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574AB" w14:textId="77777777" w:rsidR="00090EDB" w:rsidRPr="006B765E" w:rsidRDefault="00090EDB" w:rsidP="005E5530">
      <w:pPr>
        <w:pStyle w:val="Corpodetexto"/>
        <w:rPr>
          <w:sz w:val="20"/>
        </w:rPr>
      </w:pPr>
    </w:p>
    <w:p w14:paraId="18C574AC" w14:textId="77777777" w:rsidR="00090EDB" w:rsidRPr="006B765E" w:rsidRDefault="00090EDB" w:rsidP="00645DCA">
      <w:pPr>
        <w:pStyle w:val="Corpodetexto"/>
        <w:spacing w:line="320" w:lineRule="exact"/>
        <w:rPr>
          <w:sz w:val="20"/>
        </w:rPr>
      </w:pPr>
    </w:p>
    <w:p w14:paraId="18C574AD" w14:textId="77777777" w:rsidR="00090EDB" w:rsidRPr="006B765E" w:rsidRDefault="00090EDB" w:rsidP="00645DCA">
      <w:pPr>
        <w:pStyle w:val="Corpodetexto"/>
        <w:spacing w:line="320" w:lineRule="exact"/>
        <w:rPr>
          <w:sz w:val="20"/>
        </w:rPr>
      </w:pPr>
    </w:p>
    <w:p w14:paraId="18C574AE" w14:textId="77777777" w:rsidR="00090EDB" w:rsidRPr="006B765E" w:rsidRDefault="00090EDB" w:rsidP="00645DCA">
      <w:pPr>
        <w:pStyle w:val="Corpodetexto"/>
        <w:spacing w:line="320" w:lineRule="exact"/>
        <w:rPr>
          <w:sz w:val="20"/>
        </w:rPr>
      </w:pPr>
    </w:p>
    <w:p w14:paraId="18C574AF" w14:textId="77777777" w:rsidR="00090EDB" w:rsidRPr="006B765E" w:rsidRDefault="00090EDB" w:rsidP="00645DCA">
      <w:pPr>
        <w:pStyle w:val="Corpodetexto"/>
        <w:spacing w:line="320" w:lineRule="exact"/>
        <w:rPr>
          <w:sz w:val="20"/>
        </w:rPr>
      </w:pPr>
    </w:p>
    <w:p w14:paraId="18C574B0" w14:textId="77777777" w:rsidR="00090EDB" w:rsidRPr="006B765E" w:rsidRDefault="00090EDB" w:rsidP="00645DCA">
      <w:pPr>
        <w:pStyle w:val="Corpodetexto"/>
        <w:spacing w:line="320" w:lineRule="exact"/>
        <w:rPr>
          <w:sz w:val="20"/>
        </w:rPr>
      </w:pPr>
    </w:p>
    <w:p w14:paraId="18C574B1" w14:textId="77777777" w:rsidR="00090EDB" w:rsidRPr="006B765E" w:rsidRDefault="00090EDB" w:rsidP="00645DCA">
      <w:pPr>
        <w:pStyle w:val="Corpodetexto"/>
        <w:spacing w:line="320" w:lineRule="exact"/>
        <w:rPr>
          <w:sz w:val="20"/>
        </w:rPr>
      </w:pPr>
    </w:p>
    <w:p w14:paraId="18C574BF" w14:textId="77777777" w:rsidR="00090EDB" w:rsidRPr="006B765E" w:rsidRDefault="00090EDB" w:rsidP="00645DCA">
      <w:pPr>
        <w:pStyle w:val="Corpodetexto"/>
        <w:spacing w:line="320" w:lineRule="exact"/>
        <w:rPr>
          <w:sz w:val="20"/>
        </w:rPr>
      </w:pPr>
    </w:p>
    <w:p w14:paraId="71603741" w14:textId="77777777" w:rsidR="000A614E" w:rsidRDefault="000A614E" w:rsidP="000A614E">
      <w:pPr>
        <w:pStyle w:val="Corpodetexto"/>
        <w:rPr>
          <w:rFonts w:ascii="Times New Roman"/>
        </w:rPr>
      </w:pPr>
    </w:p>
    <w:p w14:paraId="1334AEDA" w14:textId="77777777" w:rsidR="000A614E" w:rsidRDefault="000A614E" w:rsidP="000A614E">
      <w:pPr>
        <w:pStyle w:val="Corpodetexto"/>
        <w:rPr>
          <w:rFonts w:ascii="Times New Roman"/>
        </w:rPr>
      </w:pPr>
    </w:p>
    <w:p w14:paraId="30A831EB" w14:textId="77777777" w:rsidR="000A614E" w:rsidRDefault="000A614E" w:rsidP="000A614E">
      <w:pPr>
        <w:pStyle w:val="Corpodetexto"/>
        <w:rPr>
          <w:rFonts w:ascii="Times New Roman"/>
        </w:rPr>
      </w:pPr>
    </w:p>
    <w:p w14:paraId="126375D6" w14:textId="77777777" w:rsidR="000A614E" w:rsidRDefault="000A614E" w:rsidP="000A614E">
      <w:pPr>
        <w:pStyle w:val="Corpodetexto"/>
        <w:rPr>
          <w:rFonts w:ascii="Times New Roman"/>
        </w:rPr>
      </w:pPr>
    </w:p>
    <w:p w14:paraId="4A157CAC" w14:textId="77777777" w:rsidR="000A614E" w:rsidRDefault="000A614E" w:rsidP="000A614E">
      <w:pPr>
        <w:pStyle w:val="Corpodetexto"/>
        <w:rPr>
          <w:rFonts w:ascii="Times New Roman"/>
        </w:rPr>
      </w:pPr>
    </w:p>
    <w:p w14:paraId="3FDCE742" w14:textId="77777777" w:rsidR="000A614E" w:rsidRDefault="000A614E" w:rsidP="000A614E">
      <w:pPr>
        <w:pStyle w:val="Corpodetexto"/>
        <w:rPr>
          <w:rFonts w:ascii="Times New Roman"/>
        </w:rPr>
      </w:pPr>
    </w:p>
    <w:p w14:paraId="3F8FE3AE" w14:textId="77777777" w:rsidR="000A614E" w:rsidRDefault="000A614E" w:rsidP="000A614E">
      <w:pPr>
        <w:pStyle w:val="Corpodetexto"/>
        <w:rPr>
          <w:rFonts w:ascii="Times New Roman"/>
        </w:rPr>
      </w:pPr>
    </w:p>
    <w:p w14:paraId="0E1E65DA" w14:textId="77777777" w:rsidR="000A614E" w:rsidRDefault="000A614E" w:rsidP="000A614E">
      <w:pPr>
        <w:pStyle w:val="Corpodetexto"/>
        <w:spacing w:before="149"/>
        <w:jc w:val="center"/>
        <w:rPr>
          <w:rFonts w:ascii="Times New Roman"/>
        </w:rPr>
      </w:pPr>
    </w:p>
    <w:p w14:paraId="3F36154B" w14:textId="77777777" w:rsidR="000A614E" w:rsidRDefault="000A614E" w:rsidP="000A614E">
      <w:pPr>
        <w:pStyle w:val="Ttulo2"/>
        <w:ind w:left="3713" w:firstLine="607"/>
      </w:pPr>
      <w:r>
        <w:t>REGULAMENTO</w:t>
      </w:r>
      <w:r>
        <w:rPr>
          <w:spacing w:val="-7"/>
        </w:rPr>
        <w:t xml:space="preserve"> </w:t>
      </w:r>
      <w:r>
        <w:rPr>
          <w:spacing w:val="-5"/>
        </w:rPr>
        <w:t>DO</w:t>
      </w:r>
    </w:p>
    <w:p w14:paraId="18DBA176" w14:textId="1F7B7BFC" w:rsidR="000A614E" w:rsidRDefault="000A614E" w:rsidP="000A614E">
      <w:pPr>
        <w:spacing w:before="112" w:line="304" w:lineRule="auto"/>
        <w:ind w:left="832" w:right="822"/>
        <w:jc w:val="center"/>
        <w:rPr>
          <w:b/>
        </w:rPr>
      </w:pPr>
      <w:r>
        <w:rPr>
          <w:b/>
        </w:rPr>
        <w:t>DEZEMBRO81</w:t>
      </w:r>
      <w:r>
        <w:rPr>
          <w:b/>
          <w:spacing w:val="-3"/>
        </w:rPr>
        <w:t xml:space="preserve"> </w:t>
      </w:r>
      <w:r>
        <w:rPr>
          <w:b/>
        </w:rPr>
        <w:t>FUNDO</w:t>
      </w:r>
      <w:r>
        <w:rPr>
          <w:b/>
          <w:spacing w:val="-4"/>
        </w:rPr>
        <w:t xml:space="preserve"> </w:t>
      </w:r>
      <w:r>
        <w:rPr>
          <w:b/>
        </w:rPr>
        <w:t>DE</w:t>
      </w:r>
      <w:r>
        <w:rPr>
          <w:b/>
          <w:spacing w:val="-4"/>
        </w:rPr>
        <w:t xml:space="preserve"> </w:t>
      </w:r>
      <w:r>
        <w:rPr>
          <w:b/>
        </w:rPr>
        <w:t>INVESTIMENTOS</w:t>
      </w:r>
      <w:r>
        <w:rPr>
          <w:b/>
          <w:spacing w:val="-8"/>
        </w:rPr>
        <w:t xml:space="preserve"> </w:t>
      </w:r>
      <w:r>
        <w:rPr>
          <w:b/>
        </w:rPr>
        <w:t>EM DIREITOS CREDITÓRIOS RESPONSABILIDADE LIMITADA</w:t>
      </w:r>
    </w:p>
    <w:p w14:paraId="4099692B" w14:textId="3749D87E" w:rsidR="000A614E" w:rsidRDefault="000A614E" w:rsidP="000A614E">
      <w:pPr>
        <w:spacing w:before="44"/>
        <w:ind w:left="832" w:right="824"/>
        <w:jc w:val="center"/>
        <w:rPr>
          <w:b/>
        </w:rPr>
        <w:sectPr w:rsidR="000A614E" w:rsidSect="000A614E">
          <w:headerReference w:type="default" r:id="rId11"/>
          <w:footerReference w:type="default" r:id="rId12"/>
          <w:type w:val="continuous"/>
          <w:pgSz w:w="11910" w:h="16840"/>
          <w:pgMar w:top="1420" w:right="850" w:bottom="1080" w:left="850" w:header="156" w:footer="898" w:gutter="0"/>
          <w:pgNumType w:start="4"/>
          <w:cols w:space="720"/>
        </w:sectPr>
      </w:pPr>
      <w:r>
        <w:rPr>
          <w:b/>
        </w:rPr>
        <w:t>CNPJ/MF</w:t>
      </w:r>
      <w:r w:rsidRPr="000A614E">
        <w:rPr>
          <w:b/>
        </w:rPr>
        <w:t xml:space="preserve"> 63.851.030/0001-21</w:t>
      </w:r>
    </w:p>
    <w:p w14:paraId="586466CB" w14:textId="77777777" w:rsidR="000A614E" w:rsidRDefault="000A614E" w:rsidP="000A614E">
      <w:pPr>
        <w:pStyle w:val="Corpodetexto"/>
        <w:spacing w:before="110"/>
        <w:rPr>
          <w:b/>
        </w:rPr>
      </w:pPr>
    </w:p>
    <w:p w14:paraId="1EC86139" w14:textId="77777777" w:rsidR="000A614E" w:rsidRDefault="000A614E" w:rsidP="000A614E">
      <w:pPr>
        <w:pStyle w:val="Ttulo2"/>
        <w:ind w:right="830"/>
      </w:pPr>
      <w:r>
        <w:rPr>
          <w:spacing w:val="-2"/>
        </w:rPr>
        <w:t>DEFINIÇÕES</w:t>
      </w:r>
    </w:p>
    <w:p w14:paraId="08469BA1" w14:textId="77777777" w:rsidR="000A614E" w:rsidRDefault="000A614E" w:rsidP="000A614E">
      <w:pPr>
        <w:pStyle w:val="Corpodetexto"/>
        <w:spacing w:before="137"/>
        <w:rPr>
          <w:b/>
        </w:rPr>
      </w:pPr>
    </w:p>
    <w:p w14:paraId="17CD33C0" w14:textId="77777777" w:rsidR="000A614E" w:rsidRDefault="000A614E" w:rsidP="000A614E">
      <w:pPr>
        <w:pStyle w:val="Corpodetexto"/>
        <w:spacing w:line="300" w:lineRule="auto"/>
        <w:ind w:left="110"/>
      </w:pPr>
      <w:r>
        <w:t>Para</w:t>
      </w:r>
      <w:r>
        <w:rPr>
          <w:spacing w:val="-4"/>
        </w:rPr>
        <w:t xml:space="preserve"> </w:t>
      </w:r>
      <w:r>
        <w:t>fins</w:t>
      </w:r>
      <w:r>
        <w:rPr>
          <w:spacing w:val="-6"/>
        </w:rPr>
        <w:t xml:space="preserve"> </w:t>
      </w:r>
      <w:r>
        <w:t>do</w:t>
      </w:r>
      <w:r>
        <w:rPr>
          <w:spacing w:val="-4"/>
        </w:rPr>
        <w:t xml:space="preserve"> </w:t>
      </w:r>
      <w:r>
        <w:t>disposto</w:t>
      </w:r>
      <w:r>
        <w:rPr>
          <w:spacing w:val="-1"/>
        </w:rPr>
        <w:t xml:space="preserve"> </w:t>
      </w:r>
      <w:r>
        <w:t>neste</w:t>
      </w:r>
      <w:r>
        <w:rPr>
          <w:spacing w:val="-1"/>
        </w:rPr>
        <w:t xml:space="preserve"> </w:t>
      </w:r>
      <w:r>
        <w:t>Regulamento,</w:t>
      </w:r>
      <w:r>
        <w:rPr>
          <w:spacing w:val="-5"/>
        </w:rPr>
        <w:t xml:space="preserve"> </w:t>
      </w:r>
      <w:r>
        <w:t>os</w:t>
      </w:r>
      <w:r>
        <w:rPr>
          <w:spacing w:val="-2"/>
        </w:rPr>
        <w:t xml:space="preserve"> </w:t>
      </w:r>
      <w:r>
        <w:t>termos</w:t>
      </w:r>
      <w:r>
        <w:rPr>
          <w:spacing w:val="-2"/>
        </w:rPr>
        <w:t xml:space="preserve"> </w:t>
      </w:r>
      <w:r>
        <w:t>e</w:t>
      </w:r>
      <w:r>
        <w:rPr>
          <w:spacing w:val="-4"/>
        </w:rPr>
        <w:t xml:space="preserve"> </w:t>
      </w:r>
      <w:r>
        <w:t>expressões</w:t>
      </w:r>
      <w:r>
        <w:rPr>
          <w:spacing w:val="-2"/>
        </w:rPr>
        <w:t xml:space="preserve"> </w:t>
      </w:r>
      <w:r>
        <w:t>indicados</w:t>
      </w:r>
      <w:r>
        <w:rPr>
          <w:spacing w:val="-6"/>
        </w:rPr>
        <w:t xml:space="preserve"> </w:t>
      </w:r>
      <w:r>
        <w:t>em letra</w:t>
      </w:r>
      <w:r>
        <w:rPr>
          <w:spacing w:val="-4"/>
        </w:rPr>
        <w:t xml:space="preserve"> </w:t>
      </w:r>
      <w:r>
        <w:t>maiúscula</w:t>
      </w:r>
      <w:r>
        <w:rPr>
          <w:spacing w:val="-1"/>
        </w:rPr>
        <w:t xml:space="preserve"> </w:t>
      </w:r>
      <w:r>
        <w:t>neste Regulamento, no singular ou no plural, terão os respectivos significados a eles atribuídos a seguir:</w:t>
      </w:r>
    </w:p>
    <w:p w14:paraId="3647126F" w14:textId="77777777" w:rsidR="000A614E" w:rsidRDefault="000A614E" w:rsidP="000A614E">
      <w:pPr>
        <w:pStyle w:val="Corpodetexto"/>
        <w:spacing w:before="4"/>
        <w:rPr>
          <w:sz w:val="20"/>
        </w:rPr>
      </w:pPr>
    </w:p>
    <w:p w14:paraId="5F9B0350" w14:textId="77777777" w:rsidR="000A614E" w:rsidRDefault="000A614E" w:rsidP="000A614E">
      <w:pPr>
        <w:pStyle w:val="Corpodetexto"/>
        <w:rPr>
          <w:sz w:val="20"/>
        </w:rPr>
        <w:sectPr w:rsidR="000A614E" w:rsidSect="000A614E">
          <w:pgSz w:w="11910" w:h="16840"/>
          <w:pgMar w:top="1420" w:right="850" w:bottom="1160" w:left="850" w:header="156" w:footer="898" w:gutter="0"/>
          <w:cols w:space="720"/>
        </w:sectPr>
      </w:pPr>
    </w:p>
    <w:p w14:paraId="58DB0FD8" w14:textId="77777777" w:rsidR="000A614E" w:rsidRDefault="000A614E" w:rsidP="000A614E">
      <w:pPr>
        <w:pStyle w:val="Corpodetexto"/>
        <w:spacing w:before="94" w:line="300" w:lineRule="auto"/>
        <w:ind w:left="216"/>
      </w:pPr>
      <w:r>
        <w:t>“</w:t>
      </w:r>
      <w:r>
        <w:rPr>
          <w:u w:val="single"/>
        </w:rPr>
        <w:t>Agência</w:t>
      </w:r>
      <w:r>
        <w:rPr>
          <w:spacing w:val="-5"/>
          <w:u w:val="single"/>
        </w:rPr>
        <w:t xml:space="preserve"> </w:t>
      </w:r>
      <w:r>
        <w:rPr>
          <w:u w:val="single"/>
        </w:rPr>
        <w:t>de Classificação</w:t>
      </w:r>
      <w:r>
        <w:rPr>
          <w:spacing w:val="-5"/>
          <w:u w:val="single"/>
        </w:rPr>
        <w:t xml:space="preserve"> </w:t>
      </w:r>
      <w:r>
        <w:rPr>
          <w:u w:val="single"/>
        </w:rPr>
        <w:t>de</w:t>
      </w:r>
      <w:r>
        <w:t xml:space="preserve"> </w:t>
      </w:r>
      <w:r>
        <w:rPr>
          <w:spacing w:val="-2"/>
          <w:u w:val="single"/>
        </w:rPr>
        <w:t>Risco</w:t>
      </w:r>
      <w:r>
        <w:rPr>
          <w:spacing w:val="-2"/>
        </w:rPr>
        <w:t>”</w:t>
      </w:r>
    </w:p>
    <w:p w14:paraId="66FBAE01" w14:textId="77777777" w:rsidR="000A614E" w:rsidRDefault="000A614E" w:rsidP="000A614E">
      <w:pPr>
        <w:pStyle w:val="Corpodetexto"/>
        <w:spacing w:before="94" w:line="302" w:lineRule="auto"/>
        <w:ind w:left="179" w:right="849"/>
        <w:jc w:val="both"/>
      </w:pPr>
      <w:r>
        <w:br w:type="column"/>
      </w:r>
      <w:r>
        <w:t>Agência</w:t>
      </w:r>
      <w:r>
        <w:rPr>
          <w:spacing w:val="-16"/>
        </w:rPr>
        <w:t xml:space="preserve"> </w:t>
      </w:r>
      <w:r>
        <w:t>de</w:t>
      </w:r>
      <w:r>
        <w:rPr>
          <w:spacing w:val="-15"/>
        </w:rPr>
        <w:t xml:space="preserve"> </w:t>
      </w:r>
      <w:r>
        <w:t>classificação</w:t>
      </w:r>
      <w:r>
        <w:rPr>
          <w:spacing w:val="-15"/>
        </w:rPr>
        <w:t xml:space="preserve"> </w:t>
      </w:r>
      <w:r>
        <w:t>de</w:t>
      </w:r>
      <w:r>
        <w:rPr>
          <w:spacing w:val="-16"/>
        </w:rPr>
        <w:t xml:space="preserve"> </w:t>
      </w:r>
      <w:r>
        <w:t>risco</w:t>
      </w:r>
      <w:r>
        <w:rPr>
          <w:spacing w:val="-15"/>
        </w:rPr>
        <w:t xml:space="preserve"> </w:t>
      </w:r>
      <w:r>
        <w:t>que</w:t>
      </w:r>
      <w:r>
        <w:rPr>
          <w:spacing w:val="-15"/>
        </w:rPr>
        <w:t xml:space="preserve"> </w:t>
      </w:r>
      <w:r>
        <w:t>pode</w:t>
      </w:r>
      <w:r>
        <w:rPr>
          <w:spacing w:val="-15"/>
        </w:rPr>
        <w:t xml:space="preserve"> </w:t>
      </w:r>
      <w:r>
        <w:t>ser</w:t>
      </w:r>
      <w:r>
        <w:rPr>
          <w:spacing w:val="-16"/>
        </w:rPr>
        <w:t xml:space="preserve"> </w:t>
      </w:r>
      <w:r>
        <w:t>contratada</w:t>
      </w:r>
      <w:r>
        <w:rPr>
          <w:spacing w:val="-15"/>
        </w:rPr>
        <w:t xml:space="preserve"> </w:t>
      </w:r>
      <w:r>
        <w:t>pela Gestora,</w:t>
      </w:r>
      <w:r>
        <w:rPr>
          <w:spacing w:val="-16"/>
        </w:rPr>
        <w:t xml:space="preserve"> </w:t>
      </w:r>
      <w:r>
        <w:t>em</w:t>
      </w:r>
      <w:r>
        <w:rPr>
          <w:spacing w:val="-15"/>
        </w:rPr>
        <w:t xml:space="preserve"> </w:t>
      </w:r>
      <w:r>
        <w:t>nome</w:t>
      </w:r>
      <w:r>
        <w:rPr>
          <w:spacing w:val="-15"/>
        </w:rPr>
        <w:t xml:space="preserve"> </w:t>
      </w:r>
      <w:r>
        <w:t>do</w:t>
      </w:r>
      <w:r>
        <w:rPr>
          <w:spacing w:val="-14"/>
        </w:rPr>
        <w:t xml:space="preserve"> </w:t>
      </w:r>
      <w:r>
        <w:t>Fundo,</w:t>
      </w:r>
      <w:r>
        <w:rPr>
          <w:spacing w:val="-15"/>
        </w:rPr>
        <w:t xml:space="preserve"> </w:t>
      </w:r>
      <w:r>
        <w:t>para</w:t>
      </w:r>
      <w:r>
        <w:rPr>
          <w:spacing w:val="-15"/>
        </w:rPr>
        <w:t xml:space="preserve"> </w:t>
      </w:r>
      <w:r>
        <w:t>realizar</w:t>
      </w:r>
      <w:r>
        <w:rPr>
          <w:spacing w:val="-16"/>
        </w:rPr>
        <w:t xml:space="preserve"> </w:t>
      </w:r>
      <w:r>
        <w:t>a</w:t>
      </w:r>
      <w:r>
        <w:rPr>
          <w:spacing w:val="-15"/>
        </w:rPr>
        <w:t xml:space="preserve"> </w:t>
      </w:r>
      <w:r>
        <w:t>avaliação</w:t>
      </w:r>
      <w:r>
        <w:rPr>
          <w:spacing w:val="-15"/>
        </w:rPr>
        <w:t xml:space="preserve"> </w:t>
      </w:r>
      <w:r>
        <w:t>de</w:t>
      </w:r>
      <w:r>
        <w:rPr>
          <w:spacing w:val="-11"/>
        </w:rPr>
        <w:t xml:space="preserve"> </w:t>
      </w:r>
      <w:r>
        <w:t>risco das Cotas, nos termos dispostos neste Regulamento;</w:t>
      </w:r>
    </w:p>
    <w:p w14:paraId="604F42B7" w14:textId="77777777" w:rsidR="000A614E" w:rsidRDefault="000A614E" w:rsidP="000A614E">
      <w:pPr>
        <w:pStyle w:val="Corpodetexto"/>
        <w:spacing w:line="302" w:lineRule="auto"/>
        <w:jc w:val="both"/>
        <w:sectPr w:rsidR="000A614E" w:rsidSect="000A614E">
          <w:type w:val="continuous"/>
          <w:pgSz w:w="11910" w:h="16840"/>
          <w:pgMar w:top="1420" w:right="850" w:bottom="1080" w:left="850" w:header="156" w:footer="898" w:gutter="0"/>
          <w:cols w:num="2" w:space="720" w:equalWidth="0">
            <w:col w:w="3085" w:space="40"/>
            <w:col w:w="7085"/>
          </w:cols>
        </w:sectPr>
      </w:pPr>
    </w:p>
    <w:p w14:paraId="5BBF44F7" w14:textId="77777777" w:rsidR="000A614E" w:rsidRDefault="000A614E" w:rsidP="000A614E">
      <w:pPr>
        <w:pStyle w:val="Corpodetexto"/>
        <w:spacing w:before="68"/>
      </w:pPr>
    </w:p>
    <w:p w14:paraId="53C59371" w14:textId="77777777" w:rsidR="000A614E" w:rsidRDefault="000A614E" w:rsidP="000A614E">
      <w:pPr>
        <w:pStyle w:val="Corpodetexto"/>
        <w:tabs>
          <w:tab w:val="left" w:pos="3303"/>
          <w:tab w:val="left" w:pos="3936"/>
          <w:tab w:val="left" w:pos="4406"/>
          <w:tab w:val="left" w:pos="5379"/>
          <w:tab w:val="left" w:pos="5864"/>
          <w:tab w:val="left" w:pos="7105"/>
          <w:tab w:val="left" w:pos="8024"/>
          <w:tab w:val="left" w:pos="8821"/>
        </w:tabs>
        <w:ind w:left="216"/>
      </w:pPr>
      <w:r>
        <w:t>“</w:t>
      </w:r>
      <w:r>
        <w:rPr>
          <w:u w:val="single"/>
        </w:rPr>
        <w:t>Anexo</w:t>
      </w:r>
      <w:r>
        <w:rPr>
          <w:spacing w:val="-4"/>
          <w:u w:val="single"/>
        </w:rPr>
        <w:t xml:space="preserve"> </w:t>
      </w:r>
      <w:r>
        <w:rPr>
          <w:u w:val="single"/>
        </w:rPr>
        <w:t>da</w:t>
      </w:r>
      <w:r>
        <w:rPr>
          <w:spacing w:val="4"/>
          <w:u w:val="single"/>
        </w:rPr>
        <w:t xml:space="preserve"> </w:t>
      </w:r>
      <w:r>
        <w:rPr>
          <w:spacing w:val="-2"/>
          <w:u w:val="single"/>
        </w:rPr>
        <w:t>Classe</w:t>
      </w:r>
      <w:r>
        <w:rPr>
          <w:spacing w:val="-2"/>
        </w:rPr>
        <w:t>”</w:t>
      </w:r>
      <w:r>
        <w:tab/>
      </w:r>
      <w:r>
        <w:rPr>
          <w:spacing w:val="-5"/>
        </w:rPr>
        <w:t>São</w:t>
      </w:r>
      <w:r>
        <w:tab/>
      </w:r>
      <w:r>
        <w:rPr>
          <w:spacing w:val="-5"/>
        </w:rPr>
        <w:t>os</w:t>
      </w:r>
      <w:r>
        <w:tab/>
      </w:r>
      <w:r>
        <w:rPr>
          <w:spacing w:val="-2"/>
        </w:rPr>
        <w:t>Anexos</w:t>
      </w:r>
      <w:r>
        <w:tab/>
      </w:r>
      <w:r>
        <w:rPr>
          <w:spacing w:val="-5"/>
        </w:rPr>
        <w:t>da</w:t>
      </w:r>
      <w:r>
        <w:tab/>
      </w:r>
      <w:r>
        <w:rPr>
          <w:spacing w:val="-2"/>
        </w:rPr>
        <w:t>respectiva</w:t>
      </w:r>
      <w:r>
        <w:tab/>
      </w:r>
      <w:r>
        <w:rPr>
          <w:spacing w:val="-2"/>
        </w:rPr>
        <w:t>Classe</w:t>
      </w:r>
      <w:r>
        <w:tab/>
      </w:r>
      <w:r>
        <w:rPr>
          <w:spacing w:val="-2"/>
        </w:rPr>
        <w:t>Única</w:t>
      </w:r>
      <w:r>
        <w:tab/>
      </w:r>
      <w:r>
        <w:rPr>
          <w:spacing w:val="-2"/>
        </w:rPr>
        <w:t>deste</w:t>
      </w:r>
    </w:p>
    <w:p w14:paraId="5DB63C7A" w14:textId="77777777" w:rsidR="000A614E" w:rsidRDefault="000A614E" w:rsidP="000A614E">
      <w:pPr>
        <w:pStyle w:val="Corpodetexto"/>
        <w:spacing w:before="69" w:line="304" w:lineRule="auto"/>
        <w:ind w:left="3304" w:right="847"/>
        <w:jc w:val="both"/>
      </w:pPr>
      <w:r>
        <w:t>Regulamento, dos quais constam as regras específicas aplicáveis à cada Classe e respectivas Subclasses;</w:t>
      </w:r>
    </w:p>
    <w:p w14:paraId="333AF9C6" w14:textId="77777777" w:rsidR="000A614E" w:rsidRDefault="000A614E" w:rsidP="000A614E">
      <w:pPr>
        <w:pStyle w:val="Corpodetexto"/>
        <w:spacing w:before="64"/>
      </w:pPr>
    </w:p>
    <w:p w14:paraId="788CF885" w14:textId="77777777" w:rsidR="000A614E" w:rsidRDefault="000A614E" w:rsidP="000A614E">
      <w:pPr>
        <w:tabs>
          <w:tab w:val="left" w:pos="3303"/>
        </w:tabs>
        <w:ind w:left="216"/>
        <w:rPr>
          <w:b/>
        </w:rPr>
      </w:pPr>
      <w:r>
        <w:rPr>
          <w:spacing w:val="-2"/>
        </w:rPr>
        <w:t>“</w:t>
      </w:r>
      <w:r>
        <w:rPr>
          <w:spacing w:val="-2"/>
          <w:u w:val="single"/>
        </w:rPr>
        <w:t>Administradora</w:t>
      </w:r>
      <w:r>
        <w:rPr>
          <w:spacing w:val="-2"/>
        </w:rPr>
        <w:t>”:</w:t>
      </w:r>
      <w:r>
        <w:tab/>
      </w:r>
      <w:r>
        <w:rPr>
          <w:b/>
        </w:rPr>
        <w:t>ID</w:t>
      </w:r>
      <w:r>
        <w:rPr>
          <w:b/>
          <w:spacing w:val="13"/>
        </w:rPr>
        <w:t xml:space="preserve"> </w:t>
      </w:r>
      <w:r>
        <w:rPr>
          <w:b/>
        </w:rPr>
        <w:t>CORRETORA</w:t>
      </w:r>
      <w:r>
        <w:rPr>
          <w:b/>
          <w:spacing w:val="15"/>
        </w:rPr>
        <w:t xml:space="preserve"> </w:t>
      </w:r>
      <w:r>
        <w:rPr>
          <w:b/>
        </w:rPr>
        <w:t>DE</w:t>
      </w:r>
      <w:r>
        <w:rPr>
          <w:b/>
          <w:spacing w:val="12"/>
        </w:rPr>
        <w:t xml:space="preserve"> </w:t>
      </w:r>
      <w:r>
        <w:rPr>
          <w:b/>
        </w:rPr>
        <w:t>TÍTULOS</w:t>
      </w:r>
      <w:r>
        <w:rPr>
          <w:b/>
          <w:spacing w:val="17"/>
        </w:rPr>
        <w:t xml:space="preserve"> </w:t>
      </w:r>
      <w:r>
        <w:rPr>
          <w:b/>
        </w:rPr>
        <w:t>E</w:t>
      </w:r>
      <w:r>
        <w:rPr>
          <w:b/>
          <w:spacing w:val="17"/>
        </w:rPr>
        <w:t xml:space="preserve"> </w:t>
      </w:r>
      <w:r>
        <w:rPr>
          <w:b/>
        </w:rPr>
        <w:t>VALORES</w:t>
      </w:r>
      <w:r>
        <w:rPr>
          <w:b/>
          <w:spacing w:val="17"/>
        </w:rPr>
        <w:t xml:space="preserve"> </w:t>
      </w:r>
      <w:r>
        <w:rPr>
          <w:b/>
          <w:spacing w:val="-2"/>
        </w:rPr>
        <w:t>MOBILIÁRIOS</w:t>
      </w:r>
    </w:p>
    <w:p w14:paraId="5326ED1E" w14:textId="77777777" w:rsidR="000A614E" w:rsidRDefault="000A614E" w:rsidP="000A614E">
      <w:pPr>
        <w:pStyle w:val="Corpodetexto"/>
        <w:spacing w:before="69" w:line="302" w:lineRule="auto"/>
        <w:ind w:left="3304" w:right="841"/>
        <w:jc w:val="both"/>
      </w:pPr>
      <w:r>
        <w:rPr>
          <w:b/>
        </w:rPr>
        <w:t>S.A.</w:t>
      </w:r>
      <w:r>
        <w:t>,</w:t>
      </w:r>
      <w:r>
        <w:rPr>
          <w:spacing w:val="-16"/>
        </w:rPr>
        <w:t xml:space="preserve"> </w:t>
      </w:r>
      <w:r>
        <w:t>com</w:t>
      </w:r>
      <w:r>
        <w:rPr>
          <w:spacing w:val="-15"/>
        </w:rPr>
        <w:t xml:space="preserve"> </w:t>
      </w:r>
      <w:r>
        <w:t>sede</w:t>
      </w:r>
      <w:r>
        <w:rPr>
          <w:spacing w:val="-15"/>
        </w:rPr>
        <w:t xml:space="preserve"> </w:t>
      </w:r>
      <w:r>
        <w:t>na</w:t>
      </w:r>
      <w:r>
        <w:rPr>
          <w:spacing w:val="-16"/>
        </w:rPr>
        <w:t xml:space="preserve"> </w:t>
      </w:r>
      <w:r>
        <w:t>Cidade</w:t>
      </w:r>
      <w:r>
        <w:rPr>
          <w:spacing w:val="-15"/>
        </w:rPr>
        <w:t xml:space="preserve"> </w:t>
      </w:r>
      <w:r>
        <w:t>de</w:t>
      </w:r>
      <w:r>
        <w:rPr>
          <w:spacing w:val="-15"/>
        </w:rPr>
        <w:t xml:space="preserve"> </w:t>
      </w:r>
      <w:r>
        <w:t>São</w:t>
      </w:r>
      <w:r>
        <w:rPr>
          <w:spacing w:val="-15"/>
        </w:rPr>
        <w:t xml:space="preserve"> </w:t>
      </w:r>
      <w:r>
        <w:t>Paulo,</w:t>
      </w:r>
      <w:r>
        <w:rPr>
          <w:spacing w:val="-16"/>
        </w:rPr>
        <w:t xml:space="preserve"> </w:t>
      </w:r>
      <w:r>
        <w:t>Estado</w:t>
      </w:r>
      <w:r>
        <w:rPr>
          <w:spacing w:val="-15"/>
        </w:rPr>
        <w:t xml:space="preserve"> </w:t>
      </w:r>
      <w:r>
        <w:t>de</w:t>
      </w:r>
      <w:r>
        <w:rPr>
          <w:spacing w:val="-15"/>
        </w:rPr>
        <w:t xml:space="preserve"> </w:t>
      </w:r>
      <w:r>
        <w:t>São</w:t>
      </w:r>
      <w:r>
        <w:rPr>
          <w:spacing w:val="-16"/>
        </w:rPr>
        <w:t xml:space="preserve"> </w:t>
      </w:r>
      <w:r>
        <w:t>Paulo, na</w:t>
      </w:r>
      <w:r>
        <w:rPr>
          <w:spacing w:val="-10"/>
        </w:rPr>
        <w:t xml:space="preserve"> </w:t>
      </w:r>
      <w:r>
        <w:t>Avenida</w:t>
      </w:r>
      <w:r>
        <w:rPr>
          <w:spacing w:val="-10"/>
        </w:rPr>
        <w:t xml:space="preserve"> </w:t>
      </w:r>
      <w:r>
        <w:t>Presidente</w:t>
      </w:r>
      <w:r>
        <w:rPr>
          <w:spacing w:val="-10"/>
        </w:rPr>
        <w:t xml:space="preserve"> </w:t>
      </w:r>
      <w:r>
        <w:t>Juscelino</w:t>
      </w:r>
      <w:r>
        <w:rPr>
          <w:spacing w:val="-10"/>
        </w:rPr>
        <w:t xml:space="preserve"> </w:t>
      </w:r>
      <w:r>
        <w:t>Kubitschek</w:t>
      </w:r>
      <w:r>
        <w:rPr>
          <w:spacing w:val="-12"/>
        </w:rPr>
        <w:t xml:space="preserve"> </w:t>
      </w:r>
      <w:r>
        <w:t>nº</w:t>
      </w:r>
      <w:r>
        <w:rPr>
          <w:spacing w:val="-11"/>
        </w:rPr>
        <w:t xml:space="preserve"> </w:t>
      </w:r>
      <w:r>
        <w:t>1726,</w:t>
      </w:r>
      <w:r>
        <w:rPr>
          <w:spacing w:val="-11"/>
        </w:rPr>
        <w:t xml:space="preserve"> </w:t>
      </w:r>
      <w:r>
        <w:t>conjunto 194,</w:t>
      </w:r>
      <w:r>
        <w:rPr>
          <w:spacing w:val="-1"/>
        </w:rPr>
        <w:t xml:space="preserve"> </w:t>
      </w:r>
      <w:r>
        <w:t>19º</w:t>
      </w:r>
      <w:r>
        <w:rPr>
          <w:spacing w:val="-6"/>
        </w:rPr>
        <w:t xml:space="preserve"> </w:t>
      </w:r>
      <w:r>
        <w:t>andar,</w:t>
      </w:r>
      <w:r>
        <w:rPr>
          <w:spacing w:val="-1"/>
        </w:rPr>
        <w:t xml:space="preserve"> </w:t>
      </w:r>
      <w:r>
        <w:t>inscrita</w:t>
      </w:r>
      <w:r>
        <w:rPr>
          <w:spacing w:val="-1"/>
        </w:rPr>
        <w:t xml:space="preserve"> </w:t>
      </w:r>
      <w:r>
        <w:t>no</w:t>
      </w:r>
      <w:r>
        <w:rPr>
          <w:spacing w:val="-1"/>
        </w:rPr>
        <w:t xml:space="preserve"> </w:t>
      </w:r>
      <w:r>
        <w:t>CNPJ/MF</w:t>
      </w:r>
      <w:r>
        <w:rPr>
          <w:spacing w:val="-3"/>
        </w:rPr>
        <w:t xml:space="preserve"> </w:t>
      </w:r>
      <w:r>
        <w:t>sob</w:t>
      </w:r>
      <w:r>
        <w:rPr>
          <w:spacing w:val="-5"/>
        </w:rPr>
        <w:t xml:space="preserve"> </w:t>
      </w:r>
      <w:r>
        <w:t>nº</w:t>
      </w:r>
      <w:r>
        <w:rPr>
          <w:spacing w:val="-6"/>
        </w:rPr>
        <w:t xml:space="preserve"> </w:t>
      </w:r>
      <w:r>
        <w:t>16.695.922/0001- 09,</w:t>
      </w:r>
      <w:r>
        <w:rPr>
          <w:spacing w:val="-14"/>
        </w:rPr>
        <w:t xml:space="preserve"> </w:t>
      </w:r>
      <w:r>
        <w:t>devidamente</w:t>
      </w:r>
      <w:r>
        <w:rPr>
          <w:spacing w:val="-13"/>
        </w:rPr>
        <w:t xml:space="preserve"> </w:t>
      </w:r>
      <w:r>
        <w:t>autorizada</w:t>
      </w:r>
      <w:r>
        <w:rPr>
          <w:spacing w:val="-13"/>
        </w:rPr>
        <w:t xml:space="preserve"> </w:t>
      </w:r>
      <w:r>
        <w:t>pela</w:t>
      </w:r>
      <w:r>
        <w:rPr>
          <w:spacing w:val="-8"/>
        </w:rPr>
        <w:t xml:space="preserve"> </w:t>
      </w:r>
      <w:r>
        <w:t>CVM</w:t>
      </w:r>
      <w:r>
        <w:rPr>
          <w:spacing w:val="-16"/>
        </w:rPr>
        <w:t xml:space="preserve"> </w:t>
      </w:r>
      <w:r>
        <w:t>a</w:t>
      </w:r>
      <w:r>
        <w:rPr>
          <w:spacing w:val="-12"/>
        </w:rPr>
        <w:t xml:space="preserve"> </w:t>
      </w:r>
      <w:r>
        <w:t>prestar</w:t>
      </w:r>
      <w:r>
        <w:rPr>
          <w:spacing w:val="-11"/>
        </w:rPr>
        <w:t xml:space="preserve"> </w:t>
      </w:r>
      <w:r>
        <w:t>os</w:t>
      </w:r>
      <w:r>
        <w:rPr>
          <w:spacing w:val="-15"/>
        </w:rPr>
        <w:t xml:space="preserve"> </w:t>
      </w:r>
      <w:r>
        <w:t>serviços</w:t>
      </w:r>
      <w:r>
        <w:rPr>
          <w:spacing w:val="-15"/>
        </w:rPr>
        <w:t xml:space="preserve"> </w:t>
      </w:r>
      <w:r>
        <w:t>de tesouraria e escrituração de cotas, por meio do Ato Declaratório nº 19.047, de 31 de agosto de 2021;</w:t>
      </w:r>
    </w:p>
    <w:p w14:paraId="176379D5" w14:textId="77777777" w:rsidR="000A614E" w:rsidRDefault="000A614E" w:rsidP="000A614E">
      <w:pPr>
        <w:pStyle w:val="Corpodetexto"/>
        <w:spacing w:before="72"/>
      </w:pPr>
    </w:p>
    <w:p w14:paraId="5E45A35D" w14:textId="77777777" w:rsidR="000A614E" w:rsidRDefault="000A614E" w:rsidP="000A614E">
      <w:pPr>
        <w:pStyle w:val="Corpodetexto"/>
        <w:tabs>
          <w:tab w:val="left" w:pos="3303"/>
        </w:tabs>
        <w:ind w:left="216"/>
      </w:pPr>
      <w:r>
        <w:t>“</w:t>
      </w:r>
      <w:r>
        <w:rPr>
          <w:u w:val="single"/>
        </w:rPr>
        <w:t>Assembleia</w:t>
      </w:r>
      <w:r>
        <w:rPr>
          <w:spacing w:val="-4"/>
          <w:u w:val="single"/>
        </w:rPr>
        <w:t xml:space="preserve"> </w:t>
      </w:r>
      <w:r>
        <w:rPr>
          <w:u w:val="single"/>
        </w:rPr>
        <w:t>de</w:t>
      </w:r>
      <w:r>
        <w:rPr>
          <w:spacing w:val="-2"/>
          <w:u w:val="single"/>
        </w:rPr>
        <w:t xml:space="preserve"> Cotistas</w:t>
      </w:r>
      <w:r>
        <w:rPr>
          <w:spacing w:val="-2"/>
        </w:rPr>
        <w:t>”:</w:t>
      </w:r>
      <w:r>
        <w:tab/>
        <w:t>Assembleia</w:t>
      </w:r>
      <w:r>
        <w:rPr>
          <w:spacing w:val="-8"/>
        </w:rPr>
        <w:t xml:space="preserve"> </w:t>
      </w:r>
      <w:r>
        <w:t>de</w:t>
      </w:r>
      <w:r>
        <w:rPr>
          <w:spacing w:val="-5"/>
        </w:rPr>
        <w:t xml:space="preserve"> </w:t>
      </w:r>
      <w:r>
        <w:t>Cotistas</w:t>
      </w:r>
      <w:r>
        <w:rPr>
          <w:spacing w:val="-6"/>
        </w:rPr>
        <w:t xml:space="preserve"> </w:t>
      </w:r>
      <w:r>
        <w:t>do</w:t>
      </w:r>
      <w:r>
        <w:rPr>
          <w:spacing w:val="-5"/>
        </w:rPr>
        <w:t xml:space="preserve"> </w:t>
      </w:r>
      <w:r>
        <w:rPr>
          <w:spacing w:val="-2"/>
        </w:rPr>
        <w:t>Fundo;</w:t>
      </w:r>
    </w:p>
    <w:p w14:paraId="30990F76" w14:textId="77777777" w:rsidR="000A614E" w:rsidRDefault="000A614E" w:rsidP="000A614E">
      <w:pPr>
        <w:pStyle w:val="Corpodetexto"/>
        <w:spacing w:before="137"/>
      </w:pPr>
    </w:p>
    <w:p w14:paraId="7AF2F230" w14:textId="77777777" w:rsidR="000A614E" w:rsidRDefault="000A614E" w:rsidP="000A614E">
      <w:pPr>
        <w:pStyle w:val="Corpodetexto"/>
        <w:tabs>
          <w:tab w:val="left" w:pos="3303"/>
        </w:tabs>
        <w:spacing w:line="302" w:lineRule="auto"/>
        <w:ind w:left="3304" w:right="846" w:hanging="3088"/>
        <w:jc w:val="both"/>
      </w:pPr>
      <w:r>
        <w:rPr>
          <w:spacing w:val="-2"/>
        </w:rPr>
        <w:t>“</w:t>
      </w:r>
      <w:r>
        <w:rPr>
          <w:spacing w:val="-2"/>
          <w:u w:val="single"/>
        </w:rPr>
        <w:t>Ativos</w:t>
      </w:r>
      <w:r>
        <w:rPr>
          <w:spacing w:val="-2"/>
        </w:rPr>
        <w:t>”</w:t>
      </w:r>
      <w:r>
        <w:tab/>
        <w:t>São todos os ativos da Carteira, considerando-se, para tanto, os Direitos Creditórios, os Fundos Investidos, os Ativos Líquidos e os Outros Ativos;</w:t>
      </w:r>
    </w:p>
    <w:p w14:paraId="554210D9" w14:textId="77777777" w:rsidR="000A614E" w:rsidRDefault="000A614E" w:rsidP="000A614E">
      <w:pPr>
        <w:pStyle w:val="Corpodetexto"/>
        <w:spacing w:before="68"/>
      </w:pPr>
    </w:p>
    <w:p w14:paraId="628D46F2" w14:textId="77777777" w:rsidR="000A614E" w:rsidRDefault="000A614E" w:rsidP="000A614E">
      <w:pPr>
        <w:pStyle w:val="Corpodetexto"/>
        <w:tabs>
          <w:tab w:val="left" w:pos="3303"/>
        </w:tabs>
        <w:ind w:left="216"/>
      </w:pPr>
      <w:r>
        <w:t>“</w:t>
      </w:r>
      <w:r>
        <w:rPr>
          <w:u w:val="single"/>
        </w:rPr>
        <w:t>Ativos</w:t>
      </w:r>
      <w:r>
        <w:rPr>
          <w:spacing w:val="-7"/>
          <w:u w:val="single"/>
        </w:rPr>
        <w:t xml:space="preserve"> </w:t>
      </w:r>
      <w:r>
        <w:rPr>
          <w:spacing w:val="-2"/>
          <w:u w:val="single"/>
        </w:rPr>
        <w:t>Líquidos</w:t>
      </w:r>
      <w:r>
        <w:rPr>
          <w:spacing w:val="-2"/>
        </w:rPr>
        <w:t>”</w:t>
      </w:r>
      <w:r>
        <w:tab/>
        <w:t>São</w:t>
      </w:r>
      <w:r>
        <w:rPr>
          <w:spacing w:val="59"/>
          <w:w w:val="150"/>
        </w:rPr>
        <w:t xml:space="preserve"> </w:t>
      </w:r>
      <w:r>
        <w:t>os</w:t>
      </w:r>
      <w:r>
        <w:rPr>
          <w:spacing w:val="58"/>
          <w:w w:val="150"/>
        </w:rPr>
        <w:t xml:space="preserve"> </w:t>
      </w:r>
      <w:r>
        <w:t>ativos</w:t>
      </w:r>
      <w:r>
        <w:rPr>
          <w:spacing w:val="62"/>
          <w:w w:val="150"/>
        </w:rPr>
        <w:t xml:space="preserve"> </w:t>
      </w:r>
      <w:r>
        <w:t>para</w:t>
      </w:r>
      <w:r>
        <w:rPr>
          <w:spacing w:val="59"/>
          <w:w w:val="150"/>
        </w:rPr>
        <w:t xml:space="preserve"> </w:t>
      </w:r>
      <w:r>
        <w:t>gestão</w:t>
      </w:r>
      <w:r>
        <w:rPr>
          <w:spacing w:val="64"/>
          <w:w w:val="150"/>
        </w:rPr>
        <w:t xml:space="preserve"> </w:t>
      </w:r>
      <w:r>
        <w:t>de</w:t>
      </w:r>
      <w:r>
        <w:rPr>
          <w:spacing w:val="64"/>
          <w:w w:val="150"/>
        </w:rPr>
        <w:t xml:space="preserve"> </w:t>
      </w:r>
      <w:r>
        <w:t>liquidez</w:t>
      </w:r>
      <w:r>
        <w:rPr>
          <w:spacing w:val="61"/>
          <w:w w:val="150"/>
        </w:rPr>
        <w:t xml:space="preserve"> </w:t>
      </w:r>
      <w:r>
        <w:t>que</w:t>
      </w:r>
      <w:r>
        <w:rPr>
          <w:spacing w:val="60"/>
          <w:w w:val="150"/>
        </w:rPr>
        <w:t xml:space="preserve"> </w:t>
      </w:r>
      <w:r>
        <w:t>podem</w:t>
      </w:r>
      <w:r>
        <w:rPr>
          <w:spacing w:val="64"/>
          <w:w w:val="150"/>
        </w:rPr>
        <w:t xml:space="preserve"> </w:t>
      </w:r>
      <w:r>
        <w:rPr>
          <w:spacing w:val="-5"/>
        </w:rPr>
        <w:t>ser</w:t>
      </w:r>
    </w:p>
    <w:p w14:paraId="60E7A441" w14:textId="77777777" w:rsidR="000A614E" w:rsidRDefault="000A614E" w:rsidP="000A614E">
      <w:pPr>
        <w:pStyle w:val="Corpodetexto"/>
        <w:spacing w:before="69"/>
        <w:ind w:left="3304"/>
      </w:pPr>
      <w:r>
        <w:t>comprados</w:t>
      </w:r>
      <w:r>
        <w:rPr>
          <w:spacing w:val="-8"/>
        </w:rPr>
        <w:t xml:space="preserve"> </w:t>
      </w:r>
      <w:r>
        <w:t>pela</w:t>
      </w:r>
      <w:r>
        <w:rPr>
          <w:spacing w:val="-6"/>
        </w:rPr>
        <w:t xml:space="preserve"> </w:t>
      </w:r>
      <w:r>
        <w:rPr>
          <w:spacing w:val="-2"/>
        </w:rPr>
        <w:t>Gestora;</w:t>
      </w:r>
    </w:p>
    <w:p w14:paraId="3195327F" w14:textId="77777777" w:rsidR="000A614E" w:rsidRDefault="000A614E" w:rsidP="000A614E">
      <w:pPr>
        <w:pStyle w:val="Corpodetexto"/>
        <w:spacing w:before="133"/>
      </w:pPr>
    </w:p>
    <w:p w14:paraId="43BF06A8" w14:textId="77777777" w:rsidR="000A614E" w:rsidRDefault="000A614E" w:rsidP="000A614E">
      <w:pPr>
        <w:pStyle w:val="Corpodetexto"/>
        <w:tabs>
          <w:tab w:val="left" w:pos="3303"/>
        </w:tabs>
        <w:ind w:left="216"/>
      </w:pPr>
      <w:r>
        <w:t>“</w:t>
      </w:r>
      <w:r>
        <w:rPr>
          <w:u w:val="single"/>
        </w:rPr>
        <w:t>Auditoria</w:t>
      </w:r>
      <w:r>
        <w:rPr>
          <w:spacing w:val="-6"/>
          <w:u w:val="single"/>
        </w:rPr>
        <w:t xml:space="preserve"> </w:t>
      </w:r>
      <w:r>
        <w:rPr>
          <w:spacing w:val="-2"/>
          <w:u w:val="single"/>
        </w:rPr>
        <w:t>Independente”:</w:t>
      </w:r>
      <w:r>
        <w:tab/>
        <w:t>Empresa</w:t>
      </w:r>
      <w:r>
        <w:rPr>
          <w:spacing w:val="21"/>
        </w:rPr>
        <w:t xml:space="preserve"> </w:t>
      </w:r>
      <w:r>
        <w:t>de</w:t>
      </w:r>
      <w:r>
        <w:rPr>
          <w:spacing w:val="22"/>
        </w:rPr>
        <w:t xml:space="preserve"> </w:t>
      </w:r>
      <w:r>
        <w:t>auditoria</w:t>
      </w:r>
      <w:r>
        <w:rPr>
          <w:spacing w:val="21"/>
        </w:rPr>
        <w:t xml:space="preserve"> </w:t>
      </w:r>
      <w:r>
        <w:t>independente</w:t>
      </w:r>
      <w:r>
        <w:rPr>
          <w:spacing w:val="17"/>
        </w:rPr>
        <w:t xml:space="preserve"> </w:t>
      </w:r>
      <w:r>
        <w:t>devidamente</w:t>
      </w:r>
      <w:r>
        <w:rPr>
          <w:spacing w:val="22"/>
        </w:rPr>
        <w:t xml:space="preserve"> </w:t>
      </w:r>
      <w:r>
        <w:rPr>
          <w:spacing w:val="-2"/>
        </w:rPr>
        <w:t>contratada</w:t>
      </w:r>
    </w:p>
    <w:p w14:paraId="126F30AD" w14:textId="77777777" w:rsidR="000A614E" w:rsidRDefault="000A614E" w:rsidP="000A614E">
      <w:pPr>
        <w:pStyle w:val="Corpodetexto"/>
        <w:spacing w:before="68"/>
        <w:ind w:left="3304"/>
      </w:pPr>
      <w:r>
        <w:t>pela</w:t>
      </w:r>
      <w:r>
        <w:rPr>
          <w:spacing w:val="-2"/>
        </w:rPr>
        <w:t xml:space="preserve"> Administradora;</w:t>
      </w:r>
    </w:p>
    <w:p w14:paraId="4EAB27ED" w14:textId="77777777" w:rsidR="000A614E" w:rsidRDefault="000A614E" w:rsidP="000A614E">
      <w:pPr>
        <w:pStyle w:val="Corpodetexto"/>
        <w:spacing w:before="133"/>
      </w:pPr>
    </w:p>
    <w:p w14:paraId="17278917" w14:textId="77777777" w:rsidR="000A614E" w:rsidRDefault="000A614E" w:rsidP="000A614E">
      <w:pPr>
        <w:pStyle w:val="Corpodetexto"/>
        <w:tabs>
          <w:tab w:val="left" w:pos="3303"/>
        </w:tabs>
        <w:ind w:left="216"/>
      </w:pPr>
      <w:r>
        <w:t>“</w:t>
      </w:r>
      <w:r>
        <w:rPr>
          <w:u w:val="single"/>
        </w:rPr>
        <w:t>Boletim</w:t>
      </w:r>
      <w:r>
        <w:rPr>
          <w:spacing w:val="-4"/>
          <w:u w:val="single"/>
        </w:rPr>
        <w:t xml:space="preserve"> </w:t>
      </w:r>
      <w:r>
        <w:rPr>
          <w:u w:val="single"/>
        </w:rPr>
        <w:t>de</w:t>
      </w:r>
      <w:r>
        <w:rPr>
          <w:spacing w:val="-3"/>
          <w:u w:val="single"/>
        </w:rPr>
        <w:t xml:space="preserve"> </w:t>
      </w:r>
      <w:r>
        <w:rPr>
          <w:spacing w:val="-2"/>
          <w:u w:val="single"/>
        </w:rPr>
        <w:t>Subscrição</w:t>
      </w:r>
      <w:r>
        <w:rPr>
          <w:spacing w:val="-2"/>
        </w:rPr>
        <w:t>”:</w:t>
      </w:r>
      <w:r>
        <w:tab/>
        <w:t>O</w:t>
      </w:r>
      <w:r>
        <w:rPr>
          <w:spacing w:val="28"/>
        </w:rPr>
        <w:t xml:space="preserve"> </w:t>
      </w:r>
      <w:r>
        <w:t>Boletim</w:t>
      </w:r>
      <w:r>
        <w:rPr>
          <w:spacing w:val="31"/>
        </w:rPr>
        <w:t xml:space="preserve"> </w:t>
      </w:r>
      <w:r>
        <w:t>de</w:t>
      </w:r>
      <w:r>
        <w:rPr>
          <w:spacing w:val="25"/>
        </w:rPr>
        <w:t xml:space="preserve"> </w:t>
      </w:r>
      <w:r>
        <w:t>Subscrição</w:t>
      </w:r>
      <w:r>
        <w:rPr>
          <w:spacing w:val="30"/>
        </w:rPr>
        <w:t xml:space="preserve"> </w:t>
      </w:r>
      <w:r>
        <w:t>assinado</w:t>
      </w:r>
      <w:r>
        <w:rPr>
          <w:spacing w:val="26"/>
        </w:rPr>
        <w:t xml:space="preserve"> </w:t>
      </w:r>
      <w:r>
        <w:t>por</w:t>
      </w:r>
      <w:r>
        <w:rPr>
          <w:spacing w:val="27"/>
        </w:rPr>
        <w:t xml:space="preserve"> </w:t>
      </w:r>
      <w:r>
        <w:t>cada</w:t>
      </w:r>
      <w:r>
        <w:rPr>
          <w:spacing w:val="29"/>
        </w:rPr>
        <w:t xml:space="preserve"> </w:t>
      </w:r>
      <w:r>
        <w:t>investidor</w:t>
      </w:r>
      <w:r>
        <w:rPr>
          <w:spacing w:val="28"/>
        </w:rPr>
        <w:t xml:space="preserve"> </w:t>
      </w:r>
      <w:r>
        <w:rPr>
          <w:spacing w:val="-4"/>
        </w:rPr>
        <w:t>para</w:t>
      </w:r>
    </w:p>
    <w:p w14:paraId="62C2F099" w14:textId="77777777" w:rsidR="000A614E" w:rsidRDefault="000A614E" w:rsidP="000A614E">
      <w:pPr>
        <w:pStyle w:val="Corpodetexto"/>
        <w:spacing w:before="69"/>
        <w:ind w:left="3304"/>
      </w:pPr>
      <w:r>
        <w:t>aquisição</w:t>
      </w:r>
      <w:r>
        <w:rPr>
          <w:spacing w:val="-7"/>
        </w:rPr>
        <w:t xml:space="preserve"> </w:t>
      </w:r>
      <w:r>
        <w:t>das</w:t>
      </w:r>
      <w:r>
        <w:rPr>
          <w:spacing w:val="-3"/>
        </w:rPr>
        <w:t xml:space="preserve"> </w:t>
      </w:r>
      <w:r>
        <w:t>Cotas</w:t>
      </w:r>
      <w:r>
        <w:rPr>
          <w:spacing w:val="-9"/>
        </w:rPr>
        <w:t xml:space="preserve"> </w:t>
      </w:r>
      <w:r>
        <w:t>emitidas</w:t>
      </w:r>
      <w:r>
        <w:rPr>
          <w:spacing w:val="-8"/>
        </w:rPr>
        <w:t xml:space="preserve"> </w:t>
      </w:r>
      <w:r>
        <w:t>pelo</w:t>
      </w:r>
      <w:r>
        <w:rPr>
          <w:spacing w:val="-2"/>
        </w:rPr>
        <w:t xml:space="preserve"> Fundo;</w:t>
      </w:r>
    </w:p>
    <w:p w14:paraId="6B951517" w14:textId="77777777" w:rsidR="000A614E" w:rsidRDefault="000A614E" w:rsidP="000A614E">
      <w:pPr>
        <w:pStyle w:val="Corpodetexto"/>
        <w:spacing w:before="132"/>
      </w:pPr>
    </w:p>
    <w:p w14:paraId="515708B1" w14:textId="77777777" w:rsidR="000A614E" w:rsidRDefault="000A614E" w:rsidP="000A614E">
      <w:pPr>
        <w:pStyle w:val="Corpodetexto"/>
        <w:tabs>
          <w:tab w:val="left" w:pos="3303"/>
        </w:tabs>
        <w:ind w:left="216"/>
      </w:pPr>
      <w:r>
        <w:t>“</w:t>
      </w:r>
      <w:r>
        <w:rPr>
          <w:u w:val="single"/>
        </w:rPr>
        <w:t>B3</w:t>
      </w:r>
      <w:r>
        <w:rPr>
          <w:spacing w:val="2"/>
          <w:u w:val="single"/>
        </w:rPr>
        <w:t xml:space="preserve"> </w:t>
      </w:r>
      <w:r>
        <w:rPr>
          <w:u w:val="single"/>
        </w:rPr>
        <w:t>–</w:t>
      </w:r>
      <w:r>
        <w:rPr>
          <w:spacing w:val="-2"/>
          <w:u w:val="single"/>
        </w:rPr>
        <w:t xml:space="preserve"> CETIP</w:t>
      </w:r>
      <w:r>
        <w:rPr>
          <w:spacing w:val="-2"/>
        </w:rPr>
        <w:t>”:</w:t>
      </w:r>
      <w:r>
        <w:tab/>
        <w:t>A</w:t>
      </w:r>
      <w:r>
        <w:rPr>
          <w:spacing w:val="-5"/>
        </w:rPr>
        <w:t xml:space="preserve"> </w:t>
      </w:r>
      <w:r>
        <w:t>B3</w:t>
      </w:r>
      <w:r>
        <w:rPr>
          <w:spacing w:val="-1"/>
        </w:rPr>
        <w:t xml:space="preserve"> </w:t>
      </w:r>
      <w:r>
        <w:t>–</w:t>
      </w:r>
      <w:r>
        <w:rPr>
          <w:spacing w:val="-6"/>
        </w:rPr>
        <w:t xml:space="preserve"> </w:t>
      </w:r>
      <w:r>
        <w:t>Segmento</w:t>
      </w:r>
      <w:r>
        <w:rPr>
          <w:spacing w:val="-2"/>
        </w:rPr>
        <w:t xml:space="preserve"> </w:t>
      </w:r>
      <w:r>
        <w:t>CETIP</w:t>
      </w:r>
      <w:r>
        <w:rPr>
          <w:spacing w:val="-2"/>
        </w:rPr>
        <w:t xml:space="preserve"> UTVM;</w:t>
      </w:r>
    </w:p>
    <w:p w14:paraId="12F55987" w14:textId="77777777" w:rsidR="000A614E" w:rsidRDefault="000A614E" w:rsidP="000A614E">
      <w:pPr>
        <w:pStyle w:val="Corpodetexto"/>
        <w:spacing w:before="137"/>
      </w:pPr>
    </w:p>
    <w:p w14:paraId="697840BF" w14:textId="77777777" w:rsidR="000A614E" w:rsidRDefault="000A614E" w:rsidP="000A614E">
      <w:pPr>
        <w:pStyle w:val="Corpodetexto"/>
        <w:tabs>
          <w:tab w:val="left" w:pos="3303"/>
        </w:tabs>
        <w:spacing w:before="1" w:line="300" w:lineRule="auto"/>
        <w:ind w:left="3304" w:right="847" w:hanging="3088"/>
        <w:jc w:val="both"/>
      </w:pPr>
      <w:r>
        <w:rPr>
          <w:spacing w:val="-2"/>
        </w:rPr>
        <w:t>“</w:t>
      </w:r>
      <w:r>
        <w:rPr>
          <w:spacing w:val="-2"/>
          <w:u w:val="single"/>
        </w:rPr>
        <w:t>Carteira</w:t>
      </w:r>
      <w:r>
        <w:rPr>
          <w:spacing w:val="-2"/>
        </w:rPr>
        <w:t>”:</w:t>
      </w:r>
      <w:r>
        <w:tab/>
        <w:t xml:space="preserve">A carteira de investimentos, formada por todos os Ativos da </w:t>
      </w:r>
      <w:r>
        <w:rPr>
          <w:spacing w:val="-2"/>
        </w:rPr>
        <w:t>Classe;</w:t>
      </w:r>
    </w:p>
    <w:p w14:paraId="4558BBC6" w14:textId="77777777" w:rsidR="000A614E" w:rsidRDefault="000A614E" w:rsidP="000A614E">
      <w:pPr>
        <w:pStyle w:val="Corpodetexto"/>
        <w:spacing w:before="74"/>
      </w:pPr>
    </w:p>
    <w:p w14:paraId="78287358" w14:textId="77777777" w:rsidR="000A614E" w:rsidRDefault="000A614E" w:rsidP="000A614E">
      <w:pPr>
        <w:pStyle w:val="Corpodetexto"/>
        <w:tabs>
          <w:tab w:val="left" w:pos="3303"/>
        </w:tabs>
        <w:spacing w:before="1"/>
        <w:ind w:left="216"/>
      </w:pPr>
      <w:r>
        <w:rPr>
          <w:spacing w:val="-2"/>
        </w:rPr>
        <w:t>“</w:t>
      </w:r>
      <w:r>
        <w:rPr>
          <w:spacing w:val="-2"/>
          <w:u w:val="single"/>
        </w:rPr>
        <w:t>CDI</w:t>
      </w:r>
      <w:r>
        <w:rPr>
          <w:spacing w:val="-2"/>
        </w:rPr>
        <w:t>”:</w:t>
      </w:r>
      <w:r>
        <w:tab/>
        <w:t>Certificado</w:t>
      </w:r>
      <w:r>
        <w:rPr>
          <w:spacing w:val="-10"/>
        </w:rPr>
        <w:t xml:space="preserve"> </w:t>
      </w:r>
      <w:r>
        <w:t>de</w:t>
      </w:r>
      <w:r>
        <w:rPr>
          <w:spacing w:val="-8"/>
        </w:rPr>
        <w:t xml:space="preserve"> </w:t>
      </w:r>
      <w:r>
        <w:t>Depósitos</w:t>
      </w:r>
      <w:r>
        <w:rPr>
          <w:spacing w:val="-5"/>
        </w:rPr>
        <w:t xml:space="preserve"> </w:t>
      </w:r>
      <w:r>
        <w:rPr>
          <w:spacing w:val="-2"/>
        </w:rPr>
        <w:t>Interbancário;</w:t>
      </w:r>
    </w:p>
    <w:p w14:paraId="42DDDDB2" w14:textId="77777777" w:rsidR="000A614E" w:rsidRDefault="000A614E" w:rsidP="000A614E">
      <w:pPr>
        <w:pStyle w:val="Corpodetexto"/>
        <w:sectPr w:rsidR="000A614E" w:rsidSect="000A614E">
          <w:type w:val="continuous"/>
          <w:pgSz w:w="11910" w:h="16840"/>
          <w:pgMar w:top="1420" w:right="850" w:bottom="1080" w:left="850" w:header="156" w:footer="898" w:gutter="0"/>
          <w:cols w:space="720"/>
        </w:sectPr>
      </w:pPr>
    </w:p>
    <w:p w14:paraId="63CD5468" w14:textId="77777777" w:rsidR="000A614E" w:rsidRDefault="000A614E" w:rsidP="000A614E">
      <w:pPr>
        <w:pStyle w:val="Corpodetexto"/>
        <w:spacing w:before="64"/>
      </w:pPr>
    </w:p>
    <w:p w14:paraId="572C145D" w14:textId="77777777" w:rsidR="000A614E" w:rsidRDefault="000A614E" w:rsidP="000A614E">
      <w:pPr>
        <w:pStyle w:val="Corpodetexto"/>
        <w:tabs>
          <w:tab w:val="left" w:pos="3303"/>
        </w:tabs>
        <w:spacing w:before="1"/>
        <w:ind w:left="216"/>
      </w:pPr>
      <w:r>
        <w:rPr>
          <w:spacing w:val="-2"/>
        </w:rPr>
        <w:t>“</w:t>
      </w:r>
      <w:r>
        <w:rPr>
          <w:spacing w:val="-2"/>
          <w:u w:val="single"/>
        </w:rPr>
        <w:t>CMN</w:t>
      </w:r>
      <w:r>
        <w:rPr>
          <w:spacing w:val="-2"/>
        </w:rPr>
        <w:t>”</w:t>
      </w:r>
      <w:r>
        <w:tab/>
        <w:t>O</w:t>
      </w:r>
      <w:r>
        <w:rPr>
          <w:spacing w:val="-7"/>
        </w:rPr>
        <w:t xml:space="preserve"> </w:t>
      </w:r>
      <w:r>
        <w:t>Conselho</w:t>
      </w:r>
      <w:r>
        <w:rPr>
          <w:spacing w:val="-5"/>
        </w:rPr>
        <w:t xml:space="preserve"> </w:t>
      </w:r>
      <w:r>
        <w:t>Monetário</w:t>
      </w:r>
      <w:r>
        <w:rPr>
          <w:spacing w:val="-8"/>
        </w:rPr>
        <w:t xml:space="preserve"> </w:t>
      </w:r>
      <w:r>
        <w:rPr>
          <w:spacing w:val="-2"/>
        </w:rPr>
        <w:t>Nacional;</w:t>
      </w:r>
    </w:p>
    <w:p w14:paraId="511613EB" w14:textId="77777777" w:rsidR="000A614E" w:rsidRDefault="000A614E" w:rsidP="000A614E">
      <w:pPr>
        <w:pStyle w:val="Corpodetexto"/>
        <w:spacing w:before="137"/>
      </w:pPr>
    </w:p>
    <w:p w14:paraId="5706F9EF" w14:textId="77777777" w:rsidR="000A614E" w:rsidRDefault="000A614E" w:rsidP="000A614E">
      <w:pPr>
        <w:pStyle w:val="Corpodetexto"/>
        <w:tabs>
          <w:tab w:val="left" w:pos="3303"/>
        </w:tabs>
        <w:ind w:left="216"/>
      </w:pPr>
      <w:r>
        <w:t>“</w:t>
      </w:r>
      <w:r>
        <w:rPr>
          <w:u w:val="single"/>
        </w:rPr>
        <w:t>Código</w:t>
      </w:r>
      <w:r>
        <w:rPr>
          <w:spacing w:val="-5"/>
          <w:u w:val="single"/>
        </w:rPr>
        <w:t xml:space="preserve"> </w:t>
      </w:r>
      <w:r>
        <w:rPr>
          <w:spacing w:val="-2"/>
          <w:u w:val="single"/>
        </w:rPr>
        <w:t>ANBIMA</w:t>
      </w:r>
      <w:r>
        <w:rPr>
          <w:spacing w:val="-2"/>
        </w:rPr>
        <w:t>”:</w:t>
      </w:r>
      <w:r>
        <w:tab/>
        <w:t>O</w:t>
      </w:r>
      <w:r>
        <w:rPr>
          <w:spacing w:val="29"/>
        </w:rPr>
        <w:t xml:space="preserve">  </w:t>
      </w:r>
      <w:r>
        <w:t>Código</w:t>
      </w:r>
      <w:r>
        <w:rPr>
          <w:spacing w:val="28"/>
        </w:rPr>
        <w:t xml:space="preserve">  </w:t>
      </w:r>
      <w:r>
        <w:t>ANBIMA</w:t>
      </w:r>
      <w:r>
        <w:rPr>
          <w:spacing w:val="27"/>
        </w:rPr>
        <w:t xml:space="preserve">  </w:t>
      </w:r>
      <w:r>
        <w:t>de</w:t>
      </w:r>
      <w:r>
        <w:rPr>
          <w:spacing w:val="28"/>
        </w:rPr>
        <w:t xml:space="preserve">  </w:t>
      </w:r>
      <w:r>
        <w:t>Administração</w:t>
      </w:r>
      <w:r>
        <w:rPr>
          <w:spacing w:val="28"/>
        </w:rPr>
        <w:t xml:space="preserve">  </w:t>
      </w:r>
      <w:r>
        <w:t>de</w:t>
      </w:r>
      <w:r>
        <w:rPr>
          <w:spacing w:val="28"/>
        </w:rPr>
        <w:t xml:space="preserve">  </w:t>
      </w:r>
      <w:r>
        <w:t>Recursos</w:t>
      </w:r>
      <w:r>
        <w:rPr>
          <w:spacing w:val="26"/>
        </w:rPr>
        <w:t xml:space="preserve">  </w:t>
      </w:r>
      <w:r>
        <w:rPr>
          <w:spacing w:val="-5"/>
        </w:rPr>
        <w:t>de</w:t>
      </w:r>
    </w:p>
    <w:p w14:paraId="41AF1E51" w14:textId="77777777" w:rsidR="000A614E" w:rsidRDefault="000A614E" w:rsidP="000A614E">
      <w:pPr>
        <w:pStyle w:val="Corpodetexto"/>
        <w:spacing w:before="64"/>
        <w:ind w:left="3304"/>
      </w:pPr>
      <w:r>
        <w:rPr>
          <w:spacing w:val="-2"/>
        </w:rPr>
        <w:t>Terceiros;</w:t>
      </w:r>
    </w:p>
    <w:p w14:paraId="762AD0C1" w14:textId="77777777" w:rsidR="000A614E" w:rsidRDefault="000A614E" w:rsidP="000A614E">
      <w:pPr>
        <w:pStyle w:val="Corpodetexto"/>
        <w:spacing w:before="137"/>
      </w:pPr>
    </w:p>
    <w:p w14:paraId="63977951" w14:textId="77777777" w:rsidR="000A614E" w:rsidRDefault="000A614E" w:rsidP="000A614E">
      <w:pPr>
        <w:pStyle w:val="Corpodetexto"/>
        <w:tabs>
          <w:tab w:val="left" w:pos="3303"/>
        </w:tabs>
        <w:spacing w:line="300" w:lineRule="auto"/>
        <w:ind w:left="3304" w:right="855" w:hanging="3088"/>
        <w:jc w:val="both"/>
      </w:pPr>
      <w:r>
        <w:rPr>
          <w:spacing w:val="-2"/>
        </w:rPr>
        <w:t>“</w:t>
      </w:r>
      <w:r>
        <w:rPr>
          <w:spacing w:val="-2"/>
          <w:u w:val="single"/>
        </w:rPr>
        <w:t>Cotas</w:t>
      </w:r>
      <w:r>
        <w:rPr>
          <w:spacing w:val="-2"/>
        </w:rPr>
        <w:t>”:</w:t>
      </w:r>
      <w:r>
        <w:tab/>
        <w:t>São as cotas de emissão e representativas do Patrimônio Líquido do Fundo</w:t>
      </w:r>
    </w:p>
    <w:p w14:paraId="45160658" w14:textId="77777777" w:rsidR="000A614E" w:rsidRDefault="000A614E" w:rsidP="000A614E">
      <w:pPr>
        <w:pStyle w:val="Corpodetexto"/>
        <w:spacing w:before="75"/>
      </w:pPr>
    </w:p>
    <w:p w14:paraId="78FE49B6" w14:textId="77777777" w:rsidR="000A614E" w:rsidRDefault="000A614E" w:rsidP="000A614E">
      <w:pPr>
        <w:pStyle w:val="Corpodetexto"/>
        <w:spacing w:line="300" w:lineRule="auto"/>
        <w:ind w:left="3304" w:right="852"/>
        <w:jc w:val="both"/>
      </w:pPr>
      <w:r>
        <w:t>São as Cotas Juniores, as quais se subordinam às Cotas Seniores e Mezanino.</w:t>
      </w:r>
    </w:p>
    <w:p w14:paraId="4E5ED2F6" w14:textId="77777777" w:rsidR="000A614E" w:rsidRDefault="000A614E" w:rsidP="000A614E">
      <w:pPr>
        <w:pStyle w:val="Corpodetexto"/>
        <w:spacing w:before="75"/>
      </w:pPr>
    </w:p>
    <w:p w14:paraId="26D00D59" w14:textId="77777777" w:rsidR="000A614E" w:rsidRDefault="000A614E" w:rsidP="000A614E">
      <w:pPr>
        <w:pStyle w:val="Corpodetexto"/>
        <w:tabs>
          <w:tab w:val="left" w:pos="3303"/>
        </w:tabs>
        <w:spacing w:line="302" w:lineRule="auto"/>
        <w:ind w:left="3304" w:right="848" w:hanging="3088"/>
        <w:jc w:val="both"/>
      </w:pPr>
      <w:r>
        <w:rPr>
          <w:spacing w:val="-2"/>
        </w:rPr>
        <w:t>“</w:t>
      </w:r>
      <w:r>
        <w:rPr>
          <w:spacing w:val="-2"/>
          <w:u w:val="single"/>
        </w:rPr>
        <w:t>Cotista(s)</w:t>
      </w:r>
      <w:r>
        <w:rPr>
          <w:spacing w:val="-2"/>
        </w:rPr>
        <w:t>”:</w:t>
      </w:r>
      <w:r>
        <w:tab/>
        <w:t xml:space="preserve">Os titulares de Cotas, os quais somente poderão ser investidores profissionais, nos termos da regulamentação da </w:t>
      </w:r>
      <w:r>
        <w:rPr>
          <w:spacing w:val="-4"/>
        </w:rPr>
        <w:t>CVM;</w:t>
      </w:r>
    </w:p>
    <w:p w14:paraId="169CCAFA" w14:textId="77777777" w:rsidR="000A614E" w:rsidRDefault="000A614E" w:rsidP="000A614E">
      <w:pPr>
        <w:pStyle w:val="Corpodetexto"/>
        <w:spacing w:before="67"/>
      </w:pPr>
    </w:p>
    <w:p w14:paraId="1823A2C7" w14:textId="77777777" w:rsidR="000A614E" w:rsidRDefault="000A614E" w:rsidP="000A614E">
      <w:pPr>
        <w:tabs>
          <w:tab w:val="left" w:pos="3303"/>
        </w:tabs>
        <w:spacing w:before="1"/>
        <w:ind w:left="216"/>
        <w:rPr>
          <w:b/>
        </w:rPr>
      </w:pPr>
      <w:r>
        <w:rPr>
          <w:spacing w:val="-2"/>
        </w:rPr>
        <w:t>“</w:t>
      </w:r>
      <w:r>
        <w:rPr>
          <w:spacing w:val="-2"/>
          <w:u w:val="single"/>
        </w:rPr>
        <w:t>Custodiante</w:t>
      </w:r>
      <w:r>
        <w:rPr>
          <w:spacing w:val="-2"/>
        </w:rPr>
        <w:t>”</w:t>
      </w:r>
      <w:r>
        <w:tab/>
      </w:r>
      <w:r>
        <w:rPr>
          <w:b/>
        </w:rPr>
        <w:t>ID</w:t>
      </w:r>
      <w:r>
        <w:rPr>
          <w:b/>
          <w:spacing w:val="13"/>
        </w:rPr>
        <w:t xml:space="preserve"> </w:t>
      </w:r>
      <w:r>
        <w:rPr>
          <w:b/>
        </w:rPr>
        <w:t>CORRETORA</w:t>
      </w:r>
      <w:r>
        <w:rPr>
          <w:b/>
          <w:spacing w:val="15"/>
        </w:rPr>
        <w:t xml:space="preserve"> </w:t>
      </w:r>
      <w:r>
        <w:rPr>
          <w:b/>
        </w:rPr>
        <w:t>DE</w:t>
      </w:r>
      <w:r>
        <w:rPr>
          <w:b/>
          <w:spacing w:val="12"/>
        </w:rPr>
        <w:t xml:space="preserve"> </w:t>
      </w:r>
      <w:r>
        <w:rPr>
          <w:b/>
        </w:rPr>
        <w:t>TÍTULOS</w:t>
      </w:r>
      <w:r>
        <w:rPr>
          <w:b/>
          <w:spacing w:val="17"/>
        </w:rPr>
        <w:t xml:space="preserve"> </w:t>
      </w:r>
      <w:r>
        <w:rPr>
          <w:b/>
        </w:rPr>
        <w:t>E</w:t>
      </w:r>
      <w:r>
        <w:rPr>
          <w:b/>
          <w:spacing w:val="17"/>
        </w:rPr>
        <w:t xml:space="preserve"> </w:t>
      </w:r>
      <w:r>
        <w:rPr>
          <w:b/>
        </w:rPr>
        <w:t>VALORES</w:t>
      </w:r>
      <w:r>
        <w:rPr>
          <w:b/>
          <w:spacing w:val="17"/>
        </w:rPr>
        <w:t xml:space="preserve"> </w:t>
      </w:r>
      <w:r>
        <w:rPr>
          <w:b/>
          <w:spacing w:val="-2"/>
        </w:rPr>
        <w:t>MOBILIÁRIOS</w:t>
      </w:r>
    </w:p>
    <w:p w14:paraId="2A286A7C" w14:textId="77777777" w:rsidR="000A614E" w:rsidRDefault="000A614E" w:rsidP="000A614E">
      <w:pPr>
        <w:pStyle w:val="Corpodetexto"/>
        <w:spacing w:before="69" w:line="302" w:lineRule="auto"/>
        <w:ind w:left="3304" w:right="841"/>
        <w:jc w:val="both"/>
      </w:pPr>
      <w:r>
        <w:rPr>
          <w:b/>
        </w:rPr>
        <w:t>S.A.</w:t>
      </w:r>
      <w:r>
        <w:t>,</w:t>
      </w:r>
      <w:r>
        <w:rPr>
          <w:spacing w:val="-16"/>
        </w:rPr>
        <w:t xml:space="preserve"> </w:t>
      </w:r>
      <w:r>
        <w:t>com</w:t>
      </w:r>
      <w:r>
        <w:rPr>
          <w:spacing w:val="-15"/>
        </w:rPr>
        <w:t xml:space="preserve"> </w:t>
      </w:r>
      <w:r>
        <w:t>sede</w:t>
      </w:r>
      <w:r>
        <w:rPr>
          <w:spacing w:val="-15"/>
        </w:rPr>
        <w:t xml:space="preserve"> </w:t>
      </w:r>
      <w:r>
        <w:t>na</w:t>
      </w:r>
      <w:r>
        <w:rPr>
          <w:spacing w:val="-16"/>
        </w:rPr>
        <w:t xml:space="preserve"> </w:t>
      </w:r>
      <w:r>
        <w:t>Cidade</w:t>
      </w:r>
      <w:r>
        <w:rPr>
          <w:spacing w:val="-15"/>
        </w:rPr>
        <w:t xml:space="preserve"> </w:t>
      </w:r>
      <w:r>
        <w:t>de</w:t>
      </w:r>
      <w:r>
        <w:rPr>
          <w:spacing w:val="-15"/>
        </w:rPr>
        <w:t xml:space="preserve"> </w:t>
      </w:r>
      <w:r>
        <w:t>São</w:t>
      </w:r>
      <w:r>
        <w:rPr>
          <w:spacing w:val="-15"/>
        </w:rPr>
        <w:t xml:space="preserve"> </w:t>
      </w:r>
      <w:r>
        <w:t>Paulo,</w:t>
      </w:r>
      <w:r>
        <w:rPr>
          <w:spacing w:val="-16"/>
        </w:rPr>
        <w:t xml:space="preserve"> </w:t>
      </w:r>
      <w:r>
        <w:t>Estado</w:t>
      </w:r>
      <w:r>
        <w:rPr>
          <w:spacing w:val="-15"/>
        </w:rPr>
        <w:t xml:space="preserve"> </w:t>
      </w:r>
      <w:r>
        <w:t>de</w:t>
      </w:r>
      <w:r>
        <w:rPr>
          <w:spacing w:val="-15"/>
        </w:rPr>
        <w:t xml:space="preserve"> </w:t>
      </w:r>
      <w:r>
        <w:t>São</w:t>
      </w:r>
      <w:r>
        <w:rPr>
          <w:spacing w:val="-16"/>
        </w:rPr>
        <w:t xml:space="preserve"> </w:t>
      </w:r>
      <w:r>
        <w:t>Paulo, na</w:t>
      </w:r>
      <w:r>
        <w:rPr>
          <w:spacing w:val="-10"/>
        </w:rPr>
        <w:t xml:space="preserve"> </w:t>
      </w:r>
      <w:r>
        <w:t>Avenida</w:t>
      </w:r>
      <w:r>
        <w:rPr>
          <w:spacing w:val="-10"/>
        </w:rPr>
        <w:t xml:space="preserve"> </w:t>
      </w:r>
      <w:r>
        <w:t>Presidente</w:t>
      </w:r>
      <w:r>
        <w:rPr>
          <w:spacing w:val="-10"/>
        </w:rPr>
        <w:t xml:space="preserve"> </w:t>
      </w:r>
      <w:r>
        <w:t>Juscelino</w:t>
      </w:r>
      <w:r>
        <w:rPr>
          <w:spacing w:val="-10"/>
        </w:rPr>
        <w:t xml:space="preserve"> </w:t>
      </w:r>
      <w:r>
        <w:t>Kubitschek</w:t>
      </w:r>
      <w:r>
        <w:rPr>
          <w:spacing w:val="-12"/>
        </w:rPr>
        <w:t xml:space="preserve"> </w:t>
      </w:r>
      <w:r>
        <w:t>nº</w:t>
      </w:r>
      <w:r>
        <w:rPr>
          <w:spacing w:val="-11"/>
        </w:rPr>
        <w:t xml:space="preserve"> </w:t>
      </w:r>
      <w:r>
        <w:t>1726,</w:t>
      </w:r>
      <w:r>
        <w:rPr>
          <w:spacing w:val="-11"/>
        </w:rPr>
        <w:t xml:space="preserve"> </w:t>
      </w:r>
      <w:r>
        <w:t>conjunto 194,</w:t>
      </w:r>
      <w:r>
        <w:rPr>
          <w:spacing w:val="-1"/>
        </w:rPr>
        <w:t xml:space="preserve"> </w:t>
      </w:r>
      <w:r>
        <w:t>19º</w:t>
      </w:r>
      <w:r>
        <w:rPr>
          <w:spacing w:val="-6"/>
        </w:rPr>
        <w:t xml:space="preserve"> </w:t>
      </w:r>
      <w:r>
        <w:t>andar,</w:t>
      </w:r>
      <w:r>
        <w:rPr>
          <w:spacing w:val="-1"/>
        </w:rPr>
        <w:t xml:space="preserve"> </w:t>
      </w:r>
      <w:r>
        <w:t>inscrita</w:t>
      </w:r>
      <w:r>
        <w:rPr>
          <w:spacing w:val="-1"/>
        </w:rPr>
        <w:t xml:space="preserve"> </w:t>
      </w:r>
      <w:r>
        <w:t>no</w:t>
      </w:r>
      <w:r>
        <w:rPr>
          <w:spacing w:val="-1"/>
        </w:rPr>
        <w:t xml:space="preserve"> </w:t>
      </w:r>
      <w:r>
        <w:t>CNPJ/MF</w:t>
      </w:r>
      <w:r>
        <w:rPr>
          <w:spacing w:val="-3"/>
        </w:rPr>
        <w:t xml:space="preserve"> </w:t>
      </w:r>
      <w:r>
        <w:t>sob</w:t>
      </w:r>
      <w:r>
        <w:rPr>
          <w:spacing w:val="-5"/>
        </w:rPr>
        <w:t xml:space="preserve"> </w:t>
      </w:r>
      <w:r>
        <w:t>nº</w:t>
      </w:r>
      <w:r>
        <w:rPr>
          <w:spacing w:val="-6"/>
        </w:rPr>
        <w:t xml:space="preserve"> </w:t>
      </w:r>
      <w:r>
        <w:t>16.695.922/0001- 09,</w:t>
      </w:r>
      <w:r>
        <w:rPr>
          <w:spacing w:val="-14"/>
        </w:rPr>
        <w:t xml:space="preserve"> </w:t>
      </w:r>
      <w:r>
        <w:t>devidamente</w:t>
      </w:r>
      <w:r>
        <w:rPr>
          <w:spacing w:val="-13"/>
        </w:rPr>
        <w:t xml:space="preserve"> </w:t>
      </w:r>
      <w:r>
        <w:t>autorizada</w:t>
      </w:r>
      <w:r>
        <w:rPr>
          <w:spacing w:val="-13"/>
        </w:rPr>
        <w:t xml:space="preserve"> </w:t>
      </w:r>
      <w:r>
        <w:t>pela</w:t>
      </w:r>
      <w:r>
        <w:rPr>
          <w:spacing w:val="-8"/>
        </w:rPr>
        <w:t xml:space="preserve"> </w:t>
      </w:r>
      <w:r>
        <w:t>CVM</w:t>
      </w:r>
      <w:r>
        <w:rPr>
          <w:spacing w:val="-16"/>
        </w:rPr>
        <w:t xml:space="preserve"> </w:t>
      </w:r>
      <w:r>
        <w:t>a</w:t>
      </w:r>
      <w:r>
        <w:rPr>
          <w:spacing w:val="-12"/>
        </w:rPr>
        <w:t xml:space="preserve"> </w:t>
      </w:r>
      <w:r>
        <w:t>prestar</w:t>
      </w:r>
      <w:r>
        <w:rPr>
          <w:spacing w:val="-11"/>
        </w:rPr>
        <w:t xml:space="preserve"> </w:t>
      </w:r>
      <w:r>
        <w:t>os</w:t>
      </w:r>
      <w:r>
        <w:rPr>
          <w:spacing w:val="-15"/>
        </w:rPr>
        <w:t xml:space="preserve"> </w:t>
      </w:r>
      <w:r>
        <w:t>serviços</w:t>
      </w:r>
      <w:r>
        <w:rPr>
          <w:spacing w:val="-15"/>
        </w:rPr>
        <w:t xml:space="preserve"> </w:t>
      </w:r>
      <w:r>
        <w:t>de tesouraria e escrituração de cotas, por meio do Ato Declaratório nº 13.749, de 30 de junho de 2014;</w:t>
      </w:r>
    </w:p>
    <w:p w14:paraId="6B89E7BE" w14:textId="77777777" w:rsidR="000A614E" w:rsidRDefault="000A614E" w:rsidP="000A614E">
      <w:pPr>
        <w:pStyle w:val="Corpodetexto"/>
        <w:spacing w:before="76"/>
      </w:pPr>
    </w:p>
    <w:p w14:paraId="248C55EB" w14:textId="77777777" w:rsidR="000A614E" w:rsidRDefault="000A614E" w:rsidP="000A614E">
      <w:pPr>
        <w:pStyle w:val="Corpodetexto"/>
        <w:tabs>
          <w:tab w:val="left" w:pos="3303"/>
        </w:tabs>
        <w:ind w:left="216"/>
      </w:pPr>
      <w:r>
        <w:rPr>
          <w:spacing w:val="-2"/>
        </w:rPr>
        <w:t>“</w:t>
      </w:r>
      <w:r>
        <w:rPr>
          <w:spacing w:val="-2"/>
          <w:u w:val="single"/>
        </w:rPr>
        <w:t>CVM</w:t>
      </w:r>
      <w:r>
        <w:rPr>
          <w:spacing w:val="-2"/>
        </w:rPr>
        <w:t>”:</w:t>
      </w:r>
      <w:r>
        <w:tab/>
        <w:t>A</w:t>
      </w:r>
      <w:r>
        <w:rPr>
          <w:spacing w:val="-4"/>
        </w:rPr>
        <w:t xml:space="preserve"> </w:t>
      </w:r>
      <w:r>
        <w:t>Comissão</w:t>
      </w:r>
      <w:r>
        <w:rPr>
          <w:spacing w:val="-5"/>
        </w:rPr>
        <w:t xml:space="preserve"> </w:t>
      </w:r>
      <w:r>
        <w:t>de</w:t>
      </w:r>
      <w:r>
        <w:rPr>
          <w:spacing w:val="-4"/>
        </w:rPr>
        <w:t xml:space="preserve"> </w:t>
      </w:r>
      <w:r>
        <w:t>Valores</w:t>
      </w:r>
      <w:r>
        <w:rPr>
          <w:spacing w:val="-2"/>
        </w:rPr>
        <w:t xml:space="preserve"> Mobiliários;</w:t>
      </w:r>
    </w:p>
    <w:p w14:paraId="36C8CF72" w14:textId="77777777" w:rsidR="000A614E" w:rsidRDefault="000A614E" w:rsidP="000A614E">
      <w:pPr>
        <w:pStyle w:val="Corpodetexto"/>
        <w:spacing w:before="132"/>
      </w:pPr>
    </w:p>
    <w:p w14:paraId="50CB0F4C" w14:textId="77777777" w:rsidR="000A614E" w:rsidRDefault="000A614E" w:rsidP="000A614E">
      <w:pPr>
        <w:pStyle w:val="Corpodetexto"/>
        <w:tabs>
          <w:tab w:val="left" w:pos="3303"/>
        </w:tabs>
        <w:spacing w:before="1" w:line="302" w:lineRule="auto"/>
        <w:ind w:left="3304" w:right="841" w:hanging="3088"/>
        <w:jc w:val="both"/>
      </w:pPr>
      <w:r>
        <w:t>“</w:t>
      </w:r>
      <w:r>
        <w:rPr>
          <w:u w:val="single"/>
        </w:rPr>
        <w:t>Dia Útil</w:t>
      </w:r>
      <w:r>
        <w:t>”:</w:t>
      </w:r>
      <w:r>
        <w:tab/>
        <w:t>Qualquer dia que não seja sábado, domingo ou dias declarados como feriado nacional no Brasil ou na sede da Administradora. Caso as datas em que venham a ocorrer eventos nos termos do Regulamento não sejam Dias Úteis, conforme</w:t>
      </w:r>
      <w:r>
        <w:rPr>
          <w:spacing w:val="-16"/>
        </w:rPr>
        <w:t xml:space="preserve"> </w:t>
      </w:r>
      <w:r>
        <w:t>definição</w:t>
      </w:r>
      <w:r>
        <w:rPr>
          <w:spacing w:val="-15"/>
        </w:rPr>
        <w:t xml:space="preserve"> </w:t>
      </w:r>
      <w:r>
        <w:t>deste</w:t>
      </w:r>
      <w:r>
        <w:rPr>
          <w:spacing w:val="-15"/>
        </w:rPr>
        <w:t xml:space="preserve"> </w:t>
      </w:r>
      <w:r>
        <w:t>item,</w:t>
      </w:r>
      <w:r>
        <w:rPr>
          <w:spacing w:val="-16"/>
        </w:rPr>
        <w:t xml:space="preserve"> </w:t>
      </w:r>
      <w:r>
        <w:t>considerar-se-á</w:t>
      </w:r>
      <w:r>
        <w:rPr>
          <w:spacing w:val="-15"/>
        </w:rPr>
        <w:t xml:space="preserve"> </w:t>
      </w:r>
      <w:r>
        <w:t>como</w:t>
      </w:r>
      <w:r>
        <w:rPr>
          <w:spacing w:val="-15"/>
        </w:rPr>
        <w:t xml:space="preserve"> </w:t>
      </w:r>
      <w:r>
        <w:t>a</w:t>
      </w:r>
      <w:r>
        <w:rPr>
          <w:spacing w:val="-15"/>
        </w:rPr>
        <w:t xml:space="preserve"> </w:t>
      </w:r>
      <w:r>
        <w:t>data</w:t>
      </w:r>
      <w:r>
        <w:rPr>
          <w:spacing w:val="-16"/>
        </w:rPr>
        <w:t xml:space="preserve"> </w:t>
      </w:r>
      <w:r>
        <w:t>do referido evento o Dia Útil imediatamente seguinte;</w:t>
      </w:r>
    </w:p>
    <w:p w14:paraId="1916AA02" w14:textId="77777777" w:rsidR="000A614E" w:rsidRDefault="000A614E" w:rsidP="000A614E">
      <w:pPr>
        <w:pStyle w:val="Corpodetexto"/>
        <w:spacing w:before="76"/>
      </w:pPr>
    </w:p>
    <w:p w14:paraId="1584C893" w14:textId="77777777" w:rsidR="000A614E" w:rsidRDefault="000A614E" w:rsidP="000A614E">
      <w:pPr>
        <w:pStyle w:val="Corpodetexto"/>
        <w:tabs>
          <w:tab w:val="left" w:pos="3303"/>
        </w:tabs>
        <w:ind w:left="216"/>
      </w:pPr>
      <w:r>
        <w:t>“</w:t>
      </w:r>
      <w:r>
        <w:rPr>
          <w:u w:val="single"/>
        </w:rPr>
        <w:t>Direitos</w:t>
      </w:r>
      <w:r>
        <w:rPr>
          <w:spacing w:val="-7"/>
          <w:u w:val="single"/>
        </w:rPr>
        <w:t xml:space="preserve"> </w:t>
      </w:r>
      <w:r>
        <w:rPr>
          <w:spacing w:val="-2"/>
          <w:u w:val="single"/>
        </w:rPr>
        <w:t>Creditórios</w:t>
      </w:r>
      <w:r>
        <w:rPr>
          <w:spacing w:val="-2"/>
        </w:rPr>
        <w:t>”</w:t>
      </w:r>
      <w:r>
        <w:tab/>
        <w:t>Tem</w:t>
      </w:r>
      <w:r>
        <w:rPr>
          <w:spacing w:val="41"/>
        </w:rPr>
        <w:t xml:space="preserve"> </w:t>
      </w:r>
      <w:r>
        <w:t>o</w:t>
      </w:r>
      <w:r>
        <w:rPr>
          <w:spacing w:val="49"/>
        </w:rPr>
        <w:t xml:space="preserve"> </w:t>
      </w:r>
      <w:r>
        <w:t>significado</w:t>
      </w:r>
      <w:r>
        <w:rPr>
          <w:spacing w:val="44"/>
        </w:rPr>
        <w:t xml:space="preserve"> </w:t>
      </w:r>
      <w:r>
        <w:t>atribuído</w:t>
      </w:r>
      <w:r>
        <w:rPr>
          <w:spacing w:val="49"/>
        </w:rPr>
        <w:t xml:space="preserve"> </w:t>
      </w:r>
      <w:r>
        <w:t>na</w:t>
      </w:r>
      <w:r>
        <w:rPr>
          <w:spacing w:val="44"/>
        </w:rPr>
        <w:t xml:space="preserve"> </w:t>
      </w:r>
      <w:r>
        <w:t>Política</w:t>
      </w:r>
      <w:r>
        <w:rPr>
          <w:spacing w:val="40"/>
        </w:rPr>
        <w:t xml:space="preserve"> </w:t>
      </w:r>
      <w:r>
        <w:t>de</w:t>
      </w:r>
      <w:r>
        <w:rPr>
          <w:spacing w:val="44"/>
        </w:rPr>
        <w:t xml:space="preserve"> </w:t>
      </w:r>
      <w:r>
        <w:t>Investimento</w:t>
      </w:r>
      <w:r>
        <w:rPr>
          <w:spacing w:val="45"/>
        </w:rPr>
        <w:t xml:space="preserve"> </w:t>
      </w:r>
      <w:r>
        <w:rPr>
          <w:spacing w:val="-5"/>
        </w:rPr>
        <w:t>do</w:t>
      </w:r>
    </w:p>
    <w:p w14:paraId="220F6B92" w14:textId="77777777" w:rsidR="000A614E" w:rsidRDefault="000A614E" w:rsidP="000A614E">
      <w:pPr>
        <w:pStyle w:val="Corpodetexto"/>
        <w:spacing w:before="65"/>
        <w:ind w:left="3304"/>
      </w:pPr>
      <w:r>
        <w:t>Anexo</w:t>
      </w:r>
      <w:r>
        <w:rPr>
          <w:spacing w:val="-5"/>
        </w:rPr>
        <w:t xml:space="preserve"> </w:t>
      </w:r>
      <w:r>
        <w:t xml:space="preserve">deste </w:t>
      </w:r>
      <w:r>
        <w:rPr>
          <w:spacing w:val="-2"/>
        </w:rPr>
        <w:t>Regulamento.</w:t>
      </w:r>
    </w:p>
    <w:p w14:paraId="449E9469" w14:textId="77777777" w:rsidR="000A614E" w:rsidRDefault="000A614E" w:rsidP="000A614E">
      <w:pPr>
        <w:pStyle w:val="Corpodetexto"/>
        <w:spacing w:before="137"/>
      </w:pPr>
    </w:p>
    <w:p w14:paraId="12B047DB" w14:textId="77777777" w:rsidR="000A614E" w:rsidRDefault="000A614E" w:rsidP="000A614E">
      <w:pPr>
        <w:tabs>
          <w:tab w:val="left" w:pos="3303"/>
        </w:tabs>
        <w:ind w:left="216"/>
        <w:rPr>
          <w:b/>
        </w:rPr>
      </w:pPr>
      <w:r>
        <w:rPr>
          <w:spacing w:val="-2"/>
        </w:rPr>
        <w:t>“</w:t>
      </w:r>
      <w:r>
        <w:rPr>
          <w:spacing w:val="-2"/>
          <w:u w:val="single"/>
        </w:rPr>
        <w:t>Escriturador</w:t>
      </w:r>
      <w:r>
        <w:rPr>
          <w:spacing w:val="-2"/>
        </w:rPr>
        <w:t>”:</w:t>
      </w:r>
      <w:r>
        <w:tab/>
      </w:r>
      <w:r>
        <w:rPr>
          <w:b/>
        </w:rPr>
        <w:t>ID</w:t>
      </w:r>
      <w:r>
        <w:rPr>
          <w:b/>
          <w:spacing w:val="13"/>
        </w:rPr>
        <w:t xml:space="preserve"> </w:t>
      </w:r>
      <w:r>
        <w:rPr>
          <w:b/>
        </w:rPr>
        <w:t>CORRETORA</w:t>
      </w:r>
      <w:r>
        <w:rPr>
          <w:b/>
          <w:spacing w:val="15"/>
        </w:rPr>
        <w:t xml:space="preserve"> </w:t>
      </w:r>
      <w:r>
        <w:rPr>
          <w:b/>
        </w:rPr>
        <w:t>DE</w:t>
      </w:r>
      <w:r>
        <w:rPr>
          <w:b/>
          <w:spacing w:val="12"/>
        </w:rPr>
        <w:t xml:space="preserve"> </w:t>
      </w:r>
      <w:r>
        <w:rPr>
          <w:b/>
        </w:rPr>
        <w:t>TÍTULOS</w:t>
      </w:r>
      <w:r>
        <w:rPr>
          <w:b/>
          <w:spacing w:val="17"/>
        </w:rPr>
        <w:t xml:space="preserve"> </w:t>
      </w:r>
      <w:r>
        <w:rPr>
          <w:b/>
        </w:rPr>
        <w:t>E</w:t>
      </w:r>
      <w:r>
        <w:rPr>
          <w:b/>
          <w:spacing w:val="17"/>
        </w:rPr>
        <w:t xml:space="preserve"> </w:t>
      </w:r>
      <w:r>
        <w:rPr>
          <w:b/>
        </w:rPr>
        <w:t>VALORES</w:t>
      </w:r>
      <w:r>
        <w:rPr>
          <w:b/>
          <w:spacing w:val="17"/>
        </w:rPr>
        <w:t xml:space="preserve"> </w:t>
      </w:r>
      <w:r>
        <w:rPr>
          <w:b/>
          <w:spacing w:val="-2"/>
        </w:rPr>
        <w:t>MOBILIÁRIOS</w:t>
      </w:r>
    </w:p>
    <w:p w14:paraId="0FC14985" w14:textId="77777777" w:rsidR="000A614E" w:rsidRDefault="000A614E" w:rsidP="000A614E">
      <w:pPr>
        <w:pStyle w:val="Corpodetexto"/>
        <w:spacing w:before="64" w:line="304" w:lineRule="auto"/>
        <w:ind w:left="3304" w:right="841"/>
        <w:jc w:val="both"/>
      </w:pPr>
      <w:r>
        <w:rPr>
          <w:b/>
        </w:rPr>
        <w:t>S.A.</w:t>
      </w:r>
      <w:r>
        <w:t>,</w:t>
      </w:r>
      <w:r>
        <w:rPr>
          <w:spacing w:val="-16"/>
        </w:rPr>
        <w:t xml:space="preserve"> </w:t>
      </w:r>
      <w:r>
        <w:t>com</w:t>
      </w:r>
      <w:r>
        <w:rPr>
          <w:spacing w:val="-15"/>
        </w:rPr>
        <w:t xml:space="preserve"> </w:t>
      </w:r>
      <w:r>
        <w:t>sede</w:t>
      </w:r>
      <w:r>
        <w:rPr>
          <w:spacing w:val="-15"/>
        </w:rPr>
        <w:t xml:space="preserve"> </w:t>
      </w:r>
      <w:r>
        <w:t>na</w:t>
      </w:r>
      <w:r>
        <w:rPr>
          <w:spacing w:val="-16"/>
        </w:rPr>
        <w:t xml:space="preserve"> </w:t>
      </w:r>
      <w:r>
        <w:t>Cidade</w:t>
      </w:r>
      <w:r>
        <w:rPr>
          <w:spacing w:val="-15"/>
        </w:rPr>
        <w:t xml:space="preserve"> </w:t>
      </w:r>
      <w:r>
        <w:t>de</w:t>
      </w:r>
      <w:r>
        <w:rPr>
          <w:spacing w:val="-15"/>
        </w:rPr>
        <w:t xml:space="preserve"> </w:t>
      </w:r>
      <w:r>
        <w:t>São</w:t>
      </w:r>
      <w:r>
        <w:rPr>
          <w:spacing w:val="-15"/>
        </w:rPr>
        <w:t xml:space="preserve"> </w:t>
      </w:r>
      <w:r>
        <w:t>Paulo,</w:t>
      </w:r>
      <w:r>
        <w:rPr>
          <w:spacing w:val="-16"/>
        </w:rPr>
        <w:t xml:space="preserve"> </w:t>
      </w:r>
      <w:r>
        <w:t>Estado</w:t>
      </w:r>
      <w:r>
        <w:rPr>
          <w:spacing w:val="-15"/>
        </w:rPr>
        <w:t xml:space="preserve"> </w:t>
      </w:r>
      <w:r>
        <w:t>de</w:t>
      </w:r>
      <w:r>
        <w:rPr>
          <w:spacing w:val="-15"/>
        </w:rPr>
        <w:t xml:space="preserve"> </w:t>
      </w:r>
      <w:r>
        <w:t>São</w:t>
      </w:r>
      <w:r>
        <w:rPr>
          <w:spacing w:val="-16"/>
        </w:rPr>
        <w:t xml:space="preserve"> </w:t>
      </w:r>
      <w:r>
        <w:t>Paulo, na</w:t>
      </w:r>
      <w:r>
        <w:rPr>
          <w:spacing w:val="-10"/>
        </w:rPr>
        <w:t xml:space="preserve"> </w:t>
      </w:r>
      <w:r>
        <w:t>Avenida</w:t>
      </w:r>
      <w:r>
        <w:rPr>
          <w:spacing w:val="-10"/>
        </w:rPr>
        <w:t xml:space="preserve"> </w:t>
      </w:r>
      <w:r>
        <w:t>Presidente</w:t>
      </w:r>
      <w:r>
        <w:rPr>
          <w:spacing w:val="-10"/>
        </w:rPr>
        <w:t xml:space="preserve"> </w:t>
      </w:r>
      <w:r>
        <w:t>Juscelino</w:t>
      </w:r>
      <w:r>
        <w:rPr>
          <w:spacing w:val="-10"/>
        </w:rPr>
        <w:t xml:space="preserve"> </w:t>
      </w:r>
      <w:r>
        <w:t>Kubitschek</w:t>
      </w:r>
      <w:r>
        <w:rPr>
          <w:spacing w:val="-12"/>
        </w:rPr>
        <w:t xml:space="preserve"> </w:t>
      </w:r>
      <w:r>
        <w:t>nº</w:t>
      </w:r>
      <w:r>
        <w:rPr>
          <w:spacing w:val="-11"/>
        </w:rPr>
        <w:t xml:space="preserve"> </w:t>
      </w:r>
      <w:r>
        <w:t>1726,</w:t>
      </w:r>
      <w:r>
        <w:rPr>
          <w:spacing w:val="-11"/>
        </w:rPr>
        <w:t xml:space="preserve"> </w:t>
      </w:r>
      <w:r>
        <w:t>conjunto 194,</w:t>
      </w:r>
      <w:r>
        <w:rPr>
          <w:spacing w:val="-1"/>
        </w:rPr>
        <w:t xml:space="preserve"> </w:t>
      </w:r>
      <w:r>
        <w:t>19º</w:t>
      </w:r>
      <w:r>
        <w:rPr>
          <w:spacing w:val="-6"/>
        </w:rPr>
        <w:t xml:space="preserve"> </w:t>
      </w:r>
      <w:r>
        <w:t>andar,</w:t>
      </w:r>
      <w:r>
        <w:rPr>
          <w:spacing w:val="-1"/>
        </w:rPr>
        <w:t xml:space="preserve"> </w:t>
      </w:r>
      <w:r>
        <w:t>inscrita</w:t>
      </w:r>
      <w:r>
        <w:rPr>
          <w:spacing w:val="-1"/>
        </w:rPr>
        <w:t xml:space="preserve"> </w:t>
      </w:r>
      <w:r>
        <w:t>no</w:t>
      </w:r>
      <w:r>
        <w:rPr>
          <w:spacing w:val="-1"/>
        </w:rPr>
        <w:t xml:space="preserve"> </w:t>
      </w:r>
      <w:r>
        <w:t>CNPJ/MF</w:t>
      </w:r>
      <w:r>
        <w:rPr>
          <w:spacing w:val="-3"/>
        </w:rPr>
        <w:t xml:space="preserve"> </w:t>
      </w:r>
      <w:r>
        <w:t>sob</w:t>
      </w:r>
      <w:r>
        <w:rPr>
          <w:spacing w:val="-5"/>
        </w:rPr>
        <w:t xml:space="preserve"> </w:t>
      </w:r>
      <w:r>
        <w:t>nº</w:t>
      </w:r>
      <w:r>
        <w:rPr>
          <w:spacing w:val="-6"/>
        </w:rPr>
        <w:t xml:space="preserve"> </w:t>
      </w:r>
      <w:r>
        <w:t>16.695.922/0001- 09,</w:t>
      </w:r>
      <w:r>
        <w:rPr>
          <w:spacing w:val="-14"/>
        </w:rPr>
        <w:t xml:space="preserve"> </w:t>
      </w:r>
      <w:r>
        <w:t>devidamente</w:t>
      </w:r>
      <w:r>
        <w:rPr>
          <w:spacing w:val="-13"/>
        </w:rPr>
        <w:t xml:space="preserve"> </w:t>
      </w:r>
      <w:r>
        <w:t>autorizada</w:t>
      </w:r>
      <w:r>
        <w:rPr>
          <w:spacing w:val="-13"/>
        </w:rPr>
        <w:t xml:space="preserve"> </w:t>
      </w:r>
      <w:r>
        <w:t>pela</w:t>
      </w:r>
      <w:r>
        <w:rPr>
          <w:spacing w:val="-8"/>
        </w:rPr>
        <w:t xml:space="preserve"> </w:t>
      </w:r>
      <w:r>
        <w:t>CVM</w:t>
      </w:r>
      <w:r>
        <w:rPr>
          <w:spacing w:val="-16"/>
        </w:rPr>
        <w:t xml:space="preserve"> </w:t>
      </w:r>
      <w:r>
        <w:t>a</w:t>
      </w:r>
      <w:r>
        <w:rPr>
          <w:spacing w:val="-12"/>
        </w:rPr>
        <w:t xml:space="preserve"> </w:t>
      </w:r>
      <w:r>
        <w:t>prestar</w:t>
      </w:r>
      <w:r>
        <w:rPr>
          <w:spacing w:val="-11"/>
        </w:rPr>
        <w:t xml:space="preserve"> </w:t>
      </w:r>
      <w:r>
        <w:t>os</w:t>
      </w:r>
      <w:r>
        <w:rPr>
          <w:spacing w:val="-15"/>
        </w:rPr>
        <w:t xml:space="preserve"> </w:t>
      </w:r>
      <w:r>
        <w:t>serviços</w:t>
      </w:r>
      <w:r>
        <w:rPr>
          <w:spacing w:val="-15"/>
        </w:rPr>
        <w:t xml:space="preserve"> </w:t>
      </w:r>
      <w:r>
        <w:t>de</w:t>
      </w:r>
    </w:p>
    <w:p w14:paraId="052E2632"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567C0C74" w14:textId="77777777" w:rsidR="000A614E" w:rsidRDefault="000A614E" w:rsidP="000A614E">
      <w:pPr>
        <w:pStyle w:val="Corpodetexto"/>
        <w:spacing w:before="47" w:line="300" w:lineRule="auto"/>
        <w:ind w:left="3304" w:right="854"/>
        <w:jc w:val="both"/>
      </w:pPr>
      <w:r>
        <w:lastRenderedPageBreak/>
        <w:t>tesouraria e escrituração de cotas, por meio do Ato Declaratório nº 19.047, de 31 de agosto de 2021;</w:t>
      </w:r>
    </w:p>
    <w:p w14:paraId="6FF69222" w14:textId="77777777" w:rsidR="000A614E" w:rsidRDefault="000A614E" w:rsidP="000A614E">
      <w:pPr>
        <w:pStyle w:val="Corpodetexto"/>
        <w:spacing w:before="75"/>
      </w:pPr>
    </w:p>
    <w:p w14:paraId="615113F1" w14:textId="77777777" w:rsidR="000A614E" w:rsidRDefault="000A614E" w:rsidP="000A614E">
      <w:pPr>
        <w:pStyle w:val="Corpodetexto"/>
        <w:tabs>
          <w:tab w:val="left" w:pos="3303"/>
        </w:tabs>
        <w:ind w:left="216"/>
        <w:jc w:val="both"/>
      </w:pPr>
      <w:r>
        <w:t>“</w:t>
      </w:r>
      <w:r>
        <w:rPr>
          <w:u w:val="single"/>
        </w:rPr>
        <w:t>Fatores</w:t>
      </w:r>
      <w:r>
        <w:rPr>
          <w:spacing w:val="-7"/>
          <w:u w:val="single"/>
        </w:rPr>
        <w:t xml:space="preserve"> </w:t>
      </w:r>
      <w:r>
        <w:rPr>
          <w:u w:val="single"/>
        </w:rPr>
        <w:t xml:space="preserve">de </w:t>
      </w:r>
      <w:r>
        <w:rPr>
          <w:spacing w:val="-2"/>
          <w:u w:val="single"/>
        </w:rPr>
        <w:t>Risco</w:t>
      </w:r>
      <w:r>
        <w:rPr>
          <w:spacing w:val="-2"/>
        </w:rPr>
        <w:t>”:</w:t>
      </w:r>
      <w:r>
        <w:tab/>
        <w:t>Fatores</w:t>
      </w:r>
      <w:r>
        <w:rPr>
          <w:spacing w:val="77"/>
        </w:rPr>
        <w:t xml:space="preserve"> </w:t>
      </w:r>
      <w:r>
        <w:t>de</w:t>
      </w:r>
      <w:r>
        <w:rPr>
          <w:spacing w:val="53"/>
          <w:w w:val="150"/>
        </w:rPr>
        <w:t xml:space="preserve"> </w:t>
      </w:r>
      <w:r>
        <w:t>risco</w:t>
      </w:r>
      <w:r>
        <w:rPr>
          <w:spacing w:val="79"/>
        </w:rPr>
        <w:t xml:space="preserve"> </w:t>
      </w:r>
      <w:r>
        <w:t>a</w:t>
      </w:r>
      <w:r>
        <w:rPr>
          <w:spacing w:val="53"/>
          <w:w w:val="150"/>
        </w:rPr>
        <w:t xml:space="preserve"> </w:t>
      </w:r>
      <w:r>
        <w:t>serem</w:t>
      </w:r>
      <w:r>
        <w:rPr>
          <w:spacing w:val="55"/>
          <w:w w:val="150"/>
        </w:rPr>
        <w:t xml:space="preserve"> </w:t>
      </w:r>
      <w:r>
        <w:t>observados</w:t>
      </w:r>
      <w:r>
        <w:rPr>
          <w:spacing w:val="77"/>
        </w:rPr>
        <w:t xml:space="preserve"> </w:t>
      </w:r>
      <w:r>
        <w:t>pelos</w:t>
      </w:r>
      <w:r>
        <w:rPr>
          <w:spacing w:val="77"/>
        </w:rPr>
        <w:t xml:space="preserve"> </w:t>
      </w:r>
      <w:r>
        <w:rPr>
          <w:spacing w:val="-2"/>
        </w:rPr>
        <w:t>investidores</w:t>
      </w:r>
    </w:p>
    <w:p w14:paraId="7E76EC79" w14:textId="77777777" w:rsidR="000A614E" w:rsidRDefault="000A614E" w:rsidP="000A614E">
      <w:pPr>
        <w:pStyle w:val="Corpodetexto"/>
        <w:spacing w:before="64" w:line="304" w:lineRule="auto"/>
        <w:ind w:left="3304" w:right="844"/>
        <w:jc w:val="both"/>
      </w:pPr>
      <w:r>
        <w:t>quando</w:t>
      </w:r>
      <w:r>
        <w:rPr>
          <w:spacing w:val="-2"/>
        </w:rPr>
        <w:t xml:space="preserve"> </w:t>
      </w:r>
      <w:r>
        <w:t>da</w:t>
      </w:r>
      <w:r>
        <w:rPr>
          <w:spacing w:val="-2"/>
        </w:rPr>
        <w:t xml:space="preserve"> </w:t>
      </w:r>
      <w:r>
        <w:t>decisão</w:t>
      </w:r>
      <w:r>
        <w:rPr>
          <w:spacing w:val="-2"/>
        </w:rPr>
        <w:t xml:space="preserve"> </w:t>
      </w:r>
      <w:r>
        <w:t>de realização de investimento</w:t>
      </w:r>
      <w:r>
        <w:rPr>
          <w:spacing w:val="-2"/>
        </w:rPr>
        <w:t xml:space="preserve"> </w:t>
      </w:r>
      <w:r>
        <w:t xml:space="preserve">no Fundo e na Classe, conforme dispostos neste Regulamento e no seu </w:t>
      </w:r>
      <w:r>
        <w:rPr>
          <w:spacing w:val="-2"/>
        </w:rPr>
        <w:t>Anexo;</w:t>
      </w:r>
    </w:p>
    <w:p w14:paraId="335ADBB0" w14:textId="77777777" w:rsidR="000A614E" w:rsidRDefault="000A614E" w:rsidP="000A614E">
      <w:pPr>
        <w:pStyle w:val="Corpodetexto"/>
        <w:spacing w:before="64"/>
      </w:pPr>
    </w:p>
    <w:p w14:paraId="3FAAC0FC" w14:textId="6160D7D1" w:rsidR="000A614E" w:rsidRDefault="000A614E" w:rsidP="000A614E">
      <w:pPr>
        <w:pStyle w:val="Ttulo3"/>
        <w:tabs>
          <w:tab w:val="left" w:pos="3303"/>
        </w:tabs>
        <w:spacing w:before="1" w:line="302" w:lineRule="auto"/>
        <w:ind w:left="3304" w:right="845" w:hanging="3088"/>
        <w:jc w:val="both"/>
      </w:pPr>
      <w:r>
        <w:rPr>
          <w:rFonts w:ascii="Arial MT" w:hAnsi="Arial MT"/>
          <w:b w:val="0"/>
          <w:spacing w:val="-2"/>
        </w:rPr>
        <w:t>“</w:t>
      </w:r>
      <w:r>
        <w:rPr>
          <w:rFonts w:ascii="Arial MT" w:hAnsi="Arial MT"/>
          <w:b w:val="0"/>
          <w:spacing w:val="-2"/>
          <w:u w:val="single"/>
        </w:rPr>
        <w:t>Fundo</w:t>
      </w:r>
      <w:r>
        <w:rPr>
          <w:rFonts w:ascii="Arial MT" w:hAnsi="Arial MT"/>
          <w:b w:val="0"/>
          <w:spacing w:val="-2"/>
        </w:rPr>
        <w:t>”:</w:t>
      </w:r>
      <w:r>
        <w:rPr>
          <w:rFonts w:ascii="Arial MT" w:hAnsi="Arial MT"/>
          <w:b w:val="0"/>
        </w:rPr>
        <w:tab/>
        <w:t xml:space="preserve">É o </w:t>
      </w:r>
      <w:r>
        <w:t>DEZEMBRO81 FUNDO DE INVESTIMENTOS EM DIREITOS CREDITÓRIOS RESPONSABILIDADE LIMITADA;</w:t>
      </w:r>
    </w:p>
    <w:p w14:paraId="14BA596B" w14:textId="77777777" w:rsidR="000A614E" w:rsidRDefault="000A614E" w:rsidP="000A614E">
      <w:pPr>
        <w:pStyle w:val="Corpodetexto"/>
        <w:spacing w:before="72"/>
        <w:rPr>
          <w:b/>
        </w:rPr>
      </w:pPr>
    </w:p>
    <w:p w14:paraId="4C05177E" w14:textId="77777777" w:rsidR="000A614E" w:rsidRDefault="000A614E" w:rsidP="000A614E">
      <w:pPr>
        <w:pStyle w:val="Corpodetexto"/>
        <w:tabs>
          <w:tab w:val="left" w:pos="3303"/>
        </w:tabs>
        <w:spacing w:line="302" w:lineRule="auto"/>
        <w:ind w:left="3304" w:right="844" w:hanging="3088"/>
        <w:jc w:val="both"/>
      </w:pPr>
      <w:r>
        <w:rPr>
          <w:spacing w:val="-2"/>
        </w:rPr>
        <w:t>“</w:t>
      </w:r>
      <w:r>
        <w:rPr>
          <w:spacing w:val="-2"/>
          <w:u w:val="single"/>
        </w:rPr>
        <w:t>Gestora</w:t>
      </w:r>
      <w:r>
        <w:rPr>
          <w:spacing w:val="-2"/>
        </w:rPr>
        <w:t>”:</w:t>
      </w:r>
      <w:r>
        <w:tab/>
      </w:r>
      <w:r>
        <w:rPr>
          <w:b/>
        </w:rPr>
        <w:t xml:space="preserve">GESTORA DE RECURSOS ID - GRID LTDA, </w:t>
      </w:r>
      <w:r>
        <w:t>com sede na Cidade de São Paulo, Estado de São Paulo, na Avenida Presidente</w:t>
      </w:r>
      <w:r>
        <w:rPr>
          <w:spacing w:val="-14"/>
        </w:rPr>
        <w:t xml:space="preserve"> </w:t>
      </w:r>
      <w:r>
        <w:t>Juscelino</w:t>
      </w:r>
      <w:r>
        <w:rPr>
          <w:spacing w:val="-15"/>
        </w:rPr>
        <w:t xml:space="preserve"> </w:t>
      </w:r>
      <w:r>
        <w:t>Kubitschek,</w:t>
      </w:r>
      <w:r>
        <w:rPr>
          <w:spacing w:val="-12"/>
        </w:rPr>
        <w:t xml:space="preserve"> </w:t>
      </w:r>
      <w:r>
        <w:t>n°</w:t>
      </w:r>
      <w:r>
        <w:rPr>
          <w:spacing w:val="-16"/>
        </w:rPr>
        <w:t xml:space="preserve"> </w:t>
      </w:r>
      <w:r>
        <w:t>1.726,</w:t>
      </w:r>
      <w:r>
        <w:rPr>
          <w:spacing w:val="-15"/>
        </w:rPr>
        <w:t xml:space="preserve"> </w:t>
      </w:r>
      <w:r>
        <w:t>7°</w:t>
      </w:r>
      <w:r>
        <w:rPr>
          <w:spacing w:val="-14"/>
        </w:rPr>
        <w:t xml:space="preserve"> </w:t>
      </w:r>
      <w:r>
        <w:t>andar,</w:t>
      </w:r>
      <w:r>
        <w:rPr>
          <w:spacing w:val="-12"/>
        </w:rPr>
        <w:t xml:space="preserve"> </w:t>
      </w:r>
      <w:r>
        <w:t>Vila</w:t>
      </w:r>
      <w:r>
        <w:rPr>
          <w:spacing w:val="-15"/>
        </w:rPr>
        <w:t xml:space="preserve"> </w:t>
      </w:r>
      <w:r>
        <w:t>Nova Conceição, CEP 04.543-000, inscrita no CNPJ/MF sob o nº 44.615.804/0001-70,</w:t>
      </w:r>
      <w:r>
        <w:rPr>
          <w:spacing w:val="-7"/>
        </w:rPr>
        <w:t xml:space="preserve"> </w:t>
      </w:r>
      <w:r>
        <w:t>devidamente</w:t>
      </w:r>
      <w:r>
        <w:rPr>
          <w:spacing w:val="-11"/>
        </w:rPr>
        <w:t xml:space="preserve"> </w:t>
      </w:r>
      <w:r>
        <w:t>autorizada</w:t>
      </w:r>
      <w:r>
        <w:rPr>
          <w:spacing w:val="-6"/>
        </w:rPr>
        <w:t xml:space="preserve"> </w:t>
      </w:r>
      <w:r>
        <w:t>à</w:t>
      </w:r>
      <w:r>
        <w:rPr>
          <w:spacing w:val="-11"/>
        </w:rPr>
        <w:t xml:space="preserve"> </w:t>
      </w:r>
      <w:r>
        <w:t>prestação</w:t>
      </w:r>
      <w:r>
        <w:rPr>
          <w:spacing w:val="-11"/>
        </w:rPr>
        <w:t xml:space="preserve"> </w:t>
      </w:r>
      <w:r>
        <w:t>dos serviços de administração de carteira de valores mobiliários, por</w:t>
      </w:r>
      <w:r>
        <w:rPr>
          <w:spacing w:val="-11"/>
        </w:rPr>
        <w:t xml:space="preserve"> </w:t>
      </w:r>
      <w:r>
        <w:t>meio</w:t>
      </w:r>
      <w:r>
        <w:rPr>
          <w:spacing w:val="-4"/>
        </w:rPr>
        <w:t xml:space="preserve"> </w:t>
      </w:r>
      <w:r>
        <w:t>do</w:t>
      </w:r>
      <w:r>
        <w:rPr>
          <w:spacing w:val="-9"/>
        </w:rPr>
        <w:t xml:space="preserve"> </w:t>
      </w:r>
      <w:r>
        <w:t>Ato</w:t>
      </w:r>
      <w:r>
        <w:rPr>
          <w:spacing w:val="-9"/>
        </w:rPr>
        <w:t xml:space="preserve"> </w:t>
      </w:r>
      <w:r>
        <w:t>Declaratório</w:t>
      </w:r>
      <w:r>
        <w:rPr>
          <w:spacing w:val="-9"/>
        </w:rPr>
        <w:t xml:space="preserve"> </w:t>
      </w:r>
      <w:r>
        <w:t>CVM</w:t>
      </w:r>
      <w:r>
        <w:rPr>
          <w:spacing w:val="-11"/>
        </w:rPr>
        <w:t xml:space="preserve"> </w:t>
      </w:r>
      <w:r>
        <w:t>nº</w:t>
      </w:r>
      <w:r>
        <w:rPr>
          <w:spacing w:val="-10"/>
        </w:rPr>
        <w:t xml:space="preserve"> </w:t>
      </w:r>
      <w:r>
        <w:t>19.745,</w:t>
      </w:r>
      <w:r>
        <w:rPr>
          <w:spacing w:val="-10"/>
        </w:rPr>
        <w:t xml:space="preserve"> </w:t>
      </w:r>
      <w:r>
        <w:t>de</w:t>
      </w:r>
      <w:r>
        <w:rPr>
          <w:spacing w:val="-9"/>
        </w:rPr>
        <w:t xml:space="preserve"> </w:t>
      </w:r>
      <w:r>
        <w:t>14</w:t>
      </w:r>
      <w:r>
        <w:rPr>
          <w:spacing w:val="-4"/>
        </w:rPr>
        <w:t xml:space="preserve"> </w:t>
      </w:r>
      <w:r>
        <w:t>de</w:t>
      </w:r>
      <w:r>
        <w:rPr>
          <w:spacing w:val="-4"/>
        </w:rPr>
        <w:t xml:space="preserve"> </w:t>
      </w:r>
      <w:r>
        <w:t>abril</w:t>
      </w:r>
      <w:r>
        <w:rPr>
          <w:spacing w:val="-7"/>
        </w:rPr>
        <w:t xml:space="preserve"> </w:t>
      </w:r>
      <w:r>
        <w:t xml:space="preserve">de </w:t>
      </w:r>
      <w:r>
        <w:rPr>
          <w:spacing w:val="-4"/>
        </w:rPr>
        <w:t>2022.</w:t>
      </w:r>
    </w:p>
    <w:p w14:paraId="7A630A65" w14:textId="77777777" w:rsidR="000A614E" w:rsidRDefault="000A614E" w:rsidP="000A614E">
      <w:pPr>
        <w:pStyle w:val="Corpodetexto"/>
        <w:spacing w:before="78"/>
      </w:pPr>
    </w:p>
    <w:p w14:paraId="4492CBCA" w14:textId="77777777" w:rsidR="000A614E" w:rsidRDefault="000A614E" w:rsidP="000A614E">
      <w:pPr>
        <w:pStyle w:val="Corpodetexto"/>
        <w:tabs>
          <w:tab w:val="left" w:pos="3303"/>
        </w:tabs>
        <w:spacing w:line="302" w:lineRule="auto"/>
        <w:ind w:left="3304" w:right="846" w:hanging="3088"/>
        <w:jc w:val="both"/>
      </w:pPr>
      <w:r>
        <w:rPr>
          <w:spacing w:val="-2"/>
        </w:rPr>
        <w:t>“</w:t>
      </w:r>
      <w:r>
        <w:rPr>
          <w:spacing w:val="-2"/>
          <w:u w:val="single"/>
        </w:rPr>
        <w:t>IPCA</w:t>
      </w:r>
      <w:r>
        <w:rPr>
          <w:spacing w:val="-2"/>
        </w:rPr>
        <w:t>”</w:t>
      </w:r>
      <w:r>
        <w:tab/>
        <w:t>Índice Nacional de Preços ao Consumidor Amplo, divulgado pelo Instituto Brasileiro de Geografia e Estatística, ou outro índice que venha a substituí-lo.</w:t>
      </w:r>
    </w:p>
    <w:p w14:paraId="4EA0CB0A" w14:textId="77777777" w:rsidR="000A614E" w:rsidRDefault="000A614E" w:rsidP="000A614E">
      <w:pPr>
        <w:pStyle w:val="Corpodetexto"/>
      </w:pPr>
    </w:p>
    <w:p w14:paraId="099A237D" w14:textId="77777777" w:rsidR="000A614E" w:rsidRDefault="000A614E" w:rsidP="000A614E">
      <w:pPr>
        <w:pStyle w:val="Corpodetexto"/>
        <w:spacing w:before="137"/>
      </w:pPr>
    </w:p>
    <w:p w14:paraId="7950389D" w14:textId="77777777" w:rsidR="000A614E" w:rsidRDefault="000A614E" w:rsidP="000A614E">
      <w:pPr>
        <w:pStyle w:val="Corpodetexto"/>
        <w:tabs>
          <w:tab w:val="left" w:pos="3303"/>
        </w:tabs>
        <w:ind w:left="216"/>
        <w:jc w:val="both"/>
      </w:pPr>
      <w:r>
        <w:t>“</w:t>
      </w:r>
      <w:r>
        <w:rPr>
          <w:u w:val="single"/>
        </w:rPr>
        <w:t>Patrimônio</w:t>
      </w:r>
      <w:r>
        <w:rPr>
          <w:spacing w:val="-8"/>
          <w:u w:val="single"/>
        </w:rPr>
        <w:t xml:space="preserve"> </w:t>
      </w:r>
      <w:r>
        <w:rPr>
          <w:spacing w:val="-2"/>
          <w:u w:val="single"/>
        </w:rPr>
        <w:t>Líquido</w:t>
      </w:r>
      <w:r>
        <w:rPr>
          <w:spacing w:val="-2"/>
        </w:rPr>
        <w:t>”:</w:t>
      </w:r>
      <w:r>
        <w:tab/>
        <w:t>Soma</w:t>
      </w:r>
      <w:r>
        <w:rPr>
          <w:spacing w:val="69"/>
        </w:rPr>
        <w:t xml:space="preserve"> </w:t>
      </w:r>
      <w:r>
        <w:t>algébrica</w:t>
      </w:r>
      <w:r>
        <w:rPr>
          <w:spacing w:val="69"/>
        </w:rPr>
        <w:t xml:space="preserve"> </w:t>
      </w:r>
      <w:r>
        <w:t>de</w:t>
      </w:r>
      <w:r>
        <w:rPr>
          <w:spacing w:val="69"/>
        </w:rPr>
        <w:t xml:space="preserve"> </w:t>
      </w:r>
      <w:r>
        <w:t>disponível</w:t>
      </w:r>
      <w:r>
        <w:rPr>
          <w:spacing w:val="67"/>
        </w:rPr>
        <w:t xml:space="preserve"> </w:t>
      </w:r>
      <w:r>
        <w:t>do</w:t>
      </w:r>
      <w:r>
        <w:rPr>
          <w:spacing w:val="74"/>
        </w:rPr>
        <w:t xml:space="preserve"> </w:t>
      </w:r>
      <w:r>
        <w:t>Fundo</w:t>
      </w:r>
      <w:r>
        <w:rPr>
          <w:spacing w:val="69"/>
        </w:rPr>
        <w:t xml:space="preserve"> </w:t>
      </w:r>
      <w:r>
        <w:t>com</w:t>
      </w:r>
      <w:r>
        <w:rPr>
          <w:spacing w:val="71"/>
        </w:rPr>
        <w:t xml:space="preserve"> </w:t>
      </w:r>
      <w:r>
        <w:t>o</w:t>
      </w:r>
      <w:r>
        <w:rPr>
          <w:spacing w:val="69"/>
        </w:rPr>
        <w:t xml:space="preserve"> </w:t>
      </w:r>
      <w:r>
        <w:t>valor</w:t>
      </w:r>
      <w:r>
        <w:rPr>
          <w:spacing w:val="67"/>
        </w:rPr>
        <w:t xml:space="preserve"> </w:t>
      </w:r>
      <w:r>
        <w:rPr>
          <w:spacing w:val="-7"/>
        </w:rPr>
        <w:t>da</w:t>
      </w:r>
    </w:p>
    <w:p w14:paraId="1598E6CF" w14:textId="77777777" w:rsidR="000A614E" w:rsidRDefault="000A614E" w:rsidP="000A614E">
      <w:pPr>
        <w:pStyle w:val="Corpodetexto"/>
        <w:spacing w:before="68" w:line="300" w:lineRule="auto"/>
        <w:ind w:left="3304" w:right="851"/>
        <w:jc w:val="both"/>
      </w:pPr>
      <w:r>
        <w:t xml:space="preserve">Carteira, mais os valores a receber, menos as suas </w:t>
      </w:r>
      <w:r>
        <w:rPr>
          <w:spacing w:val="-2"/>
        </w:rPr>
        <w:t>exigibilidades;</w:t>
      </w:r>
    </w:p>
    <w:p w14:paraId="25DB4BC6" w14:textId="77777777" w:rsidR="000A614E" w:rsidRDefault="000A614E" w:rsidP="000A614E">
      <w:pPr>
        <w:pStyle w:val="Corpodetexto"/>
        <w:spacing w:before="75"/>
      </w:pPr>
    </w:p>
    <w:p w14:paraId="53927C22" w14:textId="30208BA3" w:rsidR="004F22A4" w:rsidRDefault="000A614E" w:rsidP="000A614E">
      <w:pPr>
        <w:pStyle w:val="Corpodetexto"/>
        <w:tabs>
          <w:tab w:val="left" w:pos="3303"/>
        </w:tabs>
        <w:spacing w:line="604" w:lineRule="auto"/>
        <w:ind w:left="216" w:right="1389"/>
      </w:pPr>
      <w:r>
        <w:t>“</w:t>
      </w:r>
      <w:r>
        <w:rPr>
          <w:u w:val="single"/>
        </w:rPr>
        <w:t>Plano de Liquidação</w:t>
      </w:r>
      <w:r>
        <w:t>”</w:t>
      </w:r>
      <w:r>
        <w:tab/>
        <w:t>Plano</w:t>
      </w:r>
      <w:r>
        <w:rPr>
          <w:spacing w:val="-5"/>
        </w:rPr>
        <w:t xml:space="preserve"> </w:t>
      </w:r>
      <w:r>
        <w:t>a</w:t>
      </w:r>
      <w:r>
        <w:rPr>
          <w:spacing w:val="-1"/>
        </w:rPr>
        <w:t xml:space="preserve"> </w:t>
      </w:r>
      <w:r>
        <w:t>ser</w:t>
      </w:r>
      <w:r>
        <w:rPr>
          <w:spacing w:val="-7"/>
        </w:rPr>
        <w:t xml:space="preserve"> </w:t>
      </w:r>
      <w:r>
        <w:t>elaborado</w:t>
      </w:r>
      <w:r>
        <w:rPr>
          <w:spacing w:val="-1"/>
        </w:rPr>
        <w:t xml:space="preserve"> </w:t>
      </w:r>
      <w:r>
        <w:t>para</w:t>
      </w:r>
      <w:r>
        <w:rPr>
          <w:spacing w:val="-5"/>
        </w:rPr>
        <w:t xml:space="preserve"> </w:t>
      </w:r>
      <w:r>
        <w:t>fins</w:t>
      </w:r>
      <w:r>
        <w:rPr>
          <w:spacing w:val="-7"/>
        </w:rPr>
        <w:t xml:space="preserve"> </w:t>
      </w:r>
      <w:r>
        <w:t>de</w:t>
      </w:r>
      <w:r>
        <w:rPr>
          <w:spacing w:val="-5"/>
        </w:rPr>
        <w:t xml:space="preserve"> </w:t>
      </w:r>
      <w:r>
        <w:t>liquidação</w:t>
      </w:r>
      <w:r>
        <w:rPr>
          <w:spacing w:val="-5"/>
        </w:rPr>
        <w:t xml:space="preserve"> </w:t>
      </w:r>
      <w:r>
        <w:t>da</w:t>
      </w:r>
      <w:r>
        <w:rPr>
          <w:spacing w:val="-5"/>
        </w:rPr>
        <w:t xml:space="preserve"> </w:t>
      </w:r>
      <w:r>
        <w:t>Classe; “</w:t>
      </w:r>
      <w:r>
        <w:rPr>
          <w:u w:val="single"/>
        </w:rPr>
        <w:t>Prazo de Duração</w:t>
      </w:r>
      <w:r>
        <w:t>”:</w:t>
      </w:r>
      <w:r>
        <w:tab/>
        <w:t xml:space="preserve">Tem o significado do Artigo 3º deste Regulamento. </w:t>
      </w:r>
      <w:r>
        <w:rPr>
          <w:spacing w:val="-2"/>
        </w:rPr>
        <w:t>“</w:t>
      </w:r>
      <w:r>
        <w:rPr>
          <w:spacing w:val="-2"/>
          <w:u w:val="single"/>
        </w:rPr>
        <w:t>Regulamento</w:t>
      </w:r>
      <w:r>
        <w:rPr>
          <w:spacing w:val="-2"/>
        </w:rPr>
        <w:t>”:</w:t>
      </w:r>
      <w:r>
        <w:tab/>
        <w:t>O presente regulamento do Fundo e seu Anexo;</w:t>
      </w:r>
    </w:p>
    <w:p w14:paraId="58F3E445" w14:textId="77777777" w:rsidR="000A614E" w:rsidRDefault="000A614E" w:rsidP="000A614E">
      <w:pPr>
        <w:pStyle w:val="Corpodetexto"/>
        <w:spacing w:before="72"/>
      </w:pPr>
    </w:p>
    <w:p w14:paraId="1F8912C5" w14:textId="77777777" w:rsidR="000A614E" w:rsidRDefault="000A614E" w:rsidP="000A614E">
      <w:pPr>
        <w:pStyle w:val="Corpodetexto"/>
        <w:ind w:left="216"/>
        <w:jc w:val="both"/>
      </w:pPr>
      <w:r>
        <w:t>“</w:t>
      </w:r>
      <w:r>
        <w:rPr>
          <w:u w:val="single"/>
        </w:rPr>
        <w:t>Resolução CMN</w:t>
      </w:r>
      <w:r>
        <w:rPr>
          <w:spacing w:val="-6"/>
          <w:u w:val="single"/>
        </w:rPr>
        <w:t xml:space="preserve"> </w:t>
      </w:r>
      <w:r>
        <w:rPr>
          <w:u w:val="single"/>
        </w:rPr>
        <w:t>nº</w:t>
      </w:r>
      <w:r>
        <w:rPr>
          <w:spacing w:val="-5"/>
          <w:u w:val="single"/>
        </w:rPr>
        <w:t xml:space="preserve"> </w:t>
      </w:r>
      <w:r>
        <w:rPr>
          <w:u w:val="single"/>
        </w:rPr>
        <w:t>2.907</w:t>
      </w:r>
      <w:r>
        <w:t>”</w:t>
      </w:r>
      <w:r>
        <w:rPr>
          <w:spacing w:val="57"/>
          <w:w w:val="150"/>
        </w:rPr>
        <w:t xml:space="preserve">   </w:t>
      </w:r>
      <w:r>
        <w:t>Resolução</w:t>
      </w:r>
      <w:r>
        <w:rPr>
          <w:spacing w:val="68"/>
        </w:rPr>
        <w:t xml:space="preserve"> </w:t>
      </w:r>
      <w:r>
        <w:t>CMN</w:t>
      </w:r>
      <w:r>
        <w:rPr>
          <w:spacing w:val="67"/>
        </w:rPr>
        <w:t xml:space="preserve"> </w:t>
      </w:r>
      <w:r>
        <w:t>nº</w:t>
      </w:r>
      <w:r>
        <w:rPr>
          <w:spacing w:val="66"/>
        </w:rPr>
        <w:t xml:space="preserve"> </w:t>
      </w:r>
      <w:r>
        <w:t>2.907,</w:t>
      </w:r>
      <w:r>
        <w:rPr>
          <w:spacing w:val="66"/>
        </w:rPr>
        <w:t xml:space="preserve"> </w:t>
      </w:r>
      <w:r>
        <w:t>de</w:t>
      </w:r>
      <w:r>
        <w:rPr>
          <w:spacing w:val="67"/>
        </w:rPr>
        <w:t xml:space="preserve"> </w:t>
      </w:r>
      <w:r>
        <w:t>29</w:t>
      </w:r>
      <w:r>
        <w:rPr>
          <w:spacing w:val="70"/>
        </w:rPr>
        <w:t xml:space="preserve"> </w:t>
      </w:r>
      <w:r>
        <w:t>de</w:t>
      </w:r>
      <w:r>
        <w:rPr>
          <w:spacing w:val="73"/>
        </w:rPr>
        <w:t xml:space="preserve"> </w:t>
      </w:r>
      <w:r>
        <w:t>novembro</w:t>
      </w:r>
      <w:r>
        <w:rPr>
          <w:spacing w:val="71"/>
        </w:rPr>
        <w:t xml:space="preserve"> </w:t>
      </w:r>
      <w:r>
        <w:t>de</w:t>
      </w:r>
      <w:r>
        <w:rPr>
          <w:spacing w:val="66"/>
        </w:rPr>
        <w:t xml:space="preserve"> </w:t>
      </w:r>
      <w:r>
        <w:rPr>
          <w:spacing w:val="-2"/>
        </w:rPr>
        <w:t>2001,</w:t>
      </w:r>
    </w:p>
    <w:p w14:paraId="68A1D207" w14:textId="77777777" w:rsidR="000A614E" w:rsidRDefault="000A614E" w:rsidP="000A614E">
      <w:pPr>
        <w:pStyle w:val="Corpodetexto"/>
        <w:spacing w:before="69"/>
        <w:ind w:left="3304"/>
      </w:pPr>
      <w:r>
        <w:t>conforme</w:t>
      </w:r>
      <w:r>
        <w:rPr>
          <w:spacing w:val="-8"/>
        </w:rPr>
        <w:t xml:space="preserve"> </w:t>
      </w:r>
      <w:r>
        <w:rPr>
          <w:spacing w:val="-2"/>
        </w:rPr>
        <w:t>alterada;</w:t>
      </w:r>
    </w:p>
    <w:p w14:paraId="230334CE" w14:textId="77777777" w:rsidR="000A614E" w:rsidRDefault="000A614E" w:rsidP="000A614E">
      <w:pPr>
        <w:pStyle w:val="Corpodetexto"/>
        <w:spacing w:before="132"/>
      </w:pPr>
    </w:p>
    <w:p w14:paraId="4D0D89A5" w14:textId="77777777" w:rsidR="000A614E" w:rsidRDefault="000A614E" w:rsidP="000A614E">
      <w:pPr>
        <w:pStyle w:val="Corpodetexto"/>
        <w:tabs>
          <w:tab w:val="left" w:pos="3303"/>
        </w:tabs>
        <w:ind w:left="216"/>
        <w:jc w:val="both"/>
      </w:pPr>
      <w:r>
        <w:t>“</w:t>
      </w:r>
      <w:r>
        <w:rPr>
          <w:u w:val="single"/>
        </w:rPr>
        <w:t>Resolução</w:t>
      </w:r>
      <w:r>
        <w:rPr>
          <w:spacing w:val="-7"/>
          <w:u w:val="single"/>
        </w:rPr>
        <w:t xml:space="preserve"> </w:t>
      </w:r>
      <w:r>
        <w:rPr>
          <w:u w:val="single"/>
        </w:rPr>
        <w:t>CVM</w:t>
      </w:r>
      <w:r>
        <w:rPr>
          <w:spacing w:val="-7"/>
          <w:u w:val="single"/>
        </w:rPr>
        <w:t xml:space="preserve"> </w:t>
      </w:r>
      <w:r>
        <w:rPr>
          <w:spacing w:val="-4"/>
          <w:u w:val="single"/>
        </w:rPr>
        <w:t>30</w:t>
      </w:r>
      <w:r>
        <w:rPr>
          <w:spacing w:val="-4"/>
        </w:rPr>
        <w:t>”:</w:t>
      </w:r>
      <w:r>
        <w:tab/>
        <w:t>Resolução</w:t>
      </w:r>
      <w:r>
        <w:rPr>
          <w:spacing w:val="-6"/>
        </w:rPr>
        <w:t xml:space="preserve"> </w:t>
      </w:r>
      <w:r>
        <w:t>CVM</w:t>
      </w:r>
      <w:r>
        <w:rPr>
          <w:spacing w:val="-8"/>
        </w:rPr>
        <w:t xml:space="preserve"> </w:t>
      </w:r>
      <w:r>
        <w:t>nº</w:t>
      </w:r>
      <w:r>
        <w:rPr>
          <w:spacing w:val="-4"/>
        </w:rPr>
        <w:t xml:space="preserve"> </w:t>
      </w:r>
      <w:r>
        <w:t>30, de</w:t>
      </w:r>
      <w:r>
        <w:rPr>
          <w:spacing w:val="-4"/>
        </w:rPr>
        <w:t xml:space="preserve"> </w:t>
      </w:r>
      <w:r>
        <w:t>11</w:t>
      </w:r>
      <w:r>
        <w:rPr>
          <w:spacing w:val="-3"/>
        </w:rPr>
        <w:t xml:space="preserve"> </w:t>
      </w:r>
      <w:r>
        <w:t>de</w:t>
      </w:r>
      <w:r>
        <w:rPr>
          <w:spacing w:val="-4"/>
        </w:rPr>
        <w:t xml:space="preserve"> </w:t>
      </w:r>
      <w:r>
        <w:t>maio</w:t>
      </w:r>
      <w:r>
        <w:rPr>
          <w:spacing w:val="-4"/>
        </w:rPr>
        <w:t xml:space="preserve"> </w:t>
      </w:r>
      <w:r>
        <w:t>de</w:t>
      </w:r>
      <w:r>
        <w:rPr>
          <w:spacing w:val="1"/>
        </w:rPr>
        <w:t xml:space="preserve"> </w:t>
      </w:r>
      <w:r>
        <w:rPr>
          <w:spacing w:val="-2"/>
        </w:rPr>
        <w:t>2021;</w:t>
      </w:r>
    </w:p>
    <w:p w14:paraId="1B664B5F" w14:textId="77777777" w:rsidR="000A614E" w:rsidRDefault="000A614E" w:rsidP="000A614E">
      <w:pPr>
        <w:pStyle w:val="Corpodetexto"/>
        <w:spacing w:before="138"/>
      </w:pPr>
    </w:p>
    <w:p w14:paraId="3E66397A" w14:textId="77777777" w:rsidR="000A614E" w:rsidRDefault="000A614E" w:rsidP="000A614E">
      <w:pPr>
        <w:pStyle w:val="Corpodetexto"/>
        <w:tabs>
          <w:tab w:val="left" w:pos="3303"/>
        </w:tabs>
        <w:ind w:left="216"/>
      </w:pPr>
      <w:r>
        <w:t>“</w:t>
      </w:r>
      <w:r>
        <w:rPr>
          <w:u w:val="single"/>
        </w:rPr>
        <w:t>Resolução</w:t>
      </w:r>
      <w:r>
        <w:rPr>
          <w:spacing w:val="-6"/>
          <w:u w:val="single"/>
        </w:rPr>
        <w:t xml:space="preserve"> </w:t>
      </w:r>
      <w:r>
        <w:rPr>
          <w:u w:val="single"/>
        </w:rPr>
        <w:t>CVM</w:t>
      </w:r>
      <w:r>
        <w:rPr>
          <w:spacing w:val="-6"/>
          <w:u w:val="single"/>
        </w:rPr>
        <w:t xml:space="preserve"> </w:t>
      </w:r>
      <w:r>
        <w:rPr>
          <w:u w:val="single"/>
        </w:rPr>
        <w:t>nº</w:t>
      </w:r>
      <w:r>
        <w:rPr>
          <w:spacing w:val="-3"/>
          <w:u w:val="single"/>
        </w:rPr>
        <w:t xml:space="preserve"> </w:t>
      </w:r>
      <w:r>
        <w:rPr>
          <w:spacing w:val="-4"/>
          <w:u w:val="single"/>
        </w:rPr>
        <w:t>160</w:t>
      </w:r>
      <w:r>
        <w:rPr>
          <w:spacing w:val="-4"/>
        </w:rPr>
        <w:t>”:</w:t>
      </w:r>
      <w:r>
        <w:tab/>
        <w:t>Resolução da</w:t>
      </w:r>
      <w:r>
        <w:rPr>
          <w:spacing w:val="6"/>
        </w:rPr>
        <w:t xml:space="preserve"> </w:t>
      </w:r>
      <w:r>
        <w:t>CVM</w:t>
      </w:r>
      <w:r>
        <w:rPr>
          <w:spacing w:val="2"/>
        </w:rPr>
        <w:t xml:space="preserve"> </w:t>
      </w:r>
      <w:r>
        <w:t>nº</w:t>
      </w:r>
      <w:r>
        <w:rPr>
          <w:spacing w:val="1"/>
        </w:rPr>
        <w:t xml:space="preserve"> </w:t>
      </w:r>
      <w:r>
        <w:t>160, de</w:t>
      </w:r>
      <w:r>
        <w:rPr>
          <w:spacing w:val="1"/>
        </w:rPr>
        <w:t xml:space="preserve"> </w:t>
      </w:r>
      <w:r>
        <w:t>13 de</w:t>
      </w:r>
      <w:r>
        <w:rPr>
          <w:spacing w:val="6"/>
        </w:rPr>
        <w:t xml:space="preserve"> </w:t>
      </w:r>
      <w:r>
        <w:t>julho de</w:t>
      </w:r>
      <w:r>
        <w:rPr>
          <w:spacing w:val="1"/>
        </w:rPr>
        <w:t xml:space="preserve"> </w:t>
      </w:r>
      <w:r>
        <w:t>2022,</w:t>
      </w:r>
      <w:r>
        <w:rPr>
          <w:spacing w:val="5"/>
        </w:rPr>
        <w:t xml:space="preserve"> </w:t>
      </w:r>
      <w:r>
        <w:rPr>
          <w:spacing w:val="-2"/>
        </w:rPr>
        <w:t>conforme</w:t>
      </w:r>
    </w:p>
    <w:p w14:paraId="72B7DF79" w14:textId="77777777" w:rsidR="000A614E" w:rsidRDefault="000A614E" w:rsidP="000A614E">
      <w:pPr>
        <w:pStyle w:val="Corpodetexto"/>
        <w:spacing w:before="64"/>
        <w:ind w:left="3304"/>
      </w:pPr>
      <w:r>
        <w:rPr>
          <w:spacing w:val="-2"/>
        </w:rPr>
        <w:t>alterada;</w:t>
      </w:r>
    </w:p>
    <w:p w14:paraId="13052337" w14:textId="77777777" w:rsidR="000A614E" w:rsidRDefault="000A614E" w:rsidP="000A614E">
      <w:pPr>
        <w:pStyle w:val="Corpodetexto"/>
        <w:sectPr w:rsidR="000A614E" w:rsidSect="000A614E">
          <w:pgSz w:w="11910" w:h="16840"/>
          <w:pgMar w:top="1420" w:right="850" w:bottom="1160" w:left="850" w:header="156" w:footer="898" w:gutter="0"/>
          <w:cols w:space="720"/>
        </w:sectPr>
      </w:pPr>
    </w:p>
    <w:p w14:paraId="4724AB01" w14:textId="77777777" w:rsidR="000A614E" w:rsidRDefault="000A614E" w:rsidP="000A614E">
      <w:pPr>
        <w:pStyle w:val="Corpodetexto"/>
        <w:spacing w:before="110"/>
      </w:pPr>
    </w:p>
    <w:p w14:paraId="64C11DC7" w14:textId="77777777" w:rsidR="000A614E" w:rsidRDefault="000A614E" w:rsidP="000A614E">
      <w:pPr>
        <w:pStyle w:val="Corpodetexto"/>
        <w:tabs>
          <w:tab w:val="left" w:pos="3303"/>
        </w:tabs>
        <w:spacing w:before="1"/>
        <w:ind w:left="216"/>
      </w:pPr>
      <w:r>
        <w:t>“</w:t>
      </w:r>
      <w:r>
        <w:rPr>
          <w:u w:val="single"/>
        </w:rPr>
        <w:t>Resolução</w:t>
      </w:r>
      <w:r>
        <w:rPr>
          <w:spacing w:val="-6"/>
          <w:u w:val="single"/>
        </w:rPr>
        <w:t xml:space="preserve"> </w:t>
      </w:r>
      <w:r>
        <w:rPr>
          <w:u w:val="single"/>
        </w:rPr>
        <w:t>CVM</w:t>
      </w:r>
      <w:r>
        <w:rPr>
          <w:spacing w:val="-6"/>
          <w:u w:val="single"/>
        </w:rPr>
        <w:t xml:space="preserve"> </w:t>
      </w:r>
      <w:r>
        <w:rPr>
          <w:u w:val="single"/>
        </w:rPr>
        <w:t>nº</w:t>
      </w:r>
      <w:r>
        <w:rPr>
          <w:spacing w:val="-3"/>
          <w:u w:val="single"/>
        </w:rPr>
        <w:t xml:space="preserve"> </w:t>
      </w:r>
      <w:r>
        <w:rPr>
          <w:spacing w:val="-4"/>
          <w:u w:val="single"/>
        </w:rPr>
        <w:t>175</w:t>
      </w:r>
      <w:r>
        <w:rPr>
          <w:spacing w:val="-4"/>
        </w:rPr>
        <w:t>”</w:t>
      </w:r>
      <w:r>
        <w:tab/>
      </w:r>
      <w:r>
        <w:rPr>
          <w:spacing w:val="-2"/>
        </w:rPr>
        <w:t>Resolução</w:t>
      </w:r>
      <w:r>
        <w:rPr>
          <w:spacing w:val="-12"/>
        </w:rPr>
        <w:t xml:space="preserve"> </w:t>
      </w:r>
      <w:r>
        <w:rPr>
          <w:spacing w:val="-2"/>
        </w:rPr>
        <w:t>CVM</w:t>
      </w:r>
      <w:r>
        <w:rPr>
          <w:spacing w:val="-15"/>
        </w:rPr>
        <w:t xml:space="preserve"> </w:t>
      </w:r>
      <w:r>
        <w:rPr>
          <w:spacing w:val="-2"/>
        </w:rPr>
        <w:t>nº</w:t>
      </w:r>
      <w:r>
        <w:rPr>
          <w:spacing w:val="-8"/>
        </w:rPr>
        <w:t xml:space="preserve"> </w:t>
      </w:r>
      <w:r>
        <w:rPr>
          <w:spacing w:val="-2"/>
        </w:rPr>
        <w:t>175,</w:t>
      </w:r>
      <w:r>
        <w:rPr>
          <w:spacing w:val="-7"/>
        </w:rPr>
        <w:t xml:space="preserve"> </w:t>
      </w:r>
      <w:r>
        <w:rPr>
          <w:spacing w:val="-2"/>
        </w:rPr>
        <w:t>de</w:t>
      </w:r>
      <w:r>
        <w:rPr>
          <w:spacing w:val="-7"/>
        </w:rPr>
        <w:t xml:space="preserve"> </w:t>
      </w:r>
      <w:r>
        <w:rPr>
          <w:spacing w:val="-2"/>
        </w:rPr>
        <w:t>23</w:t>
      </w:r>
      <w:r>
        <w:rPr>
          <w:spacing w:val="-12"/>
        </w:rPr>
        <w:t xml:space="preserve"> </w:t>
      </w:r>
      <w:r>
        <w:rPr>
          <w:spacing w:val="-2"/>
        </w:rPr>
        <w:t>de</w:t>
      </w:r>
      <w:r>
        <w:rPr>
          <w:spacing w:val="-12"/>
        </w:rPr>
        <w:t xml:space="preserve"> </w:t>
      </w:r>
      <w:r>
        <w:rPr>
          <w:spacing w:val="-2"/>
        </w:rPr>
        <w:t>dezembro</w:t>
      </w:r>
      <w:r>
        <w:rPr>
          <w:spacing w:val="-11"/>
        </w:rPr>
        <w:t xml:space="preserve"> </w:t>
      </w:r>
      <w:r>
        <w:rPr>
          <w:spacing w:val="-2"/>
        </w:rPr>
        <w:t>de</w:t>
      </w:r>
      <w:r>
        <w:rPr>
          <w:spacing w:val="-12"/>
        </w:rPr>
        <w:t xml:space="preserve"> </w:t>
      </w:r>
      <w:r>
        <w:rPr>
          <w:spacing w:val="-2"/>
        </w:rPr>
        <w:t>2022,</w:t>
      </w:r>
      <w:r>
        <w:rPr>
          <w:spacing w:val="-7"/>
        </w:rPr>
        <w:t xml:space="preserve"> </w:t>
      </w:r>
      <w:r>
        <w:rPr>
          <w:spacing w:val="-2"/>
        </w:rPr>
        <w:t>conforme</w:t>
      </w:r>
    </w:p>
    <w:p w14:paraId="5FA04205" w14:textId="77777777" w:rsidR="000A614E" w:rsidRDefault="000A614E" w:rsidP="000A614E">
      <w:pPr>
        <w:pStyle w:val="Corpodetexto"/>
        <w:spacing w:before="68"/>
        <w:ind w:left="3304"/>
      </w:pPr>
      <w:r>
        <w:rPr>
          <w:spacing w:val="-2"/>
        </w:rPr>
        <w:t>alterada;</w:t>
      </w:r>
    </w:p>
    <w:p w14:paraId="221194C8" w14:textId="77777777" w:rsidR="000A614E" w:rsidRDefault="000A614E" w:rsidP="000A614E">
      <w:pPr>
        <w:pStyle w:val="Corpodetexto"/>
        <w:spacing w:before="133"/>
      </w:pPr>
    </w:p>
    <w:p w14:paraId="178583C4" w14:textId="77777777" w:rsidR="000A614E" w:rsidRDefault="000A614E" w:rsidP="000A614E">
      <w:pPr>
        <w:pStyle w:val="Corpodetexto"/>
        <w:tabs>
          <w:tab w:val="left" w:pos="3303"/>
        </w:tabs>
        <w:ind w:left="216"/>
      </w:pPr>
      <w:r>
        <w:t>“</w:t>
      </w:r>
      <w:r>
        <w:rPr>
          <w:u w:val="single"/>
        </w:rPr>
        <w:t>Taxa</w:t>
      </w:r>
      <w:r>
        <w:rPr>
          <w:spacing w:val="-3"/>
          <w:u w:val="single"/>
        </w:rPr>
        <w:t xml:space="preserve"> </w:t>
      </w:r>
      <w:r>
        <w:rPr>
          <w:u w:val="single"/>
        </w:rPr>
        <w:t>de</w:t>
      </w:r>
      <w:r>
        <w:rPr>
          <w:spacing w:val="-3"/>
          <w:u w:val="single"/>
        </w:rPr>
        <w:t xml:space="preserve"> </w:t>
      </w:r>
      <w:r>
        <w:rPr>
          <w:spacing w:val="-2"/>
          <w:u w:val="single"/>
        </w:rPr>
        <w:t>Administração</w:t>
      </w:r>
      <w:r>
        <w:rPr>
          <w:spacing w:val="-2"/>
        </w:rPr>
        <w:t>”:</w:t>
      </w:r>
      <w:r>
        <w:tab/>
        <w:t>Taxa</w:t>
      </w:r>
      <w:r>
        <w:rPr>
          <w:spacing w:val="71"/>
          <w:w w:val="150"/>
        </w:rPr>
        <w:t xml:space="preserve"> </w:t>
      </w:r>
      <w:r>
        <w:t>devida</w:t>
      </w:r>
      <w:r>
        <w:rPr>
          <w:spacing w:val="71"/>
          <w:w w:val="150"/>
        </w:rPr>
        <w:t xml:space="preserve"> </w:t>
      </w:r>
      <w:r>
        <w:t>à</w:t>
      </w:r>
      <w:r>
        <w:rPr>
          <w:spacing w:val="72"/>
          <w:w w:val="150"/>
        </w:rPr>
        <w:t xml:space="preserve"> </w:t>
      </w:r>
      <w:r>
        <w:t>Administradora,</w:t>
      </w:r>
      <w:r>
        <w:rPr>
          <w:spacing w:val="75"/>
          <w:w w:val="150"/>
        </w:rPr>
        <w:t xml:space="preserve"> </w:t>
      </w:r>
      <w:r>
        <w:t>conforme</w:t>
      </w:r>
      <w:r>
        <w:rPr>
          <w:spacing w:val="72"/>
          <w:w w:val="150"/>
        </w:rPr>
        <w:t xml:space="preserve"> </w:t>
      </w:r>
      <w:r>
        <w:t>prevista</w:t>
      </w:r>
      <w:r>
        <w:rPr>
          <w:spacing w:val="71"/>
          <w:w w:val="150"/>
        </w:rPr>
        <w:t xml:space="preserve"> </w:t>
      </w:r>
      <w:r>
        <w:rPr>
          <w:spacing w:val="-2"/>
        </w:rPr>
        <w:t>neste</w:t>
      </w:r>
    </w:p>
    <w:p w14:paraId="781CB823" w14:textId="77777777" w:rsidR="000A614E" w:rsidRDefault="000A614E" w:rsidP="000A614E">
      <w:pPr>
        <w:pStyle w:val="Corpodetexto"/>
        <w:spacing w:before="69"/>
        <w:ind w:left="3304"/>
      </w:pPr>
      <w:r>
        <w:t>Regulamento</w:t>
      </w:r>
      <w:r>
        <w:rPr>
          <w:spacing w:val="-4"/>
        </w:rPr>
        <w:t xml:space="preserve"> </w:t>
      </w:r>
      <w:r>
        <w:t>e</w:t>
      </w:r>
      <w:r>
        <w:rPr>
          <w:spacing w:val="-6"/>
        </w:rPr>
        <w:t xml:space="preserve"> </w:t>
      </w:r>
      <w:r>
        <w:t>seu</w:t>
      </w:r>
      <w:r>
        <w:rPr>
          <w:spacing w:val="-1"/>
        </w:rPr>
        <w:t xml:space="preserve"> </w:t>
      </w:r>
      <w:r>
        <w:rPr>
          <w:spacing w:val="-2"/>
        </w:rPr>
        <w:t>Anexo;</w:t>
      </w:r>
    </w:p>
    <w:p w14:paraId="00D110ED" w14:textId="77777777" w:rsidR="000A614E" w:rsidRDefault="000A614E" w:rsidP="000A614E">
      <w:pPr>
        <w:pStyle w:val="Corpodetexto"/>
        <w:spacing w:before="132"/>
      </w:pPr>
    </w:p>
    <w:p w14:paraId="6F831176" w14:textId="77777777" w:rsidR="000A614E" w:rsidRDefault="000A614E" w:rsidP="000A614E">
      <w:pPr>
        <w:pStyle w:val="Corpodetexto"/>
        <w:tabs>
          <w:tab w:val="left" w:pos="3303"/>
        </w:tabs>
        <w:ind w:left="216"/>
      </w:pPr>
      <w:r>
        <w:t>“</w:t>
      </w:r>
      <w:r>
        <w:rPr>
          <w:u w:val="single"/>
        </w:rPr>
        <w:t>Taxa</w:t>
      </w:r>
      <w:r>
        <w:rPr>
          <w:spacing w:val="-3"/>
          <w:u w:val="single"/>
        </w:rPr>
        <w:t xml:space="preserve"> </w:t>
      </w:r>
      <w:r>
        <w:rPr>
          <w:u w:val="single"/>
        </w:rPr>
        <w:t>de</w:t>
      </w:r>
      <w:r>
        <w:rPr>
          <w:spacing w:val="-2"/>
          <w:u w:val="single"/>
        </w:rPr>
        <w:t xml:space="preserve"> Gestão</w:t>
      </w:r>
      <w:r>
        <w:rPr>
          <w:spacing w:val="-2"/>
        </w:rPr>
        <w:t>”:</w:t>
      </w:r>
      <w:r>
        <w:tab/>
        <w:t>Taxa</w:t>
      </w:r>
      <w:r>
        <w:rPr>
          <w:spacing w:val="-10"/>
        </w:rPr>
        <w:t xml:space="preserve"> </w:t>
      </w:r>
      <w:r>
        <w:t>devida</w:t>
      </w:r>
      <w:r>
        <w:rPr>
          <w:spacing w:val="-7"/>
        </w:rPr>
        <w:t xml:space="preserve"> </w:t>
      </w:r>
      <w:r>
        <w:t>à</w:t>
      </w:r>
      <w:r>
        <w:rPr>
          <w:spacing w:val="-6"/>
        </w:rPr>
        <w:t xml:space="preserve"> </w:t>
      </w:r>
      <w:r>
        <w:t>Gestora,</w:t>
      </w:r>
      <w:r>
        <w:rPr>
          <w:spacing w:val="-4"/>
        </w:rPr>
        <w:t xml:space="preserve"> </w:t>
      </w:r>
      <w:r>
        <w:t>conforme</w:t>
      </w:r>
      <w:r>
        <w:rPr>
          <w:spacing w:val="-7"/>
        </w:rPr>
        <w:t xml:space="preserve"> </w:t>
      </w:r>
      <w:r>
        <w:t>prevista</w:t>
      </w:r>
      <w:r>
        <w:rPr>
          <w:spacing w:val="-8"/>
        </w:rPr>
        <w:t xml:space="preserve"> </w:t>
      </w:r>
      <w:r>
        <w:t>neste</w:t>
      </w:r>
      <w:r>
        <w:rPr>
          <w:spacing w:val="-3"/>
        </w:rPr>
        <w:t xml:space="preserve"> </w:t>
      </w:r>
      <w:r>
        <w:rPr>
          <w:spacing w:val="-2"/>
        </w:rPr>
        <w:t>Regulamento</w:t>
      </w:r>
    </w:p>
    <w:p w14:paraId="1241D302" w14:textId="77777777" w:rsidR="000A614E" w:rsidRDefault="000A614E" w:rsidP="000A614E">
      <w:pPr>
        <w:pStyle w:val="Corpodetexto"/>
        <w:spacing w:before="69"/>
        <w:ind w:left="3304"/>
      </w:pPr>
      <w:r>
        <w:t>e</w:t>
      </w:r>
      <w:r>
        <w:rPr>
          <w:spacing w:val="-3"/>
        </w:rPr>
        <w:t xml:space="preserve"> </w:t>
      </w:r>
      <w:r>
        <w:t>seu</w:t>
      </w:r>
      <w:r>
        <w:rPr>
          <w:spacing w:val="-3"/>
        </w:rPr>
        <w:t xml:space="preserve"> </w:t>
      </w:r>
      <w:r>
        <w:rPr>
          <w:spacing w:val="-2"/>
        </w:rPr>
        <w:t>Anexo;</w:t>
      </w:r>
    </w:p>
    <w:p w14:paraId="0248AB67" w14:textId="77777777" w:rsidR="000A614E" w:rsidRDefault="000A614E" w:rsidP="000A614E">
      <w:pPr>
        <w:pStyle w:val="Corpodetexto"/>
        <w:spacing w:before="133"/>
      </w:pPr>
    </w:p>
    <w:p w14:paraId="38E44052" w14:textId="77777777" w:rsidR="000A614E" w:rsidRDefault="000A614E" w:rsidP="000A614E">
      <w:pPr>
        <w:pStyle w:val="Corpodetexto"/>
        <w:tabs>
          <w:tab w:val="left" w:pos="3303"/>
        </w:tabs>
        <w:ind w:left="216"/>
        <w:jc w:val="both"/>
      </w:pPr>
      <w:r>
        <w:t>“</w:t>
      </w:r>
      <w:r>
        <w:rPr>
          <w:u w:val="single"/>
        </w:rPr>
        <w:t>Termos</w:t>
      </w:r>
      <w:r>
        <w:rPr>
          <w:spacing w:val="-6"/>
          <w:u w:val="single"/>
        </w:rPr>
        <w:t xml:space="preserve"> </w:t>
      </w:r>
      <w:r>
        <w:rPr>
          <w:u w:val="single"/>
        </w:rPr>
        <w:t>de</w:t>
      </w:r>
      <w:r>
        <w:rPr>
          <w:spacing w:val="1"/>
          <w:u w:val="single"/>
        </w:rPr>
        <w:t xml:space="preserve"> </w:t>
      </w:r>
      <w:r>
        <w:rPr>
          <w:spacing w:val="-2"/>
          <w:u w:val="single"/>
        </w:rPr>
        <w:t>Cessão</w:t>
      </w:r>
      <w:r>
        <w:rPr>
          <w:spacing w:val="-2"/>
        </w:rPr>
        <w:t>”</w:t>
      </w:r>
      <w:r>
        <w:tab/>
        <w:t>Termos</w:t>
      </w:r>
      <w:r>
        <w:rPr>
          <w:spacing w:val="-18"/>
        </w:rPr>
        <w:t xml:space="preserve"> </w:t>
      </w:r>
      <w:r>
        <w:t>celebrados</w:t>
      </w:r>
      <w:r>
        <w:rPr>
          <w:spacing w:val="-15"/>
        </w:rPr>
        <w:t xml:space="preserve"> </w:t>
      </w:r>
      <w:r>
        <w:t>entre</w:t>
      </w:r>
      <w:r>
        <w:rPr>
          <w:spacing w:val="-14"/>
        </w:rPr>
        <w:t xml:space="preserve"> </w:t>
      </w:r>
      <w:r>
        <w:t>o</w:t>
      </w:r>
      <w:r>
        <w:rPr>
          <w:spacing w:val="-16"/>
        </w:rPr>
        <w:t xml:space="preserve"> </w:t>
      </w:r>
      <w:r>
        <w:t>Fundo</w:t>
      </w:r>
      <w:r>
        <w:rPr>
          <w:spacing w:val="-11"/>
        </w:rPr>
        <w:t xml:space="preserve"> </w:t>
      </w:r>
      <w:r>
        <w:t>e/ou</w:t>
      </w:r>
      <w:r>
        <w:rPr>
          <w:spacing w:val="-15"/>
        </w:rPr>
        <w:t xml:space="preserve"> </w:t>
      </w:r>
      <w:r>
        <w:t>a</w:t>
      </w:r>
      <w:r>
        <w:rPr>
          <w:spacing w:val="-12"/>
        </w:rPr>
        <w:t xml:space="preserve"> </w:t>
      </w:r>
      <w:r>
        <w:t>Classe</w:t>
      </w:r>
      <w:r>
        <w:rPr>
          <w:spacing w:val="-15"/>
        </w:rPr>
        <w:t xml:space="preserve"> </w:t>
      </w:r>
      <w:r>
        <w:t>e</w:t>
      </w:r>
      <w:r>
        <w:rPr>
          <w:spacing w:val="-15"/>
        </w:rPr>
        <w:t xml:space="preserve"> </w:t>
      </w:r>
      <w:r>
        <w:t>a</w:t>
      </w:r>
      <w:r>
        <w:rPr>
          <w:spacing w:val="-11"/>
        </w:rPr>
        <w:t xml:space="preserve"> </w:t>
      </w:r>
      <w:r>
        <w:rPr>
          <w:spacing w:val="-2"/>
        </w:rPr>
        <w:t>respectiva</w:t>
      </w:r>
    </w:p>
    <w:p w14:paraId="27846295" w14:textId="77777777" w:rsidR="000A614E" w:rsidRDefault="000A614E" w:rsidP="000A614E">
      <w:pPr>
        <w:pStyle w:val="Corpodetexto"/>
        <w:spacing w:before="68" w:line="302" w:lineRule="auto"/>
        <w:ind w:left="3304" w:right="848"/>
        <w:jc w:val="both"/>
      </w:pPr>
      <w:r>
        <w:t>Cedente,</w:t>
      </w:r>
      <w:r>
        <w:rPr>
          <w:spacing w:val="-3"/>
        </w:rPr>
        <w:t xml:space="preserve"> </w:t>
      </w:r>
      <w:r>
        <w:t>com interveniência</w:t>
      </w:r>
      <w:r>
        <w:rPr>
          <w:spacing w:val="-3"/>
        </w:rPr>
        <w:t xml:space="preserve"> </w:t>
      </w:r>
      <w:r>
        <w:t>da</w:t>
      </w:r>
      <w:r>
        <w:rPr>
          <w:spacing w:val="-3"/>
        </w:rPr>
        <w:t xml:space="preserve"> </w:t>
      </w:r>
      <w:r>
        <w:t>Gestora</w:t>
      </w:r>
      <w:r>
        <w:rPr>
          <w:spacing w:val="-3"/>
        </w:rPr>
        <w:t xml:space="preserve"> </w:t>
      </w:r>
      <w:r>
        <w:t>e</w:t>
      </w:r>
      <w:r>
        <w:rPr>
          <w:spacing w:val="-3"/>
        </w:rPr>
        <w:t xml:space="preserve"> </w:t>
      </w:r>
      <w:r>
        <w:t>da</w:t>
      </w:r>
      <w:r>
        <w:rPr>
          <w:spacing w:val="-3"/>
        </w:rPr>
        <w:t xml:space="preserve"> </w:t>
      </w:r>
      <w:r>
        <w:t>Administradora, conforme modelo anexo aos Contratos de Cessão, por meio dos quais a respectiva Cedente cede Direitos Creditórios ao Fundo e/ou a Classe.</w:t>
      </w:r>
    </w:p>
    <w:p w14:paraId="1CC6C1FA" w14:textId="77777777" w:rsidR="000A614E" w:rsidRDefault="000A614E" w:rsidP="000A614E">
      <w:pPr>
        <w:pStyle w:val="Corpodetexto"/>
        <w:spacing w:before="71"/>
      </w:pPr>
    </w:p>
    <w:p w14:paraId="100C511D" w14:textId="77777777" w:rsidR="000A614E" w:rsidRDefault="000A614E" w:rsidP="000A614E">
      <w:pPr>
        <w:pStyle w:val="Corpodetexto"/>
        <w:tabs>
          <w:tab w:val="left" w:pos="3303"/>
        </w:tabs>
        <w:ind w:left="216"/>
        <w:jc w:val="both"/>
      </w:pPr>
      <w:r>
        <w:t>“</w:t>
      </w:r>
      <w:r>
        <w:rPr>
          <w:u w:val="single"/>
        </w:rPr>
        <w:t>Termos</w:t>
      </w:r>
      <w:r>
        <w:rPr>
          <w:spacing w:val="-6"/>
          <w:u w:val="single"/>
        </w:rPr>
        <w:t xml:space="preserve"> </w:t>
      </w:r>
      <w:r>
        <w:rPr>
          <w:u w:val="single"/>
        </w:rPr>
        <w:t>de</w:t>
      </w:r>
      <w:r>
        <w:rPr>
          <w:spacing w:val="1"/>
          <w:u w:val="single"/>
        </w:rPr>
        <w:t xml:space="preserve"> </w:t>
      </w:r>
      <w:r>
        <w:rPr>
          <w:spacing w:val="-2"/>
          <w:u w:val="single"/>
        </w:rPr>
        <w:t>Endosso</w:t>
      </w:r>
      <w:r>
        <w:rPr>
          <w:spacing w:val="-2"/>
        </w:rPr>
        <w:t>”</w:t>
      </w:r>
      <w:r>
        <w:tab/>
        <w:t>Termos</w:t>
      </w:r>
      <w:r>
        <w:rPr>
          <w:spacing w:val="-18"/>
        </w:rPr>
        <w:t xml:space="preserve"> </w:t>
      </w:r>
      <w:r>
        <w:t>celebrados</w:t>
      </w:r>
      <w:r>
        <w:rPr>
          <w:spacing w:val="-15"/>
        </w:rPr>
        <w:t xml:space="preserve"> </w:t>
      </w:r>
      <w:r>
        <w:t>entre</w:t>
      </w:r>
      <w:r>
        <w:rPr>
          <w:spacing w:val="-14"/>
        </w:rPr>
        <w:t xml:space="preserve"> </w:t>
      </w:r>
      <w:r>
        <w:t>o</w:t>
      </w:r>
      <w:r>
        <w:rPr>
          <w:spacing w:val="-16"/>
        </w:rPr>
        <w:t xml:space="preserve"> </w:t>
      </w:r>
      <w:r>
        <w:t>Fundo</w:t>
      </w:r>
      <w:r>
        <w:rPr>
          <w:spacing w:val="-11"/>
        </w:rPr>
        <w:t xml:space="preserve"> </w:t>
      </w:r>
      <w:r>
        <w:t>e/ou</w:t>
      </w:r>
      <w:r>
        <w:rPr>
          <w:spacing w:val="-15"/>
        </w:rPr>
        <w:t xml:space="preserve"> </w:t>
      </w:r>
      <w:r>
        <w:t>a</w:t>
      </w:r>
      <w:r>
        <w:rPr>
          <w:spacing w:val="-12"/>
        </w:rPr>
        <w:t xml:space="preserve"> </w:t>
      </w:r>
      <w:r>
        <w:t>Classe</w:t>
      </w:r>
      <w:r>
        <w:rPr>
          <w:spacing w:val="-15"/>
        </w:rPr>
        <w:t xml:space="preserve"> </w:t>
      </w:r>
      <w:r>
        <w:t>e</w:t>
      </w:r>
      <w:r>
        <w:rPr>
          <w:spacing w:val="-15"/>
        </w:rPr>
        <w:t xml:space="preserve"> </w:t>
      </w:r>
      <w:r>
        <w:t>o</w:t>
      </w:r>
      <w:r>
        <w:rPr>
          <w:spacing w:val="-11"/>
        </w:rPr>
        <w:t xml:space="preserve"> </w:t>
      </w:r>
      <w:r>
        <w:rPr>
          <w:spacing w:val="-2"/>
        </w:rPr>
        <w:t>respectivo</w:t>
      </w:r>
    </w:p>
    <w:p w14:paraId="43908F57" w14:textId="77777777" w:rsidR="000A614E" w:rsidRDefault="000A614E" w:rsidP="000A614E">
      <w:pPr>
        <w:pStyle w:val="Corpodetexto"/>
        <w:spacing w:before="69" w:line="304" w:lineRule="auto"/>
        <w:ind w:left="3304" w:right="851"/>
        <w:jc w:val="both"/>
      </w:pPr>
      <w:r>
        <w:t>endossante, com interveniência da Gestora e da Administradora, conforme modelo anexo aos Contratos de Endosso, por meio dos quais o respectivo Endossante endossa Direitos Creditórios ao Fundo e/ou a Classe.</w:t>
      </w:r>
    </w:p>
    <w:p w14:paraId="1BD7D33A" w14:textId="77777777" w:rsidR="000A614E" w:rsidRDefault="000A614E" w:rsidP="000A614E">
      <w:pPr>
        <w:pStyle w:val="Corpodetexto"/>
        <w:spacing w:before="61"/>
      </w:pPr>
    </w:p>
    <w:p w14:paraId="41CF0AA6" w14:textId="77777777" w:rsidR="000A614E" w:rsidRDefault="000A614E" w:rsidP="000A614E">
      <w:pPr>
        <w:pStyle w:val="Corpodetexto"/>
        <w:tabs>
          <w:tab w:val="left" w:pos="3303"/>
        </w:tabs>
        <w:ind w:left="216"/>
        <w:jc w:val="both"/>
      </w:pPr>
      <w:r>
        <w:rPr>
          <w:spacing w:val="-2"/>
        </w:rPr>
        <w:t>“</w:t>
      </w:r>
      <w:r>
        <w:rPr>
          <w:spacing w:val="-2"/>
          <w:u w:val="single"/>
        </w:rPr>
        <w:t>Suplemento</w:t>
      </w:r>
      <w:r>
        <w:rPr>
          <w:spacing w:val="-2"/>
        </w:rPr>
        <w:t>”</w:t>
      </w:r>
      <w:r>
        <w:tab/>
        <w:t>Suplemento</w:t>
      </w:r>
      <w:r>
        <w:rPr>
          <w:spacing w:val="-8"/>
        </w:rPr>
        <w:t xml:space="preserve"> </w:t>
      </w:r>
      <w:r>
        <w:t>das</w:t>
      </w:r>
      <w:r>
        <w:rPr>
          <w:spacing w:val="-7"/>
        </w:rPr>
        <w:t xml:space="preserve"> </w:t>
      </w:r>
      <w:r>
        <w:t>Subclasses</w:t>
      </w:r>
      <w:r>
        <w:rPr>
          <w:spacing w:val="-3"/>
        </w:rPr>
        <w:t xml:space="preserve"> </w:t>
      </w:r>
      <w:r>
        <w:t>do</w:t>
      </w:r>
      <w:r>
        <w:rPr>
          <w:spacing w:val="-1"/>
        </w:rPr>
        <w:t xml:space="preserve"> </w:t>
      </w:r>
      <w:r>
        <w:rPr>
          <w:spacing w:val="-2"/>
        </w:rPr>
        <w:t>Fundo.</w:t>
      </w:r>
    </w:p>
    <w:p w14:paraId="3ED84D15" w14:textId="77777777" w:rsidR="000A614E" w:rsidRDefault="000A614E" w:rsidP="000A614E">
      <w:pPr>
        <w:pStyle w:val="Corpodetexto"/>
        <w:jc w:val="both"/>
        <w:sectPr w:rsidR="000A614E" w:rsidSect="000A614E">
          <w:pgSz w:w="11910" w:h="16840"/>
          <w:pgMar w:top="1420" w:right="850" w:bottom="1160" w:left="850" w:header="156" w:footer="898" w:gutter="0"/>
          <w:cols w:space="720"/>
        </w:sectPr>
      </w:pPr>
    </w:p>
    <w:p w14:paraId="0B12031C" w14:textId="77777777" w:rsidR="000A614E" w:rsidRDefault="000A614E" w:rsidP="000A614E">
      <w:pPr>
        <w:pStyle w:val="Corpodetexto"/>
        <w:spacing w:before="173"/>
      </w:pPr>
    </w:p>
    <w:p w14:paraId="4D0E12E7" w14:textId="4BA059D5" w:rsidR="000A614E" w:rsidRDefault="000A614E" w:rsidP="000A614E">
      <w:pPr>
        <w:pStyle w:val="Ttulo2"/>
        <w:ind w:left="3713"/>
      </w:pPr>
      <w:r>
        <w:t xml:space="preserve">   REGULAMENTO</w:t>
      </w:r>
      <w:r>
        <w:rPr>
          <w:spacing w:val="-7"/>
        </w:rPr>
        <w:t xml:space="preserve"> </w:t>
      </w:r>
      <w:r>
        <w:rPr>
          <w:spacing w:val="-5"/>
        </w:rPr>
        <w:t>DO</w:t>
      </w:r>
    </w:p>
    <w:p w14:paraId="2FF7F791" w14:textId="5B44572C" w:rsidR="000A614E" w:rsidRDefault="000A614E" w:rsidP="000A614E">
      <w:pPr>
        <w:spacing w:before="112" w:line="304" w:lineRule="auto"/>
        <w:ind w:left="832" w:right="822"/>
        <w:jc w:val="center"/>
        <w:rPr>
          <w:b/>
        </w:rPr>
      </w:pPr>
      <w:r>
        <w:rPr>
          <w:b/>
        </w:rPr>
        <w:t>DEZEMBRO81</w:t>
      </w:r>
      <w:r>
        <w:rPr>
          <w:b/>
          <w:spacing w:val="-3"/>
        </w:rPr>
        <w:t xml:space="preserve"> </w:t>
      </w:r>
      <w:r>
        <w:rPr>
          <w:b/>
        </w:rPr>
        <w:t>FUNDO</w:t>
      </w:r>
      <w:r>
        <w:rPr>
          <w:b/>
          <w:spacing w:val="-4"/>
        </w:rPr>
        <w:t xml:space="preserve"> </w:t>
      </w:r>
      <w:r>
        <w:rPr>
          <w:b/>
        </w:rPr>
        <w:t>DE</w:t>
      </w:r>
      <w:r>
        <w:rPr>
          <w:b/>
          <w:spacing w:val="-4"/>
        </w:rPr>
        <w:t xml:space="preserve"> </w:t>
      </w:r>
      <w:r>
        <w:rPr>
          <w:b/>
        </w:rPr>
        <w:t>INVESTIMENTOS</w:t>
      </w:r>
      <w:r>
        <w:rPr>
          <w:b/>
          <w:spacing w:val="-8"/>
        </w:rPr>
        <w:t xml:space="preserve"> </w:t>
      </w:r>
      <w:r>
        <w:rPr>
          <w:b/>
        </w:rPr>
        <w:t>EM DIREITOS CREDITÓRIOS RESPONSABILIDADE LIMITADA</w:t>
      </w:r>
    </w:p>
    <w:p w14:paraId="56E152BC" w14:textId="12566940" w:rsidR="000A614E" w:rsidRDefault="000A614E" w:rsidP="000A614E">
      <w:pPr>
        <w:spacing w:before="63"/>
        <w:ind w:right="258"/>
        <w:jc w:val="center"/>
        <w:rPr>
          <w:b/>
        </w:rPr>
      </w:pPr>
      <w:r>
        <w:rPr>
          <w:b/>
        </w:rPr>
        <w:t>CNPJ/MF</w:t>
      </w:r>
      <w:r>
        <w:rPr>
          <w:b/>
          <w:spacing w:val="-5"/>
        </w:rPr>
        <w:t xml:space="preserve"> </w:t>
      </w:r>
      <w:r w:rsidRPr="000A614E">
        <w:rPr>
          <w:b/>
        </w:rPr>
        <w:t>63.851.030/0001-21</w:t>
      </w:r>
    </w:p>
    <w:p w14:paraId="1D2FE711" w14:textId="77777777" w:rsidR="000A614E" w:rsidRDefault="000A614E" w:rsidP="000A614E">
      <w:pPr>
        <w:pStyle w:val="Corpodetexto"/>
        <w:spacing w:before="147"/>
        <w:rPr>
          <w:b/>
        </w:rPr>
      </w:pPr>
    </w:p>
    <w:p w14:paraId="565061E5" w14:textId="212364A6" w:rsidR="000A614E" w:rsidRDefault="000A614E" w:rsidP="000A614E">
      <w:pPr>
        <w:pStyle w:val="Corpodetexto"/>
        <w:spacing w:line="304" w:lineRule="auto"/>
        <w:ind w:left="230" w:right="217"/>
        <w:jc w:val="both"/>
      </w:pPr>
      <w:r w:rsidRPr="000A614E">
        <w:t xml:space="preserve">O  </w:t>
      </w:r>
      <w:r w:rsidRPr="000A614E">
        <w:rPr>
          <w:b/>
          <w:bCs/>
        </w:rPr>
        <w:t>DEZEMBRO81  FUNDO  DE  INVESTIMENTOS  EM  DIREITOS CREDITÓRIOS RESPONSABILIDADE LIMITADA</w:t>
      </w:r>
      <w:r>
        <w:t xml:space="preserve">, </w:t>
      </w:r>
      <w:r w:rsidRPr="000A614E">
        <w:t>é uma comunhão de recursos, constituído sob a forma de condomínio de natureza especial, regido pelo presente Regulamento, seu Anexo e, ainda, pelas disposições legais e normativas que lhe forem aplicáveis, em especial a Resolução CMN 2.907, a Resolução CVM nº 175 e seu Anexo Normativo II e o Código ANBIMA.</w:t>
      </w:r>
    </w:p>
    <w:p w14:paraId="64C88254" w14:textId="77777777" w:rsidR="000A614E" w:rsidRDefault="000A614E" w:rsidP="000A614E">
      <w:pPr>
        <w:pStyle w:val="Corpodetexto"/>
        <w:spacing w:before="70"/>
      </w:pPr>
    </w:p>
    <w:p w14:paraId="7B3CBF2E" w14:textId="77777777" w:rsidR="000A614E" w:rsidRDefault="000A614E" w:rsidP="000A614E">
      <w:pPr>
        <w:pStyle w:val="Corpodetexto"/>
        <w:spacing w:line="304" w:lineRule="auto"/>
        <w:ind w:left="230" w:right="217"/>
        <w:jc w:val="both"/>
      </w:pPr>
      <w:r>
        <w:t>Os termos definidos e expressões adotadas com iniciais em letras maiúsculas no presente Regulamento, e em seus anexos, terão o significado a eles atribuídos no Anexo I a este Regulamento, aplicável tanto no singular quanto no plural e o masculino incluirá o feminino e vice versa.</w:t>
      </w:r>
      <w:r>
        <w:rPr>
          <w:spacing w:val="-5"/>
        </w:rPr>
        <w:t xml:space="preserve"> </w:t>
      </w:r>
      <w:r>
        <w:t>Adicionalmente,</w:t>
      </w:r>
      <w:r>
        <w:rPr>
          <w:spacing w:val="-3"/>
        </w:rPr>
        <w:t xml:space="preserve"> </w:t>
      </w:r>
      <w:r>
        <w:rPr>
          <w:b/>
        </w:rPr>
        <w:t>(i)</w:t>
      </w:r>
      <w:r>
        <w:rPr>
          <w:b/>
          <w:spacing w:val="-7"/>
        </w:rPr>
        <w:t xml:space="preserve"> </w:t>
      </w:r>
      <w:r>
        <w:t>as</w:t>
      </w:r>
      <w:r>
        <w:rPr>
          <w:spacing w:val="-2"/>
        </w:rPr>
        <w:t xml:space="preserve"> </w:t>
      </w:r>
      <w:r>
        <w:t>referências</w:t>
      </w:r>
      <w:r>
        <w:rPr>
          <w:spacing w:val="-6"/>
        </w:rPr>
        <w:t xml:space="preserve"> </w:t>
      </w:r>
      <w:r>
        <w:t>a</w:t>
      </w:r>
      <w:r>
        <w:rPr>
          <w:spacing w:val="-4"/>
        </w:rPr>
        <w:t xml:space="preserve"> </w:t>
      </w:r>
      <w:r>
        <w:t>“Fundo”</w:t>
      </w:r>
      <w:r>
        <w:rPr>
          <w:spacing w:val="-3"/>
        </w:rPr>
        <w:t xml:space="preserve"> </w:t>
      </w:r>
      <w:r>
        <w:t>ou</w:t>
      </w:r>
      <w:r>
        <w:rPr>
          <w:spacing w:val="-9"/>
        </w:rPr>
        <w:t xml:space="preserve"> </w:t>
      </w:r>
      <w:r>
        <w:t>a</w:t>
      </w:r>
      <w:r>
        <w:rPr>
          <w:spacing w:val="-1"/>
        </w:rPr>
        <w:t xml:space="preserve"> </w:t>
      </w:r>
      <w:r>
        <w:t>“Fundo</w:t>
      </w:r>
      <w:r>
        <w:rPr>
          <w:spacing w:val="-4"/>
        </w:rPr>
        <w:t xml:space="preserve"> </w:t>
      </w:r>
      <w:r>
        <w:t>de</w:t>
      </w:r>
      <w:r>
        <w:rPr>
          <w:spacing w:val="-2"/>
        </w:rPr>
        <w:t xml:space="preserve"> </w:t>
      </w:r>
      <w:r>
        <w:t>Investimento”</w:t>
      </w:r>
      <w:r>
        <w:rPr>
          <w:spacing w:val="-8"/>
        </w:rPr>
        <w:t xml:space="preserve"> </w:t>
      </w:r>
      <w:r>
        <w:t>alcançam</w:t>
      </w:r>
      <w:r>
        <w:rPr>
          <w:spacing w:val="-3"/>
        </w:rPr>
        <w:t xml:space="preserve"> </w:t>
      </w:r>
      <w:r>
        <w:t>todas</w:t>
      </w:r>
      <w:r>
        <w:rPr>
          <w:spacing w:val="-6"/>
        </w:rPr>
        <w:t xml:space="preserve"> </w:t>
      </w:r>
      <w:r>
        <w:t xml:space="preserve">as suas classes de cotas; </w:t>
      </w:r>
      <w:r>
        <w:rPr>
          <w:b/>
        </w:rPr>
        <w:t xml:space="preserve">(ii) </w:t>
      </w:r>
      <w:r>
        <w:t xml:space="preserve">as referências a “Classe” e a “Classe de cotas” alcançam os fundos de investimento que emitem cotas em classe única; </w:t>
      </w:r>
      <w:r>
        <w:rPr>
          <w:b/>
        </w:rPr>
        <w:t xml:space="preserve">(iii) </w:t>
      </w:r>
      <w:r>
        <w:t>as referências a “Regulamento” e a “Regulamento do Fundo” alcançam os anexos</w:t>
      </w:r>
      <w:r>
        <w:rPr>
          <w:spacing w:val="-1"/>
        </w:rPr>
        <w:t xml:space="preserve"> </w:t>
      </w:r>
      <w:r>
        <w:t>descritivos das classes</w:t>
      </w:r>
      <w:r>
        <w:rPr>
          <w:spacing w:val="-2"/>
        </w:rPr>
        <w:t xml:space="preserve"> </w:t>
      </w:r>
      <w:r>
        <w:t xml:space="preserve">de cotas; e </w:t>
      </w:r>
      <w:r>
        <w:rPr>
          <w:b/>
        </w:rPr>
        <w:t xml:space="preserve">(iv) </w:t>
      </w:r>
      <w:r>
        <w:t>referências a disposições legais serão interpretadas como referências a tais disposições conforme alteradas.</w:t>
      </w:r>
    </w:p>
    <w:p w14:paraId="647F52C7" w14:textId="77777777" w:rsidR="000A614E" w:rsidRDefault="000A614E" w:rsidP="000A614E">
      <w:pPr>
        <w:pStyle w:val="Corpodetexto"/>
        <w:spacing w:before="58"/>
      </w:pPr>
    </w:p>
    <w:p w14:paraId="03977AEE" w14:textId="77777777" w:rsidR="000A614E" w:rsidRDefault="000A614E" w:rsidP="000A614E">
      <w:pPr>
        <w:pStyle w:val="Corpodetexto"/>
        <w:spacing w:line="304" w:lineRule="auto"/>
        <w:ind w:left="230" w:right="219"/>
        <w:jc w:val="both"/>
      </w:pPr>
      <w:r>
        <w:t>Este Fundo foi constituído por</w:t>
      </w:r>
      <w:r>
        <w:rPr>
          <w:spacing w:val="-3"/>
        </w:rPr>
        <w:t xml:space="preserve"> </w:t>
      </w:r>
      <w:r>
        <w:t>deliberação realizada</w:t>
      </w:r>
      <w:r>
        <w:rPr>
          <w:spacing w:val="-1"/>
        </w:rPr>
        <w:t xml:space="preserve"> </w:t>
      </w:r>
      <w:r>
        <w:t>em conjunto por</w:t>
      </w:r>
      <w:r>
        <w:rPr>
          <w:spacing w:val="-3"/>
        </w:rPr>
        <w:t xml:space="preserve"> </w:t>
      </w:r>
      <w:r>
        <w:t>seus</w:t>
      </w:r>
      <w:r>
        <w:rPr>
          <w:spacing w:val="-1"/>
        </w:rPr>
        <w:t xml:space="preserve"> </w:t>
      </w:r>
      <w:r>
        <w:t>Prestadores</w:t>
      </w:r>
      <w:r>
        <w:rPr>
          <w:spacing w:val="-2"/>
        </w:rPr>
        <w:t xml:space="preserve"> </w:t>
      </w:r>
      <w:r>
        <w:t>de</w:t>
      </w:r>
      <w:r>
        <w:rPr>
          <w:spacing w:val="-1"/>
        </w:rPr>
        <w:t xml:space="preserve"> </w:t>
      </w:r>
      <w:r>
        <w:t>Serviços Essenciais, os responsáveis pela aprovação, no mesmo ato, deste Regulamento e seus anexos. Adicionalmente, destaca-se que mediante a aprovação dos Prestadores de Serviços Essenciais, observada a necessidade de realização das demais adaptações necessárias ao presente Regulamento e aos respectivos Anexos, a partir da entrada em vigor das regras específicas da Resolução CVM nº 175 com prazo de vigência a partir de 2024, como, por exemplo o artigo 5º da Resolução CVM nº 175, o Fundo poderá criar diferentes Classes de cotas, com patrimônio segregado, e respectivas Subclasses.</w:t>
      </w:r>
    </w:p>
    <w:p w14:paraId="6553BFBF" w14:textId="77777777" w:rsidR="000A614E" w:rsidRDefault="000A614E" w:rsidP="000A614E">
      <w:pPr>
        <w:pStyle w:val="Corpodetexto"/>
        <w:spacing w:before="48"/>
      </w:pPr>
    </w:p>
    <w:p w14:paraId="58EFE092" w14:textId="77777777" w:rsidR="000A614E" w:rsidRDefault="000A614E" w:rsidP="000A614E">
      <w:pPr>
        <w:pStyle w:val="Ttulo1"/>
        <w:tabs>
          <w:tab w:val="left" w:pos="2218"/>
        </w:tabs>
        <w:jc w:val="both"/>
      </w:pPr>
      <w:r>
        <w:rPr>
          <w:spacing w:val="-14"/>
        </w:rPr>
        <w:t>CAPÍTULO</w:t>
      </w:r>
      <w:r>
        <w:rPr>
          <w:spacing w:val="-33"/>
        </w:rPr>
        <w:t xml:space="preserve"> </w:t>
      </w:r>
      <w:r>
        <w:rPr>
          <w:spacing w:val="-5"/>
        </w:rPr>
        <w:t>I.</w:t>
      </w:r>
      <w:r>
        <w:tab/>
      </w:r>
      <w:r>
        <w:rPr>
          <w:spacing w:val="-6"/>
        </w:rPr>
        <w:t>REGIME,</w:t>
      </w:r>
      <w:r>
        <w:rPr>
          <w:spacing w:val="-9"/>
        </w:rPr>
        <w:t xml:space="preserve"> </w:t>
      </w:r>
      <w:r>
        <w:rPr>
          <w:spacing w:val="-6"/>
        </w:rPr>
        <w:t>FORMA DE CONSTITUIÇÃO,</w:t>
      </w:r>
      <w:r>
        <w:rPr>
          <w:spacing w:val="-5"/>
        </w:rPr>
        <w:t xml:space="preserve"> </w:t>
      </w:r>
      <w:r>
        <w:rPr>
          <w:spacing w:val="-6"/>
        </w:rPr>
        <w:t>OBJETIVO,</w:t>
      </w:r>
      <w:r>
        <w:rPr>
          <w:spacing w:val="14"/>
        </w:rPr>
        <w:t xml:space="preserve"> </w:t>
      </w:r>
      <w:r>
        <w:rPr>
          <w:spacing w:val="-6"/>
        </w:rPr>
        <w:t>PÚBLICO</w:t>
      </w:r>
      <w:r>
        <w:rPr>
          <w:spacing w:val="9"/>
        </w:rPr>
        <w:t xml:space="preserve"> </w:t>
      </w:r>
      <w:r>
        <w:rPr>
          <w:spacing w:val="-6"/>
        </w:rPr>
        <w:t>ALVO</w:t>
      </w:r>
    </w:p>
    <w:p w14:paraId="0587273F" w14:textId="77777777" w:rsidR="000A614E" w:rsidRDefault="000A614E" w:rsidP="000A614E">
      <w:pPr>
        <w:pStyle w:val="Corpodetexto"/>
        <w:spacing w:before="115"/>
        <w:rPr>
          <w:b/>
          <w:sz w:val="24"/>
        </w:rPr>
      </w:pPr>
    </w:p>
    <w:p w14:paraId="2CF94613" w14:textId="77777777" w:rsidR="000A614E" w:rsidRDefault="000A614E" w:rsidP="000A614E">
      <w:pPr>
        <w:pStyle w:val="Corpodetexto"/>
        <w:tabs>
          <w:tab w:val="left" w:pos="2218"/>
        </w:tabs>
        <w:spacing w:before="1" w:line="302" w:lineRule="auto"/>
        <w:ind w:left="2218" w:right="228" w:hanging="1869"/>
        <w:jc w:val="both"/>
      </w:pPr>
      <w:r>
        <w:rPr>
          <w:b/>
        </w:rPr>
        <w:t>Artigo 01.</w:t>
      </w:r>
      <w:r>
        <w:rPr>
          <w:b/>
        </w:rPr>
        <w:tab/>
      </w:r>
      <w:r>
        <w:t>O</w:t>
      </w:r>
      <w:r>
        <w:rPr>
          <w:spacing w:val="-1"/>
        </w:rPr>
        <w:t xml:space="preserve"> </w:t>
      </w:r>
      <w:r>
        <w:t>Fundo,</w:t>
      </w:r>
      <w:r>
        <w:rPr>
          <w:spacing w:val="-6"/>
        </w:rPr>
        <w:t xml:space="preserve"> </w:t>
      </w:r>
      <w:r>
        <w:t>conforme</w:t>
      </w:r>
      <w:r>
        <w:rPr>
          <w:spacing w:val="-5"/>
        </w:rPr>
        <w:t xml:space="preserve"> </w:t>
      </w:r>
      <w:r>
        <w:t>atual</w:t>
      </w:r>
      <w:r>
        <w:rPr>
          <w:spacing w:val="-8"/>
        </w:rPr>
        <w:t xml:space="preserve"> </w:t>
      </w:r>
      <w:r>
        <w:t>disposição</w:t>
      </w:r>
      <w:r>
        <w:rPr>
          <w:spacing w:val="-5"/>
        </w:rPr>
        <w:t xml:space="preserve"> </w:t>
      </w:r>
      <w:r>
        <w:t>e</w:t>
      </w:r>
      <w:r>
        <w:rPr>
          <w:spacing w:val="-5"/>
        </w:rPr>
        <w:t xml:space="preserve"> </w:t>
      </w:r>
      <w:r>
        <w:t>vigência</w:t>
      </w:r>
      <w:r>
        <w:rPr>
          <w:spacing w:val="-5"/>
        </w:rPr>
        <w:t xml:space="preserve"> </w:t>
      </w:r>
      <w:r>
        <w:t>da</w:t>
      </w:r>
      <w:r>
        <w:rPr>
          <w:spacing w:val="-5"/>
        </w:rPr>
        <w:t xml:space="preserve"> </w:t>
      </w:r>
      <w:r>
        <w:t>Resolução</w:t>
      </w:r>
      <w:r>
        <w:rPr>
          <w:spacing w:val="-5"/>
        </w:rPr>
        <w:t xml:space="preserve"> </w:t>
      </w:r>
      <w:r>
        <w:t>CVM</w:t>
      </w:r>
      <w:r>
        <w:rPr>
          <w:spacing w:val="-9"/>
        </w:rPr>
        <w:t xml:space="preserve"> </w:t>
      </w:r>
      <w:r>
        <w:t>nº</w:t>
      </w:r>
      <w:r>
        <w:rPr>
          <w:spacing w:val="-6"/>
        </w:rPr>
        <w:t xml:space="preserve"> </w:t>
      </w:r>
      <w:r>
        <w:t>175,</w:t>
      </w:r>
      <w:r>
        <w:rPr>
          <w:spacing w:val="-6"/>
        </w:rPr>
        <w:t xml:space="preserve"> </w:t>
      </w:r>
      <w:r>
        <w:t>bem como as disposições da CVM acerca do tema, é considerado como um Fundo de Classe Única.</w:t>
      </w:r>
    </w:p>
    <w:p w14:paraId="7202047E" w14:textId="77777777" w:rsidR="000A614E" w:rsidRDefault="000A614E" w:rsidP="000A614E">
      <w:pPr>
        <w:pStyle w:val="Corpodetexto"/>
        <w:spacing w:before="72"/>
      </w:pPr>
    </w:p>
    <w:p w14:paraId="52733B73" w14:textId="77777777" w:rsidR="000A614E" w:rsidRDefault="000A614E" w:rsidP="000A614E">
      <w:pPr>
        <w:pStyle w:val="Corpodetexto"/>
        <w:tabs>
          <w:tab w:val="left" w:pos="2218"/>
        </w:tabs>
        <w:spacing w:line="302" w:lineRule="auto"/>
        <w:ind w:left="2218" w:right="211" w:hanging="1869"/>
        <w:jc w:val="both"/>
      </w:pPr>
      <w:r>
        <w:rPr>
          <w:b/>
        </w:rPr>
        <w:t>Artigo 02.</w:t>
      </w:r>
      <w:r>
        <w:rPr>
          <w:b/>
        </w:rPr>
        <w:tab/>
      </w:r>
      <w:r>
        <w:t>As</w:t>
      </w:r>
      <w:r>
        <w:rPr>
          <w:spacing w:val="-7"/>
        </w:rPr>
        <w:t xml:space="preserve"> </w:t>
      </w:r>
      <w:r>
        <w:t>características</w:t>
      </w:r>
      <w:r>
        <w:rPr>
          <w:spacing w:val="-12"/>
        </w:rPr>
        <w:t xml:space="preserve"> </w:t>
      </w:r>
      <w:r>
        <w:t>específicas</w:t>
      </w:r>
      <w:r>
        <w:rPr>
          <w:spacing w:val="-12"/>
        </w:rPr>
        <w:t xml:space="preserve"> </w:t>
      </w:r>
      <w:r>
        <w:t>da</w:t>
      </w:r>
      <w:r>
        <w:rPr>
          <w:spacing w:val="-10"/>
        </w:rPr>
        <w:t xml:space="preserve"> </w:t>
      </w:r>
      <w:r>
        <w:t>Classe</w:t>
      </w:r>
      <w:r>
        <w:rPr>
          <w:spacing w:val="-10"/>
        </w:rPr>
        <w:t xml:space="preserve"> </w:t>
      </w:r>
      <w:r>
        <w:t>Única,</w:t>
      </w:r>
      <w:r>
        <w:rPr>
          <w:spacing w:val="-11"/>
        </w:rPr>
        <w:t xml:space="preserve"> </w:t>
      </w:r>
      <w:r>
        <w:t>como,</w:t>
      </w:r>
      <w:r>
        <w:rPr>
          <w:spacing w:val="-11"/>
        </w:rPr>
        <w:t xml:space="preserve"> </w:t>
      </w:r>
      <w:r>
        <w:t>por</w:t>
      </w:r>
      <w:r>
        <w:rPr>
          <w:spacing w:val="-13"/>
        </w:rPr>
        <w:t xml:space="preserve"> </w:t>
      </w:r>
      <w:r>
        <w:t xml:space="preserve">exemplo: </w:t>
      </w:r>
      <w:r>
        <w:rPr>
          <w:b/>
        </w:rPr>
        <w:t>(a)</w:t>
      </w:r>
      <w:r>
        <w:rPr>
          <w:b/>
          <w:spacing w:val="-13"/>
        </w:rPr>
        <w:t xml:space="preserve"> </w:t>
      </w:r>
      <w:r>
        <w:t>o</w:t>
      </w:r>
      <w:r>
        <w:rPr>
          <w:spacing w:val="-5"/>
        </w:rPr>
        <w:t xml:space="preserve"> </w:t>
      </w:r>
      <w:r>
        <w:t>tipo</w:t>
      </w:r>
      <w:r>
        <w:rPr>
          <w:spacing w:val="-15"/>
        </w:rPr>
        <w:t xml:space="preserve"> </w:t>
      </w:r>
      <w:r>
        <w:t>do condomínio;</w:t>
      </w:r>
      <w:r>
        <w:rPr>
          <w:spacing w:val="-10"/>
        </w:rPr>
        <w:t xml:space="preserve"> </w:t>
      </w:r>
      <w:r>
        <w:rPr>
          <w:b/>
        </w:rPr>
        <w:t>(b)</w:t>
      </w:r>
      <w:r>
        <w:rPr>
          <w:b/>
          <w:spacing w:val="-10"/>
        </w:rPr>
        <w:t xml:space="preserve"> </w:t>
      </w:r>
      <w:r>
        <w:t>a</w:t>
      </w:r>
      <w:r>
        <w:rPr>
          <w:spacing w:val="-6"/>
        </w:rPr>
        <w:t xml:space="preserve"> </w:t>
      </w:r>
      <w:r>
        <w:t>classificação</w:t>
      </w:r>
      <w:r>
        <w:rPr>
          <w:spacing w:val="-6"/>
        </w:rPr>
        <w:t xml:space="preserve"> </w:t>
      </w:r>
      <w:r>
        <w:t>autorregulatória;</w:t>
      </w:r>
      <w:r>
        <w:rPr>
          <w:spacing w:val="-2"/>
        </w:rPr>
        <w:t xml:space="preserve"> </w:t>
      </w:r>
      <w:r>
        <w:rPr>
          <w:b/>
        </w:rPr>
        <w:t>(c)</w:t>
      </w:r>
      <w:r>
        <w:rPr>
          <w:b/>
          <w:spacing w:val="-9"/>
        </w:rPr>
        <w:t xml:space="preserve"> </w:t>
      </w:r>
      <w:r>
        <w:t>o</w:t>
      </w:r>
      <w:r>
        <w:rPr>
          <w:spacing w:val="-11"/>
        </w:rPr>
        <w:t xml:space="preserve"> </w:t>
      </w:r>
      <w:r>
        <w:t>público-alvo;</w:t>
      </w:r>
      <w:r>
        <w:rPr>
          <w:spacing w:val="-11"/>
        </w:rPr>
        <w:t xml:space="preserve"> </w:t>
      </w:r>
      <w:r>
        <w:t>e</w:t>
      </w:r>
      <w:r>
        <w:rPr>
          <w:spacing w:val="-6"/>
        </w:rPr>
        <w:t xml:space="preserve"> </w:t>
      </w:r>
      <w:r>
        <w:rPr>
          <w:b/>
        </w:rPr>
        <w:t>(d)</w:t>
      </w:r>
      <w:r>
        <w:rPr>
          <w:b/>
          <w:spacing w:val="-14"/>
        </w:rPr>
        <w:t xml:space="preserve"> </w:t>
      </w:r>
      <w:r>
        <w:t>o</w:t>
      </w:r>
      <w:r>
        <w:rPr>
          <w:spacing w:val="-6"/>
        </w:rPr>
        <w:t xml:space="preserve"> </w:t>
      </w:r>
      <w:r>
        <w:t>prazo de duração, encontram-se definidas no Anexo deste Regulamento.</w:t>
      </w:r>
    </w:p>
    <w:p w14:paraId="29BC975A" w14:textId="77777777" w:rsidR="000A614E" w:rsidRDefault="000A614E" w:rsidP="000A614E">
      <w:pPr>
        <w:pStyle w:val="Corpodetexto"/>
        <w:spacing w:before="68"/>
      </w:pPr>
    </w:p>
    <w:p w14:paraId="430712BD" w14:textId="77777777" w:rsidR="000A614E" w:rsidRDefault="000A614E" w:rsidP="000A614E">
      <w:pPr>
        <w:pStyle w:val="Corpodetexto"/>
        <w:spacing w:line="304" w:lineRule="auto"/>
        <w:ind w:left="2218" w:right="209"/>
        <w:jc w:val="both"/>
      </w:pPr>
      <w:r>
        <w:rPr>
          <w:b/>
        </w:rPr>
        <w:t xml:space="preserve">Parágrafo Único </w:t>
      </w:r>
      <w:r>
        <w:t>Antes de qualquer decisão de realizar investimento nesta estrutura, os potenciais investidores devem considerar cuidadosamente todas as</w:t>
      </w:r>
      <w:r>
        <w:rPr>
          <w:spacing w:val="52"/>
        </w:rPr>
        <w:t xml:space="preserve"> </w:t>
      </w:r>
      <w:r>
        <w:t>informações</w:t>
      </w:r>
      <w:r>
        <w:rPr>
          <w:spacing w:val="51"/>
        </w:rPr>
        <w:t xml:space="preserve"> </w:t>
      </w:r>
      <w:r>
        <w:t>disponíveis</w:t>
      </w:r>
      <w:r>
        <w:rPr>
          <w:spacing w:val="49"/>
        </w:rPr>
        <w:t xml:space="preserve"> </w:t>
      </w:r>
      <w:r>
        <w:t>na</w:t>
      </w:r>
      <w:r>
        <w:rPr>
          <w:spacing w:val="45"/>
        </w:rPr>
        <w:t xml:space="preserve"> </w:t>
      </w:r>
      <w:r>
        <w:t>parte</w:t>
      </w:r>
      <w:r>
        <w:rPr>
          <w:spacing w:val="50"/>
        </w:rPr>
        <w:t xml:space="preserve"> </w:t>
      </w:r>
      <w:r>
        <w:t>geral</w:t>
      </w:r>
      <w:r>
        <w:rPr>
          <w:spacing w:val="47"/>
        </w:rPr>
        <w:t xml:space="preserve"> </w:t>
      </w:r>
      <w:r>
        <w:t>deste</w:t>
      </w:r>
      <w:r>
        <w:rPr>
          <w:spacing w:val="54"/>
        </w:rPr>
        <w:t xml:space="preserve"> </w:t>
      </w:r>
      <w:r>
        <w:t>Regulamento,</w:t>
      </w:r>
      <w:r>
        <w:rPr>
          <w:spacing w:val="54"/>
        </w:rPr>
        <w:t xml:space="preserve"> </w:t>
      </w:r>
      <w:r>
        <w:t>seu</w:t>
      </w:r>
      <w:r>
        <w:rPr>
          <w:spacing w:val="50"/>
        </w:rPr>
        <w:t xml:space="preserve"> </w:t>
      </w:r>
      <w:r>
        <w:rPr>
          <w:spacing w:val="-2"/>
        </w:rPr>
        <w:t>Anexo,</w:t>
      </w:r>
    </w:p>
    <w:p w14:paraId="0166BB99"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5D379560" w14:textId="77777777" w:rsidR="000A614E" w:rsidRDefault="000A614E" w:rsidP="000A614E">
      <w:pPr>
        <w:pStyle w:val="Corpodetexto"/>
        <w:spacing w:before="47" w:line="304" w:lineRule="auto"/>
        <w:ind w:left="2218" w:right="211"/>
        <w:jc w:val="both"/>
      </w:pPr>
      <w:r>
        <w:lastRenderedPageBreak/>
        <w:t>especialmente a seção de fatores de riscos,</w:t>
      </w:r>
      <w:r>
        <w:rPr>
          <w:spacing w:val="-1"/>
        </w:rPr>
        <w:t xml:space="preserve"> </w:t>
      </w:r>
      <w:r>
        <w:t>bem como os demais documentos do Fundo e sua Classe, como, por exemplo, o Termo de Ciência e Adesão e a Lâmina, para avaliar, de forma consciente, os riscos descritos neste Regulamento e seu Anexo, aos quais estará sujeito.</w:t>
      </w:r>
    </w:p>
    <w:p w14:paraId="386A77F1" w14:textId="77777777" w:rsidR="000A614E" w:rsidRDefault="000A614E" w:rsidP="000A614E">
      <w:pPr>
        <w:pStyle w:val="Corpodetexto"/>
        <w:spacing w:before="51"/>
      </w:pPr>
    </w:p>
    <w:p w14:paraId="6788255A" w14:textId="77777777" w:rsidR="000A614E" w:rsidRDefault="000A614E" w:rsidP="000A614E">
      <w:pPr>
        <w:pStyle w:val="Ttulo1"/>
        <w:tabs>
          <w:tab w:val="left" w:pos="2218"/>
        </w:tabs>
      </w:pPr>
      <w:r>
        <w:rPr>
          <w:spacing w:val="-14"/>
        </w:rPr>
        <w:t>CAPÍTULO</w:t>
      </w:r>
      <w:r>
        <w:rPr>
          <w:spacing w:val="-33"/>
        </w:rPr>
        <w:t xml:space="preserve"> </w:t>
      </w:r>
      <w:r>
        <w:rPr>
          <w:spacing w:val="-5"/>
        </w:rPr>
        <w:t>II.</w:t>
      </w:r>
      <w:r>
        <w:tab/>
        <w:t>PRAZO</w:t>
      </w:r>
      <w:r>
        <w:rPr>
          <w:spacing w:val="-5"/>
        </w:rPr>
        <w:t xml:space="preserve"> </w:t>
      </w:r>
      <w:r>
        <w:t>DE</w:t>
      </w:r>
      <w:r>
        <w:rPr>
          <w:spacing w:val="-7"/>
        </w:rPr>
        <w:t xml:space="preserve"> </w:t>
      </w:r>
      <w:r>
        <w:rPr>
          <w:spacing w:val="-2"/>
        </w:rPr>
        <w:t>DURAÇÃO</w:t>
      </w:r>
    </w:p>
    <w:p w14:paraId="6D0DCE80" w14:textId="77777777" w:rsidR="000A614E" w:rsidRDefault="000A614E" w:rsidP="000A614E">
      <w:pPr>
        <w:pStyle w:val="Corpodetexto"/>
        <w:spacing w:before="110"/>
        <w:rPr>
          <w:b/>
          <w:sz w:val="24"/>
        </w:rPr>
      </w:pPr>
    </w:p>
    <w:p w14:paraId="45B7F86A" w14:textId="77777777" w:rsidR="000A614E" w:rsidRDefault="000A614E" w:rsidP="000A614E">
      <w:pPr>
        <w:pStyle w:val="Corpodetexto"/>
        <w:tabs>
          <w:tab w:val="left" w:pos="2218"/>
        </w:tabs>
        <w:spacing w:line="302" w:lineRule="auto"/>
        <w:ind w:left="2218" w:right="220" w:hanging="1869"/>
        <w:jc w:val="both"/>
      </w:pPr>
      <w:r>
        <w:rPr>
          <w:b/>
        </w:rPr>
        <w:t>Artigo 03.</w:t>
      </w:r>
      <w:r>
        <w:rPr>
          <w:b/>
        </w:rPr>
        <w:tab/>
      </w:r>
      <w:r>
        <w:t xml:space="preserve">O Fundo terá prazo de duração indeterminado, podendo, assim, ser liquidado mediante deliberação da Assembleia de Cotistas, nos termos previstos neste </w:t>
      </w:r>
      <w:r>
        <w:rPr>
          <w:spacing w:val="-2"/>
        </w:rPr>
        <w:t>Regulamento.</w:t>
      </w:r>
    </w:p>
    <w:p w14:paraId="3DC1D459" w14:textId="77777777" w:rsidR="000A614E" w:rsidRDefault="000A614E" w:rsidP="000A614E">
      <w:pPr>
        <w:pStyle w:val="Corpodetexto"/>
        <w:spacing w:before="59"/>
      </w:pPr>
    </w:p>
    <w:p w14:paraId="4FFC2C01" w14:textId="77777777" w:rsidR="000A614E" w:rsidRDefault="000A614E" w:rsidP="000A614E">
      <w:pPr>
        <w:pStyle w:val="Ttulo1"/>
        <w:tabs>
          <w:tab w:val="left" w:pos="2218"/>
        </w:tabs>
      </w:pPr>
      <w:r>
        <w:rPr>
          <w:spacing w:val="-2"/>
        </w:rPr>
        <w:t>CAPÍTULOIII.</w:t>
      </w:r>
      <w:r>
        <w:tab/>
        <w:t>ADMINISTRADORA</w:t>
      </w:r>
      <w:r>
        <w:rPr>
          <w:spacing w:val="-12"/>
        </w:rPr>
        <w:t xml:space="preserve"> </w:t>
      </w:r>
      <w:r>
        <w:t>E</w:t>
      </w:r>
      <w:r>
        <w:rPr>
          <w:spacing w:val="-13"/>
        </w:rPr>
        <w:t xml:space="preserve"> </w:t>
      </w:r>
      <w:r>
        <w:rPr>
          <w:spacing w:val="-2"/>
        </w:rPr>
        <w:t>GESTORA</w:t>
      </w:r>
    </w:p>
    <w:p w14:paraId="1830FBC1" w14:textId="77777777" w:rsidR="000A614E" w:rsidRDefault="000A614E" w:rsidP="000A614E">
      <w:pPr>
        <w:pStyle w:val="Corpodetexto"/>
        <w:spacing w:before="110"/>
        <w:rPr>
          <w:b/>
          <w:sz w:val="24"/>
        </w:rPr>
      </w:pPr>
    </w:p>
    <w:p w14:paraId="2A36E957" w14:textId="77777777" w:rsidR="000A614E" w:rsidRDefault="000A614E" w:rsidP="000A614E">
      <w:pPr>
        <w:pStyle w:val="Corpodetexto"/>
        <w:tabs>
          <w:tab w:val="left" w:pos="2218"/>
        </w:tabs>
        <w:spacing w:line="302" w:lineRule="auto"/>
        <w:ind w:left="2218" w:right="211" w:hanging="1869"/>
        <w:jc w:val="both"/>
      </w:pPr>
      <w:r>
        <w:rPr>
          <w:b/>
        </w:rPr>
        <w:t>Artigo 04.</w:t>
      </w:r>
      <w:r>
        <w:rPr>
          <w:b/>
        </w:rPr>
        <w:tab/>
      </w:r>
      <w:r>
        <w:t xml:space="preserve">O Fundo é administrado pela </w:t>
      </w:r>
      <w:r>
        <w:rPr>
          <w:b/>
        </w:rPr>
        <w:t>ID CORRETORA DE TÍTULOS E VALORES MOBILIÁRIOS S.A.</w:t>
      </w:r>
      <w:r>
        <w:t>, inscrita no CNPJ/MF sob o nº 16.695.922/0001-09 com sede na Avenida Juscelino Kubitschek, nº 1726, 19º andar conjunto 194, Vila Nova Conceição, no Estado e Cidade de São Paulo, a qual é autorizada pela CVM a exercer a atividade de administração de carteira de valores</w:t>
      </w:r>
      <w:r>
        <w:rPr>
          <w:spacing w:val="-1"/>
        </w:rPr>
        <w:t xml:space="preserve"> </w:t>
      </w:r>
      <w:r>
        <w:t>mobiliários, por</w:t>
      </w:r>
      <w:r>
        <w:rPr>
          <w:spacing w:val="-7"/>
        </w:rPr>
        <w:t xml:space="preserve"> </w:t>
      </w:r>
      <w:r>
        <w:t>meio do Ato Declaratório nº 18.897, de 07 de julho de 2021.</w:t>
      </w:r>
    </w:p>
    <w:p w14:paraId="17A27A5C" w14:textId="77777777" w:rsidR="000A614E" w:rsidRDefault="000A614E" w:rsidP="000A614E">
      <w:pPr>
        <w:pStyle w:val="Corpodetexto"/>
        <w:spacing w:before="72"/>
      </w:pPr>
    </w:p>
    <w:p w14:paraId="4F3CE766" w14:textId="77777777" w:rsidR="000A614E" w:rsidRDefault="000A614E" w:rsidP="000A614E">
      <w:pPr>
        <w:pStyle w:val="Corpodetexto"/>
        <w:tabs>
          <w:tab w:val="left" w:pos="2218"/>
        </w:tabs>
        <w:spacing w:before="1" w:line="304" w:lineRule="auto"/>
        <w:ind w:left="2218" w:right="212" w:hanging="1869"/>
        <w:jc w:val="both"/>
      </w:pPr>
      <w:r>
        <w:rPr>
          <w:b/>
        </w:rPr>
        <w:t>Artigo 05.</w:t>
      </w:r>
      <w:r>
        <w:rPr>
          <w:b/>
        </w:rPr>
        <w:tab/>
      </w:r>
      <w:r>
        <w:t>O</w:t>
      </w:r>
      <w:r>
        <w:rPr>
          <w:spacing w:val="-1"/>
        </w:rPr>
        <w:t xml:space="preserve"> </w:t>
      </w:r>
      <w:r>
        <w:t>Fundo</w:t>
      </w:r>
      <w:r>
        <w:rPr>
          <w:spacing w:val="-1"/>
        </w:rPr>
        <w:t xml:space="preserve"> </w:t>
      </w:r>
      <w:r>
        <w:t>é</w:t>
      </w:r>
      <w:r>
        <w:rPr>
          <w:spacing w:val="-5"/>
        </w:rPr>
        <w:t xml:space="preserve"> </w:t>
      </w:r>
      <w:r>
        <w:t>gerido</w:t>
      </w:r>
      <w:r>
        <w:rPr>
          <w:spacing w:val="-5"/>
        </w:rPr>
        <w:t xml:space="preserve"> </w:t>
      </w:r>
      <w:r>
        <w:t>pela</w:t>
      </w:r>
      <w:r>
        <w:rPr>
          <w:spacing w:val="-1"/>
        </w:rPr>
        <w:t xml:space="preserve"> </w:t>
      </w:r>
      <w:r>
        <w:rPr>
          <w:b/>
        </w:rPr>
        <w:t>GESTORA</w:t>
      </w:r>
      <w:r>
        <w:rPr>
          <w:b/>
          <w:spacing w:val="-3"/>
        </w:rPr>
        <w:t xml:space="preserve"> </w:t>
      </w:r>
      <w:r>
        <w:rPr>
          <w:b/>
        </w:rPr>
        <w:t>DE</w:t>
      </w:r>
      <w:r>
        <w:rPr>
          <w:b/>
          <w:spacing w:val="-6"/>
        </w:rPr>
        <w:t xml:space="preserve"> </w:t>
      </w:r>
      <w:r>
        <w:rPr>
          <w:b/>
        </w:rPr>
        <w:t>RECURSOS</w:t>
      </w:r>
      <w:r>
        <w:rPr>
          <w:b/>
          <w:spacing w:val="-1"/>
        </w:rPr>
        <w:t xml:space="preserve"> </w:t>
      </w:r>
      <w:r>
        <w:rPr>
          <w:b/>
        </w:rPr>
        <w:t>ID -</w:t>
      </w:r>
      <w:r>
        <w:rPr>
          <w:b/>
          <w:spacing w:val="-4"/>
        </w:rPr>
        <w:t xml:space="preserve"> </w:t>
      </w:r>
      <w:r>
        <w:rPr>
          <w:b/>
        </w:rPr>
        <w:t>GRID</w:t>
      </w:r>
      <w:r>
        <w:rPr>
          <w:b/>
          <w:spacing w:val="-3"/>
        </w:rPr>
        <w:t xml:space="preserve"> </w:t>
      </w:r>
      <w:r>
        <w:rPr>
          <w:b/>
        </w:rPr>
        <w:t>LTDA,</w:t>
      </w:r>
      <w:r>
        <w:rPr>
          <w:b/>
          <w:spacing w:val="-6"/>
        </w:rPr>
        <w:t xml:space="preserve"> </w:t>
      </w:r>
      <w:r>
        <w:t>com sede na</w:t>
      </w:r>
      <w:r>
        <w:rPr>
          <w:spacing w:val="-10"/>
        </w:rPr>
        <w:t xml:space="preserve"> </w:t>
      </w:r>
      <w:r>
        <w:t>Cidade</w:t>
      </w:r>
      <w:r>
        <w:rPr>
          <w:spacing w:val="-14"/>
        </w:rPr>
        <w:t xml:space="preserve"> </w:t>
      </w:r>
      <w:r>
        <w:t>de</w:t>
      </w:r>
      <w:r>
        <w:rPr>
          <w:spacing w:val="-14"/>
        </w:rPr>
        <w:t xml:space="preserve"> </w:t>
      </w:r>
      <w:r>
        <w:t>São</w:t>
      </w:r>
      <w:r>
        <w:rPr>
          <w:spacing w:val="-14"/>
        </w:rPr>
        <w:t xml:space="preserve"> </w:t>
      </w:r>
      <w:r>
        <w:t>Paulo,</w:t>
      </w:r>
      <w:r>
        <w:rPr>
          <w:spacing w:val="-11"/>
        </w:rPr>
        <w:t xml:space="preserve"> </w:t>
      </w:r>
      <w:r>
        <w:t>Estado</w:t>
      </w:r>
      <w:r>
        <w:rPr>
          <w:spacing w:val="-14"/>
        </w:rPr>
        <w:t xml:space="preserve"> </w:t>
      </w:r>
      <w:r>
        <w:t>de</w:t>
      </w:r>
      <w:r>
        <w:rPr>
          <w:spacing w:val="-14"/>
        </w:rPr>
        <w:t xml:space="preserve"> </w:t>
      </w:r>
      <w:r>
        <w:t>São</w:t>
      </w:r>
      <w:r>
        <w:rPr>
          <w:spacing w:val="-14"/>
        </w:rPr>
        <w:t xml:space="preserve"> </w:t>
      </w:r>
      <w:r>
        <w:t>Paulo,</w:t>
      </w:r>
      <w:r>
        <w:rPr>
          <w:spacing w:val="-11"/>
        </w:rPr>
        <w:t xml:space="preserve"> </w:t>
      </w:r>
      <w:r>
        <w:t>na</w:t>
      </w:r>
      <w:r>
        <w:rPr>
          <w:spacing w:val="-14"/>
        </w:rPr>
        <w:t xml:space="preserve"> </w:t>
      </w:r>
      <w:r>
        <w:t>Avenida</w:t>
      </w:r>
      <w:r>
        <w:rPr>
          <w:spacing w:val="-14"/>
        </w:rPr>
        <w:t xml:space="preserve"> </w:t>
      </w:r>
      <w:r>
        <w:t>Presidente</w:t>
      </w:r>
      <w:r>
        <w:rPr>
          <w:spacing w:val="-10"/>
        </w:rPr>
        <w:t xml:space="preserve"> </w:t>
      </w:r>
      <w:r>
        <w:t>Juscelino Kubitschek, n° 1.726, 7° andar, Vila Nova Conceição, CEP 04.543-000, inscrita no</w:t>
      </w:r>
      <w:r>
        <w:rPr>
          <w:spacing w:val="-9"/>
        </w:rPr>
        <w:t xml:space="preserve"> </w:t>
      </w:r>
      <w:r>
        <w:t>CNPJ/MF</w:t>
      </w:r>
      <w:r>
        <w:rPr>
          <w:spacing w:val="-11"/>
        </w:rPr>
        <w:t xml:space="preserve"> </w:t>
      </w:r>
      <w:r>
        <w:t>sob</w:t>
      </w:r>
      <w:r>
        <w:rPr>
          <w:spacing w:val="-9"/>
        </w:rPr>
        <w:t xml:space="preserve"> </w:t>
      </w:r>
      <w:r>
        <w:t>o</w:t>
      </w:r>
      <w:r>
        <w:rPr>
          <w:spacing w:val="-9"/>
        </w:rPr>
        <w:t xml:space="preserve"> </w:t>
      </w:r>
      <w:r>
        <w:t>nº</w:t>
      </w:r>
      <w:r>
        <w:rPr>
          <w:spacing w:val="-10"/>
        </w:rPr>
        <w:t xml:space="preserve"> </w:t>
      </w:r>
      <w:r>
        <w:t>44.615.804/0001-70,</w:t>
      </w:r>
      <w:r>
        <w:rPr>
          <w:spacing w:val="-15"/>
        </w:rPr>
        <w:t xml:space="preserve"> </w:t>
      </w:r>
      <w:r>
        <w:t>devidamente</w:t>
      </w:r>
      <w:r>
        <w:rPr>
          <w:spacing w:val="-9"/>
        </w:rPr>
        <w:t xml:space="preserve"> </w:t>
      </w:r>
      <w:r>
        <w:t>autorizada</w:t>
      </w:r>
      <w:r>
        <w:rPr>
          <w:spacing w:val="-14"/>
        </w:rPr>
        <w:t xml:space="preserve"> </w:t>
      </w:r>
      <w:r>
        <w:t>à</w:t>
      </w:r>
      <w:r>
        <w:rPr>
          <w:spacing w:val="-9"/>
        </w:rPr>
        <w:t xml:space="preserve"> </w:t>
      </w:r>
      <w:r>
        <w:t>prestação dos serviços de administração de carteira de valores mobiliários, por meio do Ato Declaratório CVM nº 19.745, de 14 de abril de 2022.</w:t>
      </w:r>
    </w:p>
    <w:p w14:paraId="6E8614EF" w14:textId="77777777" w:rsidR="000A614E" w:rsidRDefault="000A614E" w:rsidP="000A614E">
      <w:pPr>
        <w:pStyle w:val="Corpodetexto"/>
        <w:spacing w:before="52"/>
      </w:pPr>
    </w:p>
    <w:p w14:paraId="28DE0FB5" w14:textId="77777777" w:rsidR="000A614E" w:rsidRDefault="000A614E" w:rsidP="000A614E">
      <w:pPr>
        <w:pStyle w:val="Ttulo1"/>
        <w:tabs>
          <w:tab w:val="left" w:pos="2218"/>
          <w:tab w:val="left" w:pos="4312"/>
          <w:tab w:val="left" w:pos="6045"/>
          <w:tab w:val="left" w:pos="6598"/>
        </w:tabs>
        <w:spacing w:line="276" w:lineRule="auto"/>
        <w:ind w:left="2218" w:right="972" w:hanging="1989"/>
      </w:pPr>
      <w:r>
        <w:t>CAPÍTULO</w:t>
      </w:r>
      <w:r>
        <w:rPr>
          <w:spacing w:val="-42"/>
        </w:rPr>
        <w:t xml:space="preserve"> </w:t>
      </w:r>
      <w:r>
        <w:t>IV.</w:t>
      </w:r>
      <w:r>
        <w:tab/>
      </w:r>
      <w:r>
        <w:rPr>
          <w:spacing w:val="-2"/>
        </w:rPr>
        <w:t>OBRIGAÇÕES,</w:t>
      </w:r>
      <w:r>
        <w:tab/>
      </w:r>
      <w:r>
        <w:rPr>
          <w:spacing w:val="-2"/>
        </w:rPr>
        <w:t>VEDAÇÕES</w:t>
      </w:r>
      <w:r>
        <w:tab/>
      </w:r>
      <w:r>
        <w:rPr>
          <w:spacing w:val="-10"/>
        </w:rPr>
        <w:t>E</w:t>
      </w:r>
      <w:r>
        <w:tab/>
      </w:r>
      <w:r>
        <w:rPr>
          <w:spacing w:val="-2"/>
        </w:rPr>
        <w:t xml:space="preserve">RESPONSABILIDADES </w:t>
      </w:r>
      <w:r>
        <w:t>DOS PRESTADORES DE SERVIÇOS ESSENCIAIS</w:t>
      </w:r>
    </w:p>
    <w:p w14:paraId="6A0D6865" w14:textId="77777777" w:rsidR="000A614E" w:rsidRDefault="000A614E" w:rsidP="000A614E">
      <w:pPr>
        <w:pStyle w:val="Corpodetexto"/>
        <w:spacing w:before="68"/>
        <w:rPr>
          <w:b/>
          <w:sz w:val="24"/>
        </w:rPr>
      </w:pPr>
    </w:p>
    <w:p w14:paraId="1F6ADC23" w14:textId="77777777" w:rsidR="000A614E" w:rsidRDefault="000A614E" w:rsidP="000A614E">
      <w:pPr>
        <w:pStyle w:val="Corpodetexto"/>
        <w:tabs>
          <w:tab w:val="left" w:pos="2218"/>
        </w:tabs>
        <w:spacing w:line="304" w:lineRule="auto"/>
        <w:ind w:left="2218" w:right="209" w:hanging="1869"/>
        <w:jc w:val="both"/>
      </w:pPr>
      <w:r>
        <w:rPr>
          <w:b/>
        </w:rPr>
        <w:t>Artigo 06.</w:t>
      </w:r>
      <w:r>
        <w:rPr>
          <w:b/>
        </w:rPr>
        <w:tab/>
      </w:r>
      <w:r>
        <w:t>A Administradora, observadas as limitações</w:t>
      </w:r>
      <w:r>
        <w:rPr>
          <w:spacing w:val="-2"/>
        </w:rPr>
        <w:t xml:space="preserve"> </w:t>
      </w:r>
      <w:r>
        <w:t xml:space="preserve">estabelecidas neste Regulamento, Anexo e nas disposições legais e regulamentares pertinentes, tem amplos e gerais poderes para praticar todos os atos necessários à administração do Fundo, nos limites de suas responsabilidades regulamentares, observadas as competências de responsabilidade privativa da Gestora, nos termos deste Regulamento, da Resolução CVM nº 175 e das demais regulamentações </w:t>
      </w:r>
      <w:r>
        <w:rPr>
          <w:spacing w:val="-2"/>
        </w:rPr>
        <w:t>aplicáveis.</w:t>
      </w:r>
    </w:p>
    <w:p w14:paraId="618BDE57" w14:textId="77777777" w:rsidR="000A614E" w:rsidRDefault="000A614E" w:rsidP="000A614E">
      <w:pPr>
        <w:pStyle w:val="Corpodetexto"/>
        <w:spacing w:before="67"/>
      </w:pPr>
    </w:p>
    <w:p w14:paraId="4DDD8F37" w14:textId="77777777" w:rsidR="000A614E" w:rsidRDefault="000A614E" w:rsidP="000A614E">
      <w:pPr>
        <w:pStyle w:val="Corpodetexto"/>
        <w:tabs>
          <w:tab w:val="left" w:pos="2218"/>
        </w:tabs>
        <w:spacing w:line="302" w:lineRule="auto"/>
        <w:ind w:left="2218" w:right="229" w:hanging="1869"/>
        <w:jc w:val="both"/>
      </w:pPr>
      <w:r>
        <w:rPr>
          <w:b/>
        </w:rPr>
        <w:t>Artigo 07.</w:t>
      </w:r>
      <w:r>
        <w:rPr>
          <w:b/>
        </w:rPr>
        <w:tab/>
      </w:r>
      <w:r>
        <w:t>As obrigações da Administradora, na sua respectiva esfera de atuação, estão descritas</w:t>
      </w:r>
      <w:r>
        <w:rPr>
          <w:spacing w:val="-16"/>
        </w:rPr>
        <w:t xml:space="preserve"> </w:t>
      </w:r>
      <w:r>
        <w:t>na</w:t>
      </w:r>
      <w:r>
        <w:rPr>
          <w:spacing w:val="-15"/>
        </w:rPr>
        <w:t xml:space="preserve"> </w:t>
      </w:r>
      <w:r>
        <w:t>Resolução</w:t>
      </w:r>
      <w:r>
        <w:rPr>
          <w:spacing w:val="-15"/>
        </w:rPr>
        <w:t xml:space="preserve"> </w:t>
      </w:r>
      <w:r>
        <w:t>CVM</w:t>
      </w:r>
      <w:r>
        <w:rPr>
          <w:spacing w:val="-16"/>
        </w:rPr>
        <w:t xml:space="preserve"> </w:t>
      </w:r>
      <w:r>
        <w:t>nº</w:t>
      </w:r>
      <w:r>
        <w:rPr>
          <w:spacing w:val="-15"/>
        </w:rPr>
        <w:t xml:space="preserve"> </w:t>
      </w:r>
      <w:r>
        <w:t>175,</w:t>
      </w:r>
      <w:r>
        <w:rPr>
          <w:spacing w:val="-15"/>
        </w:rPr>
        <w:t xml:space="preserve"> </w:t>
      </w:r>
      <w:r>
        <w:t>especialmente</w:t>
      </w:r>
      <w:r>
        <w:rPr>
          <w:spacing w:val="-15"/>
        </w:rPr>
        <w:t xml:space="preserve"> </w:t>
      </w:r>
      <w:r>
        <w:t>os</w:t>
      </w:r>
      <w:r>
        <w:rPr>
          <w:spacing w:val="-15"/>
        </w:rPr>
        <w:t xml:space="preserve"> </w:t>
      </w:r>
      <w:r>
        <w:t>artigos</w:t>
      </w:r>
      <w:r>
        <w:rPr>
          <w:spacing w:val="-15"/>
        </w:rPr>
        <w:t xml:space="preserve"> </w:t>
      </w:r>
      <w:r>
        <w:t>82,</w:t>
      </w:r>
      <w:r>
        <w:rPr>
          <w:spacing w:val="-16"/>
        </w:rPr>
        <w:t xml:space="preserve"> </w:t>
      </w:r>
      <w:r>
        <w:t>83,</w:t>
      </w:r>
      <w:r>
        <w:rPr>
          <w:spacing w:val="-15"/>
        </w:rPr>
        <w:t xml:space="preserve"> </w:t>
      </w:r>
      <w:r>
        <w:t>104</w:t>
      </w:r>
      <w:r>
        <w:rPr>
          <w:spacing w:val="-15"/>
        </w:rPr>
        <w:t xml:space="preserve"> </w:t>
      </w:r>
      <w:r>
        <w:t>e</w:t>
      </w:r>
      <w:r>
        <w:rPr>
          <w:spacing w:val="-14"/>
        </w:rPr>
        <w:t xml:space="preserve"> </w:t>
      </w:r>
      <w:r>
        <w:t>106, bem como nos artigos 27, 30 e 31 do Anexo Normativo II.</w:t>
      </w:r>
    </w:p>
    <w:p w14:paraId="47CC0221" w14:textId="77777777" w:rsidR="000A614E" w:rsidRDefault="000A614E" w:rsidP="000A614E">
      <w:pPr>
        <w:pStyle w:val="Corpodetexto"/>
        <w:spacing w:before="68"/>
      </w:pPr>
    </w:p>
    <w:p w14:paraId="787A7AF6" w14:textId="77777777" w:rsidR="000A614E" w:rsidRDefault="000A614E" w:rsidP="000A614E">
      <w:pPr>
        <w:pStyle w:val="Corpodetexto"/>
        <w:tabs>
          <w:tab w:val="left" w:pos="2218"/>
        </w:tabs>
        <w:spacing w:line="304" w:lineRule="auto"/>
        <w:ind w:left="2218" w:right="221" w:hanging="1869"/>
        <w:jc w:val="both"/>
      </w:pPr>
      <w:r>
        <w:rPr>
          <w:b/>
        </w:rPr>
        <w:t>Artigo 08.</w:t>
      </w:r>
      <w:r>
        <w:rPr>
          <w:b/>
        </w:rPr>
        <w:tab/>
      </w:r>
      <w:r>
        <w:t>Incluem-se, portanto, entre as obrigações da Administradora, dentre outras previstas na regulamentação, conforme aplicável:</w:t>
      </w:r>
    </w:p>
    <w:p w14:paraId="0DCC1A71"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6A1F2A41" w14:textId="77777777" w:rsidR="000A614E" w:rsidRDefault="000A614E" w:rsidP="000A614E">
      <w:pPr>
        <w:pStyle w:val="Corpodetexto"/>
        <w:spacing w:before="110"/>
      </w:pPr>
    </w:p>
    <w:p w14:paraId="48A4EB36" w14:textId="77777777" w:rsidR="000A614E" w:rsidRDefault="000A614E" w:rsidP="000A614E">
      <w:pPr>
        <w:pStyle w:val="PargrafodaLista"/>
        <w:numPr>
          <w:ilvl w:val="0"/>
          <w:numId w:val="103"/>
        </w:numPr>
        <w:tabs>
          <w:tab w:val="left" w:pos="2594"/>
          <w:tab w:val="left" w:pos="2597"/>
        </w:tabs>
        <w:spacing w:before="1" w:line="304" w:lineRule="auto"/>
        <w:ind w:right="112"/>
      </w:pPr>
      <w:r>
        <w:t>Contratar, em nome do Fundo, com terceiros devidamente habilitados e autorizados, observado, conforme permissão da regulamentação, as dispensas</w:t>
      </w:r>
      <w:r>
        <w:rPr>
          <w:spacing w:val="-2"/>
        </w:rPr>
        <w:t xml:space="preserve"> </w:t>
      </w:r>
      <w:r>
        <w:t>e</w:t>
      </w:r>
      <w:r>
        <w:rPr>
          <w:spacing w:val="-4"/>
        </w:rPr>
        <w:t xml:space="preserve"> </w:t>
      </w:r>
      <w:r>
        <w:t>possibilidade</w:t>
      </w:r>
      <w:r>
        <w:rPr>
          <w:spacing w:val="-4"/>
        </w:rPr>
        <w:t xml:space="preserve"> </w:t>
      </w:r>
      <w:r>
        <w:t>de</w:t>
      </w:r>
      <w:r>
        <w:rPr>
          <w:spacing w:val="-4"/>
        </w:rPr>
        <w:t xml:space="preserve"> </w:t>
      </w:r>
      <w:r>
        <w:t>acumulação</w:t>
      </w:r>
      <w:r>
        <w:rPr>
          <w:spacing w:val="-4"/>
        </w:rPr>
        <w:t xml:space="preserve"> </w:t>
      </w:r>
      <w:r>
        <w:t>de</w:t>
      </w:r>
      <w:r>
        <w:rPr>
          <w:spacing w:val="-1"/>
        </w:rPr>
        <w:t xml:space="preserve"> </w:t>
      </w:r>
      <w:r>
        <w:t>funções, os</w:t>
      </w:r>
      <w:r>
        <w:rPr>
          <w:spacing w:val="-6"/>
        </w:rPr>
        <w:t xml:space="preserve"> </w:t>
      </w:r>
      <w:r>
        <w:t>seguintes</w:t>
      </w:r>
      <w:r>
        <w:rPr>
          <w:spacing w:val="-6"/>
        </w:rPr>
        <w:t xml:space="preserve"> </w:t>
      </w:r>
      <w:r>
        <w:t>serviços:</w:t>
      </w:r>
    </w:p>
    <w:p w14:paraId="79E04A29" w14:textId="77777777" w:rsidR="000A614E" w:rsidRDefault="000A614E" w:rsidP="000A614E">
      <w:pPr>
        <w:pStyle w:val="Corpodetexto"/>
        <w:spacing w:before="65"/>
      </w:pPr>
    </w:p>
    <w:p w14:paraId="2C89F50A" w14:textId="77777777" w:rsidR="000A614E" w:rsidRDefault="000A614E" w:rsidP="000A614E">
      <w:pPr>
        <w:pStyle w:val="PargrafodaLista"/>
        <w:numPr>
          <w:ilvl w:val="1"/>
          <w:numId w:val="103"/>
        </w:numPr>
        <w:tabs>
          <w:tab w:val="left" w:pos="3716"/>
        </w:tabs>
        <w:ind w:hanging="720"/>
      </w:pPr>
      <w:r>
        <w:t>Tesouraria,</w:t>
      </w:r>
      <w:r>
        <w:rPr>
          <w:spacing w:val="-9"/>
        </w:rPr>
        <w:t xml:space="preserve"> </w:t>
      </w:r>
      <w:r>
        <w:t>controle</w:t>
      </w:r>
      <w:r>
        <w:rPr>
          <w:spacing w:val="-7"/>
        </w:rPr>
        <w:t xml:space="preserve"> </w:t>
      </w:r>
      <w:r>
        <w:t>e</w:t>
      </w:r>
      <w:r>
        <w:rPr>
          <w:spacing w:val="-7"/>
        </w:rPr>
        <w:t xml:space="preserve"> </w:t>
      </w:r>
      <w:r>
        <w:t>processamento</w:t>
      </w:r>
      <w:r>
        <w:rPr>
          <w:spacing w:val="-8"/>
        </w:rPr>
        <w:t xml:space="preserve"> </w:t>
      </w:r>
      <w:r>
        <w:t>dos</w:t>
      </w:r>
      <w:r>
        <w:rPr>
          <w:spacing w:val="-4"/>
        </w:rPr>
        <w:t xml:space="preserve"> </w:t>
      </w:r>
      <w:r>
        <w:rPr>
          <w:spacing w:val="-2"/>
        </w:rPr>
        <w:t>ativos;</w:t>
      </w:r>
    </w:p>
    <w:p w14:paraId="438A5B12" w14:textId="77777777" w:rsidR="000A614E" w:rsidRDefault="000A614E" w:rsidP="000A614E">
      <w:pPr>
        <w:pStyle w:val="PargrafodaLista"/>
        <w:numPr>
          <w:ilvl w:val="1"/>
          <w:numId w:val="103"/>
        </w:numPr>
        <w:tabs>
          <w:tab w:val="left" w:pos="3716"/>
        </w:tabs>
        <w:spacing w:before="69"/>
        <w:ind w:hanging="720"/>
      </w:pPr>
      <w:r>
        <w:t>Escrituração</w:t>
      </w:r>
      <w:r>
        <w:rPr>
          <w:spacing w:val="-7"/>
        </w:rPr>
        <w:t xml:space="preserve"> </w:t>
      </w:r>
      <w:r>
        <w:t>das</w:t>
      </w:r>
      <w:r>
        <w:rPr>
          <w:spacing w:val="-1"/>
        </w:rPr>
        <w:t xml:space="preserve"> </w:t>
      </w:r>
      <w:r>
        <w:rPr>
          <w:spacing w:val="-2"/>
        </w:rPr>
        <w:t>Cotas;</w:t>
      </w:r>
    </w:p>
    <w:p w14:paraId="2DD4A498" w14:textId="77777777" w:rsidR="000A614E" w:rsidRDefault="000A614E" w:rsidP="000A614E">
      <w:pPr>
        <w:pStyle w:val="PargrafodaLista"/>
        <w:numPr>
          <w:ilvl w:val="1"/>
          <w:numId w:val="103"/>
        </w:numPr>
        <w:tabs>
          <w:tab w:val="left" w:pos="3716"/>
        </w:tabs>
        <w:spacing w:before="63" w:line="304" w:lineRule="auto"/>
        <w:ind w:right="98"/>
      </w:pPr>
      <w:r>
        <w:t>Auditoria</w:t>
      </w:r>
      <w:r>
        <w:rPr>
          <w:spacing w:val="34"/>
        </w:rPr>
        <w:t xml:space="preserve"> </w:t>
      </w:r>
      <w:r>
        <w:t>independente, nos termos do</w:t>
      </w:r>
      <w:r>
        <w:rPr>
          <w:spacing w:val="37"/>
        </w:rPr>
        <w:t xml:space="preserve"> </w:t>
      </w:r>
      <w:r>
        <w:t>artigo 69 da</w:t>
      </w:r>
      <w:r>
        <w:rPr>
          <w:spacing w:val="34"/>
        </w:rPr>
        <w:t xml:space="preserve"> </w:t>
      </w:r>
      <w:r>
        <w:t>Resolução CVM nº 175;</w:t>
      </w:r>
    </w:p>
    <w:p w14:paraId="51BB3A01" w14:textId="77777777" w:rsidR="000A614E" w:rsidRDefault="000A614E" w:rsidP="000A614E">
      <w:pPr>
        <w:pStyle w:val="PargrafodaLista"/>
        <w:numPr>
          <w:ilvl w:val="1"/>
          <w:numId w:val="103"/>
        </w:numPr>
        <w:tabs>
          <w:tab w:val="left" w:pos="3716"/>
          <w:tab w:val="left" w:pos="4747"/>
          <w:tab w:val="left" w:pos="5207"/>
          <w:tab w:val="left" w:pos="6128"/>
          <w:tab w:val="left" w:pos="7350"/>
          <w:tab w:val="left" w:pos="7868"/>
          <w:tab w:val="left" w:pos="8927"/>
        </w:tabs>
        <w:spacing w:before="1" w:line="300" w:lineRule="auto"/>
        <w:ind w:right="110"/>
      </w:pPr>
      <w:r>
        <w:rPr>
          <w:spacing w:val="-2"/>
        </w:rPr>
        <w:t>Registro</w:t>
      </w:r>
      <w:r>
        <w:tab/>
      </w:r>
      <w:r>
        <w:rPr>
          <w:spacing w:val="-6"/>
        </w:rPr>
        <w:t>de</w:t>
      </w:r>
      <w:r>
        <w:tab/>
      </w:r>
      <w:r>
        <w:rPr>
          <w:spacing w:val="-2"/>
        </w:rPr>
        <w:t>direitos</w:t>
      </w:r>
      <w:r>
        <w:tab/>
      </w:r>
      <w:r>
        <w:rPr>
          <w:spacing w:val="-2"/>
        </w:rPr>
        <w:t>creditórios</w:t>
      </w:r>
      <w:r>
        <w:tab/>
      </w:r>
      <w:r>
        <w:rPr>
          <w:spacing w:val="-6"/>
        </w:rPr>
        <w:t>em</w:t>
      </w:r>
      <w:r>
        <w:tab/>
      </w:r>
      <w:r>
        <w:rPr>
          <w:spacing w:val="-2"/>
        </w:rPr>
        <w:t>entidade</w:t>
      </w:r>
      <w:r>
        <w:tab/>
      </w:r>
      <w:r>
        <w:rPr>
          <w:spacing w:val="-2"/>
        </w:rPr>
        <w:t xml:space="preserve">registradora </w:t>
      </w:r>
      <w:r>
        <w:t>autorizada pelo Banco Central do Brasil;</w:t>
      </w:r>
    </w:p>
    <w:p w14:paraId="16AD0997" w14:textId="77777777" w:rsidR="000A614E" w:rsidRDefault="000A614E" w:rsidP="000A614E">
      <w:pPr>
        <w:pStyle w:val="PargrafodaLista"/>
        <w:numPr>
          <w:ilvl w:val="1"/>
          <w:numId w:val="103"/>
        </w:numPr>
        <w:tabs>
          <w:tab w:val="left" w:pos="3716"/>
        </w:tabs>
        <w:spacing w:before="6" w:line="304" w:lineRule="auto"/>
        <w:ind w:right="101"/>
      </w:pPr>
      <w:r>
        <w:t>Custódia,</w:t>
      </w:r>
      <w:r>
        <w:rPr>
          <w:spacing w:val="40"/>
        </w:rPr>
        <w:t xml:space="preserve"> </w:t>
      </w:r>
      <w:r>
        <w:t>alcançando</w:t>
      </w:r>
      <w:r>
        <w:rPr>
          <w:spacing w:val="40"/>
        </w:rPr>
        <w:t xml:space="preserve"> </w:t>
      </w:r>
      <w:r>
        <w:t>os</w:t>
      </w:r>
      <w:r>
        <w:rPr>
          <w:spacing w:val="40"/>
        </w:rPr>
        <w:t xml:space="preserve"> </w:t>
      </w:r>
      <w:r>
        <w:t>serviços</w:t>
      </w:r>
      <w:r>
        <w:rPr>
          <w:spacing w:val="40"/>
        </w:rPr>
        <w:t xml:space="preserve"> </w:t>
      </w:r>
      <w:r>
        <w:t>previstos</w:t>
      </w:r>
      <w:r>
        <w:rPr>
          <w:spacing w:val="40"/>
        </w:rPr>
        <w:t xml:space="preserve"> </w:t>
      </w:r>
      <w:r>
        <w:t>na</w:t>
      </w:r>
      <w:r>
        <w:rPr>
          <w:spacing w:val="40"/>
        </w:rPr>
        <w:t xml:space="preserve"> </w:t>
      </w:r>
      <w:r>
        <w:t>Seção</w:t>
      </w:r>
      <w:r>
        <w:rPr>
          <w:spacing w:val="40"/>
        </w:rPr>
        <w:t xml:space="preserve"> </w:t>
      </w:r>
      <w:r>
        <w:t>IV,</w:t>
      </w:r>
      <w:r>
        <w:rPr>
          <w:spacing w:val="40"/>
        </w:rPr>
        <w:t xml:space="preserve"> </w:t>
      </w:r>
      <w:r>
        <w:t>do Capítulo VIII do Anexo Normativo II da Resolução CVM nº 175;</w:t>
      </w:r>
    </w:p>
    <w:p w14:paraId="07559570" w14:textId="77777777" w:rsidR="000A614E" w:rsidRDefault="000A614E" w:rsidP="000A614E">
      <w:pPr>
        <w:pStyle w:val="PargrafodaLista"/>
        <w:numPr>
          <w:ilvl w:val="1"/>
          <w:numId w:val="103"/>
        </w:numPr>
        <w:tabs>
          <w:tab w:val="left" w:pos="3716"/>
        </w:tabs>
        <w:spacing w:line="249" w:lineRule="exact"/>
        <w:ind w:hanging="720"/>
      </w:pPr>
      <w:r>
        <w:t>Custódia</w:t>
      </w:r>
      <w:r>
        <w:rPr>
          <w:spacing w:val="-8"/>
        </w:rPr>
        <w:t xml:space="preserve"> </w:t>
      </w:r>
      <w:r>
        <w:t>de</w:t>
      </w:r>
      <w:r>
        <w:rPr>
          <w:spacing w:val="-8"/>
        </w:rPr>
        <w:t xml:space="preserve"> </w:t>
      </w:r>
      <w:r>
        <w:t>valores</w:t>
      </w:r>
      <w:r>
        <w:rPr>
          <w:spacing w:val="-9"/>
        </w:rPr>
        <w:t xml:space="preserve"> </w:t>
      </w:r>
      <w:r>
        <w:t>mobiliários,</w:t>
      </w:r>
      <w:r>
        <w:rPr>
          <w:spacing w:val="-9"/>
        </w:rPr>
        <w:t xml:space="preserve"> </w:t>
      </w:r>
      <w:r>
        <w:t>conforme</w:t>
      </w:r>
      <w:r>
        <w:rPr>
          <w:spacing w:val="-7"/>
        </w:rPr>
        <w:t xml:space="preserve"> </w:t>
      </w:r>
      <w:r>
        <w:rPr>
          <w:spacing w:val="-2"/>
        </w:rPr>
        <w:t>aplicável;</w:t>
      </w:r>
    </w:p>
    <w:p w14:paraId="7952AA46" w14:textId="77777777" w:rsidR="000A614E" w:rsidRDefault="000A614E" w:rsidP="000A614E">
      <w:pPr>
        <w:pStyle w:val="PargrafodaLista"/>
        <w:numPr>
          <w:ilvl w:val="1"/>
          <w:numId w:val="103"/>
        </w:numPr>
        <w:tabs>
          <w:tab w:val="left" w:pos="3716"/>
        </w:tabs>
        <w:spacing w:before="69" w:line="304" w:lineRule="auto"/>
        <w:ind w:right="109"/>
      </w:pPr>
      <w:r>
        <w:t>Guarda</w:t>
      </w:r>
      <w:r>
        <w:rPr>
          <w:spacing w:val="40"/>
        </w:rPr>
        <w:t xml:space="preserve"> </w:t>
      </w:r>
      <w:r>
        <w:t>da</w:t>
      </w:r>
      <w:r>
        <w:rPr>
          <w:spacing w:val="40"/>
        </w:rPr>
        <w:t xml:space="preserve"> </w:t>
      </w:r>
      <w:r>
        <w:t>documentação</w:t>
      </w:r>
      <w:r>
        <w:rPr>
          <w:spacing w:val="40"/>
        </w:rPr>
        <w:t xml:space="preserve"> </w:t>
      </w:r>
      <w:r>
        <w:t>que</w:t>
      </w:r>
      <w:r>
        <w:rPr>
          <w:spacing w:val="40"/>
        </w:rPr>
        <w:t xml:space="preserve"> </w:t>
      </w:r>
      <w:r>
        <w:t>constitui</w:t>
      </w:r>
      <w:r>
        <w:rPr>
          <w:spacing w:val="40"/>
        </w:rPr>
        <w:t xml:space="preserve"> </w:t>
      </w:r>
      <w:r>
        <w:t>o</w:t>
      </w:r>
      <w:r>
        <w:rPr>
          <w:spacing w:val="40"/>
        </w:rPr>
        <w:t xml:space="preserve"> </w:t>
      </w:r>
      <w:r>
        <w:t>lastro</w:t>
      </w:r>
      <w:r>
        <w:rPr>
          <w:spacing w:val="40"/>
        </w:rPr>
        <w:t xml:space="preserve"> </w:t>
      </w:r>
      <w:r>
        <w:t>dos</w:t>
      </w:r>
      <w:r>
        <w:rPr>
          <w:spacing w:val="40"/>
        </w:rPr>
        <w:t xml:space="preserve"> </w:t>
      </w:r>
      <w:r>
        <w:t>direitos</w:t>
      </w:r>
      <w:r>
        <w:rPr>
          <w:spacing w:val="40"/>
        </w:rPr>
        <w:t xml:space="preserve"> </w:t>
      </w:r>
      <w:r>
        <w:t>creditórios, a qual pode se dar por meio físico ou eletrônico; e</w:t>
      </w:r>
    </w:p>
    <w:p w14:paraId="735B2F4B" w14:textId="77777777" w:rsidR="000A614E" w:rsidRDefault="000A614E" w:rsidP="000A614E">
      <w:pPr>
        <w:pStyle w:val="PargrafodaLista"/>
        <w:numPr>
          <w:ilvl w:val="1"/>
          <w:numId w:val="103"/>
        </w:numPr>
        <w:tabs>
          <w:tab w:val="left" w:pos="3716"/>
        </w:tabs>
        <w:spacing w:line="249" w:lineRule="exact"/>
        <w:ind w:hanging="720"/>
      </w:pPr>
      <w:r>
        <w:rPr>
          <w:spacing w:val="-2"/>
        </w:rPr>
        <w:t>Liquidação</w:t>
      </w:r>
      <w:r>
        <w:rPr>
          <w:spacing w:val="-11"/>
        </w:rPr>
        <w:t xml:space="preserve"> </w:t>
      </w:r>
      <w:r>
        <w:rPr>
          <w:spacing w:val="-2"/>
        </w:rPr>
        <w:t>física</w:t>
      </w:r>
      <w:r>
        <w:rPr>
          <w:spacing w:val="-11"/>
        </w:rPr>
        <w:t xml:space="preserve"> </w:t>
      </w:r>
      <w:r>
        <w:rPr>
          <w:spacing w:val="-2"/>
        </w:rPr>
        <w:t>ou</w:t>
      </w:r>
      <w:r>
        <w:rPr>
          <w:spacing w:val="-11"/>
        </w:rPr>
        <w:t xml:space="preserve"> </w:t>
      </w:r>
      <w:r>
        <w:rPr>
          <w:spacing w:val="-2"/>
        </w:rPr>
        <w:t>eletrônica</w:t>
      </w:r>
      <w:r>
        <w:rPr>
          <w:spacing w:val="-11"/>
        </w:rPr>
        <w:t xml:space="preserve"> </w:t>
      </w:r>
      <w:r>
        <w:rPr>
          <w:spacing w:val="-2"/>
        </w:rPr>
        <w:t>e</w:t>
      </w:r>
      <w:r>
        <w:rPr>
          <w:spacing w:val="-5"/>
        </w:rPr>
        <w:t xml:space="preserve"> </w:t>
      </w:r>
      <w:r>
        <w:rPr>
          <w:spacing w:val="-2"/>
        </w:rPr>
        <w:t>financeira</w:t>
      </w:r>
      <w:r>
        <w:rPr>
          <w:spacing w:val="-10"/>
        </w:rPr>
        <w:t xml:space="preserve"> </w:t>
      </w:r>
      <w:r>
        <w:rPr>
          <w:spacing w:val="-2"/>
        </w:rPr>
        <w:t>dos</w:t>
      </w:r>
      <w:r>
        <w:rPr>
          <w:spacing w:val="1"/>
        </w:rPr>
        <w:t xml:space="preserve"> </w:t>
      </w:r>
      <w:r>
        <w:rPr>
          <w:spacing w:val="-2"/>
        </w:rPr>
        <w:t>Direitos</w:t>
      </w:r>
      <w:r>
        <w:rPr>
          <w:spacing w:val="-10"/>
        </w:rPr>
        <w:t xml:space="preserve"> </w:t>
      </w:r>
      <w:r>
        <w:rPr>
          <w:spacing w:val="-2"/>
        </w:rPr>
        <w:t>Creditórios</w:t>
      </w:r>
    </w:p>
    <w:p w14:paraId="0C3257CB" w14:textId="77777777" w:rsidR="000A614E" w:rsidRDefault="000A614E" w:rsidP="000A614E">
      <w:pPr>
        <w:pStyle w:val="Corpodetexto"/>
        <w:spacing w:before="137"/>
      </w:pPr>
    </w:p>
    <w:p w14:paraId="025ED0DB" w14:textId="77777777" w:rsidR="000A614E" w:rsidRDefault="000A614E" w:rsidP="000A614E">
      <w:pPr>
        <w:pStyle w:val="PargrafodaLista"/>
        <w:numPr>
          <w:ilvl w:val="0"/>
          <w:numId w:val="103"/>
        </w:numPr>
        <w:tabs>
          <w:tab w:val="left" w:pos="2597"/>
        </w:tabs>
        <w:spacing w:line="300" w:lineRule="auto"/>
        <w:ind w:right="116"/>
      </w:pPr>
      <w:r>
        <w:t>Diligenciar para que sejam mantidos, às suas expensas, atualizados e em perfeita ordem:</w:t>
      </w:r>
    </w:p>
    <w:p w14:paraId="0A7F0753" w14:textId="77777777" w:rsidR="000A614E" w:rsidRDefault="000A614E" w:rsidP="000A614E">
      <w:pPr>
        <w:pStyle w:val="Corpodetexto"/>
        <w:spacing w:before="75"/>
      </w:pPr>
    </w:p>
    <w:p w14:paraId="4648C39C" w14:textId="77777777" w:rsidR="000A614E" w:rsidRDefault="000A614E" w:rsidP="000A614E">
      <w:pPr>
        <w:pStyle w:val="PargrafodaLista"/>
        <w:numPr>
          <w:ilvl w:val="1"/>
          <w:numId w:val="103"/>
        </w:numPr>
        <w:tabs>
          <w:tab w:val="left" w:pos="3716"/>
        </w:tabs>
        <w:ind w:hanging="720"/>
      </w:pPr>
      <w:r>
        <w:t>O</w:t>
      </w:r>
      <w:r>
        <w:rPr>
          <w:spacing w:val="-1"/>
        </w:rPr>
        <w:t xml:space="preserve"> </w:t>
      </w:r>
      <w:r>
        <w:t>registro</w:t>
      </w:r>
      <w:r>
        <w:rPr>
          <w:spacing w:val="-5"/>
        </w:rPr>
        <w:t xml:space="preserve"> </w:t>
      </w:r>
      <w:r>
        <w:t>de</w:t>
      </w:r>
      <w:r>
        <w:rPr>
          <w:spacing w:val="3"/>
        </w:rPr>
        <w:t xml:space="preserve"> </w:t>
      </w:r>
      <w:r>
        <w:rPr>
          <w:spacing w:val="-2"/>
        </w:rPr>
        <w:t>Cotistas;</w:t>
      </w:r>
    </w:p>
    <w:p w14:paraId="70851AF1" w14:textId="77777777" w:rsidR="000A614E" w:rsidRDefault="000A614E" w:rsidP="000A614E">
      <w:pPr>
        <w:pStyle w:val="PargrafodaLista"/>
        <w:numPr>
          <w:ilvl w:val="1"/>
          <w:numId w:val="103"/>
        </w:numPr>
        <w:tabs>
          <w:tab w:val="left" w:pos="3716"/>
        </w:tabs>
        <w:spacing w:before="64"/>
        <w:ind w:hanging="720"/>
      </w:pPr>
      <w:r>
        <w:t>O</w:t>
      </w:r>
      <w:r>
        <w:rPr>
          <w:spacing w:val="-2"/>
        </w:rPr>
        <w:t xml:space="preserve"> </w:t>
      </w:r>
      <w:r>
        <w:t>livro</w:t>
      </w:r>
      <w:r>
        <w:rPr>
          <w:spacing w:val="-1"/>
        </w:rPr>
        <w:t xml:space="preserve"> </w:t>
      </w:r>
      <w:r>
        <w:t>de</w:t>
      </w:r>
      <w:r>
        <w:rPr>
          <w:spacing w:val="-6"/>
        </w:rPr>
        <w:t xml:space="preserve"> </w:t>
      </w:r>
      <w:r>
        <w:t>atas</w:t>
      </w:r>
      <w:r>
        <w:rPr>
          <w:spacing w:val="-2"/>
        </w:rPr>
        <w:t xml:space="preserve"> </w:t>
      </w:r>
      <w:r>
        <w:t>das</w:t>
      </w:r>
      <w:r>
        <w:rPr>
          <w:spacing w:val="-4"/>
        </w:rPr>
        <w:t xml:space="preserve"> </w:t>
      </w:r>
      <w:r>
        <w:t>Assembleias</w:t>
      </w:r>
      <w:r>
        <w:rPr>
          <w:spacing w:val="-5"/>
        </w:rPr>
        <w:t xml:space="preserve"> </w:t>
      </w:r>
      <w:r>
        <w:rPr>
          <w:spacing w:val="-2"/>
        </w:rPr>
        <w:t>Gerais;</w:t>
      </w:r>
    </w:p>
    <w:p w14:paraId="3D6773F5" w14:textId="77777777" w:rsidR="000A614E" w:rsidRDefault="000A614E" w:rsidP="000A614E">
      <w:pPr>
        <w:pStyle w:val="PargrafodaLista"/>
        <w:numPr>
          <w:ilvl w:val="1"/>
          <w:numId w:val="103"/>
        </w:numPr>
        <w:tabs>
          <w:tab w:val="left" w:pos="3716"/>
        </w:tabs>
        <w:spacing w:before="69"/>
        <w:ind w:hanging="720"/>
      </w:pPr>
      <w:r>
        <w:t>O</w:t>
      </w:r>
      <w:r>
        <w:rPr>
          <w:spacing w:val="-3"/>
        </w:rPr>
        <w:t xml:space="preserve"> </w:t>
      </w:r>
      <w:r>
        <w:t>livro</w:t>
      </w:r>
      <w:r>
        <w:rPr>
          <w:spacing w:val="-2"/>
        </w:rPr>
        <w:t xml:space="preserve"> </w:t>
      </w:r>
      <w:r>
        <w:t>ou</w:t>
      </w:r>
      <w:r>
        <w:rPr>
          <w:spacing w:val="-3"/>
        </w:rPr>
        <w:t xml:space="preserve"> </w:t>
      </w:r>
      <w:r>
        <w:t>lista</w:t>
      </w:r>
      <w:r>
        <w:rPr>
          <w:spacing w:val="-2"/>
        </w:rPr>
        <w:t xml:space="preserve"> </w:t>
      </w:r>
      <w:r>
        <w:t>de</w:t>
      </w:r>
      <w:r>
        <w:rPr>
          <w:spacing w:val="-6"/>
        </w:rPr>
        <w:t xml:space="preserve"> </w:t>
      </w:r>
      <w:r>
        <w:t>presença</w:t>
      </w:r>
      <w:r>
        <w:rPr>
          <w:spacing w:val="-3"/>
        </w:rPr>
        <w:t xml:space="preserve"> </w:t>
      </w:r>
      <w:r>
        <w:t>de</w:t>
      </w:r>
      <w:r>
        <w:rPr>
          <w:spacing w:val="4"/>
        </w:rPr>
        <w:t xml:space="preserve"> </w:t>
      </w:r>
      <w:r>
        <w:rPr>
          <w:spacing w:val="-2"/>
        </w:rPr>
        <w:t>Cotistas;</w:t>
      </w:r>
    </w:p>
    <w:p w14:paraId="44D840C4" w14:textId="77777777" w:rsidR="000A614E" w:rsidRDefault="000A614E" w:rsidP="000A614E">
      <w:pPr>
        <w:pStyle w:val="PargrafodaLista"/>
        <w:numPr>
          <w:ilvl w:val="1"/>
          <w:numId w:val="103"/>
        </w:numPr>
        <w:tabs>
          <w:tab w:val="left" w:pos="3716"/>
        </w:tabs>
        <w:spacing w:before="68"/>
        <w:ind w:hanging="720"/>
      </w:pPr>
      <w:r>
        <w:t>Os</w:t>
      </w:r>
      <w:r>
        <w:rPr>
          <w:spacing w:val="-4"/>
        </w:rPr>
        <w:t xml:space="preserve"> </w:t>
      </w:r>
      <w:r>
        <w:t>pareceres</w:t>
      </w:r>
      <w:r>
        <w:rPr>
          <w:spacing w:val="-9"/>
        </w:rPr>
        <w:t xml:space="preserve"> </w:t>
      </w:r>
      <w:r>
        <w:t>do</w:t>
      </w:r>
      <w:r>
        <w:rPr>
          <w:spacing w:val="-7"/>
        </w:rPr>
        <w:t xml:space="preserve"> </w:t>
      </w:r>
      <w:r>
        <w:t>auditor</w:t>
      </w:r>
      <w:r>
        <w:rPr>
          <w:spacing w:val="-5"/>
        </w:rPr>
        <w:t xml:space="preserve"> </w:t>
      </w:r>
      <w:r>
        <w:t>independente;</w:t>
      </w:r>
      <w:r>
        <w:rPr>
          <w:spacing w:val="-1"/>
        </w:rPr>
        <w:t xml:space="preserve"> </w:t>
      </w:r>
      <w:r>
        <w:rPr>
          <w:spacing w:val="-10"/>
        </w:rPr>
        <w:t>e</w:t>
      </w:r>
    </w:p>
    <w:p w14:paraId="373972F9" w14:textId="77777777" w:rsidR="000A614E" w:rsidRDefault="000A614E" w:rsidP="000A614E">
      <w:pPr>
        <w:pStyle w:val="PargrafodaLista"/>
        <w:numPr>
          <w:ilvl w:val="1"/>
          <w:numId w:val="103"/>
        </w:numPr>
        <w:tabs>
          <w:tab w:val="left" w:pos="3716"/>
        </w:tabs>
        <w:spacing w:before="64" w:line="304" w:lineRule="auto"/>
        <w:ind w:right="107"/>
      </w:pPr>
      <w:r>
        <w:t>Os registros contábeis referentes às operações e ao patrimônio do Fundo.</w:t>
      </w:r>
    </w:p>
    <w:p w14:paraId="31FC9725" w14:textId="77777777" w:rsidR="000A614E" w:rsidRDefault="000A614E" w:rsidP="000A614E">
      <w:pPr>
        <w:pStyle w:val="Corpodetexto"/>
        <w:spacing w:before="65"/>
      </w:pPr>
    </w:p>
    <w:p w14:paraId="423F345E" w14:textId="77777777" w:rsidR="000A614E" w:rsidRDefault="000A614E" w:rsidP="000A614E">
      <w:pPr>
        <w:pStyle w:val="PargrafodaLista"/>
        <w:numPr>
          <w:ilvl w:val="0"/>
          <w:numId w:val="103"/>
        </w:numPr>
        <w:tabs>
          <w:tab w:val="left" w:pos="2594"/>
          <w:tab w:val="left" w:pos="2597"/>
        </w:tabs>
        <w:spacing w:line="304" w:lineRule="auto"/>
        <w:ind w:right="113"/>
      </w:pPr>
      <w:r>
        <w:t>Solicitar,</w:t>
      </w:r>
      <w:r>
        <w:rPr>
          <w:spacing w:val="-13"/>
        </w:rPr>
        <w:t xml:space="preserve"> </w:t>
      </w:r>
      <w:r>
        <w:t>se</w:t>
      </w:r>
      <w:r>
        <w:rPr>
          <w:spacing w:val="-10"/>
        </w:rPr>
        <w:t xml:space="preserve"> </w:t>
      </w:r>
      <w:r>
        <w:t>for</w:t>
      </w:r>
      <w:r>
        <w:rPr>
          <w:spacing w:val="-13"/>
        </w:rPr>
        <w:t xml:space="preserve"> </w:t>
      </w:r>
      <w:r>
        <w:t>o</w:t>
      </w:r>
      <w:r>
        <w:rPr>
          <w:spacing w:val="-10"/>
        </w:rPr>
        <w:t xml:space="preserve"> </w:t>
      </w:r>
      <w:r>
        <w:t>caso,</w:t>
      </w:r>
      <w:r>
        <w:rPr>
          <w:spacing w:val="-16"/>
        </w:rPr>
        <w:t xml:space="preserve"> </w:t>
      </w:r>
      <w:r>
        <w:t>a</w:t>
      </w:r>
      <w:r>
        <w:rPr>
          <w:spacing w:val="-10"/>
        </w:rPr>
        <w:t xml:space="preserve"> </w:t>
      </w:r>
      <w:r>
        <w:t>admissão</w:t>
      </w:r>
      <w:r>
        <w:rPr>
          <w:spacing w:val="-10"/>
        </w:rPr>
        <w:t xml:space="preserve"> </w:t>
      </w:r>
      <w:r>
        <w:t>à</w:t>
      </w:r>
      <w:r>
        <w:rPr>
          <w:spacing w:val="-15"/>
        </w:rPr>
        <w:t xml:space="preserve"> </w:t>
      </w:r>
      <w:r>
        <w:t>negociação</w:t>
      </w:r>
      <w:r>
        <w:rPr>
          <w:spacing w:val="-10"/>
        </w:rPr>
        <w:t xml:space="preserve"> </w:t>
      </w:r>
      <w:r>
        <w:t>das</w:t>
      </w:r>
      <w:r>
        <w:rPr>
          <w:spacing w:val="-12"/>
        </w:rPr>
        <w:t xml:space="preserve"> </w:t>
      </w:r>
      <w:r>
        <w:t>cotas</w:t>
      </w:r>
      <w:r>
        <w:rPr>
          <w:spacing w:val="-16"/>
        </w:rPr>
        <w:t xml:space="preserve"> </w:t>
      </w:r>
      <w:r>
        <w:t>de</w:t>
      </w:r>
      <w:r>
        <w:rPr>
          <w:spacing w:val="-14"/>
        </w:rPr>
        <w:t xml:space="preserve"> </w:t>
      </w:r>
      <w:r>
        <w:t>classe</w:t>
      </w:r>
      <w:r>
        <w:rPr>
          <w:spacing w:val="-10"/>
        </w:rPr>
        <w:t xml:space="preserve"> </w:t>
      </w:r>
      <w:r>
        <w:t>fechada em mercado organizado;</w:t>
      </w:r>
    </w:p>
    <w:p w14:paraId="0DC8D065" w14:textId="77777777" w:rsidR="000A614E" w:rsidRDefault="000A614E" w:rsidP="000A614E">
      <w:pPr>
        <w:pStyle w:val="Corpodetexto"/>
        <w:spacing w:before="65"/>
      </w:pPr>
    </w:p>
    <w:p w14:paraId="6BEF68CA" w14:textId="77777777" w:rsidR="000A614E" w:rsidRDefault="000A614E" w:rsidP="000A614E">
      <w:pPr>
        <w:pStyle w:val="PargrafodaLista"/>
        <w:numPr>
          <w:ilvl w:val="0"/>
          <w:numId w:val="103"/>
        </w:numPr>
        <w:tabs>
          <w:tab w:val="left" w:pos="2597"/>
        </w:tabs>
        <w:spacing w:line="304" w:lineRule="auto"/>
        <w:ind w:right="114"/>
      </w:pPr>
      <w:r>
        <w:t>Pagar a multa cominatória às suas expensas, nos termos da legislação vigente, por cada dia de atraso no cumprimento dos prazos previstos na regulamentação aplicável;</w:t>
      </w:r>
    </w:p>
    <w:p w14:paraId="5A93ECC4" w14:textId="77777777" w:rsidR="000A614E" w:rsidRDefault="000A614E" w:rsidP="000A614E">
      <w:pPr>
        <w:pStyle w:val="PargrafodaLista"/>
        <w:numPr>
          <w:ilvl w:val="0"/>
          <w:numId w:val="103"/>
        </w:numPr>
        <w:tabs>
          <w:tab w:val="left" w:pos="2594"/>
          <w:tab w:val="left" w:pos="2597"/>
        </w:tabs>
        <w:spacing w:before="251" w:line="304" w:lineRule="auto"/>
        <w:ind w:right="101"/>
      </w:pPr>
      <w:r>
        <w:t xml:space="preserve">Elaborar e divulgar as informações periódicas e eventuais da Classe de </w:t>
      </w:r>
      <w:r>
        <w:rPr>
          <w:spacing w:val="-2"/>
        </w:rPr>
        <w:t>Cotas;</w:t>
      </w:r>
    </w:p>
    <w:p w14:paraId="77EEFDE1" w14:textId="77777777" w:rsidR="000A614E" w:rsidRDefault="000A614E" w:rsidP="000A614E">
      <w:pPr>
        <w:pStyle w:val="PargrafodaLista"/>
        <w:numPr>
          <w:ilvl w:val="0"/>
          <w:numId w:val="103"/>
        </w:numPr>
        <w:tabs>
          <w:tab w:val="left" w:pos="2595"/>
          <w:tab w:val="left" w:pos="2597"/>
        </w:tabs>
        <w:spacing w:before="250" w:line="302" w:lineRule="auto"/>
        <w:ind w:right="100"/>
      </w:pPr>
      <w:r>
        <w:t xml:space="preserve">Manter atualizada junto à CVM a lista de todos os prestadores de serviços contratados pelo Fundo, inclusive os Prestadores de Serviços Essenciais, bem como as demais informações cadastrais do Fundo e suas Classes de </w:t>
      </w:r>
      <w:r>
        <w:rPr>
          <w:spacing w:val="-2"/>
        </w:rPr>
        <w:t>Cotas;</w:t>
      </w:r>
    </w:p>
    <w:p w14:paraId="268EA969" w14:textId="77777777" w:rsidR="000A614E" w:rsidRDefault="000A614E" w:rsidP="000A614E">
      <w:pPr>
        <w:pStyle w:val="Corpodetexto"/>
        <w:spacing w:before="4"/>
      </w:pPr>
    </w:p>
    <w:p w14:paraId="4A05E09C" w14:textId="77777777" w:rsidR="000A614E" w:rsidRDefault="000A614E" w:rsidP="000A614E">
      <w:pPr>
        <w:pStyle w:val="PargrafodaLista"/>
        <w:numPr>
          <w:ilvl w:val="0"/>
          <w:numId w:val="103"/>
        </w:numPr>
        <w:tabs>
          <w:tab w:val="left" w:pos="2597"/>
        </w:tabs>
        <w:spacing w:line="304" w:lineRule="auto"/>
        <w:ind w:right="107"/>
      </w:pPr>
      <w:r>
        <w:t>Manter serviço de atendimento ao Cotista, responsável pelo esclarecimento de dúvidas e pelo recebimento de reclamações;</w:t>
      </w:r>
    </w:p>
    <w:p w14:paraId="5E8694BD" w14:textId="77777777" w:rsidR="000A614E" w:rsidRDefault="000A614E" w:rsidP="000A614E">
      <w:pPr>
        <w:pStyle w:val="PargrafodaLista"/>
        <w:spacing w:line="304" w:lineRule="auto"/>
        <w:sectPr w:rsidR="000A614E" w:rsidSect="000A614E">
          <w:pgSz w:w="11910" w:h="16840"/>
          <w:pgMar w:top="1420" w:right="850" w:bottom="1140" w:left="850" w:header="156" w:footer="898" w:gutter="0"/>
          <w:cols w:space="720"/>
        </w:sectPr>
      </w:pPr>
    </w:p>
    <w:p w14:paraId="6C050F38" w14:textId="77777777" w:rsidR="000A614E" w:rsidRDefault="000A614E" w:rsidP="000A614E">
      <w:pPr>
        <w:pStyle w:val="Corpodetexto"/>
        <w:spacing w:before="110"/>
      </w:pPr>
    </w:p>
    <w:p w14:paraId="1925BB27" w14:textId="77777777" w:rsidR="000A614E" w:rsidRDefault="000A614E" w:rsidP="000A614E">
      <w:pPr>
        <w:pStyle w:val="PargrafodaLista"/>
        <w:numPr>
          <w:ilvl w:val="0"/>
          <w:numId w:val="103"/>
        </w:numPr>
        <w:tabs>
          <w:tab w:val="left" w:pos="2596"/>
        </w:tabs>
        <w:spacing w:before="1"/>
        <w:ind w:left="2596" w:hanging="359"/>
      </w:pPr>
      <w:r>
        <w:t>Monitorar</w:t>
      </w:r>
      <w:r>
        <w:rPr>
          <w:spacing w:val="-8"/>
        </w:rPr>
        <w:t xml:space="preserve"> </w:t>
      </w:r>
      <w:r>
        <w:t>as</w:t>
      </w:r>
      <w:r>
        <w:rPr>
          <w:spacing w:val="-9"/>
        </w:rPr>
        <w:t xml:space="preserve"> </w:t>
      </w:r>
      <w:r>
        <w:t>hipóteses</w:t>
      </w:r>
      <w:r>
        <w:rPr>
          <w:spacing w:val="-8"/>
        </w:rPr>
        <w:t xml:space="preserve"> </w:t>
      </w:r>
      <w:r>
        <w:t>de</w:t>
      </w:r>
      <w:r>
        <w:rPr>
          <w:spacing w:val="-3"/>
        </w:rPr>
        <w:t xml:space="preserve"> </w:t>
      </w:r>
      <w:r>
        <w:t>liquidação</w:t>
      </w:r>
      <w:r>
        <w:rPr>
          <w:spacing w:val="-3"/>
        </w:rPr>
        <w:t xml:space="preserve"> </w:t>
      </w:r>
      <w:r>
        <w:t>antecipada,</w:t>
      </w:r>
      <w:r>
        <w:rPr>
          <w:spacing w:val="-8"/>
        </w:rPr>
        <w:t xml:space="preserve"> </w:t>
      </w:r>
      <w:r>
        <w:t>se</w:t>
      </w:r>
      <w:r>
        <w:rPr>
          <w:spacing w:val="-2"/>
        </w:rPr>
        <w:t xml:space="preserve"> houver;</w:t>
      </w:r>
    </w:p>
    <w:p w14:paraId="5789788B" w14:textId="77777777" w:rsidR="000A614E" w:rsidRDefault="000A614E" w:rsidP="000A614E">
      <w:pPr>
        <w:pStyle w:val="Corpodetexto"/>
        <w:spacing w:before="69"/>
      </w:pPr>
    </w:p>
    <w:p w14:paraId="4FE2613C" w14:textId="77777777" w:rsidR="000A614E" w:rsidRDefault="000A614E" w:rsidP="000A614E">
      <w:pPr>
        <w:pStyle w:val="PargrafodaLista"/>
        <w:numPr>
          <w:ilvl w:val="0"/>
          <w:numId w:val="103"/>
        </w:numPr>
        <w:tabs>
          <w:tab w:val="left" w:pos="2594"/>
          <w:tab w:val="left" w:pos="2597"/>
        </w:tabs>
        <w:spacing w:before="1" w:line="302" w:lineRule="auto"/>
        <w:ind w:right="102"/>
      </w:pPr>
      <w:r>
        <w:t xml:space="preserve">Exercer suas atividades buscando sempre as melhores condições para o Fundo e suas Classes de Cotas, empregando o cuidado e a diligência que todo homem ativo e probo costuma dispensar à administração de seus próprios negócios, atuando com lealdade em relação aos interesses dos Cotistas, do Fundo e de suas Classes, evitando práticas que possam ferir a relação fiduciária com eles mantida, e respondendo por quaisquer infrações ou irregularidades que venham a ser cometidas no exercício de suas </w:t>
      </w:r>
      <w:r>
        <w:rPr>
          <w:spacing w:val="-2"/>
        </w:rPr>
        <w:t>atribuições;</w:t>
      </w:r>
    </w:p>
    <w:p w14:paraId="3AB9147D" w14:textId="77777777" w:rsidR="000A614E" w:rsidRDefault="000A614E" w:rsidP="000A614E">
      <w:pPr>
        <w:pStyle w:val="Corpodetexto"/>
        <w:spacing w:before="10"/>
      </w:pPr>
    </w:p>
    <w:p w14:paraId="6953C325" w14:textId="77777777" w:rsidR="000A614E" w:rsidRDefault="000A614E" w:rsidP="000A614E">
      <w:pPr>
        <w:pStyle w:val="PargrafodaLista"/>
        <w:numPr>
          <w:ilvl w:val="0"/>
          <w:numId w:val="103"/>
        </w:numPr>
        <w:tabs>
          <w:tab w:val="left" w:pos="2594"/>
          <w:tab w:val="left" w:pos="2597"/>
        </w:tabs>
        <w:spacing w:line="302" w:lineRule="auto"/>
        <w:ind w:right="103"/>
      </w:pPr>
      <w:r>
        <w:t>Exercer, ou diligenciar para que sejam exercidos, todos os direitos decorrentes</w:t>
      </w:r>
      <w:r>
        <w:rPr>
          <w:spacing w:val="-13"/>
        </w:rPr>
        <w:t xml:space="preserve"> </w:t>
      </w:r>
      <w:r>
        <w:t>do</w:t>
      </w:r>
      <w:r>
        <w:rPr>
          <w:spacing w:val="-11"/>
        </w:rPr>
        <w:t xml:space="preserve"> </w:t>
      </w:r>
      <w:r>
        <w:t>patrimônio</w:t>
      </w:r>
      <w:r>
        <w:rPr>
          <w:spacing w:val="-6"/>
        </w:rPr>
        <w:t xml:space="preserve"> </w:t>
      </w:r>
      <w:r>
        <w:t>e</w:t>
      </w:r>
      <w:r>
        <w:rPr>
          <w:spacing w:val="-11"/>
        </w:rPr>
        <w:t xml:space="preserve"> </w:t>
      </w:r>
      <w:r>
        <w:t>das</w:t>
      </w:r>
      <w:r>
        <w:rPr>
          <w:spacing w:val="-13"/>
        </w:rPr>
        <w:t xml:space="preserve"> </w:t>
      </w:r>
      <w:r>
        <w:t>atividades</w:t>
      </w:r>
      <w:r>
        <w:rPr>
          <w:spacing w:val="-13"/>
        </w:rPr>
        <w:t xml:space="preserve"> </w:t>
      </w:r>
      <w:r>
        <w:t>da Classe</w:t>
      </w:r>
      <w:r>
        <w:rPr>
          <w:spacing w:val="-11"/>
        </w:rPr>
        <w:t xml:space="preserve"> </w:t>
      </w:r>
      <w:r>
        <w:t>de</w:t>
      </w:r>
      <w:r>
        <w:rPr>
          <w:spacing w:val="-5"/>
        </w:rPr>
        <w:t xml:space="preserve"> </w:t>
      </w:r>
      <w:r>
        <w:t>Cotas,</w:t>
      </w:r>
      <w:r>
        <w:rPr>
          <w:spacing w:val="-7"/>
        </w:rPr>
        <w:t xml:space="preserve"> </w:t>
      </w:r>
      <w:r>
        <w:t>ressalvado</w:t>
      </w:r>
      <w:r>
        <w:rPr>
          <w:spacing w:val="-6"/>
        </w:rPr>
        <w:t xml:space="preserve"> </w:t>
      </w:r>
      <w:r>
        <w:t>o que dispuser a política relativa ao exercício de direito de voto; e</w:t>
      </w:r>
    </w:p>
    <w:p w14:paraId="4D724413" w14:textId="77777777" w:rsidR="000A614E" w:rsidRDefault="000A614E" w:rsidP="000A614E">
      <w:pPr>
        <w:pStyle w:val="Corpodetexto"/>
        <w:spacing w:before="1"/>
      </w:pPr>
    </w:p>
    <w:p w14:paraId="33AA5A61" w14:textId="77777777" w:rsidR="000A614E" w:rsidRDefault="000A614E" w:rsidP="000A614E">
      <w:pPr>
        <w:pStyle w:val="PargrafodaLista"/>
        <w:numPr>
          <w:ilvl w:val="0"/>
          <w:numId w:val="103"/>
        </w:numPr>
        <w:tabs>
          <w:tab w:val="left" w:pos="2594"/>
          <w:tab w:val="left" w:pos="2597"/>
        </w:tabs>
        <w:spacing w:line="304" w:lineRule="auto"/>
        <w:ind w:right="101"/>
      </w:pPr>
      <w:r>
        <w:t>Empregar, na defesa dos direitos do Cotista, a diligência exigida pelas circunstâncias, praticando todos os atos necessários para assegurá-los, e adotando as medidas judiciais, extrajudiciais e arbitrais cabíveis.</w:t>
      </w:r>
    </w:p>
    <w:p w14:paraId="295A0E09" w14:textId="77777777" w:rsidR="000A614E" w:rsidRDefault="000A614E" w:rsidP="000A614E">
      <w:pPr>
        <w:pStyle w:val="PargrafodaLista"/>
        <w:numPr>
          <w:ilvl w:val="0"/>
          <w:numId w:val="103"/>
        </w:numPr>
        <w:tabs>
          <w:tab w:val="left" w:pos="2594"/>
          <w:tab w:val="left" w:pos="2597"/>
        </w:tabs>
        <w:spacing w:before="251" w:line="302" w:lineRule="auto"/>
        <w:ind w:right="106"/>
      </w:pPr>
      <w:r>
        <w:t xml:space="preserve">Transferir à classe de cotas qualquer benefício ou vantagem que possam alcançar em decorrência de sua condição, nos termos da regulamentação </w:t>
      </w:r>
      <w:r>
        <w:rPr>
          <w:spacing w:val="-2"/>
        </w:rPr>
        <w:t>aplicável;</w:t>
      </w:r>
    </w:p>
    <w:p w14:paraId="7ED93E17" w14:textId="77777777" w:rsidR="000A614E" w:rsidRDefault="000A614E" w:rsidP="000A614E">
      <w:pPr>
        <w:pStyle w:val="Corpodetexto"/>
        <w:spacing w:before="72"/>
      </w:pPr>
    </w:p>
    <w:p w14:paraId="6F2FFBDA" w14:textId="77777777" w:rsidR="000A614E" w:rsidRDefault="000A614E" w:rsidP="000A614E">
      <w:pPr>
        <w:pStyle w:val="PargrafodaLista"/>
        <w:numPr>
          <w:ilvl w:val="0"/>
          <w:numId w:val="103"/>
        </w:numPr>
        <w:tabs>
          <w:tab w:val="left" w:pos="2597"/>
        </w:tabs>
        <w:spacing w:before="1" w:line="302" w:lineRule="auto"/>
        <w:ind w:right="104"/>
      </w:pPr>
      <w:r>
        <w:t>Sem</w:t>
      </w:r>
      <w:r>
        <w:rPr>
          <w:spacing w:val="-4"/>
        </w:rPr>
        <w:t xml:space="preserve"> </w:t>
      </w:r>
      <w:r>
        <w:t>prejuízo</w:t>
      </w:r>
      <w:r>
        <w:rPr>
          <w:spacing w:val="-5"/>
        </w:rPr>
        <w:t xml:space="preserve"> </w:t>
      </w:r>
      <w:r>
        <w:t>da</w:t>
      </w:r>
      <w:r>
        <w:rPr>
          <w:spacing w:val="-5"/>
        </w:rPr>
        <w:t xml:space="preserve"> </w:t>
      </w:r>
      <w:r>
        <w:t>observância</w:t>
      </w:r>
      <w:r>
        <w:rPr>
          <w:spacing w:val="-5"/>
        </w:rPr>
        <w:t xml:space="preserve"> </w:t>
      </w:r>
      <w:r>
        <w:t>dos</w:t>
      </w:r>
      <w:r>
        <w:rPr>
          <w:spacing w:val="-7"/>
        </w:rPr>
        <w:t xml:space="preserve"> </w:t>
      </w:r>
      <w:r>
        <w:t>procedimentos</w:t>
      </w:r>
      <w:r>
        <w:rPr>
          <w:spacing w:val="-7"/>
        </w:rPr>
        <w:t xml:space="preserve"> </w:t>
      </w:r>
      <w:r>
        <w:t>relativos</w:t>
      </w:r>
      <w:r>
        <w:rPr>
          <w:spacing w:val="-7"/>
        </w:rPr>
        <w:t xml:space="preserve"> </w:t>
      </w:r>
      <w:r>
        <w:t>às</w:t>
      </w:r>
      <w:r>
        <w:rPr>
          <w:spacing w:val="-7"/>
        </w:rPr>
        <w:t xml:space="preserve"> </w:t>
      </w:r>
      <w:r>
        <w:t>demonstrações contábeis, manter, separadamente, registros com informações completas sobre toda e qualquer modalidade de negociação realizada entre a Administradora, Gestora, Custodiante, Entidade Registradora, Consultoria Especializada e respectivas partes relacionadas, de um lado; e a Classe de Cotas, de outro;</w:t>
      </w:r>
    </w:p>
    <w:p w14:paraId="1EDDD202" w14:textId="77777777" w:rsidR="000A614E" w:rsidRDefault="000A614E" w:rsidP="000A614E">
      <w:pPr>
        <w:pStyle w:val="Corpodetexto"/>
        <w:spacing w:before="4"/>
      </w:pPr>
    </w:p>
    <w:p w14:paraId="3ECE5B49" w14:textId="77777777" w:rsidR="000A614E" w:rsidRDefault="000A614E" w:rsidP="000A614E">
      <w:pPr>
        <w:pStyle w:val="PargrafodaLista"/>
        <w:numPr>
          <w:ilvl w:val="0"/>
          <w:numId w:val="103"/>
        </w:numPr>
        <w:tabs>
          <w:tab w:val="left" w:pos="2597"/>
        </w:tabs>
        <w:spacing w:line="304" w:lineRule="auto"/>
        <w:ind w:right="106"/>
      </w:pPr>
      <w:r>
        <w:t>Encaminhar ao Sistema de Informações de Créditos do Banco Central do Brasil –</w:t>
      </w:r>
      <w:r>
        <w:rPr>
          <w:spacing w:val="-3"/>
        </w:rPr>
        <w:t xml:space="preserve"> </w:t>
      </w:r>
      <w:r>
        <w:t>SCR,</w:t>
      </w:r>
      <w:r>
        <w:rPr>
          <w:spacing w:val="-4"/>
        </w:rPr>
        <w:t xml:space="preserve"> </w:t>
      </w:r>
      <w:r>
        <w:t>mensalmente,</w:t>
      </w:r>
      <w:r>
        <w:rPr>
          <w:spacing w:val="-4"/>
        </w:rPr>
        <w:t xml:space="preserve"> </w:t>
      </w:r>
      <w:r>
        <w:t>em até</w:t>
      </w:r>
      <w:r>
        <w:rPr>
          <w:spacing w:val="-3"/>
        </w:rPr>
        <w:t xml:space="preserve"> </w:t>
      </w:r>
      <w:r>
        <w:t>10 (dez)</w:t>
      </w:r>
      <w:r>
        <w:rPr>
          <w:spacing w:val="-7"/>
        </w:rPr>
        <w:t xml:space="preserve"> </w:t>
      </w:r>
      <w:r>
        <w:t>dias</w:t>
      </w:r>
      <w:r>
        <w:rPr>
          <w:spacing w:val="-5"/>
        </w:rPr>
        <w:t xml:space="preserve"> </w:t>
      </w:r>
      <w:r>
        <w:t>úteis</w:t>
      </w:r>
      <w:r>
        <w:rPr>
          <w:spacing w:val="-5"/>
        </w:rPr>
        <w:t xml:space="preserve"> </w:t>
      </w:r>
      <w:r>
        <w:t>após</w:t>
      </w:r>
      <w:r>
        <w:rPr>
          <w:spacing w:val="-5"/>
        </w:rPr>
        <w:t xml:space="preserve"> </w:t>
      </w:r>
      <w:r>
        <w:t xml:space="preserve">o encerramento </w:t>
      </w:r>
      <w:r>
        <w:rPr>
          <w:spacing w:val="-2"/>
        </w:rPr>
        <w:t>do</w:t>
      </w:r>
      <w:r>
        <w:rPr>
          <w:spacing w:val="-8"/>
        </w:rPr>
        <w:t xml:space="preserve"> </w:t>
      </w:r>
      <w:r>
        <w:rPr>
          <w:spacing w:val="-2"/>
        </w:rPr>
        <w:t>mês</w:t>
      </w:r>
      <w:r>
        <w:rPr>
          <w:spacing w:val="-9"/>
        </w:rPr>
        <w:t xml:space="preserve"> </w:t>
      </w:r>
      <w:r>
        <w:rPr>
          <w:spacing w:val="-2"/>
        </w:rPr>
        <w:t>a</w:t>
      </w:r>
      <w:r>
        <w:rPr>
          <w:spacing w:val="-8"/>
        </w:rPr>
        <w:t xml:space="preserve"> </w:t>
      </w:r>
      <w:r>
        <w:rPr>
          <w:spacing w:val="-2"/>
        </w:rPr>
        <w:t>que se referirem,</w:t>
      </w:r>
      <w:r>
        <w:rPr>
          <w:spacing w:val="-8"/>
        </w:rPr>
        <w:t xml:space="preserve"> </w:t>
      </w:r>
      <w:r>
        <w:rPr>
          <w:spacing w:val="-2"/>
        </w:rPr>
        <w:t>documento</w:t>
      </w:r>
      <w:r>
        <w:rPr>
          <w:spacing w:val="-8"/>
        </w:rPr>
        <w:t xml:space="preserve"> </w:t>
      </w:r>
      <w:r>
        <w:rPr>
          <w:spacing w:val="-2"/>
        </w:rPr>
        <w:t>composto</w:t>
      </w:r>
      <w:r>
        <w:rPr>
          <w:spacing w:val="-8"/>
        </w:rPr>
        <w:t xml:space="preserve"> </w:t>
      </w:r>
      <w:r>
        <w:rPr>
          <w:spacing w:val="-2"/>
        </w:rPr>
        <w:t>pelos</w:t>
      </w:r>
      <w:r>
        <w:rPr>
          <w:spacing w:val="-9"/>
        </w:rPr>
        <w:t xml:space="preserve"> </w:t>
      </w:r>
      <w:r>
        <w:rPr>
          <w:spacing w:val="-2"/>
        </w:rPr>
        <w:t>dados</w:t>
      </w:r>
      <w:r>
        <w:rPr>
          <w:spacing w:val="-4"/>
        </w:rPr>
        <w:t xml:space="preserve"> </w:t>
      </w:r>
      <w:r>
        <w:rPr>
          <w:spacing w:val="-2"/>
        </w:rPr>
        <w:t xml:space="preserve">individualizados </w:t>
      </w:r>
      <w:r>
        <w:t>de</w:t>
      </w:r>
      <w:r>
        <w:rPr>
          <w:spacing w:val="-2"/>
        </w:rPr>
        <w:t xml:space="preserve"> </w:t>
      </w:r>
      <w:r>
        <w:t>risco</w:t>
      </w:r>
      <w:r>
        <w:rPr>
          <w:spacing w:val="-6"/>
        </w:rPr>
        <w:t xml:space="preserve"> </w:t>
      </w:r>
      <w:r>
        <w:t>de</w:t>
      </w:r>
      <w:r>
        <w:rPr>
          <w:spacing w:val="-6"/>
        </w:rPr>
        <w:t xml:space="preserve"> </w:t>
      </w:r>
      <w:r>
        <w:t>crédito</w:t>
      </w:r>
      <w:r>
        <w:rPr>
          <w:spacing w:val="-2"/>
        </w:rPr>
        <w:t xml:space="preserve"> </w:t>
      </w:r>
      <w:r>
        <w:t>referentes</w:t>
      </w:r>
      <w:r>
        <w:rPr>
          <w:spacing w:val="-7"/>
        </w:rPr>
        <w:t xml:space="preserve"> </w:t>
      </w:r>
      <w:r>
        <w:t>a</w:t>
      </w:r>
      <w:r>
        <w:rPr>
          <w:spacing w:val="-2"/>
        </w:rPr>
        <w:t xml:space="preserve"> </w:t>
      </w:r>
      <w:r>
        <w:t>cada</w:t>
      </w:r>
      <w:r>
        <w:rPr>
          <w:spacing w:val="-6"/>
        </w:rPr>
        <w:t xml:space="preserve"> </w:t>
      </w:r>
      <w:r>
        <w:t>operação</w:t>
      </w:r>
      <w:r>
        <w:rPr>
          <w:spacing w:val="-6"/>
        </w:rPr>
        <w:t xml:space="preserve"> </w:t>
      </w:r>
      <w:r>
        <w:t>de</w:t>
      </w:r>
      <w:r>
        <w:rPr>
          <w:spacing w:val="-6"/>
        </w:rPr>
        <w:t xml:space="preserve"> </w:t>
      </w:r>
      <w:r>
        <w:t>crédito,</w:t>
      </w:r>
      <w:r>
        <w:rPr>
          <w:spacing w:val="-2"/>
        </w:rPr>
        <w:t xml:space="preserve"> </w:t>
      </w:r>
      <w:r>
        <w:t>conforme</w:t>
      </w:r>
      <w:r>
        <w:rPr>
          <w:spacing w:val="-6"/>
        </w:rPr>
        <w:t xml:space="preserve"> </w:t>
      </w:r>
      <w:r>
        <w:t xml:space="preserve">modelos disponíveis na página do Banco Central do Brasil na rede mundial de </w:t>
      </w:r>
      <w:r>
        <w:rPr>
          <w:spacing w:val="-2"/>
        </w:rPr>
        <w:t>computadores</w:t>
      </w:r>
    </w:p>
    <w:p w14:paraId="0D90E114" w14:textId="77777777" w:rsidR="000A614E" w:rsidRDefault="000A614E" w:rsidP="000A614E">
      <w:pPr>
        <w:pStyle w:val="PargrafodaLista"/>
        <w:numPr>
          <w:ilvl w:val="0"/>
          <w:numId w:val="103"/>
        </w:numPr>
        <w:tabs>
          <w:tab w:val="left" w:pos="2597"/>
        </w:tabs>
        <w:spacing w:before="248" w:line="304" w:lineRule="auto"/>
        <w:ind w:right="111"/>
      </w:pPr>
      <w:r>
        <w:t>Obter</w:t>
      </w:r>
      <w:r>
        <w:rPr>
          <w:spacing w:val="-10"/>
        </w:rPr>
        <w:t xml:space="preserve"> </w:t>
      </w:r>
      <w:r>
        <w:t>autorização</w:t>
      </w:r>
      <w:r>
        <w:rPr>
          <w:spacing w:val="-6"/>
        </w:rPr>
        <w:t xml:space="preserve"> </w:t>
      </w:r>
      <w:r>
        <w:t>específica</w:t>
      </w:r>
      <w:r>
        <w:rPr>
          <w:spacing w:val="-6"/>
        </w:rPr>
        <w:t xml:space="preserve"> </w:t>
      </w:r>
      <w:r>
        <w:t>do</w:t>
      </w:r>
      <w:r>
        <w:rPr>
          <w:spacing w:val="-11"/>
        </w:rPr>
        <w:t xml:space="preserve"> </w:t>
      </w:r>
      <w:r>
        <w:t>devedor,</w:t>
      </w:r>
      <w:r>
        <w:rPr>
          <w:spacing w:val="-12"/>
        </w:rPr>
        <w:t xml:space="preserve"> </w:t>
      </w:r>
      <w:r>
        <w:t>passível</w:t>
      </w:r>
      <w:r>
        <w:rPr>
          <w:spacing w:val="-14"/>
        </w:rPr>
        <w:t xml:space="preserve"> </w:t>
      </w:r>
      <w:r>
        <w:t>de</w:t>
      </w:r>
      <w:r>
        <w:rPr>
          <w:spacing w:val="-11"/>
        </w:rPr>
        <w:t xml:space="preserve"> </w:t>
      </w:r>
      <w:r>
        <w:t>comprovação,</w:t>
      </w:r>
      <w:r>
        <w:rPr>
          <w:spacing w:val="-7"/>
        </w:rPr>
        <w:t xml:space="preserve"> </w:t>
      </w:r>
      <w:r>
        <w:t>para</w:t>
      </w:r>
      <w:r>
        <w:rPr>
          <w:spacing w:val="-11"/>
        </w:rPr>
        <w:t xml:space="preserve"> </w:t>
      </w:r>
      <w:r>
        <w:t>fins de consulta às informações constantes do SCR;</w:t>
      </w:r>
    </w:p>
    <w:p w14:paraId="0A1782C7" w14:textId="77777777" w:rsidR="000A614E" w:rsidRDefault="000A614E" w:rsidP="000A614E">
      <w:pPr>
        <w:pStyle w:val="Corpodetexto"/>
        <w:spacing w:before="64"/>
      </w:pPr>
    </w:p>
    <w:p w14:paraId="4300BCD9" w14:textId="77777777" w:rsidR="000A614E" w:rsidRDefault="000A614E" w:rsidP="000A614E">
      <w:pPr>
        <w:pStyle w:val="PargrafodaLista"/>
        <w:numPr>
          <w:ilvl w:val="0"/>
          <w:numId w:val="103"/>
        </w:numPr>
        <w:tabs>
          <w:tab w:val="left" w:pos="2597"/>
        </w:tabs>
        <w:spacing w:line="304" w:lineRule="auto"/>
        <w:ind w:right="108"/>
      </w:pPr>
      <w:r>
        <w:t>No que se refere às Classes que adquiram os precatórios federais previstos no inciso II do § 1º do art. 2º do Anexo Normativo II da Resolução CVM nº 175,</w:t>
      </w:r>
      <w:r>
        <w:rPr>
          <w:spacing w:val="-16"/>
        </w:rPr>
        <w:t xml:space="preserve"> </w:t>
      </w:r>
      <w:r>
        <w:t>monitorar</w:t>
      </w:r>
      <w:r>
        <w:rPr>
          <w:spacing w:val="-15"/>
        </w:rPr>
        <w:t xml:space="preserve"> </w:t>
      </w:r>
      <w:r>
        <w:t>e</w:t>
      </w:r>
      <w:r>
        <w:rPr>
          <w:spacing w:val="-15"/>
        </w:rPr>
        <w:t xml:space="preserve"> </w:t>
      </w:r>
      <w:r>
        <w:t>informar,</w:t>
      </w:r>
      <w:r>
        <w:rPr>
          <w:spacing w:val="-16"/>
        </w:rPr>
        <w:t xml:space="preserve"> </w:t>
      </w:r>
      <w:r>
        <w:t>imediatamente,</w:t>
      </w:r>
      <w:r>
        <w:rPr>
          <w:spacing w:val="-15"/>
        </w:rPr>
        <w:t xml:space="preserve"> </w:t>
      </w:r>
      <w:r>
        <w:t>via</w:t>
      </w:r>
      <w:r>
        <w:rPr>
          <w:spacing w:val="-15"/>
        </w:rPr>
        <w:t xml:space="preserve"> </w:t>
      </w:r>
      <w:r>
        <w:t>comunicado</w:t>
      </w:r>
      <w:r>
        <w:rPr>
          <w:spacing w:val="-15"/>
        </w:rPr>
        <w:t xml:space="preserve"> </w:t>
      </w:r>
      <w:r>
        <w:t>ao</w:t>
      </w:r>
      <w:r>
        <w:rPr>
          <w:spacing w:val="-16"/>
        </w:rPr>
        <w:t xml:space="preserve"> </w:t>
      </w:r>
      <w:r>
        <w:t>mercado</w:t>
      </w:r>
      <w:r>
        <w:rPr>
          <w:spacing w:val="-15"/>
        </w:rPr>
        <w:t xml:space="preserve"> </w:t>
      </w:r>
      <w:r>
        <w:t>ou</w:t>
      </w:r>
      <w:r>
        <w:rPr>
          <w:spacing w:val="-15"/>
        </w:rPr>
        <w:t xml:space="preserve"> </w:t>
      </w:r>
      <w:r>
        <w:t>fato relevante,</w:t>
      </w:r>
      <w:r>
        <w:rPr>
          <w:spacing w:val="-6"/>
        </w:rPr>
        <w:t xml:space="preserve"> </w:t>
      </w:r>
      <w:r>
        <w:t>a</w:t>
      </w:r>
      <w:r>
        <w:rPr>
          <w:spacing w:val="-10"/>
        </w:rPr>
        <w:t xml:space="preserve"> </w:t>
      </w:r>
      <w:r>
        <w:t>depender</w:t>
      </w:r>
      <w:r>
        <w:rPr>
          <w:spacing w:val="-9"/>
        </w:rPr>
        <w:t xml:space="preserve"> </w:t>
      </w:r>
      <w:r>
        <w:t>da</w:t>
      </w:r>
      <w:r>
        <w:rPr>
          <w:spacing w:val="-5"/>
        </w:rPr>
        <w:t xml:space="preserve"> </w:t>
      </w:r>
      <w:r>
        <w:t>relevância,</w:t>
      </w:r>
      <w:r>
        <w:rPr>
          <w:spacing w:val="-6"/>
        </w:rPr>
        <w:t xml:space="preserve"> </w:t>
      </w:r>
      <w:r>
        <w:t>sobre</w:t>
      </w:r>
      <w:r>
        <w:rPr>
          <w:spacing w:val="-10"/>
        </w:rPr>
        <w:t xml:space="preserve"> </w:t>
      </w:r>
      <w:r>
        <w:t>quaisquer</w:t>
      </w:r>
      <w:r>
        <w:rPr>
          <w:spacing w:val="-9"/>
        </w:rPr>
        <w:t xml:space="preserve"> </w:t>
      </w:r>
      <w:r>
        <w:t>eventos</w:t>
      </w:r>
      <w:r>
        <w:rPr>
          <w:spacing w:val="-12"/>
        </w:rPr>
        <w:t xml:space="preserve"> </w:t>
      </w:r>
      <w:r>
        <w:t>de</w:t>
      </w:r>
      <w:r>
        <w:rPr>
          <w:spacing w:val="-5"/>
        </w:rPr>
        <w:t xml:space="preserve"> </w:t>
      </w:r>
      <w:r>
        <w:t>reavaliação</w:t>
      </w:r>
    </w:p>
    <w:p w14:paraId="0E599F49" w14:textId="77777777" w:rsidR="000A614E" w:rsidRDefault="000A614E" w:rsidP="000A614E">
      <w:pPr>
        <w:pStyle w:val="PargrafodaLista"/>
        <w:spacing w:line="304" w:lineRule="auto"/>
        <w:sectPr w:rsidR="000A614E" w:rsidSect="000A614E">
          <w:pgSz w:w="11910" w:h="16840"/>
          <w:pgMar w:top="1420" w:right="850" w:bottom="1160" w:left="850" w:header="156" w:footer="898" w:gutter="0"/>
          <w:cols w:space="720"/>
        </w:sectPr>
      </w:pPr>
    </w:p>
    <w:p w14:paraId="1F406DD1" w14:textId="77777777" w:rsidR="000A614E" w:rsidRDefault="000A614E" w:rsidP="000A614E">
      <w:pPr>
        <w:pStyle w:val="Corpodetexto"/>
        <w:spacing w:before="47"/>
        <w:ind w:left="2597"/>
      </w:pPr>
      <w:r>
        <w:lastRenderedPageBreak/>
        <w:t>do</w:t>
      </w:r>
      <w:r>
        <w:rPr>
          <w:spacing w:val="-1"/>
        </w:rPr>
        <w:t xml:space="preserve"> </w:t>
      </w:r>
      <w:r>
        <w:rPr>
          <w:spacing w:val="-2"/>
        </w:rPr>
        <w:t>ativo;</w:t>
      </w:r>
    </w:p>
    <w:p w14:paraId="05C1AA8B" w14:textId="77777777" w:rsidR="000A614E" w:rsidRDefault="000A614E" w:rsidP="000A614E">
      <w:pPr>
        <w:pStyle w:val="Corpodetexto"/>
        <w:spacing w:before="65"/>
      </w:pPr>
    </w:p>
    <w:p w14:paraId="71B85223" w14:textId="77777777" w:rsidR="000A614E" w:rsidRDefault="000A614E" w:rsidP="000A614E">
      <w:pPr>
        <w:pStyle w:val="PargrafodaLista"/>
        <w:numPr>
          <w:ilvl w:val="0"/>
          <w:numId w:val="103"/>
        </w:numPr>
        <w:tabs>
          <w:tab w:val="left" w:pos="2597"/>
        </w:tabs>
        <w:spacing w:line="304" w:lineRule="auto"/>
        <w:ind w:right="112"/>
      </w:pPr>
      <w:r>
        <w:t>Fornecer,</w:t>
      </w:r>
      <w:r>
        <w:rPr>
          <w:spacing w:val="-12"/>
        </w:rPr>
        <w:t xml:space="preserve"> </w:t>
      </w:r>
      <w:r>
        <w:t>anualmente,</w:t>
      </w:r>
      <w:r>
        <w:rPr>
          <w:spacing w:val="-12"/>
        </w:rPr>
        <w:t xml:space="preserve"> </w:t>
      </w:r>
      <w:r>
        <w:t>aos</w:t>
      </w:r>
      <w:r>
        <w:rPr>
          <w:spacing w:val="-8"/>
        </w:rPr>
        <w:t xml:space="preserve"> </w:t>
      </w:r>
      <w:r>
        <w:t>Cotistas,</w:t>
      </w:r>
      <w:r>
        <w:rPr>
          <w:spacing w:val="-12"/>
        </w:rPr>
        <w:t xml:space="preserve"> </w:t>
      </w:r>
      <w:r>
        <w:t>documento</w:t>
      </w:r>
      <w:r>
        <w:rPr>
          <w:spacing w:val="-11"/>
        </w:rPr>
        <w:t xml:space="preserve"> </w:t>
      </w:r>
      <w:r>
        <w:t>contendo</w:t>
      </w:r>
      <w:r>
        <w:rPr>
          <w:spacing w:val="-11"/>
        </w:rPr>
        <w:t xml:space="preserve"> </w:t>
      </w:r>
      <w:r>
        <w:t>informações</w:t>
      </w:r>
      <w:r>
        <w:rPr>
          <w:spacing w:val="-8"/>
        </w:rPr>
        <w:t xml:space="preserve"> </w:t>
      </w:r>
      <w:r>
        <w:t>sobre os rendimentos auferidos no ano civil e, com base nos dados relativos ao último</w:t>
      </w:r>
      <w:r>
        <w:rPr>
          <w:spacing w:val="-14"/>
        </w:rPr>
        <w:t xml:space="preserve"> </w:t>
      </w:r>
      <w:r>
        <w:t>dia</w:t>
      </w:r>
      <w:r>
        <w:rPr>
          <w:spacing w:val="-14"/>
        </w:rPr>
        <w:t xml:space="preserve"> </w:t>
      </w:r>
      <w:r>
        <w:t>do</w:t>
      </w:r>
      <w:r>
        <w:rPr>
          <w:spacing w:val="-14"/>
        </w:rPr>
        <w:t xml:space="preserve"> </w:t>
      </w:r>
      <w:r>
        <w:t>mês</w:t>
      </w:r>
      <w:r>
        <w:rPr>
          <w:spacing w:val="-16"/>
        </w:rPr>
        <w:t xml:space="preserve"> </w:t>
      </w:r>
      <w:r>
        <w:t>de</w:t>
      </w:r>
      <w:r>
        <w:rPr>
          <w:spacing w:val="-13"/>
        </w:rPr>
        <w:t xml:space="preserve"> </w:t>
      </w:r>
      <w:r>
        <w:t>dezembro,</w:t>
      </w:r>
      <w:r>
        <w:rPr>
          <w:spacing w:val="-15"/>
        </w:rPr>
        <w:t xml:space="preserve"> </w:t>
      </w:r>
      <w:r>
        <w:t>sobre</w:t>
      </w:r>
      <w:r>
        <w:rPr>
          <w:spacing w:val="-14"/>
        </w:rPr>
        <w:t xml:space="preserve"> </w:t>
      </w:r>
      <w:r>
        <w:t>o</w:t>
      </w:r>
      <w:r>
        <w:rPr>
          <w:spacing w:val="-14"/>
        </w:rPr>
        <w:t xml:space="preserve"> </w:t>
      </w:r>
      <w:r>
        <w:t>número</w:t>
      </w:r>
      <w:r>
        <w:rPr>
          <w:spacing w:val="-9"/>
        </w:rPr>
        <w:t xml:space="preserve"> </w:t>
      </w:r>
      <w:r>
        <w:t>de</w:t>
      </w:r>
      <w:r>
        <w:rPr>
          <w:spacing w:val="-9"/>
        </w:rPr>
        <w:t xml:space="preserve"> </w:t>
      </w:r>
      <w:r>
        <w:t>Cotas</w:t>
      </w:r>
      <w:r>
        <w:rPr>
          <w:spacing w:val="-16"/>
        </w:rPr>
        <w:t xml:space="preserve"> </w:t>
      </w:r>
      <w:r>
        <w:t>de</w:t>
      </w:r>
      <w:r>
        <w:rPr>
          <w:spacing w:val="-13"/>
        </w:rPr>
        <w:t xml:space="preserve"> </w:t>
      </w:r>
      <w:r>
        <w:t>sua</w:t>
      </w:r>
      <w:r>
        <w:rPr>
          <w:spacing w:val="-14"/>
        </w:rPr>
        <w:t xml:space="preserve"> </w:t>
      </w:r>
      <w:r>
        <w:t>propriedade e seu respectivo valor;</w:t>
      </w:r>
    </w:p>
    <w:p w14:paraId="4733F908" w14:textId="77777777" w:rsidR="000A614E" w:rsidRDefault="000A614E" w:rsidP="000A614E">
      <w:pPr>
        <w:pStyle w:val="Corpodetexto"/>
        <w:spacing w:before="61"/>
      </w:pPr>
    </w:p>
    <w:p w14:paraId="2FE58C89" w14:textId="77777777" w:rsidR="000A614E" w:rsidRDefault="000A614E" w:rsidP="000A614E">
      <w:pPr>
        <w:pStyle w:val="PargrafodaLista"/>
        <w:numPr>
          <w:ilvl w:val="0"/>
          <w:numId w:val="103"/>
        </w:numPr>
        <w:tabs>
          <w:tab w:val="left" w:pos="2597"/>
        </w:tabs>
        <w:spacing w:line="304" w:lineRule="auto"/>
        <w:ind w:right="114"/>
      </w:pPr>
      <w:r>
        <w:t>Calcular e divulgar o valor da Cota e do patrimônio líquido das Classes e Subclasses abertas, conforme</w:t>
      </w:r>
      <w:r>
        <w:rPr>
          <w:spacing w:val="-2"/>
        </w:rPr>
        <w:t xml:space="preserve"> </w:t>
      </w:r>
      <w:r>
        <w:t>aplicável,</w:t>
      </w:r>
      <w:r>
        <w:rPr>
          <w:spacing w:val="-2"/>
        </w:rPr>
        <w:t xml:space="preserve"> </w:t>
      </w:r>
      <w:r>
        <w:t>em periodicidade</w:t>
      </w:r>
      <w:r>
        <w:rPr>
          <w:spacing w:val="-2"/>
        </w:rPr>
        <w:t xml:space="preserve"> </w:t>
      </w:r>
      <w:r>
        <w:t>compatível com o prazo entre o pedido de resgate e seu pagamento;</w:t>
      </w:r>
    </w:p>
    <w:p w14:paraId="144D3B70" w14:textId="77777777" w:rsidR="000A614E" w:rsidRDefault="000A614E" w:rsidP="000A614E">
      <w:pPr>
        <w:pStyle w:val="PargrafodaLista"/>
        <w:numPr>
          <w:ilvl w:val="0"/>
          <w:numId w:val="103"/>
        </w:numPr>
        <w:tabs>
          <w:tab w:val="left" w:pos="2594"/>
          <w:tab w:val="left" w:pos="2597"/>
        </w:tabs>
        <w:spacing w:before="251" w:line="304" w:lineRule="auto"/>
        <w:ind w:right="100"/>
      </w:pPr>
      <w:r>
        <w:t>Enviar</w:t>
      </w:r>
      <w:r>
        <w:rPr>
          <w:spacing w:val="-12"/>
        </w:rPr>
        <w:t xml:space="preserve"> </w:t>
      </w:r>
      <w:r>
        <w:t>informe</w:t>
      </w:r>
      <w:r>
        <w:rPr>
          <w:spacing w:val="-7"/>
        </w:rPr>
        <w:t xml:space="preserve"> </w:t>
      </w:r>
      <w:r>
        <w:t>mensal</w:t>
      </w:r>
      <w:r>
        <w:rPr>
          <w:spacing w:val="-12"/>
        </w:rPr>
        <w:t xml:space="preserve"> </w:t>
      </w:r>
      <w:r>
        <w:t>à</w:t>
      </w:r>
      <w:r>
        <w:rPr>
          <w:spacing w:val="-9"/>
        </w:rPr>
        <w:t xml:space="preserve"> </w:t>
      </w:r>
      <w:r>
        <w:t>CVM,</w:t>
      </w:r>
      <w:r>
        <w:rPr>
          <w:spacing w:val="-10"/>
        </w:rPr>
        <w:t xml:space="preserve"> </w:t>
      </w:r>
      <w:r>
        <w:t>por</w:t>
      </w:r>
      <w:r>
        <w:rPr>
          <w:spacing w:val="-12"/>
        </w:rPr>
        <w:t xml:space="preserve"> </w:t>
      </w:r>
      <w:r>
        <w:t>meio</w:t>
      </w:r>
      <w:r>
        <w:rPr>
          <w:spacing w:val="-9"/>
        </w:rPr>
        <w:t xml:space="preserve"> </w:t>
      </w:r>
      <w:r>
        <w:t>do</w:t>
      </w:r>
      <w:r>
        <w:rPr>
          <w:spacing w:val="-9"/>
        </w:rPr>
        <w:t xml:space="preserve"> </w:t>
      </w:r>
      <w:r>
        <w:t>Sistema</w:t>
      </w:r>
      <w:r>
        <w:rPr>
          <w:spacing w:val="-9"/>
        </w:rPr>
        <w:t xml:space="preserve"> </w:t>
      </w:r>
      <w:r>
        <w:t>de</w:t>
      </w:r>
      <w:r>
        <w:rPr>
          <w:spacing w:val="-9"/>
        </w:rPr>
        <w:t xml:space="preserve"> </w:t>
      </w:r>
      <w:r>
        <w:t>Envio</w:t>
      </w:r>
      <w:r>
        <w:rPr>
          <w:spacing w:val="-9"/>
        </w:rPr>
        <w:t xml:space="preserve"> </w:t>
      </w:r>
      <w:r>
        <w:t>de</w:t>
      </w:r>
      <w:r>
        <w:rPr>
          <w:spacing w:val="-4"/>
        </w:rPr>
        <w:t xml:space="preserve"> </w:t>
      </w:r>
      <w:r>
        <w:t>Documentos disponível</w:t>
      </w:r>
      <w:r>
        <w:rPr>
          <w:spacing w:val="-2"/>
        </w:rPr>
        <w:t xml:space="preserve"> </w:t>
      </w:r>
      <w:r>
        <w:t>na</w:t>
      </w:r>
      <w:r>
        <w:rPr>
          <w:spacing w:val="-1"/>
        </w:rPr>
        <w:t xml:space="preserve"> </w:t>
      </w:r>
      <w:r>
        <w:t>página</w:t>
      </w:r>
      <w:r>
        <w:rPr>
          <w:spacing w:val="-1"/>
        </w:rPr>
        <w:t xml:space="preserve"> </w:t>
      </w:r>
      <w:r>
        <w:t>da</w:t>
      </w:r>
      <w:r>
        <w:rPr>
          <w:spacing w:val="-1"/>
        </w:rPr>
        <w:t xml:space="preserve"> </w:t>
      </w:r>
      <w:r>
        <w:t>CVM,</w:t>
      </w:r>
      <w:r>
        <w:rPr>
          <w:spacing w:val="-1"/>
        </w:rPr>
        <w:t xml:space="preserve"> </w:t>
      </w:r>
      <w:r>
        <w:t>na</w:t>
      </w:r>
      <w:r>
        <w:rPr>
          <w:spacing w:val="-1"/>
        </w:rPr>
        <w:t xml:space="preserve"> </w:t>
      </w:r>
      <w:r>
        <w:t>rede</w:t>
      </w:r>
      <w:r>
        <w:rPr>
          <w:spacing w:val="-4"/>
        </w:rPr>
        <w:t xml:space="preserve"> </w:t>
      </w:r>
      <w:r>
        <w:t>mundial</w:t>
      </w:r>
      <w:r>
        <w:rPr>
          <w:spacing w:val="-2"/>
        </w:rPr>
        <w:t xml:space="preserve"> </w:t>
      </w:r>
      <w:r>
        <w:t>de</w:t>
      </w:r>
      <w:r>
        <w:rPr>
          <w:spacing w:val="-4"/>
        </w:rPr>
        <w:t xml:space="preserve"> </w:t>
      </w:r>
      <w:r>
        <w:t>computadores,</w:t>
      </w:r>
      <w:r>
        <w:rPr>
          <w:spacing w:val="-1"/>
        </w:rPr>
        <w:t xml:space="preserve"> </w:t>
      </w:r>
      <w:r>
        <w:t>observado o prazo de 15 (quinze) dias após o encerramento de cada mês a que se referirem</w:t>
      </w:r>
      <w:r>
        <w:rPr>
          <w:spacing w:val="-4"/>
        </w:rPr>
        <w:t xml:space="preserve"> </w:t>
      </w:r>
      <w:r>
        <w:t>as</w:t>
      </w:r>
      <w:r>
        <w:rPr>
          <w:spacing w:val="-2"/>
        </w:rPr>
        <w:t xml:space="preserve"> </w:t>
      </w:r>
      <w:r>
        <w:t>informações,</w:t>
      </w:r>
      <w:r>
        <w:rPr>
          <w:spacing w:val="-2"/>
        </w:rPr>
        <w:t xml:space="preserve"> </w:t>
      </w:r>
      <w:r>
        <w:t>observado</w:t>
      </w:r>
      <w:r>
        <w:rPr>
          <w:spacing w:val="-5"/>
        </w:rPr>
        <w:t xml:space="preserve"> </w:t>
      </w:r>
      <w:r>
        <w:t>o</w:t>
      </w:r>
      <w:r>
        <w:rPr>
          <w:spacing w:val="-5"/>
        </w:rPr>
        <w:t xml:space="preserve"> </w:t>
      </w:r>
      <w:r>
        <w:t>modelo</w:t>
      </w:r>
      <w:r>
        <w:rPr>
          <w:spacing w:val="-5"/>
        </w:rPr>
        <w:t xml:space="preserve"> </w:t>
      </w:r>
      <w:r>
        <w:t>disposto</w:t>
      </w:r>
      <w:r>
        <w:rPr>
          <w:spacing w:val="-5"/>
        </w:rPr>
        <w:t xml:space="preserve"> </w:t>
      </w:r>
      <w:r>
        <w:t>no</w:t>
      </w:r>
      <w:r>
        <w:rPr>
          <w:spacing w:val="-5"/>
        </w:rPr>
        <w:t xml:space="preserve"> </w:t>
      </w:r>
      <w:r>
        <w:t>Suplemento</w:t>
      </w:r>
      <w:r>
        <w:rPr>
          <w:spacing w:val="-5"/>
        </w:rPr>
        <w:t xml:space="preserve"> </w:t>
      </w:r>
      <w:r>
        <w:t>G</w:t>
      </w:r>
      <w:r>
        <w:rPr>
          <w:spacing w:val="-6"/>
        </w:rPr>
        <w:t xml:space="preserve"> </w:t>
      </w:r>
      <w:r>
        <w:t>da Resolução CVM nº 175;</w:t>
      </w:r>
    </w:p>
    <w:p w14:paraId="71EDFF17" w14:textId="77777777" w:rsidR="000A614E" w:rsidRDefault="000A614E" w:rsidP="000A614E">
      <w:pPr>
        <w:pStyle w:val="Corpodetexto"/>
        <w:spacing w:before="61"/>
      </w:pPr>
    </w:p>
    <w:p w14:paraId="52601987" w14:textId="77777777" w:rsidR="000A614E" w:rsidRDefault="000A614E" w:rsidP="000A614E">
      <w:pPr>
        <w:pStyle w:val="PargrafodaLista"/>
        <w:numPr>
          <w:ilvl w:val="0"/>
          <w:numId w:val="103"/>
        </w:numPr>
        <w:tabs>
          <w:tab w:val="left" w:pos="2595"/>
          <w:tab w:val="left" w:pos="2597"/>
        </w:tabs>
        <w:spacing w:line="304" w:lineRule="auto"/>
        <w:ind w:right="108"/>
      </w:pPr>
      <w:r>
        <w:t>Encaminhar o demonstrativo de composição e diversificação das aplicações das classes de investimento em Cotas à CVM, mensalmente, por meio de sistema eletrônico disponível na rede mundial de computadores, conforme formulário</w:t>
      </w:r>
      <w:r>
        <w:rPr>
          <w:spacing w:val="-6"/>
        </w:rPr>
        <w:t xml:space="preserve"> </w:t>
      </w:r>
      <w:r>
        <w:t>disponível</w:t>
      </w:r>
      <w:r>
        <w:rPr>
          <w:spacing w:val="-9"/>
        </w:rPr>
        <w:t xml:space="preserve"> </w:t>
      </w:r>
      <w:r>
        <w:t>no</w:t>
      </w:r>
      <w:r>
        <w:rPr>
          <w:spacing w:val="-2"/>
        </w:rPr>
        <w:t xml:space="preserve"> </w:t>
      </w:r>
      <w:r>
        <w:t>referido</w:t>
      </w:r>
      <w:r>
        <w:rPr>
          <w:spacing w:val="-2"/>
        </w:rPr>
        <w:t xml:space="preserve"> </w:t>
      </w:r>
      <w:r>
        <w:t>sistema,</w:t>
      </w:r>
      <w:r>
        <w:rPr>
          <w:spacing w:val="-1"/>
        </w:rPr>
        <w:t xml:space="preserve"> </w:t>
      </w:r>
      <w:r>
        <w:t>observando</w:t>
      </w:r>
      <w:r>
        <w:rPr>
          <w:spacing w:val="-2"/>
        </w:rPr>
        <w:t xml:space="preserve"> </w:t>
      </w:r>
      <w:r>
        <w:t>o</w:t>
      </w:r>
      <w:r>
        <w:rPr>
          <w:spacing w:val="-6"/>
        </w:rPr>
        <w:t xml:space="preserve"> </w:t>
      </w:r>
      <w:r>
        <w:t>prazo</w:t>
      </w:r>
      <w:r>
        <w:rPr>
          <w:spacing w:val="-2"/>
        </w:rPr>
        <w:t xml:space="preserve"> </w:t>
      </w:r>
      <w:r>
        <w:t>de</w:t>
      </w:r>
      <w:r>
        <w:rPr>
          <w:spacing w:val="-2"/>
        </w:rPr>
        <w:t xml:space="preserve"> </w:t>
      </w:r>
      <w:r>
        <w:t>15</w:t>
      </w:r>
      <w:r>
        <w:rPr>
          <w:spacing w:val="-2"/>
        </w:rPr>
        <w:t xml:space="preserve"> </w:t>
      </w:r>
      <w:r>
        <w:t>(quinze) dias após o encerramento do mês a que se referirem as informações;</w:t>
      </w:r>
    </w:p>
    <w:p w14:paraId="4BC039C4" w14:textId="77777777" w:rsidR="000A614E" w:rsidRDefault="000A614E" w:rsidP="000A614E">
      <w:pPr>
        <w:pStyle w:val="Corpodetexto"/>
        <w:spacing w:before="61"/>
      </w:pPr>
    </w:p>
    <w:p w14:paraId="2874F95C" w14:textId="77777777" w:rsidR="000A614E" w:rsidRDefault="000A614E" w:rsidP="000A614E">
      <w:pPr>
        <w:pStyle w:val="PargrafodaLista"/>
        <w:numPr>
          <w:ilvl w:val="0"/>
          <w:numId w:val="103"/>
        </w:numPr>
        <w:tabs>
          <w:tab w:val="left" w:pos="2597"/>
        </w:tabs>
        <w:spacing w:line="304" w:lineRule="auto"/>
        <w:ind w:right="113"/>
      </w:pPr>
      <w:r>
        <w:t>Encaminhar demonstrativo trimestral à CVM, por meio de sistema eletrônico disponível na rede mundial de computadores, no prazo de 45 (quarenta e cinco) dias após o encerramento do trimestre civil a que se referirem as informações, evidenciando:</w:t>
      </w:r>
    </w:p>
    <w:p w14:paraId="2A8EFA24" w14:textId="77777777" w:rsidR="000A614E" w:rsidRDefault="000A614E" w:rsidP="000A614E">
      <w:pPr>
        <w:pStyle w:val="Corpodetexto"/>
        <w:spacing w:before="61"/>
      </w:pPr>
    </w:p>
    <w:p w14:paraId="4A1F0800" w14:textId="77777777" w:rsidR="000A614E" w:rsidRDefault="000A614E" w:rsidP="000A614E">
      <w:pPr>
        <w:pStyle w:val="PargrafodaLista"/>
        <w:numPr>
          <w:ilvl w:val="1"/>
          <w:numId w:val="103"/>
        </w:numPr>
        <w:tabs>
          <w:tab w:val="left" w:pos="3714"/>
          <w:tab w:val="left" w:pos="3716"/>
        </w:tabs>
        <w:spacing w:line="304" w:lineRule="auto"/>
        <w:ind w:right="103"/>
      </w:pPr>
      <w:r>
        <w:t>os resultados da última verificação do lastro dos direitos creditórios</w:t>
      </w:r>
      <w:r>
        <w:rPr>
          <w:spacing w:val="-9"/>
        </w:rPr>
        <w:t xml:space="preserve"> </w:t>
      </w:r>
      <w:r>
        <w:t>realizado</w:t>
      </w:r>
      <w:r>
        <w:rPr>
          <w:spacing w:val="-7"/>
        </w:rPr>
        <w:t xml:space="preserve"> </w:t>
      </w:r>
      <w:r>
        <w:t>pelo</w:t>
      </w:r>
      <w:r>
        <w:rPr>
          <w:spacing w:val="-3"/>
        </w:rPr>
        <w:t xml:space="preserve"> </w:t>
      </w:r>
      <w:r>
        <w:t>Custodiante,</w:t>
      </w:r>
      <w:r>
        <w:rPr>
          <w:spacing w:val="-8"/>
        </w:rPr>
        <w:t xml:space="preserve"> </w:t>
      </w:r>
      <w:r>
        <w:t>nos</w:t>
      </w:r>
      <w:r>
        <w:rPr>
          <w:spacing w:val="-9"/>
        </w:rPr>
        <w:t xml:space="preserve"> </w:t>
      </w:r>
      <w:r>
        <w:t>termos</w:t>
      </w:r>
      <w:r>
        <w:rPr>
          <w:spacing w:val="-14"/>
        </w:rPr>
        <w:t xml:space="preserve"> </w:t>
      </w:r>
      <w:r>
        <w:t>do</w:t>
      </w:r>
      <w:r>
        <w:rPr>
          <w:spacing w:val="-7"/>
        </w:rPr>
        <w:t xml:space="preserve"> </w:t>
      </w:r>
      <w:r>
        <w:t>artigo</w:t>
      </w:r>
      <w:r>
        <w:rPr>
          <w:spacing w:val="-11"/>
        </w:rPr>
        <w:t xml:space="preserve"> </w:t>
      </w:r>
      <w:r>
        <w:t>38</w:t>
      </w:r>
      <w:r>
        <w:rPr>
          <w:spacing w:val="-6"/>
        </w:rPr>
        <w:t xml:space="preserve"> </w:t>
      </w:r>
      <w:r>
        <w:t xml:space="preserve">do Anexo Normativo II, explicitando, dentre o universo analisado, a quantidade e a relevância dos créditos inexistentes porventura </w:t>
      </w:r>
      <w:r>
        <w:rPr>
          <w:spacing w:val="-2"/>
        </w:rPr>
        <w:t>encontrados;</w:t>
      </w:r>
    </w:p>
    <w:p w14:paraId="2382C86F" w14:textId="77777777" w:rsidR="000A614E" w:rsidRDefault="000A614E" w:rsidP="000A614E">
      <w:pPr>
        <w:pStyle w:val="PargrafodaLista"/>
        <w:numPr>
          <w:ilvl w:val="1"/>
          <w:numId w:val="103"/>
        </w:numPr>
        <w:tabs>
          <w:tab w:val="left" w:pos="3716"/>
        </w:tabs>
        <w:spacing w:line="302" w:lineRule="auto"/>
        <w:ind w:right="107"/>
      </w:pPr>
      <w:r>
        <w:t>os resultados</w:t>
      </w:r>
      <w:r>
        <w:rPr>
          <w:spacing w:val="-3"/>
        </w:rPr>
        <w:t xml:space="preserve"> </w:t>
      </w:r>
      <w:r>
        <w:t>do registro</w:t>
      </w:r>
      <w:r>
        <w:rPr>
          <w:spacing w:val="-1"/>
        </w:rPr>
        <w:t xml:space="preserve"> </w:t>
      </w:r>
      <w:r>
        <w:t>dos</w:t>
      </w:r>
      <w:r>
        <w:rPr>
          <w:spacing w:val="-2"/>
        </w:rPr>
        <w:t xml:space="preserve"> </w:t>
      </w:r>
      <w:r>
        <w:t>direitos creditórios</w:t>
      </w:r>
      <w:r>
        <w:rPr>
          <w:spacing w:val="-3"/>
        </w:rPr>
        <w:t xml:space="preserve"> </w:t>
      </w:r>
      <w:r>
        <w:t>no que se refere à origem, existência e exigibilidade desses ativos, explicitando a quantidade</w:t>
      </w:r>
      <w:r>
        <w:rPr>
          <w:spacing w:val="-16"/>
        </w:rPr>
        <w:t xml:space="preserve"> </w:t>
      </w:r>
      <w:r>
        <w:t>e</w:t>
      </w:r>
      <w:r>
        <w:rPr>
          <w:spacing w:val="-15"/>
        </w:rPr>
        <w:t xml:space="preserve"> </w:t>
      </w:r>
      <w:r>
        <w:t>a</w:t>
      </w:r>
      <w:r>
        <w:rPr>
          <w:spacing w:val="-15"/>
        </w:rPr>
        <w:t xml:space="preserve"> </w:t>
      </w:r>
      <w:r>
        <w:t>relevância</w:t>
      </w:r>
      <w:r>
        <w:rPr>
          <w:spacing w:val="-16"/>
        </w:rPr>
        <w:t xml:space="preserve"> </w:t>
      </w:r>
      <w:r>
        <w:t>dos</w:t>
      </w:r>
      <w:r>
        <w:rPr>
          <w:spacing w:val="-15"/>
        </w:rPr>
        <w:t xml:space="preserve"> </w:t>
      </w:r>
      <w:r>
        <w:t>créditos</w:t>
      </w:r>
      <w:r>
        <w:rPr>
          <w:spacing w:val="-15"/>
        </w:rPr>
        <w:t xml:space="preserve"> </w:t>
      </w:r>
      <w:r>
        <w:t>que</w:t>
      </w:r>
      <w:r>
        <w:rPr>
          <w:spacing w:val="-15"/>
        </w:rPr>
        <w:t xml:space="preserve"> </w:t>
      </w:r>
      <w:r>
        <w:t>não</w:t>
      </w:r>
      <w:r>
        <w:rPr>
          <w:spacing w:val="-16"/>
        </w:rPr>
        <w:t xml:space="preserve"> </w:t>
      </w:r>
      <w:r>
        <w:t>foram</w:t>
      </w:r>
      <w:r>
        <w:rPr>
          <w:spacing w:val="-15"/>
        </w:rPr>
        <w:t xml:space="preserve"> </w:t>
      </w:r>
      <w:r>
        <w:t>aceitos</w:t>
      </w:r>
      <w:r>
        <w:rPr>
          <w:spacing w:val="-15"/>
        </w:rPr>
        <w:t xml:space="preserve"> </w:t>
      </w:r>
      <w:r>
        <w:t xml:space="preserve">para </w:t>
      </w:r>
      <w:r>
        <w:rPr>
          <w:spacing w:val="-2"/>
        </w:rPr>
        <w:t>registro;</w:t>
      </w:r>
    </w:p>
    <w:p w14:paraId="6B501B65" w14:textId="77777777" w:rsidR="000A614E" w:rsidRDefault="000A614E" w:rsidP="000A614E">
      <w:pPr>
        <w:pStyle w:val="PargrafodaLista"/>
        <w:numPr>
          <w:ilvl w:val="1"/>
          <w:numId w:val="103"/>
        </w:numPr>
        <w:tabs>
          <w:tab w:val="left" w:pos="3716"/>
        </w:tabs>
        <w:spacing w:line="302" w:lineRule="auto"/>
        <w:ind w:right="106"/>
      </w:pPr>
      <w:r>
        <w:t>o eventual ajuizamento de ação judicial de cobrança ou propositura de processo administrativo, judicial ou arbitral envolvendo a Classe de Cotas, bem como a indicação do percentual do patrimônio envolvido e em risco;</w:t>
      </w:r>
    </w:p>
    <w:p w14:paraId="7B37E00F" w14:textId="77777777" w:rsidR="000A614E" w:rsidRDefault="000A614E" w:rsidP="000A614E">
      <w:pPr>
        <w:pStyle w:val="PargrafodaLista"/>
        <w:numPr>
          <w:ilvl w:val="1"/>
          <w:numId w:val="103"/>
        </w:numPr>
        <w:tabs>
          <w:tab w:val="left" w:pos="3714"/>
        </w:tabs>
        <w:spacing w:before="6"/>
        <w:ind w:left="3714" w:hanging="718"/>
      </w:pPr>
      <w:r>
        <w:t>informações</w:t>
      </w:r>
      <w:r>
        <w:rPr>
          <w:spacing w:val="-9"/>
        </w:rPr>
        <w:t xml:space="preserve"> </w:t>
      </w:r>
      <w:r>
        <w:t>contidas</w:t>
      </w:r>
      <w:r>
        <w:rPr>
          <w:spacing w:val="-8"/>
        </w:rPr>
        <w:t xml:space="preserve"> </w:t>
      </w:r>
      <w:r>
        <w:t>no</w:t>
      </w:r>
      <w:r>
        <w:rPr>
          <w:spacing w:val="-6"/>
        </w:rPr>
        <w:t xml:space="preserve"> </w:t>
      </w:r>
      <w:r>
        <w:t>relatório</w:t>
      </w:r>
      <w:r>
        <w:rPr>
          <w:spacing w:val="-6"/>
        </w:rPr>
        <w:t xml:space="preserve"> </w:t>
      </w:r>
      <w:r>
        <w:t>trimestral</w:t>
      </w:r>
      <w:r>
        <w:rPr>
          <w:spacing w:val="-2"/>
        </w:rPr>
        <w:t xml:space="preserve"> </w:t>
      </w:r>
      <w:r>
        <w:t>da</w:t>
      </w:r>
      <w:r>
        <w:rPr>
          <w:spacing w:val="-6"/>
        </w:rPr>
        <w:t xml:space="preserve"> </w:t>
      </w:r>
      <w:r>
        <w:rPr>
          <w:spacing w:val="-2"/>
        </w:rPr>
        <w:t>Gestora.</w:t>
      </w:r>
    </w:p>
    <w:p w14:paraId="299B8EB8" w14:textId="77777777" w:rsidR="000A614E" w:rsidRDefault="000A614E" w:rsidP="000A614E">
      <w:pPr>
        <w:pStyle w:val="Corpodetexto"/>
        <w:spacing w:before="133"/>
      </w:pPr>
    </w:p>
    <w:p w14:paraId="4FBEF8A4" w14:textId="77777777" w:rsidR="000A614E" w:rsidRDefault="000A614E" w:rsidP="000A614E">
      <w:pPr>
        <w:pStyle w:val="PargrafodaLista"/>
        <w:numPr>
          <w:ilvl w:val="0"/>
          <w:numId w:val="103"/>
        </w:numPr>
        <w:tabs>
          <w:tab w:val="left" w:pos="2594"/>
        </w:tabs>
        <w:ind w:left="2594" w:hanging="357"/>
      </w:pPr>
      <w:r>
        <w:t>Observar</w:t>
      </w:r>
      <w:r>
        <w:rPr>
          <w:spacing w:val="-6"/>
        </w:rPr>
        <w:t xml:space="preserve"> </w:t>
      </w:r>
      <w:r>
        <w:t>as</w:t>
      </w:r>
      <w:r>
        <w:rPr>
          <w:spacing w:val="-9"/>
        </w:rPr>
        <w:t xml:space="preserve"> </w:t>
      </w:r>
      <w:r>
        <w:t>disposições</w:t>
      </w:r>
      <w:r>
        <w:rPr>
          <w:spacing w:val="-8"/>
        </w:rPr>
        <w:t xml:space="preserve"> </w:t>
      </w:r>
      <w:r>
        <w:t>constantes</w:t>
      </w:r>
      <w:r>
        <w:rPr>
          <w:spacing w:val="-3"/>
        </w:rPr>
        <w:t xml:space="preserve"> </w:t>
      </w:r>
      <w:r>
        <w:t>deste</w:t>
      </w:r>
      <w:r>
        <w:rPr>
          <w:spacing w:val="-3"/>
        </w:rPr>
        <w:t xml:space="preserve"> </w:t>
      </w:r>
      <w:r>
        <w:rPr>
          <w:spacing w:val="-2"/>
        </w:rPr>
        <w:t>Regulamento;</w:t>
      </w:r>
    </w:p>
    <w:p w14:paraId="6C559693" w14:textId="77777777" w:rsidR="000A614E" w:rsidRDefault="000A614E" w:rsidP="000A614E">
      <w:pPr>
        <w:pStyle w:val="PargrafodaLista"/>
        <w:jc w:val="left"/>
        <w:sectPr w:rsidR="000A614E" w:rsidSect="000A614E">
          <w:pgSz w:w="11910" w:h="16840"/>
          <w:pgMar w:top="1420" w:right="850" w:bottom="1160" w:left="850" w:header="156" w:footer="898" w:gutter="0"/>
          <w:cols w:space="720"/>
        </w:sectPr>
      </w:pPr>
    </w:p>
    <w:p w14:paraId="2A7E6DEE" w14:textId="77777777" w:rsidR="000A614E" w:rsidRDefault="000A614E" w:rsidP="000A614E">
      <w:pPr>
        <w:pStyle w:val="Corpodetexto"/>
        <w:spacing w:before="110"/>
      </w:pPr>
    </w:p>
    <w:p w14:paraId="4F4C05EC" w14:textId="77777777" w:rsidR="000A614E" w:rsidRDefault="000A614E" w:rsidP="000A614E">
      <w:pPr>
        <w:pStyle w:val="PargrafodaLista"/>
        <w:numPr>
          <w:ilvl w:val="0"/>
          <w:numId w:val="103"/>
        </w:numPr>
        <w:tabs>
          <w:tab w:val="left" w:pos="2594"/>
        </w:tabs>
        <w:spacing w:before="1"/>
        <w:ind w:left="2594" w:hanging="357"/>
      </w:pPr>
      <w:r>
        <w:t>Cumprir</w:t>
      </w:r>
      <w:r>
        <w:rPr>
          <w:spacing w:val="-6"/>
        </w:rPr>
        <w:t xml:space="preserve"> </w:t>
      </w:r>
      <w:r>
        <w:t>as</w:t>
      </w:r>
      <w:r>
        <w:rPr>
          <w:spacing w:val="-7"/>
        </w:rPr>
        <w:t xml:space="preserve"> </w:t>
      </w:r>
      <w:r>
        <w:t>deliberações</w:t>
      </w:r>
      <w:r>
        <w:rPr>
          <w:spacing w:val="-8"/>
        </w:rPr>
        <w:t xml:space="preserve"> </w:t>
      </w:r>
      <w:r>
        <w:t>das</w:t>
      </w:r>
      <w:r>
        <w:rPr>
          <w:spacing w:val="-3"/>
        </w:rPr>
        <w:t xml:space="preserve"> </w:t>
      </w:r>
      <w:r>
        <w:t>Assembleias</w:t>
      </w:r>
      <w:r>
        <w:rPr>
          <w:spacing w:val="-8"/>
        </w:rPr>
        <w:t xml:space="preserve"> </w:t>
      </w:r>
      <w:r>
        <w:t>de</w:t>
      </w:r>
      <w:r>
        <w:rPr>
          <w:spacing w:val="-3"/>
        </w:rPr>
        <w:t xml:space="preserve"> </w:t>
      </w:r>
      <w:r>
        <w:t>Cotistas;</w:t>
      </w:r>
      <w:r>
        <w:rPr>
          <w:spacing w:val="-6"/>
        </w:rPr>
        <w:t xml:space="preserve"> </w:t>
      </w:r>
      <w:r>
        <w:rPr>
          <w:spacing w:val="-10"/>
        </w:rPr>
        <w:t>e</w:t>
      </w:r>
    </w:p>
    <w:p w14:paraId="328C0CFF" w14:textId="77777777" w:rsidR="000A614E" w:rsidRDefault="000A614E" w:rsidP="000A614E">
      <w:pPr>
        <w:pStyle w:val="Corpodetexto"/>
        <w:spacing w:before="137"/>
      </w:pPr>
    </w:p>
    <w:p w14:paraId="41DB5972" w14:textId="77777777" w:rsidR="000A614E" w:rsidRDefault="000A614E" w:rsidP="000A614E">
      <w:pPr>
        <w:pStyle w:val="PargrafodaLista"/>
        <w:numPr>
          <w:ilvl w:val="0"/>
          <w:numId w:val="103"/>
        </w:numPr>
        <w:tabs>
          <w:tab w:val="left" w:pos="2594"/>
          <w:tab w:val="left" w:pos="2597"/>
        </w:tabs>
        <w:spacing w:line="302" w:lineRule="auto"/>
        <w:ind w:right="110"/>
      </w:pPr>
      <w:r>
        <w:t>Cumprir</w:t>
      </w:r>
      <w:r>
        <w:rPr>
          <w:spacing w:val="-13"/>
        </w:rPr>
        <w:t xml:space="preserve"> </w:t>
      </w:r>
      <w:r>
        <w:t>com</w:t>
      </w:r>
      <w:r>
        <w:rPr>
          <w:spacing w:val="-9"/>
        </w:rPr>
        <w:t xml:space="preserve"> </w:t>
      </w:r>
      <w:r>
        <w:t>todas</w:t>
      </w:r>
      <w:r>
        <w:rPr>
          <w:spacing w:val="-12"/>
        </w:rPr>
        <w:t xml:space="preserve"> </w:t>
      </w:r>
      <w:r>
        <w:t>as</w:t>
      </w:r>
      <w:r>
        <w:rPr>
          <w:spacing w:val="-16"/>
        </w:rPr>
        <w:t xml:space="preserve"> </w:t>
      </w:r>
      <w:r>
        <w:t>demais</w:t>
      </w:r>
      <w:r>
        <w:rPr>
          <w:spacing w:val="-11"/>
        </w:rPr>
        <w:t xml:space="preserve"> </w:t>
      </w:r>
      <w:r>
        <w:t>disposições</w:t>
      </w:r>
      <w:r>
        <w:rPr>
          <w:spacing w:val="-12"/>
        </w:rPr>
        <w:t xml:space="preserve"> </w:t>
      </w:r>
      <w:r>
        <w:t>regulamentares</w:t>
      </w:r>
      <w:r>
        <w:rPr>
          <w:spacing w:val="-12"/>
        </w:rPr>
        <w:t xml:space="preserve"> </w:t>
      </w:r>
      <w:r>
        <w:t>aplicáveis</w:t>
      </w:r>
      <w:r>
        <w:rPr>
          <w:spacing w:val="-12"/>
        </w:rPr>
        <w:t xml:space="preserve"> </w:t>
      </w:r>
      <w:r>
        <w:t>às</w:t>
      </w:r>
      <w:r>
        <w:rPr>
          <w:spacing w:val="-12"/>
        </w:rPr>
        <w:t xml:space="preserve"> </w:t>
      </w:r>
      <w:r>
        <w:t>suas atividades, especialmente as previstas na Resolução CVM nº 175 e seu Anexo Normativo II, bem como no Código ANBIMA.</w:t>
      </w:r>
    </w:p>
    <w:p w14:paraId="170336D8" w14:textId="77777777" w:rsidR="000A614E" w:rsidRDefault="000A614E" w:rsidP="000A614E">
      <w:pPr>
        <w:pStyle w:val="Corpodetexto"/>
        <w:spacing w:before="77"/>
      </w:pPr>
    </w:p>
    <w:p w14:paraId="715BBA6F" w14:textId="77777777" w:rsidR="000A614E" w:rsidRDefault="000A614E" w:rsidP="000A614E">
      <w:pPr>
        <w:pStyle w:val="Corpodetexto"/>
        <w:spacing w:before="1" w:line="304" w:lineRule="auto"/>
        <w:ind w:left="2218" w:right="231"/>
        <w:jc w:val="both"/>
      </w:pPr>
      <w:r>
        <w:rPr>
          <w:b/>
        </w:rPr>
        <w:t>Parágrafo</w:t>
      </w:r>
      <w:r>
        <w:rPr>
          <w:b/>
          <w:spacing w:val="-6"/>
        </w:rPr>
        <w:t xml:space="preserve"> </w:t>
      </w:r>
      <w:r>
        <w:rPr>
          <w:b/>
        </w:rPr>
        <w:t>1º</w:t>
      </w:r>
      <w:r>
        <w:rPr>
          <w:b/>
          <w:spacing w:val="40"/>
        </w:rPr>
        <w:t xml:space="preserve"> </w:t>
      </w:r>
      <w:r>
        <w:t>A</w:t>
      </w:r>
      <w:r>
        <w:rPr>
          <w:spacing w:val="-2"/>
        </w:rPr>
        <w:t xml:space="preserve"> </w:t>
      </w:r>
      <w:r>
        <w:t>Administradora</w:t>
      </w:r>
      <w:r>
        <w:rPr>
          <w:spacing w:val="-2"/>
        </w:rPr>
        <w:t xml:space="preserve"> </w:t>
      </w:r>
      <w:r>
        <w:t>pode</w:t>
      </w:r>
      <w:r>
        <w:rPr>
          <w:spacing w:val="-2"/>
        </w:rPr>
        <w:t xml:space="preserve"> </w:t>
      </w:r>
      <w:r>
        <w:t>contratar</w:t>
      </w:r>
      <w:r>
        <w:rPr>
          <w:spacing w:val="-5"/>
        </w:rPr>
        <w:t xml:space="preserve"> </w:t>
      </w:r>
      <w:r>
        <w:t>outros</w:t>
      </w:r>
      <w:r>
        <w:rPr>
          <w:spacing w:val="-3"/>
        </w:rPr>
        <w:t xml:space="preserve"> </w:t>
      </w:r>
      <w:r>
        <w:t>serviços</w:t>
      </w:r>
      <w:r>
        <w:rPr>
          <w:spacing w:val="-7"/>
        </w:rPr>
        <w:t xml:space="preserve"> </w:t>
      </w:r>
      <w:r>
        <w:t>em benefício</w:t>
      </w:r>
      <w:r>
        <w:rPr>
          <w:spacing w:val="-2"/>
        </w:rPr>
        <w:t xml:space="preserve"> </w:t>
      </w:r>
      <w:r>
        <w:t>da Classe</w:t>
      </w:r>
      <w:r>
        <w:rPr>
          <w:spacing w:val="-4"/>
        </w:rPr>
        <w:t xml:space="preserve"> </w:t>
      </w:r>
      <w:r>
        <w:t>de Cotas, que</w:t>
      </w:r>
      <w:r>
        <w:rPr>
          <w:spacing w:val="-4"/>
        </w:rPr>
        <w:t xml:space="preserve"> </w:t>
      </w:r>
      <w:r>
        <w:t>não estejam</w:t>
      </w:r>
      <w:r>
        <w:rPr>
          <w:spacing w:val="-3"/>
        </w:rPr>
        <w:t xml:space="preserve"> </w:t>
      </w:r>
      <w:r>
        <w:t>listados</w:t>
      </w:r>
      <w:r>
        <w:rPr>
          <w:spacing w:val="-6"/>
        </w:rPr>
        <w:t xml:space="preserve"> </w:t>
      </w:r>
      <w:r>
        <w:t>na</w:t>
      </w:r>
      <w:r>
        <w:rPr>
          <w:spacing w:val="-4"/>
        </w:rPr>
        <w:t xml:space="preserve"> </w:t>
      </w:r>
      <w:r>
        <w:t>alínea “a”</w:t>
      </w:r>
      <w:r>
        <w:rPr>
          <w:spacing w:val="-8"/>
        </w:rPr>
        <w:t xml:space="preserve"> </w:t>
      </w:r>
      <w:r>
        <w:t>acima,</w:t>
      </w:r>
      <w:r>
        <w:rPr>
          <w:spacing w:val="-5"/>
        </w:rPr>
        <w:t xml:space="preserve"> </w:t>
      </w:r>
      <w:r>
        <w:t>observado</w:t>
      </w:r>
      <w:r>
        <w:rPr>
          <w:spacing w:val="-4"/>
        </w:rPr>
        <w:t xml:space="preserve"> </w:t>
      </w:r>
      <w:r>
        <w:t>que, nesse caso:</w:t>
      </w:r>
    </w:p>
    <w:p w14:paraId="670C167A" w14:textId="77777777" w:rsidR="000A614E" w:rsidRDefault="000A614E" w:rsidP="000A614E">
      <w:pPr>
        <w:pStyle w:val="Corpodetexto"/>
        <w:spacing w:before="65"/>
      </w:pPr>
    </w:p>
    <w:p w14:paraId="55C744B9" w14:textId="77777777" w:rsidR="000A614E" w:rsidRDefault="000A614E" w:rsidP="000A614E">
      <w:pPr>
        <w:pStyle w:val="PargrafodaLista"/>
        <w:numPr>
          <w:ilvl w:val="0"/>
          <w:numId w:val="134"/>
        </w:numPr>
        <w:tabs>
          <w:tab w:val="left" w:pos="2594"/>
          <w:tab w:val="left" w:pos="2597"/>
        </w:tabs>
        <w:spacing w:line="304" w:lineRule="auto"/>
        <w:ind w:right="101"/>
      </w:pPr>
      <w:r>
        <w:t>A contratação não ocorre em nome do Fundo, salvo previsão neste Regulamento ou aprovação em Assembleia de Cotistas; e</w:t>
      </w:r>
    </w:p>
    <w:p w14:paraId="58A45774" w14:textId="77777777" w:rsidR="000A614E" w:rsidRDefault="000A614E" w:rsidP="000A614E">
      <w:pPr>
        <w:pStyle w:val="Corpodetexto"/>
        <w:spacing w:before="64"/>
      </w:pPr>
    </w:p>
    <w:p w14:paraId="33BBECB6" w14:textId="77777777" w:rsidR="000A614E" w:rsidRDefault="000A614E" w:rsidP="000A614E">
      <w:pPr>
        <w:pStyle w:val="PargrafodaLista"/>
        <w:numPr>
          <w:ilvl w:val="0"/>
          <w:numId w:val="134"/>
        </w:numPr>
        <w:tabs>
          <w:tab w:val="left" w:pos="2597"/>
        </w:tabs>
        <w:spacing w:line="304" w:lineRule="auto"/>
        <w:ind w:right="106"/>
      </w:pPr>
      <w:r>
        <w:t>Caso</w:t>
      </w:r>
      <w:r>
        <w:rPr>
          <w:spacing w:val="-5"/>
        </w:rPr>
        <w:t xml:space="preserve"> </w:t>
      </w:r>
      <w:r>
        <w:t>o</w:t>
      </w:r>
      <w:r>
        <w:rPr>
          <w:spacing w:val="-10"/>
        </w:rPr>
        <w:t xml:space="preserve"> </w:t>
      </w:r>
      <w:r>
        <w:t>prestador</w:t>
      </w:r>
      <w:r>
        <w:rPr>
          <w:spacing w:val="-9"/>
        </w:rPr>
        <w:t xml:space="preserve"> </w:t>
      </w:r>
      <w:r>
        <w:t>de</w:t>
      </w:r>
      <w:r>
        <w:rPr>
          <w:spacing w:val="-5"/>
        </w:rPr>
        <w:t xml:space="preserve"> </w:t>
      </w:r>
      <w:r>
        <w:t>serviço</w:t>
      </w:r>
      <w:r>
        <w:rPr>
          <w:spacing w:val="-5"/>
        </w:rPr>
        <w:t xml:space="preserve"> </w:t>
      </w:r>
      <w:r>
        <w:t>contratado</w:t>
      </w:r>
      <w:r>
        <w:rPr>
          <w:spacing w:val="-10"/>
        </w:rPr>
        <w:t xml:space="preserve"> </w:t>
      </w:r>
      <w:r>
        <w:t>não</w:t>
      </w:r>
      <w:r>
        <w:rPr>
          <w:spacing w:val="-5"/>
        </w:rPr>
        <w:t xml:space="preserve"> </w:t>
      </w:r>
      <w:r>
        <w:t>seja</w:t>
      </w:r>
      <w:r>
        <w:rPr>
          <w:spacing w:val="-5"/>
        </w:rPr>
        <w:t xml:space="preserve"> </w:t>
      </w:r>
      <w:r>
        <w:t>um</w:t>
      </w:r>
      <w:r>
        <w:rPr>
          <w:spacing w:val="-4"/>
        </w:rPr>
        <w:t xml:space="preserve"> </w:t>
      </w:r>
      <w:r>
        <w:t>participante</w:t>
      </w:r>
      <w:r>
        <w:rPr>
          <w:spacing w:val="-5"/>
        </w:rPr>
        <w:t xml:space="preserve"> </w:t>
      </w:r>
      <w:r>
        <w:t>de</w:t>
      </w:r>
      <w:r>
        <w:rPr>
          <w:spacing w:val="-5"/>
        </w:rPr>
        <w:t xml:space="preserve"> </w:t>
      </w:r>
      <w:r>
        <w:t>mercado regulado pela CVM ou o serviço prestado ao Fundo não se encontre dentro da esfera de atuação da Autarquia, a Administradora deve fiscalizar as atividades do terceiro contratado relacionadas ao Fundo.</w:t>
      </w:r>
    </w:p>
    <w:p w14:paraId="4B74C75A" w14:textId="77777777" w:rsidR="000A614E" w:rsidRDefault="000A614E" w:rsidP="000A614E">
      <w:pPr>
        <w:pStyle w:val="Corpodetexto"/>
        <w:spacing w:before="61"/>
      </w:pPr>
    </w:p>
    <w:p w14:paraId="5A109B3D" w14:textId="77777777" w:rsidR="000A614E" w:rsidRDefault="000A614E" w:rsidP="000A614E">
      <w:pPr>
        <w:pStyle w:val="Corpodetexto"/>
        <w:spacing w:line="304" w:lineRule="auto"/>
        <w:ind w:left="2218" w:right="214"/>
        <w:jc w:val="both"/>
      </w:pPr>
      <w:r>
        <w:rPr>
          <w:b/>
        </w:rPr>
        <w:t>Parágrafo 2º</w:t>
      </w:r>
      <w:r>
        <w:rPr>
          <w:b/>
          <w:spacing w:val="40"/>
        </w:rPr>
        <w:t xml:space="preserve"> </w:t>
      </w:r>
      <w:r>
        <w:t>Para fins de contratação do prestador de serviços mencionados no</w:t>
      </w:r>
      <w:r>
        <w:rPr>
          <w:spacing w:val="-1"/>
        </w:rPr>
        <w:t xml:space="preserve"> </w:t>
      </w:r>
      <w:r>
        <w:t>subitem “iv”</w:t>
      </w:r>
      <w:r>
        <w:rPr>
          <w:spacing w:val="-4"/>
        </w:rPr>
        <w:t xml:space="preserve"> </w:t>
      </w:r>
      <w:r>
        <w:t>da</w:t>
      </w:r>
      <w:r>
        <w:rPr>
          <w:spacing w:val="-5"/>
        </w:rPr>
        <w:t xml:space="preserve"> </w:t>
      </w:r>
      <w:r>
        <w:t>alínea</w:t>
      </w:r>
      <w:r>
        <w:rPr>
          <w:spacing w:val="-5"/>
        </w:rPr>
        <w:t xml:space="preserve"> </w:t>
      </w:r>
      <w:r>
        <w:t>“a”</w:t>
      </w:r>
      <w:r>
        <w:rPr>
          <w:spacing w:val="-4"/>
        </w:rPr>
        <w:t xml:space="preserve"> </w:t>
      </w:r>
      <w:r>
        <w:t>acima,</w:t>
      </w:r>
      <w:r>
        <w:rPr>
          <w:spacing w:val="-6"/>
        </w:rPr>
        <w:t xml:space="preserve"> </w:t>
      </w:r>
      <w:r>
        <w:t>destaca-se</w:t>
      </w:r>
      <w:r>
        <w:rPr>
          <w:spacing w:val="-5"/>
        </w:rPr>
        <w:t xml:space="preserve"> </w:t>
      </w:r>
      <w:r>
        <w:t>que</w:t>
      </w:r>
      <w:r>
        <w:rPr>
          <w:spacing w:val="-1"/>
        </w:rPr>
        <w:t xml:space="preserve"> </w:t>
      </w:r>
      <w:r>
        <w:t>a</w:t>
      </w:r>
      <w:r>
        <w:rPr>
          <w:spacing w:val="-4"/>
        </w:rPr>
        <w:t xml:space="preserve"> </w:t>
      </w:r>
      <w:r>
        <w:t>entidade</w:t>
      </w:r>
      <w:r>
        <w:rPr>
          <w:spacing w:val="-1"/>
        </w:rPr>
        <w:t xml:space="preserve"> </w:t>
      </w:r>
      <w:r>
        <w:t>registradora</w:t>
      </w:r>
      <w:r>
        <w:rPr>
          <w:spacing w:val="-1"/>
        </w:rPr>
        <w:t xml:space="preserve"> </w:t>
      </w:r>
      <w:r>
        <w:t>não pode</w:t>
      </w:r>
      <w:r>
        <w:rPr>
          <w:spacing w:val="-2"/>
        </w:rPr>
        <w:t xml:space="preserve"> </w:t>
      </w:r>
      <w:r>
        <w:t>ser</w:t>
      </w:r>
      <w:r>
        <w:rPr>
          <w:spacing w:val="-9"/>
        </w:rPr>
        <w:t xml:space="preserve"> </w:t>
      </w:r>
      <w:r>
        <w:t>parte</w:t>
      </w:r>
      <w:r>
        <w:rPr>
          <w:spacing w:val="-2"/>
        </w:rPr>
        <w:t xml:space="preserve"> </w:t>
      </w:r>
      <w:r>
        <w:t>relacionada com a</w:t>
      </w:r>
      <w:r>
        <w:rPr>
          <w:spacing w:val="-2"/>
        </w:rPr>
        <w:t xml:space="preserve"> </w:t>
      </w:r>
      <w:r>
        <w:t>Gestora ou</w:t>
      </w:r>
      <w:r>
        <w:rPr>
          <w:spacing w:val="-1"/>
        </w:rPr>
        <w:t xml:space="preserve"> </w:t>
      </w:r>
      <w:r>
        <w:t>com a</w:t>
      </w:r>
      <w:r>
        <w:rPr>
          <w:spacing w:val="-1"/>
        </w:rPr>
        <w:t xml:space="preserve"> </w:t>
      </w:r>
      <w:r>
        <w:t>Consultoria Especializada, caso esta seja contratada.</w:t>
      </w:r>
    </w:p>
    <w:p w14:paraId="4A20614E" w14:textId="77777777" w:rsidR="000A614E" w:rsidRDefault="000A614E" w:rsidP="000A614E">
      <w:pPr>
        <w:pStyle w:val="Corpodetexto"/>
        <w:spacing w:before="65"/>
      </w:pPr>
    </w:p>
    <w:p w14:paraId="5741C7A0" w14:textId="77777777" w:rsidR="000A614E" w:rsidRDefault="000A614E" w:rsidP="000A614E">
      <w:pPr>
        <w:pStyle w:val="Corpodetexto"/>
        <w:spacing w:before="1" w:line="302" w:lineRule="auto"/>
        <w:ind w:left="2218" w:right="217"/>
        <w:jc w:val="both"/>
      </w:pPr>
      <w:r>
        <w:rPr>
          <w:b/>
        </w:rPr>
        <w:t>Parágrafo</w:t>
      </w:r>
      <w:r>
        <w:rPr>
          <w:b/>
          <w:spacing w:val="-2"/>
        </w:rPr>
        <w:t xml:space="preserve"> </w:t>
      </w:r>
      <w:r>
        <w:rPr>
          <w:b/>
        </w:rPr>
        <w:t>3º</w:t>
      </w:r>
      <w:r>
        <w:rPr>
          <w:b/>
          <w:spacing w:val="40"/>
        </w:rPr>
        <w:t xml:space="preserve"> </w:t>
      </w:r>
      <w:r>
        <w:t>A informação disposta no subitem “iii” da alínea “V”</w:t>
      </w:r>
      <w:r>
        <w:rPr>
          <w:spacing w:val="-3"/>
        </w:rPr>
        <w:t xml:space="preserve"> </w:t>
      </w:r>
      <w:r>
        <w:t xml:space="preserve">pode: </w:t>
      </w:r>
      <w:r>
        <w:rPr>
          <w:b/>
        </w:rPr>
        <w:t xml:space="preserve">(a) </w:t>
      </w:r>
      <w:r>
        <w:t xml:space="preserve">ser dada de forma agregada, caso a quantidade e valores envolvidos nas ações judiciais e arbitrais assim justifiquem; ou </w:t>
      </w:r>
      <w:r>
        <w:rPr>
          <w:b/>
        </w:rPr>
        <w:t xml:space="preserve">(b) </w:t>
      </w:r>
      <w:r>
        <w:t>ser omitida do demonstrativo trimestral, a critério da Gestora, caso sua divulgação possa prejudicar a estratégia de cobrança ou fomentar a inadimplência de Direitos Creditórios.</w:t>
      </w:r>
    </w:p>
    <w:p w14:paraId="11941A3F" w14:textId="77777777" w:rsidR="000A614E" w:rsidRDefault="000A614E" w:rsidP="000A614E">
      <w:pPr>
        <w:pStyle w:val="Corpodetexto"/>
        <w:spacing w:before="73"/>
      </w:pPr>
    </w:p>
    <w:p w14:paraId="79BFA38C" w14:textId="77777777" w:rsidR="000A614E" w:rsidRDefault="000A614E" w:rsidP="000A614E">
      <w:pPr>
        <w:pStyle w:val="Corpodetexto"/>
        <w:spacing w:line="304" w:lineRule="auto"/>
        <w:ind w:left="2218" w:right="212"/>
        <w:jc w:val="both"/>
      </w:pPr>
      <w:r>
        <w:rPr>
          <w:b/>
        </w:rPr>
        <w:t xml:space="preserve">Parágrafo 4º </w:t>
      </w:r>
      <w:r>
        <w:t>A Administradora diligenciará junto à Gestora para que esta cumpre</w:t>
      </w:r>
      <w:r>
        <w:rPr>
          <w:spacing w:val="40"/>
        </w:rPr>
        <w:t xml:space="preserve"> </w:t>
      </w:r>
      <w:r>
        <w:t>com</w:t>
      </w:r>
      <w:r>
        <w:rPr>
          <w:spacing w:val="-4"/>
        </w:rPr>
        <w:t xml:space="preserve"> </w:t>
      </w:r>
      <w:r>
        <w:t>o</w:t>
      </w:r>
      <w:r>
        <w:rPr>
          <w:spacing w:val="-5"/>
        </w:rPr>
        <w:t xml:space="preserve"> </w:t>
      </w:r>
      <w:r>
        <w:t>disposto</w:t>
      </w:r>
      <w:r>
        <w:rPr>
          <w:spacing w:val="-5"/>
        </w:rPr>
        <w:t xml:space="preserve"> </w:t>
      </w:r>
      <w:r>
        <w:t>no subitem “iv”</w:t>
      </w:r>
      <w:r>
        <w:rPr>
          <w:spacing w:val="-8"/>
        </w:rPr>
        <w:t xml:space="preserve"> </w:t>
      </w:r>
      <w:r>
        <w:t>da</w:t>
      </w:r>
      <w:r>
        <w:rPr>
          <w:spacing w:val="-5"/>
        </w:rPr>
        <w:t xml:space="preserve"> </w:t>
      </w:r>
      <w:r>
        <w:t>alínea</w:t>
      </w:r>
      <w:r>
        <w:rPr>
          <w:spacing w:val="-5"/>
        </w:rPr>
        <w:t xml:space="preserve"> </w:t>
      </w:r>
      <w:r>
        <w:t>“V”</w:t>
      </w:r>
      <w:r>
        <w:rPr>
          <w:spacing w:val="-4"/>
        </w:rPr>
        <w:t xml:space="preserve"> </w:t>
      </w:r>
      <w:r>
        <w:t>acima,</w:t>
      </w:r>
      <w:r>
        <w:rPr>
          <w:spacing w:val="-6"/>
        </w:rPr>
        <w:t xml:space="preserve"> </w:t>
      </w:r>
      <w:r>
        <w:t>responsabilizando- se, assim, por notificar a Gestora e comunicar imediatamente à CVM caso não receba a informação no prazo estipulado.</w:t>
      </w:r>
    </w:p>
    <w:p w14:paraId="47F228B2" w14:textId="77777777" w:rsidR="000A614E" w:rsidRDefault="000A614E" w:rsidP="000A614E">
      <w:pPr>
        <w:pStyle w:val="Corpodetexto"/>
        <w:spacing w:before="61"/>
      </w:pPr>
    </w:p>
    <w:p w14:paraId="301011CD" w14:textId="77777777" w:rsidR="000A614E" w:rsidRDefault="000A614E" w:rsidP="000A614E">
      <w:pPr>
        <w:pStyle w:val="Corpodetexto"/>
        <w:spacing w:line="304" w:lineRule="auto"/>
        <w:ind w:left="2218" w:right="221"/>
        <w:jc w:val="both"/>
      </w:pPr>
      <w:r>
        <w:rPr>
          <w:b/>
        </w:rPr>
        <w:t>Parágrafo</w:t>
      </w:r>
      <w:r>
        <w:rPr>
          <w:b/>
          <w:spacing w:val="-12"/>
        </w:rPr>
        <w:t xml:space="preserve"> </w:t>
      </w:r>
      <w:r>
        <w:rPr>
          <w:b/>
        </w:rPr>
        <w:t>5º</w:t>
      </w:r>
      <w:r>
        <w:rPr>
          <w:b/>
          <w:spacing w:val="40"/>
        </w:rPr>
        <w:t xml:space="preserve"> </w:t>
      </w:r>
      <w:r>
        <w:t>Esta</w:t>
      </w:r>
      <w:r>
        <w:rPr>
          <w:spacing w:val="-6"/>
        </w:rPr>
        <w:t xml:space="preserve"> </w:t>
      </w:r>
      <w:r>
        <w:t>Administradora</w:t>
      </w:r>
      <w:r>
        <w:rPr>
          <w:spacing w:val="-6"/>
        </w:rPr>
        <w:t xml:space="preserve"> </w:t>
      </w:r>
      <w:r>
        <w:t>sempre</w:t>
      </w:r>
      <w:r>
        <w:rPr>
          <w:spacing w:val="-11"/>
        </w:rPr>
        <w:t xml:space="preserve"> </w:t>
      </w:r>
      <w:r>
        <w:t>diligenciará</w:t>
      </w:r>
      <w:r>
        <w:rPr>
          <w:spacing w:val="-6"/>
        </w:rPr>
        <w:t xml:space="preserve"> </w:t>
      </w:r>
      <w:r>
        <w:t>para</w:t>
      </w:r>
      <w:r>
        <w:rPr>
          <w:spacing w:val="-11"/>
        </w:rPr>
        <w:t xml:space="preserve"> </w:t>
      </w:r>
      <w:r>
        <w:t>que</w:t>
      </w:r>
      <w:r>
        <w:rPr>
          <w:spacing w:val="-3"/>
        </w:rPr>
        <w:t xml:space="preserve"> </w:t>
      </w:r>
      <w:r>
        <w:t>os</w:t>
      </w:r>
      <w:r>
        <w:rPr>
          <w:spacing w:val="-8"/>
        </w:rPr>
        <w:t xml:space="preserve"> </w:t>
      </w:r>
      <w:r>
        <w:t>prestadores de serviços por ela contratados possuam regras e procedimentos adequados, por escrito e passíveis de verificação, para permitir o efetivo controle sobre a movimentação da documentação relativa aos Direitos Creditórios.</w:t>
      </w:r>
    </w:p>
    <w:p w14:paraId="7387B6D8" w14:textId="77777777" w:rsidR="000A614E" w:rsidRDefault="000A614E" w:rsidP="000A614E">
      <w:pPr>
        <w:pStyle w:val="Corpodetexto"/>
        <w:spacing w:before="61"/>
      </w:pPr>
    </w:p>
    <w:p w14:paraId="387E6059" w14:textId="77777777" w:rsidR="000A614E" w:rsidRDefault="000A614E" w:rsidP="000A614E">
      <w:pPr>
        <w:pStyle w:val="Corpodetexto"/>
        <w:tabs>
          <w:tab w:val="left" w:pos="2218"/>
        </w:tabs>
        <w:spacing w:line="304" w:lineRule="auto"/>
        <w:ind w:left="2218" w:right="217" w:hanging="1864"/>
        <w:jc w:val="both"/>
      </w:pPr>
      <w:r>
        <w:rPr>
          <w:b/>
        </w:rPr>
        <w:t>Artigo 9.</w:t>
      </w:r>
      <w:r>
        <w:rPr>
          <w:b/>
        </w:rPr>
        <w:tab/>
      </w:r>
      <w:r>
        <w:t>A Administradora contratará o serviço de registro dos Direitos Creditórios com Entidade</w:t>
      </w:r>
      <w:r>
        <w:rPr>
          <w:spacing w:val="-16"/>
        </w:rPr>
        <w:t xml:space="preserve"> </w:t>
      </w:r>
      <w:r>
        <w:t>Registradora</w:t>
      </w:r>
      <w:r>
        <w:rPr>
          <w:spacing w:val="-15"/>
        </w:rPr>
        <w:t xml:space="preserve"> </w:t>
      </w:r>
      <w:r>
        <w:t>autorizada</w:t>
      </w:r>
      <w:r>
        <w:rPr>
          <w:spacing w:val="-15"/>
        </w:rPr>
        <w:t xml:space="preserve"> </w:t>
      </w:r>
      <w:r>
        <w:t>a</w:t>
      </w:r>
      <w:r>
        <w:rPr>
          <w:spacing w:val="-16"/>
        </w:rPr>
        <w:t xml:space="preserve"> </w:t>
      </w:r>
      <w:r>
        <w:t>funcionar</w:t>
      </w:r>
      <w:r>
        <w:rPr>
          <w:spacing w:val="-15"/>
        </w:rPr>
        <w:t xml:space="preserve"> </w:t>
      </w:r>
      <w:r>
        <w:t>pelo</w:t>
      </w:r>
      <w:r>
        <w:rPr>
          <w:spacing w:val="-15"/>
        </w:rPr>
        <w:t xml:space="preserve"> </w:t>
      </w:r>
      <w:r>
        <w:t>Banco</w:t>
      </w:r>
      <w:r>
        <w:rPr>
          <w:spacing w:val="-15"/>
        </w:rPr>
        <w:t xml:space="preserve"> </w:t>
      </w:r>
      <w:r>
        <w:t>Central</w:t>
      </w:r>
      <w:r>
        <w:rPr>
          <w:spacing w:val="-16"/>
        </w:rPr>
        <w:t xml:space="preserve"> </w:t>
      </w:r>
      <w:r>
        <w:t>do</w:t>
      </w:r>
      <w:r>
        <w:rPr>
          <w:spacing w:val="-15"/>
        </w:rPr>
        <w:t xml:space="preserve"> </w:t>
      </w:r>
      <w:r>
        <w:t>Brasil,</w:t>
      </w:r>
      <w:r>
        <w:rPr>
          <w:spacing w:val="-15"/>
        </w:rPr>
        <w:t xml:space="preserve"> </w:t>
      </w:r>
      <w:r>
        <w:t>salvo se tais Direitos Creditórios estiverem registrados em mercado organizado de balcão autorizado a funcionar pela CVM ou depositado em depositário central</w:t>
      </w:r>
    </w:p>
    <w:p w14:paraId="6343151D"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1F8DF11F" w14:textId="77777777" w:rsidR="000A614E" w:rsidRDefault="000A614E" w:rsidP="000A614E">
      <w:pPr>
        <w:pStyle w:val="Corpodetexto"/>
        <w:spacing w:before="47"/>
        <w:ind w:left="2218"/>
      </w:pPr>
      <w:r>
        <w:lastRenderedPageBreak/>
        <w:t>autorizado</w:t>
      </w:r>
      <w:r>
        <w:rPr>
          <w:spacing w:val="-10"/>
        </w:rPr>
        <w:t xml:space="preserve"> </w:t>
      </w:r>
      <w:r>
        <w:t>a</w:t>
      </w:r>
      <w:r>
        <w:rPr>
          <w:spacing w:val="-3"/>
        </w:rPr>
        <w:t xml:space="preserve"> </w:t>
      </w:r>
      <w:r>
        <w:t>funcionar</w:t>
      </w:r>
      <w:r>
        <w:rPr>
          <w:spacing w:val="-6"/>
        </w:rPr>
        <w:t xml:space="preserve"> </w:t>
      </w:r>
      <w:r>
        <w:t>pela</w:t>
      </w:r>
      <w:r>
        <w:rPr>
          <w:spacing w:val="-4"/>
        </w:rPr>
        <w:t xml:space="preserve"> </w:t>
      </w:r>
      <w:r>
        <w:t>CVM</w:t>
      </w:r>
      <w:r>
        <w:rPr>
          <w:spacing w:val="-6"/>
        </w:rPr>
        <w:t xml:space="preserve"> </w:t>
      </w:r>
      <w:r>
        <w:t>ou</w:t>
      </w:r>
      <w:r>
        <w:rPr>
          <w:spacing w:val="-8"/>
        </w:rPr>
        <w:t xml:space="preserve"> </w:t>
      </w:r>
      <w:r>
        <w:t>pelo</w:t>
      </w:r>
      <w:r>
        <w:rPr>
          <w:spacing w:val="-3"/>
        </w:rPr>
        <w:t xml:space="preserve"> </w:t>
      </w:r>
      <w:r>
        <w:t>Banco</w:t>
      </w:r>
      <w:r>
        <w:rPr>
          <w:spacing w:val="-4"/>
        </w:rPr>
        <w:t xml:space="preserve"> </w:t>
      </w:r>
      <w:r>
        <w:t>Central</w:t>
      </w:r>
      <w:r>
        <w:rPr>
          <w:spacing w:val="-5"/>
        </w:rPr>
        <w:t xml:space="preserve"> </w:t>
      </w:r>
      <w:r>
        <w:t>do</w:t>
      </w:r>
      <w:r>
        <w:rPr>
          <w:spacing w:val="-3"/>
        </w:rPr>
        <w:t xml:space="preserve"> </w:t>
      </w:r>
      <w:r>
        <w:rPr>
          <w:spacing w:val="-2"/>
        </w:rPr>
        <w:t>Brasil.</w:t>
      </w:r>
    </w:p>
    <w:p w14:paraId="23680835" w14:textId="77777777" w:rsidR="000A614E" w:rsidRDefault="000A614E" w:rsidP="000A614E">
      <w:pPr>
        <w:pStyle w:val="Corpodetexto"/>
        <w:spacing w:before="137"/>
      </w:pPr>
    </w:p>
    <w:p w14:paraId="690F99D7" w14:textId="77777777" w:rsidR="000A614E" w:rsidRDefault="000A614E" w:rsidP="000A614E">
      <w:pPr>
        <w:pStyle w:val="Corpodetexto"/>
        <w:tabs>
          <w:tab w:val="left" w:pos="2218"/>
        </w:tabs>
        <w:spacing w:line="304" w:lineRule="auto"/>
        <w:ind w:left="2218" w:right="217" w:hanging="1869"/>
        <w:jc w:val="both"/>
      </w:pPr>
      <w:r>
        <w:rPr>
          <w:b/>
        </w:rPr>
        <w:t>Artigo 10.</w:t>
      </w:r>
      <w:r>
        <w:rPr>
          <w:b/>
        </w:rPr>
        <w:tab/>
      </w:r>
      <w:r>
        <w:t>A Gestora, observadas as limitações</w:t>
      </w:r>
      <w:r>
        <w:rPr>
          <w:spacing w:val="-3"/>
        </w:rPr>
        <w:t xml:space="preserve"> </w:t>
      </w:r>
      <w:r>
        <w:t>estabelecidas neste Regulamento, Anexo e</w:t>
      </w:r>
      <w:r>
        <w:rPr>
          <w:spacing w:val="-16"/>
        </w:rPr>
        <w:t xml:space="preserve"> </w:t>
      </w:r>
      <w:r>
        <w:t>nas</w:t>
      </w:r>
      <w:r>
        <w:rPr>
          <w:spacing w:val="-15"/>
        </w:rPr>
        <w:t xml:space="preserve"> </w:t>
      </w:r>
      <w:r>
        <w:t>disposições</w:t>
      </w:r>
      <w:r>
        <w:rPr>
          <w:spacing w:val="-15"/>
        </w:rPr>
        <w:t xml:space="preserve"> </w:t>
      </w:r>
      <w:r>
        <w:t>legais</w:t>
      </w:r>
      <w:r>
        <w:rPr>
          <w:spacing w:val="-16"/>
        </w:rPr>
        <w:t xml:space="preserve"> </w:t>
      </w:r>
      <w:r>
        <w:t>e</w:t>
      </w:r>
      <w:r>
        <w:rPr>
          <w:spacing w:val="-15"/>
        </w:rPr>
        <w:t xml:space="preserve"> </w:t>
      </w:r>
      <w:r>
        <w:t>regulamentares</w:t>
      </w:r>
      <w:r>
        <w:rPr>
          <w:spacing w:val="-15"/>
        </w:rPr>
        <w:t xml:space="preserve"> </w:t>
      </w:r>
      <w:r>
        <w:t>pertinentes,</w:t>
      </w:r>
      <w:r>
        <w:rPr>
          <w:spacing w:val="-15"/>
        </w:rPr>
        <w:t xml:space="preserve"> </w:t>
      </w:r>
      <w:r>
        <w:t>é</w:t>
      </w:r>
      <w:r>
        <w:rPr>
          <w:spacing w:val="-16"/>
        </w:rPr>
        <w:t xml:space="preserve"> </w:t>
      </w:r>
      <w:r>
        <w:t>o</w:t>
      </w:r>
      <w:r>
        <w:rPr>
          <w:spacing w:val="-13"/>
        </w:rPr>
        <w:t xml:space="preserve"> </w:t>
      </w:r>
      <w:r>
        <w:t>prestador</w:t>
      </w:r>
      <w:r>
        <w:rPr>
          <w:spacing w:val="-15"/>
        </w:rPr>
        <w:t xml:space="preserve"> </w:t>
      </w:r>
      <w:r>
        <w:t>de</w:t>
      </w:r>
      <w:r>
        <w:rPr>
          <w:spacing w:val="-15"/>
        </w:rPr>
        <w:t xml:space="preserve"> </w:t>
      </w:r>
      <w:r>
        <w:t>serviços essenciais do Fundo responsável pela gestão da Carteira, observadas as competências de responsabilidade privativa da Administradora, nos termos deste Regulamento,</w:t>
      </w:r>
      <w:r>
        <w:rPr>
          <w:spacing w:val="-1"/>
        </w:rPr>
        <w:t xml:space="preserve"> </w:t>
      </w:r>
      <w:r>
        <w:t>da Resolução CVM</w:t>
      </w:r>
      <w:r>
        <w:rPr>
          <w:spacing w:val="-4"/>
        </w:rPr>
        <w:t xml:space="preserve"> </w:t>
      </w:r>
      <w:r>
        <w:t>nº</w:t>
      </w:r>
      <w:r>
        <w:rPr>
          <w:spacing w:val="-1"/>
        </w:rPr>
        <w:t xml:space="preserve"> </w:t>
      </w:r>
      <w:r>
        <w:t>175</w:t>
      </w:r>
      <w:r>
        <w:rPr>
          <w:spacing w:val="-1"/>
        </w:rPr>
        <w:t xml:space="preserve"> </w:t>
      </w:r>
      <w:r>
        <w:t>e</w:t>
      </w:r>
      <w:r>
        <w:rPr>
          <w:spacing w:val="-5"/>
        </w:rPr>
        <w:t xml:space="preserve"> </w:t>
      </w:r>
      <w:r>
        <w:t>das</w:t>
      </w:r>
      <w:r>
        <w:rPr>
          <w:spacing w:val="-3"/>
        </w:rPr>
        <w:t xml:space="preserve"> </w:t>
      </w:r>
      <w:r>
        <w:t>demais</w:t>
      </w:r>
      <w:r>
        <w:rPr>
          <w:spacing w:val="-3"/>
        </w:rPr>
        <w:t xml:space="preserve"> </w:t>
      </w:r>
      <w:r>
        <w:t xml:space="preserve">regulamentações </w:t>
      </w:r>
      <w:r>
        <w:rPr>
          <w:spacing w:val="-2"/>
        </w:rPr>
        <w:t>aplicáveis.</w:t>
      </w:r>
    </w:p>
    <w:p w14:paraId="168DBCFA" w14:textId="77777777" w:rsidR="000A614E" w:rsidRDefault="000A614E" w:rsidP="000A614E">
      <w:pPr>
        <w:pStyle w:val="Corpodetexto"/>
        <w:spacing w:before="67"/>
      </w:pPr>
    </w:p>
    <w:p w14:paraId="56977D90" w14:textId="77777777" w:rsidR="000A614E" w:rsidRDefault="000A614E" w:rsidP="000A614E">
      <w:pPr>
        <w:pStyle w:val="Corpodetexto"/>
        <w:tabs>
          <w:tab w:val="left" w:pos="2218"/>
        </w:tabs>
        <w:spacing w:line="302" w:lineRule="auto"/>
        <w:ind w:left="2218" w:right="219" w:hanging="1869"/>
        <w:jc w:val="both"/>
      </w:pPr>
      <w:r>
        <w:rPr>
          <w:b/>
        </w:rPr>
        <w:t>Artigo 11.</w:t>
      </w:r>
      <w:r>
        <w:rPr>
          <w:b/>
        </w:rPr>
        <w:tab/>
      </w:r>
      <w:r>
        <w:t>As</w:t>
      </w:r>
      <w:r>
        <w:rPr>
          <w:spacing w:val="-7"/>
        </w:rPr>
        <w:t xml:space="preserve"> </w:t>
      </w:r>
      <w:r>
        <w:t>obrigações</w:t>
      </w:r>
      <w:r>
        <w:rPr>
          <w:spacing w:val="-7"/>
        </w:rPr>
        <w:t xml:space="preserve"> </w:t>
      </w:r>
      <w:r>
        <w:t>da</w:t>
      </w:r>
      <w:r>
        <w:rPr>
          <w:spacing w:val="-4"/>
        </w:rPr>
        <w:t xml:space="preserve"> </w:t>
      </w:r>
      <w:r>
        <w:t>Gestora,</w:t>
      </w:r>
      <w:r>
        <w:rPr>
          <w:spacing w:val="-11"/>
        </w:rPr>
        <w:t xml:space="preserve"> </w:t>
      </w:r>
      <w:r>
        <w:t>na</w:t>
      </w:r>
      <w:r>
        <w:rPr>
          <w:spacing w:val="-10"/>
        </w:rPr>
        <w:t xml:space="preserve"> </w:t>
      </w:r>
      <w:r>
        <w:t>sua</w:t>
      </w:r>
      <w:r>
        <w:rPr>
          <w:spacing w:val="-5"/>
        </w:rPr>
        <w:t xml:space="preserve"> </w:t>
      </w:r>
      <w:r>
        <w:t>respectiva</w:t>
      </w:r>
      <w:r>
        <w:rPr>
          <w:spacing w:val="-10"/>
        </w:rPr>
        <w:t xml:space="preserve"> </w:t>
      </w:r>
      <w:r>
        <w:t>esfera</w:t>
      </w:r>
      <w:r>
        <w:rPr>
          <w:spacing w:val="-5"/>
        </w:rPr>
        <w:t xml:space="preserve"> </w:t>
      </w:r>
      <w:r>
        <w:t>de</w:t>
      </w:r>
      <w:r>
        <w:rPr>
          <w:spacing w:val="-5"/>
        </w:rPr>
        <w:t xml:space="preserve"> </w:t>
      </w:r>
      <w:r>
        <w:t>atuação,</w:t>
      </w:r>
      <w:r>
        <w:rPr>
          <w:spacing w:val="-11"/>
        </w:rPr>
        <w:t xml:space="preserve"> </w:t>
      </w:r>
      <w:r>
        <w:t>estão</w:t>
      </w:r>
      <w:r>
        <w:rPr>
          <w:spacing w:val="-10"/>
        </w:rPr>
        <w:t xml:space="preserve"> </w:t>
      </w:r>
      <w:r>
        <w:t>descritas na Resolução CVM nº 175, especialmente os artigos 84 à 94, 105 e 106, conforme aplicável, bem como nos artigos 27, 32 à 36 do Anexo Normativo II, conforme aplicável.</w:t>
      </w:r>
    </w:p>
    <w:p w14:paraId="0CB8E6BD" w14:textId="77777777" w:rsidR="000A614E" w:rsidRDefault="000A614E" w:rsidP="000A614E">
      <w:pPr>
        <w:pStyle w:val="Corpodetexto"/>
        <w:spacing w:before="75"/>
      </w:pPr>
    </w:p>
    <w:p w14:paraId="2C78A9F1" w14:textId="77777777" w:rsidR="000A614E" w:rsidRDefault="000A614E" w:rsidP="000A614E">
      <w:pPr>
        <w:pStyle w:val="Corpodetexto"/>
        <w:tabs>
          <w:tab w:val="left" w:pos="2218"/>
        </w:tabs>
        <w:spacing w:line="300" w:lineRule="auto"/>
        <w:ind w:left="2218" w:right="222" w:hanging="1869"/>
        <w:jc w:val="both"/>
      </w:pPr>
      <w:r>
        <w:rPr>
          <w:b/>
        </w:rPr>
        <w:t>Artigo 12.</w:t>
      </w:r>
      <w:r>
        <w:rPr>
          <w:b/>
        </w:rPr>
        <w:tab/>
      </w:r>
      <w:r>
        <w:t>Incluem-se, portanto, entre as obrigações da Gestora, dentre outros deveres regulamentares, conforme aplicável:</w:t>
      </w:r>
    </w:p>
    <w:p w14:paraId="2C1C4EC1" w14:textId="77777777" w:rsidR="000A614E" w:rsidRDefault="000A614E" w:rsidP="000A614E">
      <w:pPr>
        <w:pStyle w:val="Corpodetexto"/>
        <w:spacing w:before="85"/>
      </w:pPr>
    </w:p>
    <w:p w14:paraId="55061189" w14:textId="77777777" w:rsidR="000A614E" w:rsidRDefault="000A614E" w:rsidP="000A614E">
      <w:pPr>
        <w:pStyle w:val="PargrafodaLista"/>
        <w:numPr>
          <w:ilvl w:val="0"/>
          <w:numId w:val="133"/>
        </w:numPr>
        <w:tabs>
          <w:tab w:val="left" w:pos="4319"/>
          <w:tab w:val="left" w:pos="4322"/>
        </w:tabs>
        <w:spacing w:line="304" w:lineRule="auto"/>
        <w:ind w:right="105"/>
      </w:pPr>
      <w:r>
        <w:t>Contratar, em nome do Fundo, com terceiros devidamente habilitados e autorizados, observado, conforme permissão da regulamentação, as dispensas e possibilidade de acumulação de funções, os seguintes serviços:</w:t>
      </w:r>
    </w:p>
    <w:p w14:paraId="64DBA349" w14:textId="77777777" w:rsidR="000A614E" w:rsidRDefault="000A614E" w:rsidP="000A614E">
      <w:pPr>
        <w:pStyle w:val="Corpodetexto"/>
        <w:spacing w:before="60"/>
      </w:pPr>
    </w:p>
    <w:p w14:paraId="591424A6" w14:textId="77777777" w:rsidR="000A614E" w:rsidRDefault="000A614E" w:rsidP="000A614E">
      <w:pPr>
        <w:pStyle w:val="PargrafodaLista"/>
        <w:numPr>
          <w:ilvl w:val="1"/>
          <w:numId w:val="134"/>
        </w:numPr>
        <w:tabs>
          <w:tab w:val="left" w:pos="3716"/>
        </w:tabs>
        <w:ind w:hanging="720"/>
      </w:pPr>
      <w:r>
        <w:t>Intermediação</w:t>
      </w:r>
      <w:r>
        <w:rPr>
          <w:spacing w:val="-4"/>
        </w:rPr>
        <w:t xml:space="preserve"> </w:t>
      </w:r>
      <w:r>
        <w:t>de</w:t>
      </w:r>
      <w:r>
        <w:rPr>
          <w:spacing w:val="-6"/>
        </w:rPr>
        <w:t xml:space="preserve"> </w:t>
      </w:r>
      <w:r>
        <w:t>operações</w:t>
      </w:r>
      <w:r>
        <w:rPr>
          <w:spacing w:val="-9"/>
        </w:rPr>
        <w:t xml:space="preserve"> </w:t>
      </w:r>
      <w:r>
        <w:t>para</w:t>
      </w:r>
      <w:r>
        <w:rPr>
          <w:spacing w:val="-3"/>
        </w:rPr>
        <w:t xml:space="preserve"> </w:t>
      </w:r>
      <w:r>
        <w:t>a</w:t>
      </w:r>
      <w:r>
        <w:rPr>
          <w:spacing w:val="-7"/>
        </w:rPr>
        <w:t xml:space="preserve"> </w:t>
      </w:r>
      <w:r>
        <w:t>carteira</w:t>
      </w:r>
      <w:r>
        <w:rPr>
          <w:spacing w:val="-7"/>
        </w:rPr>
        <w:t xml:space="preserve"> </w:t>
      </w:r>
      <w:r>
        <w:t>de</w:t>
      </w:r>
      <w:r>
        <w:rPr>
          <w:spacing w:val="-6"/>
        </w:rPr>
        <w:t xml:space="preserve"> </w:t>
      </w:r>
      <w:r>
        <w:rPr>
          <w:spacing w:val="-2"/>
        </w:rPr>
        <w:t>ativos;</w:t>
      </w:r>
    </w:p>
    <w:p w14:paraId="74CEDB2E" w14:textId="77777777" w:rsidR="000A614E" w:rsidRDefault="000A614E" w:rsidP="000A614E">
      <w:pPr>
        <w:pStyle w:val="PargrafodaLista"/>
        <w:numPr>
          <w:ilvl w:val="1"/>
          <w:numId w:val="134"/>
        </w:numPr>
        <w:tabs>
          <w:tab w:val="left" w:pos="3716"/>
        </w:tabs>
        <w:spacing w:before="69"/>
        <w:ind w:hanging="720"/>
      </w:pPr>
      <w:r>
        <w:t>Distribuição</w:t>
      </w:r>
      <w:r>
        <w:rPr>
          <w:spacing w:val="-6"/>
        </w:rPr>
        <w:t xml:space="preserve"> </w:t>
      </w:r>
      <w:r>
        <w:t>de</w:t>
      </w:r>
      <w:r>
        <w:rPr>
          <w:spacing w:val="-5"/>
        </w:rPr>
        <w:t xml:space="preserve"> </w:t>
      </w:r>
      <w:r>
        <w:rPr>
          <w:spacing w:val="-2"/>
        </w:rPr>
        <w:t>cotas;</w:t>
      </w:r>
    </w:p>
    <w:p w14:paraId="3EBB5C9C" w14:textId="77777777" w:rsidR="000A614E" w:rsidRDefault="000A614E" w:rsidP="000A614E">
      <w:pPr>
        <w:pStyle w:val="PargrafodaLista"/>
        <w:numPr>
          <w:ilvl w:val="1"/>
          <w:numId w:val="134"/>
        </w:numPr>
        <w:tabs>
          <w:tab w:val="left" w:pos="3716"/>
        </w:tabs>
        <w:spacing w:before="64"/>
        <w:ind w:hanging="720"/>
      </w:pPr>
      <w:r>
        <w:t>Consultoria</w:t>
      </w:r>
      <w:r>
        <w:rPr>
          <w:spacing w:val="-8"/>
        </w:rPr>
        <w:t xml:space="preserve"> </w:t>
      </w:r>
      <w:r>
        <w:t>de</w:t>
      </w:r>
      <w:r>
        <w:rPr>
          <w:spacing w:val="-4"/>
        </w:rPr>
        <w:t xml:space="preserve"> </w:t>
      </w:r>
      <w:r>
        <w:rPr>
          <w:spacing w:val="-2"/>
        </w:rPr>
        <w:t>Investimentos;</w:t>
      </w:r>
    </w:p>
    <w:p w14:paraId="34DCB1E7" w14:textId="77777777" w:rsidR="000A614E" w:rsidRDefault="000A614E" w:rsidP="000A614E">
      <w:pPr>
        <w:pStyle w:val="PargrafodaLista"/>
        <w:numPr>
          <w:ilvl w:val="1"/>
          <w:numId w:val="134"/>
        </w:numPr>
        <w:tabs>
          <w:tab w:val="left" w:pos="3716"/>
        </w:tabs>
        <w:spacing w:before="68" w:line="304" w:lineRule="auto"/>
        <w:ind w:right="103"/>
      </w:pPr>
      <w:r>
        <w:t>Classificação de risco</w:t>
      </w:r>
      <w:r>
        <w:rPr>
          <w:spacing w:val="32"/>
        </w:rPr>
        <w:t xml:space="preserve"> </w:t>
      </w:r>
      <w:r>
        <w:t>por agência de</w:t>
      </w:r>
      <w:r>
        <w:rPr>
          <w:spacing w:val="33"/>
        </w:rPr>
        <w:t xml:space="preserve"> </w:t>
      </w:r>
      <w:r>
        <w:t xml:space="preserve">classificação de risco de </w:t>
      </w:r>
      <w:r>
        <w:rPr>
          <w:spacing w:val="-2"/>
        </w:rPr>
        <w:t>crédito;</w:t>
      </w:r>
    </w:p>
    <w:p w14:paraId="11A1AD9B" w14:textId="77777777" w:rsidR="000A614E" w:rsidRDefault="000A614E" w:rsidP="000A614E">
      <w:pPr>
        <w:pStyle w:val="PargrafodaLista"/>
        <w:numPr>
          <w:ilvl w:val="1"/>
          <w:numId w:val="134"/>
        </w:numPr>
        <w:tabs>
          <w:tab w:val="left" w:pos="3716"/>
        </w:tabs>
        <w:spacing w:line="249" w:lineRule="exact"/>
        <w:ind w:hanging="720"/>
      </w:pPr>
      <w:r>
        <w:t>Formador</w:t>
      </w:r>
      <w:r>
        <w:rPr>
          <w:spacing w:val="-6"/>
        </w:rPr>
        <w:t xml:space="preserve"> </w:t>
      </w:r>
      <w:r>
        <w:t>de</w:t>
      </w:r>
      <w:r>
        <w:rPr>
          <w:spacing w:val="-7"/>
        </w:rPr>
        <w:t xml:space="preserve"> </w:t>
      </w:r>
      <w:r>
        <w:t>mercado</w:t>
      </w:r>
      <w:r>
        <w:rPr>
          <w:spacing w:val="-3"/>
        </w:rPr>
        <w:t xml:space="preserve"> </w:t>
      </w:r>
      <w:r>
        <w:t>de</w:t>
      </w:r>
      <w:r>
        <w:rPr>
          <w:spacing w:val="-3"/>
        </w:rPr>
        <w:t xml:space="preserve"> </w:t>
      </w:r>
      <w:r>
        <w:t>classe</w:t>
      </w:r>
      <w:r>
        <w:rPr>
          <w:spacing w:val="-6"/>
        </w:rPr>
        <w:t xml:space="preserve"> </w:t>
      </w:r>
      <w:r>
        <w:rPr>
          <w:spacing w:val="-2"/>
        </w:rPr>
        <w:t>fechada;</w:t>
      </w:r>
    </w:p>
    <w:p w14:paraId="028DE01D" w14:textId="77777777" w:rsidR="000A614E" w:rsidRDefault="000A614E" w:rsidP="000A614E">
      <w:pPr>
        <w:pStyle w:val="PargrafodaLista"/>
        <w:numPr>
          <w:ilvl w:val="1"/>
          <w:numId w:val="134"/>
        </w:numPr>
        <w:tabs>
          <w:tab w:val="left" w:pos="3716"/>
        </w:tabs>
        <w:spacing w:before="69"/>
        <w:ind w:hanging="720"/>
      </w:pPr>
      <w:r>
        <w:t>Cogestão</w:t>
      </w:r>
      <w:r>
        <w:rPr>
          <w:spacing w:val="-8"/>
        </w:rPr>
        <w:t xml:space="preserve"> </w:t>
      </w:r>
      <w:r>
        <w:t>da</w:t>
      </w:r>
      <w:r>
        <w:rPr>
          <w:spacing w:val="-3"/>
        </w:rPr>
        <w:t xml:space="preserve"> </w:t>
      </w:r>
      <w:r>
        <w:t>carteira</w:t>
      </w:r>
      <w:r>
        <w:rPr>
          <w:spacing w:val="-3"/>
        </w:rPr>
        <w:t xml:space="preserve"> </w:t>
      </w:r>
      <w:r>
        <w:t>de</w:t>
      </w:r>
      <w:r>
        <w:rPr>
          <w:spacing w:val="-7"/>
        </w:rPr>
        <w:t xml:space="preserve"> </w:t>
      </w:r>
      <w:r>
        <w:rPr>
          <w:spacing w:val="-2"/>
        </w:rPr>
        <w:t>ativos.</w:t>
      </w:r>
    </w:p>
    <w:p w14:paraId="17DB72FB" w14:textId="77777777" w:rsidR="000A614E" w:rsidRDefault="000A614E" w:rsidP="000A614E">
      <w:pPr>
        <w:pStyle w:val="Corpodetexto"/>
        <w:spacing w:before="132"/>
      </w:pPr>
    </w:p>
    <w:p w14:paraId="58D6D4BC" w14:textId="77777777" w:rsidR="000A614E" w:rsidRDefault="000A614E" w:rsidP="000A614E">
      <w:pPr>
        <w:pStyle w:val="PargrafodaLista"/>
        <w:numPr>
          <w:ilvl w:val="0"/>
          <w:numId w:val="133"/>
        </w:numPr>
        <w:tabs>
          <w:tab w:val="left" w:pos="4320"/>
          <w:tab w:val="left" w:pos="4322"/>
        </w:tabs>
        <w:spacing w:before="1" w:line="304" w:lineRule="auto"/>
        <w:ind w:right="228"/>
      </w:pPr>
      <w:r>
        <w:t>Negociar os</w:t>
      </w:r>
      <w:r>
        <w:rPr>
          <w:spacing w:val="-3"/>
        </w:rPr>
        <w:t xml:space="preserve"> </w:t>
      </w:r>
      <w:r>
        <w:t>Ativos</w:t>
      </w:r>
      <w:r>
        <w:rPr>
          <w:spacing w:val="-4"/>
        </w:rPr>
        <w:t xml:space="preserve"> </w:t>
      </w:r>
      <w:r>
        <w:t>da Carteira, bem como firmar,</w:t>
      </w:r>
      <w:r>
        <w:rPr>
          <w:spacing w:val="-2"/>
        </w:rPr>
        <w:t xml:space="preserve"> </w:t>
      </w:r>
      <w:r>
        <w:t>quando for</w:t>
      </w:r>
      <w:r>
        <w:rPr>
          <w:spacing w:val="-10"/>
        </w:rPr>
        <w:t xml:space="preserve"> </w:t>
      </w:r>
      <w:r>
        <w:t>o</w:t>
      </w:r>
      <w:r>
        <w:rPr>
          <w:spacing w:val="-6"/>
        </w:rPr>
        <w:t xml:space="preserve"> </w:t>
      </w:r>
      <w:r>
        <w:t>caso,</w:t>
      </w:r>
      <w:r>
        <w:rPr>
          <w:spacing w:val="-7"/>
        </w:rPr>
        <w:t xml:space="preserve"> </w:t>
      </w:r>
      <w:r>
        <w:t>todo</w:t>
      </w:r>
      <w:r>
        <w:rPr>
          <w:spacing w:val="-11"/>
        </w:rPr>
        <w:t xml:space="preserve"> </w:t>
      </w:r>
      <w:r>
        <w:t>e</w:t>
      </w:r>
      <w:r>
        <w:rPr>
          <w:spacing w:val="-6"/>
        </w:rPr>
        <w:t xml:space="preserve"> </w:t>
      </w:r>
      <w:r>
        <w:t>qualquer</w:t>
      </w:r>
      <w:r>
        <w:rPr>
          <w:spacing w:val="-10"/>
        </w:rPr>
        <w:t xml:space="preserve"> </w:t>
      </w:r>
      <w:r>
        <w:t>contrato</w:t>
      </w:r>
      <w:r>
        <w:rPr>
          <w:spacing w:val="-11"/>
        </w:rPr>
        <w:t xml:space="preserve"> </w:t>
      </w:r>
      <w:r>
        <w:t>ou</w:t>
      </w:r>
      <w:r>
        <w:rPr>
          <w:spacing w:val="-11"/>
        </w:rPr>
        <w:t xml:space="preserve"> </w:t>
      </w:r>
      <w:r>
        <w:t>documento</w:t>
      </w:r>
      <w:r>
        <w:rPr>
          <w:spacing w:val="-11"/>
        </w:rPr>
        <w:t xml:space="preserve"> </w:t>
      </w:r>
      <w:r>
        <w:t>relativo à</w:t>
      </w:r>
      <w:r>
        <w:rPr>
          <w:spacing w:val="-12"/>
        </w:rPr>
        <w:t xml:space="preserve"> </w:t>
      </w:r>
      <w:r>
        <w:t>negociação</w:t>
      </w:r>
      <w:r>
        <w:rPr>
          <w:spacing w:val="-12"/>
        </w:rPr>
        <w:t xml:space="preserve"> </w:t>
      </w:r>
      <w:r>
        <w:t>de</w:t>
      </w:r>
      <w:r>
        <w:rPr>
          <w:spacing w:val="-12"/>
        </w:rPr>
        <w:t xml:space="preserve"> </w:t>
      </w:r>
      <w:r>
        <w:t>Ativos,</w:t>
      </w:r>
      <w:r>
        <w:rPr>
          <w:spacing w:val="-13"/>
        </w:rPr>
        <w:t xml:space="preserve"> </w:t>
      </w:r>
      <w:r>
        <w:t>qualquer</w:t>
      </w:r>
      <w:r>
        <w:rPr>
          <w:spacing w:val="-14"/>
        </w:rPr>
        <w:t xml:space="preserve"> </w:t>
      </w:r>
      <w:r>
        <w:t>que</w:t>
      </w:r>
      <w:r>
        <w:rPr>
          <w:spacing w:val="-7"/>
        </w:rPr>
        <w:t xml:space="preserve"> </w:t>
      </w:r>
      <w:r>
        <w:t>seja</w:t>
      </w:r>
      <w:r>
        <w:rPr>
          <w:spacing w:val="-12"/>
        </w:rPr>
        <w:t xml:space="preserve"> </w:t>
      </w:r>
      <w:r>
        <w:t>a</w:t>
      </w:r>
      <w:r>
        <w:rPr>
          <w:spacing w:val="-12"/>
        </w:rPr>
        <w:t xml:space="preserve"> </w:t>
      </w:r>
      <w:r>
        <w:t>sua</w:t>
      </w:r>
      <w:r>
        <w:rPr>
          <w:spacing w:val="-16"/>
        </w:rPr>
        <w:t xml:space="preserve"> </w:t>
      </w:r>
      <w:r>
        <w:t>natureza;</w:t>
      </w:r>
    </w:p>
    <w:p w14:paraId="44AC2110" w14:textId="77777777" w:rsidR="000A614E" w:rsidRDefault="000A614E" w:rsidP="000A614E">
      <w:pPr>
        <w:pStyle w:val="Corpodetexto"/>
        <w:spacing w:before="65"/>
      </w:pPr>
    </w:p>
    <w:p w14:paraId="1A7D4AD1" w14:textId="77777777" w:rsidR="000A614E" w:rsidRDefault="000A614E" w:rsidP="000A614E">
      <w:pPr>
        <w:pStyle w:val="PargrafodaLista"/>
        <w:numPr>
          <w:ilvl w:val="0"/>
          <w:numId w:val="133"/>
        </w:numPr>
        <w:tabs>
          <w:tab w:val="left" w:pos="4319"/>
          <w:tab w:val="left" w:pos="4322"/>
        </w:tabs>
        <w:spacing w:line="302" w:lineRule="auto"/>
        <w:ind w:right="228"/>
      </w:pPr>
      <w:r>
        <w:t>Encaminhar para a Administradora, nos 5 (cinco) Dias Úteis,</w:t>
      </w:r>
      <w:r>
        <w:rPr>
          <w:spacing w:val="-3"/>
        </w:rPr>
        <w:t xml:space="preserve"> </w:t>
      </w:r>
      <w:r>
        <w:t>subsequentes</w:t>
      </w:r>
      <w:r>
        <w:rPr>
          <w:spacing w:val="-4"/>
        </w:rPr>
        <w:t xml:space="preserve"> </w:t>
      </w:r>
      <w:r>
        <w:t>à</w:t>
      </w:r>
      <w:r>
        <w:rPr>
          <w:spacing w:val="-3"/>
        </w:rPr>
        <w:t xml:space="preserve"> </w:t>
      </w:r>
      <w:r>
        <w:t>sua</w:t>
      </w:r>
      <w:r>
        <w:rPr>
          <w:spacing w:val="-6"/>
        </w:rPr>
        <w:t xml:space="preserve"> </w:t>
      </w:r>
      <w:r>
        <w:t>assinatura,</w:t>
      </w:r>
      <w:r>
        <w:rPr>
          <w:spacing w:val="-7"/>
        </w:rPr>
        <w:t xml:space="preserve"> </w:t>
      </w:r>
      <w:r>
        <w:t>uma</w:t>
      </w:r>
      <w:r>
        <w:rPr>
          <w:spacing w:val="-3"/>
        </w:rPr>
        <w:t xml:space="preserve"> </w:t>
      </w:r>
      <w:r>
        <w:t>cópia</w:t>
      </w:r>
      <w:r>
        <w:rPr>
          <w:spacing w:val="-6"/>
        </w:rPr>
        <w:t xml:space="preserve"> </w:t>
      </w:r>
      <w:r>
        <w:t>de</w:t>
      </w:r>
      <w:r>
        <w:rPr>
          <w:spacing w:val="-3"/>
        </w:rPr>
        <w:t xml:space="preserve"> </w:t>
      </w:r>
      <w:r>
        <w:t>cada documento que firmar em nome do Fundo;</w:t>
      </w:r>
    </w:p>
    <w:p w14:paraId="53ABEBE5" w14:textId="77777777" w:rsidR="000A614E" w:rsidRDefault="000A614E" w:rsidP="000A614E">
      <w:pPr>
        <w:pStyle w:val="Corpodetexto"/>
        <w:spacing w:before="72"/>
      </w:pPr>
    </w:p>
    <w:p w14:paraId="0585A456" w14:textId="77777777" w:rsidR="000A614E" w:rsidRDefault="000A614E" w:rsidP="000A614E">
      <w:pPr>
        <w:pStyle w:val="PargrafodaLista"/>
        <w:numPr>
          <w:ilvl w:val="0"/>
          <w:numId w:val="133"/>
        </w:numPr>
        <w:tabs>
          <w:tab w:val="left" w:pos="4320"/>
          <w:tab w:val="left" w:pos="4322"/>
        </w:tabs>
        <w:spacing w:before="1" w:line="302" w:lineRule="auto"/>
        <w:ind w:right="224"/>
      </w:pPr>
      <w:r>
        <w:t>Observância</w:t>
      </w:r>
      <w:r>
        <w:rPr>
          <w:spacing w:val="-16"/>
        </w:rPr>
        <w:t xml:space="preserve"> </w:t>
      </w:r>
      <w:r>
        <w:t>dos</w:t>
      </w:r>
      <w:r>
        <w:rPr>
          <w:spacing w:val="-15"/>
        </w:rPr>
        <w:t xml:space="preserve"> </w:t>
      </w:r>
      <w:r>
        <w:t>limites</w:t>
      </w:r>
      <w:r>
        <w:rPr>
          <w:spacing w:val="-15"/>
        </w:rPr>
        <w:t xml:space="preserve"> </w:t>
      </w:r>
      <w:r>
        <w:t>de</w:t>
      </w:r>
      <w:r>
        <w:rPr>
          <w:spacing w:val="-16"/>
        </w:rPr>
        <w:t xml:space="preserve"> </w:t>
      </w:r>
      <w:r>
        <w:t>composição</w:t>
      </w:r>
      <w:r>
        <w:rPr>
          <w:spacing w:val="-15"/>
        </w:rPr>
        <w:t xml:space="preserve"> </w:t>
      </w:r>
      <w:r>
        <w:t>e</w:t>
      </w:r>
      <w:r>
        <w:rPr>
          <w:spacing w:val="-15"/>
        </w:rPr>
        <w:t xml:space="preserve"> </w:t>
      </w:r>
      <w:r>
        <w:t>concentração</w:t>
      </w:r>
      <w:r>
        <w:rPr>
          <w:spacing w:val="-15"/>
        </w:rPr>
        <w:t xml:space="preserve"> </w:t>
      </w:r>
      <w:r>
        <w:t>de Carteira, Condições</w:t>
      </w:r>
      <w:r>
        <w:rPr>
          <w:spacing w:val="-4"/>
        </w:rPr>
        <w:t xml:space="preserve"> </w:t>
      </w:r>
      <w:r>
        <w:t xml:space="preserve">de Cessão, Critérios de Elegibilidade e de concentração em fatores de risco, conforme estabelecidos neste Regulamento e na regulamentação </w:t>
      </w:r>
      <w:r>
        <w:rPr>
          <w:spacing w:val="-2"/>
        </w:rPr>
        <w:t>aplicável;</w:t>
      </w:r>
    </w:p>
    <w:p w14:paraId="72FE192F" w14:textId="77777777" w:rsidR="000A614E" w:rsidRDefault="000A614E" w:rsidP="000A614E">
      <w:pPr>
        <w:pStyle w:val="PargrafodaLista"/>
        <w:spacing w:line="302" w:lineRule="auto"/>
        <w:sectPr w:rsidR="000A614E" w:rsidSect="000A614E">
          <w:pgSz w:w="11910" w:h="16840"/>
          <w:pgMar w:top="1420" w:right="850" w:bottom="1160" w:left="850" w:header="156" w:footer="898" w:gutter="0"/>
          <w:cols w:space="720"/>
        </w:sectPr>
      </w:pPr>
    </w:p>
    <w:p w14:paraId="191904C8" w14:textId="77777777" w:rsidR="000A614E" w:rsidRDefault="000A614E" w:rsidP="000A614E">
      <w:pPr>
        <w:pStyle w:val="PargrafodaLista"/>
        <w:numPr>
          <w:ilvl w:val="0"/>
          <w:numId w:val="133"/>
        </w:numPr>
        <w:tabs>
          <w:tab w:val="left" w:pos="4319"/>
          <w:tab w:val="left" w:pos="4322"/>
        </w:tabs>
        <w:spacing w:before="47" w:line="304" w:lineRule="auto"/>
        <w:ind w:right="228"/>
      </w:pPr>
      <w:r>
        <w:lastRenderedPageBreak/>
        <w:t>Realizar as comunicações de desenquadramento para a CVM</w:t>
      </w:r>
      <w:r>
        <w:rPr>
          <w:spacing w:val="-16"/>
        </w:rPr>
        <w:t xml:space="preserve"> </w:t>
      </w:r>
      <w:r>
        <w:t>e</w:t>
      </w:r>
      <w:r>
        <w:rPr>
          <w:spacing w:val="-15"/>
        </w:rPr>
        <w:t xml:space="preserve"> </w:t>
      </w:r>
      <w:r>
        <w:t>para</w:t>
      </w:r>
      <w:r>
        <w:rPr>
          <w:spacing w:val="-15"/>
        </w:rPr>
        <w:t xml:space="preserve"> </w:t>
      </w:r>
      <w:r>
        <w:t>a</w:t>
      </w:r>
      <w:r>
        <w:rPr>
          <w:spacing w:val="-16"/>
        </w:rPr>
        <w:t xml:space="preserve"> </w:t>
      </w:r>
      <w:r>
        <w:t>Administradora,</w:t>
      </w:r>
      <w:r>
        <w:rPr>
          <w:spacing w:val="-15"/>
        </w:rPr>
        <w:t xml:space="preserve"> </w:t>
      </w:r>
      <w:r>
        <w:t>com</w:t>
      </w:r>
      <w:r>
        <w:rPr>
          <w:spacing w:val="-15"/>
        </w:rPr>
        <w:t xml:space="preserve"> </w:t>
      </w:r>
      <w:r>
        <w:t>as</w:t>
      </w:r>
      <w:r>
        <w:rPr>
          <w:spacing w:val="-15"/>
        </w:rPr>
        <w:t xml:space="preserve"> </w:t>
      </w:r>
      <w:r>
        <w:t>justificativas</w:t>
      </w:r>
      <w:r>
        <w:rPr>
          <w:spacing w:val="-16"/>
        </w:rPr>
        <w:t xml:space="preserve"> </w:t>
      </w:r>
      <w:r>
        <w:t>e</w:t>
      </w:r>
      <w:r>
        <w:rPr>
          <w:spacing w:val="-15"/>
        </w:rPr>
        <w:t xml:space="preserve"> </w:t>
      </w:r>
      <w:r>
        <w:t>plano de ação, bem como as comunicações de reenquadramento, tão logo ocorrido;</w:t>
      </w:r>
    </w:p>
    <w:p w14:paraId="6FD924ED" w14:textId="77777777" w:rsidR="000A614E" w:rsidRDefault="000A614E" w:rsidP="000A614E">
      <w:pPr>
        <w:pStyle w:val="Corpodetexto"/>
        <w:spacing w:before="60"/>
      </w:pPr>
    </w:p>
    <w:p w14:paraId="786A81BE" w14:textId="77777777" w:rsidR="000A614E" w:rsidRDefault="000A614E" w:rsidP="000A614E">
      <w:pPr>
        <w:pStyle w:val="PargrafodaLista"/>
        <w:numPr>
          <w:ilvl w:val="0"/>
          <w:numId w:val="133"/>
        </w:numPr>
        <w:tabs>
          <w:tab w:val="left" w:pos="4319"/>
          <w:tab w:val="left" w:pos="4322"/>
        </w:tabs>
        <w:spacing w:before="1" w:line="302" w:lineRule="auto"/>
        <w:ind w:right="227"/>
      </w:pPr>
      <w:r>
        <w:t>Exercer</w:t>
      </w:r>
      <w:r>
        <w:rPr>
          <w:spacing w:val="-13"/>
        </w:rPr>
        <w:t xml:space="preserve"> </w:t>
      </w:r>
      <w:r>
        <w:t>o</w:t>
      </w:r>
      <w:r>
        <w:rPr>
          <w:spacing w:val="-10"/>
        </w:rPr>
        <w:t xml:space="preserve"> </w:t>
      </w:r>
      <w:r>
        <w:t>direito</w:t>
      </w:r>
      <w:r>
        <w:rPr>
          <w:spacing w:val="-8"/>
        </w:rPr>
        <w:t xml:space="preserve"> </w:t>
      </w:r>
      <w:r>
        <w:t>de</w:t>
      </w:r>
      <w:r>
        <w:rPr>
          <w:spacing w:val="-10"/>
        </w:rPr>
        <w:t xml:space="preserve"> </w:t>
      </w:r>
      <w:r>
        <w:t>voto</w:t>
      </w:r>
      <w:r>
        <w:rPr>
          <w:spacing w:val="-10"/>
        </w:rPr>
        <w:t xml:space="preserve"> </w:t>
      </w:r>
      <w:r>
        <w:t>decorrente</w:t>
      </w:r>
      <w:r>
        <w:rPr>
          <w:spacing w:val="-10"/>
        </w:rPr>
        <w:t xml:space="preserve"> </w:t>
      </w:r>
      <w:r>
        <w:t>de</w:t>
      </w:r>
      <w:r>
        <w:rPr>
          <w:spacing w:val="-10"/>
        </w:rPr>
        <w:t xml:space="preserve"> </w:t>
      </w:r>
      <w:r>
        <w:t>Ativos</w:t>
      </w:r>
      <w:r>
        <w:rPr>
          <w:spacing w:val="-7"/>
        </w:rPr>
        <w:t xml:space="preserve"> </w:t>
      </w:r>
      <w:r>
        <w:t>detidos</w:t>
      </w:r>
      <w:r>
        <w:rPr>
          <w:spacing w:val="-12"/>
        </w:rPr>
        <w:t xml:space="preserve"> </w:t>
      </w:r>
      <w:r>
        <w:t>pelo Fundo, conforme aplicável, realizando todas as ações necessárias para tal exercício;</w:t>
      </w:r>
    </w:p>
    <w:p w14:paraId="29005AB9" w14:textId="77777777" w:rsidR="000A614E" w:rsidRDefault="000A614E" w:rsidP="000A614E">
      <w:pPr>
        <w:pStyle w:val="Corpodetexto"/>
        <w:spacing w:before="72"/>
      </w:pPr>
    </w:p>
    <w:p w14:paraId="0DA53910" w14:textId="77777777" w:rsidR="000A614E" w:rsidRDefault="000A614E" w:rsidP="000A614E">
      <w:pPr>
        <w:pStyle w:val="PargrafodaLista"/>
        <w:numPr>
          <w:ilvl w:val="0"/>
          <w:numId w:val="133"/>
        </w:numPr>
        <w:tabs>
          <w:tab w:val="left" w:pos="4320"/>
          <w:tab w:val="left" w:pos="4322"/>
        </w:tabs>
        <w:spacing w:line="302" w:lineRule="auto"/>
        <w:ind w:right="221"/>
      </w:pPr>
      <w:r>
        <w:t xml:space="preserve">Informar a Administradora, de imediato, caso ocorra qualquer alteração em prestador de serviço por este </w:t>
      </w:r>
      <w:r>
        <w:rPr>
          <w:spacing w:val="-2"/>
        </w:rPr>
        <w:t>contratado;</w:t>
      </w:r>
    </w:p>
    <w:p w14:paraId="168AC3BA" w14:textId="77777777" w:rsidR="000A614E" w:rsidRDefault="000A614E" w:rsidP="000A614E">
      <w:pPr>
        <w:pStyle w:val="Corpodetexto"/>
        <w:spacing w:before="68"/>
      </w:pPr>
    </w:p>
    <w:p w14:paraId="648370CA" w14:textId="77777777" w:rsidR="000A614E" w:rsidRDefault="000A614E" w:rsidP="000A614E">
      <w:pPr>
        <w:pStyle w:val="PargrafodaLista"/>
        <w:numPr>
          <w:ilvl w:val="0"/>
          <w:numId w:val="133"/>
        </w:numPr>
        <w:tabs>
          <w:tab w:val="left" w:pos="4320"/>
          <w:tab w:val="left" w:pos="4322"/>
        </w:tabs>
        <w:spacing w:line="304" w:lineRule="auto"/>
        <w:ind w:right="231"/>
      </w:pPr>
      <w:r>
        <w:t>Providenciar a</w:t>
      </w:r>
      <w:r>
        <w:rPr>
          <w:spacing w:val="-2"/>
        </w:rPr>
        <w:t xml:space="preserve"> </w:t>
      </w:r>
      <w:r>
        <w:t>elaboração do</w:t>
      </w:r>
      <w:r>
        <w:rPr>
          <w:spacing w:val="-2"/>
        </w:rPr>
        <w:t xml:space="preserve"> </w:t>
      </w:r>
      <w:r>
        <w:t>material</w:t>
      </w:r>
      <w:r>
        <w:rPr>
          <w:spacing w:val="-4"/>
        </w:rPr>
        <w:t xml:space="preserve"> </w:t>
      </w:r>
      <w:r>
        <w:t>de</w:t>
      </w:r>
      <w:r>
        <w:rPr>
          <w:spacing w:val="-2"/>
        </w:rPr>
        <w:t xml:space="preserve"> </w:t>
      </w:r>
      <w:r>
        <w:t>divulgação</w:t>
      </w:r>
      <w:r>
        <w:rPr>
          <w:spacing w:val="-2"/>
        </w:rPr>
        <w:t xml:space="preserve"> </w:t>
      </w:r>
      <w:r>
        <w:t>para utilização pelos distribuidores, às suas expensas;</w:t>
      </w:r>
    </w:p>
    <w:p w14:paraId="218AD465" w14:textId="77777777" w:rsidR="000A614E" w:rsidRDefault="000A614E" w:rsidP="000A614E">
      <w:pPr>
        <w:pStyle w:val="Corpodetexto"/>
        <w:spacing w:before="65"/>
      </w:pPr>
    </w:p>
    <w:p w14:paraId="6602E674" w14:textId="77777777" w:rsidR="000A614E" w:rsidRDefault="000A614E" w:rsidP="000A614E">
      <w:pPr>
        <w:pStyle w:val="PargrafodaLista"/>
        <w:numPr>
          <w:ilvl w:val="0"/>
          <w:numId w:val="133"/>
        </w:numPr>
        <w:tabs>
          <w:tab w:val="left" w:pos="4319"/>
          <w:tab w:val="left" w:pos="4322"/>
        </w:tabs>
        <w:spacing w:line="304" w:lineRule="auto"/>
        <w:ind w:right="228"/>
      </w:pPr>
      <w:r>
        <w:t>Diligenciar</w:t>
      </w:r>
      <w:r>
        <w:rPr>
          <w:spacing w:val="-13"/>
        </w:rPr>
        <w:t xml:space="preserve"> </w:t>
      </w:r>
      <w:r>
        <w:t>para</w:t>
      </w:r>
      <w:r>
        <w:rPr>
          <w:spacing w:val="-15"/>
        </w:rPr>
        <w:t xml:space="preserve"> </w:t>
      </w:r>
      <w:r>
        <w:t>manter</w:t>
      </w:r>
      <w:r>
        <w:rPr>
          <w:spacing w:val="-13"/>
        </w:rPr>
        <w:t xml:space="preserve"> </w:t>
      </w:r>
      <w:r>
        <w:t>atualizada</w:t>
      </w:r>
      <w:r>
        <w:rPr>
          <w:spacing w:val="-10"/>
        </w:rPr>
        <w:t xml:space="preserve"> </w:t>
      </w:r>
      <w:r>
        <w:t>e</w:t>
      </w:r>
      <w:r>
        <w:rPr>
          <w:spacing w:val="-10"/>
        </w:rPr>
        <w:t xml:space="preserve"> </w:t>
      </w:r>
      <w:r>
        <w:t>em</w:t>
      </w:r>
      <w:r>
        <w:rPr>
          <w:spacing w:val="-14"/>
        </w:rPr>
        <w:t xml:space="preserve"> </w:t>
      </w:r>
      <w:r>
        <w:t>perfeita</w:t>
      </w:r>
      <w:r>
        <w:rPr>
          <w:spacing w:val="-15"/>
        </w:rPr>
        <w:t xml:space="preserve"> </w:t>
      </w:r>
      <w:r>
        <w:t>ordem,</w:t>
      </w:r>
      <w:r>
        <w:rPr>
          <w:spacing w:val="-16"/>
        </w:rPr>
        <w:t xml:space="preserve"> </w:t>
      </w:r>
      <w:r>
        <w:t>às suas expensas, a documentação relativa às operações;</w:t>
      </w:r>
    </w:p>
    <w:p w14:paraId="184FE016" w14:textId="77777777" w:rsidR="000A614E" w:rsidRDefault="000A614E" w:rsidP="000A614E">
      <w:pPr>
        <w:pStyle w:val="Corpodetexto"/>
        <w:spacing w:before="64"/>
      </w:pPr>
    </w:p>
    <w:p w14:paraId="4B546DB4" w14:textId="77777777" w:rsidR="000A614E" w:rsidRDefault="000A614E" w:rsidP="000A614E">
      <w:pPr>
        <w:pStyle w:val="PargrafodaLista"/>
        <w:numPr>
          <w:ilvl w:val="0"/>
          <w:numId w:val="133"/>
        </w:numPr>
        <w:tabs>
          <w:tab w:val="left" w:pos="4319"/>
        </w:tabs>
        <w:ind w:left="4319" w:hanging="358"/>
      </w:pPr>
      <w:r>
        <w:t>Estruturar</w:t>
      </w:r>
      <w:r>
        <w:rPr>
          <w:spacing w:val="-8"/>
        </w:rPr>
        <w:t xml:space="preserve"> </w:t>
      </w:r>
      <w:r>
        <w:t xml:space="preserve">o </w:t>
      </w:r>
      <w:r>
        <w:rPr>
          <w:spacing w:val="-2"/>
        </w:rPr>
        <w:t>Fundo;</w:t>
      </w:r>
    </w:p>
    <w:p w14:paraId="010177B3" w14:textId="77777777" w:rsidR="000A614E" w:rsidRDefault="000A614E" w:rsidP="000A614E">
      <w:pPr>
        <w:pStyle w:val="Corpodetexto"/>
        <w:spacing w:before="138"/>
      </w:pPr>
    </w:p>
    <w:p w14:paraId="3059B152" w14:textId="77777777" w:rsidR="000A614E" w:rsidRDefault="000A614E" w:rsidP="000A614E">
      <w:pPr>
        <w:pStyle w:val="PargrafodaLista"/>
        <w:numPr>
          <w:ilvl w:val="0"/>
          <w:numId w:val="133"/>
        </w:numPr>
        <w:tabs>
          <w:tab w:val="left" w:pos="4319"/>
          <w:tab w:val="left" w:pos="4322"/>
        </w:tabs>
        <w:spacing w:line="302" w:lineRule="auto"/>
        <w:ind w:right="223"/>
      </w:pPr>
      <w:r>
        <w:t xml:space="preserve">Executar a Política de Investimentos, devendo analisar e selecionar os Direitos Creditórios para a Carteira, o que inclui, no mínimo: </w:t>
      </w:r>
      <w:r>
        <w:rPr>
          <w:b/>
        </w:rPr>
        <w:t xml:space="preserve">(i) </w:t>
      </w:r>
      <w:r>
        <w:t xml:space="preserve">verificar o enquadramento dos Direitos Creditórios à Política de Investimento, compreendendo, no mínimo, a validação dos Direitos Creditórios quanto aos Critérios de Elegibilidade e a observância aos requisitos de composição e diversificação, de forma individualizada ou por amostragem, utilizando modelo estatístico consistente e passível de verificação; e </w:t>
      </w:r>
      <w:r>
        <w:rPr>
          <w:b/>
        </w:rPr>
        <w:t xml:space="preserve">(ii) </w:t>
      </w:r>
      <w:r>
        <w:t>avaliar a aderência do risco de performance dos Direitos Creditórios, se houver, à Política de Investimento;</w:t>
      </w:r>
    </w:p>
    <w:p w14:paraId="7BF45F78" w14:textId="77777777" w:rsidR="000A614E" w:rsidRDefault="000A614E" w:rsidP="000A614E">
      <w:pPr>
        <w:pStyle w:val="Corpodetexto"/>
        <w:spacing w:before="80"/>
      </w:pPr>
    </w:p>
    <w:p w14:paraId="68FF6B46" w14:textId="77777777" w:rsidR="000A614E" w:rsidRDefault="000A614E" w:rsidP="000A614E">
      <w:pPr>
        <w:pStyle w:val="PargrafodaLista"/>
        <w:numPr>
          <w:ilvl w:val="0"/>
          <w:numId w:val="133"/>
        </w:numPr>
        <w:tabs>
          <w:tab w:val="left" w:pos="4319"/>
          <w:tab w:val="left" w:pos="4322"/>
        </w:tabs>
        <w:spacing w:line="304" w:lineRule="auto"/>
        <w:ind w:right="221"/>
      </w:pPr>
      <w:r>
        <w:t>Registrar</w:t>
      </w:r>
      <w:r>
        <w:rPr>
          <w:spacing w:val="-12"/>
        </w:rPr>
        <w:t xml:space="preserve"> </w:t>
      </w:r>
      <w:r>
        <w:t>os</w:t>
      </w:r>
      <w:r>
        <w:rPr>
          <w:spacing w:val="-8"/>
        </w:rPr>
        <w:t xml:space="preserve"> </w:t>
      </w:r>
      <w:r>
        <w:t>Direitos</w:t>
      </w:r>
      <w:r>
        <w:rPr>
          <w:spacing w:val="-9"/>
        </w:rPr>
        <w:t xml:space="preserve"> </w:t>
      </w:r>
      <w:r>
        <w:t>Creditórios</w:t>
      </w:r>
      <w:r>
        <w:rPr>
          <w:spacing w:val="-10"/>
        </w:rPr>
        <w:t xml:space="preserve"> </w:t>
      </w:r>
      <w:r>
        <w:t>na</w:t>
      </w:r>
      <w:r>
        <w:rPr>
          <w:spacing w:val="-6"/>
        </w:rPr>
        <w:t xml:space="preserve"> </w:t>
      </w:r>
      <w:r>
        <w:t>Entidade</w:t>
      </w:r>
      <w:r>
        <w:rPr>
          <w:spacing w:val="-3"/>
        </w:rPr>
        <w:t xml:space="preserve"> </w:t>
      </w:r>
      <w:r>
        <w:t>Registradora da Classe ou entregá-los ao Custodiante ou para a Administradora, conforme o caso;</w:t>
      </w:r>
    </w:p>
    <w:p w14:paraId="29C35B96" w14:textId="77777777" w:rsidR="000A614E" w:rsidRDefault="000A614E" w:rsidP="000A614E">
      <w:pPr>
        <w:pStyle w:val="Corpodetexto"/>
        <w:spacing w:before="65"/>
      </w:pPr>
    </w:p>
    <w:p w14:paraId="469D4655" w14:textId="77777777" w:rsidR="000A614E" w:rsidRDefault="000A614E" w:rsidP="000A614E">
      <w:pPr>
        <w:pStyle w:val="PargrafodaLista"/>
        <w:numPr>
          <w:ilvl w:val="0"/>
          <w:numId w:val="133"/>
        </w:numPr>
        <w:tabs>
          <w:tab w:val="left" w:pos="4320"/>
          <w:tab w:val="left" w:pos="4322"/>
        </w:tabs>
        <w:spacing w:line="302" w:lineRule="auto"/>
        <w:ind w:right="221"/>
      </w:pPr>
      <w:r>
        <w:t>Na</w:t>
      </w:r>
      <w:r>
        <w:rPr>
          <w:spacing w:val="-16"/>
        </w:rPr>
        <w:t xml:space="preserve"> </w:t>
      </w:r>
      <w:r>
        <w:t>hipótese</w:t>
      </w:r>
      <w:r>
        <w:rPr>
          <w:spacing w:val="-15"/>
        </w:rPr>
        <w:t xml:space="preserve"> </w:t>
      </w:r>
      <w:r>
        <w:t>de</w:t>
      </w:r>
      <w:r>
        <w:rPr>
          <w:spacing w:val="-15"/>
        </w:rPr>
        <w:t xml:space="preserve"> </w:t>
      </w:r>
      <w:r>
        <w:t>ocorrer</w:t>
      </w:r>
      <w:r>
        <w:rPr>
          <w:spacing w:val="-16"/>
        </w:rPr>
        <w:t xml:space="preserve"> </w:t>
      </w:r>
      <w:r>
        <w:t>substituição</w:t>
      </w:r>
      <w:r>
        <w:rPr>
          <w:spacing w:val="-15"/>
        </w:rPr>
        <w:t xml:space="preserve"> </w:t>
      </w:r>
      <w:r>
        <w:t>de</w:t>
      </w:r>
      <w:r>
        <w:rPr>
          <w:spacing w:val="-15"/>
        </w:rPr>
        <w:t xml:space="preserve"> </w:t>
      </w:r>
      <w:r>
        <w:t>Direitos</w:t>
      </w:r>
      <w:r>
        <w:rPr>
          <w:spacing w:val="-15"/>
        </w:rPr>
        <w:t xml:space="preserve"> </w:t>
      </w:r>
      <w:r>
        <w:t>Creditórios, por qualquer motivo, diligenciar para que a relação entre risco</w:t>
      </w:r>
      <w:r>
        <w:rPr>
          <w:spacing w:val="-6"/>
        </w:rPr>
        <w:t xml:space="preserve"> </w:t>
      </w:r>
      <w:r>
        <w:t>e</w:t>
      </w:r>
      <w:r>
        <w:rPr>
          <w:spacing w:val="-6"/>
        </w:rPr>
        <w:t xml:space="preserve"> </w:t>
      </w:r>
      <w:r>
        <w:t>retorno</w:t>
      </w:r>
      <w:r>
        <w:rPr>
          <w:spacing w:val="-11"/>
        </w:rPr>
        <w:t xml:space="preserve"> </w:t>
      </w:r>
      <w:r>
        <w:t>da</w:t>
      </w:r>
      <w:r>
        <w:rPr>
          <w:spacing w:val="-4"/>
        </w:rPr>
        <w:t xml:space="preserve"> </w:t>
      </w:r>
      <w:r>
        <w:t>Carteira</w:t>
      </w:r>
      <w:r>
        <w:rPr>
          <w:spacing w:val="-6"/>
        </w:rPr>
        <w:t xml:space="preserve"> </w:t>
      </w:r>
      <w:r>
        <w:t>de</w:t>
      </w:r>
      <w:r>
        <w:rPr>
          <w:spacing w:val="-4"/>
        </w:rPr>
        <w:t xml:space="preserve"> </w:t>
      </w:r>
      <w:r>
        <w:t>Direitos</w:t>
      </w:r>
      <w:r>
        <w:rPr>
          <w:spacing w:val="-7"/>
        </w:rPr>
        <w:t xml:space="preserve"> </w:t>
      </w:r>
      <w:r>
        <w:t>Creditórios</w:t>
      </w:r>
      <w:r>
        <w:rPr>
          <w:spacing w:val="-13"/>
        </w:rPr>
        <w:t xml:space="preserve"> </w:t>
      </w:r>
      <w:r>
        <w:t>não</w:t>
      </w:r>
      <w:r>
        <w:rPr>
          <w:spacing w:val="-6"/>
        </w:rPr>
        <w:t xml:space="preserve"> </w:t>
      </w:r>
      <w:r>
        <w:t>seja alterada, nos termos da Política de Investimentos;</w:t>
      </w:r>
    </w:p>
    <w:p w14:paraId="1AA0179A" w14:textId="77777777" w:rsidR="000A614E" w:rsidRDefault="000A614E" w:rsidP="000A614E">
      <w:pPr>
        <w:pStyle w:val="Corpodetexto"/>
        <w:spacing w:before="71"/>
      </w:pPr>
    </w:p>
    <w:p w14:paraId="0AB637EE" w14:textId="77777777" w:rsidR="000A614E" w:rsidRDefault="000A614E" w:rsidP="000A614E">
      <w:pPr>
        <w:pStyle w:val="PargrafodaLista"/>
        <w:numPr>
          <w:ilvl w:val="0"/>
          <w:numId w:val="133"/>
        </w:numPr>
        <w:tabs>
          <w:tab w:val="left" w:pos="4320"/>
        </w:tabs>
        <w:ind w:left="4320" w:hanging="359"/>
      </w:pPr>
      <w:r>
        <w:t>Efetuar</w:t>
      </w:r>
      <w:r>
        <w:rPr>
          <w:spacing w:val="-12"/>
        </w:rPr>
        <w:t xml:space="preserve"> </w:t>
      </w:r>
      <w:r>
        <w:t>a</w:t>
      </w:r>
      <w:r>
        <w:rPr>
          <w:spacing w:val="-8"/>
        </w:rPr>
        <w:t xml:space="preserve"> </w:t>
      </w:r>
      <w:r>
        <w:t>correta</w:t>
      </w:r>
      <w:r>
        <w:rPr>
          <w:spacing w:val="-13"/>
        </w:rPr>
        <w:t xml:space="preserve"> </w:t>
      </w:r>
      <w:r>
        <w:t>formalização</w:t>
      </w:r>
      <w:r>
        <w:rPr>
          <w:spacing w:val="-12"/>
        </w:rPr>
        <w:t xml:space="preserve"> </w:t>
      </w:r>
      <w:r>
        <w:t>dos</w:t>
      </w:r>
      <w:r>
        <w:rPr>
          <w:spacing w:val="-10"/>
        </w:rPr>
        <w:t xml:space="preserve"> </w:t>
      </w:r>
      <w:r>
        <w:t>documentos</w:t>
      </w:r>
      <w:r>
        <w:rPr>
          <w:spacing w:val="-10"/>
        </w:rPr>
        <w:t xml:space="preserve"> </w:t>
      </w:r>
      <w:r>
        <w:t>relativos</w:t>
      </w:r>
      <w:r>
        <w:rPr>
          <w:spacing w:val="-14"/>
        </w:rPr>
        <w:t xml:space="preserve"> </w:t>
      </w:r>
      <w:r>
        <w:rPr>
          <w:spacing w:val="-10"/>
        </w:rPr>
        <w:t>à</w:t>
      </w:r>
    </w:p>
    <w:p w14:paraId="0B8C55CB" w14:textId="77777777" w:rsidR="000A614E" w:rsidRDefault="000A614E" w:rsidP="000A614E">
      <w:pPr>
        <w:pStyle w:val="PargrafodaLista"/>
        <w:jc w:val="left"/>
        <w:sectPr w:rsidR="000A614E" w:rsidSect="000A614E">
          <w:pgSz w:w="11910" w:h="16840"/>
          <w:pgMar w:top="1420" w:right="850" w:bottom="1160" w:left="850" w:header="156" w:footer="898" w:gutter="0"/>
          <w:cols w:space="720"/>
        </w:sectPr>
      </w:pPr>
    </w:p>
    <w:p w14:paraId="21C4064B" w14:textId="77777777" w:rsidR="000A614E" w:rsidRDefault="000A614E" w:rsidP="000A614E">
      <w:pPr>
        <w:pStyle w:val="Corpodetexto"/>
        <w:spacing w:before="47"/>
        <w:ind w:left="4322"/>
      </w:pPr>
      <w:r>
        <w:lastRenderedPageBreak/>
        <w:t>cessão</w:t>
      </w:r>
      <w:r>
        <w:rPr>
          <w:spacing w:val="-7"/>
        </w:rPr>
        <w:t xml:space="preserve"> </w:t>
      </w:r>
      <w:r>
        <w:t>dos</w:t>
      </w:r>
      <w:r>
        <w:rPr>
          <w:spacing w:val="-2"/>
        </w:rPr>
        <w:t xml:space="preserve"> </w:t>
      </w:r>
      <w:r>
        <w:t>Direitos</w:t>
      </w:r>
      <w:r>
        <w:rPr>
          <w:spacing w:val="-3"/>
        </w:rPr>
        <w:t xml:space="preserve"> </w:t>
      </w:r>
      <w:r>
        <w:rPr>
          <w:spacing w:val="-2"/>
        </w:rPr>
        <w:t>Creditórios;</w:t>
      </w:r>
    </w:p>
    <w:p w14:paraId="783231E6" w14:textId="77777777" w:rsidR="000A614E" w:rsidRDefault="000A614E" w:rsidP="000A614E">
      <w:pPr>
        <w:pStyle w:val="Corpodetexto"/>
        <w:spacing w:before="132"/>
      </w:pPr>
    </w:p>
    <w:p w14:paraId="38B14FC6" w14:textId="77777777" w:rsidR="000A614E" w:rsidRDefault="000A614E" w:rsidP="000A614E">
      <w:pPr>
        <w:pStyle w:val="PargrafodaLista"/>
        <w:numPr>
          <w:ilvl w:val="0"/>
          <w:numId w:val="133"/>
        </w:numPr>
        <w:tabs>
          <w:tab w:val="left" w:pos="4320"/>
          <w:tab w:val="left" w:pos="4322"/>
        </w:tabs>
        <w:spacing w:line="304" w:lineRule="auto"/>
        <w:ind w:right="219"/>
      </w:pPr>
      <w:r>
        <w:t xml:space="preserve">Sem prejuízo de outros parâmetros eventualmente definidos no Regulamento, monitorar: </w:t>
      </w:r>
      <w:r>
        <w:rPr>
          <w:b/>
        </w:rPr>
        <w:t xml:space="preserve">(i) </w:t>
      </w:r>
      <w:r>
        <w:t xml:space="preserve">os Índices de Subordinação; </w:t>
      </w:r>
      <w:r>
        <w:rPr>
          <w:b/>
        </w:rPr>
        <w:t xml:space="preserve">(ii) </w:t>
      </w:r>
      <w:r>
        <w:t>a adimplência da Carteira de Direitos Creditórios</w:t>
      </w:r>
      <w:r>
        <w:rPr>
          <w:spacing w:val="-16"/>
        </w:rPr>
        <w:t xml:space="preserve"> </w:t>
      </w:r>
      <w:r>
        <w:t>e,</w:t>
      </w:r>
      <w:r>
        <w:rPr>
          <w:spacing w:val="-15"/>
        </w:rPr>
        <w:t xml:space="preserve"> </w:t>
      </w:r>
      <w:r>
        <w:t>em</w:t>
      </w:r>
      <w:r>
        <w:rPr>
          <w:spacing w:val="-15"/>
        </w:rPr>
        <w:t xml:space="preserve"> </w:t>
      </w:r>
      <w:r>
        <w:t>relação</w:t>
      </w:r>
      <w:r>
        <w:rPr>
          <w:spacing w:val="-16"/>
        </w:rPr>
        <w:t xml:space="preserve"> </w:t>
      </w:r>
      <w:r>
        <w:t>aos</w:t>
      </w:r>
      <w:r>
        <w:rPr>
          <w:spacing w:val="-14"/>
        </w:rPr>
        <w:t xml:space="preserve"> </w:t>
      </w:r>
      <w:r>
        <w:t>Direitos</w:t>
      </w:r>
      <w:r>
        <w:rPr>
          <w:spacing w:val="-15"/>
        </w:rPr>
        <w:t xml:space="preserve"> </w:t>
      </w:r>
      <w:r>
        <w:t>Creditórios</w:t>
      </w:r>
      <w:r>
        <w:rPr>
          <w:spacing w:val="-15"/>
        </w:rPr>
        <w:t xml:space="preserve"> </w:t>
      </w:r>
      <w:r>
        <w:t>vencidos e não pagos, diligenciar para que sejam adotados os procedimentos de cobrança, observado que essa última obrigação inexiste no caso de hipóteses de dispensa previstas</w:t>
      </w:r>
      <w:r>
        <w:rPr>
          <w:spacing w:val="-6"/>
        </w:rPr>
        <w:t xml:space="preserve"> </w:t>
      </w:r>
      <w:r>
        <w:t>no</w:t>
      </w:r>
      <w:r>
        <w:rPr>
          <w:spacing w:val="-4"/>
        </w:rPr>
        <w:t xml:space="preserve"> </w:t>
      </w:r>
      <w:r>
        <w:t>Regulamento</w:t>
      </w:r>
      <w:r>
        <w:rPr>
          <w:spacing w:val="-7"/>
        </w:rPr>
        <w:t xml:space="preserve"> </w:t>
      </w:r>
      <w:r>
        <w:t>e</w:t>
      </w:r>
      <w:r>
        <w:rPr>
          <w:spacing w:val="-5"/>
        </w:rPr>
        <w:t xml:space="preserve"> </w:t>
      </w:r>
      <w:r>
        <w:t>na</w:t>
      </w:r>
      <w:r>
        <w:rPr>
          <w:spacing w:val="-5"/>
        </w:rPr>
        <w:t xml:space="preserve"> </w:t>
      </w:r>
      <w:r>
        <w:t>regulamentação</w:t>
      </w:r>
      <w:r>
        <w:rPr>
          <w:spacing w:val="-9"/>
        </w:rPr>
        <w:t xml:space="preserve"> </w:t>
      </w:r>
      <w:r>
        <w:t xml:space="preserve">aplicável; e </w:t>
      </w:r>
      <w:r>
        <w:rPr>
          <w:b/>
        </w:rPr>
        <w:t xml:space="preserve">(iii) </w:t>
      </w:r>
      <w:r>
        <w:t>a taxa de retorno dos Direitos Creditórios, considerando,</w:t>
      </w:r>
      <w:r>
        <w:rPr>
          <w:spacing w:val="-1"/>
        </w:rPr>
        <w:t xml:space="preserve"> </w:t>
      </w:r>
      <w:r>
        <w:t>no</w:t>
      </w:r>
      <w:r>
        <w:rPr>
          <w:spacing w:val="-5"/>
        </w:rPr>
        <w:t xml:space="preserve"> </w:t>
      </w:r>
      <w:r>
        <w:t>mínimo,</w:t>
      </w:r>
      <w:r>
        <w:rPr>
          <w:spacing w:val="-1"/>
        </w:rPr>
        <w:t xml:space="preserve"> </w:t>
      </w:r>
      <w:r>
        <w:t>pagamentos,</w:t>
      </w:r>
      <w:r>
        <w:rPr>
          <w:spacing w:val="-1"/>
        </w:rPr>
        <w:t xml:space="preserve"> </w:t>
      </w:r>
      <w:r>
        <w:t>prépagamentos</w:t>
      </w:r>
      <w:r>
        <w:rPr>
          <w:spacing w:val="-2"/>
        </w:rPr>
        <w:t xml:space="preserve"> </w:t>
      </w:r>
      <w:r>
        <w:t xml:space="preserve">e </w:t>
      </w:r>
      <w:r>
        <w:rPr>
          <w:spacing w:val="-2"/>
        </w:rPr>
        <w:t>inadimplência;</w:t>
      </w:r>
    </w:p>
    <w:p w14:paraId="054E254B" w14:textId="77777777" w:rsidR="000A614E" w:rsidRDefault="000A614E" w:rsidP="000A614E">
      <w:pPr>
        <w:pStyle w:val="Corpodetexto"/>
        <w:spacing w:before="54"/>
      </w:pPr>
    </w:p>
    <w:p w14:paraId="21F950DD" w14:textId="77777777" w:rsidR="000A614E" w:rsidRDefault="000A614E" w:rsidP="000A614E">
      <w:pPr>
        <w:pStyle w:val="PargrafodaLista"/>
        <w:numPr>
          <w:ilvl w:val="0"/>
          <w:numId w:val="133"/>
        </w:numPr>
        <w:tabs>
          <w:tab w:val="left" w:pos="4320"/>
          <w:tab w:val="left" w:pos="4322"/>
        </w:tabs>
        <w:spacing w:line="302" w:lineRule="auto"/>
        <w:ind w:right="219"/>
      </w:pPr>
      <w:r>
        <w:t>Verificar</w:t>
      </w:r>
      <w:r>
        <w:rPr>
          <w:spacing w:val="-16"/>
        </w:rPr>
        <w:t xml:space="preserve"> </w:t>
      </w:r>
      <w:r>
        <w:t>a</w:t>
      </w:r>
      <w:r>
        <w:rPr>
          <w:spacing w:val="-15"/>
        </w:rPr>
        <w:t xml:space="preserve"> </w:t>
      </w:r>
      <w:r>
        <w:t>possibilidade</w:t>
      </w:r>
      <w:r>
        <w:rPr>
          <w:spacing w:val="-15"/>
        </w:rPr>
        <w:t xml:space="preserve"> </w:t>
      </w:r>
      <w:r>
        <w:t>de</w:t>
      </w:r>
      <w:r>
        <w:rPr>
          <w:spacing w:val="-16"/>
        </w:rPr>
        <w:t xml:space="preserve"> </w:t>
      </w:r>
      <w:r>
        <w:t>ineficácia</w:t>
      </w:r>
      <w:r>
        <w:rPr>
          <w:spacing w:val="-15"/>
        </w:rPr>
        <w:t xml:space="preserve"> </w:t>
      </w:r>
      <w:r>
        <w:t>da</w:t>
      </w:r>
      <w:r>
        <w:rPr>
          <w:spacing w:val="-15"/>
        </w:rPr>
        <w:t xml:space="preserve"> </w:t>
      </w:r>
      <w:r>
        <w:t>cessão</w:t>
      </w:r>
      <w:r>
        <w:rPr>
          <w:spacing w:val="-15"/>
        </w:rPr>
        <w:t xml:space="preserve"> </w:t>
      </w:r>
      <w:r>
        <w:t>em</w:t>
      </w:r>
      <w:r>
        <w:rPr>
          <w:spacing w:val="-16"/>
        </w:rPr>
        <w:t xml:space="preserve"> </w:t>
      </w:r>
      <w:r>
        <w:t>virtude de riscos de natureza fiscal, alcançando Direitos Creditórios que tenham representatividade no patrimônio do</w:t>
      </w:r>
      <w:r>
        <w:rPr>
          <w:spacing w:val="-16"/>
        </w:rPr>
        <w:t xml:space="preserve"> </w:t>
      </w:r>
      <w:r>
        <w:t>Fundo,</w:t>
      </w:r>
      <w:r>
        <w:rPr>
          <w:spacing w:val="-15"/>
        </w:rPr>
        <w:t xml:space="preserve"> </w:t>
      </w:r>
      <w:r>
        <w:t>assim</w:t>
      </w:r>
      <w:r>
        <w:rPr>
          <w:spacing w:val="-15"/>
        </w:rPr>
        <w:t xml:space="preserve"> </w:t>
      </w:r>
      <w:r>
        <w:t>como</w:t>
      </w:r>
      <w:r>
        <w:rPr>
          <w:spacing w:val="-16"/>
        </w:rPr>
        <w:t xml:space="preserve"> </w:t>
      </w:r>
      <w:r>
        <w:t>dar</w:t>
      </w:r>
      <w:r>
        <w:rPr>
          <w:spacing w:val="-15"/>
        </w:rPr>
        <w:t xml:space="preserve"> </w:t>
      </w:r>
      <w:r>
        <w:t>ciência</w:t>
      </w:r>
      <w:r>
        <w:rPr>
          <w:spacing w:val="-15"/>
        </w:rPr>
        <w:t xml:space="preserve"> </w:t>
      </w:r>
      <w:r>
        <w:t>do</w:t>
      </w:r>
      <w:r>
        <w:rPr>
          <w:spacing w:val="-15"/>
        </w:rPr>
        <w:t xml:space="preserve"> </w:t>
      </w:r>
      <w:r>
        <w:t>risco,</w:t>
      </w:r>
      <w:r>
        <w:rPr>
          <w:spacing w:val="-16"/>
        </w:rPr>
        <w:t xml:space="preserve"> </w:t>
      </w:r>
      <w:r>
        <w:t>caso</w:t>
      </w:r>
      <w:r>
        <w:rPr>
          <w:spacing w:val="-15"/>
        </w:rPr>
        <w:t xml:space="preserve"> </w:t>
      </w:r>
      <w:r>
        <w:t>existente, no Termo de Adesão e Ciência de Risco e no material de divulgação do Fundo, caso existente;</w:t>
      </w:r>
    </w:p>
    <w:p w14:paraId="74A004F9" w14:textId="77777777" w:rsidR="000A614E" w:rsidRDefault="000A614E" w:rsidP="000A614E">
      <w:pPr>
        <w:pStyle w:val="Corpodetexto"/>
        <w:spacing w:before="77"/>
      </w:pPr>
    </w:p>
    <w:p w14:paraId="39EBCABB" w14:textId="77777777" w:rsidR="000A614E" w:rsidRDefault="000A614E" w:rsidP="000A614E">
      <w:pPr>
        <w:pStyle w:val="PargrafodaLista"/>
        <w:numPr>
          <w:ilvl w:val="0"/>
          <w:numId w:val="133"/>
        </w:numPr>
        <w:tabs>
          <w:tab w:val="left" w:pos="4320"/>
          <w:tab w:val="left" w:pos="4322"/>
        </w:tabs>
        <w:spacing w:line="302" w:lineRule="auto"/>
        <w:ind w:right="221"/>
      </w:pPr>
      <w:r>
        <w:t>Verificar, no âmbito de suas diligências relacionadas à aquisição</w:t>
      </w:r>
      <w:r>
        <w:rPr>
          <w:spacing w:val="-8"/>
        </w:rPr>
        <w:t xml:space="preserve"> </w:t>
      </w:r>
      <w:r>
        <w:t>de</w:t>
      </w:r>
      <w:r>
        <w:rPr>
          <w:spacing w:val="-2"/>
        </w:rPr>
        <w:t xml:space="preserve"> </w:t>
      </w:r>
      <w:r>
        <w:t>Direitos</w:t>
      </w:r>
      <w:r>
        <w:rPr>
          <w:spacing w:val="-5"/>
        </w:rPr>
        <w:t xml:space="preserve"> </w:t>
      </w:r>
      <w:r>
        <w:t>Creditórios,</w:t>
      </w:r>
      <w:r>
        <w:rPr>
          <w:spacing w:val="-9"/>
        </w:rPr>
        <w:t xml:space="preserve"> </w:t>
      </w:r>
      <w:r>
        <w:t>a</w:t>
      </w:r>
      <w:r>
        <w:rPr>
          <w:spacing w:val="-5"/>
        </w:rPr>
        <w:t xml:space="preserve"> </w:t>
      </w:r>
      <w:r>
        <w:t>existência,</w:t>
      </w:r>
      <w:r>
        <w:rPr>
          <w:spacing w:val="-9"/>
        </w:rPr>
        <w:t xml:space="preserve"> </w:t>
      </w:r>
      <w:r>
        <w:t>integridade e</w:t>
      </w:r>
      <w:r>
        <w:rPr>
          <w:spacing w:val="-16"/>
        </w:rPr>
        <w:t xml:space="preserve"> </w:t>
      </w:r>
      <w:r>
        <w:t>titularidade</w:t>
      </w:r>
      <w:r>
        <w:rPr>
          <w:spacing w:val="-15"/>
        </w:rPr>
        <w:t xml:space="preserve"> </w:t>
      </w:r>
      <w:r>
        <w:t>do</w:t>
      </w:r>
      <w:r>
        <w:rPr>
          <w:spacing w:val="-15"/>
        </w:rPr>
        <w:t xml:space="preserve"> </w:t>
      </w:r>
      <w:r>
        <w:t>lastro</w:t>
      </w:r>
      <w:r>
        <w:rPr>
          <w:spacing w:val="-16"/>
        </w:rPr>
        <w:t xml:space="preserve"> </w:t>
      </w:r>
      <w:r>
        <w:t>dos</w:t>
      </w:r>
      <w:r>
        <w:rPr>
          <w:spacing w:val="-15"/>
        </w:rPr>
        <w:t xml:space="preserve"> </w:t>
      </w:r>
      <w:r>
        <w:t>direitos</w:t>
      </w:r>
      <w:r>
        <w:rPr>
          <w:spacing w:val="-15"/>
        </w:rPr>
        <w:t xml:space="preserve"> </w:t>
      </w:r>
      <w:r>
        <w:t>e</w:t>
      </w:r>
      <w:r>
        <w:rPr>
          <w:spacing w:val="-15"/>
        </w:rPr>
        <w:t xml:space="preserve"> </w:t>
      </w:r>
      <w:r>
        <w:t>títulos</w:t>
      </w:r>
      <w:r>
        <w:rPr>
          <w:spacing w:val="-14"/>
        </w:rPr>
        <w:t xml:space="preserve"> </w:t>
      </w:r>
      <w:r>
        <w:t>representativos de crédito, nos</w:t>
      </w:r>
      <w:r>
        <w:rPr>
          <w:spacing w:val="-1"/>
        </w:rPr>
        <w:t xml:space="preserve"> </w:t>
      </w:r>
      <w:r>
        <w:t>termos</w:t>
      </w:r>
      <w:r>
        <w:rPr>
          <w:spacing w:val="-4"/>
        </w:rPr>
        <w:t xml:space="preserve"> </w:t>
      </w:r>
      <w:r>
        <w:t>da</w:t>
      </w:r>
      <w:r>
        <w:rPr>
          <w:spacing w:val="-4"/>
        </w:rPr>
        <w:t xml:space="preserve"> </w:t>
      </w:r>
      <w:r>
        <w:t>alínea “a”</w:t>
      </w:r>
      <w:r>
        <w:rPr>
          <w:spacing w:val="-3"/>
        </w:rPr>
        <w:t xml:space="preserve"> </w:t>
      </w:r>
      <w:r>
        <w:t>do inciso</w:t>
      </w:r>
      <w:r>
        <w:rPr>
          <w:spacing w:val="-4"/>
        </w:rPr>
        <w:t xml:space="preserve"> </w:t>
      </w:r>
      <w:r>
        <w:t>XII</w:t>
      </w:r>
      <w:r>
        <w:rPr>
          <w:spacing w:val="-10"/>
        </w:rPr>
        <w:t xml:space="preserve"> </w:t>
      </w:r>
      <w:r>
        <w:t>do artigo 2º do Anexo Normativo II;</w:t>
      </w:r>
    </w:p>
    <w:p w14:paraId="25CD2E98" w14:textId="77777777" w:rsidR="000A614E" w:rsidRDefault="000A614E" w:rsidP="000A614E">
      <w:pPr>
        <w:pStyle w:val="Corpodetexto"/>
        <w:spacing w:before="74"/>
      </w:pPr>
    </w:p>
    <w:p w14:paraId="4B813BB5" w14:textId="77777777" w:rsidR="000A614E" w:rsidRDefault="000A614E" w:rsidP="000A614E">
      <w:pPr>
        <w:pStyle w:val="PargrafodaLista"/>
        <w:numPr>
          <w:ilvl w:val="0"/>
          <w:numId w:val="133"/>
        </w:numPr>
        <w:tabs>
          <w:tab w:val="left" w:pos="4320"/>
          <w:tab w:val="left" w:pos="4322"/>
        </w:tabs>
        <w:spacing w:line="302" w:lineRule="auto"/>
        <w:ind w:right="221"/>
      </w:pPr>
      <w:r>
        <w:t>Encaminhar à Administradora, em até 40 (quarenta) dias após o encerramento do trimestre civil a que se referir, relatório</w:t>
      </w:r>
      <w:r>
        <w:rPr>
          <w:spacing w:val="-10"/>
        </w:rPr>
        <w:t xml:space="preserve"> </w:t>
      </w:r>
      <w:r>
        <w:t>contendo</w:t>
      </w:r>
      <w:r>
        <w:rPr>
          <w:spacing w:val="-12"/>
        </w:rPr>
        <w:t xml:space="preserve"> </w:t>
      </w:r>
      <w:r>
        <w:t>os</w:t>
      </w:r>
      <w:r>
        <w:rPr>
          <w:spacing w:val="-7"/>
        </w:rPr>
        <w:t xml:space="preserve"> </w:t>
      </w:r>
      <w:r>
        <w:t>requisitos</w:t>
      </w:r>
      <w:r>
        <w:rPr>
          <w:spacing w:val="-12"/>
        </w:rPr>
        <w:t xml:space="preserve"> </w:t>
      </w:r>
      <w:r>
        <w:t>dispostos</w:t>
      </w:r>
      <w:r>
        <w:rPr>
          <w:spacing w:val="-8"/>
        </w:rPr>
        <w:t xml:space="preserve"> </w:t>
      </w:r>
      <w:r>
        <w:t>no</w:t>
      </w:r>
      <w:r>
        <w:rPr>
          <w:spacing w:val="-10"/>
        </w:rPr>
        <w:t xml:space="preserve"> </w:t>
      </w:r>
      <w:r>
        <w:t>§</w:t>
      </w:r>
      <w:r>
        <w:rPr>
          <w:spacing w:val="-10"/>
        </w:rPr>
        <w:t xml:space="preserve"> </w:t>
      </w:r>
      <w:r>
        <w:t>3º</w:t>
      </w:r>
      <w:r>
        <w:rPr>
          <w:spacing w:val="-15"/>
        </w:rPr>
        <w:t xml:space="preserve"> </w:t>
      </w:r>
      <w:r>
        <w:t>do</w:t>
      </w:r>
      <w:r>
        <w:rPr>
          <w:spacing w:val="-10"/>
        </w:rPr>
        <w:t xml:space="preserve"> </w:t>
      </w:r>
      <w:r>
        <w:t>artigo 27 do Anexo Normativo II;</w:t>
      </w:r>
    </w:p>
    <w:p w14:paraId="37DC7B53" w14:textId="77777777" w:rsidR="000A614E" w:rsidRDefault="000A614E" w:rsidP="000A614E">
      <w:pPr>
        <w:pStyle w:val="Corpodetexto"/>
        <w:spacing w:before="3"/>
      </w:pPr>
    </w:p>
    <w:p w14:paraId="20740090" w14:textId="77777777" w:rsidR="000A614E" w:rsidRDefault="000A614E" w:rsidP="000A614E">
      <w:pPr>
        <w:pStyle w:val="PargrafodaLista"/>
        <w:numPr>
          <w:ilvl w:val="0"/>
          <w:numId w:val="133"/>
        </w:numPr>
        <w:tabs>
          <w:tab w:val="left" w:pos="4319"/>
        </w:tabs>
        <w:spacing w:before="1"/>
        <w:ind w:left="4319" w:hanging="358"/>
      </w:pPr>
      <w:r>
        <w:t>Observar</w:t>
      </w:r>
      <w:r>
        <w:rPr>
          <w:spacing w:val="-6"/>
        </w:rPr>
        <w:t xml:space="preserve"> </w:t>
      </w:r>
      <w:r>
        <w:t>as</w:t>
      </w:r>
      <w:r>
        <w:rPr>
          <w:spacing w:val="-9"/>
        </w:rPr>
        <w:t xml:space="preserve"> </w:t>
      </w:r>
      <w:r>
        <w:t>disposições</w:t>
      </w:r>
      <w:r>
        <w:rPr>
          <w:spacing w:val="-8"/>
        </w:rPr>
        <w:t xml:space="preserve"> </w:t>
      </w:r>
      <w:r>
        <w:t>constantes</w:t>
      </w:r>
      <w:r>
        <w:rPr>
          <w:spacing w:val="-3"/>
        </w:rPr>
        <w:t xml:space="preserve"> </w:t>
      </w:r>
      <w:r>
        <w:t>deste</w:t>
      </w:r>
      <w:r>
        <w:rPr>
          <w:spacing w:val="-3"/>
        </w:rPr>
        <w:t xml:space="preserve"> </w:t>
      </w:r>
      <w:r>
        <w:rPr>
          <w:spacing w:val="-2"/>
        </w:rPr>
        <w:t>Regulamento;</w:t>
      </w:r>
    </w:p>
    <w:p w14:paraId="1D464CE3" w14:textId="77777777" w:rsidR="000A614E" w:rsidRDefault="000A614E" w:rsidP="000A614E">
      <w:pPr>
        <w:pStyle w:val="Corpodetexto"/>
        <w:spacing w:before="132"/>
      </w:pPr>
    </w:p>
    <w:p w14:paraId="2D005943" w14:textId="77777777" w:rsidR="000A614E" w:rsidRDefault="000A614E" w:rsidP="000A614E">
      <w:pPr>
        <w:pStyle w:val="PargrafodaLista"/>
        <w:numPr>
          <w:ilvl w:val="0"/>
          <w:numId w:val="133"/>
        </w:numPr>
        <w:tabs>
          <w:tab w:val="left" w:pos="4319"/>
        </w:tabs>
        <w:ind w:left="4319" w:hanging="358"/>
      </w:pPr>
      <w:r>
        <w:t>Cumprir</w:t>
      </w:r>
      <w:r>
        <w:rPr>
          <w:spacing w:val="-5"/>
        </w:rPr>
        <w:t xml:space="preserve"> </w:t>
      </w:r>
      <w:r>
        <w:t>as</w:t>
      </w:r>
      <w:r>
        <w:rPr>
          <w:spacing w:val="-8"/>
        </w:rPr>
        <w:t xml:space="preserve"> </w:t>
      </w:r>
      <w:r>
        <w:t>deliberações</w:t>
      </w:r>
      <w:r>
        <w:rPr>
          <w:spacing w:val="-7"/>
        </w:rPr>
        <w:t xml:space="preserve"> </w:t>
      </w:r>
      <w:r>
        <w:t>das</w:t>
      </w:r>
      <w:r>
        <w:rPr>
          <w:spacing w:val="-3"/>
        </w:rPr>
        <w:t xml:space="preserve"> </w:t>
      </w:r>
      <w:r>
        <w:t>Assembleias</w:t>
      </w:r>
      <w:r>
        <w:rPr>
          <w:spacing w:val="-8"/>
        </w:rPr>
        <w:t xml:space="preserve"> </w:t>
      </w:r>
      <w:r>
        <w:t>de</w:t>
      </w:r>
      <w:r>
        <w:rPr>
          <w:spacing w:val="-1"/>
        </w:rPr>
        <w:t xml:space="preserve"> </w:t>
      </w:r>
      <w:r>
        <w:rPr>
          <w:spacing w:val="-2"/>
        </w:rPr>
        <w:t>Cotistas;</w:t>
      </w:r>
    </w:p>
    <w:p w14:paraId="016D2D0B" w14:textId="77777777" w:rsidR="000A614E" w:rsidRDefault="000A614E" w:rsidP="000A614E">
      <w:pPr>
        <w:pStyle w:val="Corpodetexto"/>
        <w:spacing w:before="137"/>
      </w:pPr>
    </w:p>
    <w:p w14:paraId="5465C055" w14:textId="77777777" w:rsidR="000A614E" w:rsidRDefault="000A614E" w:rsidP="000A614E">
      <w:pPr>
        <w:pStyle w:val="PargrafodaLista"/>
        <w:numPr>
          <w:ilvl w:val="0"/>
          <w:numId w:val="133"/>
        </w:numPr>
        <w:tabs>
          <w:tab w:val="left" w:pos="4320"/>
          <w:tab w:val="left" w:pos="4322"/>
        </w:tabs>
        <w:spacing w:line="304" w:lineRule="auto"/>
        <w:ind w:right="108"/>
      </w:pPr>
      <w:r>
        <w:t>Cumprir com todas as demais disposições regulamentares aplicáveis às suas atividades, especialmente as previstas na Resolução CVM nº 175 e seu Anexo Normativo II, bem como no Código ANBIMA;</w:t>
      </w:r>
    </w:p>
    <w:p w14:paraId="5E9065B4" w14:textId="77777777" w:rsidR="000A614E" w:rsidRDefault="000A614E" w:rsidP="000A614E">
      <w:pPr>
        <w:pStyle w:val="Corpodetexto"/>
        <w:spacing w:before="61"/>
      </w:pPr>
    </w:p>
    <w:p w14:paraId="649A941D" w14:textId="77777777" w:rsidR="000A614E" w:rsidRDefault="000A614E" w:rsidP="000A614E">
      <w:pPr>
        <w:pStyle w:val="Corpodetexto"/>
        <w:tabs>
          <w:tab w:val="left" w:pos="2218"/>
        </w:tabs>
        <w:spacing w:line="302" w:lineRule="auto"/>
        <w:ind w:left="2218" w:right="219" w:hanging="1869"/>
        <w:jc w:val="both"/>
      </w:pPr>
      <w:r>
        <w:rPr>
          <w:b/>
        </w:rPr>
        <w:t>Artigo 13.</w:t>
      </w:r>
      <w:r>
        <w:rPr>
          <w:b/>
        </w:rPr>
        <w:tab/>
      </w:r>
      <w:r>
        <w:t>A Gestora poderá contratar, ainda, serviços de agente de cobrança e/ou consultoria especializada, bem como outros serviços em benefício do Fundo, que não estejam listados</w:t>
      </w:r>
      <w:r>
        <w:rPr>
          <w:spacing w:val="-3"/>
        </w:rPr>
        <w:t xml:space="preserve"> </w:t>
      </w:r>
      <w:r>
        <w:t>nos item “a” acima, desde que: (a) a contratação não</w:t>
      </w:r>
    </w:p>
    <w:p w14:paraId="193101B1" w14:textId="77777777" w:rsidR="000A614E" w:rsidRDefault="000A614E" w:rsidP="000A614E">
      <w:pPr>
        <w:pStyle w:val="Corpodetexto"/>
        <w:spacing w:line="302" w:lineRule="auto"/>
        <w:jc w:val="both"/>
        <w:sectPr w:rsidR="000A614E" w:rsidSect="000A614E">
          <w:pgSz w:w="11910" w:h="16840"/>
          <w:pgMar w:top="1420" w:right="850" w:bottom="1160" w:left="850" w:header="156" w:footer="898" w:gutter="0"/>
          <w:cols w:space="720"/>
        </w:sectPr>
      </w:pPr>
    </w:p>
    <w:p w14:paraId="081A9F06" w14:textId="77777777" w:rsidR="000A614E" w:rsidRDefault="000A614E" w:rsidP="000A614E">
      <w:pPr>
        <w:pStyle w:val="Corpodetexto"/>
        <w:spacing w:before="47" w:line="304" w:lineRule="auto"/>
        <w:ind w:left="2218" w:right="216"/>
        <w:jc w:val="both"/>
      </w:pPr>
      <w:r>
        <w:lastRenderedPageBreak/>
        <w:t>ocorra</w:t>
      </w:r>
      <w:r>
        <w:rPr>
          <w:spacing w:val="-14"/>
        </w:rPr>
        <w:t xml:space="preserve"> </w:t>
      </w:r>
      <w:r>
        <w:t>em</w:t>
      </w:r>
      <w:r>
        <w:rPr>
          <w:spacing w:val="-13"/>
        </w:rPr>
        <w:t xml:space="preserve"> </w:t>
      </w:r>
      <w:r>
        <w:t>nome</w:t>
      </w:r>
      <w:r>
        <w:rPr>
          <w:spacing w:val="-9"/>
        </w:rPr>
        <w:t xml:space="preserve"> </w:t>
      </w:r>
      <w:r>
        <w:t>do</w:t>
      </w:r>
      <w:r>
        <w:rPr>
          <w:spacing w:val="-7"/>
        </w:rPr>
        <w:t xml:space="preserve"> </w:t>
      </w:r>
      <w:r>
        <w:t>Fundo,</w:t>
      </w:r>
      <w:r>
        <w:rPr>
          <w:spacing w:val="-10"/>
        </w:rPr>
        <w:t xml:space="preserve"> </w:t>
      </w:r>
      <w:r>
        <w:t>salvo</w:t>
      </w:r>
      <w:r>
        <w:rPr>
          <w:spacing w:val="-9"/>
        </w:rPr>
        <w:t xml:space="preserve"> </w:t>
      </w:r>
      <w:r>
        <w:t>previsão</w:t>
      </w:r>
      <w:r>
        <w:rPr>
          <w:spacing w:val="-11"/>
        </w:rPr>
        <w:t xml:space="preserve"> </w:t>
      </w:r>
      <w:r>
        <w:t>neste</w:t>
      </w:r>
      <w:r>
        <w:rPr>
          <w:spacing w:val="-7"/>
        </w:rPr>
        <w:t xml:space="preserve"> </w:t>
      </w:r>
      <w:r>
        <w:t>Regulamento</w:t>
      </w:r>
      <w:r>
        <w:rPr>
          <w:spacing w:val="-9"/>
        </w:rPr>
        <w:t xml:space="preserve"> </w:t>
      </w:r>
      <w:r>
        <w:t>ou</w:t>
      </w:r>
      <w:r>
        <w:rPr>
          <w:spacing w:val="-14"/>
        </w:rPr>
        <w:t xml:space="preserve"> </w:t>
      </w:r>
      <w:r>
        <w:t>aprovação</w:t>
      </w:r>
      <w:r>
        <w:rPr>
          <w:spacing w:val="-14"/>
        </w:rPr>
        <w:t xml:space="preserve"> </w:t>
      </w:r>
      <w:r>
        <w:t>em Assembleia</w:t>
      </w:r>
      <w:r>
        <w:rPr>
          <w:spacing w:val="-2"/>
        </w:rPr>
        <w:t xml:space="preserve"> </w:t>
      </w:r>
      <w:r>
        <w:t>de Cotistas;</w:t>
      </w:r>
      <w:r>
        <w:rPr>
          <w:spacing w:val="-5"/>
        </w:rPr>
        <w:t xml:space="preserve"> </w:t>
      </w:r>
      <w:r>
        <w:t>ou (b)</w:t>
      </w:r>
      <w:r>
        <w:rPr>
          <w:spacing w:val="-2"/>
        </w:rPr>
        <w:t xml:space="preserve"> </w:t>
      </w:r>
      <w:r>
        <w:t>caso</w:t>
      </w:r>
      <w:r>
        <w:rPr>
          <w:spacing w:val="-4"/>
        </w:rPr>
        <w:t xml:space="preserve"> </w:t>
      </w:r>
      <w:r>
        <w:t>o</w:t>
      </w:r>
      <w:r>
        <w:rPr>
          <w:spacing w:val="-4"/>
        </w:rPr>
        <w:t xml:space="preserve"> </w:t>
      </w:r>
      <w:r>
        <w:t>prestador</w:t>
      </w:r>
      <w:r>
        <w:rPr>
          <w:spacing w:val="-3"/>
        </w:rPr>
        <w:t xml:space="preserve"> </w:t>
      </w:r>
      <w:r>
        <w:t>de serviço</w:t>
      </w:r>
      <w:r>
        <w:rPr>
          <w:spacing w:val="-4"/>
        </w:rPr>
        <w:t xml:space="preserve"> </w:t>
      </w:r>
      <w:r>
        <w:t>contratado</w:t>
      </w:r>
      <w:r>
        <w:rPr>
          <w:spacing w:val="-4"/>
        </w:rPr>
        <w:t xml:space="preserve"> </w:t>
      </w:r>
      <w:r>
        <w:t>não seja um</w:t>
      </w:r>
      <w:r>
        <w:rPr>
          <w:spacing w:val="-10"/>
        </w:rPr>
        <w:t xml:space="preserve"> </w:t>
      </w:r>
      <w:r>
        <w:t>participante</w:t>
      </w:r>
      <w:r>
        <w:rPr>
          <w:spacing w:val="-11"/>
        </w:rPr>
        <w:t xml:space="preserve"> </w:t>
      </w:r>
      <w:r>
        <w:t>de</w:t>
      </w:r>
      <w:r>
        <w:rPr>
          <w:spacing w:val="-11"/>
        </w:rPr>
        <w:t xml:space="preserve"> </w:t>
      </w:r>
      <w:r>
        <w:t>mercado</w:t>
      </w:r>
      <w:r>
        <w:rPr>
          <w:spacing w:val="-11"/>
        </w:rPr>
        <w:t xml:space="preserve"> </w:t>
      </w:r>
      <w:r>
        <w:t>regulado</w:t>
      </w:r>
      <w:r>
        <w:rPr>
          <w:spacing w:val="-11"/>
        </w:rPr>
        <w:t xml:space="preserve"> </w:t>
      </w:r>
      <w:r>
        <w:t>pela</w:t>
      </w:r>
      <w:r>
        <w:rPr>
          <w:spacing w:val="-6"/>
        </w:rPr>
        <w:t xml:space="preserve"> </w:t>
      </w:r>
      <w:r>
        <w:t>CVM</w:t>
      </w:r>
      <w:r>
        <w:rPr>
          <w:spacing w:val="-3"/>
        </w:rPr>
        <w:t xml:space="preserve"> </w:t>
      </w:r>
      <w:r>
        <w:t>ou</w:t>
      </w:r>
      <w:r>
        <w:rPr>
          <w:spacing w:val="-6"/>
        </w:rPr>
        <w:t xml:space="preserve"> </w:t>
      </w:r>
      <w:r>
        <w:t>o</w:t>
      </w:r>
      <w:r>
        <w:rPr>
          <w:spacing w:val="-11"/>
        </w:rPr>
        <w:t xml:space="preserve"> </w:t>
      </w:r>
      <w:r>
        <w:t>serviço</w:t>
      </w:r>
      <w:r>
        <w:rPr>
          <w:spacing w:val="-6"/>
        </w:rPr>
        <w:t xml:space="preserve"> </w:t>
      </w:r>
      <w:r>
        <w:t>prestado</w:t>
      </w:r>
      <w:r>
        <w:rPr>
          <w:spacing w:val="-6"/>
        </w:rPr>
        <w:t xml:space="preserve"> </w:t>
      </w:r>
      <w:r>
        <w:t>ao</w:t>
      </w:r>
      <w:r>
        <w:rPr>
          <w:spacing w:val="-4"/>
        </w:rPr>
        <w:t xml:space="preserve"> </w:t>
      </w:r>
      <w:r>
        <w:t>Fundo não se encontre dentro da esfera de atuação da CVM.</w:t>
      </w:r>
    </w:p>
    <w:p w14:paraId="005353BE" w14:textId="77777777" w:rsidR="000A614E" w:rsidRDefault="000A614E" w:rsidP="000A614E">
      <w:pPr>
        <w:pStyle w:val="Corpodetexto"/>
        <w:spacing w:before="60"/>
      </w:pPr>
    </w:p>
    <w:p w14:paraId="17C05A18" w14:textId="77777777" w:rsidR="000A614E" w:rsidRDefault="000A614E" w:rsidP="000A614E">
      <w:pPr>
        <w:pStyle w:val="Corpodetexto"/>
        <w:spacing w:before="1" w:line="302" w:lineRule="auto"/>
        <w:ind w:left="2218" w:right="230"/>
        <w:jc w:val="both"/>
      </w:pPr>
      <w:r>
        <w:rPr>
          <w:b/>
        </w:rPr>
        <w:t>Parágrafo Único</w:t>
      </w:r>
      <w:r>
        <w:rPr>
          <w:b/>
          <w:spacing w:val="-3"/>
        </w:rPr>
        <w:t xml:space="preserve"> </w:t>
      </w:r>
      <w:r>
        <w:t>Sem prejuízo</w:t>
      </w:r>
      <w:r>
        <w:rPr>
          <w:spacing w:val="-2"/>
        </w:rPr>
        <w:t xml:space="preserve"> </w:t>
      </w:r>
      <w:r>
        <w:t>da possibilidade</w:t>
      </w:r>
      <w:r>
        <w:rPr>
          <w:spacing w:val="-2"/>
        </w:rPr>
        <w:t xml:space="preserve"> </w:t>
      </w:r>
      <w:r>
        <w:t>de contratação</w:t>
      </w:r>
      <w:r>
        <w:rPr>
          <w:spacing w:val="-2"/>
        </w:rPr>
        <w:t xml:space="preserve"> </w:t>
      </w:r>
      <w:r>
        <w:t>de outros</w:t>
      </w:r>
      <w:r>
        <w:rPr>
          <w:spacing w:val="-4"/>
        </w:rPr>
        <w:t xml:space="preserve"> </w:t>
      </w:r>
      <w:r>
        <w:t>tipos de prestadores de serviço para a função, a contratação da consultoria especializada pode englobar sua atuação como agente de cobrança.</w:t>
      </w:r>
    </w:p>
    <w:p w14:paraId="494D1BCB" w14:textId="77777777" w:rsidR="000A614E" w:rsidRDefault="000A614E" w:rsidP="000A614E">
      <w:pPr>
        <w:pStyle w:val="Corpodetexto"/>
        <w:spacing w:before="72"/>
      </w:pPr>
    </w:p>
    <w:p w14:paraId="2E30111F" w14:textId="77777777" w:rsidR="000A614E" w:rsidRDefault="000A614E" w:rsidP="000A614E">
      <w:pPr>
        <w:pStyle w:val="Corpodetexto"/>
        <w:tabs>
          <w:tab w:val="left" w:pos="2218"/>
        </w:tabs>
        <w:spacing w:line="302" w:lineRule="auto"/>
        <w:ind w:left="2218" w:right="221" w:hanging="1869"/>
        <w:jc w:val="both"/>
      </w:pPr>
      <w:r>
        <w:rPr>
          <w:b/>
        </w:rPr>
        <w:t>Artigo 14.</w:t>
      </w:r>
      <w:r>
        <w:rPr>
          <w:b/>
        </w:rPr>
        <w:tab/>
      </w:r>
      <w:r>
        <w:t>O Cedente</w:t>
      </w:r>
      <w:r>
        <w:rPr>
          <w:spacing w:val="-4"/>
        </w:rPr>
        <w:t xml:space="preserve"> </w:t>
      </w:r>
      <w:r>
        <w:t>dos Direitos</w:t>
      </w:r>
      <w:r>
        <w:rPr>
          <w:spacing w:val="-5"/>
        </w:rPr>
        <w:t xml:space="preserve"> </w:t>
      </w:r>
      <w:r>
        <w:t>Creditórios</w:t>
      </w:r>
      <w:r>
        <w:rPr>
          <w:spacing w:val="-6"/>
        </w:rPr>
        <w:t xml:space="preserve"> </w:t>
      </w:r>
      <w:r>
        <w:t>pode</w:t>
      </w:r>
      <w:r>
        <w:rPr>
          <w:spacing w:val="-4"/>
        </w:rPr>
        <w:t xml:space="preserve"> </w:t>
      </w:r>
      <w:r>
        <w:t>ser</w:t>
      </w:r>
      <w:r>
        <w:rPr>
          <w:spacing w:val="-8"/>
        </w:rPr>
        <w:t xml:space="preserve"> </w:t>
      </w:r>
      <w:r>
        <w:t>contratado</w:t>
      </w:r>
      <w:r>
        <w:rPr>
          <w:spacing w:val="-9"/>
        </w:rPr>
        <w:t xml:space="preserve"> </w:t>
      </w:r>
      <w:r>
        <w:t>pela</w:t>
      </w:r>
      <w:r>
        <w:rPr>
          <w:spacing w:val="-9"/>
        </w:rPr>
        <w:t xml:space="preserve"> </w:t>
      </w:r>
      <w:r>
        <w:t>Gestora,</w:t>
      </w:r>
      <w:r>
        <w:rPr>
          <w:spacing w:val="-10"/>
        </w:rPr>
        <w:t xml:space="preserve"> </w:t>
      </w:r>
      <w:r>
        <w:t>em</w:t>
      </w:r>
      <w:r>
        <w:rPr>
          <w:spacing w:val="-8"/>
        </w:rPr>
        <w:t xml:space="preserve"> </w:t>
      </w:r>
      <w:r>
        <w:t>nome do</w:t>
      </w:r>
      <w:r>
        <w:rPr>
          <w:spacing w:val="-16"/>
        </w:rPr>
        <w:t xml:space="preserve"> </w:t>
      </w:r>
      <w:r>
        <w:t>fundo,</w:t>
      </w:r>
      <w:r>
        <w:rPr>
          <w:spacing w:val="-15"/>
        </w:rPr>
        <w:t xml:space="preserve"> </w:t>
      </w:r>
      <w:r>
        <w:t>exclusivamente</w:t>
      </w:r>
      <w:r>
        <w:rPr>
          <w:spacing w:val="-15"/>
        </w:rPr>
        <w:t xml:space="preserve"> </w:t>
      </w:r>
      <w:r>
        <w:t>como</w:t>
      </w:r>
      <w:r>
        <w:rPr>
          <w:spacing w:val="-14"/>
        </w:rPr>
        <w:t xml:space="preserve"> </w:t>
      </w:r>
      <w:r>
        <w:t>agente</w:t>
      </w:r>
      <w:r>
        <w:rPr>
          <w:spacing w:val="-15"/>
        </w:rPr>
        <w:t xml:space="preserve"> </w:t>
      </w:r>
      <w:r>
        <w:t>de</w:t>
      </w:r>
      <w:r>
        <w:rPr>
          <w:spacing w:val="-10"/>
        </w:rPr>
        <w:t xml:space="preserve"> </w:t>
      </w:r>
      <w:r>
        <w:t>cobrança</w:t>
      </w:r>
      <w:r>
        <w:rPr>
          <w:spacing w:val="-15"/>
        </w:rPr>
        <w:t xml:space="preserve"> </w:t>
      </w:r>
      <w:r>
        <w:t>dos</w:t>
      </w:r>
      <w:r>
        <w:rPr>
          <w:spacing w:val="-16"/>
        </w:rPr>
        <w:t xml:space="preserve"> </w:t>
      </w:r>
      <w:r>
        <w:t>créditos</w:t>
      </w:r>
      <w:r>
        <w:rPr>
          <w:spacing w:val="-15"/>
        </w:rPr>
        <w:t xml:space="preserve"> </w:t>
      </w:r>
      <w:r>
        <w:t>vencidos</w:t>
      </w:r>
      <w:r>
        <w:rPr>
          <w:spacing w:val="-15"/>
        </w:rPr>
        <w:t xml:space="preserve"> </w:t>
      </w:r>
      <w:r>
        <w:t>e</w:t>
      </w:r>
      <w:r>
        <w:rPr>
          <w:spacing w:val="-14"/>
        </w:rPr>
        <w:t xml:space="preserve"> </w:t>
      </w:r>
      <w:r>
        <w:t xml:space="preserve">não </w:t>
      </w:r>
      <w:r>
        <w:rPr>
          <w:spacing w:val="-2"/>
        </w:rPr>
        <w:t>pagos.</w:t>
      </w:r>
    </w:p>
    <w:p w14:paraId="050D9E2B" w14:textId="77777777" w:rsidR="000A614E" w:rsidRDefault="000A614E" w:rsidP="000A614E">
      <w:pPr>
        <w:pStyle w:val="Corpodetexto"/>
        <w:spacing w:before="68"/>
      </w:pPr>
    </w:p>
    <w:p w14:paraId="76798B2B" w14:textId="77777777" w:rsidR="000A614E" w:rsidRDefault="000A614E" w:rsidP="000A614E">
      <w:pPr>
        <w:pStyle w:val="Corpodetexto"/>
        <w:tabs>
          <w:tab w:val="left" w:pos="2218"/>
        </w:tabs>
        <w:spacing w:line="304" w:lineRule="auto"/>
        <w:ind w:left="2218" w:right="217" w:hanging="1869"/>
        <w:jc w:val="both"/>
      </w:pPr>
      <w:r>
        <w:rPr>
          <w:b/>
        </w:rPr>
        <w:t>Artigo 15.</w:t>
      </w:r>
      <w:r>
        <w:rPr>
          <w:b/>
        </w:rPr>
        <w:tab/>
      </w:r>
      <w:r>
        <w:t>Para fins da verificação da existência, integridade e titularidade do lastro dos direitos</w:t>
      </w:r>
      <w:r>
        <w:rPr>
          <w:spacing w:val="-16"/>
        </w:rPr>
        <w:t xml:space="preserve"> </w:t>
      </w:r>
      <w:r>
        <w:t>e</w:t>
      </w:r>
      <w:r>
        <w:rPr>
          <w:spacing w:val="-15"/>
        </w:rPr>
        <w:t xml:space="preserve"> </w:t>
      </w:r>
      <w:r>
        <w:t>títulos</w:t>
      </w:r>
      <w:r>
        <w:rPr>
          <w:spacing w:val="-15"/>
        </w:rPr>
        <w:t xml:space="preserve"> </w:t>
      </w:r>
      <w:r>
        <w:t>representativos</w:t>
      </w:r>
      <w:r>
        <w:rPr>
          <w:spacing w:val="-16"/>
        </w:rPr>
        <w:t xml:space="preserve"> </w:t>
      </w:r>
      <w:r>
        <w:t>de</w:t>
      </w:r>
      <w:r>
        <w:rPr>
          <w:spacing w:val="-15"/>
        </w:rPr>
        <w:t xml:space="preserve"> </w:t>
      </w:r>
      <w:r>
        <w:t>crédito,</w:t>
      </w:r>
      <w:r>
        <w:rPr>
          <w:spacing w:val="-15"/>
        </w:rPr>
        <w:t xml:space="preserve"> </w:t>
      </w:r>
      <w:r>
        <w:t>conforme</w:t>
      </w:r>
      <w:r>
        <w:rPr>
          <w:spacing w:val="-15"/>
        </w:rPr>
        <w:t xml:space="preserve"> </w:t>
      </w:r>
      <w:r>
        <w:t>item</w:t>
      </w:r>
      <w:r>
        <w:rPr>
          <w:spacing w:val="-16"/>
        </w:rPr>
        <w:t xml:space="preserve"> </w:t>
      </w:r>
      <w:r>
        <w:t>“i”</w:t>
      </w:r>
      <w:r>
        <w:rPr>
          <w:spacing w:val="-15"/>
        </w:rPr>
        <w:t xml:space="preserve"> </w:t>
      </w:r>
      <w:r>
        <w:t>acima,</w:t>
      </w:r>
      <w:r>
        <w:rPr>
          <w:spacing w:val="-15"/>
        </w:rPr>
        <w:t xml:space="preserve"> </w:t>
      </w:r>
      <w:r>
        <w:t>a</w:t>
      </w:r>
      <w:r>
        <w:rPr>
          <w:spacing w:val="-16"/>
        </w:rPr>
        <w:t xml:space="preserve"> </w:t>
      </w:r>
      <w:r>
        <w:t xml:space="preserve">verificação pela Gestora poderá ser efetuada: </w:t>
      </w:r>
      <w:r>
        <w:rPr>
          <w:b/>
        </w:rPr>
        <w:t xml:space="preserve">(a) </w:t>
      </w:r>
      <w:r>
        <w:t xml:space="preserve">de forma individualizada; </w:t>
      </w:r>
      <w:r>
        <w:rPr>
          <w:b/>
        </w:rPr>
        <w:t xml:space="preserve">(b) </w:t>
      </w:r>
      <w:r>
        <w:t>por amostragem,</w:t>
      </w:r>
      <w:r>
        <w:rPr>
          <w:spacing w:val="-11"/>
        </w:rPr>
        <w:t xml:space="preserve"> </w:t>
      </w:r>
      <w:r>
        <w:t>utilizando</w:t>
      </w:r>
      <w:r>
        <w:rPr>
          <w:spacing w:val="-11"/>
        </w:rPr>
        <w:t xml:space="preserve"> </w:t>
      </w:r>
      <w:r>
        <w:t>modelo</w:t>
      </w:r>
      <w:r>
        <w:rPr>
          <w:spacing w:val="-11"/>
        </w:rPr>
        <w:t xml:space="preserve"> </w:t>
      </w:r>
      <w:r>
        <w:t>estatístico</w:t>
      </w:r>
      <w:r>
        <w:rPr>
          <w:spacing w:val="-11"/>
        </w:rPr>
        <w:t xml:space="preserve"> </w:t>
      </w:r>
      <w:r>
        <w:t>consistente</w:t>
      </w:r>
      <w:r>
        <w:rPr>
          <w:spacing w:val="-11"/>
        </w:rPr>
        <w:t xml:space="preserve"> </w:t>
      </w:r>
      <w:r>
        <w:t>e</w:t>
      </w:r>
      <w:r>
        <w:rPr>
          <w:spacing w:val="-11"/>
        </w:rPr>
        <w:t xml:space="preserve"> </w:t>
      </w:r>
      <w:r>
        <w:t>passível</w:t>
      </w:r>
      <w:r>
        <w:rPr>
          <w:spacing w:val="-13"/>
        </w:rPr>
        <w:t xml:space="preserve"> </w:t>
      </w:r>
      <w:r>
        <w:t>de</w:t>
      </w:r>
      <w:r>
        <w:rPr>
          <w:spacing w:val="-6"/>
        </w:rPr>
        <w:t xml:space="preserve"> </w:t>
      </w:r>
      <w:r>
        <w:t>verificação, conforme</w:t>
      </w:r>
      <w:r>
        <w:rPr>
          <w:spacing w:val="-16"/>
        </w:rPr>
        <w:t xml:space="preserve"> </w:t>
      </w:r>
      <w:r>
        <w:t>previsto</w:t>
      </w:r>
      <w:r>
        <w:rPr>
          <w:spacing w:val="-15"/>
        </w:rPr>
        <w:t xml:space="preserve"> </w:t>
      </w:r>
      <w:r>
        <w:t>neste</w:t>
      </w:r>
      <w:r>
        <w:rPr>
          <w:spacing w:val="-10"/>
        </w:rPr>
        <w:t xml:space="preserve"> </w:t>
      </w:r>
      <w:r>
        <w:t>Regulamento</w:t>
      </w:r>
      <w:r>
        <w:rPr>
          <w:spacing w:val="-14"/>
        </w:rPr>
        <w:t xml:space="preserve"> </w:t>
      </w:r>
      <w:r>
        <w:t>e</w:t>
      </w:r>
      <w:r>
        <w:rPr>
          <w:spacing w:val="-14"/>
        </w:rPr>
        <w:t xml:space="preserve"> </w:t>
      </w:r>
      <w:r>
        <w:t>nas</w:t>
      </w:r>
      <w:r>
        <w:rPr>
          <w:spacing w:val="-16"/>
        </w:rPr>
        <w:t xml:space="preserve"> </w:t>
      </w:r>
      <w:r>
        <w:t>políticas</w:t>
      </w:r>
      <w:r>
        <w:rPr>
          <w:spacing w:val="-15"/>
        </w:rPr>
        <w:t xml:space="preserve"> </w:t>
      </w:r>
      <w:r>
        <w:t>da</w:t>
      </w:r>
      <w:r>
        <w:rPr>
          <w:spacing w:val="-14"/>
        </w:rPr>
        <w:t xml:space="preserve"> </w:t>
      </w:r>
      <w:r>
        <w:t>Gestora,</w:t>
      </w:r>
      <w:r>
        <w:rPr>
          <w:spacing w:val="-15"/>
        </w:rPr>
        <w:t xml:space="preserve"> </w:t>
      </w:r>
      <w:r>
        <w:t>sendo</w:t>
      </w:r>
      <w:r>
        <w:rPr>
          <w:spacing w:val="-14"/>
        </w:rPr>
        <w:t xml:space="preserve"> </w:t>
      </w:r>
      <w:r>
        <w:t>que</w:t>
      </w:r>
      <w:r>
        <w:rPr>
          <w:spacing w:val="-14"/>
        </w:rPr>
        <w:t xml:space="preserve"> </w:t>
      </w:r>
      <w:r>
        <w:t xml:space="preserve">tais regras estão disponíveis no website da Administradora; ou </w:t>
      </w:r>
      <w:r>
        <w:rPr>
          <w:b/>
        </w:rPr>
        <w:t xml:space="preserve">(c) </w:t>
      </w:r>
      <w:r>
        <w:t xml:space="preserve">com dispensa, considerando o reduzido valor médio dos Direitos Creditórios, baseado nos seguintes parâmetros: </w:t>
      </w:r>
      <w:r>
        <w:rPr>
          <w:b/>
        </w:rPr>
        <w:t xml:space="preserve">(i) </w:t>
      </w:r>
      <w:r>
        <w:rPr>
          <w:u w:val="single"/>
        </w:rPr>
        <w:t>Nível de diversificação de devedores projetada</w:t>
      </w:r>
      <w:r>
        <w:t xml:space="preserve">; e </w:t>
      </w:r>
      <w:r>
        <w:rPr>
          <w:b/>
        </w:rPr>
        <w:t xml:space="preserve">(ii) </w:t>
      </w:r>
      <w:r>
        <w:rPr>
          <w:u w:val="single"/>
        </w:rPr>
        <w:t>Quantidade e valor médio dos créditos projetados que ensejam a dispensa</w:t>
      </w:r>
      <w:r>
        <w:t>.</w:t>
      </w:r>
    </w:p>
    <w:p w14:paraId="2FDCEFA0" w14:textId="77777777" w:rsidR="000A614E" w:rsidRDefault="000A614E" w:rsidP="000A614E">
      <w:pPr>
        <w:pStyle w:val="Corpodetexto"/>
        <w:spacing w:before="58"/>
      </w:pPr>
    </w:p>
    <w:p w14:paraId="49E1A278" w14:textId="77777777" w:rsidR="000A614E" w:rsidRDefault="000A614E" w:rsidP="000A614E">
      <w:pPr>
        <w:pStyle w:val="Corpodetexto"/>
        <w:spacing w:line="302" w:lineRule="auto"/>
        <w:ind w:left="2218" w:right="220"/>
        <w:jc w:val="both"/>
      </w:pPr>
      <w:r>
        <w:rPr>
          <w:b/>
        </w:rPr>
        <w:t xml:space="preserve">Parágrafo Único </w:t>
      </w:r>
      <w:r>
        <w:t xml:space="preserve">Adicionalmente ao acima, destaca-se que a Gestora poderá contratar terceiros para efetuar a verificação do lastro de que trata este artigo, </w:t>
      </w:r>
      <w:r>
        <w:rPr>
          <w:spacing w:val="-2"/>
        </w:rPr>
        <w:t>inclusive</w:t>
      </w:r>
      <w:r>
        <w:rPr>
          <w:spacing w:val="-7"/>
        </w:rPr>
        <w:t xml:space="preserve"> </w:t>
      </w:r>
      <w:r>
        <w:rPr>
          <w:spacing w:val="-2"/>
        </w:rPr>
        <w:t>a</w:t>
      </w:r>
      <w:r>
        <w:rPr>
          <w:spacing w:val="-5"/>
        </w:rPr>
        <w:t xml:space="preserve"> </w:t>
      </w:r>
      <w:r>
        <w:rPr>
          <w:spacing w:val="-2"/>
        </w:rPr>
        <w:t>Entidade Registradora,</w:t>
      </w:r>
      <w:r>
        <w:rPr>
          <w:spacing w:val="-7"/>
        </w:rPr>
        <w:t xml:space="preserve"> </w:t>
      </w:r>
      <w:r>
        <w:rPr>
          <w:spacing w:val="-2"/>
        </w:rPr>
        <w:t>o Custodiante</w:t>
      </w:r>
      <w:r>
        <w:rPr>
          <w:spacing w:val="-7"/>
        </w:rPr>
        <w:t xml:space="preserve"> </w:t>
      </w:r>
      <w:r>
        <w:rPr>
          <w:spacing w:val="-2"/>
        </w:rPr>
        <w:t>ou a</w:t>
      </w:r>
      <w:r>
        <w:rPr>
          <w:spacing w:val="-3"/>
        </w:rPr>
        <w:t xml:space="preserve"> </w:t>
      </w:r>
      <w:r>
        <w:rPr>
          <w:spacing w:val="-2"/>
        </w:rPr>
        <w:t>Consultoria</w:t>
      </w:r>
      <w:r>
        <w:rPr>
          <w:spacing w:val="-5"/>
        </w:rPr>
        <w:t xml:space="preserve"> </w:t>
      </w:r>
      <w:r>
        <w:rPr>
          <w:spacing w:val="-2"/>
        </w:rPr>
        <w:t xml:space="preserve">Especializada, </w:t>
      </w:r>
      <w:r>
        <w:t>desde</w:t>
      </w:r>
      <w:r>
        <w:rPr>
          <w:spacing w:val="-15"/>
        </w:rPr>
        <w:t xml:space="preserve"> </w:t>
      </w:r>
      <w:r>
        <w:t>que</w:t>
      </w:r>
      <w:r>
        <w:rPr>
          <w:spacing w:val="-15"/>
        </w:rPr>
        <w:t xml:space="preserve"> </w:t>
      </w:r>
      <w:r>
        <w:t>o</w:t>
      </w:r>
      <w:r>
        <w:rPr>
          <w:spacing w:val="-10"/>
        </w:rPr>
        <w:t xml:space="preserve"> </w:t>
      </w:r>
      <w:r>
        <w:t>agente</w:t>
      </w:r>
      <w:r>
        <w:rPr>
          <w:spacing w:val="-10"/>
        </w:rPr>
        <w:t xml:space="preserve"> </w:t>
      </w:r>
      <w:r>
        <w:t>contratado</w:t>
      </w:r>
      <w:r>
        <w:rPr>
          <w:spacing w:val="-15"/>
        </w:rPr>
        <w:t xml:space="preserve"> </w:t>
      </w:r>
      <w:r>
        <w:t>não</w:t>
      </w:r>
      <w:r>
        <w:rPr>
          <w:spacing w:val="-10"/>
        </w:rPr>
        <w:t xml:space="preserve"> </w:t>
      </w:r>
      <w:r>
        <w:t>seja</w:t>
      </w:r>
      <w:r>
        <w:rPr>
          <w:spacing w:val="-10"/>
        </w:rPr>
        <w:t xml:space="preserve"> </w:t>
      </w:r>
      <w:r>
        <w:t>sua</w:t>
      </w:r>
      <w:r>
        <w:rPr>
          <w:spacing w:val="-15"/>
        </w:rPr>
        <w:t xml:space="preserve"> </w:t>
      </w:r>
      <w:r>
        <w:t>parte</w:t>
      </w:r>
      <w:r>
        <w:rPr>
          <w:spacing w:val="-15"/>
        </w:rPr>
        <w:t xml:space="preserve"> </w:t>
      </w:r>
      <w:r>
        <w:t>relacionada,</w:t>
      </w:r>
      <w:r>
        <w:rPr>
          <w:spacing w:val="-16"/>
        </w:rPr>
        <w:t xml:space="preserve"> </w:t>
      </w:r>
      <w:r>
        <w:t>devendo</w:t>
      </w:r>
      <w:r>
        <w:rPr>
          <w:spacing w:val="-9"/>
        </w:rPr>
        <w:t xml:space="preserve"> </w:t>
      </w:r>
      <w:r>
        <w:t xml:space="preserve">constar do contrato de prestação de serviços as regras e procedimentos aplicáveis à </w:t>
      </w:r>
      <w:r>
        <w:rPr>
          <w:spacing w:val="-2"/>
        </w:rPr>
        <w:t>verificação.</w:t>
      </w:r>
    </w:p>
    <w:p w14:paraId="7022AB29" w14:textId="77777777" w:rsidR="000A614E" w:rsidRDefault="000A614E" w:rsidP="000A614E">
      <w:pPr>
        <w:pStyle w:val="Corpodetexto"/>
        <w:spacing w:before="76"/>
      </w:pPr>
    </w:p>
    <w:p w14:paraId="7D0D2E5D" w14:textId="77777777" w:rsidR="000A614E" w:rsidRDefault="000A614E" w:rsidP="000A614E">
      <w:pPr>
        <w:pStyle w:val="Corpodetexto"/>
        <w:tabs>
          <w:tab w:val="left" w:pos="2218"/>
        </w:tabs>
        <w:spacing w:before="1" w:line="302" w:lineRule="auto"/>
        <w:ind w:left="2218" w:right="228" w:hanging="1869"/>
        <w:jc w:val="both"/>
      </w:pPr>
      <w:r>
        <w:rPr>
          <w:b/>
        </w:rPr>
        <w:t>Artigo 16.</w:t>
      </w:r>
      <w:r>
        <w:rPr>
          <w:b/>
        </w:rPr>
        <w:tab/>
      </w:r>
      <w:r>
        <w:t>É vedado à qualquer prestador de serviços do Fundo receber ou orientar o recebimento de depósito em conta corrente que não seja de titularidade da Classe de Cotas ou não seja conta-vinculada do Fundo.</w:t>
      </w:r>
    </w:p>
    <w:p w14:paraId="7DB8AA54" w14:textId="77777777" w:rsidR="000A614E" w:rsidRDefault="000A614E" w:rsidP="000A614E">
      <w:pPr>
        <w:pStyle w:val="Corpodetexto"/>
        <w:spacing w:before="68"/>
      </w:pPr>
    </w:p>
    <w:p w14:paraId="306B6528" w14:textId="77777777" w:rsidR="000A614E" w:rsidRDefault="000A614E" w:rsidP="000A614E">
      <w:pPr>
        <w:pStyle w:val="Corpodetexto"/>
        <w:tabs>
          <w:tab w:val="left" w:pos="2218"/>
        </w:tabs>
        <w:spacing w:line="304" w:lineRule="auto"/>
        <w:ind w:left="2218" w:right="222" w:hanging="1869"/>
        <w:jc w:val="both"/>
      </w:pPr>
      <w:r>
        <w:rPr>
          <w:b/>
        </w:rPr>
        <w:t>Artigo 17.</w:t>
      </w:r>
      <w:r>
        <w:rPr>
          <w:b/>
        </w:rPr>
        <w:tab/>
      </w:r>
      <w:r>
        <w:t>É vedado à Administradora e à Gestora, em suas respectivas esferas de atuação, aceitar que as garantias em favor da Classe sejam formalizadas em nome</w:t>
      </w:r>
      <w:r>
        <w:rPr>
          <w:spacing w:val="-10"/>
        </w:rPr>
        <w:t xml:space="preserve"> </w:t>
      </w:r>
      <w:r>
        <w:t>de</w:t>
      </w:r>
      <w:r>
        <w:rPr>
          <w:spacing w:val="-5"/>
        </w:rPr>
        <w:t xml:space="preserve"> </w:t>
      </w:r>
      <w:r>
        <w:t>terceiros</w:t>
      </w:r>
      <w:r>
        <w:rPr>
          <w:spacing w:val="-7"/>
        </w:rPr>
        <w:t xml:space="preserve"> </w:t>
      </w:r>
      <w:r>
        <w:t>que</w:t>
      </w:r>
      <w:r>
        <w:rPr>
          <w:spacing w:val="-10"/>
        </w:rPr>
        <w:t xml:space="preserve"> </w:t>
      </w:r>
      <w:r>
        <w:t>não</w:t>
      </w:r>
      <w:r>
        <w:rPr>
          <w:spacing w:val="-1"/>
        </w:rPr>
        <w:t xml:space="preserve"> </w:t>
      </w:r>
      <w:r>
        <w:t>representem</w:t>
      </w:r>
      <w:r>
        <w:rPr>
          <w:spacing w:val="-9"/>
        </w:rPr>
        <w:t xml:space="preserve"> </w:t>
      </w:r>
      <w:r>
        <w:t>o Fundo,</w:t>
      </w:r>
      <w:r>
        <w:rPr>
          <w:spacing w:val="-6"/>
        </w:rPr>
        <w:t xml:space="preserve"> </w:t>
      </w:r>
      <w:r>
        <w:t>ressalvada</w:t>
      </w:r>
      <w:r>
        <w:rPr>
          <w:spacing w:val="-10"/>
        </w:rPr>
        <w:t xml:space="preserve"> </w:t>
      </w:r>
      <w:r>
        <w:t>a</w:t>
      </w:r>
      <w:r>
        <w:rPr>
          <w:spacing w:val="-5"/>
        </w:rPr>
        <w:t xml:space="preserve"> </w:t>
      </w:r>
      <w:r>
        <w:t>possibilidade</w:t>
      </w:r>
      <w:r>
        <w:rPr>
          <w:spacing w:val="-10"/>
        </w:rPr>
        <w:t xml:space="preserve"> </w:t>
      </w:r>
      <w:r>
        <w:t>de formalização</w:t>
      </w:r>
      <w:r>
        <w:rPr>
          <w:spacing w:val="-14"/>
        </w:rPr>
        <w:t xml:space="preserve"> </w:t>
      </w:r>
      <w:r>
        <w:t>de</w:t>
      </w:r>
      <w:r>
        <w:rPr>
          <w:spacing w:val="-12"/>
        </w:rPr>
        <w:t xml:space="preserve"> </w:t>
      </w:r>
      <w:r>
        <w:t>garantias</w:t>
      </w:r>
      <w:r>
        <w:rPr>
          <w:spacing w:val="-13"/>
        </w:rPr>
        <w:t xml:space="preserve"> </w:t>
      </w:r>
      <w:r>
        <w:t>em</w:t>
      </w:r>
      <w:r>
        <w:rPr>
          <w:spacing w:val="-6"/>
        </w:rPr>
        <w:t xml:space="preserve"> </w:t>
      </w:r>
      <w:r>
        <w:t>favor</w:t>
      </w:r>
      <w:r>
        <w:rPr>
          <w:spacing w:val="-5"/>
        </w:rPr>
        <w:t xml:space="preserve"> </w:t>
      </w:r>
      <w:r>
        <w:t>da</w:t>
      </w:r>
      <w:r>
        <w:rPr>
          <w:spacing w:val="-12"/>
        </w:rPr>
        <w:t xml:space="preserve"> </w:t>
      </w:r>
      <w:r>
        <w:t>Administradora,</w:t>
      </w:r>
      <w:r>
        <w:rPr>
          <w:spacing w:val="-8"/>
        </w:rPr>
        <w:t xml:space="preserve"> </w:t>
      </w:r>
      <w:r>
        <w:t>Gestora</w:t>
      </w:r>
      <w:r>
        <w:rPr>
          <w:spacing w:val="-11"/>
        </w:rPr>
        <w:t xml:space="preserve"> </w:t>
      </w:r>
      <w:r>
        <w:t>ou</w:t>
      </w:r>
      <w:r>
        <w:rPr>
          <w:spacing w:val="-6"/>
        </w:rPr>
        <w:t xml:space="preserve"> </w:t>
      </w:r>
      <w:r>
        <w:t>terceiros</w:t>
      </w:r>
      <w:r>
        <w:rPr>
          <w:spacing w:val="-16"/>
        </w:rPr>
        <w:t xml:space="preserve"> </w:t>
      </w:r>
      <w:r>
        <w:t>que representem o Fundo como titular da garantia, que devem diligenciar para segregá-las adequadamente dos seus próprios patrimônios.</w:t>
      </w:r>
    </w:p>
    <w:p w14:paraId="23148720" w14:textId="77777777" w:rsidR="000A614E" w:rsidRDefault="000A614E" w:rsidP="000A614E">
      <w:pPr>
        <w:pStyle w:val="Corpodetexto"/>
        <w:spacing w:before="61"/>
      </w:pPr>
    </w:p>
    <w:p w14:paraId="65909710" w14:textId="77777777" w:rsidR="000A614E" w:rsidRDefault="000A614E" w:rsidP="000A614E">
      <w:pPr>
        <w:pStyle w:val="Corpodetexto"/>
        <w:spacing w:line="302" w:lineRule="auto"/>
        <w:ind w:left="2218" w:right="227"/>
        <w:jc w:val="both"/>
      </w:pPr>
      <w:r>
        <w:rPr>
          <w:b/>
        </w:rPr>
        <w:t>Parágrafo Único</w:t>
      </w:r>
      <w:r>
        <w:rPr>
          <w:b/>
          <w:spacing w:val="80"/>
        </w:rPr>
        <w:t xml:space="preserve"> </w:t>
      </w:r>
      <w:r>
        <w:t>A vedação acima é inaplicável no âmbito de emissões de valores</w:t>
      </w:r>
      <w:r>
        <w:rPr>
          <w:spacing w:val="-6"/>
        </w:rPr>
        <w:t xml:space="preserve"> </w:t>
      </w:r>
      <w:r>
        <w:t>mobiliários, nas</w:t>
      </w:r>
      <w:r>
        <w:rPr>
          <w:spacing w:val="-2"/>
        </w:rPr>
        <w:t xml:space="preserve"> </w:t>
      </w:r>
      <w:r>
        <w:t>quais</w:t>
      </w:r>
      <w:r>
        <w:rPr>
          <w:spacing w:val="-2"/>
        </w:rPr>
        <w:t xml:space="preserve"> </w:t>
      </w:r>
      <w:r>
        <w:t>a garantia é constituída em prol</w:t>
      </w:r>
      <w:r>
        <w:rPr>
          <w:spacing w:val="-2"/>
        </w:rPr>
        <w:t xml:space="preserve"> </w:t>
      </w:r>
      <w:r>
        <w:t>da comunhão de investidores, que são representados por um agente de garantia.</w:t>
      </w:r>
    </w:p>
    <w:p w14:paraId="770022BE" w14:textId="77777777" w:rsidR="000A614E" w:rsidRDefault="000A614E" w:rsidP="000A614E">
      <w:pPr>
        <w:pStyle w:val="Corpodetexto"/>
        <w:spacing w:line="302" w:lineRule="auto"/>
        <w:jc w:val="both"/>
        <w:sectPr w:rsidR="000A614E" w:rsidSect="000A614E">
          <w:pgSz w:w="11910" w:h="16840"/>
          <w:pgMar w:top="1420" w:right="850" w:bottom="1160" w:left="850" w:header="156" w:footer="898" w:gutter="0"/>
          <w:cols w:space="720"/>
        </w:sectPr>
      </w:pPr>
    </w:p>
    <w:p w14:paraId="5B41BC5F" w14:textId="77777777" w:rsidR="000A614E" w:rsidRDefault="000A614E" w:rsidP="000A614E">
      <w:pPr>
        <w:pStyle w:val="Corpodetexto"/>
        <w:spacing w:before="110"/>
      </w:pPr>
    </w:p>
    <w:p w14:paraId="03E47157" w14:textId="77777777" w:rsidR="000A614E" w:rsidRDefault="000A614E" w:rsidP="000A614E">
      <w:pPr>
        <w:pStyle w:val="Corpodetexto"/>
        <w:tabs>
          <w:tab w:val="left" w:pos="2218"/>
        </w:tabs>
        <w:spacing w:before="1" w:line="304" w:lineRule="auto"/>
        <w:ind w:left="2218" w:right="217" w:hanging="1869"/>
        <w:jc w:val="both"/>
      </w:pPr>
      <w:r>
        <w:rPr>
          <w:b/>
        </w:rPr>
        <w:t>Artigo 18.</w:t>
      </w:r>
      <w:r>
        <w:rPr>
          <w:b/>
        </w:rPr>
        <w:tab/>
      </w:r>
      <w:r>
        <w:t>Nos termos do artigo 1.368-D do Código Civil, destaca-se que a responsabilidade dos prestadores</w:t>
      </w:r>
      <w:r>
        <w:rPr>
          <w:spacing w:val="-1"/>
        </w:rPr>
        <w:t xml:space="preserve"> </w:t>
      </w:r>
      <w:r>
        <w:t>de serviços</w:t>
      </w:r>
      <w:r>
        <w:rPr>
          <w:spacing w:val="-1"/>
        </w:rPr>
        <w:t xml:space="preserve"> </w:t>
      </w:r>
      <w:r>
        <w:t>do</w:t>
      </w:r>
      <w:r>
        <w:rPr>
          <w:spacing w:val="-4"/>
        </w:rPr>
        <w:t xml:space="preserve"> </w:t>
      </w:r>
      <w:r>
        <w:t>Fundo, perante o condomínio e</w:t>
      </w:r>
      <w:r>
        <w:rPr>
          <w:spacing w:val="-5"/>
        </w:rPr>
        <w:t xml:space="preserve"> </w:t>
      </w:r>
      <w:r>
        <w:t>entre</w:t>
      </w:r>
      <w:r>
        <w:rPr>
          <w:spacing w:val="-10"/>
        </w:rPr>
        <w:t xml:space="preserve"> </w:t>
      </w:r>
      <w:r>
        <w:t>si,</w:t>
      </w:r>
      <w:r>
        <w:rPr>
          <w:spacing w:val="-11"/>
        </w:rPr>
        <w:t xml:space="preserve"> </w:t>
      </w:r>
      <w:r>
        <w:t>estará</w:t>
      </w:r>
      <w:r>
        <w:rPr>
          <w:spacing w:val="-5"/>
        </w:rPr>
        <w:t xml:space="preserve"> </w:t>
      </w:r>
      <w:r>
        <w:t>limitada</w:t>
      </w:r>
      <w:r>
        <w:rPr>
          <w:spacing w:val="-10"/>
        </w:rPr>
        <w:t xml:space="preserve"> </w:t>
      </w:r>
      <w:r>
        <w:t>ao</w:t>
      </w:r>
      <w:r>
        <w:rPr>
          <w:spacing w:val="-5"/>
        </w:rPr>
        <w:t xml:space="preserve"> </w:t>
      </w:r>
      <w:r>
        <w:t>cumprimento</w:t>
      </w:r>
      <w:r>
        <w:rPr>
          <w:spacing w:val="-10"/>
        </w:rPr>
        <w:t xml:space="preserve"> </w:t>
      </w:r>
      <w:r>
        <w:t>dos</w:t>
      </w:r>
      <w:r>
        <w:rPr>
          <w:spacing w:val="-7"/>
        </w:rPr>
        <w:t xml:space="preserve"> </w:t>
      </w:r>
      <w:r>
        <w:t>deveres</w:t>
      </w:r>
      <w:r>
        <w:rPr>
          <w:spacing w:val="-12"/>
        </w:rPr>
        <w:t xml:space="preserve"> </w:t>
      </w:r>
      <w:r>
        <w:t>particulares</w:t>
      </w:r>
      <w:r>
        <w:rPr>
          <w:spacing w:val="-12"/>
        </w:rPr>
        <w:t xml:space="preserve"> </w:t>
      </w:r>
      <w:r>
        <w:t>de</w:t>
      </w:r>
      <w:r>
        <w:rPr>
          <w:spacing w:val="-5"/>
        </w:rPr>
        <w:t xml:space="preserve"> </w:t>
      </w:r>
      <w:r>
        <w:t>cada</w:t>
      </w:r>
      <w:r>
        <w:rPr>
          <w:spacing w:val="-5"/>
        </w:rPr>
        <w:t xml:space="preserve"> </w:t>
      </w:r>
      <w:r>
        <w:t>um, sem</w:t>
      </w:r>
      <w:r>
        <w:rPr>
          <w:spacing w:val="-16"/>
        </w:rPr>
        <w:t xml:space="preserve"> </w:t>
      </w:r>
      <w:r>
        <w:t>solidariedade.</w:t>
      </w:r>
      <w:r>
        <w:rPr>
          <w:spacing w:val="-15"/>
        </w:rPr>
        <w:t xml:space="preserve"> </w:t>
      </w:r>
      <w:r>
        <w:t>Neste</w:t>
      </w:r>
      <w:r>
        <w:rPr>
          <w:spacing w:val="-15"/>
        </w:rPr>
        <w:t xml:space="preserve"> </w:t>
      </w:r>
      <w:r>
        <w:t>sentido,</w:t>
      </w:r>
      <w:r>
        <w:rPr>
          <w:spacing w:val="-16"/>
        </w:rPr>
        <w:t xml:space="preserve"> </w:t>
      </w:r>
      <w:r>
        <w:t>as</w:t>
      </w:r>
      <w:r>
        <w:rPr>
          <w:spacing w:val="-15"/>
        </w:rPr>
        <w:t xml:space="preserve"> </w:t>
      </w:r>
      <w:r>
        <w:t>obrigações</w:t>
      </w:r>
      <w:r>
        <w:rPr>
          <w:spacing w:val="-15"/>
        </w:rPr>
        <w:t xml:space="preserve"> </w:t>
      </w:r>
      <w:r>
        <w:t>deverão</w:t>
      </w:r>
      <w:r>
        <w:rPr>
          <w:spacing w:val="-15"/>
        </w:rPr>
        <w:t xml:space="preserve"> </w:t>
      </w:r>
      <w:r>
        <w:t>sempre</w:t>
      </w:r>
      <w:r>
        <w:rPr>
          <w:spacing w:val="-16"/>
        </w:rPr>
        <w:t xml:space="preserve"> </w:t>
      </w:r>
      <w:r>
        <w:t>ser</w:t>
      </w:r>
      <w:r>
        <w:rPr>
          <w:spacing w:val="-15"/>
        </w:rPr>
        <w:t xml:space="preserve"> </w:t>
      </w:r>
      <w:r>
        <w:t xml:space="preserve">analisadas sob o prisma do centro de responsabilidade particular de cada prestador de serviços, cada qual em sua esfera de atuação, nos termos da regulamentação </w:t>
      </w:r>
      <w:r>
        <w:rPr>
          <w:spacing w:val="-2"/>
        </w:rPr>
        <w:t>aplicável.</w:t>
      </w:r>
    </w:p>
    <w:p w14:paraId="6DDCCE80" w14:textId="77777777" w:rsidR="000A614E" w:rsidRDefault="000A614E" w:rsidP="000A614E">
      <w:pPr>
        <w:pStyle w:val="Corpodetexto"/>
        <w:spacing w:before="62"/>
      </w:pPr>
    </w:p>
    <w:p w14:paraId="4AEAF1AC" w14:textId="77777777" w:rsidR="000A614E" w:rsidRDefault="000A614E" w:rsidP="000A614E">
      <w:pPr>
        <w:pStyle w:val="Corpodetexto"/>
        <w:tabs>
          <w:tab w:val="left" w:pos="2218"/>
        </w:tabs>
        <w:spacing w:line="302" w:lineRule="auto"/>
        <w:ind w:left="2218" w:right="218" w:hanging="1869"/>
        <w:jc w:val="both"/>
      </w:pPr>
      <w:r>
        <w:rPr>
          <w:b/>
        </w:rPr>
        <w:t>Artigo 19.</w:t>
      </w:r>
      <w:r>
        <w:rPr>
          <w:b/>
        </w:rPr>
        <w:tab/>
      </w:r>
      <w:r>
        <w:t>Adicionalmente ao disposto no artigo 18 acima, cumpre destacar que a responsabilidade</w:t>
      </w:r>
      <w:r>
        <w:rPr>
          <w:spacing w:val="-4"/>
        </w:rPr>
        <w:t xml:space="preserve"> </w:t>
      </w:r>
      <w:r>
        <w:t>dos</w:t>
      </w:r>
      <w:r>
        <w:rPr>
          <w:spacing w:val="-6"/>
        </w:rPr>
        <w:t xml:space="preserve"> </w:t>
      </w:r>
      <w:r>
        <w:t>prestadores</w:t>
      </w:r>
      <w:r>
        <w:rPr>
          <w:spacing w:val="-11"/>
        </w:rPr>
        <w:t xml:space="preserve"> </w:t>
      </w:r>
      <w:r>
        <w:t>de</w:t>
      </w:r>
      <w:r>
        <w:rPr>
          <w:spacing w:val="-4"/>
        </w:rPr>
        <w:t xml:space="preserve"> </w:t>
      </w:r>
      <w:r>
        <w:t>serviços</w:t>
      </w:r>
      <w:r>
        <w:rPr>
          <w:spacing w:val="-11"/>
        </w:rPr>
        <w:t xml:space="preserve"> </w:t>
      </w:r>
      <w:r>
        <w:t>do</w:t>
      </w:r>
      <w:r>
        <w:rPr>
          <w:spacing w:val="-9"/>
        </w:rPr>
        <w:t xml:space="preserve"> </w:t>
      </w:r>
      <w:r>
        <w:t>Fundo</w:t>
      </w:r>
      <w:r>
        <w:rPr>
          <w:spacing w:val="-9"/>
        </w:rPr>
        <w:t xml:space="preserve"> </w:t>
      </w:r>
      <w:r>
        <w:t>é</w:t>
      </w:r>
      <w:r>
        <w:rPr>
          <w:spacing w:val="-4"/>
        </w:rPr>
        <w:t xml:space="preserve"> </w:t>
      </w:r>
      <w:r>
        <w:t>de</w:t>
      </w:r>
      <w:r>
        <w:rPr>
          <w:spacing w:val="-9"/>
        </w:rPr>
        <w:t xml:space="preserve"> </w:t>
      </w:r>
      <w:r>
        <w:t>meio,</w:t>
      </w:r>
      <w:r>
        <w:rPr>
          <w:spacing w:val="-10"/>
        </w:rPr>
        <w:t xml:space="preserve"> </w:t>
      </w:r>
      <w:r>
        <w:t>ou</w:t>
      </w:r>
      <w:r>
        <w:rPr>
          <w:spacing w:val="-4"/>
        </w:rPr>
        <w:t xml:space="preserve"> </w:t>
      </w:r>
      <w:r>
        <w:t>seja,</w:t>
      </w:r>
      <w:r>
        <w:rPr>
          <w:spacing w:val="-10"/>
        </w:rPr>
        <w:t xml:space="preserve"> </w:t>
      </w:r>
      <w:r>
        <w:t>não há responsabilidade pelo não atingimento de parâmetros de rentabilidade ou qualquer outro referencial previsto neste Regulamento, Anexo e demais documentos do Fundo, da Classe e de sua oferta, sendo a obrigação dos prestadores de serviços atuar com probidade e empregando os melhores esforços em suas atividades. Não há assim, qualquer garantia e/ou promessa de</w:t>
      </w:r>
      <w:r>
        <w:rPr>
          <w:spacing w:val="-6"/>
        </w:rPr>
        <w:t xml:space="preserve"> </w:t>
      </w:r>
      <w:r>
        <w:t>garantia</w:t>
      </w:r>
      <w:r>
        <w:rPr>
          <w:spacing w:val="-4"/>
        </w:rPr>
        <w:t xml:space="preserve"> </w:t>
      </w:r>
      <w:r>
        <w:t>pela</w:t>
      </w:r>
      <w:r>
        <w:rPr>
          <w:spacing w:val="-6"/>
        </w:rPr>
        <w:t xml:space="preserve"> </w:t>
      </w:r>
      <w:r>
        <w:t>Administradora</w:t>
      </w:r>
      <w:r>
        <w:rPr>
          <w:spacing w:val="-6"/>
        </w:rPr>
        <w:t xml:space="preserve"> </w:t>
      </w:r>
      <w:r>
        <w:t>e/ou</w:t>
      </w:r>
      <w:r>
        <w:rPr>
          <w:spacing w:val="-6"/>
        </w:rPr>
        <w:t xml:space="preserve"> </w:t>
      </w:r>
      <w:r>
        <w:t>pela</w:t>
      </w:r>
      <w:r>
        <w:rPr>
          <w:spacing w:val="-6"/>
        </w:rPr>
        <w:t xml:space="preserve"> </w:t>
      </w:r>
      <w:r>
        <w:t>Gestora</w:t>
      </w:r>
      <w:r>
        <w:rPr>
          <w:spacing w:val="-2"/>
        </w:rPr>
        <w:t xml:space="preserve"> </w:t>
      </w:r>
      <w:r>
        <w:t>sobre</w:t>
      </w:r>
      <w:r>
        <w:rPr>
          <w:spacing w:val="-11"/>
        </w:rPr>
        <w:t xml:space="preserve"> </w:t>
      </w:r>
      <w:r>
        <w:t>qualquer</w:t>
      </w:r>
      <w:r>
        <w:rPr>
          <w:spacing w:val="-1"/>
        </w:rPr>
        <w:t xml:space="preserve"> </w:t>
      </w:r>
      <w:r>
        <w:t>rentabilidade e/ou projeção do Fundo e/o da Classe.</w:t>
      </w:r>
    </w:p>
    <w:p w14:paraId="32461FFD" w14:textId="77777777" w:rsidR="000A614E" w:rsidRDefault="000A614E" w:rsidP="000A614E">
      <w:pPr>
        <w:pStyle w:val="Corpodetexto"/>
        <w:spacing w:before="61"/>
      </w:pPr>
    </w:p>
    <w:p w14:paraId="4745F1D8" w14:textId="77777777" w:rsidR="000A614E" w:rsidRDefault="000A614E" w:rsidP="000A614E">
      <w:pPr>
        <w:pStyle w:val="Ttulo1"/>
      </w:pPr>
      <w:r>
        <w:t>CAPÍTULO</w:t>
      </w:r>
      <w:r>
        <w:rPr>
          <w:spacing w:val="-28"/>
        </w:rPr>
        <w:t xml:space="preserve"> </w:t>
      </w:r>
      <w:r>
        <w:t>V.</w:t>
      </w:r>
      <w:r>
        <w:rPr>
          <w:spacing w:val="1"/>
        </w:rPr>
        <w:t xml:space="preserve"> </w:t>
      </w:r>
      <w:r>
        <w:t>REMUNERAÇÃO</w:t>
      </w:r>
      <w:r>
        <w:rPr>
          <w:spacing w:val="35"/>
        </w:rPr>
        <w:t xml:space="preserve"> </w:t>
      </w:r>
      <w:r>
        <w:t>DOS</w:t>
      </w:r>
      <w:r>
        <w:rPr>
          <w:spacing w:val="-17"/>
        </w:rPr>
        <w:t xml:space="preserve"> </w:t>
      </w:r>
      <w:r>
        <w:t>PRESTADORES</w:t>
      </w:r>
      <w:r>
        <w:rPr>
          <w:spacing w:val="-16"/>
        </w:rPr>
        <w:t xml:space="preserve"> </w:t>
      </w:r>
      <w:r>
        <w:t>DE</w:t>
      </w:r>
      <w:r>
        <w:rPr>
          <w:spacing w:val="-17"/>
        </w:rPr>
        <w:t xml:space="preserve"> </w:t>
      </w:r>
      <w:r>
        <w:t>SERVIÇOS</w:t>
      </w:r>
      <w:r>
        <w:rPr>
          <w:spacing w:val="-17"/>
        </w:rPr>
        <w:t xml:space="preserve"> </w:t>
      </w:r>
      <w:r>
        <w:t>DO</w:t>
      </w:r>
      <w:r>
        <w:rPr>
          <w:spacing w:val="-16"/>
        </w:rPr>
        <w:t xml:space="preserve"> </w:t>
      </w:r>
      <w:r>
        <w:rPr>
          <w:spacing w:val="-2"/>
        </w:rPr>
        <w:t>FUNDO</w:t>
      </w:r>
    </w:p>
    <w:p w14:paraId="615BC981" w14:textId="77777777" w:rsidR="000A614E" w:rsidRDefault="000A614E" w:rsidP="000A614E">
      <w:pPr>
        <w:pStyle w:val="Corpodetexto"/>
        <w:spacing w:before="111"/>
        <w:rPr>
          <w:b/>
          <w:sz w:val="24"/>
        </w:rPr>
      </w:pPr>
    </w:p>
    <w:p w14:paraId="194E3222" w14:textId="77777777" w:rsidR="000A614E" w:rsidRDefault="000A614E" w:rsidP="000A614E">
      <w:pPr>
        <w:pStyle w:val="Corpodetexto"/>
        <w:tabs>
          <w:tab w:val="left" w:pos="2218"/>
        </w:tabs>
        <w:spacing w:line="302" w:lineRule="auto"/>
        <w:ind w:left="2218" w:right="210" w:hanging="1869"/>
        <w:jc w:val="both"/>
      </w:pPr>
      <w:r>
        <w:rPr>
          <w:b/>
        </w:rPr>
        <w:t>Artigo 20.</w:t>
      </w:r>
      <w:r>
        <w:rPr>
          <w:b/>
        </w:rPr>
        <w:tab/>
      </w:r>
      <w:r>
        <w:t>O Fundo pagará ao Administrador e à Gestora, conforme definido no Anexo, respectivamente, uma Taxa de</w:t>
      </w:r>
      <w:r>
        <w:rPr>
          <w:spacing w:val="-1"/>
        </w:rPr>
        <w:t xml:space="preserve"> </w:t>
      </w:r>
      <w:r>
        <w:t>Administração e uma</w:t>
      </w:r>
      <w:r>
        <w:rPr>
          <w:spacing w:val="-1"/>
        </w:rPr>
        <w:t xml:space="preserve"> </w:t>
      </w:r>
      <w:r>
        <w:t>Taxa</w:t>
      </w:r>
      <w:r>
        <w:rPr>
          <w:spacing w:val="-1"/>
        </w:rPr>
        <w:t xml:space="preserve"> </w:t>
      </w:r>
      <w:r>
        <w:t>de</w:t>
      </w:r>
      <w:r>
        <w:rPr>
          <w:spacing w:val="-1"/>
        </w:rPr>
        <w:t xml:space="preserve"> </w:t>
      </w:r>
      <w:r>
        <w:t>Gestão, as quais serão</w:t>
      </w:r>
      <w:r>
        <w:rPr>
          <w:spacing w:val="-5"/>
        </w:rPr>
        <w:t xml:space="preserve"> </w:t>
      </w:r>
      <w:r>
        <w:t>calculadas</w:t>
      </w:r>
      <w:r>
        <w:rPr>
          <w:spacing w:val="-7"/>
        </w:rPr>
        <w:t xml:space="preserve"> </w:t>
      </w:r>
      <w:r>
        <w:t>conforme</w:t>
      </w:r>
      <w:r>
        <w:rPr>
          <w:spacing w:val="-5"/>
        </w:rPr>
        <w:t xml:space="preserve"> </w:t>
      </w:r>
      <w:r>
        <w:t>descrição</w:t>
      </w:r>
      <w:r>
        <w:rPr>
          <w:spacing w:val="-5"/>
        </w:rPr>
        <w:t xml:space="preserve"> </w:t>
      </w:r>
      <w:r>
        <w:t>do</w:t>
      </w:r>
      <w:r>
        <w:rPr>
          <w:spacing w:val="-5"/>
        </w:rPr>
        <w:t xml:space="preserve"> </w:t>
      </w:r>
      <w:r>
        <w:t>Anexo</w:t>
      </w:r>
      <w:r>
        <w:rPr>
          <w:spacing w:val="-5"/>
        </w:rPr>
        <w:t xml:space="preserve"> </w:t>
      </w:r>
      <w:r>
        <w:t>e</w:t>
      </w:r>
      <w:r>
        <w:rPr>
          <w:spacing w:val="-15"/>
        </w:rPr>
        <w:t xml:space="preserve"> </w:t>
      </w:r>
      <w:r>
        <w:t>dos</w:t>
      </w:r>
      <w:r>
        <w:rPr>
          <w:spacing w:val="-7"/>
        </w:rPr>
        <w:t xml:space="preserve"> </w:t>
      </w:r>
      <w:r>
        <w:t>respectivos</w:t>
      </w:r>
      <w:r>
        <w:rPr>
          <w:spacing w:val="-12"/>
        </w:rPr>
        <w:t xml:space="preserve"> </w:t>
      </w:r>
      <w:r>
        <w:t>Suplementos, caso aplicável.</w:t>
      </w:r>
    </w:p>
    <w:p w14:paraId="67E5F4C7" w14:textId="77777777" w:rsidR="000A614E" w:rsidRDefault="000A614E" w:rsidP="000A614E">
      <w:pPr>
        <w:pStyle w:val="Corpodetexto"/>
        <w:spacing w:before="75"/>
      </w:pPr>
    </w:p>
    <w:p w14:paraId="7BEC597F" w14:textId="77777777" w:rsidR="000A614E" w:rsidRDefault="000A614E" w:rsidP="000A614E">
      <w:pPr>
        <w:pStyle w:val="Corpodetexto"/>
        <w:spacing w:before="1" w:line="302" w:lineRule="auto"/>
        <w:ind w:left="2218" w:right="210"/>
        <w:jc w:val="both"/>
      </w:pPr>
      <w:r>
        <w:rPr>
          <w:b/>
        </w:rPr>
        <w:t>Parágrafo</w:t>
      </w:r>
      <w:r>
        <w:rPr>
          <w:b/>
          <w:spacing w:val="-8"/>
        </w:rPr>
        <w:t xml:space="preserve"> </w:t>
      </w:r>
      <w:r>
        <w:rPr>
          <w:b/>
        </w:rPr>
        <w:t>1º</w:t>
      </w:r>
      <w:r>
        <w:rPr>
          <w:b/>
          <w:spacing w:val="-5"/>
        </w:rPr>
        <w:t xml:space="preserve"> </w:t>
      </w:r>
      <w:r>
        <w:t>Pela</w:t>
      </w:r>
      <w:r>
        <w:rPr>
          <w:spacing w:val="-6"/>
        </w:rPr>
        <w:t xml:space="preserve"> </w:t>
      </w:r>
      <w:r>
        <w:t>prestação</w:t>
      </w:r>
      <w:r>
        <w:rPr>
          <w:spacing w:val="-6"/>
        </w:rPr>
        <w:t xml:space="preserve"> </w:t>
      </w:r>
      <w:r>
        <w:t>de</w:t>
      </w:r>
      <w:r>
        <w:rPr>
          <w:spacing w:val="-6"/>
        </w:rPr>
        <w:t xml:space="preserve"> </w:t>
      </w:r>
      <w:r>
        <w:t>serviços</w:t>
      </w:r>
      <w:r>
        <w:rPr>
          <w:spacing w:val="-8"/>
        </w:rPr>
        <w:t xml:space="preserve"> </w:t>
      </w:r>
      <w:r>
        <w:t>de</w:t>
      </w:r>
      <w:r>
        <w:rPr>
          <w:spacing w:val="-6"/>
        </w:rPr>
        <w:t xml:space="preserve"> </w:t>
      </w:r>
      <w:r>
        <w:t>escrituração</w:t>
      </w:r>
      <w:r>
        <w:rPr>
          <w:spacing w:val="-1"/>
        </w:rPr>
        <w:t xml:space="preserve"> </w:t>
      </w:r>
      <w:r>
        <w:t>e</w:t>
      </w:r>
      <w:r>
        <w:rPr>
          <w:spacing w:val="-6"/>
        </w:rPr>
        <w:t xml:space="preserve"> </w:t>
      </w:r>
      <w:r>
        <w:t>custódia,</w:t>
      </w:r>
      <w:r>
        <w:rPr>
          <w:spacing w:val="-7"/>
        </w:rPr>
        <w:t xml:space="preserve"> </w:t>
      </w:r>
      <w:r>
        <w:t>dever-se-á considerar</w:t>
      </w:r>
      <w:r>
        <w:rPr>
          <w:spacing w:val="-16"/>
        </w:rPr>
        <w:t xml:space="preserve"> </w:t>
      </w:r>
      <w:r>
        <w:t>o</w:t>
      </w:r>
      <w:r>
        <w:rPr>
          <w:spacing w:val="-15"/>
        </w:rPr>
        <w:t xml:space="preserve"> </w:t>
      </w:r>
      <w:r>
        <w:t>valor</w:t>
      </w:r>
      <w:r>
        <w:rPr>
          <w:spacing w:val="-15"/>
        </w:rPr>
        <w:t xml:space="preserve"> </w:t>
      </w:r>
      <w:r>
        <w:t>mínimo</w:t>
      </w:r>
      <w:r>
        <w:rPr>
          <w:spacing w:val="-16"/>
        </w:rPr>
        <w:t xml:space="preserve"> </w:t>
      </w:r>
      <w:r>
        <w:t>mensal</w:t>
      </w:r>
      <w:r>
        <w:rPr>
          <w:spacing w:val="-15"/>
        </w:rPr>
        <w:t xml:space="preserve"> </w:t>
      </w:r>
      <w:r>
        <w:t>disposto</w:t>
      </w:r>
      <w:r>
        <w:rPr>
          <w:spacing w:val="-15"/>
        </w:rPr>
        <w:t xml:space="preserve"> </w:t>
      </w:r>
      <w:r>
        <w:t>no</w:t>
      </w:r>
      <w:r>
        <w:rPr>
          <w:spacing w:val="-15"/>
        </w:rPr>
        <w:t xml:space="preserve"> </w:t>
      </w:r>
      <w:r>
        <w:t>Anexo</w:t>
      </w:r>
      <w:r>
        <w:rPr>
          <w:spacing w:val="-16"/>
        </w:rPr>
        <w:t xml:space="preserve"> </w:t>
      </w:r>
      <w:r>
        <w:t>e</w:t>
      </w:r>
      <w:r>
        <w:rPr>
          <w:spacing w:val="-15"/>
        </w:rPr>
        <w:t xml:space="preserve"> </w:t>
      </w:r>
      <w:r>
        <w:t>no</w:t>
      </w:r>
      <w:r>
        <w:rPr>
          <w:spacing w:val="-15"/>
        </w:rPr>
        <w:t xml:space="preserve"> </w:t>
      </w:r>
      <w:r>
        <w:t>Suplemento,</w:t>
      </w:r>
      <w:r>
        <w:rPr>
          <w:spacing w:val="-16"/>
        </w:rPr>
        <w:t xml:space="preserve"> </w:t>
      </w:r>
      <w:r>
        <w:t>conforme aplicável, estando englobado no valor da Taxa de Administração.</w:t>
      </w:r>
    </w:p>
    <w:p w14:paraId="353249DC" w14:textId="77777777" w:rsidR="000A614E" w:rsidRDefault="000A614E" w:rsidP="000A614E">
      <w:pPr>
        <w:pStyle w:val="Corpodetexto"/>
        <w:spacing w:before="76"/>
      </w:pPr>
    </w:p>
    <w:p w14:paraId="654845FA" w14:textId="77777777" w:rsidR="000A614E" w:rsidRDefault="000A614E" w:rsidP="000A614E">
      <w:pPr>
        <w:pStyle w:val="Corpodetexto"/>
        <w:spacing w:before="1" w:line="304" w:lineRule="auto"/>
        <w:ind w:left="2218" w:right="222"/>
        <w:jc w:val="both"/>
      </w:pPr>
      <w:r>
        <w:rPr>
          <w:b/>
        </w:rPr>
        <w:t xml:space="preserve">Parágrafo 2º </w:t>
      </w:r>
      <w:r>
        <w:t>A Administradora poderá reduzir unilateralmente a Taxa de Administração,</w:t>
      </w:r>
      <w:r>
        <w:rPr>
          <w:spacing w:val="-2"/>
        </w:rPr>
        <w:t xml:space="preserve"> </w:t>
      </w:r>
      <w:r>
        <w:t>de comum acordo com a</w:t>
      </w:r>
      <w:r>
        <w:rPr>
          <w:spacing w:val="-2"/>
        </w:rPr>
        <w:t xml:space="preserve"> </w:t>
      </w:r>
      <w:r>
        <w:t>Gestora,</w:t>
      </w:r>
      <w:r>
        <w:rPr>
          <w:spacing w:val="-2"/>
        </w:rPr>
        <w:t xml:space="preserve"> </w:t>
      </w:r>
      <w:r>
        <w:t>mas</w:t>
      </w:r>
      <w:r>
        <w:rPr>
          <w:spacing w:val="-4"/>
        </w:rPr>
        <w:t xml:space="preserve"> </w:t>
      </w:r>
      <w:r>
        <w:t>a</w:t>
      </w:r>
      <w:r>
        <w:rPr>
          <w:spacing w:val="-2"/>
        </w:rPr>
        <w:t xml:space="preserve"> </w:t>
      </w:r>
      <w:r>
        <w:t>sua</w:t>
      </w:r>
      <w:r>
        <w:rPr>
          <w:spacing w:val="-6"/>
        </w:rPr>
        <w:t xml:space="preserve"> </w:t>
      </w:r>
      <w:r>
        <w:t>majoração</w:t>
      </w:r>
      <w:r>
        <w:rPr>
          <w:spacing w:val="-2"/>
        </w:rPr>
        <w:t xml:space="preserve"> </w:t>
      </w:r>
      <w:r>
        <w:t>deverá ser aprovada pelos Cotistas reunidos em Assembleia de Cotistas.</w:t>
      </w:r>
    </w:p>
    <w:p w14:paraId="20B1657C" w14:textId="77777777" w:rsidR="000A614E" w:rsidRDefault="000A614E" w:rsidP="000A614E">
      <w:pPr>
        <w:pStyle w:val="Corpodetexto"/>
        <w:spacing w:before="74"/>
      </w:pPr>
    </w:p>
    <w:p w14:paraId="508EFB78" w14:textId="77777777" w:rsidR="000A614E" w:rsidRDefault="000A614E" w:rsidP="000A614E">
      <w:pPr>
        <w:pStyle w:val="Corpodetexto"/>
        <w:spacing w:before="1" w:line="302" w:lineRule="auto"/>
        <w:ind w:left="2218" w:right="216"/>
        <w:jc w:val="both"/>
      </w:pPr>
      <w:r>
        <w:rPr>
          <w:b/>
        </w:rPr>
        <w:t>Parágrafo 3º</w:t>
      </w:r>
      <w:r>
        <w:rPr>
          <w:b/>
          <w:spacing w:val="80"/>
        </w:rPr>
        <w:t xml:space="preserve"> </w:t>
      </w:r>
      <w:r>
        <w:t>A Taxa de Administração e a Taxa de Gestão não incluem encargos do Fundo, tais como publicações de editais de convocação de Assembleia de Cotistas e despesas relacionadas à contratação de serviços especializados, sem limitação, de auditores independentes e/ou assessores legais do Fundo, conforme rol de encargos previsto neste Regulamento e a regulamentação aplicável.</w:t>
      </w:r>
    </w:p>
    <w:p w14:paraId="185217FE" w14:textId="77777777" w:rsidR="000A614E" w:rsidRDefault="000A614E" w:rsidP="000A614E">
      <w:pPr>
        <w:pStyle w:val="Corpodetexto"/>
        <w:spacing w:before="76"/>
      </w:pPr>
    </w:p>
    <w:p w14:paraId="206F263F" w14:textId="77777777" w:rsidR="000A614E" w:rsidRDefault="000A614E" w:rsidP="000A614E">
      <w:pPr>
        <w:pStyle w:val="Corpodetexto"/>
        <w:spacing w:line="302" w:lineRule="auto"/>
        <w:ind w:left="2218" w:right="216"/>
        <w:jc w:val="both"/>
      </w:pPr>
      <w:r>
        <w:rPr>
          <w:b/>
        </w:rPr>
        <w:t>Parágrafo</w:t>
      </w:r>
      <w:r>
        <w:rPr>
          <w:b/>
          <w:spacing w:val="-10"/>
        </w:rPr>
        <w:t xml:space="preserve"> </w:t>
      </w:r>
      <w:r>
        <w:rPr>
          <w:b/>
        </w:rPr>
        <w:t>4º</w:t>
      </w:r>
      <w:r>
        <w:rPr>
          <w:b/>
          <w:spacing w:val="40"/>
        </w:rPr>
        <w:t xml:space="preserve"> </w:t>
      </w:r>
      <w:r>
        <w:t>Os</w:t>
      </w:r>
      <w:r>
        <w:rPr>
          <w:spacing w:val="-5"/>
        </w:rPr>
        <w:t xml:space="preserve"> </w:t>
      </w:r>
      <w:r>
        <w:t>valores</w:t>
      </w:r>
      <w:r>
        <w:rPr>
          <w:spacing w:val="-10"/>
        </w:rPr>
        <w:t xml:space="preserve"> </w:t>
      </w:r>
      <w:r>
        <w:t>devidos</w:t>
      </w:r>
      <w:r>
        <w:rPr>
          <w:spacing w:val="-10"/>
        </w:rPr>
        <w:t xml:space="preserve"> </w:t>
      </w:r>
      <w:r>
        <w:t>aos</w:t>
      </w:r>
      <w:r>
        <w:rPr>
          <w:spacing w:val="-5"/>
        </w:rPr>
        <w:t xml:space="preserve"> </w:t>
      </w:r>
      <w:r>
        <w:t>demais</w:t>
      </w:r>
      <w:r>
        <w:rPr>
          <w:spacing w:val="-5"/>
        </w:rPr>
        <w:t xml:space="preserve"> </w:t>
      </w:r>
      <w:r>
        <w:t>prestadores</w:t>
      </w:r>
      <w:r>
        <w:rPr>
          <w:spacing w:val="-10"/>
        </w:rPr>
        <w:t xml:space="preserve"> </w:t>
      </w:r>
      <w:r>
        <w:t>de</w:t>
      </w:r>
      <w:r>
        <w:rPr>
          <w:spacing w:val="-3"/>
        </w:rPr>
        <w:t xml:space="preserve"> </w:t>
      </w:r>
      <w:r>
        <w:t>serviço</w:t>
      </w:r>
      <w:r>
        <w:rPr>
          <w:spacing w:val="-8"/>
        </w:rPr>
        <w:t xml:space="preserve"> </w:t>
      </w:r>
      <w:r>
        <w:t>do</w:t>
      </w:r>
      <w:r>
        <w:rPr>
          <w:spacing w:val="-3"/>
        </w:rPr>
        <w:t xml:space="preserve"> </w:t>
      </w:r>
      <w:r>
        <w:t>Fundo, a título de remuneração, correrão por conta do Fundo, nos casos em que estejam</w:t>
      </w:r>
      <w:r>
        <w:rPr>
          <w:spacing w:val="51"/>
        </w:rPr>
        <w:t xml:space="preserve"> </w:t>
      </w:r>
      <w:r>
        <w:t>previstos</w:t>
      </w:r>
      <w:r>
        <w:rPr>
          <w:spacing w:val="48"/>
        </w:rPr>
        <w:t xml:space="preserve"> </w:t>
      </w:r>
      <w:r>
        <w:t>no</w:t>
      </w:r>
      <w:r>
        <w:rPr>
          <w:spacing w:val="51"/>
        </w:rPr>
        <w:t xml:space="preserve"> </w:t>
      </w:r>
      <w:r>
        <w:t>rol</w:t>
      </w:r>
      <w:r>
        <w:rPr>
          <w:spacing w:val="47"/>
        </w:rPr>
        <w:t xml:space="preserve"> </w:t>
      </w:r>
      <w:r>
        <w:t>de</w:t>
      </w:r>
      <w:r>
        <w:rPr>
          <w:spacing w:val="51"/>
        </w:rPr>
        <w:t xml:space="preserve"> </w:t>
      </w:r>
      <w:r>
        <w:t>encargos</w:t>
      </w:r>
      <w:r>
        <w:rPr>
          <w:spacing w:val="55"/>
        </w:rPr>
        <w:t xml:space="preserve"> </w:t>
      </w:r>
      <w:r>
        <w:t>deste</w:t>
      </w:r>
      <w:r>
        <w:rPr>
          <w:spacing w:val="56"/>
        </w:rPr>
        <w:t xml:space="preserve"> </w:t>
      </w:r>
      <w:r>
        <w:t>Regulamento</w:t>
      </w:r>
      <w:r>
        <w:rPr>
          <w:spacing w:val="52"/>
        </w:rPr>
        <w:t xml:space="preserve"> </w:t>
      </w:r>
      <w:r>
        <w:t>ou</w:t>
      </w:r>
      <w:r>
        <w:rPr>
          <w:spacing w:val="51"/>
        </w:rPr>
        <w:t xml:space="preserve"> </w:t>
      </w:r>
      <w:r>
        <w:t>por</w:t>
      </w:r>
      <w:r>
        <w:rPr>
          <w:spacing w:val="51"/>
        </w:rPr>
        <w:t xml:space="preserve"> </w:t>
      </w:r>
      <w:r>
        <w:t>conta</w:t>
      </w:r>
      <w:r>
        <w:rPr>
          <w:spacing w:val="51"/>
        </w:rPr>
        <w:t xml:space="preserve"> </w:t>
      </w:r>
      <w:r>
        <w:rPr>
          <w:spacing w:val="-5"/>
        </w:rPr>
        <w:t>do</w:t>
      </w:r>
    </w:p>
    <w:p w14:paraId="631AF07D" w14:textId="77777777" w:rsidR="000A614E" w:rsidRDefault="000A614E" w:rsidP="000A614E">
      <w:pPr>
        <w:pStyle w:val="Corpodetexto"/>
        <w:spacing w:line="302" w:lineRule="auto"/>
        <w:jc w:val="both"/>
        <w:sectPr w:rsidR="000A614E" w:rsidSect="000A614E">
          <w:pgSz w:w="11910" w:h="16840"/>
          <w:pgMar w:top="1420" w:right="850" w:bottom="1160" w:left="850" w:header="156" w:footer="898" w:gutter="0"/>
          <w:cols w:space="720"/>
        </w:sectPr>
      </w:pPr>
    </w:p>
    <w:p w14:paraId="1B88CEB1" w14:textId="77777777" w:rsidR="000A614E" w:rsidRDefault="000A614E" w:rsidP="000A614E">
      <w:pPr>
        <w:pStyle w:val="Corpodetexto"/>
        <w:spacing w:before="47" w:line="300" w:lineRule="auto"/>
        <w:ind w:left="2218" w:right="229"/>
        <w:jc w:val="both"/>
      </w:pPr>
      <w:r>
        <w:lastRenderedPageBreak/>
        <w:t>Prestador</w:t>
      </w:r>
      <w:r>
        <w:rPr>
          <w:spacing w:val="-4"/>
        </w:rPr>
        <w:t xml:space="preserve"> </w:t>
      </w:r>
      <w:r>
        <w:t>de</w:t>
      </w:r>
      <w:r>
        <w:rPr>
          <w:spacing w:val="-5"/>
        </w:rPr>
        <w:t xml:space="preserve"> </w:t>
      </w:r>
      <w:r>
        <w:t>Serviço</w:t>
      </w:r>
      <w:r>
        <w:rPr>
          <w:spacing w:val="-5"/>
        </w:rPr>
        <w:t xml:space="preserve"> </w:t>
      </w:r>
      <w:r>
        <w:t>Essencial</w:t>
      </w:r>
      <w:r>
        <w:rPr>
          <w:spacing w:val="-8"/>
        </w:rPr>
        <w:t xml:space="preserve"> </w:t>
      </w:r>
      <w:r>
        <w:t>que</w:t>
      </w:r>
      <w:r>
        <w:rPr>
          <w:spacing w:val="-1"/>
        </w:rPr>
        <w:t xml:space="preserve"> </w:t>
      </w:r>
      <w:r>
        <w:t>for</w:t>
      </w:r>
      <w:r>
        <w:rPr>
          <w:spacing w:val="-4"/>
        </w:rPr>
        <w:t xml:space="preserve"> </w:t>
      </w:r>
      <w:r>
        <w:t>responsável</w:t>
      </w:r>
      <w:r>
        <w:rPr>
          <w:spacing w:val="-3"/>
        </w:rPr>
        <w:t xml:space="preserve"> </w:t>
      </w:r>
      <w:r>
        <w:t>pela</w:t>
      </w:r>
      <w:r>
        <w:rPr>
          <w:spacing w:val="-1"/>
        </w:rPr>
        <w:t xml:space="preserve"> </w:t>
      </w:r>
      <w:r>
        <w:t>contratação,</w:t>
      </w:r>
      <w:r>
        <w:rPr>
          <w:spacing w:val="-1"/>
        </w:rPr>
        <w:t xml:space="preserve"> </w:t>
      </w:r>
      <w:r>
        <w:t>caso</w:t>
      </w:r>
      <w:r>
        <w:rPr>
          <w:spacing w:val="-1"/>
        </w:rPr>
        <w:t xml:space="preserve"> </w:t>
      </w:r>
      <w:r>
        <w:t>não estejam previstos, conforme, inclusive, descrição do Anexo.</w:t>
      </w:r>
    </w:p>
    <w:p w14:paraId="6A6E29A0" w14:textId="77777777" w:rsidR="000A614E" w:rsidRDefault="000A614E" w:rsidP="000A614E">
      <w:pPr>
        <w:pStyle w:val="Corpodetexto"/>
        <w:spacing w:before="75"/>
      </w:pPr>
    </w:p>
    <w:p w14:paraId="1F3FCA5A" w14:textId="77777777" w:rsidR="000A614E" w:rsidRDefault="000A614E" w:rsidP="000A614E">
      <w:pPr>
        <w:pStyle w:val="Corpodetexto"/>
        <w:spacing w:line="302" w:lineRule="auto"/>
        <w:ind w:left="2218" w:right="216"/>
        <w:jc w:val="both"/>
      </w:pPr>
      <w:r>
        <w:rPr>
          <w:b/>
        </w:rPr>
        <w:t>Parágrafo</w:t>
      </w:r>
      <w:r>
        <w:rPr>
          <w:b/>
          <w:spacing w:val="-6"/>
        </w:rPr>
        <w:t xml:space="preserve"> </w:t>
      </w:r>
      <w:r>
        <w:rPr>
          <w:b/>
        </w:rPr>
        <w:t>5º</w:t>
      </w:r>
      <w:r>
        <w:rPr>
          <w:b/>
          <w:spacing w:val="80"/>
        </w:rPr>
        <w:t xml:space="preserve"> </w:t>
      </w:r>
      <w:r>
        <w:t>A</w:t>
      </w:r>
      <w:r>
        <w:rPr>
          <w:spacing w:val="-5"/>
        </w:rPr>
        <w:t xml:space="preserve"> </w:t>
      </w:r>
      <w:r>
        <w:t>Taxa</w:t>
      </w:r>
      <w:r>
        <w:rPr>
          <w:spacing w:val="-4"/>
        </w:rPr>
        <w:t xml:space="preserve"> </w:t>
      </w:r>
      <w:r>
        <w:t>de</w:t>
      </w:r>
      <w:r>
        <w:rPr>
          <w:spacing w:val="-9"/>
        </w:rPr>
        <w:t xml:space="preserve"> </w:t>
      </w:r>
      <w:r>
        <w:t>Administração</w:t>
      </w:r>
      <w:r>
        <w:rPr>
          <w:spacing w:val="-4"/>
        </w:rPr>
        <w:t xml:space="preserve"> </w:t>
      </w:r>
      <w:r>
        <w:t>e</w:t>
      </w:r>
      <w:r>
        <w:rPr>
          <w:spacing w:val="-9"/>
        </w:rPr>
        <w:t xml:space="preserve"> </w:t>
      </w:r>
      <w:r>
        <w:t>a</w:t>
      </w:r>
      <w:r>
        <w:rPr>
          <w:spacing w:val="-4"/>
        </w:rPr>
        <w:t xml:space="preserve"> </w:t>
      </w:r>
      <w:r>
        <w:t>Taxa</w:t>
      </w:r>
      <w:r>
        <w:rPr>
          <w:spacing w:val="-4"/>
        </w:rPr>
        <w:t xml:space="preserve"> </w:t>
      </w:r>
      <w:r>
        <w:t>de</w:t>
      </w:r>
      <w:r>
        <w:rPr>
          <w:spacing w:val="-4"/>
        </w:rPr>
        <w:t xml:space="preserve"> </w:t>
      </w:r>
      <w:r>
        <w:t>Gestão</w:t>
      </w:r>
      <w:r>
        <w:rPr>
          <w:spacing w:val="-4"/>
        </w:rPr>
        <w:t xml:space="preserve"> </w:t>
      </w:r>
      <w:r>
        <w:t>incluem</w:t>
      </w:r>
      <w:r>
        <w:rPr>
          <w:spacing w:val="-3"/>
        </w:rPr>
        <w:t xml:space="preserve"> </w:t>
      </w:r>
      <w:r>
        <w:t>os</w:t>
      </w:r>
      <w:r>
        <w:rPr>
          <w:spacing w:val="-6"/>
        </w:rPr>
        <w:t xml:space="preserve"> </w:t>
      </w:r>
      <w:r>
        <w:t>valores correspondentes às taxas, remuneração dos</w:t>
      </w:r>
      <w:r>
        <w:rPr>
          <w:spacing w:val="-1"/>
        </w:rPr>
        <w:t xml:space="preserve"> </w:t>
      </w:r>
      <w:r>
        <w:t>prestadores de serviços e demais encargos incidentes sobre os fundos investidos, salvo aqueles</w:t>
      </w:r>
      <w:r>
        <w:rPr>
          <w:spacing w:val="-1"/>
        </w:rPr>
        <w:t xml:space="preserve"> </w:t>
      </w:r>
      <w:r>
        <w:t xml:space="preserve">que: </w:t>
      </w:r>
      <w:r>
        <w:rPr>
          <w:b/>
        </w:rPr>
        <w:t xml:space="preserve">(a) </w:t>
      </w:r>
      <w:r>
        <w:t>tenham suas</w:t>
      </w:r>
      <w:r>
        <w:rPr>
          <w:spacing w:val="-15"/>
        </w:rPr>
        <w:t xml:space="preserve"> </w:t>
      </w:r>
      <w:r>
        <w:t>cotas</w:t>
      </w:r>
      <w:r>
        <w:rPr>
          <w:spacing w:val="-15"/>
        </w:rPr>
        <w:t xml:space="preserve"> </w:t>
      </w:r>
      <w:r>
        <w:t>admitidas</w:t>
      </w:r>
      <w:r>
        <w:rPr>
          <w:spacing w:val="-15"/>
        </w:rPr>
        <w:t xml:space="preserve"> </w:t>
      </w:r>
      <w:r>
        <w:t>à</w:t>
      </w:r>
      <w:r>
        <w:rPr>
          <w:spacing w:val="-13"/>
        </w:rPr>
        <w:t xml:space="preserve"> </w:t>
      </w:r>
      <w:r>
        <w:t>negociação</w:t>
      </w:r>
      <w:r>
        <w:rPr>
          <w:spacing w:val="-13"/>
        </w:rPr>
        <w:t xml:space="preserve"> </w:t>
      </w:r>
      <w:r>
        <w:t>em</w:t>
      </w:r>
      <w:r>
        <w:rPr>
          <w:spacing w:val="-16"/>
        </w:rPr>
        <w:t xml:space="preserve"> </w:t>
      </w:r>
      <w:r>
        <w:t>mercado</w:t>
      </w:r>
      <w:r>
        <w:rPr>
          <w:spacing w:val="-12"/>
        </w:rPr>
        <w:t xml:space="preserve"> </w:t>
      </w:r>
      <w:r>
        <w:t>organizado;</w:t>
      </w:r>
      <w:r>
        <w:rPr>
          <w:spacing w:val="-14"/>
        </w:rPr>
        <w:t xml:space="preserve"> </w:t>
      </w:r>
      <w:r>
        <w:t>e</w:t>
      </w:r>
      <w:r>
        <w:rPr>
          <w:spacing w:val="-8"/>
        </w:rPr>
        <w:t xml:space="preserve"> </w:t>
      </w:r>
      <w:r>
        <w:rPr>
          <w:b/>
        </w:rPr>
        <w:t>(b)</w:t>
      </w:r>
      <w:r>
        <w:rPr>
          <w:b/>
          <w:spacing w:val="-11"/>
        </w:rPr>
        <w:t xml:space="preserve"> </w:t>
      </w:r>
      <w:r>
        <w:t>sejam</w:t>
      </w:r>
      <w:r>
        <w:rPr>
          <w:spacing w:val="-12"/>
        </w:rPr>
        <w:t xml:space="preserve"> </w:t>
      </w:r>
      <w:r>
        <w:t>geridos por</w:t>
      </w:r>
      <w:r>
        <w:rPr>
          <w:spacing w:val="-3"/>
        </w:rPr>
        <w:t xml:space="preserve"> </w:t>
      </w:r>
      <w:r>
        <w:t>partes</w:t>
      </w:r>
      <w:r>
        <w:rPr>
          <w:spacing w:val="-6"/>
        </w:rPr>
        <w:t xml:space="preserve"> </w:t>
      </w:r>
      <w:r>
        <w:t>não relacionadas</w:t>
      </w:r>
      <w:r>
        <w:rPr>
          <w:spacing w:val="-6"/>
        </w:rPr>
        <w:t xml:space="preserve"> </w:t>
      </w:r>
      <w:r>
        <w:t>ao</w:t>
      </w:r>
      <w:r>
        <w:rPr>
          <w:spacing w:val="-4"/>
        </w:rPr>
        <w:t xml:space="preserve"> </w:t>
      </w:r>
      <w:r>
        <w:t>Gestor, os</w:t>
      </w:r>
      <w:r>
        <w:rPr>
          <w:spacing w:val="-1"/>
        </w:rPr>
        <w:t xml:space="preserve"> </w:t>
      </w:r>
      <w:r>
        <w:t>quais</w:t>
      </w:r>
      <w:r>
        <w:rPr>
          <w:spacing w:val="-1"/>
        </w:rPr>
        <w:t xml:space="preserve"> </w:t>
      </w:r>
      <w:r>
        <w:t>também</w:t>
      </w:r>
      <w:r>
        <w:rPr>
          <w:spacing w:val="-3"/>
        </w:rPr>
        <w:t xml:space="preserve"> </w:t>
      </w:r>
      <w:r>
        <w:t>podem cobrar</w:t>
      </w:r>
      <w:r>
        <w:rPr>
          <w:spacing w:val="-3"/>
        </w:rPr>
        <w:t xml:space="preserve"> </w:t>
      </w:r>
      <w:r>
        <w:t>taxa de ingresso, saída e/ou performance, conforme seus respectivos regulamentos.</w:t>
      </w:r>
    </w:p>
    <w:p w14:paraId="6D428F65" w14:textId="77777777" w:rsidR="000A614E" w:rsidRDefault="000A614E" w:rsidP="000A614E">
      <w:pPr>
        <w:pStyle w:val="Corpodetexto"/>
        <w:spacing w:before="86"/>
      </w:pPr>
    </w:p>
    <w:p w14:paraId="2D841871" w14:textId="77777777" w:rsidR="000A614E" w:rsidRDefault="000A614E" w:rsidP="000A614E">
      <w:pPr>
        <w:pStyle w:val="Corpodetexto"/>
        <w:tabs>
          <w:tab w:val="left" w:pos="2218"/>
        </w:tabs>
        <w:spacing w:line="302" w:lineRule="auto"/>
        <w:ind w:left="2218" w:right="215" w:hanging="1869"/>
        <w:jc w:val="both"/>
      </w:pPr>
      <w:r>
        <w:rPr>
          <w:b/>
        </w:rPr>
        <w:t>Artigo 21.</w:t>
      </w:r>
      <w:r>
        <w:rPr>
          <w:b/>
        </w:rPr>
        <w:tab/>
      </w:r>
      <w:r>
        <w:t>A</w:t>
      </w:r>
      <w:r>
        <w:rPr>
          <w:spacing w:val="-15"/>
        </w:rPr>
        <w:t xml:space="preserve"> </w:t>
      </w:r>
      <w:r>
        <w:t>Administradora</w:t>
      </w:r>
      <w:r>
        <w:rPr>
          <w:spacing w:val="-10"/>
        </w:rPr>
        <w:t xml:space="preserve"> </w:t>
      </w:r>
      <w:r>
        <w:t>pode</w:t>
      </w:r>
      <w:r>
        <w:rPr>
          <w:spacing w:val="-15"/>
        </w:rPr>
        <w:t xml:space="preserve"> </w:t>
      </w:r>
      <w:r>
        <w:t>estabelecer</w:t>
      </w:r>
      <w:r>
        <w:rPr>
          <w:spacing w:val="-16"/>
        </w:rPr>
        <w:t xml:space="preserve"> </w:t>
      </w:r>
      <w:r>
        <w:t>que</w:t>
      </w:r>
      <w:r>
        <w:rPr>
          <w:spacing w:val="-14"/>
        </w:rPr>
        <w:t xml:space="preserve"> </w:t>
      </w:r>
      <w:r>
        <w:t>parcelas</w:t>
      </w:r>
      <w:r>
        <w:rPr>
          <w:spacing w:val="-16"/>
        </w:rPr>
        <w:t xml:space="preserve"> </w:t>
      </w:r>
      <w:r>
        <w:t>da</w:t>
      </w:r>
      <w:r>
        <w:rPr>
          <w:spacing w:val="-1"/>
        </w:rPr>
        <w:t xml:space="preserve"> </w:t>
      </w:r>
      <w:r>
        <w:t>Taxa</w:t>
      </w:r>
      <w:r>
        <w:rPr>
          <w:spacing w:val="-14"/>
        </w:rPr>
        <w:t xml:space="preserve"> </w:t>
      </w:r>
      <w:r>
        <w:t>de</w:t>
      </w:r>
      <w:r>
        <w:rPr>
          <w:spacing w:val="-15"/>
        </w:rPr>
        <w:t xml:space="preserve"> </w:t>
      </w:r>
      <w:r>
        <w:t>Administração</w:t>
      </w:r>
      <w:r>
        <w:rPr>
          <w:spacing w:val="-13"/>
        </w:rPr>
        <w:t xml:space="preserve"> </w:t>
      </w:r>
      <w:r>
        <w:t>e/ou da Taxa de Gestão sejam pagas diretamente pelo Fundo aos prestadores de serviços</w:t>
      </w:r>
      <w:r>
        <w:rPr>
          <w:spacing w:val="40"/>
        </w:rPr>
        <w:t xml:space="preserve"> </w:t>
      </w:r>
      <w:r>
        <w:t>contratados, desde que o somatório dessas parcelas não exceda o montante</w:t>
      </w:r>
      <w:r>
        <w:rPr>
          <w:spacing w:val="-1"/>
        </w:rPr>
        <w:t xml:space="preserve"> </w:t>
      </w:r>
      <w:r>
        <w:t>total</w:t>
      </w:r>
      <w:r>
        <w:rPr>
          <w:spacing w:val="-3"/>
        </w:rPr>
        <w:t xml:space="preserve"> </w:t>
      </w:r>
      <w:r>
        <w:t>da Taxa de Administração ou</w:t>
      </w:r>
      <w:r>
        <w:rPr>
          <w:spacing w:val="-1"/>
        </w:rPr>
        <w:t xml:space="preserve"> </w:t>
      </w:r>
      <w:r>
        <w:t>da Taxa</w:t>
      </w:r>
      <w:r>
        <w:rPr>
          <w:spacing w:val="-1"/>
        </w:rPr>
        <w:t xml:space="preserve"> </w:t>
      </w:r>
      <w:r>
        <w:t>de Gestão acima</w:t>
      </w:r>
      <w:r>
        <w:rPr>
          <w:spacing w:val="-1"/>
        </w:rPr>
        <w:t xml:space="preserve"> </w:t>
      </w:r>
      <w:r>
        <w:t xml:space="preserve">fixadas, </w:t>
      </w:r>
      <w:r>
        <w:rPr>
          <w:spacing w:val="-2"/>
        </w:rPr>
        <w:t>respectivamente.</w:t>
      </w:r>
    </w:p>
    <w:p w14:paraId="3FAA7F8B" w14:textId="77777777" w:rsidR="000A614E" w:rsidRDefault="000A614E" w:rsidP="000A614E">
      <w:pPr>
        <w:pStyle w:val="Corpodetexto"/>
        <w:spacing w:before="83"/>
      </w:pPr>
    </w:p>
    <w:p w14:paraId="0AEBBED5" w14:textId="77777777" w:rsidR="000A614E" w:rsidRDefault="000A614E" w:rsidP="000A614E">
      <w:pPr>
        <w:pStyle w:val="Corpodetexto"/>
        <w:tabs>
          <w:tab w:val="left" w:pos="2218"/>
        </w:tabs>
        <w:spacing w:line="304" w:lineRule="auto"/>
        <w:ind w:left="2218" w:right="221" w:hanging="1869"/>
        <w:jc w:val="both"/>
      </w:pPr>
      <w:r>
        <w:rPr>
          <w:b/>
        </w:rPr>
        <w:t>Artigo 22.</w:t>
      </w:r>
      <w:r>
        <w:rPr>
          <w:b/>
        </w:rPr>
        <w:tab/>
      </w:r>
      <w:r>
        <w:t>Na hipótese de existir acordo de remuneração com base na taxa de administração, performance ou gestão, que deve ser paga diretamente pela classe</w:t>
      </w:r>
      <w:r>
        <w:rPr>
          <w:spacing w:val="-1"/>
        </w:rPr>
        <w:t xml:space="preserve"> </w:t>
      </w:r>
      <w:r>
        <w:t>investida</w:t>
      </w:r>
      <w:r>
        <w:rPr>
          <w:spacing w:val="-1"/>
        </w:rPr>
        <w:t xml:space="preserve"> </w:t>
      </w:r>
      <w:r>
        <w:t>a</w:t>
      </w:r>
      <w:r>
        <w:rPr>
          <w:spacing w:val="-1"/>
        </w:rPr>
        <w:t xml:space="preserve"> </w:t>
      </w:r>
      <w:r>
        <w:t>classes</w:t>
      </w:r>
      <w:r>
        <w:rPr>
          <w:spacing w:val="-3"/>
        </w:rPr>
        <w:t xml:space="preserve"> </w:t>
      </w:r>
      <w:r>
        <w:t>investidoras,</w:t>
      </w:r>
      <w:r>
        <w:rPr>
          <w:spacing w:val="-6"/>
        </w:rPr>
        <w:t xml:space="preserve"> </w:t>
      </w:r>
      <w:r>
        <w:t>nos</w:t>
      </w:r>
      <w:r>
        <w:rPr>
          <w:spacing w:val="-3"/>
        </w:rPr>
        <w:t xml:space="preserve"> </w:t>
      </w:r>
      <w:r>
        <w:t>termos do inciso</w:t>
      </w:r>
      <w:r>
        <w:rPr>
          <w:spacing w:val="-1"/>
        </w:rPr>
        <w:t xml:space="preserve"> </w:t>
      </w:r>
      <w:r>
        <w:t>XVII</w:t>
      </w:r>
      <w:r>
        <w:rPr>
          <w:spacing w:val="-6"/>
        </w:rPr>
        <w:t xml:space="preserve"> </w:t>
      </w:r>
      <w:r>
        <w:t>do artigo 117 da Resolução CVM</w:t>
      </w:r>
      <w:r>
        <w:rPr>
          <w:spacing w:val="-8"/>
        </w:rPr>
        <w:t xml:space="preserve"> </w:t>
      </w:r>
      <w:r>
        <w:t>nº</w:t>
      </w:r>
      <w:r>
        <w:rPr>
          <w:spacing w:val="-5"/>
        </w:rPr>
        <w:t xml:space="preserve"> </w:t>
      </w:r>
      <w:r>
        <w:t>175,</w:t>
      </w:r>
      <w:r>
        <w:rPr>
          <w:spacing w:val="-5"/>
        </w:rPr>
        <w:t xml:space="preserve"> </w:t>
      </w:r>
      <w:r>
        <w:t>o valor</w:t>
      </w:r>
      <w:r>
        <w:rPr>
          <w:spacing w:val="-3"/>
        </w:rPr>
        <w:t xml:space="preserve"> </w:t>
      </w:r>
      <w:r>
        <w:t>das</w:t>
      </w:r>
      <w:r>
        <w:rPr>
          <w:spacing w:val="-1"/>
        </w:rPr>
        <w:t xml:space="preserve"> </w:t>
      </w:r>
      <w:r>
        <w:t>correspondentes</w:t>
      </w:r>
      <w:r>
        <w:rPr>
          <w:spacing w:val="-6"/>
        </w:rPr>
        <w:t xml:space="preserve"> </w:t>
      </w:r>
      <w:r>
        <w:t>parcelas</w:t>
      </w:r>
      <w:r>
        <w:rPr>
          <w:spacing w:val="-6"/>
        </w:rPr>
        <w:t xml:space="preserve"> </w:t>
      </w:r>
      <w:r>
        <w:t>das Taxas</w:t>
      </w:r>
      <w:r>
        <w:rPr>
          <w:spacing w:val="-6"/>
        </w:rPr>
        <w:t xml:space="preserve"> </w:t>
      </w:r>
      <w:r>
        <w:t>de administração ou da Taxa de Gestão deve ser subtraído e limitado aos valores destinados pela classe investida ao provisionamento ou pagamento das despesas com as referidas taxas.</w:t>
      </w:r>
    </w:p>
    <w:p w14:paraId="1104A1DC" w14:textId="77777777" w:rsidR="000A614E" w:rsidRDefault="000A614E" w:rsidP="000A614E">
      <w:pPr>
        <w:pStyle w:val="Corpodetexto"/>
        <w:spacing w:before="62"/>
      </w:pPr>
    </w:p>
    <w:p w14:paraId="79C23C66" w14:textId="77777777" w:rsidR="000A614E" w:rsidRDefault="000A614E" w:rsidP="000A614E">
      <w:pPr>
        <w:pStyle w:val="Corpodetexto"/>
        <w:tabs>
          <w:tab w:val="left" w:pos="2218"/>
        </w:tabs>
        <w:spacing w:line="302" w:lineRule="auto"/>
        <w:ind w:left="2218" w:right="221" w:hanging="1869"/>
        <w:jc w:val="both"/>
      </w:pPr>
      <w:r>
        <w:rPr>
          <w:b/>
        </w:rPr>
        <w:t>Artigo 23.</w:t>
      </w:r>
      <w:r>
        <w:rPr>
          <w:b/>
        </w:rPr>
        <w:tab/>
      </w:r>
      <w:r>
        <w:t>É vedado que o acordo de remuneração direta ou indiretamente resulte em desconto,</w:t>
      </w:r>
      <w:r>
        <w:rPr>
          <w:spacing w:val="-16"/>
        </w:rPr>
        <w:t xml:space="preserve"> </w:t>
      </w:r>
      <w:r>
        <w:t>abatimento</w:t>
      </w:r>
      <w:r>
        <w:rPr>
          <w:spacing w:val="-15"/>
        </w:rPr>
        <w:t xml:space="preserve"> </w:t>
      </w:r>
      <w:r>
        <w:t>ou</w:t>
      </w:r>
      <w:r>
        <w:rPr>
          <w:spacing w:val="-14"/>
        </w:rPr>
        <w:t xml:space="preserve"> </w:t>
      </w:r>
      <w:r>
        <w:t>redução</w:t>
      </w:r>
      <w:r>
        <w:rPr>
          <w:spacing w:val="-15"/>
        </w:rPr>
        <w:t xml:space="preserve"> </w:t>
      </w:r>
      <w:r>
        <w:t>de</w:t>
      </w:r>
      <w:r>
        <w:rPr>
          <w:spacing w:val="-9"/>
        </w:rPr>
        <w:t xml:space="preserve"> </w:t>
      </w:r>
      <w:r>
        <w:t>Taxa</w:t>
      </w:r>
      <w:r>
        <w:rPr>
          <w:spacing w:val="-11"/>
        </w:rPr>
        <w:t xml:space="preserve"> </w:t>
      </w:r>
      <w:r>
        <w:t>de</w:t>
      </w:r>
      <w:r>
        <w:rPr>
          <w:spacing w:val="-14"/>
        </w:rPr>
        <w:t xml:space="preserve"> </w:t>
      </w:r>
      <w:r>
        <w:t>Administração,</w:t>
      </w:r>
      <w:r>
        <w:rPr>
          <w:spacing w:val="-16"/>
        </w:rPr>
        <w:t xml:space="preserve"> </w:t>
      </w:r>
      <w:r>
        <w:t>performance,</w:t>
      </w:r>
      <w:r>
        <w:rPr>
          <w:spacing w:val="-12"/>
        </w:rPr>
        <w:t xml:space="preserve"> </w:t>
      </w:r>
      <w:r>
        <w:t>Taxa de Gestão ou qualquer outra taxa devida pela classe investidora à investida.</w:t>
      </w:r>
    </w:p>
    <w:p w14:paraId="2B942033" w14:textId="77777777" w:rsidR="000A614E" w:rsidRDefault="000A614E" w:rsidP="000A614E">
      <w:pPr>
        <w:pStyle w:val="Corpodetexto"/>
        <w:spacing w:before="73"/>
      </w:pPr>
    </w:p>
    <w:p w14:paraId="6CA403D7" w14:textId="77777777" w:rsidR="000A614E" w:rsidRDefault="000A614E" w:rsidP="000A614E">
      <w:pPr>
        <w:pStyle w:val="Corpodetexto"/>
        <w:tabs>
          <w:tab w:val="left" w:pos="2218"/>
        </w:tabs>
        <w:spacing w:line="302" w:lineRule="auto"/>
        <w:ind w:left="2218" w:right="217" w:hanging="1869"/>
        <w:jc w:val="both"/>
      </w:pPr>
      <w:r>
        <w:rPr>
          <w:b/>
        </w:rPr>
        <w:t>Artigo 24.</w:t>
      </w:r>
      <w:r>
        <w:rPr>
          <w:b/>
        </w:rPr>
        <w:tab/>
      </w:r>
      <w:r>
        <w:t>A</w:t>
      </w:r>
      <w:r>
        <w:rPr>
          <w:spacing w:val="-12"/>
        </w:rPr>
        <w:t xml:space="preserve"> </w:t>
      </w:r>
      <w:r>
        <w:t>Taxa</w:t>
      </w:r>
      <w:r>
        <w:rPr>
          <w:spacing w:val="-11"/>
        </w:rPr>
        <w:t xml:space="preserve"> </w:t>
      </w:r>
      <w:r>
        <w:t>Máxima</w:t>
      </w:r>
      <w:r>
        <w:rPr>
          <w:spacing w:val="-16"/>
        </w:rPr>
        <w:t xml:space="preserve"> </w:t>
      </w:r>
      <w:r>
        <w:t>de</w:t>
      </w:r>
      <w:r>
        <w:rPr>
          <w:spacing w:val="-10"/>
        </w:rPr>
        <w:t xml:space="preserve"> </w:t>
      </w:r>
      <w:r>
        <w:t>Distribuição</w:t>
      </w:r>
      <w:r>
        <w:rPr>
          <w:spacing w:val="-16"/>
        </w:rPr>
        <w:t xml:space="preserve"> </w:t>
      </w:r>
      <w:r>
        <w:t>está</w:t>
      </w:r>
      <w:r>
        <w:rPr>
          <w:spacing w:val="-15"/>
        </w:rPr>
        <w:t xml:space="preserve"> </w:t>
      </w:r>
      <w:r>
        <w:t>expressa</w:t>
      </w:r>
      <w:r>
        <w:rPr>
          <w:spacing w:val="-11"/>
        </w:rPr>
        <w:t xml:space="preserve"> </w:t>
      </w:r>
      <w:r>
        <w:t>no</w:t>
      </w:r>
      <w:r>
        <w:rPr>
          <w:spacing w:val="-16"/>
        </w:rPr>
        <w:t xml:space="preserve"> </w:t>
      </w:r>
      <w:r>
        <w:t>Anexo</w:t>
      </w:r>
      <w:r>
        <w:rPr>
          <w:spacing w:val="-6"/>
        </w:rPr>
        <w:t xml:space="preserve"> </w:t>
      </w:r>
      <w:r>
        <w:t>neste</w:t>
      </w:r>
      <w:r>
        <w:rPr>
          <w:spacing w:val="-11"/>
        </w:rPr>
        <w:t xml:space="preserve"> </w:t>
      </w:r>
      <w:r>
        <w:t>Regulamento,</w:t>
      </w:r>
      <w:r>
        <w:rPr>
          <w:spacing w:val="-9"/>
        </w:rPr>
        <w:t xml:space="preserve"> </w:t>
      </w:r>
      <w:r>
        <w:t>em percentual anual do Patrimônio Líquido, sendo utilizado como base 252 (duzentos e cinquenta e dois) dias.</w:t>
      </w:r>
    </w:p>
    <w:p w14:paraId="6B343B99" w14:textId="77777777" w:rsidR="000A614E" w:rsidRDefault="000A614E" w:rsidP="000A614E">
      <w:pPr>
        <w:pStyle w:val="Corpodetexto"/>
        <w:spacing w:before="49"/>
      </w:pPr>
    </w:p>
    <w:p w14:paraId="4DDF5D62" w14:textId="77777777" w:rsidR="000A614E" w:rsidRDefault="000A614E" w:rsidP="000A614E">
      <w:pPr>
        <w:pStyle w:val="Ttulo1"/>
        <w:tabs>
          <w:tab w:val="left" w:pos="2218"/>
        </w:tabs>
        <w:spacing w:line="280" w:lineRule="auto"/>
        <w:ind w:right="367"/>
      </w:pPr>
      <w:r>
        <w:rPr>
          <w:spacing w:val="-2"/>
        </w:rPr>
        <w:t>CAPÍTULOVI.</w:t>
      </w:r>
      <w:r>
        <w:tab/>
        <w:t>REGRAS</w:t>
      </w:r>
      <w:r>
        <w:rPr>
          <w:spacing w:val="-21"/>
        </w:rPr>
        <w:t xml:space="preserve"> </w:t>
      </w:r>
      <w:r>
        <w:t>DE</w:t>
      </w:r>
      <w:r>
        <w:rPr>
          <w:spacing w:val="-25"/>
        </w:rPr>
        <w:t xml:space="preserve"> </w:t>
      </w:r>
      <w:r>
        <w:t>SUBSTITUIÇÃO</w:t>
      </w:r>
      <w:r>
        <w:rPr>
          <w:spacing w:val="-17"/>
        </w:rPr>
        <w:t xml:space="preserve"> </w:t>
      </w:r>
      <w:r>
        <w:t>E</w:t>
      </w:r>
      <w:r>
        <w:rPr>
          <w:spacing w:val="-17"/>
        </w:rPr>
        <w:t xml:space="preserve"> </w:t>
      </w:r>
      <w:r>
        <w:t>RENÚNCIA</w:t>
      </w:r>
      <w:r>
        <w:rPr>
          <w:spacing w:val="-16"/>
        </w:rPr>
        <w:t xml:space="preserve"> </w:t>
      </w:r>
      <w:r>
        <w:t>DOS</w:t>
      </w:r>
      <w:r>
        <w:rPr>
          <w:spacing w:val="-17"/>
        </w:rPr>
        <w:t xml:space="preserve"> </w:t>
      </w:r>
      <w:r>
        <w:t>PRESTADORES</w:t>
      </w:r>
      <w:r>
        <w:rPr>
          <w:spacing w:val="-17"/>
        </w:rPr>
        <w:t xml:space="preserve"> </w:t>
      </w:r>
      <w:r>
        <w:t>DE SERVIÇOS ESSENCIAIS</w:t>
      </w:r>
    </w:p>
    <w:p w14:paraId="0D0E5BBC" w14:textId="77777777" w:rsidR="000A614E" w:rsidRDefault="000A614E" w:rsidP="000A614E">
      <w:pPr>
        <w:pStyle w:val="Corpodetexto"/>
        <w:spacing w:before="62"/>
        <w:rPr>
          <w:b/>
          <w:sz w:val="24"/>
        </w:rPr>
      </w:pPr>
    </w:p>
    <w:p w14:paraId="7AE1FAAF" w14:textId="77777777" w:rsidR="000A614E" w:rsidRDefault="000A614E" w:rsidP="000A614E">
      <w:pPr>
        <w:pStyle w:val="Corpodetexto"/>
        <w:tabs>
          <w:tab w:val="left" w:pos="2218"/>
        </w:tabs>
        <w:spacing w:line="304" w:lineRule="auto"/>
        <w:ind w:left="2218" w:right="209" w:hanging="1869"/>
        <w:jc w:val="both"/>
      </w:pPr>
      <w:r>
        <w:rPr>
          <w:b/>
        </w:rPr>
        <w:t>Artigo 26.</w:t>
      </w:r>
      <w:r>
        <w:rPr>
          <w:b/>
        </w:rPr>
        <w:tab/>
      </w:r>
      <w:r>
        <w:t>A</w:t>
      </w:r>
      <w:r>
        <w:rPr>
          <w:spacing w:val="-1"/>
        </w:rPr>
        <w:t xml:space="preserve"> </w:t>
      </w:r>
      <w:r>
        <w:t>Administradora e/ou</w:t>
      </w:r>
      <w:r>
        <w:rPr>
          <w:spacing w:val="-5"/>
        </w:rPr>
        <w:t xml:space="preserve"> </w:t>
      </w:r>
      <w:r>
        <w:t>a</w:t>
      </w:r>
      <w:r>
        <w:rPr>
          <w:spacing w:val="-1"/>
        </w:rPr>
        <w:t xml:space="preserve"> </w:t>
      </w:r>
      <w:r>
        <w:t>Gestora podem renunciar à</w:t>
      </w:r>
      <w:r>
        <w:rPr>
          <w:spacing w:val="-1"/>
        </w:rPr>
        <w:t xml:space="preserve"> </w:t>
      </w:r>
      <w:r>
        <w:t>administração ou</w:t>
      </w:r>
      <w:r>
        <w:rPr>
          <w:spacing w:val="-1"/>
        </w:rPr>
        <w:t xml:space="preserve"> </w:t>
      </w:r>
      <w:r>
        <w:t>a</w:t>
      </w:r>
      <w:r>
        <w:rPr>
          <w:spacing w:val="-1"/>
        </w:rPr>
        <w:t xml:space="preserve"> </w:t>
      </w:r>
      <w:r>
        <w:t>gestão do Fundo, respectivamente, desde que a Administradora convoque, no mesmo ato, Assembleia de Cotistas, a se realizar em 15 (quinze) dias contados da convocação,</w:t>
      </w:r>
      <w:r>
        <w:rPr>
          <w:spacing w:val="-16"/>
        </w:rPr>
        <w:t xml:space="preserve"> </w:t>
      </w:r>
      <w:r>
        <w:t>para</w:t>
      </w:r>
      <w:r>
        <w:rPr>
          <w:spacing w:val="-15"/>
        </w:rPr>
        <w:t xml:space="preserve"> </w:t>
      </w:r>
      <w:r>
        <w:t>decidir</w:t>
      </w:r>
      <w:r>
        <w:rPr>
          <w:spacing w:val="-15"/>
        </w:rPr>
        <w:t xml:space="preserve"> </w:t>
      </w:r>
      <w:r>
        <w:t>sobre</w:t>
      </w:r>
      <w:r>
        <w:rPr>
          <w:spacing w:val="-16"/>
        </w:rPr>
        <w:t xml:space="preserve"> </w:t>
      </w:r>
      <w:r>
        <w:t>sua</w:t>
      </w:r>
      <w:r>
        <w:rPr>
          <w:spacing w:val="-15"/>
        </w:rPr>
        <w:t xml:space="preserve"> </w:t>
      </w:r>
      <w:r>
        <w:t>substituição</w:t>
      </w:r>
      <w:r>
        <w:rPr>
          <w:spacing w:val="-15"/>
        </w:rPr>
        <w:t xml:space="preserve"> </w:t>
      </w:r>
      <w:r>
        <w:t>ou</w:t>
      </w:r>
      <w:r>
        <w:rPr>
          <w:spacing w:val="-15"/>
        </w:rPr>
        <w:t xml:space="preserve"> </w:t>
      </w:r>
      <w:r>
        <w:t>sobre</w:t>
      </w:r>
      <w:r>
        <w:rPr>
          <w:spacing w:val="-16"/>
        </w:rPr>
        <w:t xml:space="preserve"> </w:t>
      </w:r>
      <w:r>
        <w:t>a</w:t>
      </w:r>
      <w:r>
        <w:rPr>
          <w:spacing w:val="-15"/>
        </w:rPr>
        <w:t xml:space="preserve"> </w:t>
      </w:r>
      <w:r>
        <w:t>liquidação</w:t>
      </w:r>
      <w:r>
        <w:rPr>
          <w:spacing w:val="-15"/>
        </w:rPr>
        <w:t xml:space="preserve"> </w:t>
      </w:r>
      <w:r>
        <w:t>do</w:t>
      </w:r>
      <w:r>
        <w:rPr>
          <w:spacing w:val="-5"/>
        </w:rPr>
        <w:t xml:space="preserve"> </w:t>
      </w:r>
      <w:r>
        <w:t>Fundo, sendo facultada a convocação da Assembleia de Cotistas a cotistas que detenham Cotas representativas de ao menos 5% (cinco por cento) do Patrimônio Líquido do Fundo.</w:t>
      </w:r>
    </w:p>
    <w:p w14:paraId="4A5AFF0A" w14:textId="77777777" w:rsidR="000A614E" w:rsidRDefault="000A614E" w:rsidP="000A614E">
      <w:pPr>
        <w:pStyle w:val="Corpodetexto"/>
        <w:spacing w:before="57"/>
      </w:pPr>
    </w:p>
    <w:p w14:paraId="1FF6F907" w14:textId="77777777" w:rsidR="000A614E" w:rsidRDefault="000A614E" w:rsidP="000A614E">
      <w:pPr>
        <w:pStyle w:val="Corpodetexto"/>
        <w:ind w:left="2218"/>
        <w:jc w:val="both"/>
      </w:pPr>
      <w:r>
        <w:rPr>
          <w:b/>
        </w:rPr>
        <w:t>Parágrafo</w:t>
      </w:r>
      <w:r>
        <w:rPr>
          <w:b/>
          <w:spacing w:val="43"/>
        </w:rPr>
        <w:t xml:space="preserve"> </w:t>
      </w:r>
      <w:r>
        <w:rPr>
          <w:b/>
        </w:rPr>
        <w:t>1º</w:t>
      </w:r>
      <w:r>
        <w:rPr>
          <w:b/>
          <w:spacing w:val="51"/>
        </w:rPr>
        <w:t xml:space="preserve"> </w:t>
      </w:r>
      <w:r>
        <w:t>No</w:t>
      </w:r>
      <w:r>
        <w:rPr>
          <w:spacing w:val="51"/>
        </w:rPr>
        <w:t xml:space="preserve"> </w:t>
      </w:r>
      <w:r>
        <w:t>caso</w:t>
      </w:r>
      <w:r>
        <w:rPr>
          <w:spacing w:val="45"/>
        </w:rPr>
        <w:t xml:space="preserve"> </w:t>
      </w:r>
      <w:r>
        <w:t>de</w:t>
      </w:r>
      <w:r>
        <w:rPr>
          <w:spacing w:val="51"/>
        </w:rPr>
        <w:t xml:space="preserve"> </w:t>
      </w:r>
      <w:r>
        <w:t>renúncia,</w:t>
      </w:r>
      <w:r>
        <w:rPr>
          <w:spacing w:val="49"/>
        </w:rPr>
        <w:t xml:space="preserve"> </w:t>
      </w:r>
      <w:r>
        <w:t>o</w:t>
      </w:r>
      <w:r>
        <w:rPr>
          <w:spacing w:val="46"/>
        </w:rPr>
        <w:t xml:space="preserve"> </w:t>
      </w:r>
      <w:r>
        <w:t>prestador</w:t>
      </w:r>
      <w:r>
        <w:rPr>
          <w:spacing w:val="47"/>
        </w:rPr>
        <w:t xml:space="preserve"> </w:t>
      </w:r>
      <w:r>
        <w:t>de</w:t>
      </w:r>
      <w:r>
        <w:rPr>
          <w:spacing w:val="50"/>
        </w:rPr>
        <w:t xml:space="preserve"> </w:t>
      </w:r>
      <w:r>
        <w:t>serviço</w:t>
      </w:r>
      <w:r>
        <w:rPr>
          <w:spacing w:val="46"/>
        </w:rPr>
        <w:t xml:space="preserve"> </w:t>
      </w:r>
      <w:r>
        <w:t>essencial</w:t>
      </w:r>
      <w:r>
        <w:rPr>
          <w:spacing w:val="43"/>
        </w:rPr>
        <w:t xml:space="preserve"> </w:t>
      </w:r>
      <w:r>
        <w:rPr>
          <w:spacing w:val="-4"/>
        </w:rPr>
        <w:t>deve</w:t>
      </w:r>
    </w:p>
    <w:p w14:paraId="60BC4594" w14:textId="77777777" w:rsidR="000A614E" w:rsidRDefault="000A614E" w:rsidP="000A614E">
      <w:pPr>
        <w:pStyle w:val="Corpodetexto"/>
        <w:jc w:val="both"/>
        <w:sectPr w:rsidR="000A614E" w:rsidSect="000A614E">
          <w:pgSz w:w="11910" w:h="16840"/>
          <w:pgMar w:top="1420" w:right="850" w:bottom="1160" w:left="850" w:header="156" w:footer="898" w:gutter="0"/>
          <w:cols w:space="720"/>
        </w:sectPr>
      </w:pPr>
    </w:p>
    <w:p w14:paraId="31C615E9" w14:textId="77777777" w:rsidR="000A614E" w:rsidRDefault="000A614E" w:rsidP="000A614E">
      <w:pPr>
        <w:pStyle w:val="Corpodetexto"/>
        <w:spacing w:before="47" w:line="302" w:lineRule="auto"/>
        <w:ind w:left="2218" w:right="219"/>
        <w:jc w:val="both"/>
      </w:pPr>
      <w:r>
        <w:lastRenderedPageBreak/>
        <w:t>permanecer</w:t>
      </w:r>
      <w:r>
        <w:rPr>
          <w:spacing w:val="-9"/>
        </w:rPr>
        <w:t xml:space="preserve"> </w:t>
      </w:r>
      <w:r>
        <w:t>no</w:t>
      </w:r>
      <w:r>
        <w:rPr>
          <w:spacing w:val="-10"/>
        </w:rPr>
        <w:t xml:space="preserve"> </w:t>
      </w:r>
      <w:r>
        <w:t>exercício</w:t>
      </w:r>
      <w:r>
        <w:rPr>
          <w:spacing w:val="-10"/>
        </w:rPr>
        <w:t xml:space="preserve"> </w:t>
      </w:r>
      <w:r>
        <w:t>de</w:t>
      </w:r>
      <w:r>
        <w:rPr>
          <w:spacing w:val="-6"/>
        </w:rPr>
        <w:t xml:space="preserve"> </w:t>
      </w:r>
      <w:r>
        <w:t>suas</w:t>
      </w:r>
      <w:r>
        <w:rPr>
          <w:spacing w:val="-8"/>
        </w:rPr>
        <w:t xml:space="preserve"> </w:t>
      </w:r>
      <w:r>
        <w:t>funções</w:t>
      </w:r>
      <w:r>
        <w:rPr>
          <w:spacing w:val="-12"/>
        </w:rPr>
        <w:t xml:space="preserve"> </w:t>
      </w:r>
      <w:r>
        <w:t>até</w:t>
      </w:r>
      <w:r>
        <w:rPr>
          <w:spacing w:val="-6"/>
        </w:rPr>
        <w:t xml:space="preserve"> </w:t>
      </w:r>
      <w:r>
        <w:t>sua</w:t>
      </w:r>
      <w:r>
        <w:rPr>
          <w:spacing w:val="-15"/>
        </w:rPr>
        <w:t xml:space="preserve"> </w:t>
      </w:r>
      <w:r>
        <w:t>efetiva</w:t>
      </w:r>
      <w:r>
        <w:rPr>
          <w:spacing w:val="-6"/>
        </w:rPr>
        <w:t xml:space="preserve"> </w:t>
      </w:r>
      <w:r>
        <w:t>substituição,</w:t>
      </w:r>
      <w:r>
        <w:rPr>
          <w:spacing w:val="-7"/>
        </w:rPr>
        <w:t xml:space="preserve"> </w:t>
      </w:r>
      <w:r>
        <w:t>que</w:t>
      </w:r>
      <w:r>
        <w:rPr>
          <w:spacing w:val="-10"/>
        </w:rPr>
        <w:t xml:space="preserve"> </w:t>
      </w:r>
      <w:r>
        <w:t xml:space="preserve">deve ocorrer no prazo máximo de 180 (cento e oitenta) dias, contados a partir da </w:t>
      </w:r>
      <w:r>
        <w:rPr>
          <w:spacing w:val="-2"/>
        </w:rPr>
        <w:t>renúncia.</w:t>
      </w:r>
    </w:p>
    <w:p w14:paraId="174348A4" w14:textId="77777777" w:rsidR="000A614E" w:rsidRDefault="000A614E" w:rsidP="000A614E">
      <w:pPr>
        <w:pStyle w:val="Corpodetexto"/>
        <w:spacing w:before="68"/>
      </w:pPr>
    </w:p>
    <w:p w14:paraId="0B466983" w14:textId="77777777" w:rsidR="000A614E" w:rsidRDefault="000A614E" w:rsidP="000A614E">
      <w:pPr>
        <w:pStyle w:val="Corpodetexto"/>
        <w:spacing w:line="304" w:lineRule="auto"/>
        <w:ind w:left="2218" w:right="209"/>
        <w:jc w:val="both"/>
      </w:pPr>
      <w:r>
        <w:rPr>
          <w:b/>
        </w:rPr>
        <w:t xml:space="preserve">Parágrafo 2º </w:t>
      </w:r>
      <w:r>
        <w:t>Caso o prestador de serviço essencial que renunciou não seja substituído</w:t>
      </w:r>
      <w:r>
        <w:rPr>
          <w:spacing w:val="-9"/>
        </w:rPr>
        <w:t xml:space="preserve"> </w:t>
      </w:r>
      <w:r>
        <w:t>dentro</w:t>
      </w:r>
      <w:r>
        <w:rPr>
          <w:spacing w:val="-5"/>
        </w:rPr>
        <w:t xml:space="preserve"> </w:t>
      </w:r>
      <w:r>
        <w:t>do</w:t>
      </w:r>
      <w:r>
        <w:rPr>
          <w:spacing w:val="-5"/>
        </w:rPr>
        <w:t xml:space="preserve"> </w:t>
      </w:r>
      <w:r>
        <w:t>prazo acima,</w:t>
      </w:r>
      <w:r>
        <w:rPr>
          <w:spacing w:val="-6"/>
        </w:rPr>
        <w:t xml:space="preserve"> </w:t>
      </w:r>
      <w:r>
        <w:t>o</w:t>
      </w:r>
      <w:r>
        <w:rPr>
          <w:spacing w:val="-5"/>
        </w:rPr>
        <w:t xml:space="preserve"> </w:t>
      </w:r>
      <w:r>
        <w:t>Fundo</w:t>
      </w:r>
      <w:r>
        <w:rPr>
          <w:spacing w:val="-5"/>
        </w:rPr>
        <w:t xml:space="preserve"> </w:t>
      </w:r>
      <w:r>
        <w:t>deverá</w:t>
      </w:r>
      <w:r>
        <w:rPr>
          <w:spacing w:val="-5"/>
        </w:rPr>
        <w:t xml:space="preserve"> </w:t>
      </w:r>
      <w:r>
        <w:t>ser</w:t>
      </w:r>
      <w:r>
        <w:rPr>
          <w:spacing w:val="-8"/>
        </w:rPr>
        <w:t xml:space="preserve"> </w:t>
      </w:r>
      <w:r>
        <w:t>liquidado,</w:t>
      </w:r>
      <w:r>
        <w:rPr>
          <w:spacing w:val="-10"/>
        </w:rPr>
        <w:t xml:space="preserve"> </w:t>
      </w:r>
      <w:r>
        <w:t>nos</w:t>
      </w:r>
      <w:r>
        <w:rPr>
          <w:spacing w:val="-6"/>
        </w:rPr>
        <w:t xml:space="preserve"> </w:t>
      </w:r>
      <w:r>
        <w:t>termos</w:t>
      </w:r>
      <w:r>
        <w:rPr>
          <w:spacing w:val="-3"/>
        </w:rPr>
        <w:t xml:space="preserve"> </w:t>
      </w:r>
      <w:r>
        <w:t>da regulamentação</w:t>
      </w:r>
      <w:r>
        <w:rPr>
          <w:spacing w:val="-16"/>
        </w:rPr>
        <w:t xml:space="preserve"> </w:t>
      </w:r>
      <w:r>
        <w:t>aplicável</w:t>
      </w:r>
      <w:r>
        <w:rPr>
          <w:spacing w:val="-15"/>
        </w:rPr>
        <w:t xml:space="preserve"> </w:t>
      </w:r>
      <w:r>
        <w:t>e</w:t>
      </w:r>
      <w:r>
        <w:rPr>
          <w:spacing w:val="-15"/>
        </w:rPr>
        <w:t xml:space="preserve"> </w:t>
      </w:r>
      <w:r>
        <w:t>deste</w:t>
      </w:r>
      <w:r>
        <w:rPr>
          <w:spacing w:val="-16"/>
        </w:rPr>
        <w:t xml:space="preserve"> </w:t>
      </w:r>
      <w:r>
        <w:t>Regulamento,</w:t>
      </w:r>
      <w:r>
        <w:rPr>
          <w:spacing w:val="-15"/>
        </w:rPr>
        <w:t xml:space="preserve"> </w:t>
      </w:r>
      <w:r>
        <w:t>devendo</w:t>
      </w:r>
      <w:r>
        <w:rPr>
          <w:spacing w:val="-15"/>
        </w:rPr>
        <w:t xml:space="preserve"> </w:t>
      </w:r>
      <w:r>
        <w:t>a</w:t>
      </w:r>
      <w:r>
        <w:rPr>
          <w:spacing w:val="-15"/>
        </w:rPr>
        <w:t xml:space="preserve"> </w:t>
      </w:r>
      <w:r>
        <w:t>Gestora</w:t>
      </w:r>
      <w:r>
        <w:rPr>
          <w:spacing w:val="-16"/>
        </w:rPr>
        <w:t xml:space="preserve"> </w:t>
      </w:r>
      <w:r>
        <w:t>permanecer no</w:t>
      </w:r>
      <w:r>
        <w:rPr>
          <w:spacing w:val="-1"/>
        </w:rPr>
        <w:t xml:space="preserve"> </w:t>
      </w:r>
      <w:r>
        <w:t>exercício</w:t>
      </w:r>
      <w:r>
        <w:rPr>
          <w:spacing w:val="-1"/>
        </w:rPr>
        <w:t xml:space="preserve"> </w:t>
      </w:r>
      <w:r>
        <w:t>de</w:t>
      </w:r>
      <w:r>
        <w:rPr>
          <w:spacing w:val="-1"/>
        </w:rPr>
        <w:t xml:space="preserve"> </w:t>
      </w:r>
      <w:r>
        <w:t>suas funções até</w:t>
      </w:r>
      <w:r>
        <w:rPr>
          <w:spacing w:val="-1"/>
        </w:rPr>
        <w:t xml:space="preserve"> </w:t>
      </w:r>
      <w:r>
        <w:t>a conclusão</w:t>
      </w:r>
      <w:r>
        <w:rPr>
          <w:spacing w:val="-1"/>
        </w:rPr>
        <w:t xml:space="preserve"> </w:t>
      </w:r>
      <w:r>
        <w:t>da</w:t>
      </w:r>
      <w:r>
        <w:rPr>
          <w:spacing w:val="-1"/>
        </w:rPr>
        <w:t xml:space="preserve"> </w:t>
      </w:r>
      <w:r>
        <w:t>liquidação</w:t>
      </w:r>
      <w:r>
        <w:rPr>
          <w:spacing w:val="-1"/>
        </w:rPr>
        <w:t xml:space="preserve"> </w:t>
      </w:r>
      <w:r>
        <w:t>e a Administradora até o cancelamento do registro do Fundo na CVM.</w:t>
      </w:r>
    </w:p>
    <w:p w14:paraId="274A8754" w14:textId="77777777" w:rsidR="000A614E" w:rsidRDefault="000A614E" w:rsidP="000A614E">
      <w:pPr>
        <w:pStyle w:val="Corpodetexto"/>
        <w:spacing w:before="61"/>
      </w:pPr>
    </w:p>
    <w:p w14:paraId="713678F4" w14:textId="77777777" w:rsidR="000A614E" w:rsidRDefault="000A614E" w:rsidP="000A614E">
      <w:pPr>
        <w:pStyle w:val="Corpodetexto"/>
        <w:spacing w:line="304" w:lineRule="auto"/>
        <w:ind w:left="2218" w:right="210"/>
        <w:jc w:val="both"/>
      </w:pPr>
      <w:r>
        <w:rPr>
          <w:b/>
        </w:rPr>
        <w:t>Parágrafo</w:t>
      </w:r>
      <w:r>
        <w:rPr>
          <w:b/>
          <w:spacing w:val="-12"/>
        </w:rPr>
        <w:t xml:space="preserve"> </w:t>
      </w:r>
      <w:r>
        <w:rPr>
          <w:b/>
        </w:rPr>
        <w:t>3º</w:t>
      </w:r>
      <w:r>
        <w:rPr>
          <w:b/>
          <w:spacing w:val="-9"/>
        </w:rPr>
        <w:t xml:space="preserve"> </w:t>
      </w:r>
      <w:r>
        <w:t>O</w:t>
      </w:r>
      <w:r>
        <w:rPr>
          <w:spacing w:val="-11"/>
        </w:rPr>
        <w:t xml:space="preserve"> </w:t>
      </w:r>
      <w:r>
        <w:t>pedido</w:t>
      </w:r>
      <w:r>
        <w:rPr>
          <w:spacing w:val="-5"/>
        </w:rPr>
        <w:t xml:space="preserve"> </w:t>
      </w:r>
      <w:r>
        <w:t>de</w:t>
      </w:r>
      <w:r>
        <w:rPr>
          <w:spacing w:val="-10"/>
        </w:rPr>
        <w:t xml:space="preserve"> </w:t>
      </w:r>
      <w:r>
        <w:t>declaração</w:t>
      </w:r>
      <w:r>
        <w:rPr>
          <w:spacing w:val="-5"/>
        </w:rPr>
        <w:t xml:space="preserve"> </w:t>
      </w:r>
      <w:r>
        <w:t>judicial</w:t>
      </w:r>
      <w:r>
        <w:rPr>
          <w:spacing w:val="-13"/>
        </w:rPr>
        <w:t xml:space="preserve"> </w:t>
      </w:r>
      <w:r>
        <w:t>de</w:t>
      </w:r>
      <w:r>
        <w:rPr>
          <w:spacing w:val="-5"/>
        </w:rPr>
        <w:t xml:space="preserve"> </w:t>
      </w:r>
      <w:r>
        <w:t>insolvência</w:t>
      </w:r>
      <w:r>
        <w:rPr>
          <w:spacing w:val="-10"/>
        </w:rPr>
        <w:t xml:space="preserve"> </w:t>
      </w:r>
      <w:r>
        <w:t>do Fundo</w:t>
      </w:r>
      <w:r>
        <w:rPr>
          <w:spacing w:val="-10"/>
        </w:rPr>
        <w:t xml:space="preserve"> </w:t>
      </w:r>
      <w:r>
        <w:t>impede</w:t>
      </w:r>
      <w:r>
        <w:rPr>
          <w:spacing w:val="-7"/>
        </w:rPr>
        <w:t xml:space="preserve"> </w:t>
      </w:r>
      <w:r>
        <w:t>a Administradora de renunciar à administração fiduciária do Fundo, mas não sua destituição por força de deliberação da Assembleia de Cotistas.</w:t>
      </w:r>
    </w:p>
    <w:p w14:paraId="51CB27DE" w14:textId="77777777" w:rsidR="000A614E" w:rsidRDefault="000A614E" w:rsidP="000A614E">
      <w:pPr>
        <w:pStyle w:val="Corpodetexto"/>
        <w:spacing w:before="64"/>
      </w:pPr>
    </w:p>
    <w:p w14:paraId="79C559F8" w14:textId="77777777" w:rsidR="000A614E" w:rsidRDefault="000A614E" w:rsidP="000A614E">
      <w:pPr>
        <w:pStyle w:val="Corpodetexto"/>
        <w:tabs>
          <w:tab w:val="left" w:pos="2218"/>
        </w:tabs>
        <w:spacing w:before="1" w:line="304" w:lineRule="auto"/>
        <w:ind w:left="2218" w:right="212" w:hanging="1869"/>
        <w:jc w:val="both"/>
      </w:pPr>
      <w:r>
        <w:rPr>
          <w:b/>
        </w:rPr>
        <w:t>Artigo 27.</w:t>
      </w:r>
      <w:r>
        <w:rPr>
          <w:b/>
        </w:rPr>
        <w:tab/>
      </w:r>
      <w:r>
        <w:t>Adicionalmente ao acima, a Administradora e/ou a Gestora poderão ser</w:t>
      </w:r>
      <w:r>
        <w:rPr>
          <w:b/>
        </w:rPr>
        <w:t xml:space="preserve">: (a) </w:t>
      </w:r>
      <w:r>
        <w:t xml:space="preserve">destituídas por deliberação em Assembleia de Cotistas; ou </w:t>
      </w:r>
      <w:r>
        <w:rPr>
          <w:b/>
        </w:rPr>
        <w:t xml:space="preserve">(b) </w:t>
      </w:r>
      <w:r>
        <w:t>descredenciamento, sendo que neste último caso, a Administradora deverá seguir o mesmo rito disposto no artigo 33 acima.</w:t>
      </w:r>
    </w:p>
    <w:p w14:paraId="231975A2" w14:textId="77777777" w:rsidR="000A614E" w:rsidRDefault="000A614E" w:rsidP="000A614E">
      <w:pPr>
        <w:pStyle w:val="Corpodetexto"/>
        <w:spacing w:before="60"/>
      </w:pPr>
    </w:p>
    <w:p w14:paraId="22C2891E" w14:textId="77777777" w:rsidR="000A614E" w:rsidRDefault="000A614E" w:rsidP="000A614E">
      <w:pPr>
        <w:pStyle w:val="Corpodetexto"/>
        <w:spacing w:before="1" w:line="304" w:lineRule="auto"/>
        <w:ind w:left="2218" w:right="210"/>
        <w:jc w:val="both"/>
      </w:pPr>
      <w:r>
        <w:rPr>
          <w:b/>
        </w:rPr>
        <w:t>Parágrafo</w:t>
      </w:r>
      <w:r>
        <w:rPr>
          <w:b/>
          <w:spacing w:val="-11"/>
        </w:rPr>
        <w:t xml:space="preserve"> </w:t>
      </w:r>
      <w:r>
        <w:rPr>
          <w:b/>
        </w:rPr>
        <w:t>1º</w:t>
      </w:r>
      <w:r>
        <w:rPr>
          <w:b/>
          <w:spacing w:val="-8"/>
        </w:rPr>
        <w:t xml:space="preserve"> </w:t>
      </w:r>
      <w:r>
        <w:t>No</w:t>
      </w:r>
      <w:r>
        <w:rPr>
          <w:spacing w:val="-9"/>
        </w:rPr>
        <w:t xml:space="preserve"> </w:t>
      </w:r>
      <w:r>
        <w:t>caso</w:t>
      </w:r>
      <w:r>
        <w:rPr>
          <w:spacing w:val="-9"/>
        </w:rPr>
        <w:t xml:space="preserve"> </w:t>
      </w:r>
      <w:r>
        <w:t>de</w:t>
      </w:r>
      <w:r>
        <w:rPr>
          <w:spacing w:val="-9"/>
        </w:rPr>
        <w:t xml:space="preserve"> </w:t>
      </w:r>
      <w:r>
        <w:t>descredenciamento</w:t>
      </w:r>
      <w:r>
        <w:rPr>
          <w:spacing w:val="-14"/>
        </w:rPr>
        <w:t xml:space="preserve"> </w:t>
      </w:r>
      <w:r>
        <w:t>de</w:t>
      </w:r>
      <w:r>
        <w:rPr>
          <w:spacing w:val="-14"/>
        </w:rPr>
        <w:t xml:space="preserve"> </w:t>
      </w:r>
      <w:r>
        <w:t>prestador</w:t>
      </w:r>
      <w:r>
        <w:rPr>
          <w:spacing w:val="-12"/>
        </w:rPr>
        <w:t xml:space="preserve"> </w:t>
      </w:r>
      <w:r>
        <w:t>de</w:t>
      </w:r>
      <w:r>
        <w:rPr>
          <w:spacing w:val="-9"/>
        </w:rPr>
        <w:t xml:space="preserve"> </w:t>
      </w:r>
      <w:r>
        <w:t>serviço</w:t>
      </w:r>
      <w:r>
        <w:rPr>
          <w:spacing w:val="-14"/>
        </w:rPr>
        <w:t xml:space="preserve"> </w:t>
      </w:r>
      <w:r>
        <w:t>essencial, a Superintendência da CVM competente pode nomear administrador ou gestor temporário, conforme o caso, inclusive para viabilizar a convocação da Assembleia de Cotistas de que trata este artigo.</w:t>
      </w:r>
    </w:p>
    <w:p w14:paraId="1C12FF65" w14:textId="77777777" w:rsidR="000A614E" w:rsidRDefault="000A614E" w:rsidP="000A614E">
      <w:pPr>
        <w:pStyle w:val="Corpodetexto"/>
        <w:spacing w:before="65"/>
      </w:pPr>
    </w:p>
    <w:p w14:paraId="1FDC81B6" w14:textId="77777777" w:rsidR="000A614E" w:rsidRDefault="000A614E" w:rsidP="000A614E">
      <w:pPr>
        <w:pStyle w:val="Corpodetexto"/>
        <w:spacing w:line="302" w:lineRule="auto"/>
        <w:ind w:left="2218" w:right="209"/>
        <w:jc w:val="both"/>
      </w:pPr>
      <w:r>
        <w:rPr>
          <w:b/>
        </w:rPr>
        <w:t>Parágrafo</w:t>
      </w:r>
      <w:r>
        <w:rPr>
          <w:b/>
          <w:spacing w:val="-12"/>
        </w:rPr>
        <w:t xml:space="preserve"> </w:t>
      </w:r>
      <w:r>
        <w:rPr>
          <w:b/>
        </w:rPr>
        <w:t>2º</w:t>
      </w:r>
      <w:r>
        <w:rPr>
          <w:b/>
          <w:spacing w:val="-9"/>
        </w:rPr>
        <w:t xml:space="preserve"> </w:t>
      </w:r>
      <w:r>
        <w:t>Caso</w:t>
      </w:r>
      <w:r>
        <w:rPr>
          <w:spacing w:val="-10"/>
        </w:rPr>
        <w:t xml:space="preserve"> </w:t>
      </w:r>
      <w:r>
        <w:t>o</w:t>
      </w:r>
      <w:r>
        <w:rPr>
          <w:spacing w:val="-10"/>
        </w:rPr>
        <w:t xml:space="preserve"> </w:t>
      </w:r>
      <w:r>
        <w:t>prestador</w:t>
      </w:r>
      <w:r>
        <w:rPr>
          <w:spacing w:val="-13"/>
        </w:rPr>
        <w:t xml:space="preserve"> </w:t>
      </w:r>
      <w:r>
        <w:t>de</w:t>
      </w:r>
      <w:r>
        <w:rPr>
          <w:spacing w:val="-10"/>
        </w:rPr>
        <w:t xml:space="preserve"> </w:t>
      </w:r>
      <w:r>
        <w:t>serviço</w:t>
      </w:r>
      <w:r>
        <w:rPr>
          <w:spacing w:val="-10"/>
        </w:rPr>
        <w:t xml:space="preserve"> </w:t>
      </w:r>
      <w:r>
        <w:t>essencial</w:t>
      </w:r>
      <w:r>
        <w:rPr>
          <w:spacing w:val="-8"/>
        </w:rPr>
        <w:t xml:space="preserve"> </w:t>
      </w:r>
      <w:r>
        <w:t>que</w:t>
      </w:r>
      <w:r>
        <w:rPr>
          <w:spacing w:val="-5"/>
        </w:rPr>
        <w:t xml:space="preserve"> </w:t>
      </w:r>
      <w:r>
        <w:t>foi</w:t>
      </w:r>
      <w:r>
        <w:rPr>
          <w:spacing w:val="-13"/>
        </w:rPr>
        <w:t xml:space="preserve"> </w:t>
      </w:r>
      <w:r>
        <w:t>descredenciado</w:t>
      </w:r>
      <w:r>
        <w:rPr>
          <w:spacing w:val="-10"/>
        </w:rPr>
        <w:t xml:space="preserve"> </w:t>
      </w:r>
      <w:r>
        <w:t>não seja</w:t>
      </w:r>
      <w:r>
        <w:rPr>
          <w:spacing w:val="-6"/>
        </w:rPr>
        <w:t xml:space="preserve"> </w:t>
      </w:r>
      <w:r>
        <w:t>substituído</w:t>
      </w:r>
      <w:r>
        <w:rPr>
          <w:spacing w:val="-11"/>
        </w:rPr>
        <w:t xml:space="preserve"> </w:t>
      </w:r>
      <w:r>
        <w:t>pela</w:t>
      </w:r>
      <w:r>
        <w:rPr>
          <w:spacing w:val="-2"/>
        </w:rPr>
        <w:t xml:space="preserve"> </w:t>
      </w:r>
      <w:r>
        <w:t>Assembleia</w:t>
      </w:r>
      <w:r>
        <w:rPr>
          <w:spacing w:val="-10"/>
        </w:rPr>
        <w:t xml:space="preserve"> </w:t>
      </w:r>
      <w:r>
        <w:t>de</w:t>
      </w:r>
      <w:r>
        <w:rPr>
          <w:spacing w:val="-6"/>
        </w:rPr>
        <w:t xml:space="preserve"> </w:t>
      </w:r>
      <w:r>
        <w:t>Cotistas,</w:t>
      </w:r>
      <w:r>
        <w:rPr>
          <w:spacing w:val="-7"/>
        </w:rPr>
        <w:t xml:space="preserve"> </w:t>
      </w:r>
      <w:r>
        <w:t>o</w:t>
      </w:r>
      <w:r>
        <w:rPr>
          <w:spacing w:val="-6"/>
        </w:rPr>
        <w:t xml:space="preserve"> </w:t>
      </w:r>
      <w:r>
        <w:t>Fundo</w:t>
      </w:r>
      <w:r>
        <w:rPr>
          <w:spacing w:val="-6"/>
        </w:rPr>
        <w:t xml:space="preserve"> </w:t>
      </w:r>
      <w:r>
        <w:t>deverá</w:t>
      </w:r>
      <w:r>
        <w:rPr>
          <w:spacing w:val="-11"/>
        </w:rPr>
        <w:t xml:space="preserve"> </w:t>
      </w:r>
      <w:r>
        <w:t>ser</w:t>
      </w:r>
      <w:r>
        <w:rPr>
          <w:spacing w:val="-10"/>
        </w:rPr>
        <w:t xml:space="preserve"> </w:t>
      </w:r>
      <w:r>
        <w:t>liquidado,</w:t>
      </w:r>
      <w:r>
        <w:rPr>
          <w:spacing w:val="-5"/>
        </w:rPr>
        <w:t xml:space="preserve"> </w:t>
      </w:r>
      <w:r>
        <w:t>nos termos da regulamentação aplicável e deste Regulamento, devendo a Gestora permanecer no exercício de suas funções até a conclusão da liquidação e a Administradora até o cancelamento do registro do Fundo na CVM.</w:t>
      </w:r>
    </w:p>
    <w:p w14:paraId="6968E98C" w14:textId="77777777" w:rsidR="000A614E" w:rsidRDefault="000A614E" w:rsidP="000A614E">
      <w:pPr>
        <w:pStyle w:val="Corpodetexto"/>
        <w:spacing w:before="74"/>
      </w:pPr>
    </w:p>
    <w:p w14:paraId="78D4962B" w14:textId="77777777" w:rsidR="000A614E" w:rsidRDefault="000A614E" w:rsidP="000A614E">
      <w:pPr>
        <w:pStyle w:val="Corpodetexto"/>
        <w:tabs>
          <w:tab w:val="left" w:pos="2218"/>
        </w:tabs>
        <w:spacing w:line="302" w:lineRule="auto"/>
        <w:ind w:left="2218" w:right="211" w:hanging="1864"/>
        <w:jc w:val="both"/>
      </w:pPr>
      <w:r>
        <w:rPr>
          <w:b/>
        </w:rPr>
        <w:t>Artigo 28.</w:t>
      </w:r>
      <w:r>
        <w:rPr>
          <w:b/>
        </w:rPr>
        <w:tab/>
      </w:r>
      <w:r>
        <w:t>A remuneração da Administradora e</w:t>
      </w:r>
      <w:r>
        <w:rPr>
          <w:spacing w:val="-1"/>
        </w:rPr>
        <w:t xml:space="preserve"> </w:t>
      </w:r>
      <w:r>
        <w:t>da Gestora serão</w:t>
      </w:r>
      <w:r>
        <w:rPr>
          <w:spacing w:val="-1"/>
        </w:rPr>
        <w:t xml:space="preserve"> </w:t>
      </w:r>
      <w:r>
        <w:t>preservadas</w:t>
      </w:r>
      <w:r>
        <w:rPr>
          <w:spacing w:val="-2"/>
        </w:rPr>
        <w:t xml:space="preserve"> </w:t>
      </w:r>
      <w:r>
        <w:t>pelo tempo completo de suas</w:t>
      </w:r>
      <w:r>
        <w:rPr>
          <w:spacing w:val="-2"/>
        </w:rPr>
        <w:t xml:space="preserve"> </w:t>
      </w:r>
      <w:r>
        <w:t>respectivas</w:t>
      </w:r>
      <w:r>
        <w:rPr>
          <w:spacing w:val="-2"/>
        </w:rPr>
        <w:t xml:space="preserve"> </w:t>
      </w:r>
      <w:r>
        <w:t>atuações, devendo</w:t>
      </w:r>
      <w:r>
        <w:rPr>
          <w:spacing w:val="-4"/>
        </w:rPr>
        <w:t xml:space="preserve"> </w:t>
      </w:r>
      <w:r>
        <w:t>ser pagas</w:t>
      </w:r>
      <w:r>
        <w:rPr>
          <w:spacing w:val="-2"/>
        </w:rPr>
        <w:t xml:space="preserve"> </w:t>
      </w:r>
      <w:r>
        <w:t>normalmente até a finalização do vínculo efetivamente.</w:t>
      </w:r>
    </w:p>
    <w:p w14:paraId="0E91E88F" w14:textId="77777777" w:rsidR="000A614E" w:rsidRDefault="000A614E" w:rsidP="000A614E">
      <w:pPr>
        <w:pStyle w:val="Corpodetexto"/>
        <w:spacing w:before="68"/>
      </w:pPr>
    </w:p>
    <w:p w14:paraId="0E937006" w14:textId="77777777" w:rsidR="000A614E" w:rsidRDefault="000A614E" w:rsidP="000A614E">
      <w:pPr>
        <w:pStyle w:val="Corpodetexto"/>
        <w:tabs>
          <w:tab w:val="left" w:pos="2218"/>
        </w:tabs>
        <w:spacing w:line="304" w:lineRule="auto"/>
        <w:ind w:left="2218" w:right="215" w:hanging="1859"/>
        <w:jc w:val="both"/>
      </w:pPr>
      <w:r>
        <w:rPr>
          <w:b/>
        </w:rPr>
        <w:t>Artigo 29.</w:t>
      </w:r>
      <w:r>
        <w:rPr>
          <w:b/>
        </w:rPr>
        <w:tab/>
      </w:r>
      <w:r>
        <w:t>No caso de alteração de prestador de serviço essencial, a Administradora e/ou a Gestora substituída deve encaminhar ao substituto cópia de toda a documentação</w:t>
      </w:r>
      <w:r>
        <w:rPr>
          <w:spacing w:val="-11"/>
        </w:rPr>
        <w:t xml:space="preserve"> </w:t>
      </w:r>
      <w:r>
        <w:t>exigida</w:t>
      </w:r>
      <w:r>
        <w:rPr>
          <w:spacing w:val="-6"/>
        </w:rPr>
        <w:t xml:space="preserve"> </w:t>
      </w:r>
      <w:r>
        <w:t>pela</w:t>
      </w:r>
      <w:r>
        <w:rPr>
          <w:spacing w:val="-1"/>
        </w:rPr>
        <w:t xml:space="preserve"> </w:t>
      </w:r>
      <w:r>
        <w:t>regulamentação</w:t>
      </w:r>
      <w:r>
        <w:rPr>
          <w:spacing w:val="-6"/>
        </w:rPr>
        <w:t xml:space="preserve"> </w:t>
      </w:r>
      <w:r>
        <w:t>aplicável,</w:t>
      </w:r>
      <w:r>
        <w:rPr>
          <w:spacing w:val="-3"/>
        </w:rPr>
        <w:t xml:space="preserve"> </w:t>
      </w:r>
      <w:r>
        <w:t>nos</w:t>
      </w:r>
      <w:r>
        <w:rPr>
          <w:spacing w:val="-8"/>
        </w:rPr>
        <w:t xml:space="preserve"> </w:t>
      </w:r>
      <w:r>
        <w:t>termos</w:t>
      </w:r>
      <w:r>
        <w:rPr>
          <w:spacing w:val="-8"/>
        </w:rPr>
        <w:t xml:space="preserve"> </w:t>
      </w:r>
      <w:r>
        <w:t>do</w:t>
      </w:r>
      <w:r>
        <w:rPr>
          <w:spacing w:val="-6"/>
        </w:rPr>
        <w:t xml:space="preserve"> </w:t>
      </w:r>
      <w:r>
        <w:t>artigo</w:t>
      </w:r>
      <w:r>
        <w:rPr>
          <w:spacing w:val="-11"/>
        </w:rPr>
        <w:t xml:space="preserve"> </w:t>
      </w:r>
      <w:r>
        <w:t xml:space="preserve">130 da Resolução CVM nº 175, em até 15 (quinze) dias contados da efetivação da </w:t>
      </w:r>
      <w:r>
        <w:rPr>
          <w:spacing w:val="-2"/>
        </w:rPr>
        <w:t>alteração.</w:t>
      </w:r>
    </w:p>
    <w:p w14:paraId="493D40E3" w14:textId="77777777" w:rsidR="000A614E" w:rsidRDefault="000A614E" w:rsidP="000A614E">
      <w:pPr>
        <w:pStyle w:val="Corpodetexto"/>
        <w:spacing w:before="138"/>
      </w:pPr>
    </w:p>
    <w:p w14:paraId="4DEF32D5" w14:textId="77777777" w:rsidR="000A614E" w:rsidRDefault="000A614E" w:rsidP="000A614E">
      <w:pPr>
        <w:pStyle w:val="Ttulo1"/>
      </w:pPr>
      <w:r>
        <w:t>CAPÍTULO</w:t>
      </w:r>
      <w:r>
        <w:rPr>
          <w:spacing w:val="-5"/>
        </w:rPr>
        <w:t xml:space="preserve"> </w:t>
      </w:r>
      <w:r>
        <w:t>VII.</w:t>
      </w:r>
      <w:r>
        <w:rPr>
          <w:spacing w:val="-2"/>
        </w:rPr>
        <w:t xml:space="preserve"> CUSTÓDIA</w:t>
      </w:r>
    </w:p>
    <w:p w14:paraId="6C7E0492" w14:textId="77777777" w:rsidR="000A614E" w:rsidRDefault="000A614E" w:rsidP="000A614E">
      <w:pPr>
        <w:pStyle w:val="Corpodetexto"/>
        <w:spacing w:before="115"/>
        <w:rPr>
          <w:b/>
          <w:sz w:val="24"/>
        </w:rPr>
      </w:pPr>
    </w:p>
    <w:p w14:paraId="39824429" w14:textId="77777777" w:rsidR="000A614E" w:rsidRDefault="000A614E" w:rsidP="000A614E">
      <w:pPr>
        <w:pStyle w:val="Ttulo3"/>
        <w:tabs>
          <w:tab w:val="left" w:pos="2223"/>
        </w:tabs>
        <w:ind w:left="350" w:firstLine="0"/>
        <w:rPr>
          <w:rFonts w:ascii="Arial MT" w:hAnsi="Arial MT"/>
          <w:b w:val="0"/>
        </w:rPr>
      </w:pPr>
      <w:r>
        <w:t>Artigo</w:t>
      </w:r>
      <w:r>
        <w:rPr>
          <w:spacing w:val="-5"/>
        </w:rPr>
        <w:t xml:space="preserve"> 30.</w:t>
      </w:r>
      <w:r>
        <w:tab/>
      </w:r>
      <w:r>
        <w:rPr>
          <w:rFonts w:ascii="Arial MT" w:hAnsi="Arial MT"/>
          <w:b w:val="0"/>
        </w:rPr>
        <w:t>A</w:t>
      </w:r>
      <w:r>
        <w:rPr>
          <w:rFonts w:ascii="Arial MT" w:hAnsi="Arial MT"/>
          <w:b w:val="0"/>
          <w:spacing w:val="-7"/>
        </w:rPr>
        <w:t xml:space="preserve"> </w:t>
      </w:r>
      <w:r>
        <w:t>ID</w:t>
      </w:r>
      <w:r>
        <w:rPr>
          <w:spacing w:val="-4"/>
        </w:rPr>
        <w:t xml:space="preserve"> </w:t>
      </w:r>
      <w:r>
        <w:t>CORRETORA</w:t>
      </w:r>
      <w:r>
        <w:rPr>
          <w:spacing w:val="-5"/>
        </w:rPr>
        <w:t xml:space="preserve"> </w:t>
      </w:r>
      <w:r>
        <w:t>DE</w:t>
      </w:r>
      <w:r>
        <w:rPr>
          <w:spacing w:val="-7"/>
        </w:rPr>
        <w:t xml:space="preserve"> </w:t>
      </w:r>
      <w:r>
        <w:t>TÍTULOS</w:t>
      </w:r>
      <w:r>
        <w:rPr>
          <w:spacing w:val="-2"/>
        </w:rPr>
        <w:t xml:space="preserve"> </w:t>
      </w:r>
      <w:r>
        <w:t>E</w:t>
      </w:r>
      <w:r>
        <w:rPr>
          <w:spacing w:val="-7"/>
        </w:rPr>
        <w:t xml:space="preserve"> </w:t>
      </w:r>
      <w:r>
        <w:t>VALORES</w:t>
      </w:r>
      <w:r>
        <w:rPr>
          <w:spacing w:val="-7"/>
        </w:rPr>
        <w:t xml:space="preserve"> </w:t>
      </w:r>
      <w:r>
        <w:t>MOBILIÁRIOS</w:t>
      </w:r>
      <w:r>
        <w:rPr>
          <w:spacing w:val="-7"/>
        </w:rPr>
        <w:t xml:space="preserve"> </w:t>
      </w:r>
      <w:r>
        <w:t>S.A.</w:t>
      </w:r>
      <w:r>
        <w:rPr>
          <w:rFonts w:ascii="Arial MT" w:hAnsi="Arial MT"/>
          <w:b w:val="0"/>
        </w:rPr>
        <w:t>,</w:t>
      </w:r>
      <w:r>
        <w:rPr>
          <w:rFonts w:ascii="Arial MT" w:hAnsi="Arial MT"/>
          <w:b w:val="0"/>
          <w:spacing w:val="-7"/>
        </w:rPr>
        <w:t xml:space="preserve"> </w:t>
      </w:r>
      <w:r>
        <w:rPr>
          <w:rFonts w:ascii="Arial MT" w:hAnsi="Arial MT"/>
          <w:b w:val="0"/>
        </w:rPr>
        <w:t>inscrita</w:t>
      </w:r>
      <w:r>
        <w:rPr>
          <w:rFonts w:ascii="Arial MT" w:hAnsi="Arial MT"/>
          <w:b w:val="0"/>
          <w:spacing w:val="-2"/>
        </w:rPr>
        <w:t xml:space="preserve"> </w:t>
      </w:r>
      <w:r>
        <w:rPr>
          <w:rFonts w:ascii="Arial MT" w:hAnsi="Arial MT"/>
          <w:b w:val="0"/>
          <w:spacing w:val="-5"/>
        </w:rPr>
        <w:t>no</w:t>
      </w:r>
    </w:p>
    <w:p w14:paraId="557D9AC1" w14:textId="77777777" w:rsidR="000A614E" w:rsidRDefault="000A614E" w:rsidP="000A614E">
      <w:pPr>
        <w:pStyle w:val="Corpodetexto"/>
        <w:spacing w:before="112"/>
        <w:ind w:left="2218"/>
        <w:jc w:val="both"/>
      </w:pPr>
      <w:r>
        <w:t>CNPJ/MF</w:t>
      </w:r>
      <w:r>
        <w:rPr>
          <w:spacing w:val="52"/>
          <w:w w:val="150"/>
        </w:rPr>
        <w:t xml:space="preserve"> </w:t>
      </w:r>
      <w:r>
        <w:t>sob</w:t>
      </w:r>
      <w:r>
        <w:rPr>
          <w:spacing w:val="51"/>
          <w:w w:val="150"/>
        </w:rPr>
        <w:t xml:space="preserve"> </w:t>
      </w:r>
      <w:r>
        <w:t>o</w:t>
      </w:r>
      <w:r>
        <w:rPr>
          <w:spacing w:val="50"/>
          <w:w w:val="150"/>
        </w:rPr>
        <w:t xml:space="preserve"> </w:t>
      </w:r>
      <w:r>
        <w:t>nº</w:t>
      </w:r>
      <w:r>
        <w:rPr>
          <w:spacing w:val="50"/>
          <w:w w:val="150"/>
        </w:rPr>
        <w:t xml:space="preserve"> </w:t>
      </w:r>
      <w:r>
        <w:t>16.695.922/0001-09</w:t>
      </w:r>
      <w:r>
        <w:rPr>
          <w:spacing w:val="51"/>
          <w:w w:val="150"/>
        </w:rPr>
        <w:t xml:space="preserve"> </w:t>
      </w:r>
      <w:r>
        <w:t>com</w:t>
      </w:r>
      <w:r>
        <w:rPr>
          <w:spacing w:val="77"/>
        </w:rPr>
        <w:t xml:space="preserve"> </w:t>
      </w:r>
      <w:r>
        <w:t>sede</w:t>
      </w:r>
      <w:r>
        <w:rPr>
          <w:spacing w:val="51"/>
          <w:w w:val="150"/>
        </w:rPr>
        <w:t xml:space="preserve"> </w:t>
      </w:r>
      <w:r>
        <w:t>na</w:t>
      </w:r>
      <w:r>
        <w:rPr>
          <w:spacing w:val="50"/>
          <w:w w:val="150"/>
        </w:rPr>
        <w:t xml:space="preserve"> </w:t>
      </w:r>
      <w:r>
        <w:t>Avenida</w:t>
      </w:r>
      <w:r>
        <w:rPr>
          <w:spacing w:val="52"/>
          <w:w w:val="150"/>
        </w:rPr>
        <w:t xml:space="preserve"> </w:t>
      </w:r>
      <w:r>
        <w:rPr>
          <w:spacing w:val="-2"/>
        </w:rPr>
        <w:t>Juscelino</w:t>
      </w:r>
    </w:p>
    <w:p w14:paraId="4EA6D15A" w14:textId="77777777" w:rsidR="000A614E" w:rsidRDefault="000A614E" w:rsidP="000A614E">
      <w:pPr>
        <w:pStyle w:val="Corpodetexto"/>
        <w:jc w:val="both"/>
        <w:sectPr w:rsidR="000A614E" w:rsidSect="000A614E">
          <w:pgSz w:w="11910" w:h="16840"/>
          <w:pgMar w:top="1420" w:right="850" w:bottom="1120" w:left="850" w:header="156" w:footer="898" w:gutter="0"/>
          <w:cols w:space="720"/>
        </w:sectPr>
      </w:pPr>
    </w:p>
    <w:p w14:paraId="70BA5178" w14:textId="77777777" w:rsidR="000A614E" w:rsidRDefault="000A614E" w:rsidP="000A614E">
      <w:pPr>
        <w:pStyle w:val="Corpodetexto"/>
        <w:spacing w:before="47" w:line="302" w:lineRule="auto"/>
        <w:ind w:left="2218" w:right="208"/>
        <w:jc w:val="both"/>
      </w:pPr>
      <w:r>
        <w:lastRenderedPageBreak/>
        <w:t>Kubitschek,</w:t>
      </w:r>
      <w:r>
        <w:rPr>
          <w:spacing w:val="-5"/>
        </w:rPr>
        <w:t xml:space="preserve"> </w:t>
      </w:r>
      <w:r>
        <w:t>nº</w:t>
      </w:r>
      <w:r>
        <w:rPr>
          <w:spacing w:val="-5"/>
        </w:rPr>
        <w:t xml:space="preserve"> </w:t>
      </w:r>
      <w:r>
        <w:t>1726,</w:t>
      </w:r>
      <w:r>
        <w:rPr>
          <w:spacing w:val="-5"/>
        </w:rPr>
        <w:t xml:space="preserve"> </w:t>
      </w:r>
      <w:r>
        <w:t>19º</w:t>
      </w:r>
      <w:r>
        <w:rPr>
          <w:spacing w:val="-5"/>
        </w:rPr>
        <w:t xml:space="preserve"> </w:t>
      </w:r>
      <w:r>
        <w:t>andar</w:t>
      </w:r>
      <w:r>
        <w:rPr>
          <w:spacing w:val="-7"/>
        </w:rPr>
        <w:t xml:space="preserve"> </w:t>
      </w:r>
      <w:r>
        <w:t>conjunto</w:t>
      </w:r>
      <w:r>
        <w:rPr>
          <w:spacing w:val="-8"/>
        </w:rPr>
        <w:t xml:space="preserve"> </w:t>
      </w:r>
      <w:r>
        <w:t>194,</w:t>
      </w:r>
      <w:r>
        <w:rPr>
          <w:spacing w:val="-5"/>
        </w:rPr>
        <w:t xml:space="preserve"> </w:t>
      </w:r>
      <w:r>
        <w:t>Vila</w:t>
      </w:r>
      <w:r>
        <w:rPr>
          <w:spacing w:val="-8"/>
        </w:rPr>
        <w:t xml:space="preserve"> </w:t>
      </w:r>
      <w:r>
        <w:t>Nova</w:t>
      </w:r>
      <w:r>
        <w:rPr>
          <w:spacing w:val="-4"/>
        </w:rPr>
        <w:t xml:space="preserve"> </w:t>
      </w:r>
      <w:r>
        <w:t>Conceição,</w:t>
      </w:r>
      <w:r>
        <w:rPr>
          <w:spacing w:val="-5"/>
        </w:rPr>
        <w:t xml:space="preserve"> </w:t>
      </w:r>
      <w:r>
        <w:t>no</w:t>
      </w:r>
      <w:r>
        <w:rPr>
          <w:spacing w:val="-8"/>
        </w:rPr>
        <w:t xml:space="preserve"> </w:t>
      </w:r>
      <w:r>
        <w:t>Estado</w:t>
      </w:r>
      <w:r>
        <w:rPr>
          <w:spacing w:val="-4"/>
        </w:rPr>
        <w:t xml:space="preserve"> </w:t>
      </w:r>
      <w:r>
        <w:t>e Cidade de São Paulo, a qual é autorizada pela CVM a exercer a atividade de administração</w:t>
      </w:r>
      <w:r>
        <w:rPr>
          <w:spacing w:val="-10"/>
        </w:rPr>
        <w:t xml:space="preserve"> </w:t>
      </w:r>
      <w:r>
        <w:t>de</w:t>
      </w:r>
      <w:r>
        <w:rPr>
          <w:spacing w:val="-7"/>
        </w:rPr>
        <w:t xml:space="preserve"> </w:t>
      </w:r>
      <w:r>
        <w:t>carteira</w:t>
      </w:r>
      <w:r>
        <w:rPr>
          <w:spacing w:val="-9"/>
        </w:rPr>
        <w:t xml:space="preserve"> </w:t>
      </w:r>
      <w:r>
        <w:t>de</w:t>
      </w:r>
      <w:r>
        <w:rPr>
          <w:spacing w:val="-10"/>
        </w:rPr>
        <w:t xml:space="preserve"> </w:t>
      </w:r>
      <w:r>
        <w:t>valores</w:t>
      </w:r>
      <w:r>
        <w:rPr>
          <w:spacing w:val="-11"/>
        </w:rPr>
        <w:t xml:space="preserve"> </w:t>
      </w:r>
      <w:r>
        <w:t>mobiliários,</w:t>
      </w:r>
      <w:r>
        <w:rPr>
          <w:spacing w:val="-9"/>
        </w:rPr>
        <w:t xml:space="preserve"> </w:t>
      </w:r>
      <w:r>
        <w:t>por</w:t>
      </w:r>
      <w:r>
        <w:rPr>
          <w:spacing w:val="-13"/>
        </w:rPr>
        <w:t xml:space="preserve"> </w:t>
      </w:r>
      <w:r>
        <w:t>meio</w:t>
      </w:r>
      <w:r>
        <w:rPr>
          <w:spacing w:val="-9"/>
        </w:rPr>
        <w:t xml:space="preserve"> </w:t>
      </w:r>
      <w:r>
        <w:t>do</w:t>
      </w:r>
      <w:r>
        <w:rPr>
          <w:spacing w:val="-10"/>
        </w:rPr>
        <w:t xml:space="preserve"> </w:t>
      </w:r>
      <w:r>
        <w:t>Ato</w:t>
      </w:r>
      <w:r>
        <w:rPr>
          <w:spacing w:val="-10"/>
        </w:rPr>
        <w:t xml:space="preserve"> </w:t>
      </w:r>
      <w:r>
        <w:t>Declaratório</w:t>
      </w:r>
      <w:r>
        <w:rPr>
          <w:spacing w:val="-8"/>
        </w:rPr>
        <w:t xml:space="preserve"> </w:t>
      </w:r>
      <w:r>
        <w:t>nº 18.897,</w:t>
      </w:r>
      <w:r>
        <w:rPr>
          <w:spacing w:val="-3"/>
        </w:rPr>
        <w:t xml:space="preserve"> </w:t>
      </w:r>
      <w:r>
        <w:t>de</w:t>
      </w:r>
      <w:r>
        <w:rPr>
          <w:spacing w:val="-2"/>
        </w:rPr>
        <w:t xml:space="preserve"> </w:t>
      </w:r>
      <w:r>
        <w:t>07</w:t>
      </w:r>
      <w:r>
        <w:rPr>
          <w:spacing w:val="-3"/>
        </w:rPr>
        <w:t xml:space="preserve"> </w:t>
      </w:r>
      <w:r>
        <w:t>de</w:t>
      </w:r>
      <w:r>
        <w:rPr>
          <w:spacing w:val="-3"/>
        </w:rPr>
        <w:t xml:space="preserve"> </w:t>
      </w:r>
      <w:r>
        <w:t>julho</w:t>
      </w:r>
      <w:r>
        <w:rPr>
          <w:spacing w:val="-8"/>
        </w:rPr>
        <w:t xml:space="preserve"> </w:t>
      </w:r>
      <w:r>
        <w:t>de</w:t>
      </w:r>
      <w:r>
        <w:rPr>
          <w:spacing w:val="-3"/>
        </w:rPr>
        <w:t xml:space="preserve"> </w:t>
      </w:r>
      <w:r>
        <w:t>2021,</w:t>
      </w:r>
      <w:r>
        <w:rPr>
          <w:spacing w:val="-4"/>
        </w:rPr>
        <w:t xml:space="preserve"> </w:t>
      </w:r>
      <w:r>
        <w:t>é</w:t>
      </w:r>
      <w:r>
        <w:rPr>
          <w:spacing w:val="-8"/>
        </w:rPr>
        <w:t xml:space="preserve"> </w:t>
      </w:r>
      <w:r>
        <w:t>a responsável</w:t>
      </w:r>
      <w:r>
        <w:rPr>
          <w:spacing w:val="-6"/>
        </w:rPr>
        <w:t xml:space="preserve"> </w:t>
      </w:r>
      <w:r>
        <w:t>pela</w:t>
      </w:r>
      <w:r>
        <w:rPr>
          <w:spacing w:val="-3"/>
        </w:rPr>
        <w:t xml:space="preserve"> </w:t>
      </w:r>
      <w:r>
        <w:t>prestação</w:t>
      </w:r>
      <w:r>
        <w:rPr>
          <w:spacing w:val="-8"/>
        </w:rPr>
        <w:t xml:space="preserve"> </w:t>
      </w:r>
      <w:r>
        <w:t>dos</w:t>
      </w:r>
      <w:r>
        <w:rPr>
          <w:spacing w:val="-5"/>
        </w:rPr>
        <w:t xml:space="preserve"> </w:t>
      </w:r>
      <w:r>
        <w:t>serviços</w:t>
      </w:r>
      <w:r>
        <w:rPr>
          <w:spacing w:val="-5"/>
        </w:rPr>
        <w:t xml:space="preserve"> </w:t>
      </w:r>
      <w:r>
        <w:t>de custódia, controladoria e escrituração de Ativos do Fundo (“</w:t>
      </w:r>
      <w:r>
        <w:rPr>
          <w:u w:val="single"/>
        </w:rPr>
        <w:t>Custodiante</w:t>
      </w:r>
      <w:r>
        <w:t>”).</w:t>
      </w:r>
    </w:p>
    <w:p w14:paraId="36D45863" w14:textId="77777777" w:rsidR="000A614E" w:rsidRDefault="000A614E" w:rsidP="000A614E">
      <w:pPr>
        <w:pStyle w:val="Corpodetexto"/>
        <w:spacing w:before="121"/>
      </w:pPr>
    </w:p>
    <w:p w14:paraId="0B4FA81B" w14:textId="77777777" w:rsidR="000A614E" w:rsidRDefault="000A614E" w:rsidP="000A614E">
      <w:pPr>
        <w:pStyle w:val="Corpodetexto"/>
        <w:tabs>
          <w:tab w:val="left" w:pos="2218"/>
        </w:tabs>
        <w:spacing w:before="1" w:line="302" w:lineRule="auto"/>
        <w:ind w:left="2218" w:right="221" w:hanging="1864"/>
        <w:jc w:val="both"/>
      </w:pPr>
      <w:r>
        <w:rPr>
          <w:b/>
        </w:rPr>
        <w:t>Artigo 31.</w:t>
      </w:r>
      <w:r>
        <w:rPr>
          <w:b/>
        </w:rPr>
        <w:tab/>
      </w:r>
      <w:r>
        <w:t>O Custodiante será responsável pela custódia</w:t>
      </w:r>
      <w:r>
        <w:rPr>
          <w:spacing w:val="-1"/>
        </w:rPr>
        <w:t xml:space="preserve"> </w:t>
      </w:r>
      <w:r>
        <w:t>dos Direitos Creditórios</w:t>
      </w:r>
      <w:r>
        <w:rPr>
          <w:spacing w:val="-3"/>
        </w:rPr>
        <w:t xml:space="preserve"> </w:t>
      </w:r>
      <w:r>
        <w:t>e Ativos Financeiros</w:t>
      </w:r>
      <w:r>
        <w:rPr>
          <w:spacing w:val="-16"/>
        </w:rPr>
        <w:t xml:space="preserve"> </w:t>
      </w:r>
      <w:r>
        <w:t>que</w:t>
      </w:r>
      <w:r>
        <w:rPr>
          <w:spacing w:val="-15"/>
        </w:rPr>
        <w:t xml:space="preserve"> </w:t>
      </w:r>
      <w:r>
        <w:t>não</w:t>
      </w:r>
      <w:r>
        <w:rPr>
          <w:spacing w:val="-13"/>
        </w:rPr>
        <w:t xml:space="preserve"> </w:t>
      </w:r>
      <w:r>
        <w:t>sejam</w:t>
      </w:r>
      <w:r>
        <w:rPr>
          <w:spacing w:val="-9"/>
        </w:rPr>
        <w:t xml:space="preserve"> </w:t>
      </w:r>
      <w:r>
        <w:t>passíveis</w:t>
      </w:r>
      <w:r>
        <w:rPr>
          <w:spacing w:val="-16"/>
        </w:rPr>
        <w:t xml:space="preserve"> </w:t>
      </w:r>
      <w:r>
        <w:t>de</w:t>
      </w:r>
      <w:r>
        <w:rPr>
          <w:spacing w:val="-10"/>
        </w:rPr>
        <w:t xml:space="preserve"> </w:t>
      </w:r>
      <w:r>
        <w:t>registro,</w:t>
      </w:r>
      <w:r>
        <w:rPr>
          <w:spacing w:val="-11"/>
        </w:rPr>
        <w:t xml:space="preserve"> </w:t>
      </w:r>
      <w:r>
        <w:t>estando</w:t>
      </w:r>
      <w:r>
        <w:rPr>
          <w:spacing w:val="-15"/>
        </w:rPr>
        <w:t xml:space="preserve"> </w:t>
      </w:r>
      <w:r>
        <w:t>tal</w:t>
      </w:r>
      <w:r>
        <w:rPr>
          <w:spacing w:val="-16"/>
        </w:rPr>
        <w:t xml:space="preserve"> </w:t>
      </w:r>
      <w:r>
        <w:t>serviço</w:t>
      </w:r>
      <w:r>
        <w:rPr>
          <w:spacing w:val="-14"/>
        </w:rPr>
        <w:t xml:space="preserve"> </w:t>
      </w:r>
      <w:r>
        <w:t>dispensado para os ativos que estiverem registrados em mercado organizado de balcão autorizado a funcionar pela CVM ou depositado em depositário central autorizado a funcionar pela CVM ou pelo Banco Central do Brasil.</w:t>
      </w:r>
    </w:p>
    <w:p w14:paraId="09F0DAFE" w14:textId="77777777" w:rsidR="000A614E" w:rsidRDefault="000A614E" w:rsidP="000A614E">
      <w:pPr>
        <w:pStyle w:val="Corpodetexto"/>
        <w:spacing w:before="73"/>
      </w:pPr>
    </w:p>
    <w:p w14:paraId="780E0B2D" w14:textId="77777777" w:rsidR="000A614E" w:rsidRDefault="000A614E" w:rsidP="000A614E">
      <w:pPr>
        <w:pStyle w:val="Corpodetexto"/>
        <w:tabs>
          <w:tab w:val="left" w:pos="2218"/>
        </w:tabs>
        <w:spacing w:line="304" w:lineRule="auto"/>
        <w:ind w:left="2218" w:right="217" w:hanging="1864"/>
        <w:jc w:val="both"/>
      </w:pPr>
      <w:r>
        <w:rPr>
          <w:b/>
        </w:rPr>
        <w:t>Artigo 32.</w:t>
      </w:r>
      <w:r>
        <w:rPr>
          <w:b/>
        </w:rPr>
        <w:tab/>
      </w:r>
      <w:r>
        <w:t>Considerando</w:t>
      </w:r>
      <w:r>
        <w:rPr>
          <w:spacing w:val="-16"/>
        </w:rPr>
        <w:t xml:space="preserve"> </w:t>
      </w:r>
      <w:r>
        <w:t>a</w:t>
      </w:r>
      <w:r>
        <w:rPr>
          <w:spacing w:val="-14"/>
        </w:rPr>
        <w:t xml:space="preserve"> </w:t>
      </w:r>
      <w:r>
        <w:t>totalidade</w:t>
      </w:r>
      <w:r>
        <w:rPr>
          <w:spacing w:val="-15"/>
        </w:rPr>
        <w:t xml:space="preserve"> </w:t>
      </w:r>
      <w:r>
        <w:t>do</w:t>
      </w:r>
      <w:r>
        <w:rPr>
          <w:spacing w:val="-10"/>
        </w:rPr>
        <w:t xml:space="preserve"> </w:t>
      </w:r>
      <w:r>
        <w:t>lastro,</w:t>
      </w:r>
      <w:r>
        <w:rPr>
          <w:spacing w:val="-16"/>
        </w:rPr>
        <w:t xml:space="preserve"> </w:t>
      </w:r>
      <w:r>
        <w:t>passível</w:t>
      </w:r>
      <w:r>
        <w:rPr>
          <w:spacing w:val="-15"/>
        </w:rPr>
        <w:t xml:space="preserve"> </w:t>
      </w:r>
      <w:r>
        <w:t>ou</w:t>
      </w:r>
      <w:r>
        <w:rPr>
          <w:spacing w:val="-15"/>
        </w:rPr>
        <w:t xml:space="preserve"> </w:t>
      </w:r>
      <w:r>
        <w:t>não</w:t>
      </w:r>
      <w:r>
        <w:rPr>
          <w:spacing w:val="-15"/>
        </w:rPr>
        <w:t xml:space="preserve"> </w:t>
      </w:r>
      <w:r>
        <w:t>de</w:t>
      </w:r>
      <w:r>
        <w:rPr>
          <w:spacing w:val="-11"/>
        </w:rPr>
        <w:t xml:space="preserve"> </w:t>
      </w:r>
      <w:r>
        <w:t>registro,</w:t>
      </w:r>
      <w:r>
        <w:rPr>
          <w:spacing w:val="-16"/>
        </w:rPr>
        <w:t xml:space="preserve"> </w:t>
      </w:r>
      <w:r>
        <w:t>trimestralmente ou em periodicidade compatível com o prazo médio ponderado dos Direitos Creditórios da Carteira, o que for maior, o Custodiante dos Direitos Creditórios realizará a verificação da existência, integridade e titularidade do lastro dos Direitos Creditórios que ingressaram na Carteira no período a título de substituição,</w:t>
      </w:r>
      <w:r>
        <w:rPr>
          <w:spacing w:val="-6"/>
        </w:rPr>
        <w:t xml:space="preserve"> </w:t>
      </w:r>
      <w:r>
        <w:t>assim</w:t>
      </w:r>
      <w:r>
        <w:rPr>
          <w:spacing w:val="-4"/>
        </w:rPr>
        <w:t xml:space="preserve"> </w:t>
      </w:r>
      <w:r>
        <w:t>como</w:t>
      </w:r>
      <w:r>
        <w:rPr>
          <w:spacing w:val="-5"/>
        </w:rPr>
        <w:t xml:space="preserve"> </w:t>
      </w:r>
      <w:r>
        <w:t>o</w:t>
      </w:r>
      <w:r>
        <w:rPr>
          <w:spacing w:val="-5"/>
        </w:rPr>
        <w:t xml:space="preserve"> </w:t>
      </w:r>
      <w:r>
        <w:t>lastro</w:t>
      </w:r>
      <w:r>
        <w:rPr>
          <w:spacing w:val="-5"/>
        </w:rPr>
        <w:t xml:space="preserve"> </w:t>
      </w:r>
      <w:r>
        <w:t>dos</w:t>
      </w:r>
      <w:r>
        <w:rPr>
          <w:spacing w:val="-7"/>
        </w:rPr>
        <w:t xml:space="preserve"> </w:t>
      </w:r>
      <w:r>
        <w:t>Direitos</w:t>
      </w:r>
      <w:r>
        <w:rPr>
          <w:spacing w:val="-2"/>
        </w:rPr>
        <w:t xml:space="preserve"> </w:t>
      </w:r>
      <w:r>
        <w:t>Creditórios</w:t>
      </w:r>
      <w:r>
        <w:rPr>
          <w:spacing w:val="-7"/>
        </w:rPr>
        <w:t xml:space="preserve"> </w:t>
      </w:r>
      <w:r>
        <w:t>vencidos</w:t>
      </w:r>
      <w:r>
        <w:rPr>
          <w:spacing w:val="-7"/>
        </w:rPr>
        <w:t xml:space="preserve"> </w:t>
      </w:r>
      <w:r>
        <w:t>e</w:t>
      </w:r>
      <w:r>
        <w:rPr>
          <w:spacing w:val="-5"/>
        </w:rPr>
        <w:t xml:space="preserve"> </w:t>
      </w:r>
      <w:r>
        <w:t>não</w:t>
      </w:r>
      <w:r>
        <w:rPr>
          <w:spacing w:val="-10"/>
        </w:rPr>
        <w:t xml:space="preserve"> </w:t>
      </w:r>
      <w:r>
        <w:t>pagos no mesmo período.</w:t>
      </w:r>
    </w:p>
    <w:p w14:paraId="4DCFB36F" w14:textId="77777777" w:rsidR="000A614E" w:rsidRDefault="000A614E" w:rsidP="000A614E">
      <w:pPr>
        <w:pStyle w:val="Corpodetexto"/>
        <w:spacing w:before="58"/>
      </w:pPr>
    </w:p>
    <w:p w14:paraId="34238D5B" w14:textId="77777777" w:rsidR="000A614E" w:rsidRDefault="000A614E" w:rsidP="000A614E">
      <w:pPr>
        <w:pStyle w:val="Corpodetexto"/>
        <w:spacing w:line="302" w:lineRule="auto"/>
        <w:ind w:left="2218" w:right="229"/>
        <w:jc w:val="both"/>
      </w:pPr>
      <w:r>
        <w:rPr>
          <w:b/>
        </w:rPr>
        <w:t>Parágrafo</w:t>
      </w:r>
      <w:r>
        <w:rPr>
          <w:b/>
          <w:spacing w:val="-3"/>
        </w:rPr>
        <w:t xml:space="preserve"> </w:t>
      </w:r>
      <w:r>
        <w:rPr>
          <w:b/>
        </w:rPr>
        <w:t>Único</w:t>
      </w:r>
      <w:r>
        <w:rPr>
          <w:b/>
          <w:spacing w:val="-5"/>
        </w:rPr>
        <w:t xml:space="preserve"> </w:t>
      </w:r>
      <w:r>
        <w:t>Para</w:t>
      </w:r>
      <w:r>
        <w:rPr>
          <w:spacing w:val="-1"/>
        </w:rPr>
        <w:t xml:space="preserve"> </w:t>
      </w:r>
      <w:r>
        <w:t>fins</w:t>
      </w:r>
      <w:r>
        <w:rPr>
          <w:spacing w:val="-6"/>
        </w:rPr>
        <w:t xml:space="preserve"> </w:t>
      </w:r>
      <w:r>
        <w:t>da</w:t>
      </w:r>
      <w:r>
        <w:rPr>
          <w:spacing w:val="-5"/>
        </w:rPr>
        <w:t xml:space="preserve"> </w:t>
      </w:r>
      <w:r>
        <w:t>obrigação</w:t>
      </w:r>
      <w:r>
        <w:rPr>
          <w:spacing w:val="-5"/>
        </w:rPr>
        <w:t xml:space="preserve"> </w:t>
      </w:r>
      <w:r>
        <w:t>acima</w:t>
      </w:r>
      <w:r>
        <w:rPr>
          <w:spacing w:val="-5"/>
        </w:rPr>
        <w:t xml:space="preserve"> </w:t>
      </w:r>
      <w:r>
        <w:t>disposta,</w:t>
      </w:r>
      <w:r>
        <w:rPr>
          <w:spacing w:val="-5"/>
        </w:rPr>
        <w:t xml:space="preserve"> </w:t>
      </w:r>
      <w:r>
        <w:t>poderão</w:t>
      </w:r>
      <w:r>
        <w:rPr>
          <w:spacing w:val="-5"/>
        </w:rPr>
        <w:t xml:space="preserve"> </w:t>
      </w:r>
      <w:r>
        <w:t>ser</w:t>
      </w:r>
      <w:r>
        <w:rPr>
          <w:spacing w:val="-8"/>
        </w:rPr>
        <w:t xml:space="preserve"> </w:t>
      </w:r>
      <w:r>
        <w:t>utilizadas informações oriundas da Entidade Registradora, observado que, sempre se verificará se tais informações são consistentes e adequadas à verificação.</w:t>
      </w:r>
    </w:p>
    <w:p w14:paraId="52F2A257" w14:textId="77777777" w:rsidR="000A614E" w:rsidRDefault="000A614E" w:rsidP="000A614E">
      <w:pPr>
        <w:pStyle w:val="Corpodetexto"/>
        <w:spacing w:before="72"/>
      </w:pPr>
    </w:p>
    <w:p w14:paraId="414ACBFB" w14:textId="77777777" w:rsidR="000A614E" w:rsidRDefault="000A614E" w:rsidP="000A614E">
      <w:pPr>
        <w:pStyle w:val="Corpodetexto"/>
        <w:tabs>
          <w:tab w:val="left" w:pos="2218"/>
        </w:tabs>
        <w:ind w:left="355"/>
      </w:pPr>
      <w:r>
        <w:rPr>
          <w:b/>
        </w:rPr>
        <w:t>Artigo</w:t>
      </w:r>
      <w:r>
        <w:rPr>
          <w:b/>
          <w:spacing w:val="-5"/>
        </w:rPr>
        <w:t xml:space="preserve"> 33.</w:t>
      </w:r>
      <w:r>
        <w:rPr>
          <w:b/>
        </w:rPr>
        <w:tab/>
      </w:r>
      <w:r>
        <w:t>O</w:t>
      </w:r>
      <w:r>
        <w:rPr>
          <w:spacing w:val="-4"/>
        </w:rPr>
        <w:t xml:space="preserve"> </w:t>
      </w:r>
      <w:r>
        <w:t>Custodiante,</w:t>
      </w:r>
      <w:r>
        <w:rPr>
          <w:spacing w:val="-9"/>
        </w:rPr>
        <w:t xml:space="preserve"> </w:t>
      </w:r>
      <w:r>
        <w:t>será</w:t>
      </w:r>
      <w:r>
        <w:rPr>
          <w:spacing w:val="-7"/>
        </w:rPr>
        <w:t xml:space="preserve"> </w:t>
      </w:r>
      <w:r>
        <w:t>responsável,</w:t>
      </w:r>
      <w:r>
        <w:rPr>
          <w:spacing w:val="-8"/>
        </w:rPr>
        <w:t xml:space="preserve"> </w:t>
      </w:r>
      <w:r>
        <w:t>ainda,</w:t>
      </w:r>
      <w:r>
        <w:rPr>
          <w:spacing w:val="-8"/>
        </w:rPr>
        <w:t xml:space="preserve"> </w:t>
      </w:r>
      <w:r>
        <w:rPr>
          <w:spacing w:val="-2"/>
        </w:rPr>
        <w:t>pela:</w:t>
      </w:r>
    </w:p>
    <w:p w14:paraId="6D8036FF" w14:textId="77777777" w:rsidR="000A614E" w:rsidRDefault="000A614E" w:rsidP="000A614E">
      <w:pPr>
        <w:pStyle w:val="Corpodetexto"/>
        <w:spacing w:before="133"/>
      </w:pPr>
    </w:p>
    <w:p w14:paraId="6ACAB42B" w14:textId="77777777" w:rsidR="000A614E" w:rsidRDefault="000A614E" w:rsidP="000A614E">
      <w:pPr>
        <w:pStyle w:val="PargrafodaLista"/>
        <w:numPr>
          <w:ilvl w:val="0"/>
          <w:numId w:val="132"/>
        </w:numPr>
        <w:tabs>
          <w:tab w:val="left" w:pos="2594"/>
          <w:tab w:val="left" w:pos="2597"/>
        </w:tabs>
        <w:spacing w:line="304" w:lineRule="auto"/>
        <w:ind w:right="223"/>
      </w:pPr>
      <w:r>
        <w:t>Liquidação física ou eletrônica e financeira dos</w:t>
      </w:r>
      <w:r>
        <w:rPr>
          <w:spacing w:val="-2"/>
        </w:rPr>
        <w:t xml:space="preserve"> </w:t>
      </w:r>
      <w:r>
        <w:t>Direitos Creditórios</w:t>
      </w:r>
      <w:r>
        <w:rPr>
          <w:spacing w:val="-1"/>
        </w:rPr>
        <w:t xml:space="preserve"> </w:t>
      </w:r>
      <w:r>
        <w:t>e Ativos Financeiros; e</w:t>
      </w:r>
    </w:p>
    <w:p w14:paraId="7D6EC63C" w14:textId="77777777" w:rsidR="000A614E" w:rsidRDefault="000A614E" w:rsidP="000A614E">
      <w:pPr>
        <w:pStyle w:val="PargrafodaLista"/>
        <w:numPr>
          <w:ilvl w:val="0"/>
          <w:numId w:val="132"/>
        </w:numPr>
        <w:tabs>
          <w:tab w:val="left" w:pos="2597"/>
        </w:tabs>
        <w:spacing w:line="304" w:lineRule="auto"/>
        <w:ind w:right="215"/>
      </w:pPr>
      <w:r>
        <w:t xml:space="preserve">Cobrança e recebimento, em nome do Fundo, pagamentos, resgate de títulos ou qualquer outro rendimento relativo aos Ativos da Carteira, depositando os valores recebidos diretamente em conta de titularidade do Fundo ou, se for o caso, em conta-vinculada; e </w:t>
      </w:r>
      <w:r>
        <w:rPr>
          <w:b/>
        </w:rPr>
        <w:t xml:space="preserve">(c) </w:t>
      </w:r>
      <w:r>
        <w:t>pela guarda da documentação relativa ao lastro dos Direitos Creditórios.</w:t>
      </w:r>
    </w:p>
    <w:p w14:paraId="1DB7EC4D" w14:textId="77777777" w:rsidR="000A614E" w:rsidRDefault="000A614E" w:rsidP="000A614E">
      <w:pPr>
        <w:pStyle w:val="Corpodetexto"/>
        <w:spacing w:before="57"/>
      </w:pPr>
    </w:p>
    <w:p w14:paraId="33F10D3B" w14:textId="77777777" w:rsidR="000A614E" w:rsidRDefault="000A614E" w:rsidP="000A614E">
      <w:pPr>
        <w:pStyle w:val="Corpodetexto"/>
        <w:tabs>
          <w:tab w:val="left" w:pos="2218"/>
        </w:tabs>
        <w:spacing w:line="304" w:lineRule="auto"/>
        <w:ind w:left="2218" w:right="214" w:hanging="1864"/>
        <w:jc w:val="both"/>
      </w:pPr>
      <w:r>
        <w:rPr>
          <w:b/>
        </w:rPr>
        <w:t>Artigo 34.</w:t>
      </w:r>
      <w:r>
        <w:rPr>
          <w:b/>
        </w:rPr>
        <w:tab/>
      </w:r>
      <w:r>
        <w:t>O Custodiante dispõe de regras e procedimentos adequados, por escrito</w:t>
      </w:r>
      <w:r>
        <w:rPr>
          <w:spacing w:val="40"/>
        </w:rPr>
        <w:t xml:space="preserve"> </w:t>
      </w:r>
      <w:r>
        <w:t>e passíveis de verificação, de forma a permitir o efetivo controle sobre as suas atividades</w:t>
      </w:r>
      <w:r>
        <w:rPr>
          <w:spacing w:val="-16"/>
        </w:rPr>
        <w:t xml:space="preserve"> </w:t>
      </w:r>
      <w:r>
        <w:t>e</w:t>
      </w:r>
      <w:r>
        <w:rPr>
          <w:spacing w:val="-6"/>
        </w:rPr>
        <w:t xml:space="preserve"> </w:t>
      </w:r>
      <w:r>
        <w:t>diligenciar</w:t>
      </w:r>
      <w:r>
        <w:rPr>
          <w:spacing w:val="-16"/>
        </w:rPr>
        <w:t xml:space="preserve"> </w:t>
      </w:r>
      <w:r>
        <w:t>o cumprimento de terceiro contratado</w:t>
      </w:r>
      <w:r>
        <w:rPr>
          <w:spacing w:val="-4"/>
        </w:rPr>
        <w:t xml:space="preserve"> </w:t>
      </w:r>
      <w:r>
        <w:t>para prestação do serviços, como, por exemplo, de guarda de documentos.</w:t>
      </w:r>
    </w:p>
    <w:p w14:paraId="4195604F" w14:textId="77777777" w:rsidR="000A614E" w:rsidRDefault="000A614E" w:rsidP="000A614E">
      <w:pPr>
        <w:pStyle w:val="Corpodetexto"/>
        <w:spacing w:before="65"/>
      </w:pPr>
    </w:p>
    <w:p w14:paraId="1A9C824E" w14:textId="77777777" w:rsidR="000A614E" w:rsidRDefault="000A614E" w:rsidP="000A614E">
      <w:pPr>
        <w:pStyle w:val="Corpodetexto"/>
        <w:tabs>
          <w:tab w:val="left" w:pos="2218"/>
        </w:tabs>
        <w:spacing w:line="302" w:lineRule="auto"/>
        <w:ind w:left="2218" w:right="216" w:hanging="1864"/>
        <w:jc w:val="both"/>
      </w:pPr>
      <w:r>
        <w:rPr>
          <w:b/>
        </w:rPr>
        <w:t>Artigo 35.</w:t>
      </w:r>
      <w:r>
        <w:rPr>
          <w:b/>
        </w:rPr>
        <w:tab/>
      </w:r>
      <w:r>
        <w:t>Os</w:t>
      </w:r>
      <w:r>
        <w:rPr>
          <w:spacing w:val="-16"/>
        </w:rPr>
        <w:t xml:space="preserve"> </w:t>
      </w:r>
      <w:r>
        <w:t>prestadores</w:t>
      </w:r>
      <w:r>
        <w:rPr>
          <w:spacing w:val="-15"/>
        </w:rPr>
        <w:t xml:space="preserve"> </w:t>
      </w:r>
      <w:r>
        <w:t>de</w:t>
      </w:r>
      <w:r>
        <w:rPr>
          <w:spacing w:val="-12"/>
        </w:rPr>
        <w:t xml:space="preserve"> </w:t>
      </w:r>
      <w:r>
        <w:t>serviço</w:t>
      </w:r>
      <w:r>
        <w:rPr>
          <w:spacing w:val="-13"/>
        </w:rPr>
        <w:t xml:space="preserve"> </w:t>
      </w:r>
      <w:r>
        <w:t>eventualmente</w:t>
      </w:r>
      <w:r>
        <w:rPr>
          <w:spacing w:val="-13"/>
        </w:rPr>
        <w:t xml:space="preserve"> </w:t>
      </w:r>
      <w:r>
        <w:t>subcontratados</w:t>
      </w:r>
      <w:r>
        <w:rPr>
          <w:spacing w:val="-10"/>
        </w:rPr>
        <w:t xml:space="preserve"> </w:t>
      </w:r>
      <w:r>
        <w:t>pelo</w:t>
      </w:r>
      <w:r>
        <w:rPr>
          <w:spacing w:val="-12"/>
        </w:rPr>
        <w:t xml:space="preserve"> </w:t>
      </w:r>
      <w:r>
        <w:t>Custodiante,</w:t>
      </w:r>
      <w:r>
        <w:rPr>
          <w:spacing w:val="-16"/>
        </w:rPr>
        <w:t xml:space="preserve"> </w:t>
      </w:r>
      <w:r>
        <w:t>não podem ser, em relação ao Fundo, originador, Cedente, Gestora, Consultoria Especializada ou partes a eles relacionadas.</w:t>
      </w:r>
    </w:p>
    <w:p w14:paraId="013FA861" w14:textId="77777777" w:rsidR="000A614E" w:rsidRDefault="000A614E" w:rsidP="000A614E">
      <w:pPr>
        <w:pStyle w:val="Corpodetexto"/>
        <w:spacing w:before="59"/>
      </w:pPr>
    </w:p>
    <w:p w14:paraId="022B5401" w14:textId="77777777" w:rsidR="000A614E" w:rsidRDefault="000A614E" w:rsidP="000A614E">
      <w:pPr>
        <w:pStyle w:val="Ttulo1"/>
        <w:tabs>
          <w:tab w:val="left" w:pos="2218"/>
        </w:tabs>
      </w:pPr>
      <w:r>
        <w:rPr>
          <w:spacing w:val="-2"/>
        </w:rPr>
        <w:t>CAPÍTULOVIII.</w:t>
      </w:r>
      <w:r>
        <w:tab/>
        <w:t>POLÍTICA</w:t>
      </w:r>
      <w:r>
        <w:rPr>
          <w:spacing w:val="-3"/>
        </w:rPr>
        <w:t xml:space="preserve"> </w:t>
      </w:r>
      <w:r>
        <w:t>DE</w:t>
      </w:r>
      <w:r>
        <w:rPr>
          <w:spacing w:val="-9"/>
        </w:rPr>
        <w:t xml:space="preserve"> </w:t>
      </w:r>
      <w:r>
        <w:rPr>
          <w:spacing w:val="-2"/>
        </w:rPr>
        <w:t>INVESTIMENTO</w:t>
      </w:r>
    </w:p>
    <w:p w14:paraId="534257C5" w14:textId="77777777" w:rsidR="000A614E" w:rsidRDefault="000A614E" w:rsidP="000A614E">
      <w:pPr>
        <w:pStyle w:val="Ttulo1"/>
        <w:sectPr w:rsidR="000A614E" w:rsidSect="000A614E">
          <w:pgSz w:w="11910" w:h="16840"/>
          <w:pgMar w:top="1420" w:right="850" w:bottom="1160" w:left="850" w:header="156" w:footer="898" w:gutter="0"/>
          <w:cols w:space="720"/>
        </w:sectPr>
      </w:pPr>
    </w:p>
    <w:p w14:paraId="332E08C1" w14:textId="77777777" w:rsidR="000A614E" w:rsidRDefault="000A614E" w:rsidP="000A614E">
      <w:pPr>
        <w:pStyle w:val="Corpodetexto"/>
        <w:spacing w:before="110"/>
        <w:rPr>
          <w:b/>
        </w:rPr>
      </w:pPr>
    </w:p>
    <w:p w14:paraId="081299BA" w14:textId="77777777" w:rsidR="000A614E" w:rsidRDefault="000A614E" w:rsidP="000A614E">
      <w:pPr>
        <w:pStyle w:val="Corpodetexto"/>
        <w:tabs>
          <w:tab w:val="left" w:pos="2218"/>
        </w:tabs>
        <w:spacing w:before="1" w:line="304" w:lineRule="auto"/>
        <w:ind w:left="2218" w:right="212" w:hanging="1869"/>
        <w:jc w:val="both"/>
      </w:pPr>
      <w:r>
        <w:rPr>
          <w:b/>
        </w:rPr>
        <w:t>Artigo 36.</w:t>
      </w:r>
      <w:r>
        <w:rPr>
          <w:b/>
        </w:rPr>
        <w:tab/>
      </w:r>
      <w:r>
        <w:t>O Fundo tem como objetivo proporcionar rendimento de longo prazo aos seus Cotistas pela valorização de suas Cotas realizada por meio da aplicação preponderante de seu Patrimônio Líquido na aquisição de Direitos Creditórios, bem como, outros títulos e valores mobiliários, conforme definições e limites descritos no Anexo.</w:t>
      </w:r>
    </w:p>
    <w:p w14:paraId="568CCBD4" w14:textId="77777777" w:rsidR="00ED6911" w:rsidRDefault="00ED6911" w:rsidP="000A614E">
      <w:pPr>
        <w:pStyle w:val="Corpodetexto"/>
        <w:tabs>
          <w:tab w:val="left" w:pos="2218"/>
        </w:tabs>
        <w:spacing w:before="1" w:line="304" w:lineRule="auto"/>
        <w:ind w:left="2218" w:right="212" w:hanging="1869"/>
        <w:jc w:val="both"/>
      </w:pPr>
    </w:p>
    <w:p w14:paraId="3760EA16" w14:textId="2A096581" w:rsidR="00ED6911" w:rsidRDefault="00DC4DF5" w:rsidP="00DC4DF5">
      <w:pPr>
        <w:pStyle w:val="Corpodetexto"/>
        <w:tabs>
          <w:tab w:val="left" w:pos="2218"/>
        </w:tabs>
        <w:spacing w:before="1" w:line="304" w:lineRule="auto"/>
        <w:ind w:left="2218" w:right="212" w:hanging="1869"/>
        <w:jc w:val="both"/>
      </w:pPr>
      <w:r w:rsidRPr="00B01C30">
        <w:rPr>
          <w:b/>
        </w:rPr>
        <w:t>Artigo 3</w:t>
      </w:r>
      <w:r w:rsidR="00636395">
        <w:rPr>
          <w:b/>
        </w:rPr>
        <w:t>7</w:t>
      </w:r>
      <w:r w:rsidRPr="00B01C30">
        <w:rPr>
          <w:b/>
        </w:rPr>
        <w:t>.</w:t>
      </w:r>
      <w:r w:rsidR="00EB5FB6" w:rsidRPr="00B01C30">
        <w:t xml:space="preserve">      </w:t>
      </w:r>
      <w:r w:rsidR="00636395">
        <w:tab/>
      </w:r>
      <w:r w:rsidR="00ED6ADB" w:rsidRPr="00B01C30">
        <w:t>O</w:t>
      </w:r>
      <w:r w:rsidR="00ED6911" w:rsidRPr="00B01C30">
        <w:t>s Direitos Creditórios consistem, exclusivamente,</w:t>
      </w:r>
      <w:r w:rsidR="00412BD4" w:rsidRPr="00B01C30">
        <w:t xml:space="preserve"> </w:t>
      </w:r>
      <w:r w:rsidR="00ED6911" w:rsidRPr="00B01C30">
        <w:t>em direitos creditorios</w:t>
      </w:r>
      <w:r w:rsidR="00ED6911">
        <w:t xml:space="preserve"> performados representados por recebíveis decorrentes de CCB emitida eletronicamente por Devedor, representando um empréstimo consignado privado concedido no âmbito do programa Crédito do Trabalhador, nos termos da Lei n° 10.820, conforme alterada pela Lei n° 15.179, cujo pagamento ordinário é realizado por meio de Consignação.</w:t>
      </w:r>
    </w:p>
    <w:p w14:paraId="23B51168" w14:textId="49FBBD1A" w:rsidR="007C34E7" w:rsidRPr="00A90273" w:rsidRDefault="007C34E7" w:rsidP="00A90273">
      <w:pPr>
        <w:pStyle w:val="Corpodetexto"/>
        <w:tabs>
          <w:tab w:val="left" w:pos="2218"/>
        </w:tabs>
        <w:spacing w:before="1" w:line="304" w:lineRule="auto"/>
        <w:ind w:left="2218" w:right="212" w:hanging="1869"/>
        <w:jc w:val="both"/>
      </w:pPr>
    </w:p>
    <w:p w14:paraId="4CA01E3B" w14:textId="77777777" w:rsidR="000A614E" w:rsidRDefault="000A614E" w:rsidP="000A614E">
      <w:pPr>
        <w:pStyle w:val="Corpodetexto"/>
        <w:spacing w:before="70"/>
      </w:pPr>
    </w:p>
    <w:p w14:paraId="465B1E53" w14:textId="0425C18A" w:rsidR="00D30DDE" w:rsidRDefault="000A614E" w:rsidP="008D24C8">
      <w:pPr>
        <w:pStyle w:val="Corpodetexto"/>
        <w:tabs>
          <w:tab w:val="left" w:pos="2218"/>
        </w:tabs>
        <w:spacing w:line="302" w:lineRule="auto"/>
        <w:ind w:left="2218" w:right="216" w:hanging="1869"/>
        <w:jc w:val="both"/>
        <w:rPr>
          <w:spacing w:val="-2"/>
        </w:rPr>
      </w:pPr>
      <w:r>
        <w:rPr>
          <w:b/>
        </w:rPr>
        <w:t>Artigo 3</w:t>
      </w:r>
      <w:r w:rsidR="00636395">
        <w:rPr>
          <w:b/>
        </w:rPr>
        <w:t>8</w:t>
      </w:r>
      <w:r>
        <w:rPr>
          <w:b/>
        </w:rPr>
        <w:t>.</w:t>
      </w:r>
      <w:r>
        <w:rPr>
          <w:b/>
        </w:rPr>
        <w:tab/>
      </w:r>
      <w:r>
        <w:t>Em caráter suplementar aos Direitos Creditórios e demais títulos e valores mobiliários objeto de investimento target, a Gestora também sempre poderá realizar</w:t>
      </w:r>
      <w:r>
        <w:rPr>
          <w:spacing w:val="-9"/>
        </w:rPr>
        <w:t xml:space="preserve"> </w:t>
      </w:r>
      <w:r>
        <w:t>investimento</w:t>
      </w:r>
      <w:r>
        <w:rPr>
          <w:spacing w:val="-10"/>
        </w:rPr>
        <w:t xml:space="preserve"> </w:t>
      </w:r>
      <w:r>
        <w:t>em:</w:t>
      </w:r>
      <w:r>
        <w:rPr>
          <w:spacing w:val="-2"/>
        </w:rPr>
        <w:t xml:space="preserve"> </w:t>
      </w:r>
      <w:r>
        <w:rPr>
          <w:b/>
        </w:rPr>
        <w:t>(a)</w:t>
      </w:r>
      <w:r>
        <w:rPr>
          <w:b/>
          <w:spacing w:val="-8"/>
        </w:rPr>
        <w:t xml:space="preserve"> </w:t>
      </w:r>
      <w:r>
        <w:t>outros</w:t>
      </w:r>
      <w:r>
        <w:rPr>
          <w:spacing w:val="-7"/>
        </w:rPr>
        <w:t xml:space="preserve"> </w:t>
      </w:r>
      <w:r>
        <w:t>Ativos,</w:t>
      </w:r>
      <w:r>
        <w:rPr>
          <w:spacing w:val="-6"/>
        </w:rPr>
        <w:t xml:space="preserve"> </w:t>
      </w:r>
      <w:r>
        <w:t>inclusive</w:t>
      </w:r>
      <w:r>
        <w:rPr>
          <w:spacing w:val="-5"/>
        </w:rPr>
        <w:t xml:space="preserve"> </w:t>
      </w:r>
      <w:r>
        <w:t>em</w:t>
      </w:r>
      <w:r>
        <w:rPr>
          <w:spacing w:val="-4"/>
        </w:rPr>
        <w:t xml:space="preserve"> </w:t>
      </w:r>
      <w:r>
        <w:t>títulos</w:t>
      </w:r>
      <w:r>
        <w:rPr>
          <w:spacing w:val="-7"/>
        </w:rPr>
        <w:t xml:space="preserve"> </w:t>
      </w:r>
      <w:r>
        <w:t>públicos</w:t>
      </w:r>
      <w:r>
        <w:rPr>
          <w:spacing w:val="-12"/>
        </w:rPr>
        <w:t xml:space="preserve"> </w:t>
      </w:r>
      <w:r>
        <w:t>federais e</w:t>
      </w:r>
      <w:r>
        <w:rPr>
          <w:spacing w:val="-13"/>
        </w:rPr>
        <w:t xml:space="preserve"> </w:t>
      </w:r>
      <w:r>
        <w:t>operações</w:t>
      </w:r>
      <w:r>
        <w:rPr>
          <w:spacing w:val="-12"/>
        </w:rPr>
        <w:t xml:space="preserve"> </w:t>
      </w:r>
      <w:r>
        <w:t>compromissadas</w:t>
      </w:r>
      <w:r>
        <w:rPr>
          <w:spacing w:val="-12"/>
        </w:rPr>
        <w:t xml:space="preserve"> </w:t>
      </w:r>
      <w:r>
        <w:t>lastreadas</w:t>
      </w:r>
      <w:r>
        <w:rPr>
          <w:spacing w:val="-12"/>
        </w:rPr>
        <w:t xml:space="preserve"> </w:t>
      </w:r>
      <w:r>
        <w:t>nestes</w:t>
      </w:r>
      <w:r>
        <w:rPr>
          <w:spacing w:val="-12"/>
        </w:rPr>
        <w:t xml:space="preserve"> </w:t>
      </w:r>
      <w:r>
        <w:t>títulos;</w:t>
      </w:r>
      <w:r>
        <w:rPr>
          <w:spacing w:val="-16"/>
        </w:rPr>
        <w:t xml:space="preserve"> </w:t>
      </w:r>
      <w:r>
        <w:t>e</w:t>
      </w:r>
      <w:r>
        <w:rPr>
          <w:spacing w:val="-6"/>
        </w:rPr>
        <w:t xml:space="preserve"> </w:t>
      </w:r>
      <w:r>
        <w:rPr>
          <w:b/>
        </w:rPr>
        <w:t>(b)</w:t>
      </w:r>
      <w:r>
        <w:rPr>
          <w:b/>
          <w:spacing w:val="-14"/>
        </w:rPr>
        <w:t xml:space="preserve"> </w:t>
      </w:r>
      <w:r>
        <w:t>cotas</w:t>
      </w:r>
      <w:r>
        <w:rPr>
          <w:spacing w:val="-16"/>
        </w:rPr>
        <w:t xml:space="preserve"> </w:t>
      </w:r>
      <w:r>
        <w:t>de</w:t>
      </w:r>
      <w:r>
        <w:rPr>
          <w:spacing w:val="-14"/>
        </w:rPr>
        <w:t xml:space="preserve"> </w:t>
      </w:r>
      <w:r>
        <w:t>fundos</w:t>
      </w:r>
      <w:r>
        <w:rPr>
          <w:spacing w:val="-16"/>
        </w:rPr>
        <w:t xml:space="preserve"> </w:t>
      </w:r>
      <w:r>
        <w:t xml:space="preserve">de investimento, abertos ou fechados, para fins de gestão de caixa e liquidez, observadas as regras de enquadramento exigidas na regulamentação e os critérios de composição de Carteira estabelecidos neste Regulamento e no </w:t>
      </w:r>
      <w:r>
        <w:rPr>
          <w:spacing w:val="-2"/>
        </w:rPr>
        <w:t>Anexo.</w:t>
      </w:r>
    </w:p>
    <w:p w14:paraId="04D8FCDF" w14:textId="77777777" w:rsidR="00DB0525" w:rsidRDefault="00DB0525" w:rsidP="008D24C8">
      <w:pPr>
        <w:pStyle w:val="Corpodetexto"/>
        <w:tabs>
          <w:tab w:val="left" w:pos="2218"/>
        </w:tabs>
        <w:spacing w:line="302" w:lineRule="auto"/>
        <w:ind w:left="2218" w:right="216" w:hanging="1869"/>
        <w:jc w:val="both"/>
        <w:rPr>
          <w:spacing w:val="-2"/>
        </w:rPr>
      </w:pPr>
    </w:p>
    <w:p w14:paraId="136B1783" w14:textId="0950896B" w:rsidR="00DB0525" w:rsidRPr="00B01C30" w:rsidRDefault="00DB0525" w:rsidP="00DB0525">
      <w:pPr>
        <w:pStyle w:val="Corpodetexto"/>
        <w:tabs>
          <w:tab w:val="left" w:pos="2218"/>
        </w:tabs>
        <w:spacing w:line="302" w:lineRule="auto"/>
        <w:ind w:left="2218" w:right="216" w:hanging="1869"/>
        <w:jc w:val="both"/>
        <w:rPr>
          <w:lang w:val="pt-BR"/>
        </w:rPr>
      </w:pPr>
      <w:r w:rsidRPr="00B01C30">
        <w:rPr>
          <w:b/>
        </w:rPr>
        <w:t>Artigo 3</w:t>
      </w:r>
      <w:r w:rsidR="00636395">
        <w:rPr>
          <w:b/>
        </w:rPr>
        <w:t>9</w:t>
      </w:r>
      <w:r w:rsidRPr="00B01C30">
        <w:rPr>
          <w:b/>
        </w:rPr>
        <w:t>.</w:t>
      </w:r>
      <w:r w:rsidRPr="00B01C30">
        <w:rPr>
          <w:b/>
        </w:rPr>
        <w:tab/>
      </w:r>
      <w:r w:rsidRPr="00B01C30">
        <w:rPr>
          <w:lang w:val="pt-BR"/>
        </w:rPr>
        <w:t>A Classe poderá alocar recursos de seu Patrimônio Líquido em operações em mercados de derivativos, exclusivamente com o objetivo de proteger de proteção patrimonial, ou desde que não resulte em exposição ao risco de capital, conforme definida na Resolução CVM n°175/22.</w:t>
      </w:r>
    </w:p>
    <w:p w14:paraId="64629871" w14:textId="77777777" w:rsidR="00DB0525" w:rsidRPr="00B01C30" w:rsidRDefault="00DB0525" w:rsidP="00405C2A">
      <w:pPr>
        <w:pStyle w:val="Corpodetexto"/>
        <w:tabs>
          <w:tab w:val="left" w:pos="2218"/>
        </w:tabs>
        <w:spacing w:line="302" w:lineRule="auto"/>
        <w:ind w:right="216"/>
        <w:jc w:val="both"/>
        <w:rPr>
          <w:spacing w:val="-2"/>
        </w:rPr>
      </w:pPr>
    </w:p>
    <w:p w14:paraId="1192D1D8" w14:textId="77777777" w:rsidR="009214F7" w:rsidRPr="00B01C30" w:rsidRDefault="009214F7" w:rsidP="00405C2A">
      <w:pPr>
        <w:pStyle w:val="Corpodetexto"/>
        <w:tabs>
          <w:tab w:val="left" w:pos="2218"/>
        </w:tabs>
        <w:spacing w:line="302" w:lineRule="auto"/>
        <w:ind w:right="216"/>
        <w:jc w:val="both"/>
        <w:rPr>
          <w:spacing w:val="-2"/>
        </w:rPr>
      </w:pPr>
    </w:p>
    <w:p w14:paraId="1573EA5D" w14:textId="77BF3BC6" w:rsidR="008D24C8" w:rsidRDefault="00E8646D" w:rsidP="00405C2A">
      <w:pPr>
        <w:pStyle w:val="Corpodetexto"/>
        <w:tabs>
          <w:tab w:val="left" w:pos="2218"/>
        </w:tabs>
        <w:spacing w:line="302" w:lineRule="auto"/>
        <w:ind w:left="2218" w:right="216" w:hanging="1869"/>
        <w:jc w:val="both"/>
      </w:pPr>
      <w:r w:rsidRPr="00405C2A">
        <w:rPr>
          <w:b/>
          <w:bCs/>
        </w:rPr>
        <w:t xml:space="preserve">Artigo </w:t>
      </w:r>
      <w:r w:rsidR="00636395">
        <w:rPr>
          <w:b/>
          <w:bCs/>
        </w:rPr>
        <w:t>40</w:t>
      </w:r>
      <w:r w:rsidRPr="00405C2A">
        <w:rPr>
          <w:b/>
          <w:bCs/>
        </w:rPr>
        <w:t>.</w:t>
      </w:r>
      <w:r w:rsidR="008336BF" w:rsidRPr="00B01C30">
        <w:t xml:space="preserve">             </w:t>
      </w:r>
      <w:r w:rsidR="008A13F0" w:rsidRPr="00B01C30">
        <w:t xml:space="preserve">Os Direitos Creditórios e os Ativos Financeiros integrantes da carteira devem </w:t>
      </w:r>
      <w:r w:rsidR="00162D17" w:rsidRPr="00B01C30">
        <w:t>ser</w:t>
      </w:r>
      <w:r w:rsidR="008336BF" w:rsidRPr="00B01C30">
        <w:t xml:space="preserve"> </w:t>
      </w:r>
      <w:r w:rsidR="00162D17" w:rsidRPr="00B01C30">
        <w:t>custodiados</w:t>
      </w:r>
      <w:r w:rsidR="00162D17">
        <w:t>, be</w:t>
      </w:r>
      <w:r w:rsidR="008A13F0">
        <w:t xml:space="preserve">m </w:t>
      </w:r>
      <w:r w:rsidR="00162D17">
        <w:t>como registrados e/ou mantidos em conta</w:t>
      </w:r>
      <w:r w:rsidR="008A13F0">
        <w:t xml:space="preserve"> </w:t>
      </w:r>
      <w:r w:rsidR="00162D17">
        <w:t>de depósito</w:t>
      </w:r>
    </w:p>
    <w:p w14:paraId="6076A162" w14:textId="2F30B72C" w:rsidR="008D24C8" w:rsidRDefault="00162D17" w:rsidP="00405C2A">
      <w:pPr>
        <w:pStyle w:val="Corpodetexto"/>
        <w:tabs>
          <w:tab w:val="left" w:pos="2218"/>
        </w:tabs>
        <w:spacing w:line="302" w:lineRule="auto"/>
        <w:ind w:left="4087" w:right="216" w:hanging="1869"/>
        <w:jc w:val="both"/>
      </w:pPr>
      <w:r>
        <w:t>diretamente em</w:t>
      </w:r>
      <w:r w:rsidR="008A13F0">
        <w:t xml:space="preserve"> </w:t>
      </w:r>
      <w:r>
        <w:t>nome da Classe, em contas específicas abertas no Sistema</w:t>
      </w:r>
    </w:p>
    <w:p w14:paraId="1879B369" w14:textId="77777777" w:rsidR="008D24C8" w:rsidRDefault="00162D17" w:rsidP="00405C2A">
      <w:pPr>
        <w:pStyle w:val="Corpodetexto"/>
        <w:tabs>
          <w:tab w:val="left" w:pos="2218"/>
        </w:tabs>
        <w:spacing w:line="302" w:lineRule="auto"/>
        <w:ind w:left="4087" w:right="216" w:hanging="1869"/>
        <w:jc w:val="both"/>
      </w:pPr>
      <w:r>
        <w:t>Especial de Liquidação e de</w:t>
      </w:r>
      <w:r w:rsidR="008A13F0">
        <w:t xml:space="preserve"> </w:t>
      </w:r>
      <w:r>
        <w:t>Custódia - SELIC, em sistemas de registro e d</w:t>
      </w:r>
      <w:r w:rsidR="008D24C8">
        <w:t>e</w:t>
      </w:r>
    </w:p>
    <w:p w14:paraId="089A44D4" w14:textId="77777777" w:rsidR="008D24C8" w:rsidRDefault="00162D17" w:rsidP="00405C2A">
      <w:pPr>
        <w:pStyle w:val="Corpodetexto"/>
        <w:tabs>
          <w:tab w:val="left" w:pos="2218"/>
        </w:tabs>
        <w:spacing w:line="302" w:lineRule="auto"/>
        <w:ind w:left="4087" w:right="216" w:hanging="1869"/>
        <w:jc w:val="both"/>
      </w:pPr>
      <w:r>
        <w:t>liquidação</w:t>
      </w:r>
      <w:r w:rsidR="00254CE9">
        <w:t xml:space="preserve"> </w:t>
      </w:r>
      <w:r>
        <w:t>financeira de ativos autorizados pelo</w:t>
      </w:r>
      <w:r w:rsidR="008A13F0">
        <w:t xml:space="preserve"> </w:t>
      </w:r>
      <w:r>
        <w:t>BACEN ou em instituições ou</w:t>
      </w:r>
    </w:p>
    <w:p w14:paraId="1CED909A" w14:textId="0A2D581F" w:rsidR="00DF7DDF" w:rsidRDefault="00162D17" w:rsidP="00405C2A">
      <w:pPr>
        <w:pStyle w:val="Corpodetexto"/>
        <w:tabs>
          <w:tab w:val="left" w:pos="2218"/>
        </w:tabs>
        <w:spacing w:line="302" w:lineRule="auto"/>
        <w:ind w:left="4087" w:right="216" w:hanging="1869"/>
        <w:jc w:val="both"/>
      </w:pPr>
      <w:r>
        <w:t>entidades autorizadas à</w:t>
      </w:r>
      <w:r w:rsidR="008D24C8">
        <w:t xml:space="preserve"> </w:t>
      </w:r>
      <w:r>
        <w:t>prestaçao desses serviços pelo BACEN ou</w:t>
      </w:r>
      <w:r w:rsidR="008A13F0">
        <w:t xml:space="preserve"> </w:t>
      </w:r>
      <w:r>
        <w:t>pela CVM.</w:t>
      </w:r>
    </w:p>
    <w:p w14:paraId="07271605" w14:textId="77777777" w:rsidR="00162D17" w:rsidRDefault="00162D17" w:rsidP="000A614E">
      <w:pPr>
        <w:pStyle w:val="Corpodetexto"/>
        <w:tabs>
          <w:tab w:val="left" w:pos="2218"/>
        </w:tabs>
        <w:spacing w:line="302" w:lineRule="auto"/>
        <w:ind w:left="2218" w:right="216" w:hanging="1869"/>
        <w:jc w:val="both"/>
      </w:pPr>
    </w:p>
    <w:p w14:paraId="6C10AA9E" w14:textId="77777777" w:rsidR="000A614E" w:rsidRDefault="000A614E" w:rsidP="000A614E">
      <w:pPr>
        <w:pStyle w:val="Corpodetexto"/>
        <w:spacing w:before="78"/>
      </w:pPr>
    </w:p>
    <w:p w14:paraId="566E5945" w14:textId="74B6A1DA" w:rsidR="000A614E" w:rsidRDefault="000A614E" w:rsidP="000A614E">
      <w:pPr>
        <w:tabs>
          <w:tab w:val="left" w:pos="2218"/>
        </w:tabs>
        <w:spacing w:line="302" w:lineRule="auto"/>
        <w:ind w:left="2218" w:right="217" w:hanging="1869"/>
        <w:jc w:val="both"/>
      </w:pPr>
      <w:r>
        <w:rPr>
          <w:b/>
        </w:rPr>
        <w:t xml:space="preserve">Artigo </w:t>
      </w:r>
      <w:r w:rsidR="00636395">
        <w:rPr>
          <w:b/>
        </w:rPr>
        <w:t>41</w:t>
      </w:r>
      <w:r>
        <w:rPr>
          <w:b/>
        </w:rPr>
        <w:t>.</w:t>
      </w:r>
      <w:r>
        <w:rPr>
          <w:b/>
        </w:rPr>
        <w:tab/>
      </w:r>
      <w:r>
        <w:rPr>
          <w:b/>
          <w:u w:val="single"/>
        </w:rPr>
        <w:t>Não há garantia de que o Fundo gozará do tratamento tributário aplicável</w:t>
      </w:r>
      <w:r>
        <w:rPr>
          <w:b/>
        </w:rPr>
        <w:t xml:space="preserve"> </w:t>
      </w:r>
      <w:r>
        <w:rPr>
          <w:b/>
          <w:u w:val="single"/>
        </w:rPr>
        <w:t>aos fundos de investimento de longo prazo, não assumindo a Gestora e</w:t>
      </w:r>
      <w:r>
        <w:rPr>
          <w:b/>
        </w:rPr>
        <w:t xml:space="preserve"> </w:t>
      </w:r>
      <w:r>
        <w:rPr>
          <w:b/>
          <w:u w:val="single"/>
        </w:rPr>
        <w:t>nem a Administradora, portanto, qualquer compromisso nesse sentido</w:t>
      </w:r>
      <w:r>
        <w:t>.</w:t>
      </w:r>
    </w:p>
    <w:p w14:paraId="62639F3B" w14:textId="77777777" w:rsidR="000A614E" w:rsidRDefault="000A614E" w:rsidP="000A614E">
      <w:pPr>
        <w:pStyle w:val="Corpodetexto"/>
        <w:spacing w:before="36"/>
        <w:rPr>
          <w:sz w:val="24"/>
        </w:rPr>
      </w:pPr>
    </w:p>
    <w:p w14:paraId="22E07B3E" w14:textId="538E5E4A" w:rsidR="000A614E" w:rsidRDefault="000A614E" w:rsidP="000A614E">
      <w:pPr>
        <w:pStyle w:val="Ttulo1"/>
        <w:tabs>
          <w:tab w:val="left" w:pos="2213"/>
        </w:tabs>
      </w:pPr>
      <w:r>
        <w:rPr>
          <w:spacing w:val="-14"/>
        </w:rPr>
        <w:t>CAPÍTULO</w:t>
      </w:r>
      <w:r>
        <w:rPr>
          <w:spacing w:val="-33"/>
        </w:rPr>
        <w:t xml:space="preserve"> </w:t>
      </w:r>
      <w:r>
        <w:rPr>
          <w:spacing w:val="-5"/>
        </w:rPr>
        <w:t>IX.</w:t>
      </w:r>
      <w:r>
        <w:tab/>
        <w:t>CONDIÇÕES</w:t>
      </w:r>
      <w:r>
        <w:rPr>
          <w:spacing w:val="-5"/>
        </w:rPr>
        <w:t xml:space="preserve"> </w:t>
      </w:r>
      <w:r>
        <w:t>DE</w:t>
      </w:r>
      <w:r>
        <w:rPr>
          <w:spacing w:val="-5"/>
        </w:rPr>
        <w:t xml:space="preserve"> </w:t>
      </w:r>
      <w:r>
        <w:t xml:space="preserve">CESSÃO </w:t>
      </w:r>
      <w:r w:rsidR="00FB2F97">
        <w:t>E</w:t>
      </w:r>
      <w:r>
        <w:rPr>
          <w:spacing w:val="-5"/>
        </w:rPr>
        <w:t xml:space="preserve"> </w:t>
      </w:r>
      <w:r w:rsidRPr="00D106A9">
        <w:t>CRITÉRIOS</w:t>
      </w:r>
      <w:r w:rsidRPr="00D106A9">
        <w:rPr>
          <w:spacing w:val="-5"/>
        </w:rPr>
        <w:t xml:space="preserve"> </w:t>
      </w:r>
      <w:r w:rsidRPr="00D106A9">
        <w:t>DE</w:t>
      </w:r>
      <w:r w:rsidRPr="00D106A9">
        <w:rPr>
          <w:spacing w:val="-5"/>
        </w:rPr>
        <w:t xml:space="preserve"> </w:t>
      </w:r>
      <w:r w:rsidR="00A520C0" w:rsidRPr="00D106A9">
        <w:rPr>
          <w:spacing w:val="-5"/>
        </w:rPr>
        <w:t xml:space="preserve">  </w:t>
      </w:r>
      <w:r w:rsidRPr="00D106A9">
        <w:rPr>
          <w:spacing w:val="-2"/>
        </w:rPr>
        <w:t>ELEGIBILIDADE</w:t>
      </w:r>
    </w:p>
    <w:p w14:paraId="18E4C714" w14:textId="77777777" w:rsidR="000A614E" w:rsidRDefault="000A614E" w:rsidP="000A614E">
      <w:pPr>
        <w:pStyle w:val="Corpodetexto"/>
        <w:spacing w:before="105"/>
        <w:rPr>
          <w:b/>
          <w:sz w:val="24"/>
        </w:rPr>
      </w:pPr>
    </w:p>
    <w:p w14:paraId="1BB5FDAB" w14:textId="0736FA64" w:rsidR="000A614E" w:rsidRDefault="000A614E" w:rsidP="000A614E">
      <w:pPr>
        <w:pStyle w:val="Corpodetexto"/>
        <w:tabs>
          <w:tab w:val="left" w:pos="2218"/>
        </w:tabs>
        <w:spacing w:line="302" w:lineRule="auto"/>
        <w:ind w:left="2218" w:right="216" w:hanging="1869"/>
        <w:jc w:val="both"/>
      </w:pPr>
      <w:r>
        <w:rPr>
          <w:b/>
        </w:rPr>
        <w:lastRenderedPageBreak/>
        <w:t xml:space="preserve">Artigo </w:t>
      </w:r>
      <w:r w:rsidR="00636395">
        <w:rPr>
          <w:b/>
        </w:rPr>
        <w:t>42</w:t>
      </w:r>
      <w:r>
        <w:rPr>
          <w:b/>
        </w:rPr>
        <w:t>.</w:t>
      </w:r>
      <w:r>
        <w:rPr>
          <w:b/>
        </w:rPr>
        <w:tab/>
      </w:r>
      <w:r>
        <w:t xml:space="preserve">Em cada aquisição de Direitos Creditórios, a Gestora deverá observar, cumulativamente, as Condições de Cessão e os Critérios de Elegibilidade </w:t>
      </w:r>
      <w:r w:rsidR="00D106A9">
        <w:t xml:space="preserve"> </w:t>
      </w:r>
      <w:r>
        <w:t>definidos no Anexo, os quais deverão ser declarados como atendidos pela Gestora antes da aquisição à Carteira.</w:t>
      </w:r>
    </w:p>
    <w:p w14:paraId="2FD153D3" w14:textId="77777777" w:rsidR="000A614E" w:rsidRDefault="000A614E" w:rsidP="000A614E">
      <w:pPr>
        <w:pStyle w:val="Corpodetexto"/>
        <w:spacing w:before="76"/>
      </w:pPr>
    </w:p>
    <w:p w14:paraId="0C89A32B" w14:textId="6E018672" w:rsidR="000A614E" w:rsidRDefault="000A614E" w:rsidP="000A614E">
      <w:pPr>
        <w:pStyle w:val="Corpodetexto"/>
        <w:tabs>
          <w:tab w:val="left" w:pos="2218"/>
        </w:tabs>
        <w:spacing w:line="304" w:lineRule="auto"/>
        <w:ind w:left="2218" w:right="209" w:hanging="1869"/>
        <w:jc w:val="both"/>
      </w:pPr>
      <w:r>
        <w:rPr>
          <w:b/>
        </w:rPr>
        <w:t xml:space="preserve">Artigo </w:t>
      </w:r>
      <w:r w:rsidR="00636395">
        <w:rPr>
          <w:b/>
        </w:rPr>
        <w:t>43</w:t>
      </w:r>
      <w:r>
        <w:rPr>
          <w:b/>
        </w:rPr>
        <w:t>.</w:t>
      </w:r>
      <w:r>
        <w:rPr>
          <w:b/>
        </w:rPr>
        <w:tab/>
      </w:r>
      <w:r>
        <w:t>Na hipótese de os Direitos Creditórios deixarem de observar quaisquer das Condições de Cessã</w:t>
      </w:r>
      <w:r w:rsidR="00D106A9">
        <w:t>o</w:t>
      </w:r>
      <w:r w:rsidR="00E54A6D">
        <w:t xml:space="preserve"> </w:t>
      </w:r>
      <w:r>
        <w:t>e/ou dos Critérios de Elegibilidade descritos no Anexo após sua aquisição pela Gestora, não caberá, por</w:t>
      </w:r>
      <w:r>
        <w:rPr>
          <w:spacing w:val="-3"/>
        </w:rPr>
        <w:t xml:space="preserve"> </w:t>
      </w:r>
      <w:r>
        <w:t>parte dos Cotistas, direito de regresso contra a</w:t>
      </w:r>
      <w:r>
        <w:rPr>
          <w:spacing w:val="40"/>
        </w:rPr>
        <w:t xml:space="preserve"> </w:t>
      </w:r>
      <w:r>
        <w:t>Gestora,</w:t>
      </w:r>
      <w:r>
        <w:rPr>
          <w:spacing w:val="40"/>
        </w:rPr>
        <w:t xml:space="preserve"> </w:t>
      </w:r>
      <w:r>
        <w:t>a Administradora ou o Custodiante, salvo se comprovada má-fé ou dolo das partes responsáveis, observados o centros e limites de responsabilidades definidos especificamente neste Regulamento, no Anexo e na regulamentação aplicável.</w:t>
      </w:r>
    </w:p>
    <w:p w14:paraId="28F0AD09" w14:textId="77777777" w:rsidR="004D4DE9" w:rsidRDefault="004D4DE9" w:rsidP="000A614E">
      <w:pPr>
        <w:pStyle w:val="Corpodetexto"/>
        <w:tabs>
          <w:tab w:val="left" w:pos="2218"/>
        </w:tabs>
        <w:spacing w:line="304" w:lineRule="auto"/>
        <w:ind w:left="2218" w:right="209" w:hanging="1869"/>
        <w:jc w:val="both"/>
      </w:pPr>
    </w:p>
    <w:p w14:paraId="72996909" w14:textId="30C7D6C1" w:rsidR="00034CEC" w:rsidRDefault="004D4DE9" w:rsidP="00034CEC">
      <w:pPr>
        <w:pStyle w:val="Corpodetexto"/>
        <w:tabs>
          <w:tab w:val="left" w:pos="2218"/>
        </w:tabs>
        <w:spacing w:line="304" w:lineRule="auto"/>
        <w:ind w:left="2218" w:right="209" w:hanging="1869"/>
        <w:jc w:val="both"/>
        <w:rPr>
          <w:lang w:val="pt-BR"/>
        </w:rPr>
      </w:pPr>
      <w:r>
        <w:rPr>
          <w:b/>
        </w:rPr>
        <w:t xml:space="preserve">Artigo </w:t>
      </w:r>
      <w:r w:rsidR="00636395">
        <w:rPr>
          <w:b/>
        </w:rPr>
        <w:t>44</w:t>
      </w:r>
      <w:r>
        <w:rPr>
          <w:b/>
        </w:rPr>
        <w:t>.</w:t>
      </w:r>
      <w:r>
        <w:rPr>
          <w:b/>
        </w:rPr>
        <w:tab/>
      </w:r>
      <w:r w:rsidR="00154233">
        <w:t>Somente</w:t>
      </w:r>
      <w:r w:rsidR="00034CEC" w:rsidRPr="00034CEC">
        <w:rPr>
          <w:lang w:val="pt-BR"/>
        </w:rPr>
        <w:t xml:space="preserve"> poderá adquirir Direitos Creditórios que atendam integralmente às</w:t>
      </w:r>
      <w:r w:rsidR="00034CEC">
        <w:rPr>
          <w:lang w:val="pt-BR"/>
        </w:rPr>
        <w:t xml:space="preserve"> </w:t>
      </w:r>
      <w:r w:rsidR="00034CEC" w:rsidRPr="00034CEC">
        <w:rPr>
          <w:lang w:val="pt-BR"/>
        </w:rPr>
        <w:t>Condições abaixo relacionadas:</w:t>
      </w:r>
    </w:p>
    <w:p w14:paraId="44DEF9FD" w14:textId="77777777" w:rsidR="00EE35AF" w:rsidRDefault="00EE35AF" w:rsidP="00034CEC">
      <w:pPr>
        <w:pStyle w:val="Corpodetexto"/>
        <w:tabs>
          <w:tab w:val="left" w:pos="2218"/>
        </w:tabs>
        <w:spacing w:line="304" w:lineRule="auto"/>
        <w:ind w:left="2218" w:right="209" w:hanging="1869"/>
        <w:jc w:val="both"/>
        <w:rPr>
          <w:lang w:val="pt-BR"/>
        </w:rPr>
      </w:pPr>
    </w:p>
    <w:p w14:paraId="1ACEE74B" w14:textId="7347296B" w:rsidR="00D10EF1" w:rsidRDefault="00D10EF1" w:rsidP="00D10EF1">
      <w:pPr>
        <w:pStyle w:val="Corpodetexto"/>
        <w:numPr>
          <w:ilvl w:val="0"/>
          <w:numId w:val="141"/>
        </w:numPr>
        <w:tabs>
          <w:tab w:val="left" w:pos="2218"/>
        </w:tabs>
        <w:spacing w:line="304" w:lineRule="auto"/>
        <w:ind w:right="209"/>
        <w:jc w:val="both"/>
        <w:rPr>
          <w:lang w:val="pt-BR"/>
        </w:rPr>
      </w:pPr>
      <w:r w:rsidRPr="00D10EF1">
        <w:rPr>
          <w:lang w:val="pt-BR"/>
        </w:rPr>
        <w:t>os Direitos Creditórios deverão decorrer de Crédito do Trabalhador concedido pela</w:t>
      </w:r>
      <w:r>
        <w:rPr>
          <w:lang w:val="pt-BR"/>
        </w:rPr>
        <w:t xml:space="preserve"> Gestora</w:t>
      </w:r>
      <w:r w:rsidRPr="00D10EF1">
        <w:rPr>
          <w:lang w:val="pt-BR"/>
        </w:rPr>
        <w:t xml:space="preserve"> a um Devedor, representado por uma CCB com taxa de juros prefixada;</w:t>
      </w:r>
    </w:p>
    <w:p w14:paraId="3E7C883D" w14:textId="160064AD" w:rsidR="0000493D" w:rsidRDefault="0000493D" w:rsidP="00D10EF1">
      <w:pPr>
        <w:pStyle w:val="Corpodetexto"/>
        <w:numPr>
          <w:ilvl w:val="0"/>
          <w:numId w:val="141"/>
        </w:numPr>
        <w:tabs>
          <w:tab w:val="left" w:pos="2218"/>
        </w:tabs>
        <w:spacing w:line="304" w:lineRule="auto"/>
        <w:ind w:right="209"/>
        <w:jc w:val="both"/>
        <w:rPr>
          <w:lang w:val="pt-BR"/>
        </w:rPr>
      </w:pPr>
      <w:r w:rsidRPr="0000493D">
        <w:rPr>
          <w:lang w:val="pt-BR"/>
        </w:rPr>
        <w:t xml:space="preserve">a CCB será </w:t>
      </w:r>
      <w:r>
        <w:rPr>
          <w:lang w:val="pt-BR"/>
        </w:rPr>
        <w:t>adquirida</w:t>
      </w:r>
      <w:r w:rsidRPr="0000493D">
        <w:rPr>
          <w:lang w:val="pt-BR"/>
        </w:rPr>
        <w:t xml:space="preserve"> com todas as suas parcelas vincendas;</w:t>
      </w:r>
    </w:p>
    <w:p w14:paraId="449ABEDD" w14:textId="76AB2ADA" w:rsidR="00723570" w:rsidRPr="00405C2A" w:rsidRDefault="00723570" w:rsidP="00D10EF1">
      <w:pPr>
        <w:pStyle w:val="Corpodetexto"/>
        <w:numPr>
          <w:ilvl w:val="0"/>
          <w:numId w:val="141"/>
        </w:numPr>
        <w:tabs>
          <w:tab w:val="left" w:pos="2218"/>
        </w:tabs>
        <w:spacing w:line="304" w:lineRule="auto"/>
        <w:ind w:right="209"/>
        <w:jc w:val="both"/>
        <w:rPr>
          <w:lang w:val="pt-BR"/>
        </w:rPr>
      </w:pPr>
      <w:r w:rsidRPr="00723570">
        <w:t>a inexistência de questionamentos, judiciais ou extrajudiciais, envolvendo as CCBs;</w:t>
      </w:r>
    </w:p>
    <w:p w14:paraId="78A22578" w14:textId="2C63590F" w:rsidR="00921572" w:rsidRPr="00405C2A" w:rsidRDefault="00921572" w:rsidP="00D10EF1">
      <w:pPr>
        <w:pStyle w:val="Corpodetexto"/>
        <w:numPr>
          <w:ilvl w:val="0"/>
          <w:numId w:val="141"/>
        </w:numPr>
        <w:tabs>
          <w:tab w:val="left" w:pos="2218"/>
        </w:tabs>
        <w:spacing w:line="304" w:lineRule="auto"/>
        <w:ind w:right="209"/>
        <w:jc w:val="both"/>
        <w:rPr>
          <w:lang w:val="pt-BR"/>
        </w:rPr>
      </w:pPr>
      <w:r w:rsidRPr="00921572">
        <w:t>a inexistência de ônus ou gravames sobre as CCBs;</w:t>
      </w:r>
    </w:p>
    <w:p w14:paraId="6438797C" w14:textId="51481B55" w:rsidR="005E5941" w:rsidRDefault="005E5941" w:rsidP="005E5941">
      <w:pPr>
        <w:pStyle w:val="Corpodetexto"/>
        <w:numPr>
          <w:ilvl w:val="0"/>
          <w:numId w:val="141"/>
        </w:numPr>
        <w:tabs>
          <w:tab w:val="left" w:pos="2218"/>
        </w:tabs>
        <w:spacing w:line="304" w:lineRule="auto"/>
        <w:ind w:right="209"/>
        <w:jc w:val="both"/>
        <w:rPr>
          <w:lang w:val="pt-BR"/>
        </w:rPr>
      </w:pPr>
      <w:r w:rsidRPr="005E5941">
        <w:rPr>
          <w:lang w:val="pt-BR"/>
        </w:rPr>
        <w:t xml:space="preserve">os Direitos Creditórios deverão ter sido </w:t>
      </w:r>
      <w:proofErr w:type="gramStart"/>
      <w:r w:rsidRPr="005E5941">
        <w:rPr>
          <w:lang w:val="pt-BR"/>
        </w:rPr>
        <w:t>devidamente Averbados</w:t>
      </w:r>
      <w:proofErr w:type="gramEnd"/>
      <w:r w:rsidRPr="005E5941">
        <w:rPr>
          <w:lang w:val="pt-BR"/>
        </w:rPr>
        <w:t xml:space="preserve"> pela </w:t>
      </w:r>
      <w:r w:rsidR="004060AF">
        <w:rPr>
          <w:lang w:val="pt-BR"/>
        </w:rPr>
        <w:t>e</w:t>
      </w:r>
      <w:r w:rsidRPr="005E5941">
        <w:rPr>
          <w:lang w:val="pt-BR"/>
        </w:rPr>
        <w:t>ndossante na</w:t>
      </w:r>
      <w:r>
        <w:rPr>
          <w:lang w:val="pt-BR"/>
        </w:rPr>
        <w:t xml:space="preserve"> </w:t>
      </w:r>
      <w:r w:rsidRPr="005E5941">
        <w:rPr>
          <w:lang w:val="pt-BR"/>
        </w:rPr>
        <w:t>Dataprev;</w:t>
      </w:r>
    </w:p>
    <w:p w14:paraId="373B3B65" w14:textId="025F6274" w:rsidR="004D4DE9" w:rsidRDefault="004D4DE9" w:rsidP="004D4DE9">
      <w:pPr>
        <w:pStyle w:val="Corpodetexto"/>
        <w:tabs>
          <w:tab w:val="left" w:pos="2218"/>
        </w:tabs>
        <w:spacing w:line="304" w:lineRule="auto"/>
        <w:ind w:left="2218" w:right="209" w:hanging="1869"/>
        <w:jc w:val="both"/>
      </w:pPr>
    </w:p>
    <w:p w14:paraId="7A6E899F" w14:textId="77777777" w:rsidR="004D4DE9" w:rsidRDefault="004D4DE9" w:rsidP="000A614E">
      <w:pPr>
        <w:pStyle w:val="Corpodetexto"/>
        <w:tabs>
          <w:tab w:val="left" w:pos="2218"/>
        </w:tabs>
        <w:spacing w:line="304" w:lineRule="auto"/>
        <w:ind w:left="2218" w:right="209" w:hanging="1869"/>
        <w:jc w:val="both"/>
      </w:pPr>
    </w:p>
    <w:p w14:paraId="1745501C" w14:textId="77777777" w:rsidR="000A614E" w:rsidRDefault="000A614E" w:rsidP="000A614E">
      <w:pPr>
        <w:pStyle w:val="Corpodetexto"/>
        <w:spacing w:before="38"/>
      </w:pPr>
    </w:p>
    <w:p w14:paraId="591F1172" w14:textId="77777777" w:rsidR="000A614E" w:rsidRDefault="000A614E" w:rsidP="000A614E">
      <w:pPr>
        <w:pStyle w:val="Ttulo1"/>
        <w:spacing w:line="280" w:lineRule="auto"/>
        <w:ind w:left="2213" w:right="104" w:hanging="1984"/>
        <w:jc w:val="both"/>
      </w:pPr>
      <w:r>
        <w:t>CAPÍTULO</w:t>
      </w:r>
      <w:r>
        <w:rPr>
          <w:spacing w:val="-17"/>
        </w:rPr>
        <w:t xml:space="preserve"> </w:t>
      </w:r>
      <w:r>
        <w:t>X.</w:t>
      </w:r>
      <w:r>
        <w:rPr>
          <w:spacing w:val="80"/>
        </w:rPr>
        <w:t xml:space="preserve">  </w:t>
      </w:r>
      <w:r>
        <w:t>PROCEDIMENTOS DE ORIGINAÇÃO, CONCESSÃO E COBRANÇA</w:t>
      </w:r>
      <w:r>
        <w:rPr>
          <w:spacing w:val="40"/>
        </w:rPr>
        <w:t xml:space="preserve"> </w:t>
      </w:r>
      <w:r>
        <w:t>DOS DIREITOS CREDITÓRIOS</w:t>
      </w:r>
    </w:p>
    <w:p w14:paraId="17ED2300" w14:textId="77777777" w:rsidR="000A614E" w:rsidRDefault="000A614E" w:rsidP="000A614E">
      <w:pPr>
        <w:pStyle w:val="Corpodetexto"/>
        <w:spacing w:before="57"/>
        <w:rPr>
          <w:b/>
          <w:sz w:val="24"/>
        </w:rPr>
      </w:pPr>
    </w:p>
    <w:p w14:paraId="7F646FA4" w14:textId="2AF44B29" w:rsidR="000A614E" w:rsidRDefault="000A614E" w:rsidP="000A614E">
      <w:pPr>
        <w:pStyle w:val="Corpodetexto"/>
        <w:tabs>
          <w:tab w:val="left" w:pos="2218"/>
        </w:tabs>
        <w:spacing w:before="1" w:line="302" w:lineRule="auto"/>
        <w:ind w:left="2218" w:right="220" w:hanging="1869"/>
        <w:jc w:val="both"/>
      </w:pPr>
      <w:r>
        <w:rPr>
          <w:b/>
        </w:rPr>
        <w:t>Artigo 4</w:t>
      </w:r>
      <w:r w:rsidR="00636395">
        <w:rPr>
          <w:b/>
        </w:rPr>
        <w:t>5</w:t>
      </w:r>
      <w:r>
        <w:rPr>
          <w:b/>
        </w:rPr>
        <w:t>.</w:t>
      </w:r>
      <w:r>
        <w:rPr>
          <w:b/>
        </w:rPr>
        <w:tab/>
      </w:r>
      <w:r>
        <w:t>Não obstante a natureza dos Direitos Creditórios a serem investidos pela Gestora e observadas as especificidades dos procedimentos de originação e concessão</w:t>
      </w:r>
      <w:r>
        <w:rPr>
          <w:spacing w:val="-4"/>
        </w:rPr>
        <w:t xml:space="preserve"> </w:t>
      </w:r>
      <w:r>
        <w:t>descritos</w:t>
      </w:r>
      <w:r>
        <w:rPr>
          <w:spacing w:val="-7"/>
        </w:rPr>
        <w:t xml:space="preserve"> </w:t>
      </w:r>
      <w:r>
        <w:t>no</w:t>
      </w:r>
      <w:r>
        <w:rPr>
          <w:spacing w:val="-6"/>
        </w:rPr>
        <w:t xml:space="preserve"> </w:t>
      </w:r>
      <w:r>
        <w:t>Anexo,</w:t>
      </w:r>
      <w:r>
        <w:rPr>
          <w:spacing w:val="-7"/>
        </w:rPr>
        <w:t xml:space="preserve"> </w:t>
      </w:r>
      <w:r>
        <w:t>a</w:t>
      </w:r>
      <w:r>
        <w:rPr>
          <w:spacing w:val="-10"/>
        </w:rPr>
        <w:t xml:space="preserve"> </w:t>
      </w:r>
      <w:r>
        <w:t>Gestora</w:t>
      </w:r>
      <w:r>
        <w:rPr>
          <w:spacing w:val="-3"/>
        </w:rPr>
        <w:t xml:space="preserve"> </w:t>
      </w:r>
      <w:r>
        <w:t>sempre</w:t>
      </w:r>
      <w:r>
        <w:rPr>
          <w:spacing w:val="-10"/>
        </w:rPr>
        <w:t xml:space="preserve"> </w:t>
      </w:r>
      <w:r>
        <w:t>também</w:t>
      </w:r>
      <w:r>
        <w:rPr>
          <w:spacing w:val="-7"/>
        </w:rPr>
        <w:t xml:space="preserve"> </w:t>
      </w:r>
      <w:r>
        <w:t>deverá</w:t>
      </w:r>
      <w:r>
        <w:rPr>
          <w:spacing w:val="-10"/>
        </w:rPr>
        <w:t xml:space="preserve"> </w:t>
      </w:r>
      <w:r>
        <w:t>observar,</w:t>
      </w:r>
      <w:r>
        <w:rPr>
          <w:spacing w:val="-11"/>
        </w:rPr>
        <w:t xml:space="preserve"> </w:t>
      </w:r>
      <w:r>
        <w:t>em todos os casos, as diligências descritas nesta parte geral do Regulamento.</w:t>
      </w:r>
    </w:p>
    <w:p w14:paraId="4B1BF311" w14:textId="77777777" w:rsidR="000A614E" w:rsidRDefault="000A614E" w:rsidP="000A614E">
      <w:pPr>
        <w:pStyle w:val="Corpodetexto"/>
        <w:spacing w:before="80"/>
      </w:pPr>
    </w:p>
    <w:p w14:paraId="24751DD9" w14:textId="4BDD3362" w:rsidR="000A614E" w:rsidRDefault="000A614E" w:rsidP="00405C2A">
      <w:pPr>
        <w:pStyle w:val="Corpodetexto"/>
        <w:tabs>
          <w:tab w:val="left" w:pos="2218"/>
        </w:tabs>
        <w:ind w:left="350"/>
        <w:sectPr w:rsidR="000A614E" w:rsidSect="000A614E">
          <w:pgSz w:w="11910" w:h="16840"/>
          <w:pgMar w:top="1420" w:right="850" w:bottom="1160" w:left="850" w:header="156" w:footer="898" w:gutter="0"/>
          <w:cols w:space="720"/>
        </w:sectPr>
      </w:pPr>
      <w:r>
        <w:rPr>
          <w:b/>
        </w:rPr>
        <w:t>Artigo</w:t>
      </w:r>
      <w:r>
        <w:rPr>
          <w:b/>
          <w:spacing w:val="-5"/>
        </w:rPr>
        <w:t xml:space="preserve"> 4</w:t>
      </w:r>
      <w:r w:rsidR="00636395">
        <w:rPr>
          <w:b/>
          <w:spacing w:val="-5"/>
        </w:rPr>
        <w:t>6</w:t>
      </w:r>
      <w:r>
        <w:rPr>
          <w:b/>
          <w:spacing w:val="-5"/>
        </w:rPr>
        <w:t>.</w:t>
      </w:r>
      <w:r>
        <w:rPr>
          <w:b/>
        </w:rPr>
        <w:tab/>
      </w:r>
      <w:r>
        <w:t>O</w:t>
      </w:r>
      <w:r>
        <w:rPr>
          <w:spacing w:val="47"/>
        </w:rPr>
        <w:t xml:space="preserve"> </w:t>
      </w:r>
      <w:r>
        <w:t>processo</w:t>
      </w:r>
      <w:r>
        <w:rPr>
          <w:spacing w:val="48"/>
        </w:rPr>
        <w:t xml:space="preserve"> </w:t>
      </w:r>
      <w:r>
        <w:t>de</w:t>
      </w:r>
      <w:r>
        <w:rPr>
          <w:spacing w:val="44"/>
        </w:rPr>
        <w:t xml:space="preserve"> </w:t>
      </w:r>
      <w:r>
        <w:t>originação</w:t>
      </w:r>
      <w:r>
        <w:rPr>
          <w:spacing w:val="48"/>
        </w:rPr>
        <w:t xml:space="preserve"> </w:t>
      </w:r>
      <w:r>
        <w:t>e</w:t>
      </w:r>
      <w:r>
        <w:rPr>
          <w:spacing w:val="49"/>
        </w:rPr>
        <w:t xml:space="preserve"> </w:t>
      </w:r>
      <w:r>
        <w:t>concessão</w:t>
      </w:r>
      <w:r>
        <w:rPr>
          <w:spacing w:val="50"/>
        </w:rPr>
        <w:t xml:space="preserve"> </w:t>
      </w:r>
      <w:r>
        <w:t>seguirá</w:t>
      </w:r>
      <w:r>
        <w:rPr>
          <w:spacing w:val="44"/>
        </w:rPr>
        <w:t xml:space="preserve"> </w:t>
      </w:r>
      <w:r>
        <w:t>as</w:t>
      </w:r>
      <w:r>
        <w:rPr>
          <w:spacing w:val="46"/>
        </w:rPr>
        <w:t xml:space="preserve"> </w:t>
      </w:r>
      <w:r>
        <w:t>formalidade</w:t>
      </w:r>
      <w:r>
        <w:rPr>
          <w:spacing w:val="49"/>
        </w:rPr>
        <w:t xml:space="preserve"> </w:t>
      </w:r>
      <w:r>
        <w:t>inerentes</w:t>
      </w:r>
    </w:p>
    <w:p w14:paraId="3C06C8A7" w14:textId="77777777" w:rsidR="000A614E" w:rsidRDefault="000A614E" w:rsidP="00405C2A">
      <w:pPr>
        <w:pStyle w:val="Corpodetexto"/>
        <w:spacing w:before="47" w:line="300" w:lineRule="auto"/>
      </w:pPr>
      <w:r>
        <w:lastRenderedPageBreak/>
        <w:t>natureza de cada tipo de Direito Creditório, sendo que, em todos os casos, a</w:t>
      </w:r>
      <w:r>
        <w:rPr>
          <w:spacing w:val="40"/>
        </w:rPr>
        <w:t xml:space="preserve"> </w:t>
      </w:r>
      <w:r>
        <w:t>Gestora deverá informar à Administradora os seguintes fatores:</w:t>
      </w:r>
    </w:p>
    <w:p w14:paraId="6B4C78B2" w14:textId="77777777" w:rsidR="000A614E" w:rsidRDefault="000A614E" w:rsidP="000A614E">
      <w:pPr>
        <w:pStyle w:val="Corpodetexto"/>
        <w:spacing w:before="75"/>
      </w:pPr>
    </w:p>
    <w:p w14:paraId="6FBF302F" w14:textId="77777777" w:rsidR="000A614E" w:rsidRDefault="000A614E" w:rsidP="000A614E">
      <w:pPr>
        <w:pStyle w:val="PargrafodaLista"/>
        <w:numPr>
          <w:ilvl w:val="1"/>
          <w:numId w:val="132"/>
        </w:numPr>
        <w:tabs>
          <w:tab w:val="left" w:pos="4808"/>
          <w:tab w:val="left" w:pos="4811"/>
        </w:tabs>
        <w:spacing w:line="302" w:lineRule="auto"/>
        <w:ind w:right="219"/>
      </w:pPr>
      <w:r>
        <w:t>A</w:t>
      </w:r>
      <w:r>
        <w:rPr>
          <w:spacing w:val="-12"/>
        </w:rPr>
        <w:t xml:space="preserve"> </w:t>
      </w:r>
      <w:r>
        <w:t>natureza</w:t>
      </w:r>
      <w:r>
        <w:rPr>
          <w:spacing w:val="-11"/>
        </w:rPr>
        <w:t xml:space="preserve"> </w:t>
      </w:r>
      <w:r>
        <w:t>do</w:t>
      </w:r>
      <w:r>
        <w:rPr>
          <w:spacing w:val="-11"/>
        </w:rPr>
        <w:t xml:space="preserve"> </w:t>
      </w:r>
      <w:r>
        <w:t>Direito</w:t>
      </w:r>
      <w:r>
        <w:rPr>
          <w:spacing w:val="-11"/>
        </w:rPr>
        <w:t xml:space="preserve"> </w:t>
      </w:r>
      <w:r>
        <w:t>Creditório</w:t>
      </w:r>
      <w:r>
        <w:rPr>
          <w:spacing w:val="-11"/>
        </w:rPr>
        <w:t xml:space="preserve"> </w:t>
      </w:r>
      <w:r>
        <w:t>e</w:t>
      </w:r>
      <w:r>
        <w:rPr>
          <w:spacing w:val="-11"/>
        </w:rPr>
        <w:t xml:space="preserve"> </w:t>
      </w:r>
      <w:r>
        <w:t>o</w:t>
      </w:r>
      <w:r>
        <w:rPr>
          <w:spacing w:val="-16"/>
        </w:rPr>
        <w:t xml:space="preserve"> </w:t>
      </w:r>
      <w:r>
        <w:t>enquadramento</w:t>
      </w:r>
      <w:r>
        <w:rPr>
          <w:spacing w:val="-11"/>
        </w:rPr>
        <w:t xml:space="preserve"> </w:t>
      </w:r>
      <w:r>
        <w:t>à Política de Investimento, aos Critérios de Elegibilidade e às Condições de Cessão;</w:t>
      </w:r>
    </w:p>
    <w:p w14:paraId="14A86E18" w14:textId="77777777" w:rsidR="000A614E" w:rsidRDefault="000A614E" w:rsidP="000A614E">
      <w:pPr>
        <w:pStyle w:val="PargrafodaLista"/>
        <w:numPr>
          <w:ilvl w:val="1"/>
          <w:numId w:val="132"/>
        </w:numPr>
        <w:tabs>
          <w:tab w:val="left" w:pos="4808"/>
          <w:tab w:val="left" w:pos="4811"/>
        </w:tabs>
        <w:spacing w:before="4" w:line="304" w:lineRule="auto"/>
        <w:ind w:right="225"/>
      </w:pPr>
      <w:r>
        <w:t>A origem do Direito Creditório, identificando, assim, as partes relacionadas à operação, inclusive, com a identificação expressa de eventuais intermediários, caso aplicável;</w:t>
      </w:r>
    </w:p>
    <w:p w14:paraId="1C943B4E" w14:textId="77777777" w:rsidR="000A614E" w:rsidRDefault="000A614E" w:rsidP="000A614E">
      <w:pPr>
        <w:pStyle w:val="PargrafodaLista"/>
        <w:numPr>
          <w:ilvl w:val="1"/>
          <w:numId w:val="132"/>
        </w:numPr>
        <w:tabs>
          <w:tab w:val="left" w:pos="4807"/>
          <w:tab w:val="left" w:pos="4811"/>
        </w:tabs>
        <w:spacing w:line="302" w:lineRule="auto"/>
        <w:ind w:right="220"/>
      </w:pPr>
      <w:r>
        <w:t>O</w:t>
      </w:r>
      <w:r>
        <w:rPr>
          <w:spacing w:val="-1"/>
        </w:rPr>
        <w:t xml:space="preserve"> </w:t>
      </w:r>
      <w:r>
        <w:t>nível</w:t>
      </w:r>
      <w:r>
        <w:rPr>
          <w:spacing w:val="-8"/>
        </w:rPr>
        <w:t xml:space="preserve"> </w:t>
      </w:r>
      <w:r>
        <w:t>de</w:t>
      </w:r>
      <w:r>
        <w:rPr>
          <w:spacing w:val="-1"/>
        </w:rPr>
        <w:t xml:space="preserve"> </w:t>
      </w:r>
      <w:r>
        <w:t>participação</w:t>
      </w:r>
      <w:r>
        <w:rPr>
          <w:spacing w:val="-1"/>
        </w:rPr>
        <w:t xml:space="preserve"> </w:t>
      </w:r>
      <w:r>
        <w:t>da</w:t>
      </w:r>
      <w:r>
        <w:rPr>
          <w:spacing w:val="-5"/>
        </w:rPr>
        <w:t xml:space="preserve"> </w:t>
      </w:r>
      <w:r>
        <w:t>Gestora</w:t>
      </w:r>
      <w:r>
        <w:rPr>
          <w:spacing w:val="40"/>
        </w:rPr>
        <w:t xml:space="preserve"> </w:t>
      </w:r>
      <w:r>
        <w:t>na</w:t>
      </w:r>
      <w:r>
        <w:rPr>
          <w:spacing w:val="-1"/>
        </w:rPr>
        <w:t xml:space="preserve"> </w:t>
      </w:r>
      <w:r>
        <w:t>originação da operação. Ou seja, deverá declarar o nível de influência da Gestora e eventuais partes relacionadas, caso exista; e</w:t>
      </w:r>
    </w:p>
    <w:p w14:paraId="7DB3D5BB" w14:textId="77777777" w:rsidR="000A614E" w:rsidRDefault="000A614E" w:rsidP="000A614E">
      <w:pPr>
        <w:pStyle w:val="PargrafodaLista"/>
        <w:numPr>
          <w:ilvl w:val="1"/>
          <w:numId w:val="132"/>
        </w:numPr>
        <w:tabs>
          <w:tab w:val="left" w:pos="4808"/>
          <w:tab w:val="left" w:pos="4811"/>
        </w:tabs>
        <w:spacing w:line="304" w:lineRule="auto"/>
        <w:ind w:right="229"/>
      </w:pPr>
      <w:r>
        <w:t>A identificação de qualquer elemento de conflito, material ou formal, na originação da operação.</w:t>
      </w:r>
    </w:p>
    <w:p w14:paraId="771B6230" w14:textId="77777777" w:rsidR="000A614E" w:rsidRDefault="000A614E" w:rsidP="000A614E">
      <w:pPr>
        <w:pStyle w:val="Corpodetexto"/>
        <w:spacing w:before="63"/>
      </w:pPr>
    </w:p>
    <w:p w14:paraId="7092C3FF" w14:textId="7888FC8B" w:rsidR="000A614E" w:rsidRDefault="000A614E" w:rsidP="000A614E">
      <w:pPr>
        <w:pStyle w:val="Corpodetexto"/>
        <w:tabs>
          <w:tab w:val="left" w:pos="2218"/>
        </w:tabs>
        <w:spacing w:line="304" w:lineRule="auto"/>
        <w:ind w:left="2218" w:right="214" w:hanging="1869"/>
        <w:jc w:val="both"/>
      </w:pPr>
      <w:r>
        <w:rPr>
          <w:b/>
        </w:rPr>
        <w:t>Artigo 4</w:t>
      </w:r>
      <w:r w:rsidR="00636395">
        <w:rPr>
          <w:b/>
        </w:rPr>
        <w:t>7</w:t>
      </w:r>
      <w:r>
        <w:rPr>
          <w:b/>
        </w:rPr>
        <w:t>.</w:t>
      </w:r>
      <w:r>
        <w:rPr>
          <w:b/>
        </w:rPr>
        <w:tab/>
      </w:r>
      <w:r>
        <w:t>Ultrapassada a análise da Gestora acerca da regularidade</w:t>
      </w:r>
      <w:r>
        <w:rPr>
          <w:spacing w:val="-1"/>
        </w:rPr>
        <w:t xml:space="preserve"> </w:t>
      </w:r>
      <w:r>
        <w:t>da originação e</w:t>
      </w:r>
      <w:r>
        <w:rPr>
          <w:spacing w:val="-1"/>
        </w:rPr>
        <w:t xml:space="preserve"> </w:t>
      </w:r>
      <w:r>
        <w:t>dos critérios de enquadramento à Política de Investimento, considerando-se, ainda, as especificidades descritas no Anexo, esta prosseguirá com a análise e validação</w:t>
      </w:r>
      <w:r>
        <w:rPr>
          <w:spacing w:val="-9"/>
        </w:rPr>
        <w:t xml:space="preserve"> </w:t>
      </w:r>
      <w:r>
        <w:t>da</w:t>
      </w:r>
      <w:r>
        <w:rPr>
          <w:spacing w:val="-6"/>
        </w:rPr>
        <w:t xml:space="preserve"> </w:t>
      </w:r>
      <w:r>
        <w:t>existência,</w:t>
      </w:r>
      <w:r>
        <w:rPr>
          <w:spacing w:val="-7"/>
        </w:rPr>
        <w:t xml:space="preserve"> </w:t>
      </w:r>
      <w:r>
        <w:t>integridade</w:t>
      </w:r>
      <w:r>
        <w:rPr>
          <w:spacing w:val="-6"/>
        </w:rPr>
        <w:t xml:space="preserve"> </w:t>
      </w:r>
      <w:r>
        <w:t>e</w:t>
      </w:r>
      <w:r>
        <w:rPr>
          <w:spacing w:val="-11"/>
        </w:rPr>
        <w:t xml:space="preserve"> </w:t>
      </w:r>
      <w:r>
        <w:t>titularidade</w:t>
      </w:r>
      <w:r>
        <w:rPr>
          <w:spacing w:val="-15"/>
        </w:rPr>
        <w:t xml:space="preserve"> </w:t>
      </w:r>
      <w:r>
        <w:t>do lastro,</w:t>
      </w:r>
      <w:r>
        <w:rPr>
          <w:spacing w:val="-12"/>
        </w:rPr>
        <w:t xml:space="preserve"> </w:t>
      </w:r>
      <w:r>
        <w:t>sendo</w:t>
      </w:r>
      <w:r>
        <w:rPr>
          <w:spacing w:val="-6"/>
        </w:rPr>
        <w:t xml:space="preserve"> </w:t>
      </w:r>
      <w:r>
        <w:t>que,</w:t>
      </w:r>
      <w:r>
        <w:rPr>
          <w:spacing w:val="-7"/>
        </w:rPr>
        <w:t xml:space="preserve"> </w:t>
      </w:r>
      <w:r>
        <w:t>em</w:t>
      </w:r>
      <w:r>
        <w:rPr>
          <w:spacing w:val="-5"/>
        </w:rPr>
        <w:t xml:space="preserve"> </w:t>
      </w:r>
      <w:r>
        <w:t>caso positivo,</w:t>
      </w:r>
      <w:r>
        <w:rPr>
          <w:spacing w:val="-16"/>
        </w:rPr>
        <w:t xml:space="preserve"> </w:t>
      </w:r>
      <w:r>
        <w:t>a</w:t>
      </w:r>
      <w:r>
        <w:rPr>
          <w:spacing w:val="-15"/>
        </w:rPr>
        <w:t xml:space="preserve"> </w:t>
      </w:r>
      <w:r>
        <w:t>Gestora</w:t>
      </w:r>
      <w:r>
        <w:rPr>
          <w:spacing w:val="-15"/>
        </w:rPr>
        <w:t xml:space="preserve"> </w:t>
      </w:r>
      <w:r>
        <w:t>formalizará</w:t>
      </w:r>
      <w:r>
        <w:rPr>
          <w:spacing w:val="-16"/>
        </w:rPr>
        <w:t xml:space="preserve"> </w:t>
      </w:r>
      <w:r>
        <w:t>a</w:t>
      </w:r>
      <w:r>
        <w:rPr>
          <w:spacing w:val="-15"/>
        </w:rPr>
        <w:t xml:space="preserve"> </w:t>
      </w:r>
      <w:r>
        <w:t>integral</w:t>
      </w:r>
      <w:r>
        <w:rPr>
          <w:spacing w:val="-15"/>
        </w:rPr>
        <w:t xml:space="preserve"> </w:t>
      </w:r>
      <w:r>
        <w:t>regularidade</w:t>
      </w:r>
      <w:r>
        <w:rPr>
          <w:spacing w:val="-15"/>
        </w:rPr>
        <w:t xml:space="preserve"> </w:t>
      </w:r>
      <w:r>
        <w:t>para</w:t>
      </w:r>
      <w:r>
        <w:rPr>
          <w:spacing w:val="-16"/>
        </w:rPr>
        <w:t xml:space="preserve"> </w:t>
      </w:r>
      <w:r>
        <w:t>a</w:t>
      </w:r>
      <w:r>
        <w:rPr>
          <w:spacing w:val="-15"/>
        </w:rPr>
        <w:t xml:space="preserve"> </w:t>
      </w:r>
      <w:r>
        <w:t>aquisição</w:t>
      </w:r>
      <w:r>
        <w:rPr>
          <w:spacing w:val="-15"/>
        </w:rPr>
        <w:t xml:space="preserve"> </w:t>
      </w:r>
      <w:r>
        <w:t>do</w:t>
      </w:r>
      <w:r>
        <w:rPr>
          <w:spacing w:val="-16"/>
        </w:rPr>
        <w:t xml:space="preserve"> </w:t>
      </w:r>
      <w:r>
        <w:t>Direito Creditório à Administradora e, inexistindo qualquer objeção formal pela Administradora, a Gestora estará autorizada a seguir com a formalização da aquisição dos Direitos Creditórios.</w:t>
      </w:r>
    </w:p>
    <w:p w14:paraId="4975F184" w14:textId="77777777" w:rsidR="000A614E" w:rsidRDefault="000A614E" w:rsidP="000A614E">
      <w:pPr>
        <w:pStyle w:val="Corpodetexto"/>
        <w:spacing w:before="58"/>
      </w:pPr>
    </w:p>
    <w:p w14:paraId="4CBF33BD" w14:textId="46D6C327" w:rsidR="000A614E" w:rsidRDefault="000A614E" w:rsidP="000A614E">
      <w:pPr>
        <w:pStyle w:val="Corpodetexto"/>
        <w:tabs>
          <w:tab w:val="left" w:pos="2218"/>
        </w:tabs>
        <w:spacing w:line="304" w:lineRule="auto"/>
        <w:ind w:left="2218" w:right="213" w:hanging="1869"/>
        <w:jc w:val="both"/>
      </w:pPr>
      <w:r>
        <w:rPr>
          <w:b/>
        </w:rPr>
        <w:t>Artigo 4</w:t>
      </w:r>
      <w:r w:rsidR="00636395">
        <w:rPr>
          <w:b/>
        </w:rPr>
        <w:t>8</w:t>
      </w:r>
      <w:r>
        <w:rPr>
          <w:b/>
        </w:rPr>
        <w:t>.</w:t>
      </w:r>
      <w:r>
        <w:rPr>
          <w:b/>
        </w:rPr>
        <w:tab/>
      </w:r>
      <w:r>
        <w:t>Qualquer aquisição realizada pela Gestora em infringência aos procedimentos acima, bem como às especificidades do Anexo e da regulamentação aplicável, será de responsabilidade exclusiva da Gestora, não sendo oponível qualquer responsabilidade à Administradora, salvo em casos em que esta proceda com comprovado dolo ou má-fé.</w:t>
      </w:r>
    </w:p>
    <w:p w14:paraId="5E30AAE2" w14:textId="77777777" w:rsidR="000A614E" w:rsidRDefault="000A614E" w:rsidP="000A614E">
      <w:pPr>
        <w:pStyle w:val="Corpodetexto"/>
        <w:spacing w:before="61"/>
      </w:pPr>
    </w:p>
    <w:p w14:paraId="0C18760C" w14:textId="72C8BA34" w:rsidR="000A614E" w:rsidRDefault="000A614E" w:rsidP="000A614E">
      <w:pPr>
        <w:pStyle w:val="Corpodetexto"/>
        <w:tabs>
          <w:tab w:val="left" w:pos="2218"/>
        </w:tabs>
        <w:spacing w:line="302" w:lineRule="auto"/>
        <w:ind w:left="2218" w:right="219" w:hanging="1869"/>
        <w:jc w:val="both"/>
      </w:pPr>
      <w:r>
        <w:rPr>
          <w:b/>
        </w:rPr>
        <w:t xml:space="preserve">Artigo </w:t>
      </w:r>
      <w:r w:rsidR="00636395">
        <w:rPr>
          <w:b/>
        </w:rPr>
        <w:t>49</w:t>
      </w:r>
      <w:r>
        <w:rPr>
          <w:b/>
        </w:rPr>
        <w:t>.</w:t>
      </w:r>
      <w:r>
        <w:rPr>
          <w:b/>
        </w:rPr>
        <w:tab/>
      </w:r>
      <w:r>
        <w:t>Os</w:t>
      </w:r>
      <w:r>
        <w:rPr>
          <w:spacing w:val="-9"/>
        </w:rPr>
        <w:t xml:space="preserve"> </w:t>
      </w:r>
      <w:r>
        <w:t>procedimentos</w:t>
      </w:r>
      <w:r>
        <w:rPr>
          <w:spacing w:val="-14"/>
        </w:rPr>
        <w:t xml:space="preserve"> </w:t>
      </w:r>
      <w:r>
        <w:t>de</w:t>
      </w:r>
      <w:r>
        <w:rPr>
          <w:spacing w:val="-7"/>
        </w:rPr>
        <w:t xml:space="preserve"> </w:t>
      </w:r>
      <w:r>
        <w:t>cobrança</w:t>
      </w:r>
      <w:r>
        <w:rPr>
          <w:spacing w:val="-7"/>
        </w:rPr>
        <w:t xml:space="preserve"> </w:t>
      </w:r>
      <w:r>
        <w:t>dos</w:t>
      </w:r>
      <w:r>
        <w:rPr>
          <w:spacing w:val="-9"/>
        </w:rPr>
        <w:t xml:space="preserve"> </w:t>
      </w:r>
      <w:r>
        <w:t>Direitos</w:t>
      </w:r>
      <w:r>
        <w:rPr>
          <w:spacing w:val="-9"/>
        </w:rPr>
        <w:t xml:space="preserve"> </w:t>
      </w:r>
      <w:r>
        <w:t>Creditórios</w:t>
      </w:r>
      <w:r>
        <w:rPr>
          <w:spacing w:val="-1"/>
        </w:rPr>
        <w:t xml:space="preserve"> </w:t>
      </w:r>
      <w:r>
        <w:t>variam</w:t>
      </w:r>
      <w:r>
        <w:rPr>
          <w:spacing w:val="-6"/>
        </w:rPr>
        <w:t xml:space="preserve"> </w:t>
      </w:r>
      <w:r>
        <w:t>de</w:t>
      </w:r>
      <w:r>
        <w:rPr>
          <w:spacing w:val="-12"/>
        </w:rPr>
        <w:t xml:space="preserve"> </w:t>
      </w:r>
      <w:r>
        <w:t>acordo</w:t>
      </w:r>
      <w:r>
        <w:rPr>
          <w:spacing w:val="-12"/>
        </w:rPr>
        <w:t xml:space="preserve"> </w:t>
      </w:r>
      <w:r>
        <w:t>com</w:t>
      </w:r>
      <w:r>
        <w:rPr>
          <w:spacing w:val="-11"/>
        </w:rPr>
        <w:t xml:space="preserve"> </w:t>
      </w:r>
      <w:r>
        <w:t>a natureza do Direito Creditório, devendo, assim, serem observadas as regras específicas dispostas no Anexo para fins de cobrança pela Gestora.</w:t>
      </w:r>
    </w:p>
    <w:p w14:paraId="21756AF3" w14:textId="77777777" w:rsidR="000A614E" w:rsidRDefault="000A614E" w:rsidP="000A614E">
      <w:pPr>
        <w:pStyle w:val="Corpodetexto"/>
        <w:spacing w:before="72"/>
      </w:pPr>
    </w:p>
    <w:p w14:paraId="3094B5C9" w14:textId="038D1347" w:rsidR="000A614E" w:rsidRDefault="000A614E" w:rsidP="000A614E">
      <w:pPr>
        <w:pStyle w:val="Corpodetexto"/>
        <w:tabs>
          <w:tab w:val="left" w:pos="2218"/>
        </w:tabs>
        <w:spacing w:before="1" w:line="302" w:lineRule="auto"/>
        <w:ind w:left="2218" w:right="216" w:hanging="1869"/>
        <w:jc w:val="both"/>
      </w:pPr>
      <w:r>
        <w:rPr>
          <w:b/>
        </w:rPr>
        <w:t xml:space="preserve">Artigo </w:t>
      </w:r>
      <w:r w:rsidR="00636395">
        <w:rPr>
          <w:b/>
        </w:rPr>
        <w:t>50</w:t>
      </w:r>
      <w:r>
        <w:rPr>
          <w:b/>
        </w:rPr>
        <w:t>.</w:t>
      </w:r>
      <w:r>
        <w:rPr>
          <w:b/>
        </w:rPr>
        <w:tab/>
      </w:r>
      <w:r>
        <w:t>Não obstante o acima, cumpre destacar que os Direitos Creditórios a serem adquiridos</w:t>
      </w:r>
      <w:r>
        <w:rPr>
          <w:spacing w:val="-15"/>
        </w:rPr>
        <w:t xml:space="preserve"> </w:t>
      </w:r>
      <w:r>
        <w:t>poderão</w:t>
      </w:r>
      <w:r>
        <w:rPr>
          <w:spacing w:val="-10"/>
        </w:rPr>
        <w:t xml:space="preserve"> </w:t>
      </w:r>
      <w:r>
        <w:t>contar</w:t>
      </w:r>
      <w:r>
        <w:rPr>
          <w:spacing w:val="-14"/>
        </w:rPr>
        <w:t xml:space="preserve"> </w:t>
      </w:r>
      <w:r>
        <w:t>com</w:t>
      </w:r>
      <w:r>
        <w:rPr>
          <w:spacing w:val="-14"/>
        </w:rPr>
        <w:t xml:space="preserve"> </w:t>
      </w:r>
      <w:r>
        <w:t>garantias,</w:t>
      </w:r>
      <w:r>
        <w:rPr>
          <w:spacing w:val="-16"/>
        </w:rPr>
        <w:t xml:space="preserve"> </w:t>
      </w:r>
      <w:r>
        <w:t>fisejussórias</w:t>
      </w:r>
      <w:r>
        <w:rPr>
          <w:spacing w:val="-13"/>
        </w:rPr>
        <w:t xml:space="preserve"> </w:t>
      </w:r>
      <w:r>
        <w:t>e/ou</w:t>
      </w:r>
      <w:r>
        <w:rPr>
          <w:spacing w:val="-12"/>
        </w:rPr>
        <w:t xml:space="preserve"> </w:t>
      </w:r>
      <w:r>
        <w:t>reais,</w:t>
      </w:r>
      <w:r>
        <w:rPr>
          <w:spacing w:val="-6"/>
        </w:rPr>
        <w:t xml:space="preserve"> </w:t>
      </w:r>
      <w:r>
        <w:t>sendo</w:t>
      </w:r>
      <w:r>
        <w:rPr>
          <w:spacing w:val="-16"/>
        </w:rPr>
        <w:t xml:space="preserve"> </w:t>
      </w:r>
      <w:r>
        <w:t>que,</w:t>
      </w:r>
      <w:r>
        <w:rPr>
          <w:spacing w:val="-15"/>
        </w:rPr>
        <w:t xml:space="preserve"> </w:t>
      </w:r>
      <w:r>
        <w:t>os critérios de cobrança destas também variam de acordo com a natureza da própria garantia, nos termos da regulamentação aplicável. Ainda, cumpre destacar que a Gestora também poderá seguir com a aquisição de Direitos Creditórios sem qualquer tipo de garantia.</w:t>
      </w:r>
    </w:p>
    <w:p w14:paraId="540E9AC3" w14:textId="77777777" w:rsidR="000A614E" w:rsidRDefault="000A614E" w:rsidP="000A614E">
      <w:pPr>
        <w:pStyle w:val="Corpodetexto"/>
        <w:spacing w:before="72"/>
      </w:pPr>
    </w:p>
    <w:p w14:paraId="4F541443" w14:textId="77777777" w:rsidR="000A614E" w:rsidRDefault="000A614E" w:rsidP="000A614E">
      <w:pPr>
        <w:ind w:left="2218"/>
      </w:pPr>
      <w:r>
        <w:rPr>
          <w:b/>
        </w:rPr>
        <w:t>Parágrafo</w:t>
      </w:r>
      <w:r>
        <w:rPr>
          <w:b/>
          <w:spacing w:val="6"/>
        </w:rPr>
        <w:t xml:space="preserve"> </w:t>
      </w:r>
      <w:r>
        <w:rPr>
          <w:b/>
        </w:rPr>
        <w:t>Único</w:t>
      </w:r>
      <w:r>
        <w:rPr>
          <w:b/>
          <w:spacing w:val="8"/>
        </w:rPr>
        <w:t xml:space="preserve"> </w:t>
      </w:r>
      <w:r>
        <w:t>Em</w:t>
      </w:r>
      <w:r>
        <w:rPr>
          <w:spacing w:val="9"/>
        </w:rPr>
        <w:t xml:space="preserve"> </w:t>
      </w:r>
      <w:r>
        <w:t>caso</w:t>
      </w:r>
      <w:r>
        <w:rPr>
          <w:spacing w:val="8"/>
        </w:rPr>
        <w:t xml:space="preserve"> </w:t>
      </w:r>
      <w:r>
        <w:t>de</w:t>
      </w:r>
      <w:r>
        <w:rPr>
          <w:spacing w:val="8"/>
        </w:rPr>
        <w:t xml:space="preserve"> </w:t>
      </w:r>
      <w:r>
        <w:t>existência</w:t>
      </w:r>
      <w:r>
        <w:rPr>
          <w:spacing w:val="9"/>
        </w:rPr>
        <w:t xml:space="preserve"> </w:t>
      </w:r>
      <w:r>
        <w:t>de</w:t>
      </w:r>
      <w:r>
        <w:rPr>
          <w:spacing w:val="8"/>
        </w:rPr>
        <w:t xml:space="preserve"> </w:t>
      </w:r>
      <w:r>
        <w:t>garantias</w:t>
      </w:r>
      <w:r>
        <w:rPr>
          <w:spacing w:val="13"/>
        </w:rPr>
        <w:t xml:space="preserve"> </w:t>
      </w:r>
      <w:r>
        <w:t>de</w:t>
      </w:r>
      <w:r>
        <w:rPr>
          <w:spacing w:val="8"/>
        </w:rPr>
        <w:t xml:space="preserve"> </w:t>
      </w:r>
      <w:r>
        <w:t>qualquer</w:t>
      </w:r>
      <w:r>
        <w:rPr>
          <w:spacing w:val="5"/>
        </w:rPr>
        <w:t xml:space="preserve"> </w:t>
      </w:r>
      <w:r>
        <w:t>natureza,</w:t>
      </w:r>
      <w:r>
        <w:rPr>
          <w:spacing w:val="8"/>
        </w:rPr>
        <w:t xml:space="preserve"> </w:t>
      </w:r>
      <w:r>
        <w:rPr>
          <w:spacing w:val="-10"/>
        </w:rPr>
        <w:t>a</w:t>
      </w:r>
    </w:p>
    <w:p w14:paraId="679A3DFB" w14:textId="77777777" w:rsidR="000A614E" w:rsidRDefault="000A614E" w:rsidP="000A614E">
      <w:pPr>
        <w:sectPr w:rsidR="000A614E" w:rsidSect="000A614E">
          <w:pgSz w:w="11910" w:h="16840"/>
          <w:pgMar w:top="1420" w:right="850" w:bottom="1160" w:left="850" w:header="156" w:footer="898" w:gutter="0"/>
          <w:cols w:space="720"/>
        </w:sectPr>
      </w:pPr>
    </w:p>
    <w:p w14:paraId="2348B8C0" w14:textId="77777777" w:rsidR="000A614E" w:rsidRDefault="000A614E" w:rsidP="000A614E">
      <w:pPr>
        <w:pStyle w:val="Corpodetexto"/>
        <w:spacing w:before="47" w:line="300" w:lineRule="auto"/>
        <w:ind w:left="2218" w:right="220"/>
        <w:jc w:val="both"/>
      </w:pPr>
      <w:r>
        <w:lastRenderedPageBreak/>
        <w:t>Gestora está autorizada a tomar quaisquer providências necessárias para a excussão das respectivas garantias, nos melhores interesses do Fundo.</w:t>
      </w:r>
    </w:p>
    <w:p w14:paraId="37E46D2D" w14:textId="77777777" w:rsidR="000A614E" w:rsidRDefault="000A614E" w:rsidP="000A614E">
      <w:pPr>
        <w:pStyle w:val="Corpodetexto"/>
        <w:spacing w:before="75"/>
      </w:pPr>
    </w:p>
    <w:p w14:paraId="513D1F81" w14:textId="7C186643" w:rsidR="000A614E" w:rsidRDefault="000A614E" w:rsidP="000A614E">
      <w:pPr>
        <w:pStyle w:val="Corpodetexto"/>
        <w:tabs>
          <w:tab w:val="left" w:pos="2218"/>
        </w:tabs>
        <w:spacing w:line="302" w:lineRule="auto"/>
        <w:ind w:left="2218" w:right="212" w:hanging="1869"/>
        <w:jc w:val="both"/>
      </w:pPr>
      <w:r>
        <w:rPr>
          <w:b/>
        </w:rPr>
        <w:t xml:space="preserve">Artigo </w:t>
      </w:r>
      <w:r w:rsidR="00636395">
        <w:rPr>
          <w:b/>
        </w:rPr>
        <w:t>51</w:t>
      </w:r>
      <w:r>
        <w:rPr>
          <w:b/>
        </w:rPr>
        <w:t>.</w:t>
      </w:r>
      <w:r>
        <w:rPr>
          <w:b/>
        </w:rPr>
        <w:tab/>
      </w:r>
      <w:r>
        <w:t>A Gestora enviará para a Administradora, sempre que aplicável, relatório descrevendo,</w:t>
      </w:r>
      <w:r>
        <w:rPr>
          <w:spacing w:val="-5"/>
        </w:rPr>
        <w:t xml:space="preserve"> </w:t>
      </w:r>
      <w:r>
        <w:t>no</w:t>
      </w:r>
      <w:r>
        <w:rPr>
          <w:spacing w:val="-9"/>
        </w:rPr>
        <w:t xml:space="preserve"> </w:t>
      </w:r>
      <w:r>
        <w:t xml:space="preserve">mínimo: </w:t>
      </w:r>
      <w:r>
        <w:rPr>
          <w:b/>
        </w:rPr>
        <w:t>(a)</w:t>
      </w:r>
      <w:r>
        <w:rPr>
          <w:b/>
          <w:spacing w:val="-7"/>
        </w:rPr>
        <w:t xml:space="preserve"> </w:t>
      </w:r>
      <w:r>
        <w:t>o</w:t>
      </w:r>
      <w:r>
        <w:rPr>
          <w:spacing w:val="-4"/>
        </w:rPr>
        <w:t xml:space="preserve"> </w:t>
      </w:r>
      <w:r>
        <w:t>status</w:t>
      </w:r>
      <w:r>
        <w:rPr>
          <w:spacing w:val="-6"/>
        </w:rPr>
        <w:t xml:space="preserve"> </w:t>
      </w:r>
      <w:r>
        <w:t xml:space="preserve">da cobrança; </w:t>
      </w:r>
      <w:r>
        <w:rPr>
          <w:b/>
        </w:rPr>
        <w:t>(b)</w:t>
      </w:r>
      <w:r>
        <w:rPr>
          <w:b/>
          <w:spacing w:val="-3"/>
        </w:rPr>
        <w:t xml:space="preserve"> </w:t>
      </w:r>
      <w:r>
        <w:t>o</w:t>
      </w:r>
      <w:r>
        <w:rPr>
          <w:spacing w:val="-4"/>
        </w:rPr>
        <w:t xml:space="preserve"> </w:t>
      </w:r>
      <w:r>
        <w:t>detalhamento</w:t>
      </w:r>
      <w:r>
        <w:rPr>
          <w:spacing w:val="-4"/>
        </w:rPr>
        <w:t xml:space="preserve"> </w:t>
      </w:r>
      <w:r>
        <w:t>dos</w:t>
      </w:r>
      <w:r>
        <w:rPr>
          <w:spacing w:val="-6"/>
        </w:rPr>
        <w:t xml:space="preserve"> </w:t>
      </w:r>
      <w:r>
        <w:t>atos tomados,</w:t>
      </w:r>
      <w:r>
        <w:rPr>
          <w:spacing w:val="-7"/>
        </w:rPr>
        <w:t xml:space="preserve"> </w:t>
      </w:r>
      <w:r>
        <w:t>direta</w:t>
      </w:r>
      <w:r>
        <w:rPr>
          <w:spacing w:val="-6"/>
        </w:rPr>
        <w:t xml:space="preserve"> </w:t>
      </w:r>
      <w:r>
        <w:t>ou</w:t>
      </w:r>
      <w:r>
        <w:rPr>
          <w:spacing w:val="-6"/>
        </w:rPr>
        <w:t xml:space="preserve"> </w:t>
      </w:r>
      <w:r>
        <w:t>indiretamente;</w:t>
      </w:r>
      <w:r>
        <w:rPr>
          <w:spacing w:val="-1"/>
        </w:rPr>
        <w:t xml:space="preserve"> </w:t>
      </w:r>
      <w:r>
        <w:rPr>
          <w:b/>
        </w:rPr>
        <w:t>(c)</w:t>
      </w:r>
      <w:r>
        <w:rPr>
          <w:b/>
          <w:spacing w:val="-9"/>
        </w:rPr>
        <w:t xml:space="preserve"> </w:t>
      </w:r>
      <w:r>
        <w:t>a</w:t>
      </w:r>
      <w:r>
        <w:rPr>
          <w:spacing w:val="-11"/>
        </w:rPr>
        <w:t xml:space="preserve"> </w:t>
      </w:r>
      <w:r>
        <w:t>expectativa</w:t>
      </w:r>
      <w:r>
        <w:rPr>
          <w:spacing w:val="-6"/>
        </w:rPr>
        <w:t xml:space="preserve"> </w:t>
      </w:r>
      <w:r>
        <w:t>de</w:t>
      </w:r>
      <w:r>
        <w:rPr>
          <w:spacing w:val="-6"/>
        </w:rPr>
        <w:t xml:space="preserve"> </w:t>
      </w:r>
      <w:r>
        <w:t>sucesso</w:t>
      </w:r>
      <w:r>
        <w:rPr>
          <w:spacing w:val="-11"/>
        </w:rPr>
        <w:t xml:space="preserve"> </w:t>
      </w:r>
      <w:r>
        <w:t>na</w:t>
      </w:r>
      <w:r>
        <w:rPr>
          <w:spacing w:val="-6"/>
        </w:rPr>
        <w:t xml:space="preserve"> </w:t>
      </w:r>
      <w:r>
        <w:t>cobrança;</w:t>
      </w:r>
      <w:r>
        <w:rPr>
          <w:spacing w:val="-1"/>
        </w:rPr>
        <w:t xml:space="preserve"> </w:t>
      </w:r>
      <w:r>
        <w:rPr>
          <w:b/>
        </w:rPr>
        <w:t xml:space="preserve">(e) </w:t>
      </w:r>
      <w:r>
        <w:t xml:space="preserve">o detalhamento dos encargos realizados; e </w:t>
      </w:r>
      <w:r>
        <w:rPr>
          <w:b/>
        </w:rPr>
        <w:t xml:space="preserve">(f) </w:t>
      </w:r>
      <w:r>
        <w:t>eventuais outros atos, eventos, informações</w:t>
      </w:r>
      <w:r>
        <w:rPr>
          <w:spacing w:val="-5"/>
        </w:rPr>
        <w:t xml:space="preserve"> </w:t>
      </w:r>
      <w:r>
        <w:t>e/ou documentos</w:t>
      </w:r>
      <w:r>
        <w:rPr>
          <w:spacing w:val="-1"/>
        </w:rPr>
        <w:t xml:space="preserve"> </w:t>
      </w:r>
      <w:r>
        <w:t>que entenda como relevante</w:t>
      </w:r>
      <w:r>
        <w:rPr>
          <w:spacing w:val="-3"/>
        </w:rPr>
        <w:t xml:space="preserve"> </w:t>
      </w:r>
      <w:r>
        <w:t>e/ou que venham</w:t>
      </w:r>
      <w:r>
        <w:rPr>
          <w:spacing w:val="-1"/>
        </w:rPr>
        <w:t xml:space="preserve"> </w:t>
      </w:r>
      <w:r>
        <w:t>a ser solicitados pela Administradora.</w:t>
      </w:r>
    </w:p>
    <w:p w14:paraId="30EE6EA2" w14:textId="77777777" w:rsidR="000A614E" w:rsidRDefault="000A614E" w:rsidP="000A614E">
      <w:pPr>
        <w:pStyle w:val="Corpodetexto"/>
        <w:spacing w:before="71"/>
      </w:pPr>
    </w:p>
    <w:p w14:paraId="4616FD5D" w14:textId="64097D19" w:rsidR="000A614E" w:rsidRDefault="000A614E" w:rsidP="000A614E">
      <w:pPr>
        <w:pStyle w:val="Corpodetexto"/>
        <w:tabs>
          <w:tab w:val="left" w:pos="2218"/>
        </w:tabs>
        <w:spacing w:before="1" w:line="302" w:lineRule="auto"/>
        <w:ind w:left="2218" w:right="216" w:hanging="1869"/>
        <w:jc w:val="both"/>
      </w:pPr>
      <w:r>
        <w:rPr>
          <w:b/>
        </w:rPr>
        <w:t xml:space="preserve">Artigo </w:t>
      </w:r>
      <w:r w:rsidR="00636395">
        <w:rPr>
          <w:b/>
        </w:rPr>
        <w:t>52</w:t>
      </w:r>
      <w:r>
        <w:rPr>
          <w:b/>
        </w:rPr>
        <w:t>.</w:t>
      </w:r>
      <w:r>
        <w:rPr>
          <w:b/>
        </w:rPr>
        <w:tab/>
      </w:r>
      <w:r>
        <w:t>A</w:t>
      </w:r>
      <w:r>
        <w:rPr>
          <w:spacing w:val="-11"/>
        </w:rPr>
        <w:t xml:space="preserve"> </w:t>
      </w:r>
      <w:r>
        <w:t>Administradora,</w:t>
      </w:r>
      <w:r>
        <w:rPr>
          <w:spacing w:val="-11"/>
        </w:rPr>
        <w:t xml:space="preserve"> </w:t>
      </w:r>
      <w:r>
        <w:t>a</w:t>
      </w:r>
      <w:r>
        <w:rPr>
          <w:spacing w:val="-10"/>
        </w:rPr>
        <w:t xml:space="preserve"> </w:t>
      </w:r>
      <w:r>
        <w:t>Gestora,</w:t>
      </w:r>
      <w:r>
        <w:rPr>
          <w:spacing w:val="-16"/>
        </w:rPr>
        <w:t xml:space="preserve"> </w:t>
      </w:r>
      <w:r>
        <w:t>o</w:t>
      </w:r>
      <w:r>
        <w:rPr>
          <w:spacing w:val="-5"/>
        </w:rPr>
        <w:t xml:space="preserve"> </w:t>
      </w:r>
      <w:r>
        <w:t>Custodiante</w:t>
      </w:r>
      <w:r>
        <w:rPr>
          <w:spacing w:val="-10"/>
        </w:rPr>
        <w:t xml:space="preserve"> </w:t>
      </w:r>
      <w:r>
        <w:t>e/ou</w:t>
      </w:r>
      <w:r>
        <w:rPr>
          <w:spacing w:val="-10"/>
        </w:rPr>
        <w:t xml:space="preserve"> </w:t>
      </w:r>
      <w:r>
        <w:t>o</w:t>
      </w:r>
      <w:r>
        <w:rPr>
          <w:spacing w:val="-10"/>
        </w:rPr>
        <w:t xml:space="preserve"> </w:t>
      </w:r>
      <w:r>
        <w:t>Agente</w:t>
      </w:r>
      <w:r>
        <w:rPr>
          <w:spacing w:val="-15"/>
        </w:rPr>
        <w:t xml:space="preserve"> </w:t>
      </w:r>
      <w:r>
        <w:t>de</w:t>
      </w:r>
      <w:r>
        <w:rPr>
          <w:spacing w:val="-10"/>
        </w:rPr>
        <w:t xml:space="preserve"> </w:t>
      </w:r>
      <w:r>
        <w:t>Cobrança</w:t>
      </w:r>
      <w:r>
        <w:rPr>
          <w:spacing w:val="-3"/>
        </w:rPr>
        <w:t xml:space="preserve"> </w:t>
      </w:r>
      <w:r>
        <w:t>não</w:t>
      </w:r>
      <w:r>
        <w:rPr>
          <w:spacing w:val="-9"/>
        </w:rPr>
        <w:t xml:space="preserve"> </w:t>
      </w:r>
      <w:r>
        <w:t>são responsáveis pela exigibilidade dos Direitos Creditórios adquiridos e tampouco são responsáveis pela solvência dos devedores e/ou coobrigados e/ou garantidores e/ou garantias de qualquer natureza.</w:t>
      </w:r>
    </w:p>
    <w:p w14:paraId="7B02C1AE" w14:textId="77777777" w:rsidR="000A614E" w:rsidRDefault="000A614E" w:rsidP="000A614E">
      <w:pPr>
        <w:pStyle w:val="Corpodetexto"/>
        <w:spacing w:before="75"/>
      </w:pPr>
    </w:p>
    <w:p w14:paraId="33CD3BCE" w14:textId="37FF133F" w:rsidR="000A614E" w:rsidRDefault="000A614E" w:rsidP="000A614E">
      <w:pPr>
        <w:pStyle w:val="Corpodetexto"/>
        <w:tabs>
          <w:tab w:val="left" w:pos="2218"/>
        </w:tabs>
        <w:spacing w:line="302" w:lineRule="auto"/>
        <w:ind w:left="2218" w:right="214" w:hanging="1869"/>
        <w:jc w:val="both"/>
      </w:pPr>
      <w:r>
        <w:rPr>
          <w:b/>
        </w:rPr>
        <w:t xml:space="preserve">Artigo </w:t>
      </w:r>
      <w:r w:rsidR="00636395">
        <w:rPr>
          <w:b/>
        </w:rPr>
        <w:t>53</w:t>
      </w:r>
      <w:r>
        <w:rPr>
          <w:b/>
        </w:rPr>
        <w:t>.</w:t>
      </w:r>
      <w:r>
        <w:rPr>
          <w:b/>
        </w:rPr>
        <w:tab/>
      </w:r>
      <w:r>
        <w:t>A Gestora e, conforme aplicável, o Agente de Cobrança são os responsáveis pelos procedimentos de cobrança e sua fiel execução, não sendo oponível qualquer responsabilidade por suas atividades à Administradora.</w:t>
      </w:r>
    </w:p>
    <w:p w14:paraId="637C1098" w14:textId="77777777" w:rsidR="000A614E" w:rsidRDefault="000A614E" w:rsidP="000A614E">
      <w:pPr>
        <w:pStyle w:val="Corpodetexto"/>
        <w:spacing w:before="68"/>
      </w:pPr>
    </w:p>
    <w:p w14:paraId="2995915B" w14:textId="33F27C1E" w:rsidR="000A614E" w:rsidRDefault="000A614E" w:rsidP="000A614E">
      <w:pPr>
        <w:pStyle w:val="Corpodetexto"/>
        <w:tabs>
          <w:tab w:val="left" w:pos="2218"/>
        </w:tabs>
        <w:spacing w:line="304" w:lineRule="auto"/>
        <w:ind w:left="2218" w:right="216" w:hanging="1869"/>
        <w:jc w:val="both"/>
      </w:pPr>
      <w:r>
        <w:rPr>
          <w:b/>
        </w:rPr>
        <w:t>Artigo 5</w:t>
      </w:r>
      <w:r w:rsidR="00636395">
        <w:rPr>
          <w:b/>
        </w:rPr>
        <w:t>4</w:t>
      </w:r>
      <w:r>
        <w:rPr>
          <w:b/>
        </w:rPr>
        <w:t>.</w:t>
      </w:r>
      <w:r>
        <w:rPr>
          <w:b/>
        </w:rPr>
        <w:tab/>
      </w:r>
      <w:r>
        <w:t>A Gestora é o responsável pelos procedimentos de cobrança e sua fiel execução,</w:t>
      </w:r>
      <w:r>
        <w:rPr>
          <w:spacing w:val="-5"/>
        </w:rPr>
        <w:t xml:space="preserve"> </w:t>
      </w:r>
      <w:r>
        <w:t>não sendo</w:t>
      </w:r>
      <w:r>
        <w:rPr>
          <w:spacing w:val="-4"/>
        </w:rPr>
        <w:t xml:space="preserve"> </w:t>
      </w:r>
      <w:r>
        <w:t>oponível</w:t>
      </w:r>
      <w:r>
        <w:rPr>
          <w:spacing w:val="-7"/>
        </w:rPr>
        <w:t xml:space="preserve"> </w:t>
      </w:r>
      <w:r>
        <w:t>qualquer</w:t>
      </w:r>
      <w:r>
        <w:rPr>
          <w:spacing w:val="-3"/>
        </w:rPr>
        <w:t xml:space="preserve"> </w:t>
      </w:r>
      <w:r>
        <w:t>responsabilidade</w:t>
      </w:r>
      <w:r>
        <w:rPr>
          <w:spacing w:val="-4"/>
        </w:rPr>
        <w:t xml:space="preserve"> </w:t>
      </w:r>
      <w:r>
        <w:t>por</w:t>
      </w:r>
      <w:r>
        <w:rPr>
          <w:spacing w:val="-3"/>
        </w:rPr>
        <w:t xml:space="preserve"> </w:t>
      </w:r>
      <w:r>
        <w:t>suas</w:t>
      </w:r>
      <w:r>
        <w:rPr>
          <w:spacing w:val="-6"/>
        </w:rPr>
        <w:t xml:space="preserve"> </w:t>
      </w:r>
      <w:r>
        <w:t>atividades</w:t>
      </w:r>
      <w:r>
        <w:rPr>
          <w:spacing w:val="-6"/>
        </w:rPr>
        <w:t xml:space="preserve"> </w:t>
      </w:r>
      <w:r>
        <w:t xml:space="preserve">à </w:t>
      </w:r>
      <w:r>
        <w:rPr>
          <w:spacing w:val="-2"/>
        </w:rPr>
        <w:t>Administradora.</w:t>
      </w:r>
    </w:p>
    <w:p w14:paraId="69F60661" w14:textId="77777777" w:rsidR="000A614E" w:rsidRDefault="000A614E" w:rsidP="000A614E">
      <w:pPr>
        <w:pStyle w:val="Corpodetexto"/>
        <w:spacing w:before="65"/>
      </w:pPr>
    </w:p>
    <w:p w14:paraId="1E5FAB88" w14:textId="77777777" w:rsidR="000A614E" w:rsidRDefault="000A614E" w:rsidP="000A614E">
      <w:pPr>
        <w:pStyle w:val="Corpodetexto"/>
        <w:spacing w:line="304" w:lineRule="auto"/>
        <w:ind w:left="2218" w:right="217"/>
        <w:jc w:val="both"/>
      </w:pPr>
      <w:r>
        <w:rPr>
          <w:b/>
        </w:rPr>
        <w:t>Parágrafo</w:t>
      </w:r>
      <w:r>
        <w:rPr>
          <w:b/>
          <w:spacing w:val="-15"/>
        </w:rPr>
        <w:t xml:space="preserve"> </w:t>
      </w:r>
      <w:r>
        <w:rPr>
          <w:b/>
        </w:rPr>
        <w:t>1º</w:t>
      </w:r>
      <w:r>
        <w:rPr>
          <w:b/>
          <w:spacing w:val="-11"/>
        </w:rPr>
        <w:t xml:space="preserve"> </w:t>
      </w:r>
      <w:r>
        <w:t>Poderá</w:t>
      </w:r>
      <w:r>
        <w:rPr>
          <w:spacing w:val="-10"/>
        </w:rPr>
        <w:t xml:space="preserve"> </w:t>
      </w:r>
      <w:r>
        <w:t>ser</w:t>
      </w:r>
      <w:r>
        <w:rPr>
          <w:spacing w:val="-13"/>
        </w:rPr>
        <w:t xml:space="preserve"> </w:t>
      </w:r>
      <w:r>
        <w:t>contratado,</w:t>
      </w:r>
      <w:r>
        <w:rPr>
          <w:spacing w:val="-16"/>
        </w:rPr>
        <w:t xml:space="preserve"> </w:t>
      </w:r>
      <w:r>
        <w:t>a</w:t>
      </w:r>
      <w:r>
        <w:rPr>
          <w:spacing w:val="-9"/>
        </w:rPr>
        <w:t xml:space="preserve"> </w:t>
      </w:r>
      <w:r>
        <w:t>depender</w:t>
      </w:r>
      <w:r>
        <w:rPr>
          <w:spacing w:val="-13"/>
        </w:rPr>
        <w:t xml:space="preserve"> </w:t>
      </w:r>
      <w:r>
        <w:t>sempre</w:t>
      </w:r>
      <w:r>
        <w:rPr>
          <w:spacing w:val="-15"/>
        </w:rPr>
        <w:t xml:space="preserve"> </w:t>
      </w:r>
      <w:r>
        <w:t>da</w:t>
      </w:r>
      <w:r>
        <w:rPr>
          <w:spacing w:val="-15"/>
        </w:rPr>
        <w:t xml:space="preserve"> </w:t>
      </w:r>
      <w:r>
        <w:t>necessidade</w:t>
      </w:r>
      <w:r>
        <w:rPr>
          <w:spacing w:val="-10"/>
        </w:rPr>
        <w:t xml:space="preserve"> </w:t>
      </w:r>
      <w:r>
        <w:t>da:</w:t>
      </w:r>
      <w:r>
        <w:rPr>
          <w:spacing w:val="-1"/>
        </w:rPr>
        <w:t xml:space="preserve"> </w:t>
      </w:r>
      <w:r>
        <w:rPr>
          <w:b/>
        </w:rPr>
        <w:t xml:space="preserve">(a) </w:t>
      </w:r>
      <w:r>
        <w:t xml:space="preserve">operação; </w:t>
      </w:r>
      <w:r>
        <w:rPr>
          <w:b/>
        </w:rPr>
        <w:t xml:space="preserve">(b) </w:t>
      </w:r>
      <w:r>
        <w:t xml:space="preserve">evento relacionado à operação; </w:t>
      </w:r>
      <w:r>
        <w:rPr>
          <w:b/>
        </w:rPr>
        <w:t>(c)</w:t>
      </w:r>
      <w:r>
        <w:rPr>
          <w:b/>
          <w:spacing w:val="40"/>
        </w:rPr>
        <w:t xml:space="preserve"> </w:t>
      </w:r>
      <w:r>
        <w:t xml:space="preserve">complexidade da operação e/ou da situaçao envolvendo o Direito Creditório, a garantia e/ou das partes envolvidas; </w:t>
      </w:r>
      <w:r>
        <w:rPr>
          <w:b/>
        </w:rPr>
        <w:t xml:space="preserve">(d) </w:t>
      </w:r>
      <w:r>
        <w:t>eventual outra necessidade inerente ao procedimento de cobrança dos Direitos Creditórios e/ou de excussão de garantias, sempre no melhor interesse dos Cotistas, outros prestadores de serviços especializados, como encargos do Fundo, nos termos do Capítulo XX deste Regulamento.</w:t>
      </w:r>
    </w:p>
    <w:p w14:paraId="57443049" w14:textId="77777777" w:rsidR="000A614E" w:rsidRDefault="000A614E" w:rsidP="000A614E">
      <w:pPr>
        <w:pStyle w:val="Corpodetexto"/>
        <w:spacing w:before="57"/>
      </w:pPr>
    </w:p>
    <w:p w14:paraId="6DFD3CFB" w14:textId="77777777" w:rsidR="000A614E" w:rsidRDefault="000A614E" w:rsidP="000A614E">
      <w:pPr>
        <w:pStyle w:val="Corpodetexto"/>
        <w:spacing w:before="1" w:line="304" w:lineRule="auto"/>
        <w:ind w:left="2218" w:right="225"/>
        <w:jc w:val="both"/>
      </w:pPr>
      <w:r>
        <w:rPr>
          <w:b/>
        </w:rPr>
        <w:t>Parágrafo</w:t>
      </w:r>
      <w:r>
        <w:rPr>
          <w:b/>
          <w:spacing w:val="-16"/>
        </w:rPr>
        <w:t xml:space="preserve"> </w:t>
      </w:r>
      <w:r>
        <w:rPr>
          <w:b/>
        </w:rPr>
        <w:t>2º</w:t>
      </w:r>
      <w:r>
        <w:rPr>
          <w:b/>
          <w:spacing w:val="-15"/>
        </w:rPr>
        <w:t xml:space="preserve"> </w:t>
      </w:r>
      <w:r>
        <w:t>A</w:t>
      </w:r>
      <w:r>
        <w:rPr>
          <w:spacing w:val="-15"/>
        </w:rPr>
        <w:t xml:space="preserve"> </w:t>
      </w:r>
      <w:r>
        <w:t>contratação</w:t>
      </w:r>
      <w:r>
        <w:rPr>
          <w:spacing w:val="-16"/>
        </w:rPr>
        <w:t xml:space="preserve"> </w:t>
      </w:r>
      <w:r>
        <w:t>pela</w:t>
      </w:r>
      <w:r>
        <w:rPr>
          <w:spacing w:val="-15"/>
        </w:rPr>
        <w:t xml:space="preserve"> </w:t>
      </w:r>
      <w:r>
        <w:t>Gestora</w:t>
      </w:r>
      <w:r>
        <w:rPr>
          <w:spacing w:val="-15"/>
        </w:rPr>
        <w:t xml:space="preserve"> </w:t>
      </w:r>
      <w:r>
        <w:t>de</w:t>
      </w:r>
      <w:r>
        <w:rPr>
          <w:spacing w:val="-15"/>
        </w:rPr>
        <w:t xml:space="preserve"> </w:t>
      </w:r>
      <w:r>
        <w:t>qualquer</w:t>
      </w:r>
      <w:r>
        <w:rPr>
          <w:spacing w:val="-16"/>
        </w:rPr>
        <w:t xml:space="preserve"> </w:t>
      </w:r>
      <w:r>
        <w:t>terceiro</w:t>
      </w:r>
      <w:r>
        <w:rPr>
          <w:spacing w:val="-15"/>
        </w:rPr>
        <w:t xml:space="preserve"> </w:t>
      </w:r>
      <w:r>
        <w:t>para</w:t>
      </w:r>
      <w:r>
        <w:rPr>
          <w:spacing w:val="-15"/>
        </w:rPr>
        <w:t xml:space="preserve"> </w:t>
      </w:r>
      <w:r>
        <w:t>as</w:t>
      </w:r>
      <w:r>
        <w:rPr>
          <w:spacing w:val="-16"/>
        </w:rPr>
        <w:t xml:space="preserve"> </w:t>
      </w:r>
      <w:r>
        <w:t>atividades acima descritas é de sua exclusiva responsabilidade, sendo de sua responsabilidade, ainda, a fiscalização das atividades prestadas e</w:t>
      </w:r>
      <w:r>
        <w:rPr>
          <w:spacing w:val="-1"/>
        </w:rPr>
        <w:t xml:space="preserve"> </w:t>
      </w:r>
      <w:r>
        <w:t>o reporte</w:t>
      </w:r>
      <w:r>
        <w:rPr>
          <w:spacing w:val="-1"/>
        </w:rPr>
        <w:t xml:space="preserve"> </w:t>
      </w:r>
      <w:r>
        <w:t xml:space="preserve">da atuação deste terceiro à Administradora de forma integral, satisfatória e </w:t>
      </w:r>
      <w:r>
        <w:rPr>
          <w:spacing w:val="-2"/>
        </w:rPr>
        <w:t>tempestiva.</w:t>
      </w:r>
    </w:p>
    <w:p w14:paraId="27194892" w14:textId="77777777" w:rsidR="000A614E" w:rsidRDefault="000A614E" w:rsidP="000A614E">
      <w:pPr>
        <w:pStyle w:val="Corpodetexto"/>
        <w:spacing w:before="42"/>
      </w:pPr>
    </w:p>
    <w:p w14:paraId="1001C55C" w14:textId="77777777" w:rsidR="000A614E" w:rsidRDefault="000A614E" w:rsidP="000A614E">
      <w:pPr>
        <w:pStyle w:val="Ttulo1"/>
        <w:tabs>
          <w:tab w:val="left" w:pos="2218"/>
        </w:tabs>
      </w:pPr>
      <w:r>
        <w:rPr>
          <w:spacing w:val="-2"/>
        </w:rPr>
        <w:t>CAPÍTULOXI.</w:t>
      </w:r>
      <w:r>
        <w:tab/>
        <w:t>EMISSÃO,</w:t>
      </w:r>
      <w:r>
        <w:rPr>
          <w:spacing w:val="-6"/>
        </w:rPr>
        <w:t xml:space="preserve"> </w:t>
      </w:r>
      <w:r>
        <w:t>SUBSCRIÇÃO,</w:t>
      </w:r>
      <w:r>
        <w:rPr>
          <w:spacing w:val="-5"/>
        </w:rPr>
        <w:t xml:space="preserve"> </w:t>
      </w:r>
      <w:r>
        <w:t>INTEGRALIZAÇÃO</w:t>
      </w:r>
      <w:r>
        <w:rPr>
          <w:spacing w:val="-2"/>
        </w:rPr>
        <w:t xml:space="preserve"> </w:t>
      </w:r>
      <w:r>
        <w:t>E</w:t>
      </w:r>
      <w:r>
        <w:rPr>
          <w:spacing w:val="-6"/>
        </w:rPr>
        <w:t xml:space="preserve"> </w:t>
      </w:r>
      <w:r>
        <w:rPr>
          <w:spacing w:val="-2"/>
        </w:rPr>
        <w:t>TRANSFERÊNCIA</w:t>
      </w:r>
    </w:p>
    <w:p w14:paraId="2EFD165E" w14:textId="77777777" w:rsidR="000A614E" w:rsidRDefault="000A614E" w:rsidP="000A614E">
      <w:pPr>
        <w:pStyle w:val="Corpodetexto"/>
        <w:spacing w:before="110"/>
        <w:rPr>
          <w:b/>
          <w:sz w:val="24"/>
        </w:rPr>
      </w:pPr>
    </w:p>
    <w:p w14:paraId="3E4FD39D" w14:textId="55532565" w:rsidR="000A614E" w:rsidRDefault="000A614E" w:rsidP="000A614E">
      <w:pPr>
        <w:pStyle w:val="Corpodetexto"/>
        <w:tabs>
          <w:tab w:val="left" w:pos="2218"/>
        </w:tabs>
        <w:spacing w:line="304" w:lineRule="auto"/>
        <w:ind w:left="2218" w:right="214" w:hanging="1869"/>
        <w:jc w:val="both"/>
      </w:pPr>
      <w:r>
        <w:rPr>
          <w:b/>
        </w:rPr>
        <w:t>Artigo 5</w:t>
      </w:r>
      <w:r w:rsidR="00636395">
        <w:rPr>
          <w:b/>
        </w:rPr>
        <w:t>5</w:t>
      </w:r>
      <w:r>
        <w:rPr>
          <w:b/>
        </w:rPr>
        <w:t>.</w:t>
      </w:r>
      <w:r>
        <w:rPr>
          <w:b/>
        </w:rPr>
        <w:tab/>
      </w:r>
      <w:r>
        <w:t>As Cotas correspondem a frações ideais de seu Patrimônio Líquido. O Fundo será de Classe Única, considerando os termos da Resolução CVM nº 175 e as disposições da CVM acerca das regras de transição, adaptação e vigência da referida normativa e determinados dispositivos específicos.</w:t>
      </w:r>
    </w:p>
    <w:p w14:paraId="1776021C"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253B9802" w14:textId="6D0C1F33" w:rsidR="000A614E" w:rsidRDefault="000A614E" w:rsidP="000A614E">
      <w:pPr>
        <w:pStyle w:val="Corpodetexto"/>
        <w:spacing w:before="47" w:line="302" w:lineRule="auto"/>
        <w:ind w:left="2218" w:right="212"/>
        <w:jc w:val="both"/>
      </w:pPr>
      <w:r>
        <w:rPr>
          <w:b/>
        </w:rPr>
        <w:lastRenderedPageBreak/>
        <w:t xml:space="preserve">Parágrafo 1º </w:t>
      </w:r>
      <w:r>
        <w:t xml:space="preserve">O Fundo poderá ter subclasses: </w:t>
      </w:r>
      <w:r>
        <w:rPr>
          <w:b/>
        </w:rPr>
        <w:t xml:space="preserve">(i) </w:t>
      </w:r>
      <w:r>
        <w:t>seniores (“</w:t>
      </w:r>
      <w:r>
        <w:rPr>
          <w:u w:val="single"/>
        </w:rPr>
        <w:t>Subclasse</w:t>
      </w:r>
      <w:r>
        <w:t xml:space="preserve"> </w:t>
      </w:r>
      <w:r>
        <w:rPr>
          <w:u w:val="single"/>
        </w:rPr>
        <w:t>Seniores</w:t>
      </w:r>
      <w:r>
        <w:t xml:space="preserve">”); </w:t>
      </w:r>
      <w:r>
        <w:rPr>
          <w:b/>
        </w:rPr>
        <w:t xml:space="preserve">(ii) </w:t>
      </w:r>
      <w:r>
        <w:t>Subordinada Mezanino (“</w:t>
      </w:r>
      <w:r>
        <w:rPr>
          <w:u w:val="single"/>
        </w:rPr>
        <w:t>Subclasse Mezanino</w:t>
      </w:r>
      <w:r>
        <w:t xml:space="preserve">”); e </w:t>
      </w:r>
      <w:r>
        <w:rPr>
          <w:b/>
        </w:rPr>
        <w:t xml:space="preserve">(iii) </w:t>
      </w:r>
      <w:r>
        <w:t>Subordinada Júnior (“</w:t>
      </w:r>
      <w:r>
        <w:rPr>
          <w:u w:val="single"/>
        </w:rPr>
        <w:t>Subclasse Júnior</w:t>
      </w:r>
      <w:r>
        <w:t>”). Os direitos e obrigações de cada Subclasse</w:t>
      </w:r>
      <w:r>
        <w:rPr>
          <w:spacing w:val="-1"/>
        </w:rPr>
        <w:t xml:space="preserve"> </w:t>
      </w:r>
      <w:r>
        <w:t>de</w:t>
      </w:r>
      <w:r>
        <w:rPr>
          <w:spacing w:val="-2"/>
        </w:rPr>
        <w:t xml:space="preserve"> </w:t>
      </w:r>
      <w:r>
        <w:t>Cotas</w:t>
      </w:r>
      <w:r>
        <w:rPr>
          <w:spacing w:val="-8"/>
        </w:rPr>
        <w:t xml:space="preserve"> </w:t>
      </w:r>
      <w:r>
        <w:t>está</w:t>
      </w:r>
      <w:r>
        <w:rPr>
          <w:spacing w:val="-2"/>
        </w:rPr>
        <w:t xml:space="preserve"> </w:t>
      </w:r>
      <w:r>
        <w:t>descrito</w:t>
      </w:r>
      <w:r>
        <w:rPr>
          <w:spacing w:val="-6"/>
        </w:rPr>
        <w:t xml:space="preserve"> </w:t>
      </w:r>
      <w:r>
        <w:t>adiante no</w:t>
      </w:r>
      <w:r>
        <w:rPr>
          <w:spacing w:val="-6"/>
        </w:rPr>
        <w:t xml:space="preserve"> </w:t>
      </w:r>
      <w:r>
        <w:t>Anexo,</w:t>
      </w:r>
      <w:r>
        <w:rPr>
          <w:spacing w:val="-7"/>
        </w:rPr>
        <w:t xml:space="preserve"> </w:t>
      </w:r>
      <w:r>
        <w:t>bem</w:t>
      </w:r>
      <w:r>
        <w:rPr>
          <w:spacing w:val="-5"/>
        </w:rPr>
        <w:t xml:space="preserve"> </w:t>
      </w:r>
      <w:r>
        <w:t>como</w:t>
      </w:r>
      <w:r>
        <w:rPr>
          <w:spacing w:val="-5"/>
        </w:rPr>
        <w:t xml:space="preserve"> </w:t>
      </w:r>
      <w:r>
        <w:t>nos</w:t>
      </w:r>
      <w:r>
        <w:rPr>
          <w:spacing w:val="-2"/>
        </w:rPr>
        <w:t xml:space="preserve"> </w:t>
      </w:r>
      <w:r>
        <w:t xml:space="preserve">respectivos </w:t>
      </w:r>
      <w:r>
        <w:rPr>
          <w:spacing w:val="-2"/>
        </w:rPr>
        <w:t>Suplementos.</w:t>
      </w:r>
    </w:p>
    <w:p w14:paraId="7A43422A" w14:textId="77777777" w:rsidR="000A614E" w:rsidRDefault="000A614E" w:rsidP="000A614E">
      <w:pPr>
        <w:pStyle w:val="Corpodetexto"/>
        <w:spacing w:before="78"/>
      </w:pPr>
    </w:p>
    <w:p w14:paraId="014E435E" w14:textId="166116B0" w:rsidR="000A614E" w:rsidRDefault="000A614E" w:rsidP="000A614E">
      <w:pPr>
        <w:pStyle w:val="Corpodetexto"/>
        <w:tabs>
          <w:tab w:val="left" w:pos="2218"/>
        </w:tabs>
        <w:spacing w:line="300" w:lineRule="auto"/>
        <w:ind w:left="2218" w:right="227" w:hanging="1869"/>
        <w:jc w:val="both"/>
      </w:pPr>
      <w:r>
        <w:rPr>
          <w:b/>
        </w:rPr>
        <w:t>Artigo 5</w:t>
      </w:r>
      <w:r w:rsidR="00636395">
        <w:rPr>
          <w:b/>
        </w:rPr>
        <w:t>6</w:t>
      </w:r>
      <w:r>
        <w:rPr>
          <w:b/>
        </w:rPr>
        <w:t>.</w:t>
      </w:r>
      <w:r>
        <w:rPr>
          <w:b/>
        </w:rPr>
        <w:tab/>
      </w:r>
      <w:r>
        <w:t>As Cotas serão escriturais, mantidas em contas de depósito em nome dos respectivos Cotistas.</w:t>
      </w:r>
    </w:p>
    <w:p w14:paraId="327B153C" w14:textId="77777777" w:rsidR="000A614E" w:rsidRDefault="000A614E" w:rsidP="000A614E">
      <w:pPr>
        <w:pStyle w:val="Corpodetexto"/>
        <w:spacing w:before="85"/>
      </w:pPr>
    </w:p>
    <w:p w14:paraId="36EA7F75" w14:textId="77777777" w:rsidR="000A614E" w:rsidRDefault="000A614E" w:rsidP="000A614E">
      <w:pPr>
        <w:pStyle w:val="Corpodetexto"/>
        <w:spacing w:line="304" w:lineRule="auto"/>
        <w:ind w:left="2218" w:right="227"/>
        <w:jc w:val="both"/>
      </w:pPr>
      <w:r>
        <w:rPr>
          <w:b/>
        </w:rPr>
        <w:t xml:space="preserve">Parágrafo 1º </w:t>
      </w:r>
      <w:r>
        <w:t>A qualidade de Cotista se caracteriza pela abertura da conta de depósito em seu nome.</w:t>
      </w:r>
    </w:p>
    <w:p w14:paraId="5D28769E" w14:textId="77777777" w:rsidR="000A614E" w:rsidRDefault="000A614E" w:rsidP="000A614E">
      <w:pPr>
        <w:pStyle w:val="Corpodetexto"/>
        <w:spacing w:before="64"/>
      </w:pPr>
    </w:p>
    <w:p w14:paraId="745B7C16" w14:textId="77777777" w:rsidR="000A614E" w:rsidRDefault="000A614E" w:rsidP="000A614E">
      <w:pPr>
        <w:pStyle w:val="Corpodetexto"/>
        <w:spacing w:line="302" w:lineRule="auto"/>
        <w:ind w:left="2218" w:right="220"/>
        <w:jc w:val="both"/>
      </w:pPr>
      <w:r>
        <w:rPr>
          <w:b/>
        </w:rPr>
        <w:t xml:space="preserve">Parágrafo 2º </w:t>
      </w:r>
      <w:r>
        <w:t>Para o cálculo do número de Cotas a que tem direito o Cotista, não serão</w:t>
      </w:r>
      <w:r>
        <w:rPr>
          <w:spacing w:val="40"/>
        </w:rPr>
        <w:t xml:space="preserve"> </w:t>
      </w:r>
      <w:r>
        <w:t xml:space="preserve">deduzidos do valor entregue à Administradora quaisquer taxas ou </w:t>
      </w:r>
      <w:r>
        <w:rPr>
          <w:spacing w:val="-2"/>
        </w:rPr>
        <w:t>despesas.</w:t>
      </w:r>
    </w:p>
    <w:p w14:paraId="74B45F62" w14:textId="77777777" w:rsidR="000A614E" w:rsidRDefault="000A614E" w:rsidP="000A614E">
      <w:pPr>
        <w:pStyle w:val="Corpodetexto"/>
        <w:spacing w:before="83"/>
      </w:pPr>
    </w:p>
    <w:p w14:paraId="46BC3B7F" w14:textId="77777777" w:rsidR="000A614E" w:rsidRDefault="000A614E" w:rsidP="000A614E">
      <w:pPr>
        <w:ind w:left="2218"/>
        <w:jc w:val="both"/>
      </w:pPr>
      <w:r>
        <w:rPr>
          <w:b/>
        </w:rPr>
        <w:t>Parágrafo</w:t>
      </w:r>
      <w:r>
        <w:rPr>
          <w:b/>
          <w:spacing w:val="-7"/>
        </w:rPr>
        <w:t xml:space="preserve"> </w:t>
      </w:r>
      <w:r>
        <w:rPr>
          <w:b/>
        </w:rPr>
        <w:t>3º</w:t>
      </w:r>
      <w:r>
        <w:rPr>
          <w:b/>
          <w:spacing w:val="33"/>
        </w:rPr>
        <w:t xml:space="preserve">  </w:t>
      </w:r>
      <w:r>
        <w:t>As</w:t>
      </w:r>
      <w:r>
        <w:rPr>
          <w:spacing w:val="-3"/>
        </w:rPr>
        <w:t xml:space="preserve"> </w:t>
      </w:r>
      <w:r>
        <w:t>Cotas</w:t>
      </w:r>
      <w:r>
        <w:rPr>
          <w:spacing w:val="-3"/>
        </w:rPr>
        <w:t xml:space="preserve"> </w:t>
      </w:r>
      <w:r>
        <w:t>serão</w:t>
      </w:r>
      <w:r>
        <w:rPr>
          <w:spacing w:val="-2"/>
        </w:rPr>
        <w:t xml:space="preserve"> </w:t>
      </w:r>
      <w:r>
        <w:t>distribuídas</w:t>
      </w:r>
      <w:r>
        <w:rPr>
          <w:spacing w:val="-4"/>
        </w:rPr>
        <w:t xml:space="preserve"> </w:t>
      </w:r>
      <w:r>
        <w:t>pela</w:t>
      </w:r>
      <w:r>
        <w:rPr>
          <w:spacing w:val="-5"/>
        </w:rPr>
        <w:t xml:space="preserve"> </w:t>
      </w:r>
      <w:r>
        <w:rPr>
          <w:spacing w:val="-2"/>
        </w:rPr>
        <w:t>Administradora.</w:t>
      </w:r>
    </w:p>
    <w:p w14:paraId="3E434B95" w14:textId="77777777" w:rsidR="000A614E" w:rsidRDefault="000A614E" w:rsidP="000A614E">
      <w:pPr>
        <w:pStyle w:val="Corpodetexto"/>
        <w:spacing w:before="132"/>
      </w:pPr>
    </w:p>
    <w:p w14:paraId="36B761CE" w14:textId="77777777" w:rsidR="000A614E" w:rsidRDefault="000A614E" w:rsidP="000A614E">
      <w:pPr>
        <w:pStyle w:val="Corpodetexto"/>
        <w:spacing w:line="304" w:lineRule="auto"/>
        <w:ind w:left="2218" w:right="223"/>
        <w:jc w:val="both"/>
      </w:pPr>
      <w:r>
        <w:rPr>
          <w:b/>
        </w:rPr>
        <w:t>Parágrafo</w:t>
      </w:r>
      <w:r>
        <w:rPr>
          <w:b/>
          <w:spacing w:val="-5"/>
        </w:rPr>
        <w:t xml:space="preserve"> </w:t>
      </w:r>
      <w:r>
        <w:rPr>
          <w:b/>
        </w:rPr>
        <w:t>4º</w:t>
      </w:r>
      <w:r>
        <w:rPr>
          <w:b/>
          <w:spacing w:val="80"/>
        </w:rPr>
        <w:t xml:space="preserve"> </w:t>
      </w:r>
      <w:r>
        <w:t>Será</w:t>
      </w:r>
      <w:r>
        <w:rPr>
          <w:spacing w:val="-5"/>
        </w:rPr>
        <w:t xml:space="preserve"> </w:t>
      </w:r>
      <w:r>
        <w:t>admitida</w:t>
      </w:r>
      <w:r>
        <w:rPr>
          <w:spacing w:val="-5"/>
        </w:rPr>
        <w:t xml:space="preserve"> </w:t>
      </w:r>
      <w:r>
        <w:t>a</w:t>
      </w:r>
      <w:r>
        <w:rPr>
          <w:spacing w:val="-1"/>
        </w:rPr>
        <w:t xml:space="preserve"> </w:t>
      </w:r>
      <w:r>
        <w:t>colocação</w:t>
      </w:r>
      <w:r>
        <w:rPr>
          <w:spacing w:val="-5"/>
        </w:rPr>
        <w:t xml:space="preserve"> </w:t>
      </w:r>
      <w:r>
        <w:t>parcial</w:t>
      </w:r>
      <w:r>
        <w:rPr>
          <w:spacing w:val="-7"/>
        </w:rPr>
        <w:t xml:space="preserve"> </w:t>
      </w:r>
      <w:r>
        <w:t>das</w:t>
      </w:r>
      <w:r>
        <w:rPr>
          <w:spacing w:val="-6"/>
        </w:rPr>
        <w:t xml:space="preserve"> </w:t>
      </w:r>
      <w:r>
        <w:t>Cotas,</w:t>
      </w:r>
      <w:r>
        <w:rPr>
          <w:spacing w:val="-5"/>
        </w:rPr>
        <w:t xml:space="preserve"> </w:t>
      </w:r>
      <w:r>
        <w:t>não</w:t>
      </w:r>
      <w:r>
        <w:rPr>
          <w:spacing w:val="-5"/>
        </w:rPr>
        <w:t xml:space="preserve"> </w:t>
      </w:r>
      <w:r>
        <w:t>havendo</w:t>
      </w:r>
      <w:r>
        <w:rPr>
          <w:spacing w:val="-5"/>
        </w:rPr>
        <w:t xml:space="preserve"> </w:t>
      </w:r>
      <w:r>
        <w:t>valor mínimo para as oferta, a não ser que disposto de forma diversa no respectivo Anexo</w:t>
      </w:r>
      <w:r>
        <w:rPr>
          <w:spacing w:val="-5"/>
        </w:rPr>
        <w:t xml:space="preserve"> </w:t>
      </w:r>
      <w:r>
        <w:t>e/ou</w:t>
      </w:r>
      <w:r>
        <w:rPr>
          <w:spacing w:val="-3"/>
        </w:rPr>
        <w:t xml:space="preserve"> </w:t>
      </w:r>
      <w:r>
        <w:t>Suplemento.</w:t>
      </w:r>
      <w:r>
        <w:rPr>
          <w:spacing w:val="-4"/>
        </w:rPr>
        <w:t xml:space="preserve"> </w:t>
      </w:r>
      <w:r>
        <w:t>Caso</w:t>
      </w:r>
      <w:r>
        <w:rPr>
          <w:spacing w:val="-5"/>
        </w:rPr>
        <w:t xml:space="preserve"> </w:t>
      </w:r>
      <w:r>
        <w:t>o</w:t>
      </w:r>
      <w:r>
        <w:rPr>
          <w:spacing w:val="-5"/>
        </w:rPr>
        <w:t xml:space="preserve"> </w:t>
      </w:r>
      <w:r>
        <w:t>número</w:t>
      </w:r>
      <w:r>
        <w:rPr>
          <w:spacing w:val="-10"/>
        </w:rPr>
        <w:t xml:space="preserve"> </w:t>
      </w:r>
      <w:r>
        <w:t>mínimo</w:t>
      </w:r>
      <w:r>
        <w:rPr>
          <w:spacing w:val="-10"/>
        </w:rPr>
        <w:t xml:space="preserve"> </w:t>
      </w:r>
      <w:r>
        <w:t>de</w:t>
      </w:r>
      <w:r>
        <w:rPr>
          <w:spacing w:val="-5"/>
        </w:rPr>
        <w:t xml:space="preserve"> </w:t>
      </w:r>
      <w:r>
        <w:t>cotas</w:t>
      </w:r>
      <w:r>
        <w:rPr>
          <w:spacing w:val="-7"/>
        </w:rPr>
        <w:t xml:space="preserve"> </w:t>
      </w:r>
      <w:r>
        <w:t>não</w:t>
      </w:r>
      <w:r>
        <w:rPr>
          <w:spacing w:val="-5"/>
        </w:rPr>
        <w:t xml:space="preserve"> </w:t>
      </w:r>
      <w:r>
        <w:t>seja</w:t>
      </w:r>
      <w:r>
        <w:rPr>
          <w:spacing w:val="-5"/>
        </w:rPr>
        <w:t xml:space="preserve"> </w:t>
      </w:r>
      <w:r>
        <w:t>subscrito</w:t>
      </w:r>
      <w:r>
        <w:rPr>
          <w:spacing w:val="-5"/>
        </w:rPr>
        <w:t xml:space="preserve"> </w:t>
      </w:r>
      <w:r>
        <w:t>no prazo de distribuição, os valores integralizados devem ser imediatamente restituídos aos subscritores, acrescidos proporcionalmente dos rendimentos auferidos pelas aplicações dos valores, líquidos de encargos e tributos.</w:t>
      </w:r>
    </w:p>
    <w:p w14:paraId="342FEB09" w14:textId="77777777" w:rsidR="000A614E" w:rsidRDefault="000A614E" w:rsidP="000A614E">
      <w:pPr>
        <w:pStyle w:val="Corpodetexto"/>
        <w:spacing w:before="71"/>
      </w:pPr>
    </w:p>
    <w:p w14:paraId="2D5891E3" w14:textId="77777777" w:rsidR="000A614E" w:rsidRDefault="000A614E" w:rsidP="000A614E">
      <w:pPr>
        <w:pStyle w:val="Corpodetexto"/>
        <w:spacing w:line="304" w:lineRule="auto"/>
        <w:ind w:left="2218" w:right="109"/>
        <w:jc w:val="both"/>
      </w:pPr>
      <w:r>
        <w:rPr>
          <w:b/>
        </w:rPr>
        <w:t>Parágrafo</w:t>
      </w:r>
      <w:r>
        <w:rPr>
          <w:b/>
          <w:spacing w:val="-5"/>
        </w:rPr>
        <w:t xml:space="preserve"> </w:t>
      </w:r>
      <w:r>
        <w:rPr>
          <w:b/>
        </w:rPr>
        <w:t>5º</w:t>
      </w:r>
      <w:r>
        <w:rPr>
          <w:b/>
          <w:spacing w:val="40"/>
        </w:rPr>
        <w:t xml:space="preserve"> </w:t>
      </w:r>
      <w:r>
        <w:t>É permitida a aquisição por um mesmo investidor de todas as Cotas</w:t>
      </w:r>
      <w:r>
        <w:rPr>
          <w:spacing w:val="-22"/>
        </w:rPr>
        <w:t xml:space="preserve"> </w:t>
      </w:r>
      <w:r>
        <w:t>emitidas.</w:t>
      </w:r>
    </w:p>
    <w:p w14:paraId="39E16E3B" w14:textId="77777777" w:rsidR="000A614E" w:rsidRDefault="000A614E" w:rsidP="000A614E">
      <w:pPr>
        <w:pStyle w:val="Corpodetexto"/>
        <w:spacing w:before="70"/>
      </w:pPr>
    </w:p>
    <w:p w14:paraId="184EB330" w14:textId="6D6DEEA1" w:rsidR="000A614E" w:rsidRDefault="000A614E" w:rsidP="000A614E">
      <w:pPr>
        <w:pStyle w:val="Corpodetexto"/>
        <w:tabs>
          <w:tab w:val="left" w:pos="2218"/>
        </w:tabs>
        <w:spacing w:line="304" w:lineRule="auto"/>
        <w:ind w:left="2218" w:right="214" w:hanging="1869"/>
        <w:jc w:val="both"/>
      </w:pPr>
      <w:r>
        <w:rPr>
          <w:b/>
        </w:rPr>
        <w:t>Artigo 5</w:t>
      </w:r>
      <w:r w:rsidR="00636395">
        <w:rPr>
          <w:b/>
        </w:rPr>
        <w:t>7</w:t>
      </w:r>
      <w:r>
        <w:rPr>
          <w:b/>
        </w:rPr>
        <w:t>.</w:t>
      </w:r>
      <w:r>
        <w:rPr>
          <w:b/>
        </w:rPr>
        <w:tab/>
      </w:r>
      <w:r>
        <w:t>Desde que respeitado o público alvo estabelecido neste Regulamento e no Anexo</w:t>
      </w:r>
      <w:r>
        <w:rPr>
          <w:spacing w:val="-14"/>
        </w:rPr>
        <w:t xml:space="preserve"> </w:t>
      </w:r>
      <w:r>
        <w:t>e</w:t>
      </w:r>
      <w:r>
        <w:rPr>
          <w:spacing w:val="-10"/>
        </w:rPr>
        <w:t xml:space="preserve"> </w:t>
      </w:r>
      <w:r>
        <w:t>observadas</w:t>
      </w:r>
      <w:r>
        <w:rPr>
          <w:spacing w:val="-4"/>
        </w:rPr>
        <w:t xml:space="preserve"> </w:t>
      </w:r>
      <w:r>
        <w:t>as</w:t>
      </w:r>
      <w:r>
        <w:rPr>
          <w:spacing w:val="-2"/>
        </w:rPr>
        <w:t xml:space="preserve"> </w:t>
      </w:r>
      <w:r>
        <w:t>condições</w:t>
      </w:r>
      <w:r>
        <w:rPr>
          <w:spacing w:val="-1"/>
        </w:rPr>
        <w:t xml:space="preserve"> </w:t>
      </w:r>
      <w:r>
        <w:t>descritas</w:t>
      </w:r>
      <w:r>
        <w:rPr>
          <w:spacing w:val="-1"/>
        </w:rPr>
        <w:t xml:space="preserve"> </w:t>
      </w:r>
      <w:r>
        <w:t>neste</w:t>
      </w:r>
      <w:r>
        <w:rPr>
          <w:spacing w:val="-9"/>
        </w:rPr>
        <w:t xml:space="preserve"> </w:t>
      </w:r>
      <w:r>
        <w:t>Regulamento,</w:t>
      </w:r>
      <w:r>
        <w:rPr>
          <w:spacing w:val="-16"/>
        </w:rPr>
        <w:t xml:space="preserve"> </w:t>
      </w:r>
      <w:r>
        <w:t>no</w:t>
      </w:r>
      <w:r>
        <w:rPr>
          <w:spacing w:val="-9"/>
        </w:rPr>
        <w:t xml:space="preserve"> </w:t>
      </w:r>
      <w:r>
        <w:t>Anexo e</w:t>
      </w:r>
      <w:r>
        <w:rPr>
          <w:spacing w:val="-5"/>
        </w:rPr>
        <w:t xml:space="preserve"> </w:t>
      </w:r>
      <w:r>
        <w:t>na legislação e regulamentação aplicável, as Cotas poderão ser objeto de transferências através de negociações privadas mediante termo de cessão e transferência assinado pelo cedente e pelo cessionário, sendo que as Cotas somente poderão ser transferidas se estiverem integralizadas, observada a exceção do artigo 54 abaixo.</w:t>
      </w:r>
    </w:p>
    <w:p w14:paraId="1E3D058B" w14:textId="77777777" w:rsidR="000A614E" w:rsidRDefault="000A614E" w:rsidP="000A614E">
      <w:pPr>
        <w:pStyle w:val="Corpodetexto"/>
        <w:spacing w:before="66"/>
      </w:pPr>
    </w:p>
    <w:p w14:paraId="260A5574" w14:textId="77777777" w:rsidR="000A614E" w:rsidRDefault="000A614E" w:rsidP="000A614E">
      <w:pPr>
        <w:pStyle w:val="Corpodetexto"/>
        <w:spacing w:before="1" w:line="304" w:lineRule="auto"/>
        <w:ind w:left="2218" w:right="209"/>
        <w:jc w:val="both"/>
      </w:pPr>
      <w:r>
        <w:rPr>
          <w:b/>
        </w:rPr>
        <w:t xml:space="preserve">Parágrafo 1º </w:t>
      </w:r>
      <w:r>
        <w:t xml:space="preserve">Na hipótese de negociação privada de Cotas: </w:t>
      </w:r>
      <w:r>
        <w:rPr>
          <w:b/>
        </w:rPr>
        <w:t xml:space="preserve">(i) </w:t>
      </w:r>
      <w:r>
        <w:t>a transferência de titularidade</w:t>
      </w:r>
      <w:r>
        <w:rPr>
          <w:spacing w:val="40"/>
        </w:rPr>
        <w:t xml:space="preserve"> </w:t>
      </w:r>
      <w:r>
        <w:t>para a conta de depósito do novo cotista e o respectivo pagamento do preço será processado pela Administradora somente após a verificação, pelo intermediário que representa o adquirente, da condição de investidor</w:t>
      </w:r>
      <w:r>
        <w:rPr>
          <w:spacing w:val="-11"/>
        </w:rPr>
        <w:t xml:space="preserve"> </w:t>
      </w:r>
      <w:r>
        <w:t>profissional</w:t>
      </w:r>
      <w:r>
        <w:rPr>
          <w:spacing w:val="-6"/>
        </w:rPr>
        <w:t xml:space="preserve"> </w:t>
      </w:r>
      <w:r>
        <w:t>do</w:t>
      </w:r>
      <w:r>
        <w:rPr>
          <w:spacing w:val="-10"/>
        </w:rPr>
        <w:t xml:space="preserve"> </w:t>
      </w:r>
      <w:r>
        <w:t>novo</w:t>
      </w:r>
      <w:r>
        <w:rPr>
          <w:spacing w:val="-5"/>
        </w:rPr>
        <w:t xml:space="preserve"> </w:t>
      </w:r>
      <w:r>
        <w:t>cotista;</w:t>
      </w:r>
      <w:r>
        <w:rPr>
          <w:spacing w:val="-10"/>
        </w:rPr>
        <w:t xml:space="preserve"> </w:t>
      </w:r>
      <w:r>
        <w:t>e</w:t>
      </w:r>
      <w:r>
        <w:rPr>
          <w:spacing w:val="-10"/>
        </w:rPr>
        <w:t xml:space="preserve"> </w:t>
      </w:r>
      <w:r>
        <w:rPr>
          <w:b/>
        </w:rPr>
        <w:t>(ii)</w:t>
      </w:r>
      <w:r>
        <w:rPr>
          <w:b/>
          <w:spacing w:val="-11"/>
        </w:rPr>
        <w:t xml:space="preserve"> </w:t>
      </w:r>
      <w:r>
        <w:t>os</w:t>
      </w:r>
      <w:r>
        <w:rPr>
          <w:spacing w:val="-7"/>
        </w:rPr>
        <w:t xml:space="preserve"> </w:t>
      </w:r>
      <w:r>
        <w:t>Cotistas</w:t>
      </w:r>
      <w:r>
        <w:rPr>
          <w:spacing w:val="-6"/>
        </w:rPr>
        <w:t xml:space="preserve"> </w:t>
      </w:r>
      <w:r>
        <w:t>serão</w:t>
      </w:r>
      <w:r>
        <w:rPr>
          <w:spacing w:val="-5"/>
        </w:rPr>
        <w:t xml:space="preserve"> </w:t>
      </w:r>
      <w:r>
        <w:t>responsáveis</w:t>
      </w:r>
      <w:r>
        <w:rPr>
          <w:spacing w:val="-10"/>
        </w:rPr>
        <w:t xml:space="preserve"> </w:t>
      </w:r>
      <w:r>
        <w:t>pelo pagamento de todos os custos, tributos ou emolumentos decorrentes da negociação ou transferência de suas Cotas.</w:t>
      </w:r>
    </w:p>
    <w:p w14:paraId="757D0034"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577DCC84" w14:textId="77777777" w:rsidR="000A614E" w:rsidRDefault="000A614E" w:rsidP="000A614E">
      <w:pPr>
        <w:pStyle w:val="Corpodetexto"/>
        <w:spacing w:before="47" w:line="302" w:lineRule="auto"/>
        <w:ind w:left="2218" w:right="228"/>
        <w:jc w:val="both"/>
      </w:pPr>
      <w:r>
        <w:rPr>
          <w:b/>
        </w:rPr>
        <w:lastRenderedPageBreak/>
        <w:t xml:space="preserve">Parágrafo 2º </w:t>
      </w:r>
      <w:r>
        <w:t>Na transferência de titularidade das Cotas fora de bolsa ou mercado de balcão organizado,</w:t>
      </w:r>
      <w:r>
        <w:rPr>
          <w:spacing w:val="-2"/>
        </w:rPr>
        <w:t xml:space="preserve"> </w:t>
      </w:r>
      <w:r>
        <w:t>o alienante deverá apresentar o documento</w:t>
      </w:r>
      <w:r>
        <w:rPr>
          <w:spacing w:val="-2"/>
        </w:rPr>
        <w:t xml:space="preserve"> </w:t>
      </w:r>
      <w:r>
        <w:t>de comprovação da respectiva quitação tributária inerente à operação.</w:t>
      </w:r>
    </w:p>
    <w:p w14:paraId="101BC716" w14:textId="77777777" w:rsidR="000A614E" w:rsidRDefault="000A614E" w:rsidP="000A614E">
      <w:pPr>
        <w:pStyle w:val="Corpodetexto"/>
        <w:spacing w:before="77"/>
      </w:pPr>
    </w:p>
    <w:p w14:paraId="14B15662" w14:textId="77777777" w:rsidR="000A614E" w:rsidRDefault="000A614E" w:rsidP="000A614E">
      <w:pPr>
        <w:pStyle w:val="Corpodetexto"/>
        <w:spacing w:before="1" w:line="302" w:lineRule="auto"/>
        <w:ind w:left="2218" w:right="225"/>
        <w:jc w:val="both"/>
      </w:pPr>
      <w:r>
        <w:rPr>
          <w:b/>
        </w:rPr>
        <w:t>Parágrafo</w:t>
      </w:r>
      <w:r>
        <w:rPr>
          <w:b/>
          <w:spacing w:val="-2"/>
        </w:rPr>
        <w:t xml:space="preserve"> </w:t>
      </w:r>
      <w:r>
        <w:rPr>
          <w:b/>
        </w:rPr>
        <w:t xml:space="preserve">3º </w:t>
      </w:r>
      <w:r>
        <w:t>Os</w:t>
      </w:r>
      <w:r>
        <w:rPr>
          <w:spacing w:val="-2"/>
        </w:rPr>
        <w:t xml:space="preserve"> </w:t>
      </w:r>
      <w:r>
        <w:t>cessionários</w:t>
      </w:r>
      <w:r>
        <w:rPr>
          <w:spacing w:val="-1"/>
        </w:rPr>
        <w:t xml:space="preserve"> </w:t>
      </w:r>
      <w:r>
        <w:t>de Cotas</w:t>
      </w:r>
      <w:r>
        <w:rPr>
          <w:spacing w:val="-1"/>
        </w:rPr>
        <w:t xml:space="preserve"> </w:t>
      </w:r>
      <w:r>
        <w:t>deverão aderir aos</w:t>
      </w:r>
      <w:r>
        <w:rPr>
          <w:spacing w:val="-2"/>
        </w:rPr>
        <w:t xml:space="preserve"> </w:t>
      </w:r>
      <w:r>
        <w:t>termos</w:t>
      </w:r>
      <w:r>
        <w:rPr>
          <w:spacing w:val="-1"/>
        </w:rPr>
        <w:t xml:space="preserve"> </w:t>
      </w:r>
      <w:r>
        <w:t>e condições do</w:t>
      </w:r>
      <w:r>
        <w:rPr>
          <w:spacing w:val="-16"/>
        </w:rPr>
        <w:t xml:space="preserve"> </w:t>
      </w:r>
      <w:r>
        <w:t>Fundo,</w:t>
      </w:r>
      <w:r>
        <w:rPr>
          <w:spacing w:val="-15"/>
        </w:rPr>
        <w:t xml:space="preserve"> </w:t>
      </w:r>
      <w:r>
        <w:t>por</w:t>
      </w:r>
      <w:r>
        <w:rPr>
          <w:spacing w:val="-9"/>
        </w:rPr>
        <w:t xml:space="preserve"> </w:t>
      </w:r>
      <w:r>
        <w:t>meio</w:t>
      </w:r>
      <w:r>
        <w:rPr>
          <w:spacing w:val="-4"/>
        </w:rPr>
        <w:t xml:space="preserve"> </w:t>
      </w:r>
      <w:r>
        <w:t>da</w:t>
      </w:r>
      <w:r>
        <w:rPr>
          <w:spacing w:val="-4"/>
        </w:rPr>
        <w:t xml:space="preserve"> </w:t>
      </w:r>
      <w:r>
        <w:t>assinatura</w:t>
      </w:r>
      <w:r>
        <w:rPr>
          <w:spacing w:val="-4"/>
        </w:rPr>
        <w:t xml:space="preserve"> </w:t>
      </w:r>
      <w:r>
        <w:t>e</w:t>
      </w:r>
      <w:r>
        <w:rPr>
          <w:spacing w:val="-4"/>
        </w:rPr>
        <w:t xml:space="preserve"> </w:t>
      </w:r>
      <w:r>
        <w:t>entrega,</w:t>
      </w:r>
      <w:r>
        <w:rPr>
          <w:spacing w:val="-5"/>
        </w:rPr>
        <w:t xml:space="preserve"> </w:t>
      </w:r>
      <w:r>
        <w:t>à</w:t>
      </w:r>
      <w:r>
        <w:rPr>
          <w:spacing w:val="-4"/>
        </w:rPr>
        <w:t xml:space="preserve"> </w:t>
      </w:r>
      <w:r>
        <w:t>Administradora,</w:t>
      </w:r>
      <w:r>
        <w:rPr>
          <w:spacing w:val="-5"/>
        </w:rPr>
        <w:t xml:space="preserve"> </w:t>
      </w:r>
      <w:r>
        <w:t>dos</w:t>
      </w:r>
      <w:r>
        <w:rPr>
          <w:spacing w:val="-6"/>
        </w:rPr>
        <w:t xml:space="preserve"> </w:t>
      </w:r>
      <w:r>
        <w:t>documentos por esta exigidos e necessários para o cumprimento da legislação em vigor e efetivo registro como Cotista do Fundo.</w:t>
      </w:r>
    </w:p>
    <w:p w14:paraId="724BBAB3" w14:textId="77777777" w:rsidR="000A614E" w:rsidRDefault="000A614E" w:rsidP="000A614E">
      <w:pPr>
        <w:pStyle w:val="Corpodetexto"/>
        <w:spacing w:before="80"/>
      </w:pPr>
    </w:p>
    <w:p w14:paraId="5E4661B5" w14:textId="1B95CDA9" w:rsidR="000A614E" w:rsidRDefault="000A614E" w:rsidP="000A614E">
      <w:pPr>
        <w:pStyle w:val="Corpodetexto"/>
        <w:tabs>
          <w:tab w:val="left" w:pos="2218"/>
        </w:tabs>
        <w:spacing w:line="302" w:lineRule="auto"/>
        <w:ind w:left="2218" w:right="218" w:hanging="1869"/>
        <w:jc w:val="both"/>
      </w:pPr>
      <w:r>
        <w:rPr>
          <w:b/>
        </w:rPr>
        <w:t>Artigo 5</w:t>
      </w:r>
      <w:r w:rsidR="00636395">
        <w:rPr>
          <w:b/>
        </w:rPr>
        <w:t>8</w:t>
      </w:r>
      <w:r>
        <w:rPr>
          <w:b/>
        </w:rPr>
        <w:t>.</w:t>
      </w:r>
      <w:r>
        <w:rPr>
          <w:b/>
        </w:rPr>
        <w:tab/>
      </w:r>
      <w:r>
        <w:t>Ao</w:t>
      </w:r>
      <w:r>
        <w:rPr>
          <w:spacing w:val="-1"/>
        </w:rPr>
        <w:t xml:space="preserve"> </w:t>
      </w:r>
      <w:r>
        <w:t>subscrever Cotas</w:t>
      </w:r>
      <w:r>
        <w:rPr>
          <w:spacing w:val="-3"/>
        </w:rPr>
        <w:t xml:space="preserve"> </w:t>
      </w:r>
      <w:r>
        <w:t>do</w:t>
      </w:r>
      <w:r>
        <w:rPr>
          <w:spacing w:val="-1"/>
        </w:rPr>
        <w:t xml:space="preserve"> </w:t>
      </w:r>
      <w:r>
        <w:t>Fundo,</w:t>
      </w:r>
      <w:r>
        <w:rPr>
          <w:spacing w:val="-1"/>
        </w:rPr>
        <w:t xml:space="preserve"> </w:t>
      </w:r>
      <w:r>
        <w:t>o</w:t>
      </w:r>
      <w:r>
        <w:rPr>
          <w:spacing w:val="-1"/>
        </w:rPr>
        <w:t xml:space="preserve"> </w:t>
      </w:r>
      <w:r>
        <w:t>Cotista</w:t>
      </w:r>
      <w:r>
        <w:rPr>
          <w:spacing w:val="-1"/>
        </w:rPr>
        <w:t xml:space="preserve"> </w:t>
      </w:r>
      <w:r>
        <w:t>deverá</w:t>
      </w:r>
      <w:r>
        <w:rPr>
          <w:spacing w:val="-4"/>
        </w:rPr>
        <w:t xml:space="preserve"> </w:t>
      </w:r>
      <w:r>
        <w:t xml:space="preserve">assinar: </w:t>
      </w:r>
      <w:r>
        <w:rPr>
          <w:b/>
        </w:rPr>
        <w:t>(a)</w:t>
      </w:r>
      <w:r>
        <w:rPr>
          <w:b/>
          <w:spacing w:val="-3"/>
        </w:rPr>
        <w:t xml:space="preserve"> </w:t>
      </w:r>
      <w:r>
        <w:t>Termo</w:t>
      </w:r>
      <w:r>
        <w:rPr>
          <w:spacing w:val="-1"/>
        </w:rPr>
        <w:t xml:space="preserve"> </w:t>
      </w:r>
      <w:r>
        <w:t>de</w:t>
      </w:r>
      <w:r>
        <w:rPr>
          <w:spacing w:val="-1"/>
        </w:rPr>
        <w:t xml:space="preserve"> </w:t>
      </w:r>
      <w:r>
        <w:t>Adesão e</w:t>
      </w:r>
      <w:r>
        <w:rPr>
          <w:spacing w:val="-1"/>
        </w:rPr>
        <w:t xml:space="preserve"> </w:t>
      </w:r>
      <w:r>
        <w:t>Ciência</w:t>
      </w:r>
      <w:r>
        <w:rPr>
          <w:spacing w:val="-5"/>
        </w:rPr>
        <w:t xml:space="preserve"> </w:t>
      </w:r>
      <w:r>
        <w:t>de</w:t>
      </w:r>
      <w:r>
        <w:rPr>
          <w:spacing w:val="-1"/>
        </w:rPr>
        <w:t xml:space="preserve"> </w:t>
      </w:r>
      <w:r>
        <w:t xml:space="preserve">Risco; </w:t>
      </w:r>
      <w:r>
        <w:rPr>
          <w:b/>
        </w:rPr>
        <w:t>(ii)</w:t>
      </w:r>
      <w:r>
        <w:rPr>
          <w:b/>
          <w:spacing w:val="-3"/>
        </w:rPr>
        <w:t xml:space="preserve"> </w:t>
      </w:r>
      <w:r>
        <w:t>o</w:t>
      </w:r>
      <w:r>
        <w:rPr>
          <w:spacing w:val="-1"/>
        </w:rPr>
        <w:t xml:space="preserve"> </w:t>
      </w:r>
      <w:r>
        <w:t>respectivo</w:t>
      </w:r>
      <w:r>
        <w:rPr>
          <w:spacing w:val="-5"/>
        </w:rPr>
        <w:t xml:space="preserve"> </w:t>
      </w:r>
      <w:r>
        <w:t>Boletim</w:t>
      </w:r>
      <w:r>
        <w:rPr>
          <w:spacing w:val="-4"/>
        </w:rPr>
        <w:t xml:space="preserve"> </w:t>
      </w:r>
      <w:r>
        <w:t>de</w:t>
      </w:r>
      <w:r>
        <w:rPr>
          <w:spacing w:val="-5"/>
        </w:rPr>
        <w:t xml:space="preserve"> </w:t>
      </w:r>
      <w:r>
        <w:t>Subscrição,</w:t>
      </w:r>
      <w:r>
        <w:rPr>
          <w:spacing w:val="-1"/>
        </w:rPr>
        <w:t xml:space="preserve"> </w:t>
      </w:r>
      <w:r>
        <w:t>o</w:t>
      </w:r>
      <w:r>
        <w:rPr>
          <w:spacing w:val="-5"/>
        </w:rPr>
        <w:t xml:space="preserve"> </w:t>
      </w:r>
      <w:r>
        <w:t>qual,</w:t>
      </w:r>
      <w:r>
        <w:rPr>
          <w:spacing w:val="-6"/>
        </w:rPr>
        <w:t xml:space="preserve"> </w:t>
      </w:r>
      <w:r>
        <w:t>por</w:t>
      </w:r>
      <w:r>
        <w:rPr>
          <w:spacing w:val="-4"/>
        </w:rPr>
        <w:t xml:space="preserve"> </w:t>
      </w:r>
      <w:r>
        <w:t>sua</w:t>
      </w:r>
      <w:r>
        <w:rPr>
          <w:spacing w:val="-1"/>
        </w:rPr>
        <w:t xml:space="preserve"> </w:t>
      </w:r>
      <w:r>
        <w:t xml:space="preserve">vez, deverá regular as chamadas de capital, observados os termos deste Regulamento; e </w:t>
      </w:r>
      <w:r>
        <w:rPr>
          <w:b/>
        </w:rPr>
        <w:t xml:space="preserve">(iii) </w:t>
      </w:r>
      <w:r>
        <w:t>a Lâmina.</w:t>
      </w:r>
    </w:p>
    <w:p w14:paraId="4D1F402F" w14:textId="77777777" w:rsidR="000A614E" w:rsidRDefault="000A614E" w:rsidP="000A614E">
      <w:pPr>
        <w:pStyle w:val="Corpodetexto"/>
        <w:spacing w:before="80"/>
      </w:pPr>
    </w:p>
    <w:p w14:paraId="42EE2656" w14:textId="52ED27C2" w:rsidR="000A614E" w:rsidRDefault="000A614E" w:rsidP="000A614E">
      <w:pPr>
        <w:pStyle w:val="Corpodetexto"/>
        <w:tabs>
          <w:tab w:val="left" w:pos="2218"/>
        </w:tabs>
        <w:spacing w:before="1" w:line="302" w:lineRule="auto"/>
        <w:ind w:left="2218" w:right="218" w:hanging="1869"/>
        <w:jc w:val="both"/>
      </w:pPr>
      <w:r>
        <w:rPr>
          <w:b/>
        </w:rPr>
        <w:t>Artigo 5</w:t>
      </w:r>
      <w:r w:rsidR="00636395">
        <w:rPr>
          <w:b/>
        </w:rPr>
        <w:t>9</w:t>
      </w:r>
      <w:r>
        <w:rPr>
          <w:b/>
        </w:rPr>
        <w:t>.</w:t>
      </w:r>
      <w:r>
        <w:rPr>
          <w:b/>
        </w:rPr>
        <w:tab/>
      </w:r>
      <w:r>
        <w:t>Caberá à Gestora direcionar à Administradora que realize a convocação ao Cotista, mediante o envio, com 10 (dez) dias de antecedência à data da subscrição e integralização de suas respectivas Cotas, de correspondência dirigida para os Cotistas</w:t>
      </w:r>
      <w:r>
        <w:rPr>
          <w:spacing w:val="-1"/>
        </w:rPr>
        <w:t xml:space="preserve"> </w:t>
      </w:r>
      <w:r>
        <w:t>através de correio eletrônico.</w:t>
      </w:r>
    </w:p>
    <w:p w14:paraId="45419439" w14:textId="77777777" w:rsidR="000A614E" w:rsidRDefault="000A614E" w:rsidP="000A614E">
      <w:pPr>
        <w:pStyle w:val="Corpodetexto"/>
        <w:spacing w:before="79"/>
      </w:pPr>
    </w:p>
    <w:p w14:paraId="7FE02685" w14:textId="72485417" w:rsidR="000A614E" w:rsidRDefault="000A614E" w:rsidP="000A614E">
      <w:pPr>
        <w:pStyle w:val="Corpodetexto"/>
        <w:tabs>
          <w:tab w:val="left" w:pos="2218"/>
        </w:tabs>
        <w:spacing w:before="1" w:line="302" w:lineRule="auto"/>
        <w:ind w:left="2218" w:right="217" w:hanging="1869"/>
        <w:jc w:val="both"/>
      </w:pPr>
      <w:r>
        <w:rPr>
          <w:b/>
        </w:rPr>
        <w:t xml:space="preserve">Artigo </w:t>
      </w:r>
      <w:r w:rsidR="00636395">
        <w:rPr>
          <w:b/>
        </w:rPr>
        <w:t>60</w:t>
      </w:r>
      <w:r>
        <w:rPr>
          <w:b/>
        </w:rPr>
        <w:t>.</w:t>
      </w:r>
      <w:r>
        <w:rPr>
          <w:b/>
        </w:rPr>
        <w:tab/>
      </w:r>
      <w:r>
        <w:t>Sem</w:t>
      </w:r>
      <w:r>
        <w:rPr>
          <w:spacing w:val="-16"/>
        </w:rPr>
        <w:t xml:space="preserve"> </w:t>
      </w:r>
      <w:r>
        <w:t>prejuízo</w:t>
      </w:r>
      <w:r>
        <w:rPr>
          <w:spacing w:val="-15"/>
        </w:rPr>
        <w:t xml:space="preserve"> </w:t>
      </w:r>
      <w:r>
        <w:t>do</w:t>
      </w:r>
      <w:r>
        <w:rPr>
          <w:spacing w:val="-15"/>
        </w:rPr>
        <w:t xml:space="preserve"> </w:t>
      </w:r>
      <w:r>
        <w:t>disposto</w:t>
      </w:r>
      <w:r>
        <w:rPr>
          <w:spacing w:val="-16"/>
        </w:rPr>
        <w:t xml:space="preserve"> </w:t>
      </w:r>
      <w:r>
        <w:t>acima,</w:t>
      </w:r>
      <w:r>
        <w:rPr>
          <w:spacing w:val="-15"/>
        </w:rPr>
        <w:t xml:space="preserve"> </w:t>
      </w:r>
      <w:r>
        <w:t>fica</w:t>
      </w:r>
      <w:r>
        <w:rPr>
          <w:spacing w:val="-15"/>
        </w:rPr>
        <w:t xml:space="preserve"> </w:t>
      </w:r>
      <w:r>
        <w:t>estabelecido</w:t>
      </w:r>
      <w:r>
        <w:rPr>
          <w:spacing w:val="-15"/>
        </w:rPr>
        <w:t xml:space="preserve"> </w:t>
      </w:r>
      <w:r>
        <w:t>que</w:t>
      </w:r>
      <w:r>
        <w:rPr>
          <w:spacing w:val="-15"/>
        </w:rPr>
        <w:t xml:space="preserve"> </w:t>
      </w:r>
      <w:r>
        <w:t>chamadas</w:t>
      </w:r>
      <w:r>
        <w:rPr>
          <w:spacing w:val="-15"/>
        </w:rPr>
        <w:t xml:space="preserve"> </w:t>
      </w:r>
      <w:r>
        <w:t>de</w:t>
      </w:r>
      <w:r>
        <w:rPr>
          <w:spacing w:val="-14"/>
        </w:rPr>
        <w:t xml:space="preserve"> </w:t>
      </w:r>
      <w:r>
        <w:t>capital</w:t>
      </w:r>
      <w:r>
        <w:rPr>
          <w:spacing w:val="-15"/>
        </w:rPr>
        <w:t xml:space="preserve"> </w:t>
      </w:r>
      <w:r>
        <w:t>para pagamentos de eventuais indenizações devidas pelo Fundo bem como para pagamentos de quaisquer encargos e até mesmo para recomposição de reservas estabelecidas neste Regulamento e/ou no Anexo poderão ser realizadas a qualquer tempo, sem respeitar o limite do Compromisso de Investimento e/ou do Boletim de Subscrição.</w:t>
      </w:r>
    </w:p>
    <w:p w14:paraId="5532B806" w14:textId="77777777" w:rsidR="000A614E" w:rsidRDefault="000A614E" w:rsidP="000A614E">
      <w:pPr>
        <w:pStyle w:val="Corpodetexto"/>
        <w:spacing w:before="81"/>
      </w:pPr>
    </w:p>
    <w:p w14:paraId="15CA93D3" w14:textId="633F76A1" w:rsidR="000A614E" w:rsidRDefault="000A614E" w:rsidP="000A614E">
      <w:pPr>
        <w:pStyle w:val="Corpodetexto"/>
        <w:tabs>
          <w:tab w:val="left" w:pos="2218"/>
        </w:tabs>
        <w:spacing w:line="304" w:lineRule="auto"/>
        <w:ind w:left="2218" w:right="217" w:hanging="1869"/>
        <w:jc w:val="both"/>
      </w:pPr>
      <w:r>
        <w:rPr>
          <w:b/>
        </w:rPr>
        <w:t xml:space="preserve">Artigo </w:t>
      </w:r>
      <w:r w:rsidR="00636395">
        <w:rPr>
          <w:b/>
        </w:rPr>
        <w:t>61</w:t>
      </w:r>
      <w:r>
        <w:rPr>
          <w:b/>
        </w:rPr>
        <w:t>.</w:t>
      </w:r>
      <w:r>
        <w:rPr>
          <w:b/>
        </w:rPr>
        <w:tab/>
      </w:r>
      <w:r>
        <w:t>Ficará</w:t>
      </w:r>
      <w:r>
        <w:rPr>
          <w:spacing w:val="-12"/>
        </w:rPr>
        <w:t xml:space="preserve"> </w:t>
      </w:r>
      <w:r>
        <w:t>constituído</w:t>
      </w:r>
      <w:r>
        <w:rPr>
          <w:spacing w:val="-16"/>
        </w:rPr>
        <w:t xml:space="preserve"> </w:t>
      </w:r>
      <w:r>
        <w:t>em</w:t>
      </w:r>
      <w:r>
        <w:rPr>
          <w:spacing w:val="-14"/>
        </w:rPr>
        <w:t xml:space="preserve"> </w:t>
      </w:r>
      <w:r>
        <w:t>mora</w:t>
      </w:r>
      <w:r>
        <w:rPr>
          <w:spacing w:val="-16"/>
        </w:rPr>
        <w:t xml:space="preserve"> </w:t>
      </w:r>
      <w:r>
        <w:t>o</w:t>
      </w:r>
      <w:r>
        <w:rPr>
          <w:spacing w:val="-11"/>
        </w:rPr>
        <w:t xml:space="preserve"> </w:t>
      </w:r>
      <w:r>
        <w:t>Cotista</w:t>
      </w:r>
      <w:r>
        <w:rPr>
          <w:spacing w:val="-16"/>
        </w:rPr>
        <w:t xml:space="preserve"> </w:t>
      </w:r>
      <w:r>
        <w:t>que</w:t>
      </w:r>
      <w:r>
        <w:rPr>
          <w:spacing w:val="-15"/>
        </w:rPr>
        <w:t xml:space="preserve"> </w:t>
      </w:r>
      <w:r>
        <w:t>não</w:t>
      </w:r>
      <w:r>
        <w:rPr>
          <w:spacing w:val="-11"/>
        </w:rPr>
        <w:t xml:space="preserve"> </w:t>
      </w:r>
      <w:r>
        <w:t>realizar</w:t>
      </w:r>
      <w:r>
        <w:rPr>
          <w:spacing w:val="-14"/>
        </w:rPr>
        <w:t xml:space="preserve"> </w:t>
      </w:r>
      <w:r>
        <w:t>a</w:t>
      </w:r>
      <w:r>
        <w:rPr>
          <w:spacing w:val="-3"/>
        </w:rPr>
        <w:t xml:space="preserve"> </w:t>
      </w:r>
      <w:r>
        <w:t>integralização</w:t>
      </w:r>
      <w:r>
        <w:rPr>
          <w:spacing w:val="-16"/>
        </w:rPr>
        <w:t xml:space="preserve"> </w:t>
      </w:r>
      <w:r>
        <w:t>das</w:t>
      </w:r>
      <w:r>
        <w:rPr>
          <w:spacing w:val="-12"/>
        </w:rPr>
        <w:t xml:space="preserve"> </w:t>
      </w:r>
      <w:r>
        <w:t>Cotas nas condições previstas neste Regulamento, no Anexo, no Boletim de Subscrição e nos demais documentos do Fundo, desde que tal inadimplência não seja sanada em até 5 (cinco) dias úteis contados do recebimento de notificação sobre o referido inadimplemento enviada pela Administradora ao Cotista inadimplente.</w:t>
      </w:r>
    </w:p>
    <w:p w14:paraId="1795D0BC" w14:textId="77777777" w:rsidR="000A614E" w:rsidRDefault="000A614E" w:rsidP="000A614E">
      <w:pPr>
        <w:pStyle w:val="Corpodetexto"/>
        <w:spacing w:before="71"/>
      </w:pPr>
    </w:p>
    <w:p w14:paraId="69756FEC" w14:textId="77777777" w:rsidR="000A614E" w:rsidRDefault="000A614E" w:rsidP="000A614E">
      <w:pPr>
        <w:pStyle w:val="Corpodetexto"/>
        <w:spacing w:line="302" w:lineRule="auto"/>
        <w:ind w:left="2218" w:right="209"/>
        <w:jc w:val="both"/>
      </w:pPr>
      <w:r>
        <w:rPr>
          <w:b/>
        </w:rPr>
        <w:t>Parágrafo 1º</w:t>
      </w:r>
      <w:r>
        <w:rPr>
          <w:b/>
          <w:spacing w:val="40"/>
        </w:rPr>
        <w:t xml:space="preserve"> </w:t>
      </w:r>
      <w:r>
        <w:t>O Cotista declara conhecimento e concorda que quaisquer pagamentos devidos em decorrência das obrigações acordadas em conformidade</w:t>
      </w:r>
      <w:r>
        <w:rPr>
          <w:spacing w:val="-2"/>
        </w:rPr>
        <w:t xml:space="preserve"> </w:t>
      </w:r>
      <w:r>
        <w:t>com seu</w:t>
      </w:r>
      <w:r>
        <w:rPr>
          <w:spacing w:val="-2"/>
        </w:rPr>
        <w:t xml:space="preserve"> </w:t>
      </w:r>
      <w:r>
        <w:t>compromisso</w:t>
      </w:r>
      <w:r>
        <w:rPr>
          <w:spacing w:val="-2"/>
        </w:rPr>
        <w:t xml:space="preserve"> </w:t>
      </w:r>
      <w:r>
        <w:t>de</w:t>
      </w:r>
      <w:r>
        <w:rPr>
          <w:spacing w:val="-2"/>
        </w:rPr>
        <w:t xml:space="preserve"> </w:t>
      </w:r>
      <w:r>
        <w:t>subscrição</w:t>
      </w:r>
      <w:r>
        <w:rPr>
          <w:spacing w:val="-2"/>
        </w:rPr>
        <w:t xml:space="preserve"> </w:t>
      </w:r>
      <w:r>
        <w:t>e</w:t>
      </w:r>
      <w:r>
        <w:rPr>
          <w:spacing w:val="-2"/>
        </w:rPr>
        <w:t xml:space="preserve"> </w:t>
      </w:r>
      <w:r>
        <w:t>integralização</w:t>
      </w:r>
      <w:r>
        <w:rPr>
          <w:spacing w:val="-2"/>
        </w:rPr>
        <w:t xml:space="preserve"> </w:t>
      </w:r>
      <w:r>
        <w:t>e</w:t>
      </w:r>
      <w:r>
        <w:rPr>
          <w:spacing w:val="-2"/>
        </w:rPr>
        <w:t xml:space="preserve"> </w:t>
      </w:r>
      <w:r>
        <w:t xml:space="preserve">com este Regulamento e seu Anexo são essenciais, e o inadimplemento de tais </w:t>
      </w:r>
      <w:r>
        <w:rPr>
          <w:spacing w:val="-2"/>
        </w:rPr>
        <w:t>obrigações</w:t>
      </w:r>
      <w:r>
        <w:rPr>
          <w:spacing w:val="-12"/>
        </w:rPr>
        <w:t xml:space="preserve"> </w:t>
      </w:r>
      <w:r>
        <w:rPr>
          <w:spacing w:val="-2"/>
        </w:rPr>
        <w:t>pelo</w:t>
      </w:r>
      <w:r>
        <w:rPr>
          <w:spacing w:val="-7"/>
        </w:rPr>
        <w:t xml:space="preserve"> </w:t>
      </w:r>
      <w:r>
        <w:rPr>
          <w:spacing w:val="-2"/>
        </w:rPr>
        <w:t>Cotista</w:t>
      </w:r>
      <w:r>
        <w:rPr>
          <w:spacing w:val="-7"/>
        </w:rPr>
        <w:t xml:space="preserve"> </w:t>
      </w:r>
      <w:r>
        <w:rPr>
          <w:spacing w:val="-2"/>
        </w:rPr>
        <w:t>causará</w:t>
      </w:r>
      <w:r>
        <w:rPr>
          <w:spacing w:val="-5"/>
        </w:rPr>
        <w:t xml:space="preserve"> </w:t>
      </w:r>
      <w:r>
        <w:rPr>
          <w:spacing w:val="-2"/>
        </w:rPr>
        <w:t>danos</w:t>
      </w:r>
      <w:r>
        <w:rPr>
          <w:spacing w:val="-14"/>
        </w:rPr>
        <w:t xml:space="preserve"> </w:t>
      </w:r>
      <w:r>
        <w:rPr>
          <w:spacing w:val="-2"/>
        </w:rPr>
        <w:t>ao</w:t>
      </w:r>
      <w:r>
        <w:rPr>
          <w:spacing w:val="-6"/>
        </w:rPr>
        <w:t xml:space="preserve"> </w:t>
      </w:r>
      <w:r>
        <w:rPr>
          <w:spacing w:val="-2"/>
        </w:rPr>
        <w:t>Fundo</w:t>
      </w:r>
      <w:r>
        <w:rPr>
          <w:spacing w:val="-5"/>
        </w:rPr>
        <w:t xml:space="preserve"> </w:t>
      </w:r>
      <w:r>
        <w:rPr>
          <w:spacing w:val="-2"/>
        </w:rPr>
        <w:t>e</w:t>
      </w:r>
      <w:r>
        <w:rPr>
          <w:spacing w:val="-14"/>
        </w:rPr>
        <w:t xml:space="preserve"> </w:t>
      </w:r>
      <w:r>
        <w:rPr>
          <w:spacing w:val="-2"/>
        </w:rPr>
        <w:t>seus</w:t>
      </w:r>
      <w:r>
        <w:rPr>
          <w:spacing w:val="-8"/>
        </w:rPr>
        <w:t xml:space="preserve"> </w:t>
      </w:r>
      <w:r>
        <w:rPr>
          <w:spacing w:val="-2"/>
        </w:rPr>
        <w:t>prestadores</w:t>
      </w:r>
      <w:r>
        <w:rPr>
          <w:spacing w:val="-9"/>
        </w:rPr>
        <w:t xml:space="preserve"> </w:t>
      </w:r>
      <w:r>
        <w:rPr>
          <w:spacing w:val="-2"/>
        </w:rPr>
        <w:t xml:space="preserve">de serviços. </w:t>
      </w:r>
      <w:r>
        <w:t>Dessa</w:t>
      </w:r>
      <w:r>
        <w:rPr>
          <w:spacing w:val="-5"/>
        </w:rPr>
        <w:t xml:space="preserve"> </w:t>
      </w:r>
      <w:r>
        <w:t>forma,</w:t>
      </w:r>
      <w:r>
        <w:rPr>
          <w:spacing w:val="-11"/>
        </w:rPr>
        <w:t xml:space="preserve"> </w:t>
      </w:r>
      <w:r>
        <w:t>acorda-se</w:t>
      </w:r>
      <w:r>
        <w:rPr>
          <w:spacing w:val="-10"/>
        </w:rPr>
        <w:t xml:space="preserve"> </w:t>
      </w:r>
      <w:r>
        <w:t>que</w:t>
      </w:r>
      <w:r>
        <w:rPr>
          <w:spacing w:val="-5"/>
        </w:rPr>
        <w:t xml:space="preserve"> </w:t>
      </w:r>
      <w:r>
        <w:t>sobre</w:t>
      </w:r>
      <w:r>
        <w:rPr>
          <w:spacing w:val="-5"/>
        </w:rPr>
        <w:t xml:space="preserve"> </w:t>
      </w:r>
      <w:r>
        <w:t>o</w:t>
      </w:r>
      <w:r>
        <w:rPr>
          <w:spacing w:val="-5"/>
        </w:rPr>
        <w:t xml:space="preserve"> </w:t>
      </w:r>
      <w:r>
        <w:t>valor</w:t>
      </w:r>
      <w:r>
        <w:rPr>
          <w:spacing w:val="-9"/>
        </w:rPr>
        <w:t xml:space="preserve"> </w:t>
      </w:r>
      <w:r>
        <w:t>inadimplido</w:t>
      </w:r>
      <w:r>
        <w:rPr>
          <w:spacing w:val="-5"/>
        </w:rPr>
        <w:t xml:space="preserve"> </w:t>
      </w:r>
      <w:r>
        <w:t>incidirão</w:t>
      </w:r>
      <w:r>
        <w:rPr>
          <w:spacing w:val="-5"/>
        </w:rPr>
        <w:t xml:space="preserve"> </w:t>
      </w:r>
      <w:r>
        <w:t>juros</w:t>
      </w:r>
      <w:r>
        <w:rPr>
          <w:spacing w:val="-4"/>
        </w:rPr>
        <w:t xml:space="preserve"> </w:t>
      </w:r>
      <w:r>
        <w:t>moratórios equivalentes</w:t>
      </w:r>
      <w:r>
        <w:rPr>
          <w:spacing w:val="-1"/>
        </w:rPr>
        <w:t xml:space="preserve"> </w:t>
      </w:r>
      <w:r>
        <w:t>a 15%</w:t>
      </w:r>
      <w:r>
        <w:rPr>
          <w:spacing w:val="-1"/>
        </w:rPr>
        <w:t xml:space="preserve"> </w:t>
      </w:r>
      <w:r>
        <w:t>(quinze por</w:t>
      </w:r>
      <w:r>
        <w:rPr>
          <w:spacing w:val="-2"/>
        </w:rPr>
        <w:t xml:space="preserve"> </w:t>
      </w:r>
      <w:r>
        <w:t>cento)</w:t>
      </w:r>
      <w:r>
        <w:rPr>
          <w:spacing w:val="-7"/>
        </w:rPr>
        <w:t xml:space="preserve"> </w:t>
      </w:r>
      <w:r>
        <w:t>ao</w:t>
      </w:r>
      <w:r>
        <w:rPr>
          <w:spacing w:val="-9"/>
        </w:rPr>
        <w:t xml:space="preserve"> </w:t>
      </w:r>
      <w:r>
        <w:t>ano, pro</w:t>
      </w:r>
      <w:r>
        <w:rPr>
          <w:spacing w:val="-4"/>
        </w:rPr>
        <w:t xml:space="preserve"> </w:t>
      </w:r>
      <w:r>
        <w:t>rata</w:t>
      </w:r>
      <w:r>
        <w:rPr>
          <w:spacing w:val="-8"/>
        </w:rPr>
        <w:t xml:space="preserve"> </w:t>
      </w:r>
      <w:r>
        <w:t>die,</w:t>
      </w:r>
      <w:r>
        <w:rPr>
          <w:spacing w:val="-4"/>
        </w:rPr>
        <w:t xml:space="preserve"> </w:t>
      </w:r>
      <w:r>
        <w:t>contados</w:t>
      </w:r>
      <w:r>
        <w:rPr>
          <w:spacing w:val="-4"/>
        </w:rPr>
        <w:t xml:space="preserve"> </w:t>
      </w:r>
      <w:r>
        <w:t>a</w:t>
      </w:r>
      <w:r>
        <w:rPr>
          <w:spacing w:val="-9"/>
        </w:rPr>
        <w:t xml:space="preserve"> </w:t>
      </w:r>
      <w:r>
        <w:t>partir</w:t>
      </w:r>
      <w:r>
        <w:rPr>
          <w:spacing w:val="-11"/>
        </w:rPr>
        <w:t xml:space="preserve"> </w:t>
      </w:r>
      <w:r>
        <w:t>da data</w:t>
      </w:r>
      <w:r>
        <w:rPr>
          <w:spacing w:val="-16"/>
        </w:rPr>
        <w:t xml:space="preserve"> </w:t>
      </w:r>
      <w:r>
        <w:t>do</w:t>
      </w:r>
      <w:r>
        <w:rPr>
          <w:spacing w:val="-15"/>
        </w:rPr>
        <w:t xml:space="preserve"> </w:t>
      </w:r>
      <w:r>
        <w:t>inadimplemento</w:t>
      </w:r>
      <w:r>
        <w:rPr>
          <w:spacing w:val="-15"/>
        </w:rPr>
        <w:t xml:space="preserve"> </w:t>
      </w:r>
      <w:r>
        <w:t>até</w:t>
      </w:r>
      <w:r>
        <w:rPr>
          <w:spacing w:val="-16"/>
        </w:rPr>
        <w:t xml:space="preserve"> </w:t>
      </w:r>
      <w:r>
        <w:t>a</w:t>
      </w:r>
      <w:r>
        <w:rPr>
          <w:spacing w:val="-15"/>
        </w:rPr>
        <w:t xml:space="preserve"> </w:t>
      </w:r>
      <w:r>
        <w:t>data</w:t>
      </w:r>
      <w:r>
        <w:rPr>
          <w:spacing w:val="-15"/>
        </w:rPr>
        <w:t xml:space="preserve"> </w:t>
      </w:r>
      <w:r>
        <w:t>do</w:t>
      </w:r>
      <w:r>
        <w:rPr>
          <w:spacing w:val="-15"/>
        </w:rPr>
        <w:t xml:space="preserve"> </w:t>
      </w:r>
      <w:r>
        <w:t>efetivo</w:t>
      </w:r>
      <w:r>
        <w:rPr>
          <w:spacing w:val="-15"/>
        </w:rPr>
        <w:t xml:space="preserve"> </w:t>
      </w:r>
      <w:r>
        <w:t>pagamento,</w:t>
      </w:r>
      <w:r>
        <w:rPr>
          <w:spacing w:val="-10"/>
        </w:rPr>
        <w:t xml:space="preserve"> </w:t>
      </w:r>
      <w:r>
        <w:t>conforme</w:t>
      </w:r>
      <w:r>
        <w:rPr>
          <w:spacing w:val="-14"/>
        </w:rPr>
        <w:t xml:space="preserve"> </w:t>
      </w:r>
      <w:r>
        <w:t>determinado no Compromisso de Investimento.</w:t>
      </w:r>
    </w:p>
    <w:p w14:paraId="59539057" w14:textId="77777777" w:rsidR="000A614E" w:rsidRDefault="000A614E" w:rsidP="000A614E">
      <w:pPr>
        <w:pStyle w:val="Corpodetexto"/>
        <w:spacing w:line="302" w:lineRule="auto"/>
        <w:jc w:val="both"/>
        <w:sectPr w:rsidR="000A614E" w:rsidSect="000A614E">
          <w:pgSz w:w="11910" w:h="16840"/>
          <w:pgMar w:top="1420" w:right="850" w:bottom="1160" w:left="850" w:header="156" w:footer="898" w:gutter="0"/>
          <w:cols w:space="720"/>
        </w:sectPr>
      </w:pPr>
    </w:p>
    <w:p w14:paraId="75D5511D" w14:textId="77777777" w:rsidR="000A614E" w:rsidRDefault="000A614E" w:rsidP="000A614E">
      <w:pPr>
        <w:pStyle w:val="Corpodetexto"/>
        <w:spacing w:before="42" w:line="304" w:lineRule="auto"/>
        <w:ind w:left="2218" w:right="215"/>
        <w:jc w:val="both"/>
      </w:pPr>
      <w:r>
        <w:rPr>
          <w:b/>
        </w:rPr>
        <w:lastRenderedPageBreak/>
        <w:t>Parágrafo 2º</w:t>
      </w:r>
      <w:r>
        <w:rPr>
          <w:b/>
          <w:spacing w:val="40"/>
        </w:rPr>
        <w:t xml:space="preserve"> </w:t>
      </w:r>
      <w:r>
        <w:t>Na ocorrência de um evento de inadimplemento, a Administradora, em sua discricionariedade, pode tomar</w:t>
      </w:r>
      <w:r>
        <w:rPr>
          <w:spacing w:val="-2"/>
        </w:rPr>
        <w:t xml:space="preserve"> </w:t>
      </w:r>
      <w:r>
        <w:t>quaisquer</w:t>
      </w:r>
      <w:r>
        <w:rPr>
          <w:spacing w:val="-2"/>
        </w:rPr>
        <w:t xml:space="preserve"> </w:t>
      </w:r>
      <w:r>
        <w:t>das</w:t>
      </w:r>
      <w:r>
        <w:rPr>
          <w:spacing w:val="-1"/>
        </w:rPr>
        <w:t xml:space="preserve"> </w:t>
      </w:r>
      <w:r>
        <w:t>medidas abaixo, individualmente ou em conjunto:</w:t>
      </w:r>
    </w:p>
    <w:p w14:paraId="1395BAE0" w14:textId="77777777" w:rsidR="000A614E" w:rsidRDefault="000A614E" w:rsidP="000A614E">
      <w:pPr>
        <w:pStyle w:val="Corpodetexto"/>
        <w:spacing w:before="75"/>
      </w:pPr>
    </w:p>
    <w:p w14:paraId="722EE83B" w14:textId="77777777" w:rsidR="000A614E" w:rsidRDefault="000A614E" w:rsidP="000A614E">
      <w:pPr>
        <w:pStyle w:val="PargrafodaLista"/>
        <w:numPr>
          <w:ilvl w:val="0"/>
          <w:numId w:val="131"/>
        </w:numPr>
        <w:tabs>
          <w:tab w:val="left" w:pos="2782"/>
          <w:tab w:val="left" w:pos="2785"/>
        </w:tabs>
        <w:spacing w:line="304" w:lineRule="auto"/>
        <w:ind w:right="229"/>
      </w:pPr>
      <w:r>
        <w:t>Suspender direitos políticos, patrimoniais e econômicos do Cotista inadimplente enquanto perdurar o inadimplemento;</w:t>
      </w:r>
    </w:p>
    <w:p w14:paraId="0C901CDE" w14:textId="77777777" w:rsidR="000A614E" w:rsidRDefault="000A614E" w:rsidP="000A614E">
      <w:pPr>
        <w:pStyle w:val="PargrafodaLista"/>
        <w:numPr>
          <w:ilvl w:val="0"/>
          <w:numId w:val="131"/>
        </w:numPr>
        <w:tabs>
          <w:tab w:val="left" w:pos="2782"/>
          <w:tab w:val="left" w:pos="2785"/>
        </w:tabs>
        <w:spacing w:line="304" w:lineRule="auto"/>
        <w:ind w:right="216"/>
      </w:pPr>
      <w:r>
        <w:t>Deduzir</w:t>
      </w:r>
      <w:r>
        <w:rPr>
          <w:spacing w:val="-14"/>
        </w:rPr>
        <w:t xml:space="preserve"> </w:t>
      </w:r>
      <w:r>
        <w:t>de</w:t>
      </w:r>
      <w:r>
        <w:rPr>
          <w:spacing w:val="-15"/>
        </w:rPr>
        <w:t xml:space="preserve"> </w:t>
      </w:r>
      <w:r>
        <w:t>quaisquer</w:t>
      </w:r>
      <w:r>
        <w:rPr>
          <w:spacing w:val="-12"/>
        </w:rPr>
        <w:t xml:space="preserve"> </w:t>
      </w:r>
      <w:r>
        <w:t>distribuições</w:t>
      </w:r>
      <w:r>
        <w:rPr>
          <w:spacing w:val="-15"/>
        </w:rPr>
        <w:t xml:space="preserve"> </w:t>
      </w:r>
      <w:r>
        <w:t>a</w:t>
      </w:r>
      <w:r>
        <w:rPr>
          <w:spacing w:val="-15"/>
        </w:rPr>
        <w:t xml:space="preserve"> </w:t>
      </w:r>
      <w:r>
        <w:t>que</w:t>
      </w:r>
      <w:r>
        <w:rPr>
          <w:spacing w:val="-14"/>
        </w:rPr>
        <w:t xml:space="preserve"> </w:t>
      </w:r>
      <w:r>
        <w:t>o</w:t>
      </w:r>
      <w:r>
        <w:rPr>
          <w:spacing w:val="-15"/>
        </w:rPr>
        <w:t xml:space="preserve"> </w:t>
      </w:r>
      <w:r>
        <w:t>Cotista</w:t>
      </w:r>
      <w:r>
        <w:rPr>
          <w:spacing w:val="-16"/>
        </w:rPr>
        <w:t xml:space="preserve"> </w:t>
      </w:r>
      <w:r>
        <w:t>inadimplente</w:t>
      </w:r>
      <w:r>
        <w:rPr>
          <w:spacing w:val="-11"/>
        </w:rPr>
        <w:t xml:space="preserve"> </w:t>
      </w:r>
      <w:r>
        <w:t>faz</w:t>
      </w:r>
      <w:r>
        <w:rPr>
          <w:spacing w:val="-16"/>
        </w:rPr>
        <w:t xml:space="preserve"> </w:t>
      </w:r>
      <w:r>
        <w:t>ou</w:t>
      </w:r>
      <w:r>
        <w:rPr>
          <w:spacing w:val="-14"/>
        </w:rPr>
        <w:t xml:space="preserve"> </w:t>
      </w:r>
      <w:r>
        <w:t>fará jus, ou constituir reserva nos valores necessários para fazer frente ao pagamento dos valores devidos pelo Cotista inadimplente, incluindo o pagamento de juros moratórios, ou ainda quaisquer outras despesas devidas em conformidade com este Regulamento; ou</w:t>
      </w:r>
    </w:p>
    <w:p w14:paraId="0FB026D3" w14:textId="77777777" w:rsidR="000A614E" w:rsidRDefault="000A614E" w:rsidP="000A614E">
      <w:pPr>
        <w:pStyle w:val="PargrafodaLista"/>
        <w:numPr>
          <w:ilvl w:val="0"/>
          <w:numId w:val="131"/>
        </w:numPr>
        <w:tabs>
          <w:tab w:val="left" w:pos="2782"/>
        </w:tabs>
        <w:spacing w:line="250" w:lineRule="exact"/>
        <w:ind w:left="2782" w:hanging="569"/>
      </w:pPr>
      <w:r>
        <w:t>Tomar</w:t>
      </w:r>
      <w:r>
        <w:rPr>
          <w:spacing w:val="-13"/>
        </w:rPr>
        <w:t xml:space="preserve"> </w:t>
      </w:r>
      <w:r>
        <w:t>medidas</w:t>
      </w:r>
      <w:r>
        <w:rPr>
          <w:spacing w:val="-5"/>
        </w:rPr>
        <w:t xml:space="preserve"> </w:t>
      </w:r>
      <w:r>
        <w:t>judiciais</w:t>
      </w:r>
      <w:r>
        <w:rPr>
          <w:spacing w:val="-4"/>
        </w:rPr>
        <w:t xml:space="preserve"> </w:t>
      </w:r>
      <w:r>
        <w:t>cabíveis</w:t>
      </w:r>
      <w:r>
        <w:rPr>
          <w:spacing w:val="-9"/>
        </w:rPr>
        <w:t xml:space="preserve"> </w:t>
      </w:r>
      <w:r>
        <w:t>para</w:t>
      </w:r>
      <w:r>
        <w:rPr>
          <w:spacing w:val="-3"/>
        </w:rPr>
        <w:t xml:space="preserve"> </w:t>
      </w:r>
      <w:r>
        <w:t>recuperar</w:t>
      </w:r>
      <w:r>
        <w:rPr>
          <w:spacing w:val="-11"/>
        </w:rPr>
        <w:t xml:space="preserve"> </w:t>
      </w:r>
      <w:r>
        <w:t>o</w:t>
      </w:r>
      <w:r>
        <w:rPr>
          <w:spacing w:val="-3"/>
        </w:rPr>
        <w:t xml:space="preserve"> </w:t>
      </w:r>
      <w:r>
        <w:t>valor</w:t>
      </w:r>
      <w:r>
        <w:rPr>
          <w:spacing w:val="-6"/>
        </w:rPr>
        <w:t xml:space="preserve"> </w:t>
      </w:r>
      <w:r>
        <w:rPr>
          <w:spacing w:val="-2"/>
        </w:rPr>
        <w:t>devido.</w:t>
      </w:r>
    </w:p>
    <w:p w14:paraId="73CE2CA3" w14:textId="77777777" w:rsidR="000A614E" w:rsidRDefault="000A614E" w:rsidP="000A614E">
      <w:pPr>
        <w:pStyle w:val="Corpodetexto"/>
        <w:spacing w:before="128"/>
      </w:pPr>
    </w:p>
    <w:p w14:paraId="47936E10" w14:textId="77777777" w:rsidR="000A614E" w:rsidRDefault="000A614E" w:rsidP="000A614E">
      <w:pPr>
        <w:pStyle w:val="Corpodetexto"/>
        <w:spacing w:line="304" w:lineRule="auto"/>
        <w:ind w:left="2218" w:right="216" w:hanging="5"/>
        <w:jc w:val="both"/>
      </w:pPr>
      <w:r>
        <w:rPr>
          <w:b/>
        </w:rPr>
        <w:t>Parágrafo 3º</w:t>
      </w:r>
      <w:r>
        <w:rPr>
          <w:b/>
          <w:spacing w:val="40"/>
        </w:rPr>
        <w:t xml:space="preserve"> </w:t>
      </w:r>
      <w:r>
        <w:t>Adicionalmente ao acima, é permitido que a Gestora contraia empréstimos em nome da Classe para fazer frente ao inadimplemento de Cotistas</w:t>
      </w:r>
      <w:r>
        <w:rPr>
          <w:spacing w:val="-12"/>
        </w:rPr>
        <w:t xml:space="preserve"> </w:t>
      </w:r>
      <w:r>
        <w:t>que</w:t>
      </w:r>
      <w:r>
        <w:rPr>
          <w:spacing w:val="-10"/>
        </w:rPr>
        <w:t xml:space="preserve"> </w:t>
      </w:r>
      <w:r>
        <w:t>deixem</w:t>
      </w:r>
      <w:r>
        <w:rPr>
          <w:spacing w:val="-4"/>
        </w:rPr>
        <w:t xml:space="preserve"> </w:t>
      </w:r>
      <w:r>
        <w:t>de</w:t>
      </w:r>
      <w:r>
        <w:rPr>
          <w:spacing w:val="-5"/>
        </w:rPr>
        <w:t xml:space="preserve"> </w:t>
      </w:r>
      <w:r>
        <w:t>integralizar</w:t>
      </w:r>
      <w:r>
        <w:rPr>
          <w:spacing w:val="-13"/>
        </w:rPr>
        <w:t xml:space="preserve"> </w:t>
      </w:r>
      <w:r>
        <w:t>as</w:t>
      </w:r>
      <w:r>
        <w:rPr>
          <w:spacing w:val="-1"/>
        </w:rPr>
        <w:t xml:space="preserve"> </w:t>
      </w:r>
      <w:r>
        <w:t>Cotas</w:t>
      </w:r>
      <w:r>
        <w:rPr>
          <w:spacing w:val="-12"/>
        </w:rPr>
        <w:t xml:space="preserve"> </w:t>
      </w:r>
      <w:r>
        <w:t>que</w:t>
      </w:r>
      <w:r>
        <w:rPr>
          <w:spacing w:val="-10"/>
        </w:rPr>
        <w:t xml:space="preserve"> </w:t>
      </w:r>
      <w:r>
        <w:t>subscreveram,</w:t>
      </w:r>
      <w:r>
        <w:rPr>
          <w:spacing w:val="-11"/>
        </w:rPr>
        <w:t xml:space="preserve"> </w:t>
      </w:r>
      <w:r>
        <w:t>observado</w:t>
      </w:r>
      <w:r>
        <w:rPr>
          <w:spacing w:val="-5"/>
        </w:rPr>
        <w:t xml:space="preserve"> </w:t>
      </w:r>
      <w:r>
        <w:t>que o valor do empréstimo está limitado ao valor necessário para assegurar o cumprimento de compromisso de investimento previamente assumido pela Classe ou para garantir a continuidade de suas operações.</w:t>
      </w:r>
    </w:p>
    <w:p w14:paraId="7DF23799" w14:textId="77777777" w:rsidR="000A614E" w:rsidRDefault="000A614E" w:rsidP="000A614E">
      <w:pPr>
        <w:pStyle w:val="Corpodetexto"/>
        <w:spacing w:before="62"/>
      </w:pPr>
    </w:p>
    <w:p w14:paraId="504BD5FA" w14:textId="77777777" w:rsidR="000A614E" w:rsidRDefault="000A614E" w:rsidP="000A614E">
      <w:pPr>
        <w:pStyle w:val="Corpodetexto"/>
        <w:spacing w:line="302" w:lineRule="auto"/>
        <w:ind w:left="2218" w:right="229" w:hanging="5"/>
        <w:jc w:val="both"/>
      </w:pPr>
      <w:r>
        <w:rPr>
          <w:b/>
        </w:rPr>
        <w:t>Parágrafo</w:t>
      </w:r>
      <w:r>
        <w:rPr>
          <w:b/>
          <w:spacing w:val="-1"/>
        </w:rPr>
        <w:t xml:space="preserve"> </w:t>
      </w:r>
      <w:r>
        <w:rPr>
          <w:b/>
        </w:rPr>
        <w:t>4º</w:t>
      </w:r>
      <w:r>
        <w:rPr>
          <w:b/>
          <w:spacing w:val="40"/>
        </w:rPr>
        <w:t xml:space="preserve"> </w:t>
      </w:r>
      <w:r>
        <w:t>Todas</w:t>
      </w:r>
      <w:r>
        <w:rPr>
          <w:spacing w:val="-2"/>
        </w:rPr>
        <w:t xml:space="preserve"> </w:t>
      </w:r>
      <w:r>
        <w:t>as despesas, incluindo honorários advocatícios incorridos pela Administradora, Gestora ou pelo Fundo em relação à inadimplência do Cotista deverão ser suportadas por tal Cotista integralmente.</w:t>
      </w:r>
    </w:p>
    <w:p w14:paraId="085CB928" w14:textId="77777777" w:rsidR="000A614E" w:rsidRDefault="000A614E" w:rsidP="000A614E">
      <w:pPr>
        <w:pStyle w:val="Corpodetexto"/>
        <w:spacing w:before="54"/>
      </w:pPr>
    </w:p>
    <w:p w14:paraId="6837E522" w14:textId="77777777" w:rsidR="000A614E" w:rsidRDefault="000A614E" w:rsidP="000A614E">
      <w:pPr>
        <w:pStyle w:val="Ttulo1"/>
        <w:tabs>
          <w:tab w:val="left" w:pos="2218"/>
        </w:tabs>
      </w:pPr>
      <w:r>
        <w:rPr>
          <w:spacing w:val="-2"/>
        </w:rPr>
        <w:t>CAPÍTULOXII.</w:t>
      </w:r>
      <w:r>
        <w:tab/>
      </w:r>
      <w:r>
        <w:rPr>
          <w:spacing w:val="-12"/>
        </w:rPr>
        <w:t>METODOLOGIA</w:t>
      </w:r>
      <w:r>
        <w:rPr>
          <w:spacing w:val="-27"/>
        </w:rPr>
        <w:t xml:space="preserve"> </w:t>
      </w:r>
      <w:r>
        <w:rPr>
          <w:spacing w:val="-12"/>
        </w:rPr>
        <w:t>DE</w:t>
      </w:r>
      <w:r>
        <w:rPr>
          <w:spacing w:val="-24"/>
        </w:rPr>
        <w:t xml:space="preserve"> </w:t>
      </w:r>
      <w:r>
        <w:rPr>
          <w:spacing w:val="-12"/>
        </w:rPr>
        <w:t>AVALIAÇÃO</w:t>
      </w:r>
      <w:r>
        <w:rPr>
          <w:spacing w:val="-20"/>
        </w:rPr>
        <w:t xml:space="preserve"> </w:t>
      </w:r>
      <w:r>
        <w:rPr>
          <w:spacing w:val="-12"/>
        </w:rPr>
        <w:t>DOS</w:t>
      </w:r>
      <w:r>
        <w:rPr>
          <w:spacing w:val="-28"/>
        </w:rPr>
        <w:t xml:space="preserve"> </w:t>
      </w:r>
      <w:r>
        <w:rPr>
          <w:spacing w:val="-12"/>
        </w:rPr>
        <w:t>ATIVOS</w:t>
      </w:r>
      <w:r>
        <w:rPr>
          <w:spacing w:val="-24"/>
        </w:rPr>
        <w:t xml:space="preserve"> </w:t>
      </w:r>
      <w:r>
        <w:rPr>
          <w:spacing w:val="-12"/>
        </w:rPr>
        <w:t>DO</w:t>
      </w:r>
      <w:r>
        <w:rPr>
          <w:spacing w:val="-26"/>
        </w:rPr>
        <w:t xml:space="preserve"> </w:t>
      </w:r>
      <w:r>
        <w:rPr>
          <w:spacing w:val="-12"/>
        </w:rPr>
        <w:t>FUNDO</w:t>
      </w:r>
    </w:p>
    <w:p w14:paraId="435E2CA2" w14:textId="77777777" w:rsidR="000A614E" w:rsidRDefault="000A614E" w:rsidP="000A614E">
      <w:pPr>
        <w:pStyle w:val="Corpodetexto"/>
        <w:spacing w:before="105"/>
        <w:rPr>
          <w:b/>
          <w:sz w:val="24"/>
        </w:rPr>
      </w:pPr>
    </w:p>
    <w:p w14:paraId="0EE3102E" w14:textId="6A1732E6" w:rsidR="000A614E" w:rsidRDefault="000A614E" w:rsidP="000A614E">
      <w:pPr>
        <w:pStyle w:val="Corpodetexto"/>
        <w:tabs>
          <w:tab w:val="left" w:pos="2218"/>
        </w:tabs>
        <w:spacing w:line="302" w:lineRule="auto"/>
        <w:ind w:left="2218" w:right="217" w:hanging="1869"/>
        <w:jc w:val="both"/>
      </w:pPr>
      <w:r>
        <w:rPr>
          <w:b/>
        </w:rPr>
        <w:t xml:space="preserve">Artigo </w:t>
      </w:r>
      <w:r w:rsidR="00636395">
        <w:rPr>
          <w:b/>
        </w:rPr>
        <w:t>62</w:t>
      </w:r>
      <w:r>
        <w:rPr>
          <w:b/>
        </w:rPr>
        <w:t>.</w:t>
      </w:r>
      <w:r>
        <w:rPr>
          <w:b/>
        </w:rPr>
        <w:tab/>
      </w:r>
      <w:r>
        <w:t>As</w:t>
      </w:r>
      <w:r>
        <w:rPr>
          <w:spacing w:val="-1"/>
        </w:rPr>
        <w:t xml:space="preserve"> </w:t>
      </w:r>
      <w:r>
        <w:t>Cotas</w:t>
      </w:r>
      <w:r>
        <w:rPr>
          <w:spacing w:val="-1"/>
        </w:rPr>
        <w:t xml:space="preserve"> </w:t>
      </w:r>
      <w:r>
        <w:t>serão valorizadas</w:t>
      </w:r>
      <w:r>
        <w:rPr>
          <w:spacing w:val="-6"/>
        </w:rPr>
        <w:t xml:space="preserve"> </w:t>
      </w:r>
      <w:r>
        <w:t>todo</w:t>
      </w:r>
      <w:r>
        <w:rPr>
          <w:spacing w:val="-4"/>
        </w:rPr>
        <w:t xml:space="preserve"> </w:t>
      </w:r>
      <w:r>
        <w:t>dia útil</w:t>
      </w:r>
      <w:r>
        <w:rPr>
          <w:spacing w:val="-2"/>
        </w:rPr>
        <w:t xml:space="preserve"> </w:t>
      </w:r>
      <w:r>
        <w:t>conforme</w:t>
      </w:r>
      <w:r>
        <w:rPr>
          <w:spacing w:val="-4"/>
        </w:rPr>
        <w:t xml:space="preserve"> </w:t>
      </w:r>
      <w:r>
        <w:t>disposto</w:t>
      </w:r>
      <w:r>
        <w:rPr>
          <w:spacing w:val="-4"/>
        </w:rPr>
        <w:t xml:space="preserve"> </w:t>
      </w:r>
      <w:r>
        <w:t>neste Regulamento, no</w:t>
      </w:r>
      <w:r>
        <w:rPr>
          <w:spacing w:val="-6"/>
        </w:rPr>
        <w:t xml:space="preserve"> </w:t>
      </w:r>
      <w:r>
        <w:t>Anexo</w:t>
      </w:r>
      <w:r>
        <w:rPr>
          <w:spacing w:val="-11"/>
        </w:rPr>
        <w:t xml:space="preserve"> </w:t>
      </w:r>
      <w:r>
        <w:t>e</w:t>
      </w:r>
      <w:r>
        <w:rPr>
          <w:spacing w:val="-6"/>
        </w:rPr>
        <w:t xml:space="preserve"> </w:t>
      </w:r>
      <w:r>
        <w:t>nos</w:t>
      </w:r>
      <w:r>
        <w:rPr>
          <w:spacing w:val="-8"/>
        </w:rPr>
        <w:t xml:space="preserve"> </w:t>
      </w:r>
      <w:r>
        <w:t>respectivos</w:t>
      </w:r>
      <w:r>
        <w:rPr>
          <w:spacing w:val="-4"/>
        </w:rPr>
        <w:t xml:space="preserve"> </w:t>
      </w:r>
      <w:r>
        <w:t>Suplementos,</w:t>
      </w:r>
      <w:r>
        <w:rPr>
          <w:spacing w:val="-7"/>
        </w:rPr>
        <w:t xml:space="preserve"> </w:t>
      </w:r>
      <w:r>
        <w:t>conformidade</w:t>
      </w:r>
      <w:r>
        <w:rPr>
          <w:spacing w:val="-4"/>
        </w:rPr>
        <w:t xml:space="preserve"> </w:t>
      </w:r>
      <w:r>
        <w:t>Manual</w:t>
      </w:r>
      <w:r>
        <w:rPr>
          <w:spacing w:val="-9"/>
        </w:rPr>
        <w:t xml:space="preserve"> </w:t>
      </w:r>
      <w:r>
        <w:t>de</w:t>
      </w:r>
      <w:r>
        <w:rPr>
          <w:spacing w:val="-4"/>
        </w:rPr>
        <w:t xml:space="preserve"> </w:t>
      </w:r>
      <w:r>
        <w:t>Marcação</w:t>
      </w:r>
      <w:r>
        <w:rPr>
          <w:spacing w:val="-11"/>
        </w:rPr>
        <w:t xml:space="preserve"> </w:t>
      </w:r>
      <w:r>
        <w:t>a Mercado da Administradora.</w:t>
      </w:r>
    </w:p>
    <w:p w14:paraId="37F07992" w14:textId="77777777" w:rsidR="000A614E" w:rsidRDefault="000A614E" w:rsidP="000A614E">
      <w:pPr>
        <w:pStyle w:val="Corpodetexto"/>
        <w:spacing w:before="77"/>
      </w:pPr>
    </w:p>
    <w:p w14:paraId="1F74AD1C" w14:textId="77777777" w:rsidR="000A614E" w:rsidRDefault="000A614E" w:rsidP="000A614E">
      <w:pPr>
        <w:pStyle w:val="Corpodetexto"/>
        <w:spacing w:line="304" w:lineRule="auto"/>
        <w:ind w:left="2218" w:right="212"/>
        <w:jc w:val="both"/>
      </w:pPr>
      <w:r>
        <w:rPr>
          <w:b/>
        </w:rPr>
        <w:t>Parágrafo</w:t>
      </w:r>
      <w:r>
        <w:rPr>
          <w:b/>
          <w:spacing w:val="-3"/>
        </w:rPr>
        <w:t xml:space="preserve"> </w:t>
      </w:r>
      <w:r>
        <w:rPr>
          <w:b/>
        </w:rPr>
        <w:t>Único</w:t>
      </w:r>
      <w:r>
        <w:rPr>
          <w:b/>
          <w:spacing w:val="40"/>
        </w:rPr>
        <w:t xml:space="preserve"> </w:t>
      </w:r>
      <w:r>
        <w:t>A</w:t>
      </w:r>
      <w:r>
        <w:rPr>
          <w:spacing w:val="-1"/>
        </w:rPr>
        <w:t xml:space="preserve"> </w:t>
      </w:r>
      <w:r>
        <w:t>classificação</w:t>
      </w:r>
      <w:r>
        <w:rPr>
          <w:spacing w:val="-1"/>
        </w:rPr>
        <w:t xml:space="preserve"> </w:t>
      </w:r>
      <w:r>
        <w:t>das</w:t>
      </w:r>
      <w:r>
        <w:rPr>
          <w:spacing w:val="-2"/>
        </w:rPr>
        <w:t xml:space="preserve"> </w:t>
      </w:r>
      <w:r>
        <w:t>operações</w:t>
      </w:r>
      <w:r>
        <w:rPr>
          <w:spacing w:val="-7"/>
        </w:rPr>
        <w:t xml:space="preserve"> </w:t>
      </w:r>
      <w:r>
        <w:t>com Direitos</w:t>
      </w:r>
      <w:r>
        <w:rPr>
          <w:spacing w:val="-2"/>
        </w:rPr>
        <w:t xml:space="preserve"> </w:t>
      </w:r>
      <w:r>
        <w:t>Creditórios,</w:t>
      </w:r>
      <w:r>
        <w:rPr>
          <w:spacing w:val="-1"/>
        </w:rPr>
        <w:t xml:space="preserve"> </w:t>
      </w:r>
      <w:r>
        <w:t>para efeitos</w:t>
      </w:r>
      <w:r>
        <w:rPr>
          <w:spacing w:val="-16"/>
        </w:rPr>
        <w:t xml:space="preserve"> </w:t>
      </w:r>
      <w:r>
        <w:t>contábeis,</w:t>
      </w:r>
      <w:r>
        <w:rPr>
          <w:spacing w:val="-7"/>
        </w:rPr>
        <w:t xml:space="preserve"> </w:t>
      </w:r>
      <w:r>
        <w:t>bem</w:t>
      </w:r>
      <w:r>
        <w:rPr>
          <w:spacing w:val="-9"/>
        </w:rPr>
        <w:t xml:space="preserve"> </w:t>
      </w:r>
      <w:r>
        <w:t>como</w:t>
      </w:r>
      <w:r>
        <w:rPr>
          <w:spacing w:val="-16"/>
        </w:rPr>
        <w:t xml:space="preserve"> </w:t>
      </w:r>
      <w:r>
        <w:t>cálculo</w:t>
      </w:r>
      <w:r>
        <w:rPr>
          <w:spacing w:val="-15"/>
        </w:rPr>
        <w:t xml:space="preserve"> </w:t>
      </w:r>
      <w:r>
        <w:t>de</w:t>
      </w:r>
      <w:r>
        <w:rPr>
          <w:spacing w:val="-15"/>
        </w:rPr>
        <w:t xml:space="preserve"> </w:t>
      </w:r>
      <w:r>
        <w:t>provisão</w:t>
      </w:r>
      <w:r>
        <w:rPr>
          <w:spacing w:val="-13"/>
        </w:rPr>
        <w:t xml:space="preserve"> </w:t>
      </w:r>
      <w:r>
        <w:t>para</w:t>
      </w:r>
      <w:r>
        <w:rPr>
          <w:spacing w:val="-14"/>
        </w:rPr>
        <w:t xml:space="preserve"> </w:t>
      </w:r>
      <w:r>
        <w:t>perdas,</w:t>
      </w:r>
      <w:r>
        <w:rPr>
          <w:spacing w:val="-16"/>
        </w:rPr>
        <w:t xml:space="preserve"> </w:t>
      </w:r>
      <w:r>
        <w:t>seguirá</w:t>
      </w:r>
      <w:r>
        <w:rPr>
          <w:spacing w:val="-15"/>
        </w:rPr>
        <w:t xml:space="preserve"> </w:t>
      </w:r>
      <w:r>
        <w:t>o</w:t>
      </w:r>
      <w:r>
        <w:rPr>
          <w:spacing w:val="-15"/>
        </w:rPr>
        <w:t xml:space="preserve"> </w:t>
      </w:r>
      <w:r>
        <w:t>disposto na Instrução CVM n° 489, de 14 de janeiro de 2011, conforme alterada e o Manual de PDD da Administradora.</w:t>
      </w:r>
    </w:p>
    <w:p w14:paraId="5A21C132" w14:textId="77777777" w:rsidR="000A614E" w:rsidRDefault="000A614E" w:rsidP="000A614E">
      <w:pPr>
        <w:pStyle w:val="Corpodetexto"/>
        <w:spacing w:before="61"/>
      </w:pPr>
    </w:p>
    <w:p w14:paraId="5BFD7394" w14:textId="433C3B73" w:rsidR="000A614E" w:rsidRDefault="000A614E" w:rsidP="000A614E">
      <w:pPr>
        <w:pStyle w:val="Corpodetexto"/>
        <w:tabs>
          <w:tab w:val="left" w:pos="2218"/>
        </w:tabs>
        <w:spacing w:line="304" w:lineRule="auto"/>
        <w:ind w:left="2218" w:right="212" w:hanging="1869"/>
        <w:jc w:val="both"/>
      </w:pPr>
      <w:r>
        <w:rPr>
          <w:b/>
        </w:rPr>
        <w:t xml:space="preserve">Artigo </w:t>
      </w:r>
      <w:r w:rsidR="00636395">
        <w:rPr>
          <w:b/>
        </w:rPr>
        <w:t>63</w:t>
      </w:r>
      <w:r>
        <w:rPr>
          <w:b/>
        </w:rPr>
        <w:t>.</w:t>
      </w:r>
      <w:r>
        <w:rPr>
          <w:b/>
        </w:rPr>
        <w:tab/>
      </w:r>
      <w:r>
        <w:t>É obrigatória a divulgação, em notas explicativas às demonstrações contábeis anuais</w:t>
      </w:r>
      <w:r>
        <w:rPr>
          <w:spacing w:val="-12"/>
        </w:rPr>
        <w:t xml:space="preserve"> </w:t>
      </w:r>
      <w:r>
        <w:t>do</w:t>
      </w:r>
      <w:r>
        <w:rPr>
          <w:spacing w:val="-5"/>
        </w:rPr>
        <w:t xml:space="preserve"> </w:t>
      </w:r>
      <w:r>
        <w:t>Fundo</w:t>
      </w:r>
      <w:r>
        <w:rPr>
          <w:spacing w:val="-7"/>
        </w:rPr>
        <w:t xml:space="preserve"> </w:t>
      </w:r>
      <w:r>
        <w:t>e</w:t>
      </w:r>
      <w:r>
        <w:rPr>
          <w:spacing w:val="-10"/>
        </w:rPr>
        <w:t xml:space="preserve"> </w:t>
      </w:r>
      <w:r>
        <w:t>de</w:t>
      </w:r>
      <w:r>
        <w:rPr>
          <w:spacing w:val="-10"/>
        </w:rPr>
        <w:t xml:space="preserve"> </w:t>
      </w:r>
      <w:r>
        <w:t>sua</w:t>
      </w:r>
      <w:r>
        <w:rPr>
          <w:spacing w:val="-5"/>
        </w:rPr>
        <w:t xml:space="preserve"> </w:t>
      </w:r>
      <w:r>
        <w:t>Classe,</w:t>
      </w:r>
      <w:r>
        <w:rPr>
          <w:spacing w:val="-11"/>
        </w:rPr>
        <w:t xml:space="preserve"> </w:t>
      </w:r>
      <w:r>
        <w:t>de</w:t>
      </w:r>
      <w:r>
        <w:rPr>
          <w:spacing w:val="-5"/>
        </w:rPr>
        <w:t xml:space="preserve"> </w:t>
      </w:r>
      <w:r>
        <w:t>informações</w:t>
      </w:r>
      <w:r>
        <w:rPr>
          <w:spacing w:val="-12"/>
        </w:rPr>
        <w:t xml:space="preserve"> </w:t>
      </w:r>
      <w:r>
        <w:t>que</w:t>
      </w:r>
      <w:r>
        <w:rPr>
          <w:spacing w:val="-10"/>
        </w:rPr>
        <w:t xml:space="preserve"> </w:t>
      </w:r>
      <w:r>
        <w:t>abranjam,</w:t>
      </w:r>
      <w:r>
        <w:rPr>
          <w:spacing w:val="-11"/>
        </w:rPr>
        <w:t xml:space="preserve"> </w:t>
      </w:r>
      <w:r>
        <w:t>no</w:t>
      </w:r>
      <w:r>
        <w:rPr>
          <w:spacing w:val="-10"/>
        </w:rPr>
        <w:t xml:space="preserve"> </w:t>
      </w:r>
      <w:r>
        <w:t>mínimo:</w:t>
      </w:r>
      <w:r>
        <w:rPr>
          <w:spacing w:val="-6"/>
        </w:rPr>
        <w:t xml:space="preserve"> </w:t>
      </w:r>
      <w:r>
        <w:rPr>
          <w:b/>
        </w:rPr>
        <w:t xml:space="preserve">(a) </w:t>
      </w:r>
      <w:r>
        <w:t xml:space="preserve">o montante, a natureza e as faixas de vencimento dos Ativos integrantes da Carteira da Classe; </w:t>
      </w:r>
      <w:r>
        <w:rPr>
          <w:b/>
        </w:rPr>
        <w:t xml:space="preserve">(b) </w:t>
      </w:r>
      <w:r>
        <w:t>o mercado dos Ativos, segregados por tipo de Ativo, e;</w:t>
      </w:r>
    </w:p>
    <w:p w14:paraId="2547DB7F" w14:textId="77777777" w:rsidR="000A614E" w:rsidRDefault="000A614E" w:rsidP="000A614E">
      <w:pPr>
        <w:pStyle w:val="Corpodetexto"/>
        <w:spacing w:line="250" w:lineRule="exact"/>
        <w:ind w:left="2218"/>
        <w:jc w:val="both"/>
      </w:pPr>
      <w:r>
        <w:rPr>
          <w:b/>
        </w:rPr>
        <w:t>(c)</w:t>
      </w:r>
      <w:r>
        <w:rPr>
          <w:b/>
          <w:spacing w:val="-6"/>
        </w:rPr>
        <w:t xml:space="preserve"> </w:t>
      </w:r>
      <w:r>
        <w:t>os</w:t>
      </w:r>
      <w:r>
        <w:rPr>
          <w:spacing w:val="-8"/>
        </w:rPr>
        <w:t xml:space="preserve"> </w:t>
      </w:r>
      <w:r>
        <w:t>parâmetros</w:t>
      </w:r>
      <w:r>
        <w:rPr>
          <w:spacing w:val="-9"/>
        </w:rPr>
        <w:t xml:space="preserve"> </w:t>
      </w:r>
      <w:r>
        <w:t>utilizados</w:t>
      </w:r>
      <w:r>
        <w:rPr>
          <w:spacing w:val="-4"/>
        </w:rPr>
        <w:t xml:space="preserve"> </w:t>
      </w:r>
      <w:r>
        <w:t>na</w:t>
      </w:r>
      <w:r>
        <w:rPr>
          <w:spacing w:val="-7"/>
        </w:rPr>
        <w:t xml:space="preserve"> </w:t>
      </w:r>
      <w:r>
        <w:t>determinação</w:t>
      </w:r>
      <w:r>
        <w:rPr>
          <w:spacing w:val="-7"/>
        </w:rPr>
        <w:t xml:space="preserve"> </w:t>
      </w:r>
      <w:r>
        <w:t>desses</w:t>
      </w:r>
      <w:r>
        <w:rPr>
          <w:spacing w:val="-4"/>
        </w:rPr>
        <w:t xml:space="preserve"> </w:t>
      </w:r>
      <w:r>
        <w:rPr>
          <w:spacing w:val="-2"/>
        </w:rPr>
        <w:t>valores.</w:t>
      </w:r>
    </w:p>
    <w:p w14:paraId="50BC4BBC" w14:textId="77777777" w:rsidR="000A614E" w:rsidRDefault="000A614E" w:rsidP="000A614E">
      <w:pPr>
        <w:pStyle w:val="Corpodetexto"/>
        <w:spacing w:before="114"/>
      </w:pPr>
    </w:p>
    <w:p w14:paraId="62B258C4" w14:textId="77777777" w:rsidR="000A614E" w:rsidRDefault="000A614E" w:rsidP="000A614E">
      <w:pPr>
        <w:pStyle w:val="Ttulo1"/>
        <w:tabs>
          <w:tab w:val="left" w:pos="2218"/>
        </w:tabs>
      </w:pPr>
      <w:r>
        <w:rPr>
          <w:spacing w:val="-2"/>
        </w:rPr>
        <w:t>CAPÍTULOXIII.</w:t>
      </w:r>
      <w:r>
        <w:tab/>
        <w:t>RESGATE</w:t>
      </w:r>
      <w:r>
        <w:rPr>
          <w:spacing w:val="-10"/>
        </w:rPr>
        <w:t xml:space="preserve"> </w:t>
      </w:r>
      <w:r>
        <w:rPr>
          <w:spacing w:val="-2"/>
        </w:rPr>
        <w:t>FINAL</w:t>
      </w:r>
    </w:p>
    <w:p w14:paraId="6F043F80" w14:textId="77777777" w:rsidR="000A614E" w:rsidRDefault="000A614E" w:rsidP="000A614E">
      <w:pPr>
        <w:pStyle w:val="Corpodetexto"/>
        <w:spacing w:before="110"/>
        <w:rPr>
          <w:b/>
          <w:sz w:val="24"/>
        </w:rPr>
      </w:pPr>
    </w:p>
    <w:p w14:paraId="11050BB6" w14:textId="66B9CE37" w:rsidR="000A614E" w:rsidRDefault="000A614E" w:rsidP="000A614E">
      <w:pPr>
        <w:pStyle w:val="Corpodetexto"/>
        <w:tabs>
          <w:tab w:val="left" w:pos="2218"/>
        </w:tabs>
        <w:spacing w:before="1"/>
        <w:ind w:left="350"/>
      </w:pPr>
      <w:r>
        <w:rPr>
          <w:b/>
        </w:rPr>
        <w:t>Artigo</w:t>
      </w:r>
      <w:r>
        <w:rPr>
          <w:b/>
          <w:spacing w:val="-5"/>
        </w:rPr>
        <w:t xml:space="preserve"> </w:t>
      </w:r>
      <w:r w:rsidR="00636395">
        <w:rPr>
          <w:b/>
          <w:spacing w:val="-5"/>
        </w:rPr>
        <w:t>64</w:t>
      </w:r>
      <w:r>
        <w:rPr>
          <w:b/>
          <w:spacing w:val="-5"/>
        </w:rPr>
        <w:t>.</w:t>
      </w:r>
      <w:r>
        <w:rPr>
          <w:b/>
        </w:rPr>
        <w:tab/>
      </w:r>
      <w:r>
        <w:rPr>
          <w:spacing w:val="-2"/>
        </w:rPr>
        <w:t>O</w:t>
      </w:r>
      <w:r>
        <w:rPr>
          <w:spacing w:val="-3"/>
        </w:rPr>
        <w:t xml:space="preserve"> </w:t>
      </w:r>
      <w:r>
        <w:rPr>
          <w:spacing w:val="-2"/>
        </w:rPr>
        <w:t>resgate</w:t>
      </w:r>
      <w:r>
        <w:rPr>
          <w:spacing w:val="-7"/>
        </w:rPr>
        <w:t xml:space="preserve"> </w:t>
      </w:r>
      <w:r>
        <w:rPr>
          <w:spacing w:val="-2"/>
        </w:rPr>
        <w:t>final</w:t>
      </w:r>
      <w:r>
        <w:rPr>
          <w:spacing w:val="-7"/>
        </w:rPr>
        <w:t xml:space="preserve"> </w:t>
      </w:r>
      <w:r>
        <w:rPr>
          <w:spacing w:val="-2"/>
        </w:rPr>
        <w:t>de</w:t>
      </w:r>
      <w:r>
        <w:rPr>
          <w:spacing w:val="-1"/>
        </w:rPr>
        <w:t xml:space="preserve"> </w:t>
      </w:r>
      <w:r>
        <w:rPr>
          <w:spacing w:val="-2"/>
        </w:rPr>
        <w:t>Cotas</w:t>
      </w:r>
      <w:r>
        <w:rPr>
          <w:spacing w:val="-7"/>
        </w:rPr>
        <w:t xml:space="preserve"> </w:t>
      </w:r>
      <w:r>
        <w:rPr>
          <w:spacing w:val="-2"/>
        </w:rPr>
        <w:t>poderão</w:t>
      </w:r>
      <w:r>
        <w:rPr>
          <w:spacing w:val="-7"/>
        </w:rPr>
        <w:t xml:space="preserve"> </w:t>
      </w:r>
      <w:r>
        <w:rPr>
          <w:spacing w:val="-2"/>
        </w:rPr>
        <w:t>ser</w:t>
      </w:r>
      <w:r>
        <w:rPr>
          <w:spacing w:val="-3"/>
        </w:rPr>
        <w:t xml:space="preserve"> </w:t>
      </w:r>
      <w:r>
        <w:rPr>
          <w:spacing w:val="-2"/>
        </w:rPr>
        <w:t xml:space="preserve">realizados: </w:t>
      </w:r>
      <w:r>
        <w:rPr>
          <w:b/>
          <w:spacing w:val="-2"/>
        </w:rPr>
        <w:t>(i)</w:t>
      </w:r>
      <w:r>
        <w:rPr>
          <w:b/>
          <w:spacing w:val="-11"/>
        </w:rPr>
        <w:t xml:space="preserve"> </w:t>
      </w:r>
      <w:r>
        <w:rPr>
          <w:spacing w:val="-2"/>
        </w:rPr>
        <w:t>em</w:t>
      </w:r>
      <w:r>
        <w:rPr>
          <w:spacing w:val="-10"/>
        </w:rPr>
        <w:t xml:space="preserve"> </w:t>
      </w:r>
      <w:r>
        <w:rPr>
          <w:spacing w:val="-2"/>
        </w:rPr>
        <w:t>moeda</w:t>
      </w:r>
      <w:r>
        <w:rPr>
          <w:spacing w:val="-7"/>
        </w:rPr>
        <w:t xml:space="preserve"> </w:t>
      </w:r>
      <w:r>
        <w:rPr>
          <w:spacing w:val="-2"/>
        </w:rPr>
        <w:t>corrente</w:t>
      </w:r>
      <w:r>
        <w:rPr>
          <w:spacing w:val="-12"/>
        </w:rPr>
        <w:t xml:space="preserve"> </w:t>
      </w:r>
      <w:r>
        <w:rPr>
          <w:spacing w:val="-2"/>
        </w:rPr>
        <w:t>nacional,</w:t>
      </w:r>
    </w:p>
    <w:p w14:paraId="099F027D" w14:textId="77777777" w:rsidR="000A614E" w:rsidRDefault="000A614E" w:rsidP="000A614E">
      <w:pPr>
        <w:pStyle w:val="Corpodetexto"/>
        <w:sectPr w:rsidR="000A614E" w:rsidSect="000A614E">
          <w:pgSz w:w="11910" w:h="16840"/>
          <w:pgMar w:top="1420" w:right="850" w:bottom="1160" w:left="850" w:header="156" w:footer="898" w:gutter="0"/>
          <w:cols w:space="720"/>
        </w:sectPr>
      </w:pPr>
    </w:p>
    <w:p w14:paraId="342F1FD2" w14:textId="77777777" w:rsidR="000A614E" w:rsidRDefault="000A614E" w:rsidP="000A614E">
      <w:pPr>
        <w:pStyle w:val="Corpodetexto"/>
        <w:spacing w:before="47" w:line="304" w:lineRule="auto"/>
        <w:ind w:left="2218" w:right="214"/>
        <w:jc w:val="both"/>
      </w:pPr>
      <w:r>
        <w:lastRenderedPageBreak/>
        <w:t>por</w:t>
      </w:r>
      <w:r>
        <w:rPr>
          <w:spacing w:val="-8"/>
        </w:rPr>
        <w:t xml:space="preserve"> </w:t>
      </w:r>
      <w:r>
        <w:t>meio</w:t>
      </w:r>
      <w:r>
        <w:rPr>
          <w:spacing w:val="-1"/>
        </w:rPr>
        <w:t xml:space="preserve"> </w:t>
      </w:r>
      <w:r>
        <w:t>de</w:t>
      </w:r>
      <w:r>
        <w:rPr>
          <w:spacing w:val="-5"/>
        </w:rPr>
        <w:t xml:space="preserve"> </w:t>
      </w:r>
      <w:r>
        <w:t>ordem</w:t>
      </w:r>
      <w:r>
        <w:rPr>
          <w:spacing w:val="-4"/>
        </w:rPr>
        <w:t xml:space="preserve"> </w:t>
      </w:r>
      <w:r>
        <w:t>de</w:t>
      </w:r>
      <w:r>
        <w:rPr>
          <w:spacing w:val="-5"/>
        </w:rPr>
        <w:t xml:space="preserve"> </w:t>
      </w:r>
      <w:r>
        <w:t>pagamento,</w:t>
      </w:r>
      <w:r>
        <w:rPr>
          <w:spacing w:val="-1"/>
        </w:rPr>
        <w:t xml:space="preserve"> </w:t>
      </w:r>
      <w:r>
        <w:t>débito</w:t>
      </w:r>
      <w:r>
        <w:rPr>
          <w:spacing w:val="-5"/>
        </w:rPr>
        <w:t xml:space="preserve"> </w:t>
      </w:r>
      <w:r>
        <w:t>e</w:t>
      </w:r>
      <w:r>
        <w:rPr>
          <w:spacing w:val="-1"/>
        </w:rPr>
        <w:t xml:space="preserve"> </w:t>
      </w:r>
      <w:r>
        <w:t>crédito</w:t>
      </w:r>
      <w:r>
        <w:rPr>
          <w:spacing w:val="-1"/>
        </w:rPr>
        <w:t xml:space="preserve"> </w:t>
      </w:r>
      <w:r>
        <w:t>na</w:t>
      </w:r>
      <w:r>
        <w:rPr>
          <w:spacing w:val="-1"/>
        </w:rPr>
        <w:t xml:space="preserve"> </w:t>
      </w:r>
      <w:r>
        <w:t>conta</w:t>
      </w:r>
      <w:r>
        <w:rPr>
          <w:spacing w:val="-1"/>
        </w:rPr>
        <w:t xml:space="preserve"> </w:t>
      </w:r>
      <w:r>
        <w:t>corrente</w:t>
      </w:r>
      <w:r>
        <w:rPr>
          <w:spacing w:val="-5"/>
        </w:rPr>
        <w:t xml:space="preserve"> </w:t>
      </w:r>
      <w:r>
        <w:t>do</w:t>
      </w:r>
      <w:r>
        <w:rPr>
          <w:spacing w:val="-1"/>
        </w:rPr>
        <w:t xml:space="preserve"> </w:t>
      </w:r>
      <w:r>
        <w:t>Fundo, Transferência Eletrônica Disponível – TED;</w:t>
      </w:r>
      <w:r>
        <w:rPr>
          <w:spacing w:val="40"/>
        </w:rPr>
        <w:t xml:space="preserve"> </w:t>
      </w:r>
      <w:r>
        <w:rPr>
          <w:b/>
        </w:rPr>
        <w:t xml:space="preserve">(ii) </w:t>
      </w:r>
      <w:r>
        <w:t xml:space="preserve">qualquer outro mecanismo de transferência de recursos autorizado pelo Bacen; e </w:t>
      </w:r>
      <w:r>
        <w:rPr>
          <w:b/>
        </w:rPr>
        <w:t xml:space="preserve">(iii) </w:t>
      </w:r>
      <w:r>
        <w:t>por entrega em Ativos, observadas as regras dispostas neste Regulamento e no Anexo.</w:t>
      </w:r>
    </w:p>
    <w:p w14:paraId="0EE48DCA" w14:textId="77777777" w:rsidR="000A614E" w:rsidRDefault="000A614E" w:rsidP="000A614E">
      <w:pPr>
        <w:pStyle w:val="Corpodetexto"/>
        <w:spacing w:before="60"/>
      </w:pPr>
    </w:p>
    <w:p w14:paraId="71203155" w14:textId="77777777" w:rsidR="000A614E" w:rsidRDefault="000A614E" w:rsidP="000A614E">
      <w:pPr>
        <w:pStyle w:val="Corpodetexto"/>
        <w:spacing w:before="1" w:line="302" w:lineRule="auto"/>
        <w:ind w:left="2218" w:right="219"/>
        <w:jc w:val="both"/>
      </w:pPr>
      <w:r>
        <w:rPr>
          <w:b/>
        </w:rPr>
        <w:t>Parágrafo 1º</w:t>
      </w:r>
      <w:r>
        <w:rPr>
          <w:b/>
          <w:spacing w:val="40"/>
        </w:rPr>
        <w:t xml:space="preserve"> </w:t>
      </w:r>
      <w:r>
        <w:t>O resgate será determinada pela Gestora à Administradora e/ou pela</w:t>
      </w:r>
      <w:r>
        <w:rPr>
          <w:spacing w:val="-1"/>
        </w:rPr>
        <w:t xml:space="preserve"> </w:t>
      </w:r>
      <w:r>
        <w:t>Assembleia de Cotistas, conforme o caso, observadas as regras previstas nos parágrafos abaixo e no Anexo.</w:t>
      </w:r>
    </w:p>
    <w:p w14:paraId="7B11777F" w14:textId="77777777" w:rsidR="000A614E" w:rsidRDefault="000A614E" w:rsidP="000A614E">
      <w:pPr>
        <w:pStyle w:val="Corpodetexto"/>
        <w:spacing w:before="72"/>
      </w:pPr>
    </w:p>
    <w:p w14:paraId="68223972" w14:textId="77777777" w:rsidR="000A614E" w:rsidRDefault="000A614E" w:rsidP="000A614E">
      <w:pPr>
        <w:pStyle w:val="Corpodetexto"/>
        <w:spacing w:line="302" w:lineRule="auto"/>
        <w:ind w:left="2218" w:right="218"/>
        <w:jc w:val="both"/>
      </w:pPr>
      <w:r>
        <w:rPr>
          <w:b/>
        </w:rPr>
        <w:t xml:space="preserve">Parágrafo 2º </w:t>
      </w:r>
      <w:r>
        <w:t>Nos casos em que seja permitida a entrega em Ativos, deverão ser observados os parâmetros estabelecidos neste Regulamento, no Anexo e na regulamentação aplicável, conforme o caso, na apuração do valor dos Direitos Creditórios a serem empregados na integralização.</w:t>
      </w:r>
    </w:p>
    <w:p w14:paraId="0402C36D" w14:textId="77777777" w:rsidR="000A614E" w:rsidRDefault="000A614E" w:rsidP="000A614E">
      <w:pPr>
        <w:pStyle w:val="Corpodetexto"/>
        <w:spacing w:before="75"/>
      </w:pPr>
    </w:p>
    <w:p w14:paraId="790FED7B" w14:textId="28E10A16" w:rsidR="000A614E" w:rsidRDefault="000A614E" w:rsidP="000A614E">
      <w:pPr>
        <w:pStyle w:val="Corpodetexto"/>
        <w:tabs>
          <w:tab w:val="left" w:pos="2218"/>
        </w:tabs>
        <w:spacing w:before="1" w:line="304" w:lineRule="auto"/>
        <w:ind w:left="2218" w:right="221" w:hanging="1869"/>
        <w:jc w:val="both"/>
      </w:pPr>
      <w:r>
        <w:rPr>
          <w:b/>
        </w:rPr>
        <w:t xml:space="preserve">Artigo </w:t>
      </w:r>
      <w:r w:rsidR="00636395">
        <w:rPr>
          <w:b/>
        </w:rPr>
        <w:t>65</w:t>
      </w:r>
      <w:r>
        <w:rPr>
          <w:b/>
        </w:rPr>
        <w:t>.</w:t>
      </w:r>
      <w:r>
        <w:rPr>
          <w:b/>
        </w:rPr>
        <w:tab/>
      </w:r>
      <w:r>
        <w:t>Na</w:t>
      </w:r>
      <w:r>
        <w:rPr>
          <w:spacing w:val="-16"/>
        </w:rPr>
        <w:t xml:space="preserve"> </w:t>
      </w:r>
      <w:r>
        <w:t>hipótese</w:t>
      </w:r>
      <w:r>
        <w:rPr>
          <w:spacing w:val="-15"/>
        </w:rPr>
        <w:t xml:space="preserve"> </w:t>
      </w:r>
      <w:r>
        <w:t>de</w:t>
      </w:r>
      <w:r>
        <w:rPr>
          <w:spacing w:val="-15"/>
        </w:rPr>
        <w:t xml:space="preserve"> </w:t>
      </w:r>
      <w:r>
        <w:t>o</w:t>
      </w:r>
      <w:r>
        <w:rPr>
          <w:spacing w:val="-16"/>
        </w:rPr>
        <w:t xml:space="preserve"> </w:t>
      </w:r>
      <w:r>
        <w:t>dia</w:t>
      </w:r>
      <w:r>
        <w:rPr>
          <w:spacing w:val="-15"/>
        </w:rPr>
        <w:t xml:space="preserve"> </w:t>
      </w:r>
      <w:r>
        <w:t>da</w:t>
      </w:r>
      <w:r>
        <w:rPr>
          <w:spacing w:val="-15"/>
        </w:rPr>
        <w:t xml:space="preserve"> </w:t>
      </w:r>
      <w:r>
        <w:t>efetivação</w:t>
      </w:r>
      <w:r>
        <w:rPr>
          <w:spacing w:val="-15"/>
        </w:rPr>
        <w:t xml:space="preserve"> </w:t>
      </w:r>
      <w:r>
        <w:t>do</w:t>
      </w:r>
      <w:r>
        <w:rPr>
          <w:spacing w:val="-16"/>
        </w:rPr>
        <w:t xml:space="preserve"> </w:t>
      </w:r>
      <w:r>
        <w:t>resgate</w:t>
      </w:r>
      <w:r>
        <w:rPr>
          <w:spacing w:val="-15"/>
        </w:rPr>
        <w:t xml:space="preserve"> </w:t>
      </w:r>
      <w:r>
        <w:t>final</w:t>
      </w:r>
      <w:r>
        <w:rPr>
          <w:spacing w:val="-15"/>
        </w:rPr>
        <w:t xml:space="preserve"> </w:t>
      </w:r>
      <w:r>
        <w:t>de</w:t>
      </w:r>
      <w:r>
        <w:rPr>
          <w:spacing w:val="-16"/>
        </w:rPr>
        <w:t xml:space="preserve"> </w:t>
      </w:r>
      <w:r>
        <w:t>Cotas</w:t>
      </w:r>
      <w:r>
        <w:rPr>
          <w:spacing w:val="-15"/>
        </w:rPr>
        <w:t xml:space="preserve"> </w:t>
      </w:r>
      <w:r>
        <w:t>coincidir</w:t>
      </w:r>
      <w:r>
        <w:rPr>
          <w:spacing w:val="-15"/>
        </w:rPr>
        <w:t xml:space="preserve"> </w:t>
      </w:r>
      <w:r>
        <w:t>com</w:t>
      </w:r>
      <w:r>
        <w:rPr>
          <w:spacing w:val="-15"/>
        </w:rPr>
        <w:t xml:space="preserve"> </w:t>
      </w:r>
      <w:r>
        <w:t>feriado nacional,</w:t>
      </w:r>
      <w:r>
        <w:rPr>
          <w:spacing w:val="-12"/>
        </w:rPr>
        <w:t xml:space="preserve"> </w:t>
      </w:r>
      <w:r>
        <w:t>bancário ou</w:t>
      </w:r>
      <w:r>
        <w:rPr>
          <w:spacing w:val="-2"/>
        </w:rPr>
        <w:t xml:space="preserve"> </w:t>
      </w:r>
      <w:r>
        <w:t>ainda feriados estaduais,</w:t>
      </w:r>
      <w:r>
        <w:rPr>
          <w:spacing w:val="-16"/>
        </w:rPr>
        <w:t xml:space="preserve"> </w:t>
      </w:r>
      <w:r>
        <w:t>municipais e bancários na sede da Administradora e/ou Custodiante, os valores correspondentes serão pagos ao(s) Cotista(s) no primeiro Dia Útil seguinte, pelo valor da Cota na data do efetivo pagamento.</w:t>
      </w:r>
    </w:p>
    <w:p w14:paraId="7316936C" w14:textId="77777777" w:rsidR="000A614E" w:rsidRDefault="000A614E" w:rsidP="000A614E">
      <w:pPr>
        <w:pStyle w:val="Corpodetexto"/>
        <w:spacing w:before="42"/>
      </w:pPr>
    </w:p>
    <w:p w14:paraId="44228D4C" w14:textId="77777777" w:rsidR="000A614E" w:rsidRDefault="000A614E" w:rsidP="000A614E">
      <w:pPr>
        <w:pStyle w:val="Ttulo1"/>
        <w:tabs>
          <w:tab w:val="left" w:pos="2218"/>
        </w:tabs>
      </w:pPr>
      <w:r>
        <w:rPr>
          <w:spacing w:val="-2"/>
        </w:rPr>
        <w:t>CAPÍTULOXIV.</w:t>
      </w:r>
      <w:r>
        <w:tab/>
        <w:t>ORDEM</w:t>
      </w:r>
      <w:r>
        <w:rPr>
          <w:spacing w:val="-8"/>
        </w:rPr>
        <w:t xml:space="preserve"> </w:t>
      </w:r>
      <w:r>
        <w:t>DE</w:t>
      </w:r>
      <w:r>
        <w:rPr>
          <w:spacing w:val="-6"/>
        </w:rPr>
        <w:t xml:space="preserve"> </w:t>
      </w:r>
      <w:r>
        <w:t>ALOCAÇÃO</w:t>
      </w:r>
      <w:r>
        <w:rPr>
          <w:spacing w:val="-3"/>
        </w:rPr>
        <w:t xml:space="preserve"> </w:t>
      </w:r>
      <w:r>
        <w:t>DE</w:t>
      </w:r>
      <w:r>
        <w:rPr>
          <w:spacing w:val="-6"/>
        </w:rPr>
        <w:t xml:space="preserve"> </w:t>
      </w:r>
      <w:r>
        <w:t>RECURSOS</w:t>
      </w:r>
      <w:r>
        <w:rPr>
          <w:spacing w:val="-3"/>
        </w:rPr>
        <w:t xml:space="preserve"> </w:t>
      </w:r>
      <w:r>
        <w:t>E</w:t>
      </w:r>
      <w:r>
        <w:rPr>
          <w:spacing w:val="-1"/>
        </w:rPr>
        <w:t xml:space="preserve"> </w:t>
      </w:r>
      <w:r>
        <w:rPr>
          <w:spacing w:val="-2"/>
        </w:rPr>
        <w:t>RESERVAS</w:t>
      </w:r>
    </w:p>
    <w:p w14:paraId="7C936835" w14:textId="77777777" w:rsidR="000A614E" w:rsidRDefault="000A614E" w:rsidP="000A614E">
      <w:pPr>
        <w:pStyle w:val="Corpodetexto"/>
        <w:spacing w:before="105"/>
        <w:rPr>
          <w:b/>
          <w:sz w:val="24"/>
        </w:rPr>
      </w:pPr>
    </w:p>
    <w:p w14:paraId="3E11C406" w14:textId="05D22821" w:rsidR="000A614E" w:rsidRDefault="000A614E" w:rsidP="000A614E">
      <w:pPr>
        <w:pStyle w:val="Corpodetexto"/>
        <w:tabs>
          <w:tab w:val="left" w:pos="2218"/>
        </w:tabs>
        <w:spacing w:before="1" w:line="302" w:lineRule="auto"/>
        <w:ind w:left="2218" w:right="209" w:hanging="1869"/>
        <w:jc w:val="both"/>
      </w:pPr>
      <w:r>
        <w:rPr>
          <w:b/>
        </w:rPr>
        <w:t>Artigo 6</w:t>
      </w:r>
      <w:r w:rsidR="00636395">
        <w:rPr>
          <w:b/>
        </w:rPr>
        <w:t>6</w:t>
      </w:r>
      <w:r>
        <w:rPr>
          <w:b/>
        </w:rPr>
        <w:t>.</w:t>
      </w:r>
      <w:r>
        <w:rPr>
          <w:b/>
        </w:rPr>
        <w:tab/>
      </w:r>
      <w:r>
        <w:t>Diariamente,</w:t>
      </w:r>
      <w:r>
        <w:rPr>
          <w:spacing w:val="-2"/>
        </w:rPr>
        <w:t xml:space="preserve"> </w:t>
      </w:r>
      <w:r>
        <w:t>a</w:t>
      </w:r>
      <w:r>
        <w:rPr>
          <w:spacing w:val="-13"/>
        </w:rPr>
        <w:t xml:space="preserve"> </w:t>
      </w:r>
      <w:r>
        <w:t>partir</w:t>
      </w:r>
      <w:r>
        <w:rPr>
          <w:spacing w:val="-5"/>
        </w:rPr>
        <w:t xml:space="preserve"> </w:t>
      </w:r>
      <w:r>
        <w:t>da</w:t>
      </w:r>
      <w:r>
        <w:rPr>
          <w:spacing w:val="-8"/>
        </w:rPr>
        <w:t xml:space="preserve"> </w:t>
      </w:r>
      <w:r>
        <w:t>1ª Data</w:t>
      </w:r>
      <w:r>
        <w:rPr>
          <w:spacing w:val="-2"/>
        </w:rPr>
        <w:t xml:space="preserve"> </w:t>
      </w:r>
      <w:r>
        <w:t>de</w:t>
      </w:r>
      <w:r>
        <w:rPr>
          <w:spacing w:val="-8"/>
        </w:rPr>
        <w:t xml:space="preserve"> </w:t>
      </w:r>
      <w:r>
        <w:t>Emissão</w:t>
      </w:r>
      <w:r>
        <w:rPr>
          <w:spacing w:val="-6"/>
        </w:rPr>
        <w:t xml:space="preserve"> </w:t>
      </w:r>
      <w:r>
        <w:t>de</w:t>
      </w:r>
      <w:r>
        <w:rPr>
          <w:spacing w:val="-8"/>
        </w:rPr>
        <w:t xml:space="preserve"> </w:t>
      </w:r>
      <w:r>
        <w:t>Cotas</w:t>
      </w:r>
      <w:r>
        <w:rPr>
          <w:spacing w:val="-9"/>
        </w:rPr>
        <w:t xml:space="preserve"> </w:t>
      </w:r>
      <w:r>
        <w:t>e</w:t>
      </w:r>
      <w:r>
        <w:rPr>
          <w:spacing w:val="-3"/>
        </w:rPr>
        <w:t xml:space="preserve"> </w:t>
      </w:r>
      <w:r>
        <w:t>até</w:t>
      </w:r>
      <w:r>
        <w:rPr>
          <w:spacing w:val="-7"/>
        </w:rPr>
        <w:t xml:space="preserve"> </w:t>
      </w:r>
      <w:r>
        <w:t>a</w:t>
      </w:r>
      <w:r>
        <w:rPr>
          <w:spacing w:val="-3"/>
        </w:rPr>
        <w:t xml:space="preserve"> </w:t>
      </w:r>
      <w:r>
        <w:t>liquidação integral das</w:t>
      </w:r>
      <w:r>
        <w:rPr>
          <w:spacing w:val="-7"/>
        </w:rPr>
        <w:t xml:space="preserve"> </w:t>
      </w:r>
      <w:r>
        <w:t>obrigações</w:t>
      </w:r>
      <w:r>
        <w:rPr>
          <w:spacing w:val="-5"/>
        </w:rPr>
        <w:t xml:space="preserve"> </w:t>
      </w:r>
      <w:r>
        <w:t>do</w:t>
      </w:r>
      <w:r>
        <w:rPr>
          <w:spacing w:val="-5"/>
        </w:rPr>
        <w:t xml:space="preserve"> </w:t>
      </w:r>
      <w:r>
        <w:t>Fundo, sempre</w:t>
      </w:r>
      <w:r>
        <w:rPr>
          <w:spacing w:val="-4"/>
        </w:rPr>
        <w:t xml:space="preserve"> </w:t>
      </w:r>
      <w:r>
        <w:t>preservada</w:t>
      </w:r>
      <w:r>
        <w:rPr>
          <w:spacing w:val="-3"/>
        </w:rPr>
        <w:t xml:space="preserve"> </w:t>
      </w:r>
      <w:r>
        <w:t>a</w:t>
      </w:r>
      <w:r>
        <w:rPr>
          <w:spacing w:val="-10"/>
        </w:rPr>
        <w:t xml:space="preserve"> </w:t>
      </w:r>
      <w:r>
        <w:t>manutenção</w:t>
      </w:r>
      <w:r>
        <w:rPr>
          <w:spacing w:val="-3"/>
        </w:rPr>
        <w:t xml:space="preserve"> </w:t>
      </w:r>
      <w:r>
        <w:t>de</w:t>
      </w:r>
      <w:r>
        <w:rPr>
          <w:spacing w:val="-5"/>
        </w:rPr>
        <w:t xml:space="preserve"> </w:t>
      </w:r>
      <w:r>
        <w:t>sua</w:t>
      </w:r>
      <w:r>
        <w:rPr>
          <w:spacing w:val="-4"/>
        </w:rPr>
        <w:t xml:space="preserve"> </w:t>
      </w:r>
      <w:r>
        <w:t>boa</w:t>
      </w:r>
      <w:r>
        <w:rPr>
          <w:spacing w:val="-9"/>
        </w:rPr>
        <w:t xml:space="preserve"> </w:t>
      </w:r>
      <w:r>
        <w:t>ordem legal,</w:t>
      </w:r>
      <w:r>
        <w:rPr>
          <w:spacing w:val="-16"/>
        </w:rPr>
        <w:t xml:space="preserve"> </w:t>
      </w:r>
      <w:r>
        <w:t>administrativa</w:t>
      </w:r>
      <w:r>
        <w:rPr>
          <w:spacing w:val="-15"/>
        </w:rPr>
        <w:t xml:space="preserve"> </w:t>
      </w:r>
      <w:r>
        <w:t>e</w:t>
      </w:r>
      <w:r>
        <w:rPr>
          <w:spacing w:val="-15"/>
        </w:rPr>
        <w:t xml:space="preserve"> </w:t>
      </w:r>
      <w:r>
        <w:t>operacional</w:t>
      </w:r>
      <w:r>
        <w:rPr>
          <w:spacing w:val="-15"/>
        </w:rPr>
        <w:t xml:space="preserve"> </w:t>
      </w:r>
      <w:r>
        <w:t>do</w:t>
      </w:r>
      <w:r>
        <w:rPr>
          <w:spacing w:val="-13"/>
        </w:rPr>
        <w:t xml:space="preserve"> </w:t>
      </w:r>
      <w:r>
        <w:t>Fundo</w:t>
      </w:r>
      <w:r>
        <w:rPr>
          <w:spacing w:val="-14"/>
        </w:rPr>
        <w:t xml:space="preserve"> </w:t>
      </w:r>
      <w:r>
        <w:t>e</w:t>
      </w:r>
      <w:r>
        <w:rPr>
          <w:spacing w:val="-14"/>
        </w:rPr>
        <w:t xml:space="preserve"> </w:t>
      </w:r>
      <w:r>
        <w:t>sua</w:t>
      </w:r>
      <w:r>
        <w:rPr>
          <w:spacing w:val="-14"/>
        </w:rPr>
        <w:t xml:space="preserve"> </w:t>
      </w:r>
      <w:r>
        <w:t>Classe,</w:t>
      </w:r>
      <w:r>
        <w:rPr>
          <w:spacing w:val="-15"/>
        </w:rPr>
        <w:t xml:space="preserve"> </w:t>
      </w:r>
      <w:r>
        <w:t>deverá</w:t>
      </w:r>
      <w:r>
        <w:rPr>
          <w:spacing w:val="-14"/>
        </w:rPr>
        <w:t xml:space="preserve"> </w:t>
      </w:r>
      <w:r>
        <w:t>ser</w:t>
      </w:r>
      <w:r>
        <w:rPr>
          <w:spacing w:val="-16"/>
        </w:rPr>
        <w:t xml:space="preserve"> </w:t>
      </w:r>
      <w:r>
        <w:t>observada a ordem de alocação de recursos disposta no Anexo.</w:t>
      </w:r>
    </w:p>
    <w:p w14:paraId="4A99DCF1" w14:textId="77777777" w:rsidR="000A614E" w:rsidRDefault="000A614E" w:rsidP="000A614E">
      <w:pPr>
        <w:pStyle w:val="Corpodetexto"/>
        <w:spacing w:before="75"/>
      </w:pPr>
    </w:p>
    <w:p w14:paraId="0BBDDD53" w14:textId="1E6CD87A" w:rsidR="000A614E" w:rsidRDefault="000A614E" w:rsidP="000A614E">
      <w:pPr>
        <w:pStyle w:val="Corpodetexto"/>
        <w:tabs>
          <w:tab w:val="left" w:pos="2218"/>
        </w:tabs>
        <w:spacing w:line="302" w:lineRule="auto"/>
        <w:ind w:left="2218" w:right="216" w:hanging="1869"/>
        <w:jc w:val="both"/>
      </w:pPr>
      <w:r>
        <w:rPr>
          <w:b/>
        </w:rPr>
        <w:t>Artigo 6</w:t>
      </w:r>
      <w:r w:rsidR="00636395">
        <w:rPr>
          <w:b/>
        </w:rPr>
        <w:t>7</w:t>
      </w:r>
      <w:r>
        <w:rPr>
          <w:b/>
        </w:rPr>
        <w:t>.</w:t>
      </w:r>
      <w:r>
        <w:rPr>
          <w:b/>
        </w:rPr>
        <w:tab/>
      </w:r>
      <w:r>
        <w:t>Observada a ordem de alocação de recursos prevista no Anexo, a Administradora e a Gestora deverão constituir, sempre que possível, Reserva de Pagamento de Resgate e de Caixa, nos termos previstos no Anexo.</w:t>
      </w:r>
    </w:p>
    <w:p w14:paraId="0DE06F7B" w14:textId="77777777" w:rsidR="000A614E" w:rsidRDefault="000A614E" w:rsidP="000A614E">
      <w:pPr>
        <w:pStyle w:val="Corpodetexto"/>
        <w:spacing w:before="49"/>
      </w:pPr>
    </w:p>
    <w:p w14:paraId="7621693E" w14:textId="77777777" w:rsidR="000A614E" w:rsidRDefault="000A614E" w:rsidP="000A614E">
      <w:pPr>
        <w:pStyle w:val="Ttulo1"/>
        <w:tabs>
          <w:tab w:val="left" w:pos="2218"/>
        </w:tabs>
        <w:spacing w:before="1"/>
      </w:pPr>
      <w:r>
        <w:rPr>
          <w:spacing w:val="-2"/>
        </w:rPr>
        <w:t>CAPÍTULOXV.</w:t>
      </w:r>
      <w:r>
        <w:tab/>
        <w:t>ASSEMBLEIA</w:t>
      </w:r>
      <w:r>
        <w:rPr>
          <w:spacing w:val="-8"/>
        </w:rPr>
        <w:t xml:space="preserve"> </w:t>
      </w:r>
      <w:r>
        <w:t>DE</w:t>
      </w:r>
      <w:r>
        <w:rPr>
          <w:spacing w:val="-9"/>
        </w:rPr>
        <w:t xml:space="preserve"> </w:t>
      </w:r>
      <w:r>
        <w:rPr>
          <w:spacing w:val="-2"/>
        </w:rPr>
        <w:t>COTISTAS</w:t>
      </w:r>
    </w:p>
    <w:p w14:paraId="7ACF6C20" w14:textId="77777777" w:rsidR="000A614E" w:rsidRDefault="000A614E" w:rsidP="000A614E">
      <w:pPr>
        <w:pStyle w:val="Corpodetexto"/>
        <w:spacing w:before="109"/>
        <w:rPr>
          <w:b/>
          <w:sz w:val="24"/>
        </w:rPr>
      </w:pPr>
    </w:p>
    <w:p w14:paraId="02740A87" w14:textId="77E69065" w:rsidR="000A614E" w:rsidRDefault="000A614E" w:rsidP="000A614E">
      <w:pPr>
        <w:pStyle w:val="Corpodetexto"/>
        <w:tabs>
          <w:tab w:val="left" w:pos="1675"/>
        </w:tabs>
        <w:spacing w:before="1"/>
        <w:ind w:left="350"/>
      </w:pPr>
      <w:r>
        <w:rPr>
          <w:b/>
        </w:rPr>
        <w:t>Artigo</w:t>
      </w:r>
      <w:r>
        <w:rPr>
          <w:b/>
          <w:spacing w:val="-5"/>
        </w:rPr>
        <w:t xml:space="preserve"> 6</w:t>
      </w:r>
      <w:r w:rsidR="00636395">
        <w:rPr>
          <w:b/>
          <w:spacing w:val="-5"/>
        </w:rPr>
        <w:t>8</w:t>
      </w:r>
      <w:r>
        <w:rPr>
          <w:b/>
          <w:spacing w:val="-5"/>
        </w:rPr>
        <w:t>.</w:t>
      </w:r>
      <w:r>
        <w:rPr>
          <w:b/>
        </w:rPr>
        <w:tab/>
      </w:r>
      <w:r>
        <w:t>Compete</w:t>
      </w:r>
      <w:r>
        <w:rPr>
          <w:spacing w:val="-9"/>
        </w:rPr>
        <w:t xml:space="preserve"> </w:t>
      </w:r>
      <w:r>
        <w:t>privativamente</w:t>
      </w:r>
      <w:r>
        <w:rPr>
          <w:spacing w:val="-6"/>
        </w:rPr>
        <w:t xml:space="preserve"> </w:t>
      </w:r>
      <w:r>
        <w:t>à</w:t>
      </w:r>
      <w:r>
        <w:rPr>
          <w:spacing w:val="-9"/>
        </w:rPr>
        <w:t xml:space="preserve"> </w:t>
      </w:r>
      <w:r>
        <w:t>Assembleia</w:t>
      </w:r>
      <w:r>
        <w:rPr>
          <w:spacing w:val="-8"/>
        </w:rPr>
        <w:t xml:space="preserve"> </w:t>
      </w:r>
      <w:r>
        <w:t>de</w:t>
      </w:r>
      <w:r>
        <w:rPr>
          <w:spacing w:val="-6"/>
        </w:rPr>
        <w:t xml:space="preserve"> </w:t>
      </w:r>
      <w:r>
        <w:t>Cotistas</w:t>
      </w:r>
      <w:r>
        <w:rPr>
          <w:spacing w:val="-10"/>
        </w:rPr>
        <w:t xml:space="preserve"> </w:t>
      </w:r>
      <w:r>
        <w:t>deliberar</w:t>
      </w:r>
      <w:r>
        <w:rPr>
          <w:spacing w:val="-8"/>
        </w:rPr>
        <w:t xml:space="preserve"> </w:t>
      </w:r>
      <w:r>
        <w:rPr>
          <w:spacing w:val="-2"/>
        </w:rPr>
        <w:t>sobre:</w:t>
      </w:r>
    </w:p>
    <w:p w14:paraId="38C49D1C" w14:textId="77777777" w:rsidR="000A614E" w:rsidRDefault="000A614E" w:rsidP="000A614E">
      <w:pPr>
        <w:pStyle w:val="Corpodetexto"/>
        <w:spacing w:before="142"/>
      </w:pPr>
    </w:p>
    <w:p w14:paraId="69CBFA43" w14:textId="77777777" w:rsidR="000A614E" w:rsidRDefault="000A614E" w:rsidP="000A614E">
      <w:pPr>
        <w:pStyle w:val="PargrafodaLista"/>
        <w:numPr>
          <w:ilvl w:val="0"/>
          <w:numId w:val="130"/>
        </w:numPr>
        <w:tabs>
          <w:tab w:val="left" w:pos="2782"/>
          <w:tab w:val="left" w:pos="2785"/>
        </w:tabs>
        <w:spacing w:line="304" w:lineRule="auto"/>
        <w:ind w:right="228"/>
      </w:pPr>
      <w:r>
        <w:t>Tomar anualmente, no prazo máximo de 4 (quatro) meses após o encerramento</w:t>
      </w:r>
      <w:r>
        <w:rPr>
          <w:spacing w:val="-11"/>
        </w:rPr>
        <w:t xml:space="preserve"> </w:t>
      </w:r>
      <w:r>
        <w:t>do</w:t>
      </w:r>
      <w:r>
        <w:rPr>
          <w:spacing w:val="-11"/>
        </w:rPr>
        <w:t xml:space="preserve"> </w:t>
      </w:r>
      <w:r>
        <w:t>exercício</w:t>
      </w:r>
      <w:r>
        <w:rPr>
          <w:spacing w:val="-11"/>
        </w:rPr>
        <w:t xml:space="preserve"> </w:t>
      </w:r>
      <w:r>
        <w:t>social,</w:t>
      </w:r>
      <w:r>
        <w:rPr>
          <w:spacing w:val="-12"/>
        </w:rPr>
        <w:t xml:space="preserve"> </w:t>
      </w:r>
      <w:r>
        <w:t>as</w:t>
      </w:r>
      <w:r>
        <w:rPr>
          <w:spacing w:val="-13"/>
        </w:rPr>
        <w:t xml:space="preserve"> </w:t>
      </w:r>
      <w:r>
        <w:t>contas</w:t>
      </w:r>
      <w:r>
        <w:rPr>
          <w:spacing w:val="-8"/>
        </w:rPr>
        <w:t xml:space="preserve"> </w:t>
      </w:r>
      <w:r>
        <w:t>relativas</w:t>
      </w:r>
      <w:r>
        <w:rPr>
          <w:spacing w:val="-13"/>
        </w:rPr>
        <w:t xml:space="preserve"> </w:t>
      </w:r>
      <w:r>
        <w:t>ao</w:t>
      </w:r>
      <w:r>
        <w:rPr>
          <w:spacing w:val="-11"/>
        </w:rPr>
        <w:t xml:space="preserve"> </w:t>
      </w:r>
      <w:r>
        <w:t>Fundo</w:t>
      </w:r>
      <w:r>
        <w:rPr>
          <w:spacing w:val="-11"/>
        </w:rPr>
        <w:t xml:space="preserve"> </w:t>
      </w:r>
      <w:r>
        <w:t>e</w:t>
      </w:r>
      <w:r>
        <w:rPr>
          <w:spacing w:val="-11"/>
        </w:rPr>
        <w:t xml:space="preserve"> </w:t>
      </w:r>
      <w:r>
        <w:t>deliberar sobre as demonstrações financeiras do Fundo e da Classe;</w:t>
      </w:r>
    </w:p>
    <w:p w14:paraId="514CCAEF" w14:textId="77777777" w:rsidR="000A614E" w:rsidRDefault="000A614E" w:rsidP="000A614E">
      <w:pPr>
        <w:pStyle w:val="PargrafodaLista"/>
        <w:numPr>
          <w:ilvl w:val="0"/>
          <w:numId w:val="130"/>
        </w:numPr>
        <w:tabs>
          <w:tab w:val="left" w:pos="2783"/>
        </w:tabs>
        <w:spacing w:line="250" w:lineRule="exact"/>
        <w:ind w:left="2783" w:hanging="565"/>
      </w:pPr>
      <w:r>
        <w:t>A</w:t>
      </w:r>
      <w:r>
        <w:rPr>
          <w:spacing w:val="-3"/>
        </w:rPr>
        <w:t xml:space="preserve"> </w:t>
      </w:r>
      <w:r>
        <w:t>substituição</w:t>
      </w:r>
      <w:r>
        <w:rPr>
          <w:spacing w:val="-3"/>
        </w:rPr>
        <w:t xml:space="preserve"> </w:t>
      </w:r>
      <w:r>
        <w:t>de</w:t>
      </w:r>
      <w:r>
        <w:rPr>
          <w:spacing w:val="-7"/>
        </w:rPr>
        <w:t xml:space="preserve"> </w:t>
      </w:r>
      <w:r>
        <w:t>Prestador</w:t>
      </w:r>
      <w:r>
        <w:rPr>
          <w:spacing w:val="-5"/>
        </w:rPr>
        <w:t xml:space="preserve"> </w:t>
      </w:r>
      <w:r>
        <w:t>de</w:t>
      </w:r>
      <w:r>
        <w:rPr>
          <w:spacing w:val="-7"/>
        </w:rPr>
        <w:t xml:space="preserve"> </w:t>
      </w:r>
      <w:r>
        <w:t>Serviços</w:t>
      </w:r>
      <w:r>
        <w:rPr>
          <w:spacing w:val="-8"/>
        </w:rPr>
        <w:t xml:space="preserve"> </w:t>
      </w:r>
      <w:r>
        <w:rPr>
          <w:spacing w:val="-2"/>
        </w:rPr>
        <w:t>Essenciais;</w:t>
      </w:r>
    </w:p>
    <w:p w14:paraId="0A121090" w14:textId="77777777" w:rsidR="000A614E" w:rsidRDefault="000A614E" w:rsidP="000A614E">
      <w:pPr>
        <w:pStyle w:val="PargrafodaLista"/>
        <w:numPr>
          <w:ilvl w:val="0"/>
          <w:numId w:val="130"/>
        </w:numPr>
        <w:tabs>
          <w:tab w:val="left" w:pos="2782"/>
          <w:tab w:val="left" w:pos="2785"/>
        </w:tabs>
        <w:spacing w:before="68" w:line="302" w:lineRule="auto"/>
        <w:ind w:right="228"/>
      </w:pPr>
      <w:r>
        <w:t>A emissão de novas cotas, hipótese na qual deve definir se os Cotistas possuirão direito de preferência na subscrição das novas Cotas, sem prejuízo da possibilidade prevista no Anexo;</w:t>
      </w:r>
    </w:p>
    <w:p w14:paraId="721220B4" w14:textId="77777777" w:rsidR="000A614E" w:rsidRDefault="000A614E" w:rsidP="000A614E">
      <w:pPr>
        <w:pStyle w:val="PargrafodaLista"/>
        <w:numPr>
          <w:ilvl w:val="0"/>
          <w:numId w:val="130"/>
        </w:numPr>
        <w:tabs>
          <w:tab w:val="left" w:pos="2783"/>
          <w:tab w:val="left" w:pos="2785"/>
        </w:tabs>
        <w:spacing w:before="5" w:line="304" w:lineRule="auto"/>
        <w:ind w:right="235"/>
      </w:pPr>
      <w:r>
        <w:t>A fusão, a incorporação, a cisão, total ou parcial, a transformação ou a liquidação do Fundo ou da Classe de Cotas;</w:t>
      </w:r>
    </w:p>
    <w:p w14:paraId="3C7D82AA" w14:textId="77777777" w:rsidR="000A614E" w:rsidRDefault="000A614E" w:rsidP="000A614E">
      <w:pPr>
        <w:pStyle w:val="PargrafodaLista"/>
        <w:spacing w:line="304" w:lineRule="auto"/>
        <w:sectPr w:rsidR="000A614E" w:rsidSect="000A614E">
          <w:pgSz w:w="11910" w:h="16840"/>
          <w:pgMar w:top="1420" w:right="850" w:bottom="1160" w:left="850" w:header="156" w:footer="898" w:gutter="0"/>
          <w:cols w:space="720"/>
        </w:sectPr>
      </w:pPr>
    </w:p>
    <w:p w14:paraId="360A958A" w14:textId="77777777" w:rsidR="000A614E" w:rsidRDefault="000A614E" w:rsidP="000A614E">
      <w:pPr>
        <w:pStyle w:val="PargrafodaLista"/>
        <w:numPr>
          <w:ilvl w:val="0"/>
          <w:numId w:val="130"/>
        </w:numPr>
        <w:tabs>
          <w:tab w:val="left" w:pos="2785"/>
        </w:tabs>
        <w:spacing w:before="47" w:line="300" w:lineRule="auto"/>
        <w:ind w:right="225"/>
      </w:pPr>
      <w:r>
        <w:lastRenderedPageBreak/>
        <w:t xml:space="preserve">A alteração do Regulamento, ressalvado o artigo 72 desta parte geral do </w:t>
      </w:r>
      <w:r>
        <w:rPr>
          <w:spacing w:val="-2"/>
        </w:rPr>
        <w:t>Regulamento;</w:t>
      </w:r>
    </w:p>
    <w:p w14:paraId="4F17AA8B" w14:textId="77777777" w:rsidR="000A614E" w:rsidRDefault="000A614E" w:rsidP="000A614E">
      <w:pPr>
        <w:pStyle w:val="PargrafodaLista"/>
        <w:numPr>
          <w:ilvl w:val="0"/>
          <w:numId w:val="130"/>
        </w:numPr>
        <w:tabs>
          <w:tab w:val="left" w:pos="2784"/>
        </w:tabs>
        <w:spacing w:before="6"/>
        <w:ind w:left="2784" w:hanging="566"/>
      </w:pPr>
      <w:r>
        <w:t>O</w:t>
      </w:r>
      <w:r>
        <w:rPr>
          <w:spacing w:val="-4"/>
        </w:rPr>
        <w:t xml:space="preserve"> </w:t>
      </w:r>
      <w:r>
        <w:t>Plano</w:t>
      </w:r>
      <w:r>
        <w:rPr>
          <w:spacing w:val="-7"/>
        </w:rPr>
        <w:t xml:space="preserve"> </w:t>
      </w:r>
      <w:r>
        <w:t>de</w:t>
      </w:r>
      <w:r>
        <w:rPr>
          <w:spacing w:val="-3"/>
        </w:rPr>
        <w:t xml:space="preserve"> </w:t>
      </w:r>
      <w:r>
        <w:t>Resolução</w:t>
      </w:r>
      <w:r>
        <w:rPr>
          <w:spacing w:val="-8"/>
        </w:rPr>
        <w:t xml:space="preserve"> </w:t>
      </w:r>
      <w:r>
        <w:t>de</w:t>
      </w:r>
      <w:r>
        <w:rPr>
          <w:spacing w:val="-3"/>
        </w:rPr>
        <w:t xml:space="preserve"> </w:t>
      </w:r>
      <w:r>
        <w:t>Patrimônio</w:t>
      </w:r>
      <w:r>
        <w:rPr>
          <w:spacing w:val="-7"/>
        </w:rPr>
        <w:t xml:space="preserve"> </w:t>
      </w:r>
      <w:r>
        <w:t>Líquido</w:t>
      </w:r>
      <w:r>
        <w:rPr>
          <w:spacing w:val="-3"/>
        </w:rPr>
        <w:t xml:space="preserve"> </w:t>
      </w:r>
      <w:r>
        <w:rPr>
          <w:spacing w:val="-2"/>
        </w:rPr>
        <w:t>Negativo;</w:t>
      </w:r>
    </w:p>
    <w:p w14:paraId="59F68769" w14:textId="77777777" w:rsidR="000A614E" w:rsidRDefault="000A614E" w:rsidP="000A614E">
      <w:pPr>
        <w:pStyle w:val="PargrafodaLista"/>
        <w:numPr>
          <w:ilvl w:val="0"/>
          <w:numId w:val="130"/>
        </w:numPr>
        <w:tabs>
          <w:tab w:val="left" w:pos="2784"/>
        </w:tabs>
        <w:spacing w:before="69"/>
        <w:ind w:left="2784" w:hanging="566"/>
      </w:pPr>
      <w:r>
        <w:t>O</w:t>
      </w:r>
      <w:r>
        <w:rPr>
          <w:spacing w:val="-3"/>
        </w:rPr>
        <w:t xml:space="preserve"> </w:t>
      </w:r>
      <w:r>
        <w:t>pedido</w:t>
      </w:r>
      <w:r>
        <w:rPr>
          <w:spacing w:val="-5"/>
        </w:rPr>
        <w:t xml:space="preserve"> </w:t>
      </w:r>
      <w:r>
        <w:t>de</w:t>
      </w:r>
      <w:r>
        <w:rPr>
          <w:spacing w:val="-7"/>
        </w:rPr>
        <w:t xml:space="preserve"> </w:t>
      </w:r>
      <w:r>
        <w:t>declaração</w:t>
      </w:r>
      <w:r>
        <w:rPr>
          <w:spacing w:val="-7"/>
        </w:rPr>
        <w:t xml:space="preserve"> </w:t>
      </w:r>
      <w:r>
        <w:t>judicial</w:t>
      </w:r>
      <w:r>
        <w:rPr>
          <w:spacing w:val="-4"/>
        </w:rPr>
        <w:t xml:space="preserve"> </w:t>
      </w:r>
      <w:r>
        <w:t>de</w:t>
      </w:r>
      <w:r>
        <w:rPr>
          <w:spacing w:val="-3"/>
        </w:rPr>
        <w:t xml:space="preserve"> </w:t>
      </w:r>
      <w:r>
        <w:t>insolvência</w:t>
      </w:r>
      <w:r>
        <w:rPr>
          <w:spacing w:val="-7"/>
        </w:rPr>
        <w:t xml:space="preserve"> </w:t>
      </w:r>
      <w:r>
        <w:t>da Classe</w:t>
      </w:r>
      <w:r>
        <w:rPr>
          <w:spacing w:val="-7"/>
        </w:rPr>
        <w:t xml:space="preserve"> </w:t>
      </w:r>
      <w:r>
        <w:t>de</w:t>
      </w:r>
      <w:r>
        <w:rPr>
          <w:spacing w:val="-1"/>
        </w:rPr>
        <w:t xml:space="preserve"> </w:t>
      </w:r>
      <w:r>
        <w:t>Cotas;</w:t>
      </w:r>
      <w:r>
        <w:rPr>
          <w:spacing w:val="-7"/>
        </w:rPr>
        <w:t xml:space="preserve"> </w:t>
      </w:r>
      <w:r>
        <w:rPr>
          <w:spacing w:val="-10"/>
        </w:rPr>
        <w:t>e</w:t>
      </w:r>
    </w:p>
    <w:p w14:paraId="61B5BD14" w14:textId="77777777" w:rsidR="000A614E" w:rsidRDefault="000A614E" w:rsidP="000A614E">
      <w:pPr>
        <w:pStyle w:val="PargrafodaLista"/>
        <w:numPr>
          <w:ilvl w:val="0"/>
          <w:numId w:val="130"/>
        </w:numPr>
        <w:tabs>
          <w:tab w:val="left" w:pos="2784"/>
        </w:tabs>
        <w:spacing w:before="64"/>
        <w:ind w:left="2784" w:hanging="566"/>
      </w:pPr>
      <w:r>
        <w:t>Deliberar</w:t>
      </w:r>
      <w:r>
        <w:rPr>
          <w:spacing w:val="-8"/>
        </w:rPr>
        <w:t xml:space="preserve"> </w:t>
      </w:r>
      <w:r>
        <w:t>sobre</w:t>
      </w:r>
      <w:r>
        <w:rPr>
          <w:spacing w:val="-2"/>
        </w:rPr>
        <w:t xml:space="preserve"> </w:t>
      </w:r>
      <w:r>
        <w:t>o</w:t>
      </w:r>
      <w:r>
        <w:rPr>
          <w:spacing w:val="-6"/>
        </w:rPr>
        <w:t xml:space="preserve"> </w:t>
      </w:r>
      <w:r>
        <w:t>Prazo</w:t>
      </w:r>
      <w:r>
        <w:rPr>
          <w:spacing w:val="-7"/>
        </w:rPr>
        <w:t xml:space="preserve"> </w:t>
      </w:r>
      <w:r>
        <w:t>de</w:t>
      </w:r>
      <w:r>
        <w:rPr>
          <w:spacing w:val="-6"/>
        </w:rPr>
        <w:t xml:space="preserve"> </w:t>
      </w:r>
      <w:r>
        <w:t>Duração</w:t>
      </w:r>
      <w:r>
        <w:rPr>
          <w:spacing w:val="-6"/>
        </w:rPr>
        <w:t xml:space="preserve"> </w:t>
      </w:r>
      <w:r>
        <w:t>do</w:t>
      </w:r>
      <w:r>
        <w:rPr>
          <w:spacing w:val="-2"/>
        </w:rPr>
        <w:t xml:space="preserve"> </w:t>
      </w:r>
      <w:r>
        <w:t>Fundo</w:t>
      </w:r>
      <w:r>
        <w:rPr>
          <w:spacing w:val="-7"/>
        </w:rPr>
        <w:t xml:space="preserve"> </w:t>
      </w:r>
      <w:r>
        <w:t>e/ou</w:t>
      </w:r>
      <w:r>
        <w:rPr>
          <w:spacing w:val="-2"/>
        </w:rPr>
        <w:t xml:space="preserve"> </w:t>
      </w:r>
      <w:r>
        <w:t>da</w:t>
      </w:r>
      <w:r>
        <w:rPr>
          <w:spacing w:val="-2"/>
        </w:rPr>
        <w:t xml:space="preserve"> Classe.</w:t>
      </w:r>
    </w:p>
    <w:p w14:paraId="1423A4B9" w14:textId="77777777" w:rsidR="000A614E" w:rsidRDefault="000A614E" w:rsidP="000A614E">
      <w:pPr>
        <w:pStyle w:val="Corpodetexto"/>
        <w:spacing w:before="137"/>
      </w:pPr>
    </w:p>
    <w:p w14:paraId="36731BBC" w14:textId="4C72C1C2" w:rsidR="000A614E" w:rsidRDefault="000A614E" w:rsidP="000A614E">
      <w:pPr>
        <w:pStyle w:val="Corpodetexto"/>
        <w:spacing w:line="302" w:lineRule="auto"/>
        <w:ind w:left="2218" w:right="223"/>
        <w:jc w:val="both"/>
      </w:pPr>
      <w:r>
        <w:rPr>
          <w:b/>
        </w:rPr>
        <w:t xml:space="preserve">Parágrafo Único </w:t>
      </w:r>
      <w:r>
        <w:t xml:space="preserve">A alteração do Regulamento no tocante a matéria que seja comum a todas as Classes de Cotas deve ser deliberada pela Assembleia de </w:t>
      </w:r>
      <w:r w:rsidR="00F53D5B">
        <w:t>Especial</w:t>
      </w:r>
      <w:r>
        <w:t xml:space="preserve"> </w:t>
      </w:r>
      <w:r>
        <w:rPr>
          <w:spacing w:val="-2"/>
        </w:rPr>
        <w:t>Cotistas.</w:t>
      </w:r>
    </w:p>
    <w:p w14:paraId="78FBBC8E" w14:textId="77777777" w:rsidR="000A614E" w:rsidRDefault="000A614E" w:rsidP="000A614E">
      <w:pPr>
        <w:pStyle w:val="Corpodetexto"/>
        <w:spacing w:before="73"/>
      </w:pPr>
    </w:p>
    <w:p w14:paraId="6C7D9BCE" w14:textId="6E37C805" w:rsidR="000A614E" w:rsidRDefault="000A614E" w:rsidP="000A614E">
      <w:pPr>
        <w:pStyle w:val="Corpodetexto"/>
        <w:tabs>
          <w:tab w:val="left" w:pos="2218"/>
        </w:tabs>
        <w:spacing w:line="302" w:lineRule="auto"/>
        <w:ind w:left="2218" w:right="227" w:hanging="1869"/>
        <w:jc w:val="both"/>
      </w:pPr>
      <w:r>
        <w:rPr>
          <w:b/>
        </w:rPr>
        <w:t>Artigo 6</w:t>
      </w:r>
      <w:r w:rsidR="00636395">
        <w:rPr>
          <w:b/>
        </w:rPr>
        <w:t>9</w:t>
      </w:r>
      <w:r>
        <w:rPr>
          <w:b/>
        </w:rPr>
        <w:t>.</w:t>
      </w:r>
      <w:r>
        <w:rPr>
          <w:b/>
        </w:rPr>
        <w:tab/>
      </w:r>
      <w:r>
        <w:t>Caso o Fundo possua ou venha a possuir Classes de Cotas e os Cotistas de determinada Classe deliberem pela substituição de Prestador de Serviços Essenciais, tal Classe deve ser cindida do Fundo.</w:t>
      </w:r>
    </w:p>
    <w:p w14:paraId="29CF105E" w14:textId="77777777" w:rsidR="000A614E" w:rsidRDefault="000A614E" w:rsidP="000A614E">
      <w:pPr>
        <w:pStyle w:val="Corpodetexto"/>
        <w:spacing w:before="72"/>
      </w:pPr>
    </w:p>
    <w:p w14:paraId="07B3BA99" w14:textId="1D0424B2" w:rsidR="000A614E" w:rsidRDefault="000A614E" w:rsidP="000A614E">
      <w:pPr>
        <w:pStyle w:val="Corpodetexto"/>
        <w:tabs>
          <w:tab w:val="left" w:pos="2218"/>
        </w:tabs>
        <w:spacing w:line="304" w:lineRule="auto"/>
        <w:ind w:left="2218" w:right="225" w:hanging="1869"/>
        <w:jc w:val="both"/>
      </w:pPr>
      <w:r>
        <w:rPr>
          <w:b/>
        </w:rPr>
        <w:t xml:space="preserve">Artigo </w:t>
      </w:r>
      <w:r w:rsidR="00636395">
        <w:rPr>
          <w:b/>
        </w:rPr>
        <w:t>70</w:t>
      </w:r>
      <w:r>
        <w:rPr>
          <w:b/>
        </w:rPr>
        <w:t>.</w:t>
      </w:r>
      <w:r>
        <w:rPr>
          <w:b/>
        </w:rPr>
        <w:tab/>
      </w:r>
      <w:r>
        <w:t>Anualmente, a Assembleia Especial de Cotistas deve deliberar sobre as demonstrações contábeis da Classe</w:t>
      </w:r>
      <w:r>
        <w:rPr>
          <w:spacing w:val="-2"/>
        </w:rPr>
        <w:t xml:space="preserve"> </w:t>
      </w:r>
      <w:r>
        <w:t>de</w:t>
      </w:r>
      <w:r>
        <w:rPr>
          <w:spacing w:val="-2"/>
        </w:rPr>
        <w:t xml:space="preserve"> </w:t>
      </w:r>
      <w:r>
        <w:t>cotas,</w:t>
      </w:r>
      <w:r>
        <w:rPr>
          <w:spacing w:val="-2"/>
        </w:rPr>
        <w:t xml:space="preserve"> </w:t>
      </w:r>
      <w:r>
        <w:t>assim como</w:t>
      </w:r>
      <w:r>
        <w:rPr>
          <w:spacing w:val="-2"/>
        </w:rPr>
        <w:t xml:space="preserve"> </w:t>
      </w:r>
      <w:r>
        <w:t xml:space="preserve">a Assembleia Geral de Cotistas deve deliberar sobre as demonstrações contábeis do Fundo, no prazo previsto nas regras específicas de cada categoria de Fundo de </w:t>
      </w:r>
      <w:r>
        <w:rPr>
          <w:spacing w:val="-2"/>
        </w:rPr>
        <w:t>investimento.</w:t>
      </w:r>
    </w:p>
    <w:p w14:paraId="150A27E5" w14:textId="77777777" w:rsidR="000A614E" w:rsidRDefault="000A614E" w:rsidP="000A614E">
      <w:pPr>
        <w:pStyle w:val="Corpodetexto"/>
        <w:spacing w:before="62"/>
      </w:pPr>
    </w:p>
    <w:p w14:paraId="41A94B64" w14:textId="77777777" w:rsidR="000A614E" w:rsidRDefault="000A614E" w:rsidP="000A614E">
      <w:pPr>
        <w:pStyle w:val="Corpodetexto"/>
        <w:spacing w:line="302" w:lineRule="auto"/>
        <w:ind w:left="2218" w:right="226"/>
        <w:jc w:val="both"/>
      </w:pPr>
      <w:r>
        <w:rPr>
          <w:b/>
        </w:rPr>
        <w:t xml:space="preserve">Parágrafo 1º </w:t>
      </w:r>
      <w:r>
        <w:t>A Assembleia de Cotistas, nesses casos, somente podem ser realizadas, no mínimo, 15 (quinze) dias após estarem disponíveis aos Cotistas as</w:t>
      </w:r>
      <w:r>
        <w:rPr>
          <w:spacing w:val="-12"/>
        </w:rPr>
        <w:t xml:space="preserve"> </w:t>
      </w:r>
      <w:r>
        <w:t>demonstrações</w:t>
      </w:r>
      <w:r>
        <w:rPr>
          <w:spacing w:val="-8"/>
        </w:rPr>
        <w:t xml:space="preserve"> </w:t>
      </w:r>
      <w:r>
        <w:t>contábeis</w:t>
      </w:r>
      <w:r>
        <w:rPr>
          <w:spacing w:val="-12"/>
        </w:rPr>
        <w:t xml:space="preserve"> </w:t>
      </w:r>
      <w:r>
        <w:t>relativas</w:t>
      </w:r>
      <w:r>
        <w:rPr>
          <w:spacing w:val="-12"/>
        </w:rPr>
        <w:t xml:space="preserve"> </w:t>
      </w:r>
      <w:r>
        <w:t>ao</w:t>
      </w:r>
      <w:r>
        <w:rPr>
          <w:spacing w:val="-11"/>
        </w:rPr>
        <w:t xml:space="preserve"> </w:t>
      </w:r>
      <w:r>
        <w:t>exercício</w:t>
      </w:r>
      <w:r>
        <w:rPr>
          <w:spacing w:val="-11"/>
        </w:rPr>
        <w:t xml:space="preserve"> </w:t>
      </w:r>
      <w:r>
        <w:t>encerrado,</w:t>
      </w:r>
      <w:r>
        <w:rPr>
          <w:spacing w:val="-11"/>
        </w:rPr>
        <w:t xml:space="preserve"> </w:t>
      </w:r>
      <w:r>
        <w:t>contendo</w:t>
      </w:r>
      <w:r>
        <w:rPr>
          <w:spacing w:val="-15"/>
        </w:rPr>
        <w:t xml:space="preserve"> </w:t>
      </w:r>
      <w:r>
        <w:t>parecer do auditor independente, conforme aplicável.</w:t>
      </w:r>
    </w:p>
    <w:p w14:paraId="16BE14F2" w14:textId="77777777" w:rsidR="000A614E" w:rsidRDefault="000A614E" w:rsidP="000A614E">
      <w:pPr>
        <w:pStyle w:val="Corpodetexto"/>
        <w:spacing w:before="70"/>
      </w:pPr>
    </w:p>
    <w:p w14:paraId="153644AF" w14:textId="77777777" w:rsidR="000A614E" w:rsidRDefault="000A614E" w:rsidP="000A614E">
      <w:pPr>
        <w:pStyle w:val="Corpodetexto"/>
        <w:spacing w:line="304" w:lineRule="auto"/>
        <w:ind w:left="2218" w:right="228"/>
        <w:jc w:val="both"/>
      </w:pPr>
      <w:r>
        <w:rPr>
          <w:b/>
        </w:rPr>
        <w:t>Parágrafo</w:t>
      </w:r>
      <w:r>
        <w:rPr>
          <w:b/>
          <w:spacing w:val="-7"/>
        </w:rPr>
        <w:t xml:space="preserve"> </w:t>
      </w:r>
      <w:r>
        <w:rPr>
          <w:b/>
        </w:rPr>
        <w:t xml:space="preserve">2º </w:t>
      </w:r>
      <w:r>
        <w:t>A</w:t>
      </w:r>
      <w:r>
        <w:rPr>
          <w:spacing w:val="-6"/>
        </w:rPr>
        <w:t xml:space="preserve"> </w:t>
      </w:r>
      <w:r>
        <w:t>Assembleia</w:t>
      </w:r>
      <w:r>
        <w:rPr>
          <w:spacing w:val="-5"/>
        </w:rPr>
        <w:t xml:space="preserve"> </w:t>
      </w:r>
      <w:r>
        <w:t>de</w:t>
      </w:r>
      <w:r>
        <w:rPr>
          <w:spacing w:val="-1"/>
        </w:rPr>
        <w:t xml:space="preserve"> </w:t>
      </w:r>
      <w:r>
        <w:t>Cotistas</w:t>
      </w:r>
      <w:r>
        <w:rPr>
          <w:spacing w:val="-2"/>
        </w:rPr>
        <w:t xml:space="preserve"> </w:t>
      </w:r>
      <w:r>
        <w:t>a</w:t>
      </w:r>
      <w:r>
        <w:rPr>
          <w:spacing w:val="-1"/>
        </w:rPr>
        <w:t xml:space="preserve"> </w:t>
      </w:r>
      <w:r>
        <w:t>que</w:t>
      </w:r>
      <w:r>
        <w:rPr>
          <w:spacing w:val="-1"/>
        </w:rPr>
        <w:t xml:space="preserve"> </w:t>
      </w:r>
      <w:r>
        <w:t>comparecerem todos</w:t>
      </w:r>
      <w:r>
        <w:rPr>
          <w:spacing w:val="-2"/>
        </w:rPr>
        <w:t xml:space="preserve"> </w:t>
      </w:r>
      <w:r>
        <w:t>os</w:t>
      </w:r>
      <w:r>
        <w:rPr>
          <w:spacing w:val="-2"/>
        </w:rPr>
        <w:t xml:space="preserve"> </w:t>
      </w:r>
      <w:r>
        <w:t>Cotistas pode dispensar o prazo estabelecido no parágrafo 1º acima.</w:t>
      </w:r>
    </w:p>
    <w:p w14:paraId="5DF5ACF6" w14:textId="77777777" w:rsidR="000A614E" w:rsidRDefault="000A614E" w:rsidP="000A614E">
      <w:pPr>
        <w:pStyle w:val="Corpodetexto"/>
        <w:spacing w:before="65"/>
      </w:pPr>
    </w:p>
    <w:p w14:paraId="34F94CD5" w14:textId="77777777" w:rsidR="000A614E" w:rsidRDefault="000A614E" w:rsidP="000A614E">
      <w:pPr>
        <w:pStyle w:val="Corpodetexto"/>
        <w:spacing w:line="304" w:lineRule="auto"/>
        <w:ind w:left="2218" w:right="231"/>
        <w:jc w:val="both"/>
      </w:pPr>
      <w:r>
        <w:rPr>
          <w:b/>
        </w:rPr>
        <w:t xml:space="preserve">Parágrafo 3º </w:t>
      </w:r>
      <w:r>
        <w:t>As demonstrações contábeis cujo relatório de auditoria não contiver opinião modificada podem ser consideradas automaticamente aprovadas</w:t>
      </w:r>
      <w:r>
        <w:rPr>
          <w:spacing w:val="-3"/>
        </w:rPr>
        <w:t xml:space="preserve"> </w:t>
      </w:r>
      <w:r>
        <w:t>caso</w:t>
      </w:r>
      <w:r>
        <w:rPr>
          <w:spacing w:val="-5"/>
        </w:rPr>
        <w:t xml:space="preserve"> </w:t>
      </w:r>
      <w:r>
        <w:t>a</w:t>
      </w:r>
      <w:r>
        <w:rPr>
          <w:spacing w:val="-2"/>
        </w:rPr>
        <w:t xml:space="preserve"> </w:t>
      </w:r>
      <w:r>
        <w:t>Assembleia</w:t>
      </w:r>
      <w:r>
        <w:rPr>
          <w:spacing w:val="-5"/>
        </w:rPr>
        <w:t xml:space="preserve"> </w:t>
      </w:r>
      <w:r>
        <w:t>de</w:t>
      </w:r>
      <w:r>
        <w:rPr>
          <w:spacing w:val="-2"/>
        </w:rPr>
        <w:t xml:space="preserve"> </w:t>
      </w:r>
      <w:r>
        <w:t>Cotistas</w:t>
      </w:r>
      <w:r>
        <w:rPr>
          <w:spacing w:val="-3"/>
        </w:rPr>
        <w:t xml:space="preserve"> </w:t>
      </w:r>
      <w:r>
        <w:t>não</w:t>
      </w:r>
      <w:r>
        <w:rPr>
          <w:spacing w:val="-2"/>
        </w:rPr>
        <w:t xml:space="preserve"> </w:t>
      </w:r>
      <w:r>
        <w:t>seja</w:t>
      </w:r>
      <w:r>
        <w:rPr>
          <w:spacing w:val="-2"/>
        </w:rPr>
        <w:t xml:space="preserve"> </w:t>
      </w:r>
      <w:r>
        <w:t>instalada</w:t>
      </w:r>
      <w:r>
        <w:rPr>
          <w:spacing w:val="-5"/>
        </w:rPr>
        <w:t xml:space="preserve"> </w:t>
      </w:r>
      <w:r>
        <w:t>em virtude</w:t>
      </w:r>
      <w:r>
        <w:rPr>
          <w:spacing w:val="-5"/>
        </w:rPr>
        <w:t xml:space="preserve"> </w:t>
      </w:r>
      <w:r>
        <w:t>de</w:t>
      </w:r>
      <w:r>
        <w:rPr>
          <w:spacing w:val="-5"/>
        </w:rPr>
        <w:t xml:space="preserve"> </w:t>
      </w:r>
      <w:r>
        <w:t>não comparecimento dos Cotistas.</w:t>
      </w:r>
    </w:p>
    <w:p w14:paraId="5B055DB2" w14:textId="77777777" w:rsidR="000A614E" w:rsidRDefault="000A614E" w:rsidP="000A614E">
      <w:pPr>
        <w:pStyle w:val="Corpodetexto"/>
        <w:spacing w:before="65"/>
      </w:pPr>
    </w:p>
    <w:p w14:paraId="77E85917" w14:textId="03CEE944" w:rsidR="000A614E" w:rsidRDefault="000A614E" w:rsidP="000A614E">
      <w:pPr>
        <w:pStyle w:val="Corpodetexto"/>
        <w:tabs>
          <w:tab w:val="left" w:pos="2218"/>
        </w:tabs>
        <w:spacing w:before="1" w:line="304" w:lineRule="auto"/>
        <w:ind w:left="2218" w:right="214" w:hanging="1869"/>
        <w:jc w:val="both"/>
      </w:pPr>
      <w:r>
        <w:rPr>
          <w:b/>
        </w:rPr>
        <w:t xml:space="preserve">Artigo </w:t>
      </w:r>
      <w:r w:rsidR="00636395">
        <w:rPr>
          <w:b/>
        </w:rPr>
        <w:t>71</w:t>
      </w:r>
      <w:r>
        <w:rPr>
          <w:b/>
        </w:rPr>
        <w:t>.</w:t>
      </w:r>
      <w:r>
        <w:rPr>
          <w:b/>
        </w:rPr>
        <w:tab/>
      </w:r>
      <w:r>
        <w:t>A</w:t>
      </w:r>
      <w:r>
        <w:rPr>
          <w:spacing w:val="-10"/>
        </w:rPr>
        <w:t xml:space="preserve"> </w:t>
      </w:r>
      <w:r>
        <w:t>Convocação</w:t>
      </w:r>
      <w:r>
        <w:rPr>
          <w:spacing w:val="-9"/>
        </w:rPr>
        <w:t xml:space="preserve"> </w:t>
      </w:r>
      <w:r>
        <w:t>da</w:t>
      </w:r>
      <w:r>
        <w:rPr>
          <w:spacing w:val="-14"/>
        </w:rPr>
        <w:t xml:space="preserve"> </w:t>
      </w:r>
      <w:r>
        <w:t>Assembleia</w:t>
      </w:r>
      <w:r>
        <w:rPr>
          <w:spacing w:val="-14"/>
        </w:rPr>
        <w:t xml:space="preserve"> </w:t>
      </w:r>
      <w:r>
        <w:t>de</w:t>
      </w:r>
      <w:r>
        <w:rPr>
          <w:spacing w:val="-9"/>
        </w:rPr>
        <w:t xml:space="preserve"> </w:t>
      </w:r>
      <w:r>
        <w:t>Cotistas</w:t>
      </w:r>
      <w:r>
        <w:rPr>
          <w:spacing w:val="-11"/>
        </w:rPr>
        <w:t xml:space="preserve"> </w:t>
      </w:r>
      <w:r>
        <w:t>deve</w:t>
      </w:r>
      <w:r>
        <w:rPr>
          <w:spacing w:val="-9"/>
        </w:rPr>
        <w:t xml:space="preserve"> </w:t>
      </w:r>
      <w:r>
        <w:t>ser</w:t>
      </w:r>
      <w:r>
        <w:rPr>
          <w:spacing w:val="-12"/>
        </w:rPr>
        <w:t xml:space="preserve"> </w:t>
      </w:r>
      <w:r>
        <w:t>encaminhada</w:t>
      </w:r>
      <w:r>
        <w:rPr>
          <w:spacing w:val="-14"/>
        </w:rPr>
        <w:t xml:space="preserve"> </w:t>
      </w:r>
      <w:r>
        <w:t>a</w:t>
      </w:r>
      <w:r>
        <w:rPr>
          <w:spacing w:val="-9"/>
        </w:rPr>
        <w:t xml:space="preserve"> </w:t>
      </w:r>
      <w:r>
        <w:t>cada</w:t>
      </w:r>
      <w:r>
        <w:rPr>
          <w:spacing w:val="-9"/>
        </w:rPr>
        <w:t xml:space="preserve"> </w:t>
      </w:r>
      <w:r>
        <w:t>Cotista da</w:t>
      </w:r>
      <w:r>
        <w:rPr>
          <w:spacing w:val="-4"/>
        </w:rPr>
        <w:t xml:space="preserve"> </w:t>
      </w:r>
      <w:r>
        <w:t>Classe</w:t>
      </w:r>
      <w:r>
        <w:rPr>
          <w:spacing w:val="-4"/>
        </w:rPr>
        <w:t xml:space="preserve"> </w:t>
      </w:r>
      <w:r>
        <w:t>convocada</w:t>
      </w:r>
      <w:r>
        <w:rPr>
          <w:spacing w:val="-4"/>
        </w:rPr>
        <w:t xml:space="preserve"> </w:t>
      </w:r>
      <w:r>
        <w:t>e</w:t>
      </w:r>
      <w:r>
        <w:rPr>
          <w:spacing w:val="-9"/>
        </w:rPr>
        <w:t xml:space="preserve"> </w:t>
      </w:r>
      <w:r>
        <w:t>disponibilizada</w:t>
      </w:r>
      <w:r>
        <w:rPr>
          <w:spacing w:val="-9"/>
        </w:rPr>
        <w:t xml:space="preserve"> </w:t>
      </w:r>
      <w:r>
        <w:t>nas</w:t>
      </w:r>
      <w:r>
        <w:rPr>
          <w:spacing w:val="-11"/>
        </w:rPr>
        <w:t xml:space="preserve"> </w:t>
      </w:r>
      <w:r>
        <w:t>páginas</w:t>
      </w:r>
      <w:r>
        <w:rPr>
          <w:spacing w:val="-6"/>
        </w:rPr>
        <w:t xml:space="preserve"> </w:t>
      </w:r>
      <w:r>
        <w:t>da</w:t>
      </w:r>
      <w:r>
        <w:rPr>
          <w:spacing w:val="-4"/>
        </w:rPr>
        <w:t xml:space="preserve"> </w:t>
      </w:r>
      <w:r>
        <w:t>Administradora,</w:t>
      </w:r>
      <w:r>
        <w:rPr>
          <w:spacing w:val="-5"/>
        </w:rPr>
        <w:t xml:space="preserve"> </w:t>
      </w:r>
      <w:r>
        <w:t>Gestora e,</w:t>
      </w:r>
      <w:r>
        <w:rPr>
          <w:spacing w:val="-5"/>
        </w:rPr>
        <w:t xml:space="preserve"> </w:t>
      </w:r>
      <w:r>
        <w:t>caso</w:t>
      </w:r>
      <w:r>
        <w:rPr>
          <w:spacing w:val="-14"/>
        </w:rPr>
        <w:t xml:space="preserve"> </w:t>
      </w:r>
      <w:r>
        <w:t>a</w:t>
      </w:r>
      <w:r>
        <w:rPr>
          <w:spacing w:val="-9"/>
        </w:rPr>
        <w:t xml:space="preserve"> </w:t>
      </w:r>
      <w:r>
        <w:t>distribuição</w:t>
      </w:r>
      <w:r>
        <w:rPr>
          <w:spacing w:val="-9"/>
        </w:rPr>
        <w:t xml:space="preserve"> </w:t>
      </w:r>
      <w:r>
        <w:t>de</w:t>
      </w:r>
      <w:r>
        <w:rPr>
          <w:spacing w:val="-4"/>
        </w:rPr>
        <w:t xml:space="preserve"> </w:t>
      </w:r>
      <w:r>
        <w:t>Cotas</w:t>
      </w:r>
      <w:r>
        <w:rPr>
          <w:spacing w:val="-11"/>
        </w:rPr>
        <w:t xml:space="preserve"> </w:t>
      </w:r>
      <w:r>
        <w:t>esteja</w:t>
      </w:r>
      <w:r>
        <w:rPr>
          <w:spacing w:val="-9"/>
        </w:rPr>
        <w:t xml:space="preserve"> </w:t>
      </w:r>
      <w:r>
        <w:t>em</w:t>
      </w:r>
      <w:r>
        <w:rPr>
          <w:spacing w:val="-8"/>
        </w:rPr>
        <w:t xml:space="preserve"> </w:t>
      </w:r>
      <w:r>
        <w:t>andamento,</w:t>
      </w:r>
      <w:r>
        <w:rPr>
          <w:spacing w:val="-10"/>
        </w:rPr>
        <w:t xml:space="preserve"> </w:t>
      </w:r>
      <w:r>
        <w:t>dos</w:t>
      </w:r>
      <w:r>
        <w:rPr>
          <w:spacing w:val="-11"/>
        </w:rPr>
        <w:t xml:space="preserve"> </w:t>
      </w:r>
      <w:r>
        <w:t>distribuidores</w:t>
      </w:r>
      <w:r>
        <w:rPr>
          <w:spacing w:val="-11"/>
        </w:rPr>
        <w:t xml:space="preserve"> </w:t>
      </w:r>
      <w:r>
        <w:t>na</w:t>
      </w:r>
      <w:r>
        <w:rPr>
          <w:spacing w:val="-4"/>
        </w:rPr>
        <w:t xml:space="preserve"> </w:t>
      </w:r>
      <w:r>
        <w:t>rede mundial</w:t>
      </w:r>
      <w:r>
        <w:rPr>
          <w:spacing w:val="-16"/>
        </w:rPr>
        <w:t xml:space="preserve"> </w:t>
      </w:r>
      <w:r>
        <w:t>de</w:t>
      </w:r>
      <w:r>
        <w:rPr>
          <w:spacing w:val="-15"/>
        </w:rPr>
        <w:t xml:space="preserve"> </w:t>
      </w:r>
      <w:r>
        <w:t>computadores,</w:t>
      </w:r>
      <w:r>
        <w:rPr>
          <w:spacing w:val="-15"/>
        </w:rPr>
        <w:t xml:space="preserve"> </w:t>
      </w:r>
      <w:r>
        <w:t>em</w:t>
      </w:r>
      <w:r>
        <w:rPr>
          <w:spacing w:val="-16"/>
        </w:rPr>
        <w:t xml:space="preserve"> </w:t>
      </w:r>
      <w:r>
        <w:t>regra,</w:t>
      </w:r>
      <w:r>
        <w:rPr>
          <w:spacing w:val="-15"/>
        </w:rPr>
        <w:t xml:space="preserve"> </w:t>
      </w:r>
      <w:r>
        <w:t>com</w:t>
      </w:r>
      <w:r>
        <w:rPr>
          <w:spacing w:val="-15"/>
        </w:rPr>
        <w:t xml:space="preserve"> </w:t>
      </w:r>
      <w:r>
        <w:t>antecedência</w:t>
      </w:r>
      <w:r>
        <w:rPr>
          <w:spacing w:val="-15"/>
        </w:rPr>
        <w:t xml:space="preserve"> </w:t>
      </w:r>
      <w:r>
        <w:t>mínima</w:t>
      </w:r>
      <w:r>
        <w:rPr>
          <w:spacing w:val="-16"/>
        </w:rPr>
        <w:t xml:space="preserve"> </w:t>
      </w:r>
      <w:r>
        <w:t>de</w:t>
      </w:r>
      <w:r>
        <w:rPr>
          <w:spacing w:val="-15"/>
        </w:rPr>
        <w:t xml:space="preserve"> </w:t>
      </w:r>
      <w:r>
        <w:t>10</w:t>
      </w:r>
      <w:r>
        <w:rPr>
          <w:spacing w:val="-15"/>
        </w:rPr>
        <w:t xml:space="preserve"> </w:t>
      </w:r>
      <w:r>
        <w:t>(dez)</w:t>
      </w:r>
      <w:r>
        <w:rPr>
          <w:spacing w:val="-16"/>
        </w:rPr>
        <w:t xml:space="preserve"> </w:t>
      </w:r>
      <w:r>
        <w:t xml:space="preserve">dias, no mínimo, contados da data da realização da Assembleia de Cotistas, observadas, ainda as regras especiais de prazo dispostas no parágrafo 1º </w:t>
      </w:r>
      <w:r>
        <w:rPr>
          <w:spacing w:val="-2"/>
        </w:rPr>
        <w:t>abaixo.</w:t>
      </w:r>
    </w:p>
    <w:p w14:paraId="27AEC8FC" w14:textId="77777777" w:rsidR="000A614E" w:rsidRDefault="000A614E" w:rsidP="000A614E">
      <w:pPr>
        <w:pStyle w:val="Corpodetexto"/>
        <w:spacing w:before="56"/>
      </w:pPr>
    </w:p>
    <w:p w14:paraId="77612850" w14:textId="77777777" w:rsidR="000A614E" w:rsidRDefault="000A614E" w:rsidP="000A614E">
      <w:pPr>
        <w:pStyle w:val="Corpodetexto"/>
        <w:spacing w:before="1" w:line="304" w:lineRule="auto"/>
        <w:ind w:left="2218" w:right="228"/>
        <w:jc w:val="both"/>
      </w:pPr>
      <w:r>
        <w:rPr>
          <w:b/>
        </w:rPr>
        <w:t>Parágrafo</w:t>
      </w:r>
      <w:r>
        <w:rPr>
          <w:b/>
          <w:spacing w:val="-16"/>
        </w:rPr>
        <w:t xml:space="preserve"> </w:t>
      </w:r>
      <w:r>
        <w:rPr>
          <w:b/>
        </w:rPr>
        <w:t>1º</w:t>
      </w:r>
      <w:r>
        <w:rPr>
          <w:b/>
          <w:spacing w:val="-14"/>
        </w:rPr>
        <w:t xml:space="preserve"> </w:t>
      </w:r>
      <w:r>
        <w:t>No</w:t>
      </w:r>
      <w:r>
        <w:rPr>
          <w:spacing w:val="-14"/>
        </w:rPr>
        <w:t xml:space="preserve"> </w:t>
      </w:r>
      <w:r>
        <w:t>caso</w:t>
      </w:r>
      <w:r>
        <w:rPr>
          <w:spacing w:val="-14"/>
        </w:rPr>
        <w:t xml:space="preserve"> </w:t>
      </w:r>
      <w:r>
        <w:t>de</w:t>
      </w:r>
      <w:r>
        <w:rPr>
          <w:spacing w:val="-14"/>
        </w:rPr>
        <w:t xml:space="preserve"> </w:t>
      </w:r>
      <w:r>
        <w:t>existência</w:t>
      </w:r>
      <w:r>
        <w:rPr>
          <w:spacing w:val="-14"/>
        </w:rPr>
        <w:t xml:space="preserve"> </w:t>
      </w:r>
      <w:r>
        <w:t>de</w:t>
      </w:r>
      <w:r>
        <w:rPr>
          <w:spacing w:val="-14"/>
        </w:rPr>
        <w:t xml:space="preserve"> </w:t>
      </w:r>
      <w:r>
        <w:t>distribuição</w:t>
      </w:r>
      <w:r>
        <w:rPr>
          <w:spacing w:val="-14"/>
        </w:rPr>
        <w:t xml:space="preserve"> </w:t>
      </w:r>
      <w:r>
        <w:t>por</w:t>
      </w:r>
      <w:r>
        <w:rPr>
          <w:spacing w:val="-12"/>
        </w:rPr>
        <w:t xml:space="preserve"> </w:t>
      </w:r>
      <w:r>
        <w:t>conta</w:t>
      </w:r>
      <w:r>
        <w:rPr>
          <w:spacing w:val="-14"/>
        </w:rPr>
        <w:t xml:space="preserve"> </w:t>
      </w:r>
      <w:r>
        <w:t>e</w:t>
      </w:r>
      <w:r>
        <w:rPr>
          <w:spacing w:val="-14"/>
        </w:rPr>
        <w:t xml:space="preserve"> </w:t>
      </w:r>
      <w:r>
        <w:t>ordem,</w:t>
      </w:r>
      <w:r>
        <w:rPr>
          <w:spacing w:val="-15"/>
        </w:rPr>
        <w:t xml:space="preserve"> </w:t>
      </w:r>
      <w:r>
        <w:t>os</w:t>
      </w:r>
      <w:r>
        <w:rPr>
          <w:spacing w:val="-16"/>
        </w:rPr>
        <w:t xml:space="preserve"> </w:t>
      </w:r>
      <w:r>
        <w:t xml:space="preserve">prazos mencionados acima serão de: </w:t>
      </w:r>
      <w:r>
        <w:rPr>
          <w:b/>
        </w:rPr>
        <w:t xml:space="preserve">(a) </w:t>
      </w:r>
      <w:r>
        <w:t>17 (dezessete) dias de antecedência da realização</w:t>
      </w:r>
      <w:r>
        <w:rPr>
          <w:spacing w:val="-16"/>
        </w:rPr>
        <w:t xml:space="preserve"> </w:t>
      </w:r>
      <w:r>
        <w:t>da</w:t>
      </w:r>
      <w:r>
        <w:rPr>
          <w:spacing w:val="-15"/>
        </w:rPr>
        <w:t xml:space="preserve"> </w:t>
      </w:r>
      <w:r>
        <w:t>Assembleia</w:t>
      </w:r>
      <w:r>
        <w:rPr>
          <w:spacing w:val="-15"/>
        </w:rPr>
        <w:t xml:space="preserve"> </w:t>
      </w:r>
      <w:r>
        <w:t>de</w:t>
      </w:r>
      <w:r>
        <w:rPr>
          <w:spacing w:val="-16"/>
        </w:rPr>
        <w:t xml:space="preserve"> </w:t>
      </w:r>
      <w:r>
        <w:t>Cotistas</w:t>
      </w:r>
      <w:r>
        <w:rPr>
          <w:spacing w:val="-15"/>
        </w:rPr>
        <w:t xml:space="preserve"> </w:t>
      </w:r>
      <w:r>
        <w:t>quando</w:t>
      </w:r>
      <w:r>
        <w:rPr>
          <w:spacing w:val="-15"/>
        </w:rPr>
        <w:t xml:space="preserve"> </w:t>
      </w:r>
      <w:r>
        <w:t>a</w:t>
      </w:r>
      <w:r>
        <w:rPr>
          <w:spacing w:val="-15"/>
        </w:rPr>
        <w:t xml:space="preserve"> </w:t>
      </w:r>
      <w:r>
        <w:t>convocação</w:t>
      </w:r>
      <w:r>
        <w:rPr>
          <w:spacing w:val="-16"/>
        </w:rPr>
        <w:t xml:space="preserve"> </w:t>
      </w:r>
      <w:r>
        <w:t>se</w:t>
      </w:r>
      <w:r>
        <w:rPr>
          <w:spacing w:val="-17"/>
        </w:rPr>
        <w:t xml:space="preserve"> </w:t>
      </w:r>
      <w:r>
        <w:t>der</w:t>
      </w:r>
      <w:r>
        <w:rPr>
          <w:spacing w:val="-15"/>
        </w:rPr>
        <w:t xml:space="preserve"> </w:t>
      </w:r>
      <w:r>
        <w:t>por</w:t>
      </w:r>
      <w:r>
        <w:rPr>
          <w:spacing w:val="-15"/>
        </w:rPr>
        <w:t xml:space="preserve"> </w:t>
      </w:r>
      <w:r>
        <w:t>via</w:t>
      </w:r>
      <w:r>
        <w:rPr>
          <w:spacing w:val="-16"/>
        </w:rPr>
        <w:t xml:space="preserve"> </w:t>
      </w:r>
      <w:r>
        <w:t>física;</w:t>
      </w:r>
    </w:p>
    <w:p w14:paraId="65546AD0"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7292A12D" w14:textId="77777777" w:rsidR="000A614E" w:rsidRDefault="000A614E" w:rsidP="000A614E">
      <w:pPr>
        <w:pStyle w:val="Corpodetexto"/>
        <w:spacing w:before="47" w:line="300" w:lineRule="auto"/>
        <w:ind w:left="2218" w:right="226"/>
        <w:jc w:val="both"/>
      </w:pPr>
      <w:r>
        <w:lastRenderedPageBreak/>
        <w:t>e</w:t>
      </w:r>
      <w:r>
        <w:rPr>
          <w:spacing w:val="-5"/>
        </w:rPr>
        <w:t xml:space="preserve"> </w:t>
      </w:r>
      <w:r>
        <w:rPr>
          <w:b/>
        </w:rPr>
        <w:t>(b)</w:t>
      </w:r>
      <w:r>
        <w:rPr>
          <w:b/>
          <w:spacing w:val="-9"/>
        </w:rPr>
        <w:t xml:space="preserve"> </w:t>
      </w:r>
      <w:r>
        <w:t>15</w:t>
      </w:r>
      <w:r>
        <w:rPr>
          <w:spacing w:val="-5"/>
        </w:rPr>
        <w:t xml:space="preserve"> </w:t>
      </w:r>
      <w:r>
        <w:t>(quinze)</w:t>
      </w:r>
      <w:r>
        <w:rPr>
          <w:spacing w:val="-13"/>
        </w:rPr>
        <w:t xml:space="preserve"> </w:t>
      </w:r>
      <w:r>
        <w:t>dias</w:t>
      </w:r>
      <w:r>
        <w:rPr>
          <w:spacing w:val="-7"/>
        </w:rPr>
        <w:t xml:space="preserve"> </w:t>
      </w:r>
      <w:r>
        <w:t>de</w:t>
      </w:r>
      <w:r>
        <w:rPr>
          <w:spacing w:val="-5"/>
        </w:rPr>
        <w:t xml:space="preserve"> </w:t>
      </w:r>
      <w:r>
        <w:t>antecedência</w:t>
      </w:r>
      <w:r>
        <w:rPr>
          <w:spacing w:val="-10"/>
        </w:rPr>
        <w:t xml:space="preserve"> </w:t>
      </w:r>
      <w:r>
        <w:t>da</w:t>
      </w:r>
      <w:r>
        <w:rPr>
          <w:spacing w:val="-5"/>
        </w:rPr>
        <w:t xml:space="preserve"> </w:t>
      </w:r>
      <w:r>
        <w:t>realização</w:t>
      </w:r>
      <w:r>
        <w:rPr>
          <w:spacing w:val="-5"/>
        </w:rPr>
        <w:t xml:space="preserve"> </w:t>
      </w:r>
      <w:r>
        <w:t>da</w:t>
      </w:r>
      <w:r>
        <w:rPr>
          <w:spacing w:val="-5"/>
        </w:rPr>
        <w:t xml:space="preserve"> </w:t>
      </w:r>
      <w:r>
        <w:t>Assembleia</w:t>
      </w:r>
      <w:r>
        <w:rPr>
          <w:spacing w:val="-5"/>
        </w:rPr>
        <w:t xml:space="preserve"> </w:t>
      </w:r>
      <w:r>
        <w:t>de</w:t>
      </w:r>
      <w:r>
        <w:rPr>
          <w:spacing w:val="-5"/>
        </w:rPr>
        <w:t xml:space="preserve"> </w:t>
      </w:r>
      <w:r>
        <w:t>Cotistas quando a convocação se der por meio eletrônico.</w:t>
      </w:r>
    </w:p>
    <w:p w14:paraId="7E3E1F99" w14:textId="77777777" w:rsidR="000A614E" w:rsidRDefault="000A614E" w:rsidP="000A614E">
      <w:pPr>
        <w:pStyle w:val="Corpodetexto"/>
        <w:spacing w:before="75"/>
      </w:pPr>
    </w:p>
    <w:p w14:paraId="304F3249" w14:textId="77777777" w:rsidR="000A614E" w:rsidRDefault="000A614E" w:rsidP="000A614E">
      <w:pPr>
        <w:ind w:left="2218"/>
        <w:jc w:val="both"/>
      </w:pPr>
      <w:r>
        <w:rPr>
          <w:b/>
        </w:rPr>
        <w:t>Parágrafo</w:t>
      </w:r>
      <w:r>
        <w:rPr>
          <w:b/>
          <w:spacing w:val="-9"/>
        </w:rPr>
        <w:t xml:space="preserve"> </w:t>
      </w:r>
      <w:r>
        <w:rPr>
          <w:b/>
        </w:rPr>
        <w:t>2º</w:t>
      </w:r>
      <w:r>
        <w:rPr>
          <w:b/>
          <w:spacing w:val="-5"/>
        </w:rPr>
        <w:t xml:space="preserve"> </w:t>
      </w:r>
      <w:r>
        <w:t>A</w:t>
      </w:r>
      <w:r>
        <w:rPr>
          <w:spacing w:val="-3"/>
        </w:rPr>
        <w:t xml:space="preserve"> </w:t>
      </w:r>
      <w:r>
        <w:t>convocação</w:t>
      </w:r>
      <w:r>
        <w:rPr>
          <w:spacing w:val="-2"/>
        </w:rPr>
        <w:t xml:space="preserve"> </w:t>
      </w:r>
      <w:r>
        <w:t>da</w:t>
      </w:r>
      <w:r>
        <w:rPr>
          <w:spacing w:val="-7"/>
        </w:rPr>
        <w:t xml:space="preserve"> </w:t>
      </w:r>
      <w:r>
        <w:t>Assembleia</w:t>
      </w:r>
      <w:r>
        <w:rPr>
          <w:spacing w:val="-6"/>
        </w:rPr>
        <w:t xml:space="preserve"> </w:t>
      </w:r>
      <w:r>
        <w:t>de</w:t>
      </w:r>
      <w:r>
        <w:rPr>
          <w:spacing w:val="-6"/>
        </w:rPr>
        <w:t xml:space="preserve"> </w:t>
      </w:r>
      <w:r>
        <w:t>Cotistas</w:t>
      </w:r>
      <w:r>
        <w:rPr>
          <w:spacing w:val="-8"/>
        </w:rPr>
        <w:t xml:space="preserve"> </w:t>
      </w:r>
      <w:r>
        <w:rPr>
          <w:spacing w:val="-2"/>
        </w:rPr>
        <w:t>deve:</w:t>
      </w:r>
    </w:p>
    <w:p w14:paraId="6948DE2D" w14:textId="77777777" w:rsidR="000A614E" w:rsidRDefault="000A614E" w:rsidP="000A614E">
      <w:pPr>
        <w:pStyle w:val="Corpodetexto"/>
        <w:spacing w:before="132"/>
      </w:pPr>
    </w:p>
    <w:p w14:paraId="2B806560" w14:textId="77777777" w:rsidR="000A614E" w:rsidRDefault="000A614E" w:rsidP="000A614E">
      <w:pPr>
        <w:pStyle w:val="PargrafodaLista"/>
        <w:numPr>
          <w:ilvl w:val="0"/>
          <w:numId w:val="129"/>
        </w:numPr>
        <w:tabs>
          <w:tab w:val="left" w:pos="2575"/>
          <w:tab w:val="left" w:pos="2578"/>
        </w:tabs>
        <w:spacing w:line="302" w:lineRule="auto"/>
        <w:ind w:right="234"/>
      </w:pPr>
      <w:r>
        <w:t>Enumerar, expressamente, na ordem do dia, todas as matérias a serem deliberadas,</w:t>
      </w:r>
      <w:r>
        <w:rPr>
          <w:spacing w:val="-16"/>
        </w:rPr>
        <w:t xml:space="preserve"> </w:t>
      </w:r>
      <w:r>
        <w:t>não</w:t>
      </w:r>
      <w:r>
        <w:rPr>
          <w:spacing w:val="-11"/>
        </w:rPr>
        <w:t xml:space="preserve"> </w:t>
      </w:r>
      <w:r>
        <w:t>se</w:t>
      </w:r>
      <w:r>
        <w:rPr>
          <w:spacing w:val="-10"/>
        </w:rPr>
        <w:t xml:space="preserve"> </w:t>
      </w:r>
      <w:r>
        <w:t>admitindo</w:t>
      </w:r>
      <w:r>
        <w:rPr>
          <w:spacing w:val="-15"/>
        </w:rPr>
        <w:t xml:space="preserve"> </w:t>
      </w:r>
      <w:r>
        <w:t>que</w:t>
      </w:r>
      <w:r>
        <w:rPr>
          <w:spacing w:val="-10"/>
        </w:rPr>
        <w:t xml:space="preserve"> </w:t>
      </w:r>
      <w:r>
        <w:t>sob</w:t>
      </w:r>
      <w:r>
        <w:rPr>
          <w:spacing w:val="-10"/>
        </w:rPr>
        <w:t xml:space="preserve"> </w:t>
      </w:r>
      <w:r>
        <w:t>a</w:t>
      </w:r>
      <w:r>
        <w:rPr>
          <w:spacing w:val="-15"/>
        </w:rPr>
        <w:t xml:space="preserve"> </w:t>
      </w:r>
      <w:r>
        <w:t>rubrica</w:t>
      </w:r>
      <w:r>
        <w:rPr>
          <w:spacing w:val="-15"/>
        </w:rPr>
        <w:t xml:space="preserve"> </w:t>
      </w:r>
      <w:r>
        <w:t>de</w:t>
      </w:r>
      <w:r>
        <w:rPr>
          <w:spacing w:val="-10"/>
        </w:rPr>
        <w:t xml:space="preserve"> </w:t>
      </w:r>
      <w:r>
        <w:t>assuntos</w:t>
      </w:r>
      <w:r>
        <w:rPr>
          <w:spacing w:val="-16"/>
        </w:rPr>
        <w:t xml:space="preserve"> </w:t>
      </w:r>
      <w:r>
        <w:t>gerais</w:t>
      </w:r>
      <w:r>
        <w:rPr>
          <w:spacing w:val="-12"/>
        </w:rPr>
        <w:t xml:space="preserve"> </w:t>
      </w:r>
      <w:r>
        <w:t>que</w:t>
      </w:r>
      <w:r>
        <w:rPr>
          <w:spacing w:val="-15"/>
        </w:rPr>
        <w:t xml:space="preserve"> </w:t>
      </w:r>
      <w:r>
        <w:t>haja matéria que dependa de deliberação da Assembleia de Cotistas;</w:t>
      </w:r>
    </w:p>
    <w:p w14:paraId="77BDE578" w14:textId="77777777" w:rsidR="000A614E" w:rsidRDefault="000A614E" w:rsidP="000A614E">
      <w:pPr>
        <w:pStyle w:val="PargrafodaLista"/>
        <w:numPr>
          <w:ilvl w:val="0"/>
          <w:numId w:val="129"/>
        </w:numPr>
        <w:tabs>
          <w:tab w:val="left" w:pos="2578"/>
        </w:tabs>
        <w:spacing w:before="4" w:line="302" w:lineRule="auto"/>
        <w:ind w:right="223"/>
      </w:pPr>
      <w:r>
        <w:t>Constar, obrigatoriamente, dia, hora e local em que será realizada a Assembleia</w:t>
      </w:r>
      <w:r>
        <w:rPr>
          <w:spacing w:val="-2"/>
        </w:rPr>
        <w:t xml:space="preserve"> </w:t>
      </w:r>
      <w:r>
        <w:t>de Cotistas,</w:t>
      </w:r>
      <w:r>
        <w:rPr>
          <w:spacing w:val="-2"/>
        </w:rPr>
        <w:t xml:space="preserve"> </w:t>
      </w:r>
      <w:r>
        <w:t>sem</w:t>
      </w:r>
      <w:r>
        <w:rPr>
          <w:spacing w:val="-5"/>
        </w:rPr>
        <w:t xml:space="preserve"> </w:t>
      </w:r>
      <w:r>
        <w:t>prejuízo</w:t>
      </w:r>
      <w:r>
        <w:rPr>
          <w:spacing w:val="-2"/>
        </w:rPr>
        <w:t xml:space="preserve"> </w:t>
      </w:r>
      <w:r>
        <w:t>da</w:t>
      </w:r>
      <w:r>
        <w:rPr>
          <w:spacing w:val="-2"/>
        </w:rPr>
        <w:t xml:space="preserve"> </w:t>
      </w:r>
      <w:r>
        <w:t>possibilidade</w:t>
      </w:r>
      <w:r>
        <w:rPr>
          <w:spacing w:val="-2"/>
        </w:rPr>
        <w:t xml:space="preserve"> </w:t>
      </w:r>
      <w:r>
        <w:t>de</w:t>
      </w:r>
      <w:r>
        <w:rPr>
          <w:spacing w:val="-2"/>
        </w:rPr>
        <w:t xml:space="preserve"> </w:t>
      </w:r>
      <w:r>
        <w:t>a Assembleia</w:t>
      </w:r>
      <w:r>
        <w:rPr>
          <w:spacing w:val="40"/>
        </w:rPr>
        <w:t xml:space="preserve"> </w:t>
      </w:r>
      <w:r>
        <w:t>de Cotistas ser parcial ou exclusivamente eletrônica;</w:t>
      </w:r>
    </w:p>
    <w:p w14:paraId="4B192561" w14:textId="77777777" w:rsidR="000A614E" w:rsidRDefault="000A614E" w:rsidP="000A614E">
      <w:pPr>
        <w:pStyle w:val="PargrafodaLista"/>
        <w:numPr>
          <w:ilvl w:val="0"/>
          <w:numId w:val="129"/>
        </w:numPr>
        <w:tabs>
          <w:tab w:val="left" w:pos="2575"/>
          <w:tab w:val="left" w:pos="2578"/>
        </w:tabs>
        <w:spacing w:before="4" w:line="302" w:lineRule="auto"/>
        <w:ind w:right="230"/>
      </w:pPr>
      <w:r>
        <w:t>Indicar a página na rede mundial de computadores em que o Cotista pode acessar</w:t>
      </w:r>
      <w:r>
        <w:rPr>
          <w:spacing w:val="-16"/>
        </w:rPr>
        <w:t xml:space="preserve"> </w:t>
      </w:r>
      <w:r>
        <w:t>os</w:t>
      </w:r>
      <w:r>
        <w:rPr>
          <w:spacing w:val="-15"/>
        </w:rPr>
        <w:t xml:space="preserve"> </w:t>
      </w:r>
      <w:r>
        <w:t>documentos</w:t>
      </w:r>
      <w:r>
        <w:rPr>
          <w:spacing w:val="-15"/>
        </w:rPr>
        <w:t xml:space="preserve"> </w:t>
      </w:r>
      <w:r>
        <w:t>pertinentes</w:t>
      </w:r>
      <w:r>
        <w:rPr>
          <w:spacing w:val="-16"/>
        </w:rPr>
        <w:t xml:space="preserve"> </w:t>
      </w:r>
      <w:r>
        <w:t>à</w:t>
      </w:r>
      <w:r>
        <w:rPr>
          <w:spacing w:val="-15"/>
        </w:rPr>
        <w:t xml:space="preserve"> </w:t>
      </w:r>
      <w:r>
        <w:t>proposta</w:t>
      </w:r>
      <w:r>
        <w:rPr>
          <w:spacing w:val="-15"/>
        </w:rPr>
        <w:t xml:space="preserve"> </w:t>
      </w:r>
      <w:r>
        <w:t>a</w:t>
      </w:r>
      <w:r>
        <w:rPr>
          <w:spacing w:val="-15"/>
        </w:rPr>
        <w:t xml:space="preserve"> </w:t>
      </w:r>
      <w:r>
        <w:t>ser</w:t>
      </w:r>
      <w:r>
        <w:rPr>
          <w:spacing w:val="-16"/>
        </w:rPr>
        <w:t xml:space="preserve"> </w:t>
      </w:r>
      <w:r>
        <w:t>submetida</w:t>
      </w:r>
      <w:r>
        <w:rPr>
          <w:spacing w:val="-15"/>
        </w:rPr>
        <w:t xml:space="preserve"> </w:t>
      </w:r>
      <w:r>
        <w:t>à</w:t>
      </w:r>
      <w:r>
        <w:rPr>
          <w:spacing w:val="-15"/>
        </w:rPr>
        <w:t xml:space="preserve"> </w:t>
      </w:r>
      <w:r>
        <w:t>apreciação da Assembleia de Cotistas; e</w:t>
      </w:r>
    </w:p>
    <w:p w14:paraId="1EBBCC96" w14:textId="77777777" w:rsidR="000A614E" w:rsidRDefault="000A614E" w:rsidP="000A614E">
      <w:pPr>
        <w:pStyle w:val="PargrafodaLista"/>
        <w:numPr>
          <w:ilvl w:val="0"/>
          <w:numId w:val="129"/>
        </w:numPr>
        <w:tabs>
          <w:tab w:val="left" w:pos="2578"/>
        </w:tabs>
        <w:spacing w:before="4" w:line="302" w:lineRule="auto"/>
        <w:ind w:right="223"/>
      </w:pPr>
      <w:r>
        <w:t>Quando a participação do Cotista se der por meio de sistema eletrônico, a convocação conterá as informações detalhando as regras e os procedimentos</w:t>
      </w:r>
      <w:r>
        <w:rPr>
          <w:spacing w:val="-7"/>
        </w:rPr>
        <w:t xml:space="preserve"> </w:t>
      </w:r>
      <w:r>
        <w:t>para</w:t>
      </w:r>
      <w:r>
        <w:rPr>
          <w:spacing w:val="-5"/>
        </w:rPr>
        <w:t xml:space="preserve"> </w:t>
      </w:r>
      <w:r>
        <w:t>viabilizar</w:t>
      </w:r>
      <w:r>
        <w:rPr>
          <w:spacing w:val="-4"/>
        </w:rPr>
        <w:t xml:space="preserve"> </w:t>
      </w:r>
      <w:r>
        <w:t>a</w:t>
      </w:r>
      <w:r>
        <w:rPr>
          <w:spacing w:val="-5"/>
        </w:rPr>
        <w:t xml:space="preserve"> </w:t>
      </w:r>
      <w:r>
        <w:t>participação</w:t>
      </w:r>
      <w:r>
        <w:rPr>
          <w:spacing w:val="-5"/>
        </w:rPr>
        <w:t xml:space="preserve"> </w:t>
      </w:r>
      <w:r>
        <w:t>e</w:t>
      </w:r>
      <w:r>
        <w:rPr>
          <w:spacing w:val="-5"/>
        </w:rPr>
        <w:t xml:space="preserve"> </w:t>
      </w:r>
      <w:r>
        <w:t>votação</w:t>
      </w:r>
      <w:r>
        <w:rPr>
          <w:spacing w:val="-5"/>
        </w:rPr>
        <w:t xml:space="preserve"> </w:t>
      </w:r>
      <w:r>
        <w:t>a</w:t>
      </w:r>
      <w:r>
        <w:rPr>
          <w:spacing w:val="-2"/>
        </w:rPr>
        <w:t xml:space="preserve"> </w:t>
      </w:r>
      <w:r>
        <w:t>distância,</w:t>
      </w:r>
      <w:r>
        <w:rPr>
          <w:spacing w:val="-6"/>
        </w:rPr>
        <w:t xml:space="preserve"> </w:t>
      </w:r>
      <w:r>
        <w:t>incluindo as informações necessárias e suficientes para acesso e utilização do sistema,</w:t>
      </w:r>
      <w:r>
        <w:rPr>
          <w:spacing w:val="-1"/>
        </w:rPr>
        <w:t xml:space="preserve"> </w:t>
      </w:r>
      <w:r>
        <w:t>assim como se</w:t>
      </w:r>
      <w:r>
        <w:rPr>
          <w:spacing w:val="-1"/>
        </w:rPr>
        <w:t xml:space="preserve"> </w:t>
      </w:r>
      <w:r>
        <w:t>a Assembleia</w:t>
      </w:r>
      <w:r>
        <w:rPr>
          <w:spacing w:val="-1"/>
        </w:rPr>
        <w:t xml:space="preserve"> </w:t>
      </w:r>
      <w:r>
        <w:t>de Cotistas será realizada</w:t>
      </w:r>
      <w:r>
        <w:rPr>
          <w:spacing w:val="-1"/>
        </w:rPr>
        <w:t xml:space="preserve"> </w:t>
      </w:r>
      <w:r>
        <w:t>parcial ou exclusivamente de modo eletrônico.</w:t>
      </w:r>
    </w:p>
    <w:p w14:paraId="25A461DF" w14:textId="77777777" w:rsidR="000A614E" w:rsidRDefault="000A614E" w:rsidP="000A614E">
      <w:pPr>
        <w:pStyle w:val="Corpodetexto"/>
        <w:spacing w:before="77"/>
      </w:pPr>
    </w:p>
    <w:p w14:paraId="2E4B7783" w14:textId="77777777" w:rsidR="000A614E" w:rsidRDefault="000A614E" w:rsidP="000A614E">
      <w:pPr>
        <w:pStyle w:val="Corpodetexto"/>
        <w:spacing w:line="302" w:lineRule="auto"/>
        <w:ind w:left="2218" w:right="223"/>
        <w:jc w:val="both"/>
      </w:pPr>
      <w:r>
        <w:rPr>
          <w:b/>
        </w:rPr>
        <w:t xml:space="preserve">Parágrafo 3º </w:t>
      </w:r>
      <w:r>
        <w:t>As informações requeridas na convocação, conforme dispostas acima,</w:t>
      </w:r>
      <w:r>
        <w:rPr>
          <w:spacing w:val="-6"/>
        </w:rPr>
        <w:t xml:space="preserve"> </w:t>
      </w:r>
      <w:r>
        <w:t>podem</w:t>
      </w:r>
      <w:r>
        <w:rPr>
          <w:spacing w:val="-4"/>
        </w:rPr>
        <w:t xml:space="preserve"> </w:t>
      </w:r>
      <w:r>
        <w:t>ser</w:t>
      </w:r>
      <w:r>
        <w:rPr>
          <w:spacing w:val="-9"/>
        </w:rPr>
        <w:t xml:space="preserve"> </w:t>
      </w:r>
      <w:r>
        <w:t>divulgadas</w:t>
      </w:r>
      <w:r>
        <w:rPr>
          <w:spacing w:val="-12"/>
        </w:rPr>
        <w:t xml:space="preserve"> </w:t>
      </w:r>
      <w:r>
        <w:t>de</w:t>
      </w:r>
      <w:r>
        <w:rPr>
          <w:spacing w:val="-5"/>
        </w:rPr>
        <w:t xml:space="preserve"> </w:t>
      </w:r>
      <w:r>
        <w:t>forma</w:t>
      </w:r>
      <w:r>
        <w:rPr>
          <w:spacing w:val="-5"/>
        </w:rPr>
        <w:t xml:space="preserve"> </w:t>
      </w:r>
      <w:r>
        <w:t>resumida,</w:t>
      </w:r>
      <w:r>
        <w:rPr>
          <w:spacing w:val="-6"/>
        </w:rPr>
        <w:t xml:space="preserve"> </w:t>
      </w:r>
      <w:r>
        <w:t>com</w:t>
      </w:r>
      <w:r>
        <w:rPr>
          <w:spacing w:val="-4"/>
        </w:rPr>
        <w:t xml:space="preserve"> </w:t>
      </w:r>
      <w:r>
        <w:t>indicação</w:t>
      </w:r>
      <w:r>
        <w:rPr>
          <w:spacing w:val="-5"/>
        </w:rPr>
        <w:t xml:space="preserve"> </w:t>
      </w:r>
      <w:r>
        <w:t>dos</w:t>
      </w:r>
      <w:r>
        <w:rPr>
          <w:spacing w:val="-12"/>
        </w:rPr>
        <w:t xml:space="preserve"> </w:t>
      </w:r>
      <w:r>
        <w:t>endereços na rede mundial de computadores onde a informação completa deve estar disponível a todos os investidores.</w:t>
      </w:r>
    </w:p>
    <w:p w14:paraId="2034ABB7" w14:textId="77777777" w:rsidR="000A614E" w:rsidRDefault="000A614E" w:rsidP="000A614E">
      <w:pPr>
        <w:pStyle w:val="Corpodetexto"/>
        <w:spacing w:before="71"/>
      </w:pPr>
    </w:p>
    <w:p w14:paraId="1FAC5E21" w14:textId="77777777" w:rsidR="000A614E" w:rsidRDefault="000A614E" w:rsidP="000A614E">
      <w:pPr>
        <w:pStyle w:val="Corpodetexto"/>
        <w:ind w:left="350" w:firstLine="1868"/>
      </w:pPr>
      <w:r>
        <w:rPr>
          <w:b/>
          <w:spacing w:val="-2"/>
        </w:rPr>
        <w:t>Parágrafo</w:t>
      </w:r>
      <w:r>
        <w:rPr>
          <w:b/>
          <w:spacing w:val="-14"/>
        </w:rPr>
        <w:t xml:space="preserve"> </w:t>
      </w:r>
      <w:r>
        <w:rPr>
          <w:b/>
          <w:spacing w:val="-2"/>
        </w:rPr>
        <w:t>4º</w:t>
      </w:r>
      <w:r>
        <w:rPr>
          <w:b/>
          <w:spacing w:val="-10"/>
        </w:rPr>
        <w:t xml:space="preserve"> </w:t>
      </w:r>
      <w:r>
        <w:rPr>
          <w:spacing w:val="-2"/>
        </w:rPr>
        <w:t>A</w:t>
      </w:r>
      <w:r>
        <w:rPr>
          <w:spacing w:val="-6"/>
        </w:rPr>
        <w:t xml:space="preserve"> </w:t>
      </w:r>
      <w:r>
        <w:rPr>
          <w:spacing w:val="-2"/>
        </w:rPr>
        <w:t>presença</w:t>
      </w:r>
      <w:r>
        <w:rPr>
          <w:spacing w:val="-11"/>
        </w:rPr>
        <w:t xml:space="preserve"> </w:t>
      </w:r>
      <w:r>
        <w:rPr>
          <w:spacing w:val="-2"/>
        </w:rPr>
        <w:t>da</w:t>
      </w:r>
      <w:r>
        <w:rPr>
          <w:spacing w:val="-12"/>
        </w:rPr>
        <w:t xml:space="preserve"> </w:t>
      </w:r>
      <w:r>
        <w:rPr>
          <w:spacing w:val="-2"/>
        </w:rPr>
        <w:t>totalidade</w:t>
      </w:r>
      <w:r>
        <w:rPr>
          <w:spacing w:val="-12"/>
        </w:rPr>
        <w:t xml:space="preserve"> </w:t>
      </w:r>
      <w:r>
        <w:rPr>
          <w:spacing w:val="-2"/>
        </w:rPr>
        <w:t>dos</w:t>
      </w:r>
      <w:r>
        <w:rPr>
          <w:spacing w:val="-8"/>
        </w:rPr>
        <w:t xml:space="preserve"> </w:t>
      </w:r>
      <w:r>
        <w:rPr>
          <w:spacing w:val="-2"/>
        </w:rPr>
        <w:t>Cotistas</w:t>
      </w:r>
      <w:r>
        <w:rPr>
          <w:spacing w:val="-8"/>
        </w:rPr>
        <w:t xml:space="preserve"> </w:t>
      </w:r>
      <w:r>
        <w:rPr>
          <w:spacing w:val="-2"/>
        </w:rPr>
        <w:t>supre</w:t>
      </w:r>
      <w:r>
        <w:rPr>
          <w:spacing w:val="-6"/>
        </w:rPr>
        <w:t xml:space="preserve"> </w:t>
      </w:r>
      <w:r>
        <w:rPr>
          <w:spacing w:val="-2"/>
        </w:rPr>
        <w:t>a</w:t>
      </w:r>
      <w:r>
        <w:rPr>
          <w:spacing w:val="-12"/>
        </w:rPr>
        <w:t xml:space="preserve"> </w:t>
      </w:r>
      <w:r>
        <w:rPr>
          <w:spacing w:val="-2"/>
        </w:rPr>
        <w:t>falta</w:t>
      </w:r>
      <w:r>
        <w:rPr>
          <w:spacing w:val="-11"/>
        </w:rPr>
        <w:t xml:space="preserve"> </w:t>
      </w:r>
      <w:r>
        <w:rPr>
          <w:spacing w:val="-2"/>
        </w:rPr>
        <w:t>de</w:t>
      </w:r>
      <w:r>
        <w:rPr>
          <w:spacing w:val="-6"/>
        </w:rPr>
        <w:t xml:space="preserve"> </w:t>
      </w:r>
      <w:r>
        <w:rPr>
          <w:spacing w:val="-2"/>
        </w:rPr>
        <w:t>convocação.</w:t>
      </w:r>
    </w:p>
    <w:p w14:paraId="32A3D8E1" w14:textId="77777777" w:rsidR="000A614E" w:rsidRDefault="000A614E" w:rsidP="000A614E">
      <w:pPr>
        <w:pStyle w:val="Corpodetexto"/>
        <w:spacing w:before="137"/>
      </w:pPr>
    </w:p>
    <w:p w14:paraId="52C3EEC1" w14:textId="0D2F42E7" w:rsidR="000A614E" w:rsidRDefault="000A614E" w:rsidP="000A614E">
      <w:pPr>
        <w:pStyle w:val="Corpodetexto"/>
        <w:tabs>
          <w:tab w:val="left" w:pos="2218"/>
        </w:tabs>
        <w:spacing w:line="302" w:lineRule="auto"/>
        <w:ind w:left="2218" w:right="225" w:hanging="1869"/>
        <w:jc w:val="both"/>
      </w:pPr>
      <w:r>
        <w:rPr>
          <w:b/>
        </w:rPr>
        <w:t xml:space="preserve">Artigo </w:t>
      </w:r>
      <w:r w:rsidR="00636395">
        <w:rPr>
          <w:b/>
        </w:rPr>
        <w:t>72</w:t>
      </w:r>
      <w:r>
        <w:rPr>
          <w:b/>
        </w:rPr>
        <w:t>.</w:t>
      </w:r>
      <w:r>
        <w:rPr>
          <w:b/>
        </w:rPr>
        <w:tab/>
      </w:r>
      <w:r>
        <w:t>Os Prestadores de Serviços Essenciais, o Custodiante, o Cotista ou grupo de Cotistas que detenha, no mínimo, 5% (cinco por cento) do total de Cotas emitidas, podem convocar, a qualquer tempo, Assembleia de Cotistas para deliberar</w:t>
      </w:r>
      <w:r>
        <w:rPr>
          <w:spacing w:val="-13"/>
        </w:rPr>
        <w:t xml:space="preserve"> </w:t>
      </w:r>
      <w:r>
        <w:t>sobre</w:t>
      </w:r>
      <w:r>
        <w:rPr>
          <w:spacing w:val="-10"/>
        </w:rPr>
        <w:t xml:space="preserve"> </w:t>
      </w:r>
      <w:r>
        <w:t>ordem</w:t>
      </w:r>
      <w:r>
        <w:rPr>
          <w:spacing w:val="-9"/>
        </w:rPr>
        <w:t xml:space="preserve"> </w:t>
      </w:r>
      <w:r>
        <w:t>do</w:t>
      </w:r>
      <w:r>
        <w:rPr>
          <w:spacing w:val="-10"/>
        </w:rPr>
        <w:t xml:space="preserve"> </w:t>
      </w:r>
      <w:r>
        <w:t>dia</w:t>
      </w:r>
      <w:r>
        <w:rPr>
          <w:spacing w:val="-14"/>
        </w:rPr>
        <w:t xml:space="preserve"> </w:t>
      </w:r>
      <w:r>
        <w:t>de</w:t>
      </w:r>
      <w:r>
        <w:rPr>
          <w:spacing w:val="-10"/>
        </w:rPr>
        <w:t xml:space="preserve"> </w:t>
      </w:r>
      <w:r>
        <w:t>interesse</w:t>
      </w:r>
      <w:r>
        <w:rPr>
          <w:spacing w:val="-10"/>
        </w:rPr>
        <w:t xml:space="preserve"> </w:t>
      </w:r>
      <w:r>
        <w:t>do</w:t>
      </w:r>
      <w:r>
        <w:rPr>
          <w:spacing w:val="-10"/>
        </w:rPr>
        <w:t xml:space="preserve"> </w:t>
      </w:r>
      <w:r>
        <w:t>Fundo,</w:t>
      </w:r>
      <w:r>
        <w:rPr>
          <w:spacing w:val="-11"/>
        </w:rPr>
        <w:t xml:space="preserve"> </w:t>
      </w:r>
      <w:r>
        <w:t>da</w:t>
      </w:r>
      <w:r>
        <w:rPr>
          <w:spacing w:val="-10"/>
        </w:rPr>
        <w:t xml:space="preserve"> </w:t>
      </w:r>
      <w:r>
        <w:t>Classe</w:t>
      </w:r>
      <w:r>
        <w:rPr>
          <w:spacing w:val="-14"/>
        </w:rPr>
        <w:t xml:space="preserve"> </w:t>
      </w:r>
      <w:r>
        <w:t>ou</w:t>
      </w:r>
      <w:r>
        <w:rPr>
          <w:spacing w:val="-15"/>
        </w:rPr>
        <w:t xml:space="preserve"> </w:t>
      </w:r>
      <w:r>
        <w:t>da</w:t>
      </w:r>
      <w:r>
        <w:rPr>
          <w:spacing w:val="-10"/>
        </w:rPr>
        <w:t xml:space="preserve"> </w:t>
      </w:r>
      <w:r>
        <w:t>comunhão de Cotistas.</w:t>
      </w:r>
    </w:p>
    <w:p w14:paraId="41AB32BD" w14:textId="77777777" w:rsidR="000A614E" w:rsidRDefault="000A614E" w:rsidP="000A614E">
      <w:pPr>
        <w:pStyle w:val="Corpodetexto"/>
        <w:spacing w:before="74"/>
      </w:pPr>
    </w:p>
    <w:p w14:paraId="5FC64138" w14:textId="77777777" w:rsidR="000A614E" w:rsidRDefault="000A614E" w:rsidP="000A614E">
      <w:pPr>
        <w:pStyle w:val="Corpodetexto"/>
        <w:spacing w:line="302" w:lineRule="auto"/>
        <w:ind w:left="2218" w:right="227"/>
        <w:jc w:val="both"/>
      </w:pPr>
      <w:r>
        <w:rPr>
          <w:b/>
        </w:rPr>
        <w:t xml:space="preserve">Parágrafo 1º </w:t>
      </w:r>
      <w:r>
        <w:t>O pedido de convocação pela Gestora ou por Cotistas deve ser dirigida para a Administrador, que deve, no prazo máximo de 30 (trinta) dias contado do recebimento, convocar a Assembleia de Cotistas.</w:t>
      </w:r>
    </w:p>
    <w:p w14:paraId="53C0E2E6" w14:textId="77777777" w:rsidR="000A614E" w:rsidRDefault="000A614E" w:rsidP="000A614E">
      <w:pPr>
        <w:pStyle w:val="Corpodetexto"/>
        <w:spacing w:before="73"/>
      </w:pPr>
    </w:p>
    <w:p w14:paraId="29CD7E6D" w14:textId="77777777" w:rsidR="000A614E" w:rsidRDefault="000A614E" w:rsidP="000A614E">
      <w:pPr>
        <w:pStyle w:val="Corpodetexto"/>
        <w:spacing w:line="302" w:lineRule="auto"/>
        <w:ind w:left="2218" w:right="226"/>
        <w:jc w:val="both"/>
      </w:pPr>
      <w:r>
        <w:rPr>
          <w:b/>
        </w:rPr>
        <w:t>Parágrafo</w:t>
      </w:r>
      <w:r>
        <w:rPr>
          <w:b/>
          <w:spacing w:val="-16"/>
        </w:rPr>
        <w:t xml:space="preserve"> </w:t>
      </w:r>
      <w:r>
        <w:rPr>
          <w:b/>
        </w:rPr>
        <w:t>2º</w:t>
      </w:r>
      <w:r>
        <w:rPr>
          <w:b/>
          <w:spacing w:val="-7"/>
        </w:rPr>
        <w:t xml:space="preserve"> </w:t>
      </w:r>
      <w:r>
        <w:t>Nos</w:t>
      </w:r>
      <w:r>
        <w:rPr>
          <w:spacing w:val="-16"/>
        </w:rPr>
        <w:t xml:space="preserve"> </w:t>
      </w:r>
      <w:r>
        <w:t>casos</w:t>
      </w:r>
      <w:r>
        <w:rPr>
          <w:spacing w:val="-10"/>
        </w:rPr>
        <w:t xml:space="preserve"> </w:t>
      </w:r>
      <w:r>
        <w:t>previstos</w:t>
      </w:r>
      <w:r>
        <w:rPr>
          <w:spacing w:val="-16"/>
        </w:rPr>
        <w:t xml:space="preserve"> </w:t>
      </w:r>
      <w:r>
        <w:t>neste</w:t>
      </w:r>
      <w:r>
        <w:rPr>
          <w:spacing w:val="-13"/>
        </w:rPr>
        <w:t xml:space="preserve"> </w:t>
      </w:r>
      <w:r>
        <w:t>artigo,</w:t>
      </w:r>
      <w:r>
        <w:rPr>
          <w:spacing w:val="-10"/>
        </w:rPr>
        <w:t xml:space="preserve"> </w:t>
      </w:r>
      <w:r>
        <w:t>resta</w:t>
      </w:r>
      <w:r>
        <w:rPr>
          <w:spacing w:val="-9"/>
        </w:rPr>
        <w:t xml:space="preserve"> </w:t>
      </w:r>
      <w:r>
        <w:t>estabelecido</w:t>
      </w:r>
      <w:r>
        <w:rPr>
          <w:spacing w:val="-14"/>
        </w:rPr>
        <w:t xml:space="preserve"> </w:t>
      </w:r>
      <w:r>
        <w:t>que</w:t>
      </w:r>
      <w:r>
        <w:rPr>
          <w:spacing w:val="-14"/>
        </w:rPr>
        <w:t xml:space="preserve"> </w:t>
      </w:r>
      <w:r>
        <w:t>os</w:t>
      </w:r>
      <w:r>
        <w:rPr>
          <w:spacing w:val="-11"/>
        </w:rPr>
        <w:t xml:space="preserve"> </w:t>
      </w:r>
      <w:r>
        <w:t>custos com a convocação</w:t>
      </w:r>
      <w:r>
        <w:rPr>
          <w:spacing w:val="-1"/>
        </w:rPr>
        <w:t xml:space="preserve"> </w:t>
      </w:r>
      <w:r>
        <w:t>e a realização da Assembleia</w:t>
      </w:r>
      <w:r>
        <w:rPr>
          <w:spacing w:val="-1"/>
        </w:rPr>
        <w:t xml:space="preserve"> </w:t>
      </w:r>
      <w:r>
        <w:t>de Cotistas serão suportados pelo requerente, salvo se a Assembleia de Cotistas deliberar em contrário.</w:t>
      </w:r>
    </w:p>
    <w:p w14:paraId="4B77F284" w14:textId="77777777" w:rsidR="000A614E" w:rsidRDefault="000A614E" w:rsidP="000A614E">
      <w:pPr>
        <w:pStyle w:val="Corpodetexto"/>
        <w:spacing w:before="72"/>
      </w:pPr>
    </w:p>
    <w:p w14:paraId="539F8067" w14:textId="6B94EA5F" w:rsidR="000A614E" w:rsidRDefault="000A614E" w:rsidP="000A614E">
      <w:pPr>
        <w:pStyle w:val="Corpodetexto"/>
        <w:tabs>
          <w:tab w:val="left" w:pos="2218"/>
        </w:tabs>
        <w:spacing w:before="1" w:line="300" w:lineRule="auto"/>
        <w:ind w:left="2218" w:right="224" w:hanging="1869"/>
        <w:jc w:val="both"/>
      </w:pPr>
      <w:r>
        <w:rPr>
          <w:b/>
        </w:rPr>
        <w:t xml:space="preserve">Artigo </w:t>
      </w:r>
      <w:r w:rsidR="00636395">
        <w:rPr>
          <w:b/>
        </w:rPr>
        <w:t>73</w:t>
      </w:r>
      <w:r>
        <w:rPr>
          <w:b/>
        </w:rPr>
        <w:t>.</w:t>
      </w:r>
      <w:r>
        <w:rPr>
          <w:b/>
        </w:rPr>
        <w:tab/>
      </w:r>
      <w:r>
        <w:t>A Assembleia de Cotistas se instala com a presença de qualquer número de Cotistas</w:t>
      </w:r>
      <w:r>
        <w:rPr>
          <w:spacing w:val="-16"/>
        </w:rPr>
        <w:t xml:space="preserve"> </w:t>
      </w:r>
      <w:r>
        <w:t>e</w:t>
      </w:r>
      <w:r>
        <w:rPr>
          <w:spacing w:val="-8"/>
        </w:rPr>
        <w:t xml:space="preserve"> </w:t>
      </w:r>
      <w:r>
        <w:t>possui</w:t>
      </w:r>
      <w:r>
        <w:rPr>
          <w:spacing w:val="-12"/>
        </w:rPr>
        <w:t xml:space="preserve"> </w:t>
      </w:r>
      <w:r>
        <w:t>como</w:t>
      </w:r>
      <w:r>
        <w:rPr>
          <w:spacing w:val="-9"/>
        </w:rPr>
        <w:t xml:space="preserve"> </w:t>
      </w:r>
      <w:r>
        <w:t>quórum</w:t>
      </w:r>
      <w:r>
        <w:rPr>
          <w:spacing w:val="-8"/>
        </w:rPr>
        <w:t xml:space="preserve"> </w:t>
      </w:r>
      <w:r>
        <w:t>de</w:t>
      </w:r>
      <w:r>
        <w:rPr>
          <w:spacing w:val="-4"/>
        </w:rPr>
        <w:t xml:space="preserve"> </w:t>
      </w:r>
      <w:r>
        <w:t>votação,</w:t>
      </w:r>
      <w:r>
        <w:rPr>
          <w:spacing w:val="-10"/>
        </w:rPr>
        <w:t xml:space="preserve"> </w:t>
      </w:r>
      <w:r>
        <w:t>em</w:t>
      </w:r>
      <w:r>
        <w:rPr>
          <w:spacing w:val="-8"/>
        </w:rPr>
        <w:t xml:space="preserve"> </w:t>
      </w:r>
      <w:r>
        <w:t>regra,</w:t>
      </w:r>
      <w:r>
        <w:rPr>
          <w:spacing w:val="-10"/>
        </w:rPr>
        <w:t xml:space="preserve"> </w:t>
      </w:r>
      <w:r>
        <w:t>o</w:t>
      </w:r>
      <w:r>
        <w:rPr>
          <w:spacing w:val="-9"/>
        </w:rPr>
        <w:t xml:space="preserve"> </w:t>
      </w:r>
      <w:r>
        <w:t>da</w:t>
      </w:r>
      <w:r>
        <w:rPr>
          <w:spacing w:val="-9"/>
        </w:rPr>
        <w:t xml:space="preserve"> </w:t>
      </w:r>
      <w:r>
        <w:t>maioria</w:t>
      </w:r>
      <w:r>
        <w:rPr>
          <w:spacing w:val="-14"/>
        </w:rPr>
        <w:t xml:space="preserve"> </w:t>
      </w:r>
      <w:r>
        <w:t>de</w:t>
      </w:r>
      <w:r>
        <w:rPr>
          <w:spacing w:val="-9"/>
        </w:rPr>
        <w:t xml:space="preserve"> </w:t>
      </w:r>
      <w:r>
        <w:t>votos</w:t>
      </w:r>
      <w:r>
        <w:rPr>
          <w:spacing w:val="-16"/>
        </w:rPr>
        <w:t xml:space="preserve"> </w:t>
      </w:r>
      <w:r>
        <w:t>dos</w:t>
      </w:r>
    </w:p>
    <w:p w14:paraId="290DD014" w14:textId="77777777" w:rsidR="000A614E" w:rsidRDefault="000A614E" w:rsidP="000A614E">
      <w:pPr>
        <w:pStyle w:val="Corpodetexto"/>
        <w:spacing w:line="300" w:lineRule="auto"/>
        <w:jc w:val="both"/>
        <w:sectPr w:rsidR="000A614E" w:rsidSect="000A614E">
          <w:pgSz w:w="11910" w:h="16840"/>
          <w:pgMar w:top="1420" w:right="850" w:bottom="1160" w:left="850" w:header="156" w:footer="898" w:gutter="0"/>
          <w:cols w:space="720"/>
        </w:sectPr>
      </w:pPr>
    </w:p>
    <w:p w14:paraId="11F44EE2" w14:textId="77777777" w:rsidR="000A614E" w:rsidRDefault="000A614E" w:rsidP="000A614E">
      <w:pPr>
        <w:pStyle w:val="Corpodetexto"/>
        <w:spacing w:before="47"/>
        <w:ind w:left="2218"/>
      </w:pPr>
      <w:r>
        <w:lastRenderedPageBreak/>
        <w:t>presentes,</w:t>
      </w:r>
      <w:r>
        <w:rPr>
          <w:spacing w:val="-3"/>
        </w:rPr>
        <w:t xml:space="preserve"> </w:t>
      </w:r>
      <w:r>
        <w:t>cabendo</w:t>
      </w:r>
      <w:r>
        <w:rPr>
          <w:spacing w:val="-7"/>
        </w:rPr>
        <w:t xml:space="preserve"> </w:t>
      </w:r>
      <w:r>
        <w:t>a</w:t>
      </w:r>
      <w:r>
        <w:rPr>
          <w:spacing w:val="-3"/>
        </w:rPr>
        <w:t xml:space="preserve"> </w:t>
      </w:r>
      <w:r>
        <w:t>cada</w:t>
      </w:r>
      <w:r>
        <w:rPr>
          <w:spacing w:val="-2"/>
        </w:rPr>
        <w:t xml:space="preserve"> </w:t>
      </w:r>
      <w:r>
        <w:t>Cota</w:t>
      </w:r>
      <w:r>
        <w:rPr>
          <w:spacing w:val="-3"/>
        </w:rPr>
        <w:t xml:space="preserve"> </w:t>
      </w:r>
      <w:r>
        <w:t>um</w:t>
      </w:r>
      <w:r>
        <w:rPr>
          <w:spacing w:val="-5"/>
        </w:rPr>
        <w:t xml:space="preserve"> </w:t>
      </w:r>
      <w:r>
        <w:rPr>
          <w:spacing w:val="-4"/>
        </w:rPr>
        <w:t>voto.</w:t>
      </w:r>
    </w:p>
    <w:p w14:paraId="6482EFBE" w14:textId="77777777" w:rsidR="000A614E" w:rsidRDefault="000A614E" w:rsidP="000A614E">
      <w:pPr>
        <w:pStyle w:val="Corpodetexto"/>
        <w:spacing w:before="132"/>
      </w:pPr>
    </w:p>
    <w:p w14:paraId="0E343C58" w14:textId="77777777" w:rsidR="000A614E" w:rsidRDefault="000A614E" w:rsidP="000A614E">
      <w:pPr>
        <w:pStyle w:val="Corpodetexto"/>
        <w:spacing w:line="304" w:lineRule="auto"/>
        <w:ind w:left="2218" w:right="216"/>
        <w:jc w:val="both"/>
      </w:pPr>
      <w:r>
        <w:rPr>
          <w:b/>
        </w:rPr>
        <w:t>Parágrafo</w:t>
      </w:r>
      <w:r>
        <w:rPr>
          <w:b/>
          <w:spacing w:val="-1"/>
        </w:rPr>
        <w:t xml:space="preserve"> </w:t>
      </w:r>
      <w:r>
        <w:rPr>
          <w:b/>
        </w:rPr>
        <w:t xml:space="preserve">1º </w:t>
      </w:r>
      <w:r>
        <w:t>Não obstante o acima e o disposto no Capítulo XIII do Anexo, no caso das</w:t>
      </w:r>
      <w:r>
        <w:rPr>
          <w:spacing w:val="-2"/>
        </w:rPr>
        <w:t xml:space="preserve"> </w:t>
      </w:r>
      <w:r>
        <w:t>deliberações</w:t>
      </w:r>
      <w:r>
        <w:rPr>
          <w:spacing w:val="-2"/>
        </w:rPr>
        <w:t xml:space="preserve"> </w:t>
      </w:r>
      <w:r>
        <w:t>previstas</w:t>
      </w:r>
      <w:r>
        <w:rPr>
          <w:spacing w:val="-2"/>
        </w:rPr>
        <w:t xml:space="preserve"> </w:t>
      </w:r>
      <w:r>
        <w:t>nos</w:t>
      </w:r>
      <w:r>
        <w:rPr>
          <w:spacing w:val="-2"/>
        </w:rPr>
        <w:t xml:space="preserve"> </w:t>
      </w:r>
      <w:r>
        <w:t>itens</w:t>
      </w:r>
      <w:r>
        <w:rPr>
          <w:spacing w:val="-2"/>
        </w:rPr>
        <w:t xml:space="preserve"> </w:t>
      </w:r>
      <w:r>
        <w:t>“b” “d”</w:t>
      </w:r>
      <w:r>
        <w:rPr>
          <w:spacing w:val="-3"/>
        </w:rPr>
        <w:t xml:space="preserve"> </w:t>
      </w:r>
      <w:r>
        <w:t>e “e”</w:t>
      </w:r>
      <w:r>
        <w:rPr>
          <w:spacing w:val="-3"/>
        </w:rPr>
        <w:t xml:space="preserve"> </w:t>
      </w:r>
      <w:r>
        <w:t>do artigo 64 acima, resta estabelecido o quórum de votação qualificado equivalente a metade do Patrimônio Líquido da Classe.</w:t>
      </w:r>
    </w:p>
    <w:p w14:paraId="04FBBA2A" w14:textId="77777777" w:rsidR="000A614E" w:rsidRDefault="000A614E" w:rsidP="000A614E">
      <w:pPr>
        <w:pStyle w:val="Corpodetexto"/>
        <w:spacing w:before="61"/>
      </w:pPr>
    </w:p>
    <w:p w14:paraId="48218798" w14:textId="77777777" w:rsidR="000A614E" w:rsidRDefault="000A614E" w:rsidP="000A614E">
      <w:pPr>
        <w:pStyle w:val="Corpodetexto"/>
        <w:spacing w:line="304" w:lineRule="auto"/>
        <w:ind w:left="2218" w:right="229"/>
        <w:jc w:val="both"/>
      </w:pPr>
      <w:r>
        <w:rPr>
          <w:b/>
        </w:rPr>
        <w:t xml:space="preserve">Parágrafo 2º </w:t>
      </w:r>
      <w:r>
        <w:t>Somente podem votar nas Assembleias de Cotistas os Cotistas inscritos no registro de cotistas na data da convocação da Assembleia de Cotistas, seus representantes legais ou procuradores legalmente constituídos.</w:t>
      </w:r>
    </w:p>
    <w:p w14:paraId="495B9DBF" w14:textId="77777777" w:rsidR="000A614E" w:rsidRDefault="000A614E" w:rsidP="000A614E">
      <w:pPr>
        <w:pStyle w:val="Corpodetexto"/>
        <w:spacing w:before="65"/>
      </w:pPr>
    </w:p>
    <w:p w14:paraId="5ABF85D2" w14:textId="77777777" w:rsidR="000A614E" w:rsidRDefault="000A614E" w:rsidP="000A614E">
      <w:pPr>
        <w:pStyle w:val="Corpodetexto"/>
        <w:spacing w:line="304" w:lineRule="auto"/>
        <w:ind w:left="2218" w:right="220"/>
        <w:jc w:val="both"/>
      </w:pPr>
      <w:r>
        <w:rPr>
          <w:b/>
        </w:rPr>
        <w:t xml:space="preserve">Parágrafo 3º </w:t>
      </w:r>
      <w:r>
        <w:t xml:space="preserve">No caso de representação do Cotista por procuração, deverá o procurador possuir mandato com poderes específicos para a representação do Cotista em Assembleia de Cotistas, devendo entregar um exemplar do instrumento do mandato à mesa, para sua utilização e arquivamento pela </w:t>
      </w:r>
      <w:r>
        <w:rPr>
          <w:spacing w:val="-2"/>
        </w:rPr>
        <w:t>Administradora.</w:t>
      </w:r>
    </w:p>
    <w:p w14:paraId="007DB68A" w14:textId="77777777" w:rsidR="000A614E" w:rsidRDefault="000A614E" w:rsidP="000A614E">
      <w:pPr>
        <w:pStyle w:val="Corpodetexto"/>
        <w:spacing w:before="61"/>
      </w:pPr>
    </w:p>
    <w:p w14:paraId="71D07929" w14:textId="77777777" w:rsidR="000A614E" w:rsidRDefault="000A614E" w:rsidP="000A614E">
      <w:pPr>
        <w:ind w:left="2218"/>
      </w:pPr>
      <w:r>
        <w:rPr>
          <w:b/>
        </w:rPr>
        <w:t>Parágrafo</w:t>
      </w:r>
      <w:r>
        <w:rPr>
          <w:b/>
          <w:spacing w:val="-9"/>
        </w:rPr>
        <w:t xml:space="preserve"> </w:t>
      </w:r>
      <w:r>
        <w:rPr>
          <w:b/>
        </w:rPr>
        <w:t>4º</w:t>
      </w:r>
      <w:r>
        <w:rPr>
          <w:b/>
          <w:spacing w:val="1"/>
        </w:rPr>
        <w:t xml:space="preserve"> </w:t>
      </w:r>
      <w:r>
        <w:t>Não</w:t>
      </w:r>
      <w:r>
        <w:rPr>
          <w:spacing w:val="-5"/>
        </w:rPr>
        <w:t xml:space="preserve"> </w:t>
      </w:r>
      <w:r>
        <w:t>podem</w:t>
      </w:r>
      <w:r>
        <w:rPr>
          <w:spacing w:val="-4"/>
        </w:rPr>
        <w:t xml:space="preserve"> </w:t>
      </w:r>
      <w:r>
        <w:t>votar</w:t>
      </w:r>
      <w:r>
        <w:rPr>
          <w:spacing w:val="-9"/>
        </w:rPr>
        <w:t xml:space="preserve"> </w:t>
      </w:r>
      <w:r>
        <w:t>nas</w:t>
      </w:r>
      <w:r>
        <w:rPr>
          <w:spacing w:val="-7"/>
        </w:rPr>
        <w:t xml:space="preserve"> </w:t>
      </w:r>
      <w:r>
        <w:t>Assembleias</w:t>
      </w:r>
      <w:r>
        <w:rPr>
          <w:spacing w:val="-6"/>
        </w:rPr>
        <w:t xml:space="preserve"> </w:t>
      </w:r>
      <w:r>
        <w:t>de</w:t>
      </w:r>
      <w:r>
        <w:rPr>
          <w:spacing w:val="-1"/>
        </w:rPr>
        <w:t xml:space="preserve"> </w:t>
      </w:r>
      <w:r>
        <w:rPr>
          <w:spacing w:val="-2"/>
        </w:rPr>
        <w:t>Cotistas:</w:t>
      </w:r>
    </w:p>
    <w:p w14:paraId="65C52077" w14:textId="77777777" w:rsidR="000A614E" w:rsidRDefault="000A614E" w:rsidP="000A614E">
      <w:pPr>
        <w:pStyle w:val="Corpodetexto"/>
        <w:spacing w:before="133"/>
      </w:pPr>
    </w:p>
    <w:p w14:paraId="567B634D" w14:textId="77777777" w:rsidR="000A614E" w:rsidRDefault="000A614E" w:rsidP="000A614E">
      <w:pPr>
        <w:pStyle w:val="PargrafodaLista"/>
        <w:numPr>
          <w:ilvl w:val="0"/>
          <w:numId w:val="128"/>
        </w:numPr>
        <w:tabs>
          <w:tab w:val="left" w:pos="2575"/>
        </w:tabs>
        <w:ind w:left="2575" w:hanging="357"/>
      </w:pPr>
      <w:r>
        <w:t>O</w:t>
      </w:r>
      <w:r>
        <w:rPr>
          <w:spacing w:val="-2"/>
        </w:rPr>
        <w:t xml:space="preserve"> </w:t>
      </w:r>
      <w:r>
        <w:t>prestador</w:t>
      </w:r>
      <w:r>
        <w:rPr>
          <w:spacing w:val="-10"/>
        </w:rPr>
        <w:t xml:space="preserve"> </w:t>
      </w:r>
      <w:r>
        <w:t>de</w:t>
      </w:r>
      <w:r>
        <w:rPr>
          <w:spacing w:val="-5"/>
        </w:rPr>
        <w:t xml:space="preserve"> </w:t>
      </w:r>
      <w:r>
        <w:t>serviço,</w:t>
      </w:r>
      <w:r>
        <w:rPr>
          <w:spacing w:val="-2"/>
        </w:rPr>
        <w:t xml:space="preserve"> </w:t>
      </w:r>
      <w:r>
        <w:t>essencial</w:t>
      </w:r>
      <w:r>
        <w:rPr>
          <w:spacing w:val="-9"/>
        </w:rPr>
        <w:t xml:space="preserve"> </w:t>
      </w:r>
      <w:r>
        <w:t>ou</w:t>
      </w:r>
      <w:r>
        <w:rPr>
          <w:spacing w:val="-5"/>
        </w:rPr>
        <w:t xml:space="preserve"> </w:t>
      </w:r>
      <w:r>
        <w:rPr>
          <w:spacing w:val="-4"/>
        </w:rPr>
        <w:t>não;</w:t>
      </w:r>
    </w:p>
    <w:p w14:paraId="569D544B" w14:textId="77777777" w:rsidR="000A614E" w:rsidRDefault="000A614E" w:rsidP="000A614E">
      <w:pPr>
        <w:pStyle w:val="PargrafodaLista"/>
        <w:numPr>
          <w:ilvl w:val="0"/>
          <w:numId w:val="128"/>
        </w:numPr>
        <w:tabs>
          <w:tab w:val="left" w:pos="2577"/>
        </w:tabs>
        <w:spacing w:before="69"/>
        <w:ind w:left="2577" w:hanging="359"/>
      </w:pPr>
      <w:r>
        <w:t>Os</w:t>
      </w:r>
      <w:r>
        <w:rPr>
          <w:spacing w:val="-6"/>
        </w:rPr>
        <w:t xml:space="preserve"> </w:t>
      </w:r>
      <w:r>
        <w:t>sócios,</w:t>
      </w:r>
      <w:r>
        <w:rPr>
          <w:spacing w:val="-7"/>
        </w:rPr>
        <w:t xml:space="preserve"> </w:t>
      </w:r>
      <w:r>
        <w:t>diretores</w:t>
      </w:r>
      <w:r>
        <w:rPr>
          <w:spacing w:val="-8"/>
        </w:rPr>
        <w:t xml:space="preserve"> </w:t>
      </w:r>
      <w:r>
        <w:t>e</w:t>
      </w:r>
      <w:r>
        <w:rPr>
          <w:spacing w:val="-6"/>
        </w:rPr>
        <w:t xml:space="preserve"> </w:t>
      </w:r>
      <w:r>
        <w:t>empregados</w:t>
      </w:r>
      <w:r>
        <w:rPr>
          <w:spacing w:val="-8"/>
        </w:rPr>
        <w:t xml:space="preserve"> </w:t>
      </w:r>
      <w:r>
        <w:t>do</w:t>
      </w:r>
      <w:r>
        <w:rPr>
          <w:spacing w:val="-2"/>
        </w:rPr>
        <w:t xml:space="preserve"> </w:t>
      </w:r>
      <w:r>
        <w:t>prestador</w:t>
      </w:r>
      <w:r>
        <w:rPr>
          <w:spacing w:val="-5"/>
        </w:rPr>
        <w:t xml:space="preserve"> </w:t>
      </w:r>
      <w:r>
        <w:t>de</w:t>
      </w:r>
      <w:r>
        <w:rPr>
          <w:spacing w:val="-2"/>
        </w:rPr>
        <w:t xml:space="preserve"> serviço;</w:t>
      </w:r>
    </w:p>
    <w:p w14:paraId="6CB79A7C" w14:textId="77777777" w:rsidR="000A614E" w:rsidRDefault="000A614E" w:rsidP="000A614E">
      <w:pPr>
        <w:pStyle w:val="PargrafodaLista"/>
        <w:numPr>
          <w:ilvl w:val="0"/>
          <w:numId w:val="128"/>
        </w:numPr>
        <w:tabs>
          <w:tab w:val="left" w:pos="2575"/>
          <w:tab w:val="left" w:pos="2578"/>
        </w:tabs>
        <w:spacing w:before="69" w:line="300" w:lineRule="auto"/>
        <w:ind w:right="228"/>
      </w:pPr>
      <w:r>
        <w:t>Partes</w:t>
      </w:r>
      <w:r>
        <w:rPr>
          <w:spacing w:val="40"/>
        </w:rPr>
        <w:t xml:space="preserve"> </w:t>
      </w:r>
      <w:r>
        <w:t>relacionadas</w:t>
      </w:r>
      <w:r>
        <w:rPr>
          <w:spacing w:val="40"/>
        </w:rPr>
        <w:t xml:space="preserve"> </w:t>
      </w:r>
      <w:r>
        <w:t>ao</w:t>
      </w:r>
      <w:r>
        <w:rPr>
          <w:spacing w:val="40"/>
        </w:rPr>
        <w:t xml:space="preserve"> </w:t>
      </w:r>
      <w:r>
        <w:t>prestador</w:t>
      </w:r>
      <w:r>
        <w:rPr>
          <w:spacing w:val="40"/>
        </w:rPr>
        <w:t xml:space="preserve"> </w:t>
      </w:r>
      <w:r>
        <w:t>de</w:t>
      </w:r>
      <w:r>
        <w:rPr>
          <w:spacing w:val="40"/>
        </w:rPr>
        <w:t xml:space="preserve"> </w:t>
      </w:r>
      <w:r>
        <w:t>serviço,</w:t>
      </w:r>
      <w:r>
        <w:rPr>
          <w:spacing w:val="40"/>
        </w:rPr>
        <w:t xml:space="preserve"> </w:t>
      </w:r>
      <w:r>
        <w:t>seus</w:t>
      </w:r>
      <w:r>
        <w:rPr>
          <w:spacing w:val="40"/>
        </w:rPr>
        <w:t xml:space="preserve"> </w:t>
      </w:r>
      <w:r>
        <w:t>sócios,</w:t>
      </w:r>
      <w:r>
        <w:rPr>
          <w:spacing w:val="40"/>
        </w:rPr>
        <w:t xml:space="preserve"> </w:t>
      </w:r>
      <w:r>
        <w:t>diretores</w:t>
      </w:r>
      <w:r>
        <w:rPr>
          <w:spacing w:val="40"/>
        </w:rPr>
        <w:t xml:space="preserve"> </w:t>
      </w:r>
      <w:r>
        <w:t>e</w:t>
      </w:r>
      <w:r>
        <w:rPr>
          <w:spacing w:val="80"/>
        </w:rPr>
        <w:t xml:space="preserve"> </w:t>
      </w:r>
      <w:r>
        <w:rPr>
          <w:spacing w:val="-2"/>
        </w:rPr>
        <w:t>empregados;</w:t>
      </w:r>
    </w:p>
    <w:p w14:paraId="5AAE6DB3" w14:textId="77777777" w:rsidR="000A614E" w:rsidRDefault="000A614E" w:rsidP="000A614E">
      <w:pPr>
        <w:pStyle w:val="PargrafodaLista"/>
        <w:numPr>
          <w:ilvl w:val="0"/>
          <w:numId w:val="128"/>
        </w:numPr>
        <w:tabs>
          <w:tab w:val="left" w:pos="2578"/>
        </w:tabs>
        <w:spacing w:before="5" w:line="304" w:lineRule="auto"/>
        <w:ind w:right="228"/>
      </w:pPr>
      <w:r>
        <w:t>O</w:t>
      </w:r>
      <w:r>
        <w:rPr>
          <w:spacing w:val="-13"/>
        </w:rPr>
        <w:t xml:space="preserve"> </w:t>
      </w:r>
      <w:r>
        <w:t>Cotista</w:t>
      </w:r>
      <w:r>
        <w:rPr>
          <w:spacing w:val="-12"/>
        </w:rPr>
        <w:t xml:space="preserve"> </w:t>
      </w:r>
      <w:r>
        <w:t>que</w:t>
      </w:r>
      <w:r>
        <w:rPr>
          <w:spacing w:val="-16"/>
        </w:rPr>
        <w:t xml:space="preserve"> </w:t>
      </w:r>
      <w:r>
        <w:t>tenha</w:t>
      </w:r>
      <w:r>
        <w:rPr>
          <w:spacing w:val="-11"/>
        </w:rPr>
        <w:t xml:space="preserve"> </w:t>
      </w:r>
      <w:r>
        <w:t>interesse</w:t>
      </w:r>
      <w:r>
        <w:rPr>
          <w:spacing w:val="-12"/>
        </w:rPr>
        <w:t xml:space="preserve"> </w:t>
      </w:r>
      <w:r>
        <w:t>conflitante</w:t>
      </w:r>
      <w:r>
        <w:rPr>
          <w:spacing w:val="-12"/>
        </w:rPr>
        <w:t xml:space="preserve"> </w:t>
      </w:r>
      <w:r>
        <w:t>com</w:t>
      </w:r>
      <w:r>
        <w:rPr>
          <w:spacing w:val="-15"/>
        </w:rPr>
        <w:t xml:space="preserve"> </w:t>
      </w:r>
      <w:r>
        <w:t>o</w:t>
      </w:r>
      <w:r>
        <w:rPr>
          <w:spacing w:val="-12"/>
        </w:rPr>
        <w:t xml:space="preserve"> </w:t>
      </w:r>
      <w:r>
        <w:t>Fundo,</w:t>
      </w:r>
      <w:r>
        <w:rPr>
          <w:spacing w:val="-13"/>
        </w:rPr>
        <w:t xml:space="preserve"> </w:t>
      </w:r>
      <w:r>
        <w:t>Classe</w:t>
      </w:r>
      <w:r>
        <w:rPr>
          <w:spacing w:val="-12"/>
        </w:rPr>
        <w:t xml:space="preserve"> </w:t>
      </w:r>
      <w:r>
        <w:t>ou</w:t>
      </w:r>
      <w:r>
        <w:rPr>
          <w:spacing w:val="-12"/>
        </w:rPr>
        <w:t xml:space="preserve"> </w:t>
      </w:r>
      <w:r>
        <w:t>Subclasse no que se refere à matéria em votação; e</w:t>
      </w:r>
    </w:p>
    <w:p w14:paraId="70B3402B" w14:textId="77777777" w:rsidR="000A614E" w:rsidRDefault="000A614E" w:rsidP="000A614E">
      <w:pPr>
        <w:pStyle w:val="PargrafodaLista"/>
        <w:numPr>
          <w:ilvl w:val="0"/>
          <w:numId w:val="128"/>
        </w:numPr>
        <w:tabs>
          <w:tab w:val="left" w:pos="2575"/>
          <w:tab w:val="left" w:pos="2578"/>
        </w:tabs>
        <w:spacing w:line="304" w:lineRule="auto"/>
        <w:ind w:right="222"/>
      </w:pPr>
      <w:r>
        <w:t>O</w:t>
      </w:r>
      <w:r>
        <w:rPr>
          <w:spacing w:val="-5"/>
        </w:rPr>
        <w:t xml:space="preserve"> </w:t>
      </w:r>
      <w:r>
        <w:t>Cotista,</w:t>
      </w:r>
      <w:r>
        <w:rPr>
          <w:spacing w:val="-10"/>
        </w:rPr>
        <w:t xml:space="preserve"> </w:t>
      </w:r>
      <w:r>
        <w:t>na</w:t>
      </w:r>
      <w:r>
        <w:rPr>
          <w:spacing w:val="-14"/>
        </w:rPr>
        <w:t xml:space="preserve"> </w:t>
      </w:r>
      <w:r>
        <w:t>hipótese</w:t>
      </w:r>
      <w:r>
        <w:rPr>
          <w:spacing w:val="-9"/>
        </w:rPr>
        <w:t xml:space="preserve"> </w:t>
      </w:r>
      <w:r>
        <w:t>de</w:t>
      </w:r>
      <w:r>
        <w:rPr>
          <w:spacing w:val="-10"/>
        </w:rPr>
        <w:t xml:space="preserve"> </w:t>
      </w:r>
      <w:r>
        <w:t>deliberação</w:t>
      </w:r>
      <w:r>
        <w:rPr>
          <w:spacing w:val="-9"/>
        </w:rPr>
        <w:t xml:space="preserve"> </w:t>
      </w:r>
      <w:r>
        <w:t>relativa</w:t>
      </w:r>
      <w:r>
        <w:rPr>
          <w:spacing w:val="-9"/>
        </w:rPr>
        <w:t xml:space="preserve"> </w:t>
      </w:r>
      <w:r>
        <w:t>a</w:t>
      </w:r>
      <w:r>
        <w:rPr>
          <w:spacing w:val="-9"/>
        </w:rPr>
        <w:t xml:space="preserve"> </w:t>
      </w:r>
      <w:r>
        <w:t>laudos</w:t>
      </w:r>
      <w:r>
        <w:rPr>
          <w:spacing w:val="-11"/>
        </w:rPr>
        <w:t xml:space="preserve"> </w:t>
      </w:r>
      <w:r>
        <w:t>de</w:t>
      </w:r>
      <w:r>
        <w:rPr>
          <w:spacing w:val="-9"/>
        </w:rPr>
        <w:t xml:space="preserve"> </w:t>
      </w:r>
      <w:r>
        <w:t>avaliação</w:t>
      </w:r>
      <w:r>
        <w:rPr>
          <w:spacing w:val="-14"/>
        </w:rPr>
        <w:t xml:space="preserve"> </w:t>
      </w:r>
      <w:r>
        <w:t>de</w:t>
      </w:r>
      <w:r>
        <w:rPr>
          <w:spacing w:val="-9"/>
        </w:rPr>
        <w:t xml:space="preserve"> </w:t>
      </w:r>
      <w:r>
        <w:t>bens de sua propriedade.</w:t>
      </w:r>
    </w:p>
    <w:p w14:paraId="27B1B127" w14:textId="77777777" w:rsidR="000A614E" w:rsidRDefault="000A614E" w:rsidP="000A614E">
      <w:pPr>
        <w:pStyle w:val="Corpodetexto"/>
        <w:spacing w:before="61"/>
      </w:pPr>
    </w:p>
    <w:p w14:paraId="66E5DEA3" w14:textId="77777777" w:rsidR="000A614E" w:rsidRDefault="000A614E" w:rsidP="000A614E">
      <w:pPr>
        <w:pStyle w:val="Corpodetexto"/>
        <w:ind w:left="2218"/>
      </w:pPr>
      <w:r>
        <w:rPr>
          <w:b/>
        </w:rPr>
        <w:t>Parágrafo</w:t>
      </w:r>
      <w:r>
        <w:rPr>
          <w:b/>
          <w:spacing w:val="-11"/>
        </w:rPr>
        <w:t xml:space="preserve"> </w:t>
      </w:r>
      <w:r>
        <w:rPr>
          <w:b/>
        </w:rPr>
        <w:t>5º</w:t>
      </w:r>
      <w:r>
        <w:rPr>
          <w:b/>
          <w:spacing w:val="-1"/>
        </w:rPr>
        <w:t xml:space="preserve"> </w:t>
      </w:r>
      <w:r>
        <w:t>Não</w:t>
      </w:r>
      <w:r>
        <w:rPr>
          <w:spacing w:val="-7"/>
        </w:rPr>
        <w:t xml:space="preserve"> </w:t>
      </w:r>
      <w:r>
        <w:t>se</w:t>
      </w:r>
      <w:r>
        <w:rPr>
          <w:spacing w:val="-7"/>
        </w:rPr>
        <w:t xml:space="preserve"> </w:t>
      </w:r>
      <w:r>
        <w:t>aplica</w:t>
      </w:r>
      <w:r>
        <w:rPr>
          <w:spacing w:val="-3"/>
        </w:rPr>
        <w:t xml:space="preserve"> </w:t>
      </w:r>
      <w:r>
        <w:t>a</w:t>
      </w:r>
      <w:r>
        <w:rPr>
          <w:spacing w:val="-7"/>
        </w:rPr>
        <w:t xml:space="preserve"> </w:t>
      </w:r>
      <w:r>
        <w:t>vedação</w:t>
      </w:r>
      <w:r>
        <w:rPr>
          <w:spacing w:val="-3"/>
        </w:rPr>
        <w:t xml:space="preserve"> </w:t>
      </w:r>
      <w:r>
        <w:t>acima</w:t>
      </w:r>
      <w:r>
        <w:rPr>
          <w:spacing w:val="-3"/>
        </w:rPr>
        <w:t xml:space="preserve"> </w:t>
      </w:r>
      <w:r>
        <w:t>disposta</w:t>
      </w:r>
      <w:r>
        <w:rPr>
          <w:spacing w:val="-7"/>
        </w:rPr>
        <w:t xml:space="preserve"> </w:t>
      </w:r>
      <w:r>
        <w:t>nos</w:t>
      </w:r>
      <w:r>
        <w:rPr>
          <w:spacing w:val="-4"/>
        </w:rPr>
        <w:t xml:space="preserve"> </w:t>
      </w:r>
      <w:r>
        <w:t>seguintes</w:t>
      </w:r>
      <w:r>
        <w:rPr>
          <w:spacing w:val="-4"/>
        </w:rPr>
        <w:t xml:space="preserve"> </w:t>
      </w:r>
      <w:r>
        <w:rPr>
          <w:spacing w:val="-2"/>
        </w:rPr>
        <w:t>casos:</w:t>
      </w:r>
    </w:p>
    <w:p w14:paraId="1B9AF945" w14:textId="77777777" w:rsidR="000A614E" w:rsidRDefault="000A614E" w:rsidP="000A614E">
      <w:pPr>
        <w:pStyle w:val="Corpodetexto"/>
        <w:spacing w:before="137"/>
      </w:pPr>
    </w:p>
    <w:p w14:paraId="23598EAE" w14:textId="77777777" w:rsidR="000A614E" w:rsidRDefault="000A614E" w:rsidP="000A614E">
      <w:pPr>
        <w:pStyle w:val="PargrafodaLista"/>
        <w:numPr>
          <w:ilvl w:val="0"/>
          <w:numId w:val="127"/>
        </w:numPr>
        <w:tabs>
          <w:tab w:val="left" w:pos="2575"/>
          <w:tab w:val="left" w:pos="2578"/>
        </w:tabs>
        <w:spacing w:line="302" w:lineRule="auto"/>
        <w:ind w:right="220"/>
      </w:pPr>
      <w:r>
        <w:t>Quando os únicos Cotistas forem, no momento de seu ingresso no Fundo, na Classe ou Subclasse, conforme o caso, as pessoas mencionadas nos incisos “a” a “e” do parágrafo 4º acima; ou</w:t>
      </w:r>
    </w:p>
    <w:p w14:paraId="3DC36F0B" w14:textId="77777777" w:rsidR="000A614E" w:rsidRDefault="000A614E" w:rsidP="000A614E">
      <w:pPr>
        <w:pStyle w:val="PargrafodaLista"/>
        <w:numPr>
          <w:ilvl w:val="0"/>
          <w:numId w:val="127"/>
        </w:numPr>
        <w:tabs>
          <w:tab w:val="left" w:pos="2578"/>
        </w:tabs>
        <w:spacing w:before="5" w:line="302" w:lineRule="auto"/>
        <w:ind w:right="216"/>
      </w:pPr>
      <w:r>
        <w:t>Quando houver aquiescência expressa da maioria dos demais Cotistas do Fundo, da mesma Classe ou Subclasse, conforme o caso, que pode ser manifestada na própria Assembleia de Cotistas ou constar de permissão previamente concedida pelo Cotista, seja específica ou genérica, e arquivada pela Administradora.</w:t>
      </w:r>
    </w:p>
    <w:p w14:paraId="0D87DDEE" w14:textId="77777777" w:rsidR="000A614E" w:rsidRDefault="000A614E" w:rsidP="000A614E">
      <w:pPr>
        <w:pStyle w:val="Corpodetexto"/>
        <w:spacing w:before="73"/>
      </w:pPr>
    </w:p>
    <w:p w14:paraId="30599A46" w14:textId="77777777" w:rsidR="000A614E" w:rsidRDefault="000A614E" w:rsidP="000A614E">
      <w:pPr>
        <w:pStyle w:val="Corpodetexto"/>
        <w:spacing w:line="302" w:lineRule="auto"/>
        <w:ind w:left="2218" w:right="233"/>
        <w:jc w:val="both"/>
      </w:pPr>
      <w:r>
        <w:rPr>
          <w:b/>
        </w:rPr>
        <w:t xml:space="preserve">Parágrafo 6º </w:t>
      </w:r>
      <w:r>
        <w:t>É dever do Cotista, previamente ao início das deliberações em sede de Assembleia de Cotistas, declarar à mesa seu impedimento para o exercício do direito de voto.</w:t>
      </w:r>
    </w:p>
    <w:p w14:paraId="78804CB6" w14:textId="77777777" w:rsidR="000A614E" w:rsidRDefault="000A614E" w:rsidP="000A614E">
      <w:pPr>
        <w:pStyle w:val="Corpodetexto"/>
        <w:spacing w:before="73"/>
      </w:pPr>
    </w:p>
    <w:p w14:paraId="6D0BE7C9" w14:textId="7B02227C" w:rsidR="000A614E" w:rsidRDefault="000A614E" w:rsidP="000A614E">
      <w:pPr>
        <w:pStyle w:val="Corpodetexto"/>
        <w:tabs>
          <w:tab w:val="left" w:pos="2218"/>
        </w:tabs>
        <w:ind w:left="350"/>
      </w:pPr>
      <w:r>
        <w:rPr>
          <w:b/>
        </w:rPr>
        <w:t>Artigo</w:t>
      </w:r>
      <w:r>
        <w:rPr>
          <w:b/>
          <w:spacing w:val="-5"/>
        </w:rPr>
        <w:t xml:space="preserve"> 7</w:t>
      </w:r>
      <w:r w:rsidR="00636395">
        <w:rPr>
          <w:b/>
          <w:spacing w:val="-5"/>
        </w:rPr>
        <w:t>4</w:t>
      </w:r>
      <w:r>
        <w:rPr>
          <w:b/>
          <w:spacing w:val="-5"/>
        </w:rPr>
        <w:t>.</w:t>
      </w:r>
      <w:r>
        <w:rPr>
          <w:b/>
        </w:rPr>
        <w:tab/>
      </w:r>
      <w:r>
        <w:rPr>
          <w:spacing w:val="-2"/>
        </w:rPr>
        <w:t>A</w:t>
      </w:r>
      <w:r>
        <w:rPr>
          <w:spacing w:val="-1"/>
        </w:rPr>
        <w:t xml:space="preserve"> </w:t>
      </w:r>
      <w:r>
        <w:rPr>
          <w:spacing w:val="-2"/>
        </w:rPr>
        <w:t>Assembleia</w:t>
      </w:r>
      <w:r>
        <w:rPr>
          <w:spacing w:val="-6"/>
        </w:rPr>
        <w:t xml:space="preserve"> </w:t>
      </w:r>
      <w:r>
        <w:rPr>
          <w:spacing w:val="-2"/>
        </w:rPr>
        <w:t>de</w:t>
      </w:r>
      <w:r>
        <w:rPr>
          <w:spacing w:val="1"/>
        </w:rPr>
        <w:t xml:space="preserve"> </w:t>
      </w:r>
      <w:r>
        <w:rPr>
          <w:spacing w:val="-2"/>
        </w:rPr>
        <w:t>Cotistas</w:t>
      </w:r>
      <w:r>
        <w:rPr>
          <w:spacing w:val="-8"/>
        </w:rPr>
        <w:t xml:space="preserve"> </w:t>
      </w:r>
      <w:r>
        <w:rPr>
          <w:spacing w:val="-2"/>
        </w:rPr>
        <w:t>poderá</w:t>
      </w:r>
      <w:r>
        <w:rPr>
          <w:spacing w:val="-5"/>
        </w:rPr>
        <w:t xml:space="preserve"> </w:t>
      </w:r>
      <w:r>
        <w:rPr>
          <w:spacing w:val="-2"/>
        </w:rPr>
        <w:t>ocorrer</w:t>
      </w:r>
      <w:r>
        <w:rPr>
          <w:spacing w:val="-9"/>
        </w:rPr>
        <w:t xml:space="preserve"> </w:t>
      </w:r>
      <w:r>
        <w:rPr>
          <w:spacing w:val="-2"/>
        </w:rPr>
        <w:t>de</w:t>
      </w:r>
      <w:r>
        <w:rPr>
          <w:spacing w:val="-5"/>
        </w:rPr>
        <w:t xml:space="preserve"> </w:t>
      </w:r>
      <w:r>
        <w:rPr>
          <w:spacing w:val="-2"/>
        </w:rPr>
        <w:t>forma</w:t>
      </w:r>
      <w:r>
        <w:rPr>
          <w:spacing w:val="-6"/>
        </w:rPr>
        <w:t xml:space="preserve"> </w:t>
      </w:r>
      <w:r>
        <w:rPr>
          <w:spacing w:val="-2"/>
        </w:rPr>
        <w:t>presencial,</w:t>
      </w:r>
      <w:r>
        <w:rPr>
          <w:spacing w:val="-6"/>
        </w:rPr>
        <w:t xml:space="preserve"> </w:t>
      </w:r>
      <w:r>
        <w:rPr>
          <w:spacing w:val="-2"/>
        </w:rPr>
        <w:t>eletrônica,</w:t>
      </w:r>
      <w:r>
        <w:rPr>
          <w:spacing w:val="-6"/>
        </w:rPr>
        <w:t xml:space="preserve"> </w:t>
      </w:r>
      <w:r>
        <w:rPr>
          <w:spacing w:val="-2"/>
        </w:rPr>
        <w:t>híbrida</w:t>
      </w:r>
    </w:p>
    <w:p w14:paraId="7CC80C04" w14:textId="77777777" w:rsidR="000A614E" w:rsidRDefault="000A614E" w:rsidP="000A614E">
      <w:pPr>
        <w:pStyle w:val="Corpodetexto"/>
        <w:sectPr w:rsidR="000A614E" w:rsidSect="000A614E">
          <w:pgSz w:w="11910" w:h="16840"/>
          <w:pgMar w:top="1420" w:right="850" w:bottom="1160" w:left="850" w:header="156" w:footer="898" w:gutter="0"/>
          <w:cols w:space="720"/>
        </w:sectPr>
      </w:pPr>
    </w:p>
    <w:p w14:paraId="2181FB5A" w14:textId="77777777" w:rsidR="000A614E" w:rsidRDefault="000A614E" w:rsidP="000A614E">
      <w:pPr>
        <w:pStyle w:val="Corpodetexto"/>
        <w:spacing w:before="47" w:line="300" w:lineRule="auto"/>
        <w:ind w:left="2218" w:right="231"/>
        <w:jc w:val="both"/>
      </w:pPr>
      <w:r>
        <w:lastRenderedPageBreak/>
        <w:t>e</w:t>
      </w:r>
      <w:r>
        <w:rPr>
          <w:spacing w:val="-1"/>
        </w:rPr>
        <w:t xml:space="preserve"> </w:t>
      </w:r>
      <w:r>
        <w:t>por</w:t>
      </w:r>
      <w:r>
        <w:rPr>
          <w:spacing w:val="-4"/>
        </w:rPr>
        <w:t xml:space="preserve"> </w:t>
      </w:r>
      <w:r>
        <w:t>intermédio</w:t>
      </w:r>
      <w:r>
        <w:rPr>
          <w:spacing w:val="-5"/>
        </w:rPr>
        <w:t xml:space="preserve"> </w:t>
      </w:r>
      <w:r>
        <w:t>de</w:t>
      </w:r>
      <w:r>
        <w:rPr>
          <w:spacing w:val="-1"/>
        </w:rPr>
        <w:t xml:space="preserve"> </w:t>
      </w:r>
      <w:r>
        <w:t>consulta</w:t>
      </w:r>
      <w:r>
        <w:rPr>
          <w:spacing w:val="-1"/>
        </w:rPr>
        <w:t xml:space="preserve"> </w:t>
      </w:r>
      <w:r>
        <w:t>formal.</w:t>
      </w:r>
      <w:r>
        <w:rPr>
          <w:spacing w:val="-1"/>
        </w:rPr>
        <w:t xml:space="preserve"> </w:t>
      </w:r>
      <w:r>
        <w:t>Em todos</w:t>
      </w:r>
      <w:r>
        <w:rPr>
          <w:spacing w:val="-2"/>
        </w:rPr>
        <w:t xml:space="preserve"> </w:t>
      </w:r>
      <w:r>
        <w:t>os</w:t>
      </w:r>
      <w:r>
        <w:rPr>
          <w:spacing w:val="-11"/>
        </w:rPr>
        <w:t xml:space="preserve"> </w:t>
      </w:r>
      <w:r>
        <w:t>casos,</w:t>
      </w:r>
      <w:r>
        <w:rPr>
          <w:spacing w:val="-1"/>
        </w:rPr>
        <w:t xml:space="preserve"> </w:t>
      </w:r>
      <w:r>
        <w:t>os</w:t>
      </w:r>
      <w:r>
        <w:rPr>
          <w:spacing w:val="-7"/>
        </w:rPr>
        <w:t xml:space="preserve"> </w:t>
      </w:r>
      <w:r>
        <w:t>elementos</w:t>
      </w:r>
      <w:r>
        <w:rPr>
          <w:spacing w:val="-7"/>
        </w:rPr>
        <w:t xml:space="preserve"> </w:t>
      </w:r>
      <w:r>
        <w:t>mínimos de convocação e demais regras devem ser observados integralmente.</w:t>
      </w:r>
    </w:p>
    <w:p w14:paraId="129475F4" w14:textId="77777777" w:rsidR="000A614E" w:rsidRDefault="000A614E" w:rsidP="000A614E">
      <w:pPr>
        <w:pStyle w:val="Corpodetexto"/>
        <w:spacing w:before="75"/>
      </w:pPr>
    </w:p>
    <w:p w14:paraId="647DC557" w14:textId="77777777" w:rsidR="000A614E" w:rsidRDefault="000A614E" w:rsidP="000A614E">
      <w:pPr>
        <w:pStyle w:val="Corpodetexto"/>
        <w:spacing w:line="302" w:lineRule="auto"/>
        <w:ind w:left="2218" w:right="215"/>
        <w:jc w:val="both"/>
      </w:pPr>
      <w:r>
        <w:rPr>
          <w:b/>
        </w:rPr>
        <w:t xml:space="preserve">Parágrafo 1º </w:t>
      </w:r>
      <w:r>
        <w:t>Adicionalmente ao acima, nos casos em que seja realizada a consulta formal aos Cotistas, sem a necessidade de reunião de Cotistas, formalizado em carta, telegrama, correio eletrônico (e-mail) dirigido pela Administradora a cada Cotista, conforme dados</w:t>
      </w:r>
      <w:r>
        <w:rPr>
          <w:spacing w:val="-1"/>
        </w:rPr>
        <w:t xml:space="preserve"> </w:t>
      </w:r>
      <w:r>
        <w:t>de contato contidos</w:t>
      </w:r>
      <w:r>
        <w:rPr>
          <w:spacing w:val="-1"/>
        </w:rPr>
        <w:t xml:space="preserve"> </w:t>
      </w:r>
      <w:r>
        <w:t>no Boletim de Subscrição ou, se alterado, conforme informado em documento posterior firmado</w:t>
      </w:r>
      <w:r>
        <w:rPr>
          <w:spacing w:val="-5"/>
        </w:rPr>
        <w:t xml:space="preserve"> </w:t>
      </w:r>
      <w:r>
        <w:t>pelo</w:t>
      </w:r>
      <w:r>
        <w:rPr>
          <w:spacing w:val="-5"/>
        </w:rPr>
        <w:t xml:space="preserve"> </w:t>
      </w:r>
      <w:r>
        <w:t>Cotista</w:t>
      </w:r>
      <w:r>
        <w:rPr>
          <w:spacing w:val="-5"/>
        </w:rPr>
        <w:t xml:space="preserve"> </w:t>
      </w:r>
      <w:r>
        <w:t>e</w:t>
      </w:r>
      <w:r>
        <w:rPr>
          <w:spacing w:val="-5"/>
        </w:rPr>
        <w:t xml:space="preserve"> </w:t>
      </w:r>
      <w:r>
        <w:t>encaminhado</w:t>
      </w:r>
      <w:r>
        <w:rPr>
          <w:spacing w:val="-5"/>
        </w:rPr>
        <w:t xml:space="preserve"> </w:t>
      </w:r>
      <w:r>
        <w:t>à</w:t>
      </w:r>
      <w:r>
        <w:rPr>
          <w:spacing w:val="-5"/>
        </w:rPr>
        <w:t xml:space="preserve"> </w:t>
      </w:r>
      <w:r>
        <w:t>Administradora,</w:t>
      </w:r>
      <w:r>
        <w:rPr>
          <w:spacing w:val="-1"/>
        </w:rPr>
        <w:t xml:space="preserve"> </w:t>
      </w:r>
      <w:r>
        <w:t>cuja</w:t>
      </w:r>
      <w:r>
        <w:rPr>
          <w:spacing w:val="-5"/>
        </w:rPr>
        <w:t xml:space="preserve"> </w:t>
      </w:r>
      <w:r>
        <w:t>resposta</w:t>
      </w:r>
      <w:r>
        <w:rPr>
          <w:spacing w:val="-5"/>
        </w:rPr>
        <w:t xml:space="preserve"> </w:t>
      </w:r>
      <w:r>
        <w:t>deverá</w:t>
      </w:r>
      <w:r>
        <w:rPr>
          <w:spacing w:val="-5"/>
        </w:rPr>
        <w:t xml:space="preserve"> </w:t>
      </w:r>
      <w:r>
        <w:t>ser enviada em prazo a ser estipulado na consulta formal, observados os prazos mínimos aplicáveis às convocações previstos neste Regulamento. Da consulta deverão constar todos os elementos informativos necessários ao exercício do direito de voto, nos termos da regulamentação aplicável, deste Regulamento e das orientações da CVM.</w:t>
      </w:r>
    </w:p>
    <w:p w14:paraId="4808812F" w14:textId="77777777" w:rsidR="000A614E" w:rsidRDefault="000A614E" w:rsidP="000A614E">
      <w:pPr>
        <w:pStyle w:val="Corpodetexto"/>
        <w:spacing w:before="81"/>
      </w:pPr>
    </w:p>
    <w:p w14:paraId="0950B51B" w14:textId="77777777" w:rsidR="000A614E" w:rsidRDefault="000A614E" w:rsidP="000A614E">
      <w:pPr>
        <w:pStyle w:val="Corpodetexto"/>
        <w:spacing w:before="1" w:line="302" w:lineRule="auto"/>
        <w:ind w:left="2218" w:right="231"/>
        <w:jc w:val="both"/>
      </w:pPr>
      <w:r>
        <w:rPr>
          <w:b/>
        </w:rPr>
        <w:t xml:space="preserve">Parágrafo 2º </w:t>
      </w:r>
      <w:r>
        <w:t>Na hipótese</w:t>
      </w:r>
      <w:r>
        <w:rPr>
          <w:spacing w:val="-1"/>
        </w:rPr>
        <w:t xml:space="preserve"> </w:t>
      </w:r>
      <w:r>
        <w:t>de consulta formal, deve ser concedido</w:t>
      </w:r>
      <w:r>
        <w:rPr>
          <w:spacing w:val="-1"/>
        </w:rPr>
        <w:t xml:space="preserve"> </w:t>
      </w:r>
      <w:r>
        <w:t>aos Cotistas o</w:t>
      </w:r>
      <w:r>
        <w:rPr>
          <w:spacing w:val="-10"/>
        </w:rPr>
        <w:t xml:space="preserve"> </w:t>
      </w:r>
      <w:r>
        <w:t>prazo</w:t>
      </w:r>
      <w:r>
        <w:rPr>
          <w:spacing w:val="-10"/>
        </w:rPr>
        <w:t xml:space="preserve"> </w:t>
      </w:r>
      <w:r>
        <w:t>mínimo</w:t>
      </w:r>
      <w:r>
        <w:rPr>
          <w:spacing w:val="-14"/>
        </w:rPr>
        <w:t xml:space="preserve"> </w:t>
      </w:r>
      <w:r>
        <w:t>de</w:t>
      </w:r>
      <w:r>
        <w:rPr>
          <w:spacing w:val="-14"/>
        </w:rPr>
        <w:t xml:space="preserve"> </w:t>
      </w:r>
      <w:r>
        <w:t>10</w:t>
      </w:r>
      <w:r>
        <w:rPr>
          <w:spacing w:val="-10"/>
        </w:rPr>
        <w:t xml:space="preserve"> </w:t>
      </w:r>
      <w:r>
        <w:t>(dez)</w:t>
      </w:r>
      <w:r>
        <w:rPr>
          <w:spacing w:val="-12"/>
        </w:rPr>
        <w:t xml:space="preserve"> </w:t>
      </w:r>
      <w:r>
        <w:t>dias</w:t>
      </w:r>
      <w:r>
        <w:rPr>
          <w:spacing w:val="-16"/>
        </w:rPr>
        <w:t xml:space="preserve"> </w:t>
      </w:r>
      <w:r>
        <w:t>para</w:t>
      </w:r>
      <w:r>
        <w:rPr>
          <w:spacing w:val="-14"/>
        </w:rPr>
        <w:t xml:space="preserve"> </w:t>
      </w:r>
      <w:r>
        <w:t>manifestação,</w:t>
      </w:r>
      <w:r>
        <w:rPr>
          <w:spacing w:val="-11"/>
        </w:rPr>
        <w:t xml:space="preserve"> </w:t>
      </w:r>
      <w:r>
        <w:t>contado</w:t>
      </w:r>
      <w:r>
        <w:rPr>
          <w:spacing w:val="-10"/>
        </w:rPr>
        <w:t xml:space="preserve"> </w:t>
      </w:r>
      <w:r>
        <w:t>da</w:t>
      </w:r>
      <w:r>
        <w:rPr>
          <w:spacing w:val="-10"/>
        </w:rPr>
        <w:t xml:space="preserve"> </w:t>
      </w:r>
      <w:r>
        <w:t>consulta</w:t>
      </w:r>
      <w:r>
        <w:rPr>
          <w:spacing w:val="-10"/>
        </w:rPr>
        <w:t xml:space="preserve"> </w:t>
      </w:r>
      <w:r>
        <w:t>que</w:t>
      </w:r>
      <w:r>
        <w:rPr>
          <w:spacing w:val="-10"/>
        </w:rPr>
        <w:t xml:space="preserve"> </w:t>
      </w:r>
      <w:r>
        <w:t>for realizada por meio eletrônico, ou de 15 (quinze) dias, contado da consulta por for realizada meio físico.</w:t>
      </w:r>
    </w:p>
    <w:p w14:paraId="784075CB" w14:textId="77777777" w:rsidR="000A614E" w:rsidRDefault="000A614E" w:rsidP="000A614E">
      <w:pPr>
        <w:pStyle w:val="Corpodetexto"/>
        <w:spacing w:before="70"/>
      </w:pPr>
    </w:p>
    <w:p w14:paraId="5BF3D44C" w14:textId="77777777" w:rsidR="000A614E" w:rsidRDefault="000A614E" w:rsidP="000A614E">
      <w:pPr>
        <w:pStyle w:val="Corpodetexto"/>
        <w:spacing w:line="304" w:lineRule="auto"/>
        <w:ind w:left="2218" w:right="216"/>
        <w:jc w:val="both"/>
      </w:pPr>
      <w:r>
        <w:rPr>
          <w:b/>
        </w:rPr>
        <w:t>Parágrafo</w:t>
      </w:r>
      <w:r>
        <w:rPr>
          <w:b/>
          <w:spacing w:val="-13"/>
        </w:rPr>
        <w:t xml:space="preserve"> </w:t>
      </w:r>
      <w:r>
        <w:rPr>
          <w:b/>
        </w:rPr>
        <w:t>3º</w:t>
      </w:r>
      <w:r>
        <w:rPr>
          <w:b/>
          <w:spacing w:val="-14"/>
        </w:rPr>
        <w:t xml:space="preserve"> </w:t>
      </w:r>
      <w:r>
        <w:t>No</w:t>
      </w:r>
      <w:r>
        <w:rPr>
          <w:spacing w:val="-13"/>
        </w:rPr>
        <w:t xml:space="preserve"> </w:t>
      </w:r>
      <w:r>
        <w:t>caso</w:t>
      </w:r>
      <w:r>
        <w:rPr>
          <w:spacing w:val="-13"/>
        </w:rPr>
        <w:t xml:space="preserve"> </w:t>
      </w:r>
      <w:r>
        <w:t>de</w:t>
      </w:r>
      <w:r>
        <w:rPr>
          <w:spacing w:val="-13"/>
        </w:rPr>
        <w:t xml:space="preserve"> </w:t>
      </w:r>
      <w:r>
        <w:t>existência</w:t>
      </w:r>
      <w:r>
        <w:rPr>
          <w:spacing w:val="-13"/>
        </w:rPr>
        <w:t xml:space="preserve"> </w:t>
      </w:r>
      <w:r>
        <w:t>de</w:t>
      </w:r>
      <w:r>
        <w:rPr>
          <w:spacing w:val="-13"/>
        </w:rPr>
        <w:t xml:space="preserve"> </w:t>
      </w:r>
      <w:r>
        <w:t>distribuição</w:t>
      </w:r>
      <w:r>
        <w:rPr>
          <w:spacing w:val="-13"/>
        </w:rPr>
        <w:t xml:space="preserve"> </w:t>
      </w:r>
      <w:r>
        <w:t>por</w:t>
      </w:r>
      <w:r>
        <w:rPr>
          <w:spacing w:val="-12"/>
        </w:rPr>
        <w:t xml:space="preserve"> </w:t>
      </w:r>
      <w:r>
        <w:t>conta</w:t>
      </w:r>
      <w:r>
        <w:rPr>
          <w:spacing w:val="-13"/>
        </w:rPr>
        <w:t xml:space="preserve"> </w:t>
      </w:r>
      <w:r>
        <w:t>e</w:t>
      </w:r>
      <w:r>
        <w:rPr>
          <w:spacing w:val="-13"/>
        </w:rPr>
        <w:t xml:space="preserve"> </w:t>
      </w:r>
      <w:r>
        <w:t>ordem,</w:t>
      </w:r>
      <w:r>
        <w:rPr>
          <w:spacing w:val="-14"/>
        </w:rPr>
        <w:t xml:space="preserve"> </w:t>
      </w:r>
      <w:r>
        <w:t>os</w:t>
      </w:r>
      <w:r>
        <w:rPr>
          <w:spacing w:val="-15"/>
        </w:rPr>
        <w:t xml:space="preserve"> </w:t>
      </w:r>
      <w:r>
        <w:t xml:space="preserve">prazos mencionados no parágrafo 2º acima serão de: </w:t>
      </w:r>
      <w:r>
        <w:rPr>
          <w:b/>
        </w:rPr>
        <w:t xml:space="preserve">(a) </w:t>
      </w:r>
      <w:r>
        <w:t>17 (dezessete) dias de antecedência</w:t>
      </w:r>
      <w:r>
        <w:rPr>
          <w:spacing w:val="-15"/>
        </w:rPr>
        <w:t xml:space="preserve"> </w:t>
      </w:r>
      <w:r>
        <w:t>da</w:t>
      </w:r>
      <w:r>
        <w:rPr>
          <w:spacing w:val="-15"/>
        </w:rPr>
        <w:t xml:space="preserve"> </w:t>
      </w:r>
      <w:r>
        <w:t>realização</w:t>
      </w:r>
      <w:r>
        <w:rPr>
          <w:spacing w:val="-10"/>
        </w:rPr>
        <w:t xml:space="preserve"> </w:t>
      </w:r>
      <w:r>
        <w:t>da</w:t>
      </w:r>
      <w:r>
        <w:rPr>
          <w:spacing w:val="-6"/>
        </w:rPr>
        <w:t xml:space="preserve"> </w:t>
      </w:r>
      <w:r>
        <w:t>Assembleia</w:t>
      </w:r>
      <w:r>
        <w:rPr>
          <w:spacing w:val="-14"/>
        </w:rPr>
        <w:t xml:space="preserve"> </w:t>
      </w:r>
      <w:r>
        <w:t>de</w:t>
      </w:r>
      <w:r>
        <w:rPr>
          <w:spacing w:val="-10"/>
        </w:rPr>
        <w:t xml:space="preserve"> </w:t>
      </w:r>
      <w:r>
        <w:t>Cotistas</w:t>
      </w:r>
      <w:r>
        <w:rPr>
          <w:spacing w:val="-15"/>
        </w:rPr>
        <w:t xml:space="preserve"> </w:t>
      </w:r>
      <w:r>
        <w:t>quando</w:t>
      </w:r>
      <w:r>
        <w:rPr>
          <w:spacing w:val="-15"/>
        </w:rPr>
        <w:t xml:space="preserve"> </w:t>
      </w:r>
      <w:r>
        <w:t>a</w:t>
      </w:r>
      <w:r>
        <w:rPr>
          <w:spacing w:val="-10"/>
        </w:rPr>
        <w:t xml:space="preserve"> </w:t>
      </w:r>
      <w:r>
        <w:t>convocação</w:t>
      </w:r>
      <w:r>
        <w:rPr>
          <w:spacing w:val="-10"/>
        </w:rPr>
        <w:t xml:space="preserve"> </w:t>
      </w:r>
      <w:r>
        <w:t xml:space="preserve">se der por via física; e </w:t>
      </w:r>
      <w:r>
        <w:rPr>
          <w:b/>
        </w:rPr>
        <w:t xml:space="preserve">(b) </w:t>
      </w:r>
      <w:r>
        <w:t>15 (quinze) dias de antecedência da realização da Assembleia de Cotistas quando a convocação se der por meio eletrônico.</w:t>
      </w:r>
    </w:p>
    <w:p w14:paraId="342442A6" w14:textId="77777777" w:rsidR="000A614E" w:rsidRDefault="000A614E" w:rsidP="000A614E">
      <w:pPr>
        <w:pStyle w:val="Corpodetexto"/>
        <w:spacing w:before="61"/>
      </w:pPr>
    </w:p>
    <w:p w14:paraId="6E1DA861" w14:textId="2D37879F" w:rsidR="000A614E" w:rsidRDefault="000A614E" w:rsidP="000A614E">
      <w:pPr>
        <w:pStyle w:val="Corpodetexto"/>
        <w:tabs>
          <w:tab w:val="left" w:pos="2218"/>
        </w:tabs>
        <w:spacing w:line="304" w:lineRule="auto"/>
        <w:ind w:left="2218" w:right="219" w:hanging="1869"/>
        <w:jc w:val="both"/>
      </w:pPr>
      <w:r>
        <w:rPr>
          <w:b/>
        </w:rPr>
        <w:t>Artigo 7</w:t>
      </w:r>
      <w:r w:rsidR="00636395">
        <w:rPr>
          <w:b/>
        </w:rPr>
        <w:t>5</w:t>
      </w:r>
      <w:r>
        <w:rPr>
          <w:b/>
        </w:rPr>
        <w:t>.</w:t>
      </w:r>
      <w:r>
        <w:rPr>
          <w:b/>
        </w:rPr>
        <w:tab/>
      </w:r>
      <w:r>
        <w:t>O</w:t>
      </w:r>
      <w:r>
        <w:rPr>
          <w:spacing w:val="-6"/>
        </w:rPr>
        <w:t xml:space="preserve"> </w:t>
      </w:r>
      <w:r>
        <w:t>resumo</w:t>
      </w:r>
      <w:r>
        <w:rPr>
          <w:spacing w:val="-9"/>
        </w:rPr>
        <w:t xml:space="preserve"> </w:t>
      </w:r>
      <w:r>
        <w:t>das</w:t>
      </w:r>
      <w:r>
        <w:rPr>
          <w:spacing w:val="-7"/>
        </w:rPr>
        <w:t xml:space="preserve"> </w:t>
      </w:r>
      <w:r>
        <w:t>decisões</w:t>
      </w:r>
      <w:r>
        <w:rPr>
          <w:spacing w:val="-7"/>
        </w:rPr>
        <w:t xml:space="preserve"> </w:t>
      </w:r>
      <w:r>
        <w:t>da</w:t>
      </w:r>
      <w:r>
        <w:rPr>
          <w:spacing w:val="-3"/>
        </w:rPr>
        <w:t xml:space="preserve"> </w:t>
      </w:r>
      <w:r>
        <w:t>Assembleia</w:t>
      </w:r>
      <w:r>
        <w:rPr>
          <w:spacing w:val="-5"/>
        </w:rPr>
        <w:t xml:space="preserve"> </w:t>
      </w:r>
      <w:r>
        <w:t>de</w:t>
      </w:r>
      <w:r>
        <w:rPr>
          <w:spacing w:val="-3"/>
        </w:rPr>
        <w:t xml:space="preserve"> </w:t>
      </w:r>
      <w:r>
        <w:t>Cotistas</w:t>
      </w:r>
      <w:r>
        <w:rPr>
          <w:spacing w:val="-7"/>
        </w:rPr>
        <w:t xml:space="preserve"> </w:t>
      </w:r>
      <w:r>
        <w:t>deve</w:t>
      </w:r>
      <w:r>
        <w:rPr>
          <w:spacing w:val="-5"/>
        </w:rPr>
        <w:t xml:space="preserve"> </w:t>
      </w:r>
      <w:r>
        <w:t>ser</w:t>
      </w:r>
      <w:r>
        <w:rPr>
          <w:spacing w:val="-9"/>
        </w:rPr>
        <w:t xml:space="preserve"> </w:t>
      </w:r>
      <w:r>
        <w:t>disponibilizado</w:t>
      </w:r>
      <w:r>
        <w:rPr>
          <w:spacing w:val="-10"/>
        </w:rPr>
        <w:t xml:space="preserve"> </w:t>
      </w:r>
      <w:r>
        <w:t>aos Cotistas da respectiva Classe de Cotas no prazo de até 30 (trinta) dias após a data de realização da Assembleia de Cotistas.</w:t>
      </w:r>
    </w:p>
    <w:p w14:paraId="02D1756C" w14:textId="77777777" w:rsidR="000A614E" w:rsidRDefault="000A614E" w:rsidP="000A614E">
      <w:pPr>
        <w:pStyle w:val="Corpodetexto"/>
        <w:spacing w:before="65"/>
      </w:pPr>
    </w:p>
    <w:p w14:paraId="38925E2B" w14:textId="1C5E17B0" w:rsidR="000A614E" w:rsidRDefault="000A614E" w:rsidP="000A614E">
      <w:pPr>
        <w:pStyle w:val="Corpodetexto"/>
        <w:tabs>
          <w:tab w:val="left" w:pos="2218"/>
        </w:tabs>
        <w:spacing w:line="304" w:lineRule="auto"/>
        <w:ind w:left="2218" w:right="224" w:hanging="1869"/>
        <w:jc w:val="both"/>
      </w:pPr>
      <w:r>
        <w:rPr>
          <w:b/>
        </w:rPr>
        <w:t>Artigo 7</w:t>
      </w:r>
      <w:r w:rsidR="00636395">
        <w:rPr>
          <w:b/>
        </w:rPr>
        <w:t>6</w:t>
      </w:r>
      <w:r>
        <w:rPr>
          <w:b/>
        </w:rPr>
        <w:t>.</w:t>
      </w:r>
      <w:r>
        <w:rPr>
          <w:b/>
        </w:rPr>
        <w:tab/>
      </w:r>
      <w:r>
        <w:t>O Regulamento poderá ser alterado, independentemente de Assembleia de Cotistas, sempre que tal alteração decorrer:</w:t>
      </w:r>
    </w:p>
    <w:p w14:paraId="6233585C" w14:textId="77777777" w:rsidR="000A614E" w:rsidRDefault="000A614E" w:rsidP="000A614E">
      <w:pPr>
        <w:pStyle w:val="Corpodetexto"/>
        <w:spacing w:before="65"/>
      </w:pPr>
    </w:p>
    <w:p w14:paraId="66D1AFDD" w14:textId="77777777" w:rsidR="000A614E" w:rsidRDefault="000A614E" w:rsidP="000A614E">
      <w:pPr>
        <w:pStyle w:val="PargrafodaLista"/>
        <w:numPr>
          <w:ilvl w:val="0"/>
          <w:numId w:val="126"/>
        </w:numPr>
        <w:tabs>
          <w:tab w:val="left" w:pos="2782"/>
          <w:tab w:val="left" w:pos="2785"/>
        </w:tabs>
        <w:spacing w:line="304" w:lineRule="auto"/>
        <w:ind w:right="226"/>
      </w:pPr>
      <w:r>
        <w:t>Exclusivamente da necessidade de atendimento a normas legais ou regulamentares, exigências expressas da CVM, de entidade administradora de mercados organizados em que as Cotas do Fundo sejam</w:t>
      </w:r>
      <w:r>
        <w:rPr>
          <w:spacing w:val="-16"/>
        </w:rPr>
        <w:t xml:space="preserve"> </w:t>
      </w:r>
      <w:r>
        <w:t>admitidas</w:t>
      </w:r>
      <w:r>
        <w:rPr>
          <w:spacing w:val="-15"/>
        </w:rPr>
        <w:t xml:space="preserve"> </w:t>
      </w:r>
      <w:r>
        <w:t>à</w:t>
      </w:r>
      <w:r>
        <w:rPr>
          <w:spacing w:val="-15"/>
        </w:rPr>
        <w:t xml:space="preserve"> </w:t>
      </w:r>
      <w:r>
        <w:t>negociação</w:t>
      </w:r>
      <w:r>
        <w:rPr>
          <w:spacing w:val="-16"/>
        </w:rPr>
        <w:t xml:space="preserve"> </w:t>
      </w:r>
      <w:r>
        <w:t>ou</w:t>
      </w:r>
      <w:r>
        <w:rPr>
          <w:spacing w:val="-15"/>
        </w:rPr>
        <w:t xml:space="preserve"> </w:t>
      </w:r>
      <w:r>
        <w:t>de</w:t>
      </w:r>
      <w:r>
        <w:rPr>
          <w:spacing w:val="-15"/>
        </w:rPr>
        <w:t xml:space="preserve"> </w:t>
      </w:r>
      <w:r>
        <w:t>entidade</w:t>
      </w:r>
      <w:r>
        <w:rPr>
          <w:spacing w:val="-15"/>
        </w:rPr>
        <w:t xml:space="preserve"> </w:t>
      </w:r>
      <w:r>
        <w:t>autorreguladora,</w:t>
      </w:r>
      <w:r>
        <w:rPr>
          <w:spacing w:val="-16"/>
        </w:rPr>
        <w:t xml:space="preserve"> </w:t>
      </w:r>
      <w:r>
        <w:t>nos</w:t>
      </w:r>
      <w:r>
        <w:rPr>
          <w:spacing w:val="-15"/>
        </w:rPr>
        <w:t xml:space="preserve"> </w:t>
      </w:r>
      <w:r>
        <w:t>termos da legislação aplicável e de convênio com a CVM;</w:t>
      </w:r>
    </w:p>
    <w:p w14:paraId="1554A773" w14:textId="77777777" w:rsidR="000A614E" w:rsidRDefault="000A614E" w:rsidP="000A614E">
      <w:pPr>
        <w:pStyle w:val="PargrafodaLista"/>
        <w:numPr>
          <w:ilvl w:val="0"/>
          <w:numId w:val="126"/>
        </w:numPr>
        <w:tabs>
          <w:tab w:val="left" w:pos="2783"/>
          <w:tab w:val="left" w:pos="2785"/>
        </w:tabs>
        <w:spacing w:line="302" w:lineRule="auto"/>
        <w:ind w:right="227"/>
      </w:pPr>
      <w:r>
        <w:t>For necessária em virtude da atualização dos dados cadastrais de prestadores de serviços da Classe, tais como alteração na razão social, endereço, página na rede mundial de computadores e telefone; ou</w:t>
      </w:r>
    </w:p>
    <w:p w14:paraId="6BA8AB69" w14:textId="022F1DE3" w:rsidR="000A614E" w:rsidRDefault="000A614E" w:rsidP="000A614E">
      <w:pPr>
        <w:pStyle w:val="PargrafodaLista"/>
        <w:numPr>
          <w:ilvl w:val="0"/>
          <w:numId w:val="126"/>
        </w:numPr>
        <w:tabs>
          <w:tab w:val="left" w:pos="2782"/>
        </w:tabs>
        <w:spacing w:before="1"/>
        <w:ind w:left="2782" w:hanging="564"/>
      </w:pPr>
      <w:r>
        <w:t>Envolver</w:t>
      </w:r>
      <w:r>
        <w:rPr>
          <w:spacing w:val="-5"/>
        </w:rPr>
        <w:t xml:space="preserve"> </w:t>
      </w:r>
      <w:r>
        <w:t>redução</w:t>
      </w:r>
      <w:r>
        <w:rPr>
          <w:spacing w:val="-6"/>
        </w:rPr>
        <w:t xml:space="preserve"> </w:t>
      </w:r>
      <w:r>
        <w:t>de</w:t>
      </w:r>
      <w:r>
        <w:rPr>
          <w:spacing w:val="-2"/>
        </w:rPr>
        <w:t xml:space="preserve"> </w:t>
      </w:r>
      <w:r>
        <w:t>taxa</w:t>
      </w:r>
      <w:r>
        <w:rPr>
          <w:spacing w:val="-6"/>
        </w:rPr>
        <w:t xml:space="preserve"> </w:t>
      </w:r>
      <w:r>
        <w:t>devida</w:t>
      </w:r>
      <w:r>
        <w:rPr>
          <w:spacing w:val="-2"/>
        </w:rPr>
        <w:t xml:space="preserve"> </w:t>
      </w:r>
      <w:r>
        <w:t>a</w:t>
      </w:r>
      <w:r>
        <w:rPr>
          <w:spacing w:val="-6"/>
        </w:rPr>
        <w:t xml:space="preserve"> </w:t>
      </w:r>
      <w:r>
        <w:t>prestador</w:t>
      </w:r>
      <w:r>
        <w:rPr>
          <w:spacing w:val="-10"/>
        </w:rPr>
        <w:t xml:space="preserve"> </w:t>
      </w:r>
      <w:r>
        <w:t>de</w:t>
      </w:r>
      <w:r>
        <w:rPr>
          <w:spacing w:val="-5"/>
        </w:rPr>
        <w:t xml:space="preserve"> </w:t>
      </w:r>
      <w:r>
        <w:rPr>
          <w:spacing w:val="-2"/>
        </w:rPr>
        <w:t>serviços</w:t>
      </w:r>
      <w:r w:rsidR="006D026D">
        <w:rPr>
          <w:spacing w:val="-2"/>
        </w:rPr>
        <w:t xml:space="preserve">, bem como </w:t>
      </w:r>
      <w:r w:rsidR="00823F2D">
        <w:rPr>
          <w:spacing w:val="-2"/>
        </w:rPr>
        <w:t xml:space="preserve">seu eventual reestabelecimento </w:t>
      </w:r>
      <w:r>
        <w:rPr>
          <w:spacing w:val="-2"/>
        </w:rPr>
        <w:t>.</w:t>
      </w:r>
    </w:p>
    <w:p w14:paraId="40C4C3AB" w14:textId="77777777" w:rsidR="000A614E" w:rsidRDefault="000A614E" w:rsidP="000A614E">
      <w:pPr>
        <w:pStyle w:val="Corpodetexto"/>
        <w:spacing w:before="143"/>
      </w:pPr>
    </w:p>
    <w:p w14:paraId="57935FF2" w14:textId="77777777" w:rsidR="000A614E" w:rsidRDefault="000A614E" w:rsidP="000A614E">
      <w:pPr>
        <w:ind w:left="2218"/>
        <w:jc w:val="both"/>
      </w:pPr>
      <w:r>
        <w:rPr>
          <w:b/>
        </w:rPr>
        <w:lastRenderedPageBreak/>
        <w:t>Parágrafo</w:t>
      </w:r>
      <w:r>
        <w:rPr>
          <w:b/>
          <w:spacing w:val="66"/>
          <w:w w:val="150"/>
        </w:rPr>
        <w:t xml:space="preserve"> </w:t>
      </w:r>
      <w:r>
        <w:rPr>
          <w:b/>
        </w:rPr>
        <w:t>Único</w:t>
      </w:r>
      <w:r>
        <w:rPr>
          <w:b/>
          <w:spacing w:val="69"/>
          <w:w w:val="150"/>
        </w:rPr>
        <w:t xml:space="preserve"> </w:t>
      </w:r>
      <w:r>
        <w:t>As</w:t>
      </w:r>
      <w:r>
        <w:rPr>
          <w:spacing w:val="67"/>
          <w:w w:val="150"/>
        </w:rPr>
        <w:t xml:space="preserve"> </w:t>
      </w:r>
      <w:r>
        <w:t>alterações</w:t>
      </w:r>
      <w:r>
        <w:rPr>
          <w:spacing w:val="67"/>
          <w:w w:val="150"/>
        </w:rPr>
        <w:t xml:space="preserve"> </w:t>
      </w:r>
      <w:r>
        <w:t>nos</w:t>
      </w:r>
      <w:r>
        <w:rPr>
          <w:spacing w:val="71"/>
          <w:w w:val="150"/>
        </w:rPr>
        <w:t xml:space="preserve"> </w:t>
      </w:r>
      <w:r>
        <w:t>itens</w:t>
      </w:r>
      <w:r>
        <w:rPr>
          <w:spacing w:val="72"/>
          <w:w w:val="150"/>
        </w:rPr>
        <w:t xml:space="preserve"> </w:t>
      </w:r>
      <w:r>
        <w:t>“a”</w:t>
      </w:r>
      <w:r>
        <w:rPr>
          <w:spacing w:val="70"/>
          <w:w w:val="150"/>
        </w:rPr>
        <w:t xml:space="preserve"> </w:t>
      </w:r>
      <w:r>
        <w:t>e</w:t>
      </w:r>
      <w:r>
        <w:rPr>
          <w:spacing w:val="68"/>
          <w:w w:val="150"/>
        </w:rPr>
        <w:t xml:space="preserve"> </w:t>
      </w:r>
      <w:r>
        <w:t>“b”</w:t>
      </w:r>
      <w:r>
        <w:rPr>
          <w:spacing w:val="66"/>
          <w:w w:val="150"/>
        </w:rPr>
        <w:t xml:space="preserve"> </w:t>
      </w:r>
      <w:r>
        <w:t>acima</w:t>
      </w:r>
      <w:r>
        <w:rPr>
          <w:spacing w:val="69"/>
          <w:w w:val="150"/>
        </w:rPr>
        <w:t xml:space="preserve"> </w:t>
      </w:r>
      <w:r>
        <w:t>devem</w:t>
      </w:r>
      <w:r>
        <w:rPr>
          <w:spacing w:val="74"/>
          <w:w w:val="150"/>
        </w:rPr>
        <w:t xml:space="preserve"> </w:t>
      </w:r>
      <w:r>
        <w:rPr>
          <w:spacing w:val="-5"/>
        </w:rPr>
        <w:t>ser</w:t>
      </w:r>
    </w:p>
    <w:p w14:paraId="4BD4A52C" w14:textId="77777777" w:rsidR="000A614E" w:rsidRDefault="000A614E" w:rsidP="000A614E">
      <w:pPr>
        <w:jc w:val="both"/>
        <w:sectPr w:rsidR="000A614E" w:rsidSect="000A614E">
          <w:pgSz w:w="11910" w:h="16840"/>
          <w:pgMar w:top="1420" w:right="850" w:bottom="1160" w:left="850" w:header="156" w:footer="898" w:gutter="0"/>
          <w:cols w:space="720"/>
        </w:sectPr>
      </w:pPr>
    </w:p>
    <w:p w14:paraId="37D17628" w14:textId="77777777" w:rsidR="000A614E" w:rsidRDefault="000A614E" w:rsidP="000A614E">
      <w:pPr>
        <w:pStyle w:val="Corpodetexto"/>
        <w:spacing w:before="47" w:line="302" w:lineRule="auto"/>
        <w:ind w:left="2218" w:right="223"/>
        <w:jc w:val="both"/>
      </w:pPr>
      <w:r>
        <w:lastRenderedPageBreak/>
        <w:t>comunicadas</w:t>
      </w:r>
      <w:r>
        <w:rPr>
          <w:spacing w:val="-2"/>
        </w:rPr>
        <w:t xml:space="preserve"> </w:t>
      </w:r>
      <w:r>
        <w:t>aos Cotista no prazo</w:t>
      </w:r>
      <w:r>
        <w:rPr>
          <w:spacing w:val="-1"/>
        </w:rPr>
        <w:t xml:space="preserve"> </w:t>
      </w:r>
      <w:r>
        <w:t>de</w:t>
      </w:r>
      <w:r>
        <w:rPr>
          <w:spacing w:val="-1"/>
        </w:rPr>
        <w:t xml:space="preserve"> </w:t>
      </w:r>
      <w:r>
        <w:t>até 30 (trinta) dias, contados da data em que tiverem sido implementadas e as alterações</w:t>
      </w:r>
      <w:r>
        <w:rPr>
          <w:spacing w:val="-3"/>
        </w:rPr>
        <w:t xml:space="preserve"> </w:t>
      </w:r>
      <w:r>
        <w:t>do item “”c” deve ser, por sua vez, comunicada aos Cotistas imediatamente.</w:t>
      </w:r>
    </w:p>
    <w:p w14:paraId="79AEA8F4" w14:textId="77777777" w:rsidR="000A614E" w:rsidRDefault="000A614E" w:rsidP="000A614E">
      <w:pPr>
        <w:pStyle w:val="Corpodetexto"/>
        <w:spacing w:before="49"/>
      </w:pPr>
    </w:p>
    <w:p w14:paraId="3C94A355" w14:textId="77777777" w:rsidR="000A614E" w:rsidRDefault="000A614E" w:rsidP="000A614E">
      <w:pPr>
        <w:pStyle w:val="Ttulo1"/>
        <w:tabs>
          <w:tab w:val="left" w:pos="2218"/>
          <w:tab w:val="left" w:pos="3662"/>
          <w:tab w:val="left" w:pos="4300"/>
          <w:tab w:val="left" w:pos="6028"/>
          <w:tab w:val="left" w:pos="6493"/>
          <w:tab w:val="left" w:pos="7942"/>
          <w:tab w:val="left" w:pos="8575"/>
        </w:tabs>
        <w:spacing w:line="280" w:lineRule="auto"/>
        <w:ind w:right="110"/>
      </w:pPr>
      <w:r>
        <w:rPr>
          <w:spacing w:val="-2"/>
        </w:rPr>
        <w:t>CAPÍTULOXVI.</w:t>
      </w:r>
      <w:r>
        <w:tab/>
      </w:r>
      <w:r>
        <w:rPr>
          <w:spacing w:val="-2"/>
        </w:rPr>
        <w:t>EVENTOS</w:t>
      </w:r>
      <w:r>
        <w:tab/>
      </w:r>
      <w:r>
        <w:rPr>
          <w:spacing w:val="-6"/>
        </w:rPr>
        <w:t>DE</w:t>
      </w:r>
      <w:r>
        <w:tab/>
      </w:r>
      <w:r>
        <w:rPr>
          <w:spacing w:val="-2"/>
        </w:rPr>
        <w:t>AVALIAÇÃO</w:t>
      </w:r>
      <w:r>
        <w:tab/>
      </w:r>
      <w:r>
        <w:rPr>
          <w:spacing w:val="-10"/>
        </w:rPr>
        <w:t>E</w:t>
      </w:r>
      <w:r>
        <w:tab/>
      </w:r>
      <w:r>
        <w:rPr>
          <w:spacing w:val="-2"/>
        </w:rPr>
        <w:t>EVENTOS</w:t>
      </w:r>
      <w:r>
        <w:tab/>
      </w:r>
      <w:r>
        <w:rPr>
          <w:spacing w:val="-6"/>
        </w:rPr>
        <w:t>DE</w:t>
      </w:r>
      <w:r>
        <w:tab/>
      </w:r>
      <w:r>
        <w:rPr>
          <w:spacing w:val="-2"/>
        </w:rPr>
        <w:t>LIQUIDAÇÃO ANTECIPADA</w:t>
      </w:r>
    </w:p>
    <w:p w14:paraId="2D4AD61D" w14:textId="77777777" w:rsidR="000A614E" w:rsidRDefault="000A614E" w:rsidP="000A614E">
      <w:pPr>
        <w:pStyle w:val="Corpodetexto"/>
        <w:spacing w:before="57"/>
        <w:rPr>
          <w:b/>
          <w:sz w:val="24"/>
        </w:rPr>
      </w:pPr>
    </w:p>
    <w:p w14:paraId="2B04CF08" w14:textId="363A9A95" w:rsidR="000A614E" w:rsidRDefault="000A614E" w:rsidP="000A614E">
      <w:pPr>
        <w:pStyle w:val="Corpodetexto"/>
        <w:tabs>
          <w:tab w:val="left" w:pos="2218"/>
        </w:tabs>
        <w:spacing w:line="304" w:lineRule="auto"/>
        <w:ind w:left="2218" w:right="218" w:hanging="1869"/>
        <w:jc w:val="both"/>
      </w:pPr>
      <w:r>
        <w:rPr>
          <w:b/>
        </w:rPr>
        <w:t>Artigo 7</w:t>
      </w:r>
      <w:r w:rsidR="00636395">
        <w:rPr>
          <w:b/>
        </w:rPr>
        <w:t>7</w:t>
      </w:r>
      <w:r>
        <w:rPr>
          <w:b/>
        </w:rPr>
        <w:t>.</w:t>
      </w:r>
      <w:r>
        <w:rPr>
          <w:b/>
        </w:rPr>
        <w:tab/>
      </w:r>
      <w:r>
        <w:t xml:space="preserve">A Classe poderá ser liquidada por deliberação da Assembleia de Cotistas, convocada especialmente para esse fim ou, caso de não existam Cotas em </w:t>
      </w:r>
      <w:r>
        <w:rPr>
          <w:spacing w:val="-2"/>
        </w:rPr>
        <w:t>circulação, por</w:t>
      </w:r>
      <w:r>
        <w:rPr>
          <w:spacing w:val="-5"/>
        </w:rPr>
        <w:t xml:space="preserve"> </w:t>
      </w:r>
      <w:r>
        <w:rPr>
          <w:spacing w:val="-2"/>
        </w:rPr>
        <w:t>deliberação da Administradora. Os</w:t>
      </w:r>
      <w:r>
        <w:rPr>
          <w:spacing w:val="-9"/>
        </w:rPr>
        <w:t xml:space="preserve"> </w:t>
      </w:r>
      <w:r>
        <w:rPr>
          <w:spacing w:val="-2"/>
        </w:rPr>
        <w:t>demais</w:t>
      </w:r>
      <w:r>
        <w:rPr>
          <w:spacing w:val="-4"/>
        </w:rPr>
        <w:t xml:space="preserve"> </w:t>
      </w:r>
      <w:r>
        <w:rPr>
          <w:spacing w:val="-2"/>
        </w:rPr>
        <w:t>procedimentos</w:t>
      </w:r>
      <w:r>
        <w:rPr>
          <w:spacing w:val="-4"/>
        </w:rPr>
        <w:t xml:space="preserve"> </w:t>
      </w:r>
      <w:r>
        <w:rPr>
          <w:spacing w:val="-2"/>
        </w:rPr>
        <w:t xml:space="preserve">quanto </w:t>
      </w:r>
      <w:r>
        <w:t>a liquidação da Classe, Eventos de Avaliação, Eventos de Liquidação Antecipada seguem descritos no Anexo da Classe.</w:t>
      </w:r>
    </w:p>
    <w:p w14:paraId="72873E18" w14:textId="77777777" w:rsidR="000A614E" w:rsidRDefault="000A614E" w:rsidP="000A614E">
      <w:pPr>
        <w:pStyle w:val="Corpodetexto"/>
        <w:spacing w:before="42"/>
      </w:pPr>
    </w:p>
    <w:p w14:paraId="496616E7" w14:textId="77777777" w:rsidR="000A614E" w:rsidRDefault="000A614E" w:rsidP="000A614E">
      <w:pPr>
        <w:pStyle w:val="Ttulo1"/>
        <w:tabs>
          <w:tab w:val="left" w:pos="2218"/>
        </w:tabs>
      </w:pPr>
      <w:r>
        <w:rPr>
          <w:spacing w:val="-2"/>
        </w:rPr>
        <w:t>CAPÍTULOXVII.</w:t>
      </w:r>
      <w:r>
        <w:tab/>
        <w:t>ENCARGOS</w:t>
      </w:r>
      <w:r>
        <w:rPr>
          <w:spacing w:val="-8"/>
        </w:rPr>
        <w:t xml:space="preserve"> </w:t>
      </w:r>
      <w:r>
        <w:t>DO</w:t>
      </w:r>
      <w:r>
        <w:rPr>
          <w:spacing w:val="-5"/>
        </w:rPr>
        <w:t xml:space="preserve"> </w:t>
      </w:r>
      <w:r>
        <w:rPr>
          <w:spacing w:val="-4"/>
        </w:rPr>
        <w:t>FUNDO</w:t>
      </w:r>
    </w:p>
    <w:p w14:paraId="6C89833E" w14:textId="77777777" w:rsidR="000A614E" w:rsidRDefault="000A614E" w:rsidP="000A614E">
      <w:pPr>
        <w:pStyle w:val="Corpodetexto"/>
        <w:spacing w:before="111"/>
        <w:rPr>
          <w:b/>
          <w:sz w:val="24"/>
        </w:rPr>
      </w:pPr>
    </w:p>
    <w:p w14:paraId="727CCDDE" w14:textId="67952351" w:rsidR="000A614E" w:rsidRDefault="000A614E" w:rsidP="000A614E">
      <w:pPr>
        <w:pStyle w:val="Corpodetexto"/>
        <w:tabs>
          <w:tab w:val="left" w:pos="2218"/>
        </w:tabs>
        <w:spacing w:line="304" w:lineRule="auto"/>
        <w:ind w:left="2218" w:right="223" w:hanging="1869"/>
        <w:jc w:val="both"/>
      </w:pPr>
      <w:r>
        <w:rPr>
          <w:b/>
        </w:rPr>
        <w:t>Artigo 7</w:t>
      </w:r>
      <w:r w:rsidR="00636395">
        <w:rPr>
          <w:b/>
        </w:rPr>
        <w:t>8</w:t>
      </w:r>
      <w:r>
        <w:rPr>
          <w:b/>
        </w:rPr>
        <w:t>.</w:t>
      </w:r>
      <w:r>
        <w:rPr>
          <w:b/>
        </w:rPr>
        <w:tab/>
      </w:r>
      <w:r>
        <w:t xml:space="preserve">Constituem encargos do Fundo, além da Taxa de Administração e da Taxa de Gestão prevista neste Regulamento e no Anexo, que lhe podem ser debitadas </w:t>
      </w:r>
      <w:r>
        <w:rPr>
          <w:spacing w:val="-2"/>
        </w:rPr>
        <w:t>diretamente:</w:t>
      </w:r>
    </w:p>
    <w:p w14:paraId="38F2B0AA" w14:textId="77777777" w:rsidR="000A614E" w:rsidRDefault="000A614E" w:rsidP="000A614E">
      <w:pPr>
        <w:pStyle w:val="Corpodetexto"/>
        <w:spacing w:before="74"/>
      </w:pPr>
    </w:p>
    <w:p w14:paraId="51703CB4" w14:textId="77777777" w:rsidR="000A614E" w:rsidRDefault="000A614E" w:rsidP="000A614E">
      <w:pPr>
        <w:pStyle w:val="PargrafodaLista"/>
        <w:numPr>
          <w:ilvl w:val="0"/>
          <w:numId w:val="125"/>
        </w:numPr>
        <w:tabs>
          <w:tab w:val="left" w:pos="2782"/>
          <w:tab w:val="left" w:pos="2785"/>
        </w:tabs>
        <w:spacing w:line="304" w:lineRule="auto"/>
        <w:ind w:right="228"/>
      </w:pPr>
      <w:r>
        <w:t>Taxas, impostos ou contribuições federais, estaduais, municipais ou autárquicas, que recaiam ou venham a recair sobre os bens, direitos e obrigações do Fundo;</w:t>
      </w:r>
    </w:p>
    <w:p w14:paraId="59D5A227" w14:textId="77777777" w:rsidR="000A614E" w:rsidRDefault="000A614E" w:rsidP="000A614E">
      <w:pPr>
        <w:pStyle w:val="PargrafodaLista"/>
        <w:numPr>
          <w:ilvl w:val="0"/>
          <w:numId w:val="125"/>
        </w:numPr>
        <w:tabs>
          <w:tab w:val="left" w:pos="2783"/>
          <w:tab w:val="left" w:pos="2785"/>
        </w:tabs>
        <w:spacing w:line="304" w:lineRule="auto"/>
        <w:ind w:right="221"/>
      </w:pPr>
      <w:r>
        <w:t>Despesas com o registro de documentos, impressão, expedição e publicação</w:t>
      </w:r>
      <w:r>
        <w:rPr>
          <w:spacing w:val="-3"/>
        </w:rPr>
        <w:t xml:space="preserve"> </w:t>
      </w:r>
      <w:r>
        <w:t>de relatórios</w:t>
      </w:r>
      <w:r>
        <w:rPr>
          <w:spacing w:val="-5"/>
        </w:rPr>
        <w:t xml:space="preserve"> </w:t>
      </w:r>
      <w:r>
        <w:t>e</w:t>
      </w:r>
      <w:r>
        <w:rPr>
          <w:spacing w:val="-3"/>
        </w:rPr>
        <w:t xml:space="preserve"> </w:t>
      </w:r>
      <w:r>
        <w:t>informações</w:t>
      </w:r>
      <w:r>
        <w:rPr>
          <w:spacing w:val="-5"/>
        </w:rPr>
        <w:t xml:space="preserve"> </w:t>
      </w:r>
      <w:r>
        <w:t>periódicas</w:t>
      </w:r>
      <w:r>
        <w:rPr>
          <w:spacing w:val="-9"/>
        </w:rPr>
        <w:t xml:space="preserve"> </w:t>
      </w:r>
      <w:r>
        <w:t>previstas na</w:t>
      </w:r>
      <w:r>
        <w:rPr>
          <w:spacing w:val="-2"/>
        </w:rPr>
        <w:t xml:space="preserve"> </w:t>
      </w:r>
      <w:r>
        <w:t>Resolução CVM Nº 175 e seus Anexos Normativos;</w:t>
      </w:r>
    </w:p>
    <w:p w14:paraId="73BA870F" w14:textId="77777777" w:rsidR="000A614E" w:rsidRDefault="000A614E" w:rsidP="000A614E">
      <w:pPr>
        <w:pStyle w:val="PargrafodaLista"/>
        <w:numPr>
          <w:ilvl w:val="0"/>
          <w:numId w:val="125"/>
        </w:numPr>
        <w:tabs>
          <w:tab w:val="left" w:pos="2782"/>
          <w:tab w:val="left" w:pos="2785"/>
        </w:tabs>
        <w:spacing w:line="304" w:lineRule="auto"/>
        <w:ind w:right="232"/>
      </w:pPr>
      <w:r>
        <w:t>Despesas com correspondências de interesse do Fundo, inclusive comunicações aos Cotistas;</w:t>
      </w:r>
    </w:p>
    <w:p w14:paraId="55DC42EF" w14:textId="77777777" w:rsidR="000A614E" w:rsidRDefault="000A614E" w:rsidP="000A614E">
      <w:pPr>
        <w:pStyle w:val="PargrafodaLista"/>
        <w:numPr>
          <w:ilvl w:val="0"/>
          <w:numId w:val="125"/>
        </w:numPr>
        <w:tabs>
          <w:tab w:val="left" w:pos="2783"/>
        </w:tabs>
        <w:ind w:left="2783" w:hanging="565"/>
      </w:pPr>
      <w:r>
        <w:t>honorários</w:t>
      </w:r>
      <w:r>
        <w:rPr>
          <w:spacing w:val="-8"/>
        </w:rPr>
        <w:t xml:space="preserve"> </w:t>
      </w:r>
      <w:r>
        <w:t>e</w:t>
      </w:r>
      <w:r>
        <w:rPr>
          <w:spacing w:val="-5"/>
        </w:rPr>
        <w:t xml:space="preserve"> </w:t>
      </w:r>
      <w:r>
        <w:t>despesas</w:t>
      </w:r>
      <w:r>
        <w:rPr>
          <w:spacing w:val="-7"/>
        </w:rPr>
        <w:t xml:space="preserve"> </w:t>
      </w:r>
      <w:r>
        <w:t>do</w:t>
      </w:r>
      <w:r>
        <w:rPr>
          <w:spacing w:val="-2"/>
        </w:rPr>
        <w:t xml:space="preserve"> </w:t>
      </w:r>
      <w:r>
        <w:t>auditor</w:t>
      </w:r>
      <w:r>
        <w:rPr>
          <w:spacing w:val="2"/>
        </w:rPr>
        <w:t xml:space="preserve"> </w:t>
      </w:r>
      <w:r>
        <w:rPr>
          <w:spacing w:val="-2"/>
        </w:rPr>
        <w:t>independente;</w:t>
      </w:r>
    </w:p>
    <w:p w14:paraId="7E00A7A8" w14:textId="77777777" w:rsidR="000A614E" w:rsidRDefault="000A614E" w:rsidP="000A614E">
      <w:pPr>
        <w:pStyle w:val="PargrafodaLista"/>
        <w:numPr>
          <w:ilvl w:val="0"/>
          <w:numId w:val="125"/>
        </w:numPr>
        <w:tabs>
          <w:tab w:val="left" w:pos="2782"/>
        </w:tabs>
        <w:spacing w:before="58"/>
        <w:ind w:left="2782" w:hanging="569"/>
      </w:pPr>
      <w:r>
        <w:t>Emolumentos</w:t>
      </w:r>
      <w:r>
        <w:rPr>
          <w:spacing w:val="-7"/>
        </w:rPr>
        <w:t xml:space="preserve"> </w:t>
      </w:r>
      <w:r>
        <w:t>e</w:t>
      </w:r>
      <w:r>
        <w:rPr>
          <w:spacing w:val="-2"/>
        </w:rPr>
        <w:t xml:space="preserve"> </w:t>
      </w:r>
      <w:r>
        <w:t>comissões</w:t>
      </w:r>
      <w:r>
        <w:rPr>
          <w:spacing w:val="-7"/>
        </w:rPr>
        <w:t xml:space="preserve"> </w:t>
      </w:r>
      <w:r>
        <w:t>pagas</w:t>
      </w:r>
      <w:r>
        <w:rPr>
          <w:spacing w:val="-2"/>
        </w:rPr>
        <w:t xml:space="preserve"> </w:t>
      </w:r>
      <w:r>
        <w:t>sobre</w:t>
      </w:r>
      <w:r>
        <w:rPr>
          <w:spacing w:val="-5"/>
        </w:rPr>
        <w:t xml:space="preserve"> </w:t>
      </w:r>
      <w:r>
        <w:t>as</w:t>
      </w:r>
      <w:r>
        <w:rPr>
          <w:spacing w:val="-7"/>
        </w:rPr>
        <w:t xml:space="preserve"> </w:t>
      </w:r>
      <w:r>
        <w:t>operações</w:t>
      </w:r>
      <w:r>
        <w:rPr>
          <w:spacing w:val="-7"/>
        </w:rPr>
        <w:t xml:space="preserve"> </w:t>
      </w:r>
      <w:r>
        <w:t>do</w:t>
      </w:r>
      <w:r>
        <w:rPr>
          <w:spacing w:val="-1"/>
        </w:rPr>
        <w:t xml:space="preserve"> </w:t>
      </w:r>
      <w:r>
        <w:rPr>
          <w:spacing w:val="-2"/>
        </w:rPr>
        <w:t>Fundo;</w:t>
      </w:r>
    </w:p>
    <w:p w14:paraId="7A2CDA41" w14:textId="77777777" w:rsidR="000A614E" w:rsidRDefault="000A614E" w:rsidP="000A614E">
      <w:pPr>
        <w:pStyle w:val="PargrafodaLista"/>
        <w:numPr>
          <w:ilvl w:val="0"/>
          <w:numId w:val="125"/>
        </w:numPr>
        <w:tabs>
          <w:tab w:val="left" w:pos="2782"/>
          <w:tab w:val="left" w:pos="2785"/>
        </w:tabs>
        <w:spacing w:before="69" w:line="304" w:lineRule="auto"/>
        <w:ind w:right="102" w:hanging="572"/>
      </w:pPr>
      <w:r>
        <w:t>Despesas com a manutenção de Ativos cuja propriedade decorra de execução de garantia ou de acordo com devedor;</w:t>
      </w:r>
    </w:p>
    <w:p w14:paraId="25BDE421" w14:textId="77777777" w:rsidR="000A614E" w:rsidRDefault="000A614E" w:rsidP="000A614E">
      <w:pPr>
        <w:pStyle w:val="PargrafodaLista"/>
        <w:numPr>
          <w:ilvl w:val="0"/>
          <w:numId w:val="125"/>
        </w:numPr>
        <w:tabs>
          <w:tab w:val="left" w:pos="2783"/>
          <w:tab w:val="left" w:pos="2785"/>
        </w:tabs>
        <w:spacing w:before="44" w:line="302" w:lineRule="auto"/>
        <w:ind w:right="229"/>
      </w:pPr>
      <w:r>
        <w:t>Honorários</w:t>
      </w:r>
      <w:r>
        <w:rPr>
          <w:spacing w:val="-2"/>
        </w:rPr>
        <w:t xml:space="preserve"> </w:t>
      </w:r>
      <w:r>
        <w:t>de</w:t>
      </w:r>
      <w:r>
        <w:rPr>
          <w:spacing w:val="-1"/>
        </w:rPr>
        <w:t xml:space="preserve"> </w:t>
      </w:r>
      <w:r>
        <w:t>advogados, custas</w:t>
      </w:r>
      <w:r>
        <w:rPr>
          <w:spacing w:val="-2"/>
        </w:rPr>
        <w:t xml:space="preserve"> </w:t>
      </w:r>
      <w:r>
        <w:t>e</w:t>
      </w:r>
      <w:r>
        <w:rPr>
          <w:spacing w:val="-1"/>
        </w:rPr>
        <w:t xml:space="preserve"> </w:t>
      </w:r>
      <w:r>
        <w:t>despesas</w:t>
      </w:r>
      <w:r>
        <w:rPr>
          <w:spacing w:val="-3"/>
        </w:rPr>
        <w:t xml:space="preserve"> </w:t>
      </w:r>
      <w:r>
        <w:t>correlatas</w:t>
      </w:r>
      <w:r>
        <w:rPr>
          <w:spacing w:val="-3"/>
        </w:rPr>
        <w:t xml:space="preserve"> </w:t>
      </w:r>
      <w:r>
        <w:t>feitas</w:t>
      </w:r>
      <w:r>
        <w:rPr>
          <w:spacing w:val="-3"/>
        </w:rPr>
        <w:t xml:space="preserve"> </w:t>
      </w:r>
      <w:r>
        <w:t>em defesa dos interesses do Fundo, em juízo ou fora dele, inclusive o valor da condenação imputada, se for o caso;</w:t>
      </w:r>
    </w:p>
    <w:p w14:paraId="00E58ADA" w14:textId="77777777" w:rsidR="000A614E" w:rsidRDefault="000A614E" w:rsidP="000A614E">
      <w:pPr>
        <w:pStyle w:val="PargrafodaLista"/>
        <w:numPr>
          <w:ilvl w:val="0"/>
          <w:numId w:val="125"/>
        </w:numPr>
        <w:tabs>
          <w:tab w:val="left" w:pos="2783"/>
          <w:tab w:val="left" w:pos="2785"/>
        </w:tabs>
        <w:spacing w:before="47" w:line="304" w:lineRule="auto"/>
        <w:ind w:right="214"/>
      </w:pPr>
      <w:r>
        <w:t>Gastos derivados da celebração de contratos de seguro sobre os Ativos da Carteira, assim como a parcela de prejuízos da Carteira não coberta por</w:t>
      </w:r>
      <w:r>
        <w:rPr>
          <w:spacing w:val="-3"/>
        </w:rPr>
        <w:t xml:space="preserve"> </w:t>
      </w:r>
      <w:r>
        <w:t>apólices</w:t>
      </w:r>
      <w:r>
        <w:rPr>
          <w:spacing w:val="-2"/>
        </w:rPr>
        <w:t xml:space="preserve"> </w:t>
      </w:r>
      <w:r>
        <w:t>de seguro, salvo se decorrente diretamente de culpa ou dolo dos prestadores dos serviços no exercício de suas respectivas funções;</w:t>
      </w:r>
    </w:p>
    <w:p w14:paraId="010C7DE7" w14:textId="77777777" w:rsidR="000A614E" w:rsidRDefault="000A614E" w:rsidP="000A614E">
      <w:pPr>
        <w:pStyle w:val="PargrafodaLista"/>
        <w:numPr>
          <w:ilvl w:val="0"/>
          <w:numId w:val="125"/>
        </w:numPr>
        <w:tabs>
          <w:tab w:val="left" w:pos="2782"/>
        </w:tabs>
        <w:spacing w:before="2"/>
        <w:ind w:left="2782" w:hanging="564"/>
      </w:pPr>
      <w:r>
        <w:t>Despesas</w:t>
      </w:r>
      <w:r>
        <w:rPr>
          <w:spacing w:val="-6"/>
        </w:rPr>
        <w:t xml:space="preserve"> </w:t>
      </w:r>
      <w:r>
        <w:t>relacionadas ao</w:t>
      </w:r>
      <w:r>
        <w:rPr>
          <w:spacing w:val="-7"/>
        </w:rPr>
        <w:t xml:space="preserve"> </w:t>
      </w:r>
      <w:r>
        <w:t>exercício</w:t>
      </w:r>
      <w:r>
        <w:rPr>
          <w:spacing w:val="-6"/>
        </w:rPr>
        <w:t xml:space="preserve"> </w:t>
      </w:r>
      <w:r>
        <w:t>do</w:t>
      </w:r>
      <w:r>
        <w:rPr>
          <w:spacing w:val="-6"/>
        </w:rPr>
        <w:t xml:space="preserve"> </w:t>
      </w:r>
      <w:r>
        <w:t>direito</w:t>
      </w:r>
      <w:r>
        <w:rPr>
          <w:spacing w:val="-3"/>
        </w:rPr>
        <w:t xml:space="preserve"> </w:t>
      </w:r>
      <w:r>
        <w:t>de</w:t>
      </w:r>
      <w:r>
        <w:rPr>
          <w:spacing w:val="-7"/>
        </w:rPr>
        <w:t xml:space="preserve"> </w:t>
      </w:r>
      <w:r>
        <w:t>voto</w:t>
      </w:r>
      <w:r>
        <w:rPr>
          <w:spacing w:val="-6"/>
        </w:rPr>
        <w:t xml:space="preserve"> </w:t>
      </w:r>
      <w:r>
        <w:t>de</w:t>
      </w:r>
      <w:r>
        <w:rPr>
          <w:spacing w:val="-3"/>
        </w:rPr>
        <w:t xml:space="preserve"> </w:t>
      </w:r>
      <w:r>
        <w:t>Ativos</w:t>
      </w:r>
      <w:r>
        <w:rPr>
          <w:spacing w:val="-8"/>
        </w:rPr>
        <w:t xml:space="preserve"> </w:t>
      </w:r>
      <w:r>
        <w:t>do</w:t>
      </w:r>
      <w:r>
        <w:rPr>
          <w:spacing w:val="-6"/>
        </w:rPr>
        <w:t xml:space="preserve"> </w:t>
      </w:r>
      <w:r>
        <w:rPr>
          <w:spacing w:val="-2"/>
        </w:rPr>
        <w:t>Fundo;</w:t>
      </w:r>
    </w:p>
    <w:p w14:paraId="5746BCF1" w14:textId="77777777" w:rsidR="000A614E" w:rsidRDefault="000A614E" w:rsidP="000A614E">
      <w:pPr>
        <w:pStyle w:val="PargrafodaLista"/>
        <w:numPr>
          <w:ilvl w:val="0"/>
          <w:numId w:val="125"/>
        </w:numPr>
        <w:tabs>
          <w:tab w:val="left" w:pos="2782"/>
          <w:tab w:val="left" w:pos="2785"/>
        </w:tabs>
        <w:spacing w:before="63" w:line="304" w:lineRule="auto"/>
        <w:ind w:right="97"/>
      </w:pPr>
      <w:r>
        <w:t>Despesas com a realização de Assembleias de Cotistas, sendo considerado, inclusive, o valor por hora da Administradora de R$ 500,00 (quinhentos reais);</w:t>
      </w:r>
    </w:p>
    <w:p w14:paraId="4FCB4D77" w14:textId="77777777" w:rsidR="000A614E" w:rsidRDefault="000A614E" w:rsidP="000A614E">
      <w:pPr>
        <w:pStyle w:val="PargrafodaLista"/>
        <w:numPr>
          <w:ilvl w:val="0"/>
          <w:numId w:val="125"/>
        </w:numPr>
        <w:tabs>
          <w:tab w:val="left" w:pos="2782"/>
          <w:tab w:val="left" w:pos="2785"/>
        </w:tabs>
        <w:spacing w:line="304" w:lineRule="auto"/>
        <w:ind w:right="222"/>
      </w:pPr>
      <w:r>
        <w:t>Despesas inerentes à à constituição, fusão, incorporação, cisão, transformação ou liquidação;</w:t>
      </w:r>
    </w:p>
    <w:p w14:paraId="4567ACA4" w14:textId="77777777" w:rsidR="000A614E" w:rsidRDefault="000A614E" w:rsidP="000A614E">
      <w:pPr>
        <w:pStyle w:val="PargrafodaLista"/>
        <w:spacing w:line="304" w:lineRule="auto"/>
        <w:sectPr w:rsidR="000A614E" w:rsidSect="000A614E">
          <w:pgSz w:w="11910" w:h="16840"/>
          <w:pgMar w:top="1420" w:right="850" w:bottom="1160" w:left="850" w:header="156" w:footer="898" w:gutter="0"/>
          <w:cols w:space="720"/>
        </w:sectPr>
      </w:pPr>
    </w:p>
    <w:p w14:paraId="3556E453" w14:textId="77777777" w:rsidR="000A614E" w:rsidRDefault="000A614E" w:rsidP="000A614E">
      <w:pPr>
        <w:pStyle w:val="PargrafodaLista"/>
        <w:numPr>
          <w:ilvl w:val="0"/>
          <w:numId w:val="125"/>
        </w:numPr>
        <w:tabs>
          <w:tab w:val="left" w:pos="2782"/>
          <w:tab w:val="left" w:pos="2785"/>
        </w:tabs>
        <w:spacing w:before="47" w:line="300" w:lineRule="auto"/>
        <w:ind w:right="101" w:hanging="572"/>
      </w:pPr>
      <w:r>
        <w:lastRenderedPageBreak/>
        <w:t>Despesas com liquidação, registro</w:t>
      </w:r>
      <w:r>
        <w:rPr>
          <w:spacing w:val="-2"/>
        </w:rPr>
        <w:t xml:space="preserve"> </w:t>
      </w:r>
      <w:r>
        <w:t>e custódia</w:t>
      </w:r>
      <w:r>
        <w:rPr>
          <w:spacing w:val="-2"/>
        </w:rPr>
        <w:t xml:space="preserve"> </w:t>
      </w:r>
      <w:r>
        <w:t>de</w:t>
      </w:r>
      <w:r>
        <w:rPr>
          <w:spacing w:val="-5"/>
        </w:rPr>
        <w:t xml:space="preserve"> </w:t>
      </w:r>
      <w:r>
        <w:t>operações com Ativos</w:t>
      </w:r>
      <w:r>
        <w:rPr>
          <w:spacing w:val="-2"/>
        </w:rPr>
        <w:t xml:space="preserve"> </w:t>
      </w:r>
      <w:r>
        <w:t xml:space="preserve">da </w:t>
      </w:r>
      <w:r>
        <w:rPr>
          <w:spacing w:val="-2"/>
        </w:rPr>
        <w:t>Carteira;</w:t>
      </w:r>
    </w:p>
    <w:p w14:paraId="61820856" w14:textId="77777777" w:rsidR="000A614E" w:rsidRDefault="000A614E" w:rsidP="000A614E">
      <w:pPr>
        <w:pStyle w:val="PargrafodaLista"/>
        <w:numPr>
          <w:ilvl w:val="0"/>
          <w:numId w:val="125"/>
        </w:numPr>
        <w:tabs>
          <w:tab w:val="left" w:pos="2782"/>
          <w:tab w:val="left" w:pos="2785"/>
        </w:tabs>
        <w:spacing w:before="6" w:line="304" w:lineRule="auto"/>
        <w:ind w:right="101" w:hanging="572"/>
      </w:pPr>
      <w:r>
        <w:t>Despesas</w:t>
      </w:r>
      <w:r>
        <w:rPr>
          <w:spacing w:val="-16"/>
        </w:rPr>
        <w:t xml:space="preserve"> </w:t>
      </w:r>
      <w:r>
        <w:t>com</w:t>
      </w:r>
      <w:r>
        <w:rPr>
          <w:spacing w:val="-15"/>
        </w:rPr>
        <w:t xml:space="preserve"> </w:t>
      </w:r>
      <w:r>
        <w:t>fechamento</w:t>
      </w:r>
      <w:r>
        <w:rPr>
          <w:spacing w:val="-15"/>
        </w:rPr>
        <w:t xml:space="preserve"> </w:t>
      </w:r>
      <w:r>
        <w:t>de</w:t>
      </w:r>
      <w:r>
        <w:rPr>
          <w:spacing w:val="-16"/>
        </w:rPr>
        <w:t xml:space="preserve"> </w:t>
      </w:r>
      <w:r>
        <w:t>câmbio,</w:t>
      </w:r>
      <w:r>
        <w:rPr>
          <w:spacing w:val="-15"/>
        </w:rPr>
        <w:t xml:space="preserve"> </w:t>
      </w:r>
      <w:r>
        <w:t>vinculadas</w:t>
      </w:r>
      <w:r>
        <w:rPr>
          <w:spacing w:val="-15"/>
        </w:rPr>
        <w:t xml:space="preserve"> </w:t>
      </w:r>
      <w:r>
        <w:t>às</w:t>
      </w:r>
      <w:r>
        <w:rPr>
          <w:spacing w:val="-15"/>
        </w:rPr>
        <w:t xml:space="preserve"> </w:t>
      </w:r>
      <w:r>
        <w:t>operações</w:t>
      </w:r>
      <w:r>
        <w:rPr>
          <w:spacing w:val="-16"/>
        </w:rPr>
        <w:t xml:space="preserve"> </w:t>
      </w:r>
      <w:r>
        <w:t>da</w:t>
      </w:r>
      <w:r>
        <w:rPr>
          <w:spacing w:val="-15"/>
        </w:rPr>
        <w:t xml:space="preserve"> </w:t>
      </w:r>
      <w:r>
        <w:t>Carteira de Ativos, caso aplicável;</w:t>
      </w:r>
    </w:p>
    <w:p w14:paraId="5486B052" w14:textId="77777777" w:rsidR="000A614E" w:rsidRDefault="000A614E" w:rsidP="000A614E">
      <w:pPr>
        <w:pStyle w:val="PargrafodaLista"/>
        <w:numPr>
          <w:ilvl w:val="0"/>
          <w:numId w:val="125"/>
        </w:numPr>
        <w:tabs>
          <w:tab w:val="left" w:pos="2783"/>
          <w:tab w:val="left" w:pos="2785"/>
        </w:tabs>
        <w:spacing w:line="304" w:lineRule="auto"/>
        <w:ind w:right="97" w:hanging="572"/>
      </w:pPr>
      <w:r>
        <w:t xml:space="preserve">No caso de classe fechada, se for o caso, as despesas inerentes à: </w:t>
      </w:r>
      <w:r>
        <w:rPr>
          <w:b/>
        </w:rPr>
        <w:t xml:space="preserve">(i) </w:t>
      </w:r>
      <w:r>
        <w:t xml:space="preserve">distribuição primária de cotas; e </w:t>
      </w:r>
      <w:r>
        <w:rPr>
          <w:b/>
        </w:rPr>
        <w:t xml:space="preserve">(ii) </w:t>
      </w:r>
      <w:r>
        <w:t>admissão das cotas à negociação em mercado organizado;</w:t>
      </w:r>
    </w:p>
    <w:p w14:paraId="4E2714E7" w14:textId="77777777" w:rsidR="000A614E" w:rsidRDefault="000A614E" w:rsidP="000A614E">
      <w:pPr>
        <w:pStyle w:val="PargrafodaLista"/>
        <w:numPr>
          <w:ilvl w:val="0"/>
          <w:numId w:val="125"/>
        </w:numPr>
        <w:tabs>
          <w:tab w:val="left" w:pos="2783"/>
          <w:tab w:val="left" w:pos="2785"/>
        </w:tabs>
        <w:spacing w:line="304" w:lineRule="auto"/>
        <w:ind w:right="101" w:hanging="572"/>
      </w:pPr>
      <w:r>
        <w:t>Royalties devidos pelo licenciamento de índices de referência, desde que cobrados de acordo com contrato estabelecido entre a Administradora e a instituição que detém os direitos sobre o índice;</w:t>
      </w:r>
    </w:p>
    <w:p w14:paraId="4C59B6F6" w14:textId="77777777" w:rsidR="000A614E" w:rsidRDefault="000A614E" w:rsidP="000A614E">
      <w:pPr>
        <w:pStyle w:val="PargrafodaLista"/>
        <w:numPr>
          <w:ilvl w:val="0"/>
          <w:numId w:val="125"/>
        </w:numPr>
        <w:tabs>
          <w:tab w:val="left" w:pos="2783"/>
          <w:tab w:val="left" w:pos="2785"/>
        </w:tabs>
        <w:spacing w:line="304" w:lineRule="auto"/>
        <w:ind w:right="108" w:hanging="572"/>
      </w:pPr>
      <w:r>
        <w:t xml:space="preserve">Montantes devidos a fundos investidores na hipótese de acordo de </w:t>
      </w:r>
      <w:r>
        <w:rPr>
          <w:spacing w:val="-2"/>
        </w:rPr>
        <w:t>remuneração</w:t>
      </w:r>
      <w:r>
        <w:rPr>
          <w:spacing w:val="-4"/>
        </w:rPr>
        <w:t xml:space="preserve"> </w:t>
      </w:r>
      <w:r>
        <w:rPr>
          <w:spacing w:val="-2"/>
        </w:rPr>
        <w:t>com base</w:t>
      </w:r>
      <w:r>
        <w:rPr>
          <w:spacing w:val="-4"/>
        </w:rPr>
        <w:t xml:space="preserve"> </w:t>
      </w:r>
      <w:r>
        <w:rPr>
          <w:spacing w:val="-2"/>
        </w:rPr>
        <w:t>na</w:t>
      </w:r>
      <w:r>
        <w:rPr>
          <w:spacing w:val="-4"/>
        </w:rPr>
        <w:t xml:space="preserve"> </w:t>
      </w:r>
      <w:r>
        <w:rPr>
          <w:spacing w:val="-2"/>
        </w:rPr>
        <w:t>Taxa</w:t>
      </w:r>
      <w:r>
        <w:rPr>
          <w:spacing w:val="-9"/>
        </w:rPr>
        <w:t xml:space="preserve"> </w:t>
      </w:r>
      <w:r>
        <w:rPr>
          <w:spacing w:val="-2"/>
        </w:rPr>
        <w:t>de</w:t>
      </w:r>
      <w:r>
        <w:rPr>
          <w:spacing w:val="-4"/>
        </w:rPr>
        <w:t xml:space="preserve"> </w:t>
      </w:r>
      <w:r>
        <w:rPr>
          <w:spacing w:val="-2"/>
        </w:rPr>
        <w:t>Administração,</w:t>
      </w:r>
      <w:r>
        <w:rPr>
          <w:spacing w:val="-9"/>
        </w:rPr>
        <w:t xml:space="preserve"> </w:t>
      </w:r>
      <w:r>
        <w:rPr>
          <w:spacing w:val="-2"/>
        </w:rPr>
        <w:t>Performance</w:t>
      </w:r>
      <w:r>
        <w:rPr>
          <w:spacing w:val="-9"/>
        </w:rPr>
        <w:t xml:space="preserve"> </w:t>
      </w:r>
      <w:r>
        <w:rPr>
          <w:spacing w:val="-2"/>
        </w:rPr>
        <w:t>ou</w:t>
      </w:r>
      <w:r>
        <w:rPr>
          <w:spacing w:val="-10"/>
        </w:rPr>
        <w:t xml:space="preserve"> </w:t>
      </w:r>
      <w:r>
        <w:rPr>
          <w:spacing w:val="-2"/>
        </w:rPr>
        <w:t xml:space="preserve">Gestão, </w:t>
      </w:r>
      <w:r>
        <w:t>observado o disposto no artigo 99 da Resolução CVM nº 175;</w:t>
      </w:r>
    </w:p>
    <w:p w14:paraId="28CCDB6D" w14:textId="77777777" w:rsidR="000A614E" w:rsidRDefault="000A614E" w:rsidP="000A614E">
      <w:pPr>
        <w:pStyle w:val="PargrafodaLista"/>
        <w:numPr>
          <w:ilvl w:val="0"/>
          <w:numId w:val="125"/>
        </w:numPr>
        <w:tabs>
          <w:tab w:val="left" w:pos="2783"/>
        </w:tabs>
        <w:spacing w:line="249" w:lineRule="exact"/>
        <w:ind w:left="2783" w:hanging="570"/>
      </w:pPr>
      <w:r>
        <w:t>Taxa</w:t>
      </w:r>
      <w:r>
        <w:rPr>
          <w:spacing w:val="-4"/>
        </w:rPr>
        <w:t xml:space="preserve"> </w:t>
      </w:r>
      <w:r>
        <w:t>máxima</w:t>
      </w:r>
      <w:r>
        <w:rPr>
          <w:spacing w:val="-4"/>
        </w:rPr>
        <w:t xml:space="preserve"> </w:t>
      </w:r>
      <w:r>
        <w:t>de</w:t>
      </w:r>
      <w:r>
        <w:rPr>
          <w:spacing w:val="-4"/>
        </w:rPr>
        <w:t xml:space="preserve"> </w:t>
      </w:r>
      <w:r>
        <w:rPr>
          <w:spacing w:val="-2"/>
        </w:rPr>
        <w:t>distribuição;</w:t>
      </w:r>
    </w:p>
    <w:p w14:paraId="560AB931" w14:textId="77777777" w:rsidR="000A614E" w:rsidRDefault="000A614E" w:rsidP="000A614E">
      <w:pPr>
        <w:pStyle w:val="PargrafodaLista"/>
        <w:numPr>
          <w:ilvl w:val="0"/>
          <w:numId w:val="125"/>
        </w:numPr>
        <w:tabs>
          <w:tab w:val="left" w:pos="2783"/>
        </w:tabs>
        <w:spacing w:before="57"/>
        <w:ind w:left="2783" w:hanging="570"/>
      </w:pPr>
      <w:r>
        <w:t>Despesas</w:t>
      </w:r>
      <w:r>
        <w:rPr>
          <w:spacing w:val="-8"/>
        </w:rPr>
        <w:t xml:space="preserve"> </w:t>
      </w:r>
      <w:r>
        <w:t>relacionadas</w:t>
      </w:r>
      <w:r>
        <w:rPr>
          <w:spacing w:val="-2"/>
        </w:rPr>
        <w:t xml:space="preserve"> </w:t>
      </w:r>
      <w:r>
        <w:t>ao</w:t>
      </w:r>
      <w:r>
        <w:rPr>
          <w:spacing w:val="-5"/>
        </w:rPr>
        <w:t xml:space="preserve"> </w:t>
      </w:r>
      <w:r>
        <w:t>serviço</w:t>
      </w:r>
      <w:r>
        <w:rPr>
          <w:spacing w:val="-8"/>
        </w:rPr>
        <w:t xml:space="preserve"> </w:t>
      </w:r>
      <w:r>
        <w:t>de</w:t>
      </w:r>
      <w:r>
        <w:rPr>
          <w:spacing w:val="-8"/>
        </w:rPr>
        <w:t xml:space="preserve"> </w:t>
      </w:r>
      <w:r>
        <w:t>formação</w:t>
      </w:r>
      <w:r>
        <w:rPr>
          <w:spacing w:val="-5"/>
        </w:rPr>
        <w:t xml:space="preserve"> </w:t>
      </w:r>
      <w:r>
        <w:t>de</w:t>
      </w:r>
      <w:r>
        <w:rPr>
          <w:spacing w:val="-8"/>
        </w:rPr>
        <w:t xml:space="preserve"> </w:t>
      </w:r>
      <w:r>
        <w:rPr>
          <w:spacing w:val="-2"/>
        </w:rPr>
        <w:t>mercado;</w:t>
      </w:r>
    </w:p>
    <w:p w14:paraId="746F6969" w14:textId="77777777" w:rsidR="000A614E" w:rsidRDefault="000A614E" w:rsidP="000A614E">
      <w:pPr>
        <w:pStyle w:val="PargrafodaLista"/>
        <w:numPr>
          <w:ilvl w:val="0"/>
          <w:numId w:val="125"/>
        </w:numPr>
        <w:tabs>
          <w:tab w:val="left" w:pos="2782"/>
          <w:tab w:val="left" w:pos="2785"/>
        </w:tabs>
        <w:spacing w:before="70" w:line="300" w:lineRule="auto"/>
        <w:ind w:right="111" w:hanging="572"/>
      </w:pPr>
      <w:r>
        <w:t xml:space="preserve">Despesas decorrentes de empréstimos contraídos em nome da classe de </w:t>
      </w:r>
      <w:r>
        <w:rPr>
          <w:spacing w:val="-2"/>
        </w:rPr>
        <w:t>Cotas;</w:t>
      </w:r>
    </w:p>
    <w:p w14:paraId="712BCE76" w14:textId="77777777" w:rsidR="000A614E" w:rsidRDefault="000A614E" w:rsidP="000A614E">
      <w:pPr>
        <w:pStyle w:val="PargrafodaLista"/>
        <w:numPr>
          <w:ilvl w:val="0"/>
          <w:numId w:val="125"/>
        </w:numPr>
        <w:tabs>
          <w:tab w:val="left" w:pos="2782"/>
          <w:tab w:val="left" w:pos="2785"/>
        </w:tabs>
        <w:spacing w:before="49" w:line="304" w:lineRule="auto"/>
        <w:ind w:right="99" w:hanging="572"/>
      </w:pPr>
      <w:r>
        <w:t>Despesas</w:t>
      </w:r>
      <w:r>
        <w:rPr>
          <w:spacing w:val="-6"/>
        </w:rPr>
        <w:t xml:space="preserve"> </w:t>
      </w:r>
      <w:r>
        <w:t>com</w:t>
      </w:r>
      <w:r>
        <w:rPr>
          <w:spacing w:val="-4"/>
        </w:rPr>
        <w:t xml:space="preserve"> </w:t>
      </w:r>
      <w:r>
        <w:t>a</w:t>
      </w:r>
      <w:r>
        <w:rPr>
          <w:spacing w:val="-11"/>
        </w:rPr>
        <w:t xml:space="preserve"> </w:t>
      </w:r>
      <w:r>
        <w:t>contratação</w:t>
      </w:r>
      <w:r>
        <w:rPr>
          <w:spacing w:val="-4"/>
        </w:rPr>
        <w:t xml:space="preserve"> </w:t>
      </w:r>
      <w:r>
        <w:t>de</w:t>
      </w:r>
      <w:r>
        <w:rPr>
          <w:spacing w:val="-6"/>
        </w:rPr>
        <w:t xml:space="preserve"> </w:t>
      </w:r>
      <w:r>
        <w:t>agência classificadora</w:t>
      </w:r>
      <w:r>
        <w:rPr>
          <w:spacing w:val="-4"/>
        </w:rPr>
        <w:t xml:space="preserve"> </w:t>
      </w:r>
      <w:r>
        <w:t>de</w:t>
      </w:r>
      <w:r>
        <w:rPr>
          <w:spacing w:val="-1"/>
        </w:rPr>
        <w:t xml:space="preserve"> </w:t>
      </w:r>
      <w:r>
        <w:t>risco de crédito, se</w:t>
      </w:r>
      <w:r>
        <w:rPr>
          <w:spacing w:val="-2"/>
        </w:rPr>
        <w:t xml:space="preserve"> </w:t>
      </w:r>
      <w:r>
        <w:t>houver;</w:t>
      </w:r>
    </w:p>
    <w:p w14:paraId="389C85AB" w14:textId="77777777" w:rsidR="000A614E" w:rsidRDefault="000A614E" w:rsidP="000A614E">
      <w:pPr>
        <w:pStyle w:val="PargrafodaLista"/>
        <w:numPr>
          <w:ilvl w:val="0"/>
          <w:numId w:val="125"/>
        </w:numPr>
        <w:tabs>
          <w:tab w:val="left" w:pos="2783"/>
          <w:tab w:val="left" w:pos="2785"/>
        </w:tabs>
        <w:spacing w:before="39" w:line="304" w:lineRule="auto"/>
        <w:ind w:right="112" w:hanging="572"/>
      </w:pPr>
      <w:r>
        <w:t>Despesas com Conselhos Consultivos e Comitês tão somente quando constituído com o objetivo de fiscalizar ou supervisionar as atividades exercidas por prestador de serviços essencial;</w:t>
      </w:r>
    </w:p>
    <w:p w14:paraId="67C0D440" w14:textId="77777777" w:rsidR="000A614E" w:rsidRDefault="000A614E" w:rsidP="000A614E">
      <w:pPr>
        <w:pStyle w:val="PargrafodaLista"/>
        <w:numPr>
          <w:ilvl w:val="0"/>
          <w:numId w:val="125"/>
        </w:numPr>
        <w:tabs>
          <w:tab w:val="left" w:pos="2784"/>
        </w:tabs>
        <w:spacing w:before="44"/>
        <w:ind w:left="2784" w:hanging="571"/>
      </w:pPr>
      <w:r>
        <w:t>Taxa</w:t>
      </w:r>
      <w:r>
        <w:rPr>
          <w:spacing w:val="-2"/>
        </w:rPr>
        <w:t xml:space="preserve"> </w:t>
      </w:r>
      <w:r>
        <w:t>de</w:t>
      </w:r>
      <w:r>
        <w:rPr>
          <w:spacing w:val="-2"/>
        </w:rPr>
        <w:t xml:space="preserve"> Performance;</w:t>
      </w:r>
    </w:p>
    <w:p w14:paraId="6B9B8100" w14:textId="77777777" w:rsidR="000A614E" w:rsidRDefault="000A614E" w:rsidP="000A614E">
      <w:pPr>
        <w:pStyle w:val="PargrafodaLista"/>
        <w:numPr>
          <w:ilvl w:val="0"/>
          <w:numId w:val="125"/>
        </w:numPr>
        <w:tabs>
          <w:tab w:val="left" w:pos="2784"/>
        </w:tabs>
        <w:spacing w:before="107"/>
        <w:ind w:left="2784" w:hanging="571"/>
      </w:pPr>
      <w:r>
        <w:t>Taxa</w:t>
      </w:r>
      <w:r>
        <w:rPr>
          <w:spacing w:val="56"/>
        </w:rPr>
        <w:t xml:space="preserve"> </w:t>
      </w:r>
      <w:r>
        <w:t>Máxima</w:t>
      </w:r>
      <w:r>
        <w:rPr>
          <w:spacing w:val="-4"/>
        </w:rPr>
        <w:t xml:space="preserve"> </w:t>
      </w:r>
      <w:r>
        <w:t xml:space="preserve">de </w:t>
      </w:r>
      <w:r>
        <w:rPr>
          <w:spacing w:val="-2"/>
        </w:rPr>
        <w:t>Custódia;</w:t>
      </w:r>
    </w:p>
    <w:p w14:paraId="47B0D077" w14:textId="77777777" w:rsidR="000A614E" w:rsidRDefault="000A614E" w:rsidP="000A614E">
      <w:pPr>
        <w:pStyle w:val="PargrafodaLista"/>
        <w:numPr>
          <w:ilvl w:val="0"/>
          <w:numId w:val="125"/>
        </w:numPr>
        <w:tabs>
          <w:tab w:val="left" w:pos="2784"/>
        </w:tabs>
        <w:spacing w:before="112"/>
        <w:ind w:left="2784" w:hanging="571"/>
      </w:pPr>
      <w:r>
        <w:t>Despesas</w:t>
      </w:r>
      <w:r>
        <w:rPr>
          <w:spacing w:val="-10"/>
        </w:rPr>
        <w:t xml:space="preserve"> </w:t>
      </w:r>
      <w:r>
        <w:t>com</w:t>
      </w:r>
      <w:r>
        <w:rPr>
          <w:spacing w:val="-2"/>
        </w:rPr>
        <w:t xml:space="preserve"> </w:t>
      </w:r>
      <w:r>
        <w:t>registro</w:t>
      </w:r>
      <w:r>
        <w:rPr>
          <w:spacing w:val="-7"/>
        </w:rPr>
        <w:t xml:space="preserve"> </w:t>
      </w:r>
      <w:r>
        <w:t>de</w:t>
      </w:r>
      <w:r>
        <w:rPr>
          <w:spacing w:val="-4"/>
        </w:rPr>
        <w:t xml:space="preserve"> </w:t>
      </w:r>
      <w:r>
        <w:t xml:space="preserve">Direitos </w:t>
      </w:r>
      <w:r>
        <w:rPr>
          <w:spacing w:val="-2"/>
        </w:rPr>
        <w:t>Creditórios;</w:t>
      </w:r>
    </w:p>
    <w:p w14:paraId="653A3B9F" w14:textId="77777777" w:rsidR="000A614E" w:rsidRDefault="000A614E" w:rsidP="000A614E">
      <w:pPr>
        <w:pStyle w:val="PargrafodaLista"/>
        <w:numPr>
          <w:ilvl w:val="0"/>
          <w:numId w:val="125"/>
        </w:numPr>
        <w:tabs>
          <w:tab w:val="left" w:pos="2784"/>
        </w:tabs>
        <w:spacing w:before="112"/>
        <w:ind w:left="2784" w:hanging="571"/>
      </w:pPr>
      <w:r>
        <w:t>Remuneração</w:t>
      </w:r>
      <w:r>
        <w:rPr>
          <w:spacing w:val="-9"/>
        </w:rPr>
        <w:t xml:space="preserve"> </w:t>
      </w:r>
      <w:r>
        <w:t>da</w:t>
      </w:r>
      <w:r>
        <w:rPr>
          <w:spacing w:val="-9"/>
        </w:rPr>
        <w:t xml:space="preserve"> </w:t>
      </w:r>
      <w:r>
        <w:t>Consultoria</w:t>
      </w:r>
      <w:r>
        <w:rPr>
          <w:spacing w:val="-9"/>
        </w:rPr>
        <w:t xml:space="preserve"> </w:t>
      </w:r>
      <w:r>
        <w:rPr>
          <w:spacing w:val="-2"/>
        </w:rPr>
        <w:t>Especializada;</w:t>
      </w:r>
    </w:p>
    <w:p w14:paraId="060E2D2A" w14:textId="77777777" w:rsidR="000A614E" w:rsidRPr="00405C2A" w:rsidRDefault="000A614E" w:rsidP="000A614E">
      <w:pPr>
        <w:pStyle w:val="PargrafodaLista"/>
        <w:numPr>
          <w:ilvl w:val="0"/>
          <w:numId w:val="125"/>
        </w:numPr>
        <w:tabs>
          <w:tab w:val="left" w:pos="2784"/>
        </w:tabs>
        <w:spacing w:before="112"/>
        <w:ind w:left="2784" w:hanging="571"/>
      </w:pPr>
      <w:r>
        <w:t>Remuneração</w:t>
      </w:r>
      <w:r>
        <w:rPr>
          <w:spacing w:val="-6"/>
        </w:rPr>
        <w:t xml:space="preserve"> </w:t>
      </w:r>
      <w:r>
        <w:t>do</w:t>
      </w:r>
      <w:r>
        <w:rPr>
          <w:spacing w:val="-6"/>
        </w:rPr>
        <w:t xml:space="preserve"> </w:t>
      </w:r>
      <w:r>
        <w:t>Agente</w:t>
      </w:r>
      <w:r>
        <w:rPr>
          <w:spacing w:val="-6"/>
        </w:rPr>
        <w:t xml:space="preserve"> </w:t>
      </w:r>
      <w:r>
        <w:t>de</w:t>
      </w:r>
      <w:r>
        <w:rPr>
          <w:spacing w:val="-2"/>
        </w:rPr>
        <w:t xml:space="preserve"> Cobrança;</w:t>
      </w:r>
    </w:p>
    <w:p w14:paraId="7D784144" w14:textId="442CC139" w:rsidR="00CB7F07" w:rsidRDefault="0093320A" w:rsidP="000A614E">
      <w:pPr>
        <w:pStyle w:val="PargrafodaLista"/>
        <w:numPr>
          <w:ilvl w:val="0"/>
          <w:numId w:val="125"/>
        </w:numPr>
        <w:tabs>
          <w:tab w:val="left" w:pos="2784"/>
        </w:tabs>
        <w:spacing w:before="112"/>
        <w:ind w:left="2784" w:hanging="571"/>
      </w:pPr>
      <w:r>
        <w:t>R</w:t>
      </w:r>
      <w:r w:rsidR="00CB7F07" w:rsidRPr="00CB7F07">
        <w:t>eembolso aos Cotistas de custos decorrentes do Imposto sobre Operações Financeiras (IOF) que incidam ou venham incidir sobre o valor de aquisição</w:t>
      </w:r>
      <w:r w:rsidR="00AF12D0">
        <w:t xml:space="preserve"> </w:t>
      </w:r>
      <w:r w:rsidR="00AF12D0" w:rsidRPr="00CB7F07">
        <w:t xml:space="preserve">de </w:t>
      </w:r>
      <w:r w:rsidR="00445223">
        <w:t>c</w:t>
      </w:r>
      <w:r w:rsidR="00AF12D0" w:rsidRPr="00CB7F07">
        <w:t>otas</w:t>
      </w:r>
      <w:r w:rsidR="004F6F2E">
        <w:t xml:space="preserve"> da Classe</w:t>
      </w:r>
      <w:r w:rsidR="00AF12D0" w:rsidRPr="00CB7F07">
        <w:t xml:space="preserve"> </w:t>
      </w:r>
      <w:r w:rsidR="00AF12D0">
        <w:t>e/ou aplicação</w:t>
      </w:r>
      <w:r w:rsidR="00CB7F07" w:rsidRPr="00CB7F07">
        <w:t xml:space="preserve"> </w:t>
      </w:r>
      <w:r w:rsidR="00B00DC1">
        <w:t>na Classe ou no</w:t>
      </w:r>
      <w:r w:rsidR="00455489">
        <w:t xml:space="preserve"> Fundo</w:t>
      </w:r>
      <w:r w:rsidR="00CC53D6">
        <w:t>;</w:t>
      </w:r>
    </w:p>
    <w:p w14:paraId="68E75509" w14:textId="0515C8B7" w:rsidR="000A614E" w:rsidRDefault="000A614E" w:rsidP="000A614E">
      <w:pPr>
        <w:pStyle w:val="Corpodetexto"/>
        <w:spacing w:before="112"/>
        <w:ind w:left="2213"/>
      </w:pPr>
      <w:r>
        <w:rPr>
          <w:b/>
        </w:rPr>
        <w:t>(</w:t>
      </w:r>
      <w:r w:rsidR="00CC53D6">
        <w:rPr>
          <w:b/>
        </w:rPr>
        <w:t>bb</w:t>
      </w:r>
      <w:r>
        <w:rPr>
          <w:b/>
        </w:rPr>
        <w:t>)</w:t>
      </w:r>
      <w:r>
        <w:rPr>
          <w:b/>
          <w:spacing w:val="76"/>
          <w:w w:val="150"/>
        </w:rPr>
        <w:t xml:space="preserve"> </w:t>
      </w:r>
      <w:r>
        <w:t>Despesas</w:t>
      </w:r>
      <w:r>
        <w:rPr>
          <w:spacing w:val="-8"/>
        </w:rPr>
        <w:t xml:space="preserve"> </w:t>
      </w:r>
      <w:r>
        <w:t>com</w:t>
      </w:r>
      <w:r>
        <w:rPr>
          <w:spacing w:val="-4"/>
        </w:rPr>
        <w:t xml:space="preserve"> </w:t>
      </w:r>
      <w:r>
        <w:t>garantias</w:t>
      </w:r>
      <w:r>
        <w:rPr>
          <w:spacing w:val="-3"/>
        </w:rPr>
        <w:t xml:space="preserve"> </w:t>
      </w:r>
      <w:r>
        <w:t>do</w:t>
      </w:r>
      <w:r>
        <w:rPr>
          <w:spacing w:val="-3"/>
        </w:rPr>
        <w:t xml:space="preserve"> </w:t>
      </w:r>
      <w:r>
        <w:t>Fundo;</w:t>
      </w:r>
      <w:r>
        <w:rPr>
          <w:spacing w:val="3"/>
        </w:rPr>
        <w:t xml:space="preserve"> </w:t>
      </w:r>
      <w:r>
        <w:rPr>
          <w:spacing w:val="-10"/>
        </w:rPr>
        <w:t>e</w:t>
      </w:r>
    </w:p>
    <w:p w14:paraId="0DB61DA1" w14:textId="2FC1B839" w:rsidR="000A614E" w:rsidRDefault="000A614E" w:rsidP="000A614E">
      <w:pPr>
        <w:pStyle w:val="Corpodetexto"/>
        <w:spacing w:before="112"/>
        <w:ind w:left="2213"/>
      </w:pPr>
      <w:r>
        <w:rPr>
          <w:b/>
        </w:rPr>
        <w:t>(</w:t>
      </w:r>
      <w:r w:rsidR="00CC53D6">
        <w:rPr>
          <w:b/>
        </w:rPr>
        <w:t>cc</w:t>
      </w:r>
      <w:r>
        <w:rPr>
          <w:b/>
        </w:rPr>
        <w:t>)</w:t>
      </w:r>
      <w:r>
        <w:rPr>
          <w:b/>
          <w:spacing w:val="54"/>
          <w:w w:val="150"/>
        </w:rPr>
        <w:t xml:space="preserve"> </w:t>
      </w:r>
      <w:r>
        <w:t>Despesas</w:t>
      </w:r>
      <w:r>
        <w:rPr>
          <w:spacing w:val="-8"/>
        </w:rPr>
        <w:t xml:space="preserve"> </w:t>
      </w:r>
      <w:r>
        <w:t>com intermediação</w:t>
      </w:r>
      <w:r>
        <w:rPr>
          <w:spacing w:val="-6"/>
        </w:rPr>
        <w:t xml:space="preserve"> </w:t>
      </w:r>
      <w:r>
        <w:t>das</w:t>
      </w:r>
      <w:r>
        <w:rPr>
          <w:spacing w:val="-8"/>
        </w:rPr>
        <w:t xml:space="preserve"> </w:t>
      </w:r>
      <w:r>
        <w:t>operações</w:t>
      </w:r>
      <w:r>
        <w:rPr>
          <w:spacing w:val="-7"/>
        </w:rPr>
        <w:t xml:space="preserve"> </w:t>
      </w:r>
      <w:r>
        <w:t>do</w:t>
      </w:r>
      <w:r>
        <w:rPr>
          <w:spacing w:val="-6"/>
        </w:rPr>
        <w:t xml:space="preserve"> </w:t>
      </w:r>
      <w:r>
        <w:rPr>
          <w:spacing w:val="-2"/>
        </w:rPr>
        <w:t>Fundo.</w:t>
      </w:r>
    </w:p>
    <w:p w14:paraId="1E9B576C" w14:textId="77777777" w:rsidR="000A614E" w:rsidRDefault="000A614E" w:rsidP="000A614E">
      <w:pPr>
        <w:pStyle w:val="Corpodetexto"/>
        <w:spacing w:before="133"/>
      </w:pPr>
    </w:p>
    <w:p w14:paraId="48758AF9" w14:textId="35C52ED6" w:rsidR="000A614E" w:rsidRDefault="000A614E" w:rsidP="000A614E">
      <w:pPr>
        <w:pStyle w:val="Corpodetexto"/>
        <w:spacing w:line="304" w:lineRule="auto"/>
        <w:ind w:left="2218" w:right="216"/>
        <w:jc w:val="both"/>
      </w:pPr>
      <w:r>
        <w:rPr>
          <w:b/>
        </w:rPr>
        <w:t xml:space="preserve">Parágrafo </w:t>
      </w:r>
      <w:r w:rsidR="00AF6BFD">
        <w:rPr>
          <w:b/>
        </w:rPr>
        <w:t>1°</w:t>
      </w:r>
      <w:r>
        <w:rPr>
          <w:b/>
          <w:spacing w:val="40"/>
        </w:rPr>
        <w:t xml:space="preserve"> </w:t>
      </w:r>
      <w:r>
        <w:t>A despesa mencionada no item “u” acima somente é considerada como encargo do Fundo com a condição estipulada, sendo que Conselhos Consultivos e Comitês constituídos por iniciativa de prestador de serviço</w:t>
      </w:r>
      <w:r>
        <w:rPr>
          <w:spacing w:val="-12"/>
        </w:rPr>
        <w:t xml:space="preserve"> </w:t>
      </w:r>
      <w:r>
        <w:t>essencial,</w:t>
      </w:r>
      <w:r>
        <w:rPr>
          <w:spacing w:val="-14"/>
        </w:rPr>
        <w:t xml:space="preserve"> </w:t>
      </w:r>
      <w:r>
        <w:t>não</w:t>
      </w:r>
      <w:r>
        <w:rPr>
          <w:spacing w:val="-11"/>
        </w:rPr>
        <w:t xml:space="preserve"> </w:t>
      </w:r>
      <w:r>
        <w:t>são</w:t>
      </w:r>
      <w:r>
        <w:rPr>
          <w:spacing w:val="-11"/>
        </w:rPr>
        <w:t xml:space="preserve"> </w:t>
      </w:r>
      <w:r>
        <w:t>considerados</w:t>
      </w:r>
      <w:r>
        <w:rPr>
          <w:spacing w:val="-13"/>
        </w:rPr>
        <w:t xml:space="preserve"> </w:t>
      </w:r>
      <w:r>
        <w:t>como</w:t>
      </w:r>
      <w:r>
        <w:rPr>
          <w:spacing w:val="-11"/>
        </w:rPr>
        <w:t xml:space="preserve"> </w:t>
      </w:r>
      <w:r>
        <w:t>encargos</w:t>
      </w:r>
      <w:r>
        <w:rPr>
          <w:spacing w:val="-16"/>
        </w:rPr>
        <w:t xml:space="preserve"> </w:t>
      </w:r>
      <w:r>
        <w:t>do</w:t>
      </w:r>
      <w:r>
        <w:rPr>
          <w:spacing w:val="-10"/>
        </w:rPr>
        <w:t xml:space="preserve"> </w:t>
      </w:r>
      <w:r>
        <w:t>Fundo,</w:t>
      </w:r>
      <w:r>
        <w:rPr>
          <w:spacing w:val="-12"/>
        </w:rPr>
        <w:t xml:space="preserve"> </w:t>
      </w:r>
      <w:r>
        <w:t>podendo,</w:t>
      </w:r>
      <w:r>
        <w:rPr>
          <w:spacing w:val="-12"/>
        </w:rPr>
        <w:t xml:space="preserve"> </w:t>
      </w:r>
      <w:r>
        <w:t>no entanto, os respectivos</w:t>
      </w:r>
      <w:r>
        <w:rPr>
          <w:spacing w:val="-1"/>
        </w:rPr>
        <w:t xml:space="preserve"> </w:t>
      </w:r>
      <w:r>
        <w:t>membros serem remunerados com parcela da Taxa</w:t>
      </w:r>
      <w:r>
        <w:rPr>
          <w:spacing w:val="-1"/>
        </w:rPr>
        <w:t xml:space="preserve"> </w:t>
      </w:r>
      <w:r>
        <w:t>de Administração ou Gestão, conforme o caso</w:t>
      </w:r>
      <w:r w:rsidR="00AF6BFD">
        <w:t>.</w:t>
      </w:r>
    </w:p>
    <w:p w14:paraId="508B89D9" w14:textId="77777777" w:rsidR="00AF6BFD" w:rsidRDefault="00AF6BFD" w:rsidP="000A614E">
      <w:pPr>
        <w:pStyle w:val="Corpodetexto"/>
        <w:spacing w:line="304" w:lineRule="auto"/>
        <w:ind w:left="2218" w:right="216"/>
        <w:jc w:val="both"/>
      </w:pPr>
    </w:p>
    <w:p w14:paraId="7B909E62" w14:textId="67CE84C6" w:rsidR="00AF6BFD" w:rsidRPr="00AF6BFD" w:rsidRDefault="00AF6BFD" w:rsidP="000A614E">
      <w:pPr>
        <w:pStyle w:val="Corpodetexto"/>
        <w:spacing w:line="304" w:lineRule="auto"/>
        <w:ind w:left="2218" w:right="216"/>
        <w:jc w:val="both"/>
      </w:pPr>
      <w:r>
        <w:rPr>
          <w:b/>
          <w:bCs/>
        </w:rPr>
        <w:t xml:space="preserve">Parágrafo 2° </w:t>
      </w:r>
      <w:r w:rsidRPr="00405C2A">
        <w:t xml:space="preserve">o reembolso aos Cotistas dos valores correspondentes a custos decorrentes do Imposto sobre Operações Financeiras (IOF) que incidam ou venham a incidir sobre a aquisição de cotas da Classe e/ou sobre aplicações </w:t>
      </w:r>
      <w:r w:rsidRPr="00405C2A">
        <w:lastRenderedPageBreak/>
        <w:t xml:space="preserve">realizadas na Classe ou no Fundo. Na hipótese de inexistência de recursos disponíveis no Fundo para a realização de referido reembolso, o Cotista detentor de cotas subordinadas compromete-se </w:t>
      </w:r>
      <w:r w:rsidR="00F22357" w:rsidRPr="00C83AF0">
        <w:t>a realizar aportes adicionais no Fundo, em montante suficiente para viabilizar o pagamento do reembolso, sem que tal aporte configure obrigação solidária dos demais cotistas ou alteração da política de investimentos.</w:t>
      </w:r>
    </w:p>
    <w:p w14:paraId="606149E6" w14:textId="77777777" w:rsidR="000A614E" w:rsidRDefault="000A614E" w:rsidP="000A614E">
      <w:pPr>
        <w:pStyle w:val="Corpodetexto"/>
        <w:spacing w:before="61"/>
      </w:pPr>
    </w:p>
    <w:p w14:paraId="0F5CD56C" w14:textId="35B3BA59" w:rsidR="000A614E" w:rsidRDefault="000A614E" w:rsidP="000A614E">
      <w:pPr>
        <w:pStyle w:val="Corpodetexto"/>
        <w:tabs>
          <w:tab w:val="left" w:pos="2218"/>
        </w:tabs>
        <w:spacing w:line="304" w:lineRule="auto"/>
        <w:ind w:left="2218" w:right="227" w:hanging="1869"/>
      </w:pPr>
      <w:r>
        <w:rPr>
          <w:b/>
        </w:rPr>
        <w:t>Artigo 7</w:t>
      </w:r>
      <w:r w:rsidR="00636395">
        <w:rPr>
          <w:b/>
        </w:rPr>
        <w:t>9</w:t>
      </w:r>
      <w:r>
        <w:rPr>
          <w:b/>
        </w:rPr>
        <w:t>.</w:t>
      </w:r>
      <w:r>
        <w:rPr>
          <w:b/>
        </w:rPr>
        <w:tab/>
      </w:r>
      <w:r>
        <w:t>Quaisquer despesas não previstas no Artigo acima como encargos do Fundo devem</w:t>
      </w:r>
      <w:r>
        <w:rPr>
          <w:spacing w:val="-13"/>
        </w:rPr>
        <w:t xml:space="preserve"> </w:t>
      </w:r>
      <w:r>
        <w:t>correr</w:t>
      </w:r>
      <w:r>
        <w:rPr>
          <w:spacing w:val="-14"/>
        </w:rPr>
        <w:t xml:space="preserve"> </w:t>
      </w:r>
      <w:r>
        <w:t>por</w:t>
      </w:r>
      <w:r>
        <w:rPr>
          <w:spacing w:val="-15"/>
        </w:rPr>
        <w:t xml:space="preserve"> </w:t>
      </w:r>
      <w:r>
        <w:t>conta</w:t>
      </w:r>
      <w:r>
        <w:rPr>
          <w:spacing w:val="-12"/>
        </w:rPr>
        <w:t xml:space="preserve"> </w:t>
      </w:r>
      <w:r>
        <w:t>do</w:t>
      </w:r>
      <w:r>
        <w:rPr>
          <w:spacing w:val="-12"/>
        </w:rPr>
        <w:t xml:space="preserve"> </w:t>
      </w:r>
      <w:r>
        <w:t>prestador</w:t>
      </w:r>
      <w:r>
        <w:rPr>
          <w:spacing w:val="-14"/>
        </w:rPr>
        <w:t xml:space="preserve"> </w:t>
      </w:r>
      <w:r>
        <w:t>de</w:t>
      </w:r>
      <w:r>
        <w:rPr>
          <w:spacing w:val="-11"/>
        </w:rPr>
        <w:t xml:space="preserve"> </w:t>
      </w:r>
      <w:r>
        <w:t>serviço</w:t>
      </w:r>
      <w:r>
        <w:rPr>
          <w:spacing w:val="-12"/>
        </w:rPr>
        <w:t xml:space="preserve"> </w:t>
      </w:r>
      <w:r>
        <w:t>essencial</w:t>
      </w:r>
      <w:r>
        <w:rPr>
          <w:spacing w:val="-14"/>
        </w:rPr>
        <w:t xml:space="preserve"> </w:t>
      </w:r>
      <w:r>
        <w:t>que</w:t>
      </w:r>
      <w:r>
        <w:rPr>
          <w:spacing w:val="-12"/>
        </w:rPr>
        <w:t xml:space="preserve"> </w:t>
      </w:r>
      <w:r>
        <w:t>a</w:t>
      </w:r>
      <w:r>
        <w:rPr>
          <w:spacing w:val="-11"/>
        </w:rPr>
        <w:t xml:space="preserve"> </w:t>
      </w:r>
      <w:r>
        <w:t>tiver</w:t>
      </w:r>
      <w:r>
        <w:rPr>
          <w:spacing w:val="-14"/>
        </w:rPr>
        <w:t xml:space="preserve"> </w:t>
      </w:r>
      <w:r>
        <w:rPr>
          <w:spacing w:val="-2"/>
        </w:rPr>
        <w:t>contratado.</w:t>
      </w:r>
    </w:p>
    <w:p w14:paraId="7774540B" w14:textId="77777777" w:rsidR="000A614E" w:rsidRDefault="000A614E" w:rsidP="000A614E">
      <w:pPr>
        <w:pStyle w:val="Corpodetexto"/>
        <w:spacing w:before="46"/>
      </w:pPr>
    </w:p>
    <w:p w14:paraId="44C91299" w14:textId="77777777" w:rsidR="000A614E" w:rsidRDefault="000A614E" w:rsidP="000A614E">
      <w:pPr>
        <w:pStyle w:val="Ttulo1"/>
        <w:tabs>
          <w:tab w:val="left" w:pos="2218"/>
        </w:tabs>
      </w:pPr>
      <w:r>
        <w:rPr>
          <w:spacing w:val="-2"/>
        </w:rPr>
        <w:t>CAPÍTULOXVIII.</w:t>
      </w:r>
      <w:r>
        <w:tab/>
        <w:t>DEMONSTRAÇÕES</w:t>
      </w:r>
      <w:r>
        <w:rPr>
          <w:spacing w:val="-8"/>
        </w:rPr>
        <w:t xml:space="preserve"> </w:t>
      </w:r>
      <w:r>
        <w:t>CONTÁBEIS</w:t>
      </w:r>
      <w:r>
        <w:rPr>
          <w:spacing w:val="-7"/>
        </w:rPr>
        <w:t xml:space="preserve"> </w:t>
      </w:r>
      <w:r>
        <w:t>E</w:t>
      </w:r>
      <w:r>
        <w:rPr>
          <w:spacing w:val="-3"/>
        </w:rPr>
        <w:t xml:space="preserve"> </w:t>
      </w:r>
      <w:r>
        <w:t>EXERCÍCIO</w:t>
      </w:r>
      <w:r>
        <w:rPr>
          <w:spacing w:val="-5"/>
        </w:rPr>
        <w:t xml:space="preserve"> </w:t>
      </w:r>
      <w:r>
        <w:t>SOCIAL</w:t>
      </w:r>
      <w:r>
        <w:rPr>
          <w:spacing w:val="-4"/>
        </w:rPr>
        <w:t xml:space="preserve"> </w:t>
      </w:r>
      <w:r>
        <w:t>DO</w:t>
      </w:r>
      <w:r>
        <w:rPr>
          <w:spacing w:val="-6"/>
        </w:rPr>
        <w:t xml:space="preserve"> </w:t>
      </w:r>
      <w:r>
        <w:rPr>
          <w:spacing w:val="-2"/>
        </w:rPr>
        <w:t>FUNDO</w:t>
      </w:r>
    </w:p>
    <w:p w14:paraId="70DB40EF" w14:textId="77777777" w:rsidR="000A614E" w:rsidRDefault="000A614E" w:rsidP="000A614E">
      <w:pPr>
        <w:pStyle w:val="Corpodetexto"/>
        <w:spacing w:before="110"/>
        <w:rPr>
          <w:b/>
          <w:sz w:val="24"/>
        </w:rPr>
      </w:pPr>
    </w:p>
    <w:p w14:paraId="26570A5C" w14:textId="7068D5DF" w:rsidR="000A614E" w:rsidRDefault="000A614E" w:rsidP="000A614E">
      <w:pPr>
        <w:pStyle w:val="Corpodetexto"/>
        <w:tabs>
          <w:tab w:val="left" w:pos="2218"/>
        </w:tabs>
        <w:spacing w:before="1"/>
        <w:ind w:left="350"/>
      </w:pPr>
      <w:r>
        <w:rPr>
          <w:b/>
        </w:rPr>
        <w:t>Artigo</w:t>
      </w:r>
      <w:r>
        <w:rPr>
          <w:b/>
          <w:spacing w:val="-5"/>
        </w:rPr>
        <w:t xml:space="preserve"> </w:t>
      </w:r>
      <w:r w:rsidR="00636395">
        <w:rPr>
          <w:b/>
          <w:spacing w:val="-5"/>
        </w:rPr>
        <w:t>80</w:t>
      </w:r>
      <w:r>
        <w:rPr>
          <w:b/>
          <w:spacing w:val="-5"/>
        </w:rPr>
        <w:t>.</w:t>
      </w:r>
      <w:r>
        <w:rPr>
          <w:b/>
        </w:rPr>
        <w:tab/>
      </w:r>
      <w:r>
        <w:t>O</w:t>
      </w:r>
      <w:r>
        <w:rPr>
          <w:spacing w:val="-8"/>
        </w:rPr>
        <w:t xml:space="preserve"> </w:t>
      </w:r>
      <w:r>
        <w:t>exercício</w:t>
      </w:r>
      <w:r>
        <w:rPr>
          <w:spacing w:val="-5"/>
        </w:rPr>
        <w:t xml:space="preserve"> </w:t>
      </w:r>
      <w:r>
        <w:t>social</w:t>
      </w:r>
      <w:r>
        <w:rPr>
          <w:spacing w:val="-8"/>
        </w:rPr>
        <w:t xml:space="preserve"> </w:t>
      </w:r>
      <w:r>
        <w:t>do</w:t>
      </w:r>
      <w:r>
        <w:rPr>
          <w:spacing w:val="-5"/>
        </w:rPr>
        <w:t xml:space="preserve"> </w:t>
      </w:r>
      <w:r>
        <w:t>Fundo</w:t>
      </w:r>
      <w:r>
        <w:rPr>
          <w:spacing w:val="-5"/>
        </w:rPr>
        <w:t xml:space="preserve"> </w:t>
      </w:r>
      <w:r>
        <w:t>e</w:t>
      </w:r>
      <w:r>
        <w:rPr>
          <w:spacing w:val="-9"/>
        </w:rPr>
        <w:t xml:space="preserve"> </w:t>
      </w:r>
      <w:r>
        <w:t>da</w:t>
      </w:r>
      <w:r>
        <w:rPr>
          <w:spacing w:val="-5"/>
        </w:rPr>
        <w:t xml:space="preserve"> </w:t>
      </w:r>
      <w:r>
        <w:t>Classe</w:t>
      </w:r>
      <w:r>
        <w:rPr>
          <w:spacing w:val="-10"/>
        </w:rPr>
        <w:t xml:space="preserve"> </w:t>
      </w:r>
      <w:r>
        <w:t>tem</w:t>
      </w:r>
      <w:r>
        <w:rPr>
          <w:spacing w:val="-4"/>
        </w:rPr>
        <w:t xml:space="preserve"> </w:t>
      </w:r>
      <w:r>
        <w:t>duração</w:t>
      </w:r>
      <w:r>
        <w:rPr>
          <w:spacing w:val="-9"/>
        </w:rPr>
        <w:t xml:space="preserve"> </w:t>
      </w:r>
      <w:r>
        <w:t>de</w:t>
      </w:r>
      <w:r>
        <w:rPr>
          <w:spacing w:val="-10"/>
        </w:rPr>
        <w:t xml:space="preserve"> </w:t>
      </w:r>
      <w:r>
        <w:t>1</w:t>
      </w:r>
      <w:r>
        <w:rPr>
          <w:spacing w:val="-5"/>
        </w:rPr>
        <w:t xml:space="preserve"> </w:t>
      </w:r>
      <w:r>
        <w:t>(um)</w:t>
      </w:r>
      <w:r>
        <w:rPr>
          <w:spacing w:val="-8"/>
        </w:rPr>
        <w:t xml:space="preserve"> </w:t>
      </w:r>
      <w:r>
        <w:t>ano-</w:t>
      </w:r>
      <w:r>
        <w:rPr>
          <w:spacing w:val="-2"/>
        </w:rPr>
        <w:t>calendário,</w:t>
      </w:r>
    </w:p>
    <w:p w14:paraId="743536DF" w14:textId="77777777" w:rsidR="000A614E" w:rsidRDefault="000A614E" w:rsidP="000A614E">
      <w:pPr>
        <w:pStyle w:val="Corpodetexto"/>
        <w:sectPr w:rsidR="000A614E" w:rsidSect="000A614E">
          <w:pgSz w:w="11910" w:h="16840"/>
          <w:pgMar w:top="1420" w:right="850" w:bottom="1160" w:left="850" w:header="156" w:footer="898" w:gutter="0"/>
          <w:cols w:space="720"/>
        </w:sectPr>
      </w:pPr>
    </w:p>
    <w:p w14:paraId="388705D8" w14:textId="77777777" w:rsidR="000A614E" w:rsidRDefault="000A614E" w:rsidP="000A614E">
      <w:pPr>
        <w:pStyle w:val="Corpodetexto"/>
        <w:spacing w:before="47" w:line="302" w:lineRule="auto"/>
        <w:ind w:left="2218" w:right="215"/>
        <w:jc w:val="both"/>
      </w:pPr>
      <w:r>
        <w:lastRenderedPageBreak/>
        <w:t>encerrando-se sempre em 31 de agosto, quando devem ser levantadas as demonstrações contábeis do Fundo e, se houver, de suas Classes de Cotas, todas relativas ao mesmo período findo.</w:t>
      </w:r>
    </w:p>
    <w:p w14:paraId="2EF7FAA0" w14:textId="77777777" w:rsidR="000A614E" w:rsidRDefault="000A614E" w:rsidP="000A614E">
      <w:pPr>
        <w:pStyle w:val="Corpodetexto"/>
        <w:spacing w:before="73"/>
      </w:pPr>
    </w:p>
    <w:p w14:paraId="7A5686B7" w14:textId="6F11266C" w:rsidR="000A614E" w:rsidRDefault="000A614E" w:rsidP="000A614E">
      <w:pPr>
        <w:pStyle w:val="Corpodetexto"/>
        <w:tabs>
          <w:tab w:val="left" w:pos="2218"/>
        </w:tabs>
        <w:spacing w:line="302" w:lineRule="auto"/>
        <w:ind w:left="2218" w:right="214" w:hanging="1869"/>
        <w:jc w:val="both"/>
      </w:pPr>
      <w:r>
        <w:rPr>
          <w:b/>
        </w:rPr>
        <w:t xml:space="preserve">Artigo </w:t>
      </w:r>
      <w:r w:rsidR="00636395">
        <w:rPr>
          <w:b/>
        </w:rPr>
        <w:t>81</w:t>
      </w:r>
      <w:r>
        <w:rPr>
          <w:b/>
        </w:rPr>
        <w:t>.</w:t>
      </w:r>
      <w:r>
        <w:rPr>
          <w:b/>
        </w:rPr>
        <w:tab/>
      </w:r>
      <w:r>
        <w:t>O Fundo e a Classe devem ter escrituração contábil única, mas deverão ser segregadas entre si, assim como das demonstrações contábeis da Administradora e da Gestora.</w:t>
      </w:r>
    </w:p>
    <w:p w14:paraId="647B1C54" w14:textId="77777777" w:rsidR="000A614E" w:rsidRDefault="000A614E" w:rsidP="000A614E">
      <w:pPr>
        <w:pStyle w:val="Corpodetexto"/>
        <w:spacing w:before="72"/>
      </w:pPr>
    </w:p>
    <w:p w14:paraId="61FABA79" w14:textId="106EE166" w:rsidR="000A614E" w:rsidRDefault="000A614E" w:rsidP="000A614E">
      <w:pPr>
        <w:pStyle w:val="Corpodetexto"/>
        <w:tabs>
          <w:tab w:val="left" w:pos="2218"/>
        </w:tabs>
        <w:spacing w:line="302" w:lineRule="auto"/>
        <w:ind w:left="2218" w:right="216" w:hanging="1869"/>
        <w:jc w:val="both"/>
      </w:pPr>
      <w:r>
        <w:rPr>
          <w:b/>
        </w:rPr>
        <w:t xml:space="preserve">Artigo </w:t>
      </w:r>
      <w:r w:rsidR="00636395">
        <w:rPr>
          <w:b/>
        </w:rPr>
        <w:t>82</w:t>
      </w:r>
      <w:r>
        <w:rPr>
          <w:b/>
        </w:rPr>
        <w:t>.</w:t>
      </w:r>
      <w:r>
        <w:rPr>
          <w:b/>
        </w:rPr>
        <w:tab/>
      </w:r>
      <w:r>
        <w:t>As demonstrações financeiras anuais do Fundo e da Classe estão sujeitas às normas</w:t>
      </w:r>
      <w:r>
        <w:rPr>
          <w:spacing w:val="-3"/>
        </w:rPr>
        <w:t xml:space="preserve"> </w:t>
      </w:r>
      <w:r>
        <w:t>contábeis</w:t>
      </w:r>
      <w:r>
        <w:rPr>
          <w:spacing w:val="-2"/>
        </w:rPr>
        <w:t xml:space="preserve"> </w:t>
      </w:r>
      <w:r>
        <w:t>expedidas</w:t>
      </w:r>
      <w:r>
        <w:rPr>
          <w:spacing w:val="-2"/>
        </w:rPr>
        <w:t xml:space="preserve"> </w:t>
      </w:r>
      <w:r>
        <w:t>pela CVM,</w:t>
      </w:r>
      <w:r>
        <w:rPr>
          <w:spacing w:val="-1"/>
        </w:rPr>
        <w:t xml:space="preserve"> </w:t>
      </w:r>
      <w:r>
        <w:t>incluindo</w:t>
      </w:r>
      <w:r>
        <w:rPr>
          <w:spacing w:val="-1"/>
        </w:rPr>
        <w:t xml:space="preserve"> </w:t>
      </w:r>
      <w:r>
        <w:t>a</w:t>
      </w:r>
      <w:r>
        <w:rPr>
          <w:spacing w:val="-1"/>
        </w:rPr>
        <w:t xml:space="preserve"> </w:t>
      </w:r>
      <w:r>
        <w:t>Instrução CVM</w:t>
      </w:r>
      <w:r>
        <w:rPr>
          <w:spacing w:val="-4"/>
        </w:rPr>
        <w:t xml:space="preserve"> </w:t>
      </w:r>
      <w:r>
        <w:t>489</w:t>
      </w:r>
      <w:r>
        <w:rPr>
          <w:spacing w:val="-1"/>
        </w:rPr>
        <w:t xml:space="preserve"> </w:t>
      </w:r>
      <w:r>
        <w:t>e</w:t>
      </w:r>
      <w:r>
        <w:rPr>
          <w:spacing w:val="-1"/>
        </w:rPr>
        <w:t xml:space="preserve"> </w:t>
      </w:r>
      <w:r>
        <w:t>serão auditadas por auditor independente registrado na CVM.</w:t>
      </w:r>
    </w:p>
    <w:p w14:paraId="6AD0ACBD" w14:textId="77777777" w:rsidR="000A614E" w:rsidRDefault="000A614E" w:rsidP="000A614E">
      <w:pPr>
        <w:pStyle w:val="Corpodetexto"/>
        <w:spacing w:before="73"/>
      </w:pPr>
    </w:p>
    <w:p w14:paraId="627FC75E" w14:textId="77777777" w:rsidR="000A614E" w:rsidRDefault="000A614E" w:rsidP="000A614E">
      <w:pPr>
        <w:pStyle w:val="Corpodetexto"/>
        <w:spacing w:line="300" w:lineRule="auto"/>
        <w:ind w:left="2218" w:right="224"/>
        <w:jc w:val="both"/>
      </w:pPr>
      <w:r>
        <w:rPr>
          <w:b/>
        </w:rPr>
        <w:t>Parágrafo</w:t>
      </w:r>
      <w:r>
        <w:rPr>
          <w:b/>
          <w:spacing w:val="-1"/>
        </w:rPr>
        <w:t xml:space="preserve"> </w:t>
      </w:r>
      <w:r>
        <w:rPr>
          <w:b/>
        </w:rPr>
        <w:t>Único</w:t>
      </w:r>
      <w:r>
        <w:rPr>
          <w:b/>
          <w:spacing w:val="40"/>
        </w:rPr>
        <w:t xml:space="preserve"> </w:t>
      </w:r>
      <w:r>
        <w:t>No</w:t>
      </w:r>
      <w:r>
        <w:rPr>
          <w:spacing w:val="-1"/>
        </w:rPr>
        <w:t xml:space="preserve"> </w:t>
      </w:r>
      <w:r>
        <w:t>caso</w:t>
      </w:r>
      <w:r>
        <w:rPr>
          <w:spacing w:val="-5"/>
        </w:rPr>
        <w:t xml:space="preserve"> </w:t>
      </w:r>
      <w:r>
        <w:t>de</w:t>
      </w:r>
      <w:r>
        <w:rPr>
          <w:spacing w:val="-1"/>
        </w:rPr>
        <w:t xml:space="preserve"> </w:t>
      </w:r>
      <w:r>
        <w:t>Fundo</w:t>
      </w:r>
      <w:r>
        <w:rPr>
          <w:spacing w:val="-1"/>
        </w:rPr>
        <w:t xml:space="preserve"> </w:t>
      </w:r>
      <w:r>
        <w:t>e/ou Classe</w:t>
      </w:r>
      <w:r>
        <w:rPr>
          <w:spacing w:val="-1"/>
        </w:rPr>
        <w:t xml:space="preserve"> </w:t>
      </w:r>
      <w:r>
        <w:t>em funcionamento</w:t>
      </w:r>
      <w:r>
        <w:rPr>
          <w:spacing w:val="-5"/>
        </w:rPr>
        <w:t xml:space="preserve"> </w:t>
      </w:r>
      <w:r>
        <w:t>há</w:t>
      </w:r>
      <w:r>
        <w:rPr>
          <w:spacing w:val="-5"/>
        </w:rPr>
        <w:t xml:space="preserve"> </w:t>
      </w:r>
      <w:r>
        <w:t>menos de 90 (noventa) dias, não será obrigatória a auditoria referenciada acima.</w:t>
      </w:r>
    </w:p>
    <w:p w14:paraId="5B1052F7" w14:textId="77777777" w:rsidR="000A614E" w:rsidRDefault="000A614E" w:rsidP="000A614E">
      <w:pPr>
        <w:pStyle w:val="Corpodetexto"/>
        <w:spacing w:before="56"/>
      </w:pPr>
    </w:p>
    <w:p w14:paraId="1C4BA433" w14:textId="77777777" w:rsidR="000A614E" w:rsidRDefault="000A614E" w:rsidP="000A614E">
      <w:pPr>
        <w:pStyle w:val="Ttulo1"/>
        <w:tabs>
          <w:tab w:val="left" w:pos="2218"/>
        </w:tabs>
        <w:spacing w:line="276" w:lineRule="auto"/>
        <w:ind w:right="110"/>
      </w:pPr>
      <w:r>
        <w:rPr>
          <w:spacing w:val="-2"/>
        </w:rPr>
        <w:t>CAPÍTULOXIX.</w:t>
      </w:r>
      <w:r>
        <w:tab/>
        <w:t>INFORMAÇOES</w:t>
      </w:r>
      <w:r>
        <w:rPr>
          <w:spacing w:val="80"/>
        </w:rPr>
        <w:t xml:space="preserve"> </w:t>
      </w:r>
      <w:r>
        <w:t>OBRIGATÓRIAS,</w:t>
      </w:r>
      <w:r>
        <w:rPr>
          <w:spacing w:val="80"/>
        </w:rPr>
        <w:t xml:space="preserve"> </w:t>
      </w:r>
      <w:r>
        <w:t>INFORMAÇÕES</w:t>
      </w:r>
      <w:r>
        <w:rPr>
          <w:spacing w:val="80"/>
        </w:rPr>
        <w:t xml:space="preserve"> </w:t>
      </w:r>
      <w:r>
        <w:t>PERIÓDICAS</w:t>
      </w:r>
      <w:r>
        <w:rPr>
          <w:spacing w:val="80"/>
        </w:rPr>
        <w:t xml:space="preserve"> </w:t>
      </w:r>
      <w:r>
        <w:t xml:space="preserve">E </w:t>
      </w:r>
      <w:r>
        <w:rPr>
          <w:spacing w:val="-2"/>
        </w:rPr>
        <w:t>ARMAZENAMENTO</w:t>
      </w:r>
    </w:p>
    <w:p w14:paraId="1CE70388" w14:textId="77777777" w:rsidR="000A614E" w:rsidRDefault="000A614E" w:rsidP="000A614E">
      <w:pPr>
        <w:pStyle w:val="Corpodetexto"/>
        <w:spacing w:before="68"/>
        <w:rPr>
          <w:b/>
          <w:sz w:val="24"/>
        </w:rPr>
      </w:pPr>
    </w:p>
    <w:p w14:paraId="657F4B6D" w14:textId="08E67ABB" w:rsidR="000A614E" w:rsidRDefault="000A614E" w:rsidP="000A614E">
      <w:pPr>
        <w:pStyle w:val="Corpodetexto"/>
        <w:tabs>
          <w:tab w:val="left" w:pos="2218"/>
        </w:tabs>
        <w:spacing w:line="304" w:lineRule="auto"/>
        <w:ind w:left="2218" w:right="215" w:hanging="1869"/>
        <w:jc w:val="both"/>
      </w:pPr>
      <w:r>
        <w:rPr>
          <w:b/>
        </w:rPr>
        <w:t xml:space="preserve">Artigo </w:t>
      </w:r>
      <w:r w:rsidR="00636395">
        <w:rPr>
          <w:b/>
        </w:rPr>
        <w:t>83</w:t>
      </w:r>
      <w:r>
        <w:rPr>
          <w:b/>
        </w:rPr>
        <w:t>.</w:t>
      </w:r>
      <w:r>
        <w:rPr>
          <w:b/>
        </w:rPr>
        <w:tab/>
      </w:r>
      <w:r>
        <w:t>A Administradora e a Gestora prestarão todas as informações e documentos exigidos, no prazo respectivo de cada obrigação específica, nos termos da regulamentação aplicável, da parte geral deste Regulamento e do Anexo, bem como em qualquer outra norma que seja oponível às suas atividades.</w:t>
      </w:r>
    </w:p>
    <w:p w14:paraId="5F7D7853" w14:textId="77777777" w:rsidR="000A614E" w:rsidRDefault="000A614E" w:rsidP="000A614E">
      <w:pPr>
        <w:pStyle w:val="Corpodetexto"/>
        <w:spacing w:before="66"/>
      </w:pPr>
    </w:p>
    <w:p w14:paraId="6B7DFF49" w14:textId="77777777" w:rsidR="000A614E" w:rsidRDefault="000A614E" w:rsidP="000A614E">
      <w:pPr>
        <w:pStyle w:val="Corpodetexto"/>
        <w:spacing w:line="304" w:lineRule="auto"/>
        <w:ind w:left="2218" w:right="214"/>
        <w:jc w:val="both"/>
      </w:pPr>
      <w:r>
        <w:rPr>
          <w:b/>
        </w:rPr>
        <w:t>Parágrafo</w:t>
      </w:r>
      <w:r>
        <w:rPr>
          <w:b/>
          <w:spacing w:val="-16"/>
        </w:rPr>
        <w:t xml:space="preserve"> </w:t>
      </w:r>
      <w:r>
        <w:rPr>
          <w:b/>
        </w:rPr>
        <w:t>1º</w:t>
      </w:r>
      <w:r>
        <w:rPr>
          <w:b/>
          <w:spacing w:val="5"/>
        </w:rPr>
        <w:t xml:space="preserve"> </w:t>
      </w:r>
      <w:r>
        <w:t>As</w:t>
      </w:r>
      <w:r>
        <w:rPr>
          <w:spacing w:val="-16"/>
        </w:rPr>
        <w:t xml:space="preserve"> </w:t>
      </w:r>
      <w:r>
        <w:t>informações</w:t>
      </w:r>
      <w:r>
        <w:rPr>
          <w:spacing w:val="-15"/>
        </w:rPr>
        <w:t xml:space="preserve"> </w:t>
      </w:r>
      <w:r>
        <w:t>periódicas</w:t>
      </w:r>
      <w:r>
        <w:rPr>
          <w:spacing w:val="-15"/>
        </w:rPr>
        <w:t xml:space="preserve"> </w:t>
      </w:r>
      <w:r>
        <w:t>e</w:t>
      </w:r>
      <w:r>
        <w:rPr>
          <w:spacing w:val="-16"/>
        </w:rPr>
        <w:t xml:space="preserve"> </w:t>
      </w:r>
      <w:r>
        <w:t>eventuais</w:t>
      </w:r>
      <w:r>
        <w:rPr>
          <w:spacing w:val="-15"/>
        </w:rPr>
        <w:t xml:space="preserve"> </w:t>
      </w:r>
      <w:r>
        <w:t>serão</w:t>
      </w:r>
      <w:r>
        <w:rPr>
          <w:spacing w:val="-15"/>
        </w:rPr>
        <w:t xml:space="preserve"> </w:t>
      </w:r>
      <w:r>
        <w:t>divulgadas</w:t>
      </w:r>
      <w:r>
        <w:rPr>
          <w:spacing w:val="-15"/>
        </w:rPr>
        <w:t xml:space="preserve"> </w:t>
      </w:r>
      <w:r>
        <w:t>na</w:t>
      </w:r>
      <w:r>
        <w:rPr>
          <w:spacing w:val="-16"/>
        </w:rPr>
        <w:t xml:space="preserve"> </w:t>
      </w:r>
      <w:r>
        <w:t>página da Administradora na rede mundial de computadores (</w:t>
      </w:r>
      <w:hyperlink r:id="rId13">
        <w:r>
          <w:rPr>
            <w:color w:val="0000FF"/>
            <w:u w:val="single" w:color="0000FF"/>
          </w:rPr>
          <w:t>www.idsf.com.br</w:t>
        </w:r>
        <w:r>
          <w:t>),</w:t>
        </w:r>
      </w:hyperlink>
      <w:r>
        <w:t xml:space="preserve"> em lugar</w:t>
      </w:r>
      <w:r>
        <w:rPr>
          <w:spacing w:val="-2"/>
        </w:rPr>
        <w:t xml:space="preserve"> </w:t>
      </w:r>
      <w:r>
        <w:t>de destaque e disponível</w:t>
      </w:r>
      <w:r>
        <w:rPr>
          <w:spacing w:val="-1"/>
        </w:rPr>
        <w:t xml:space="preserve"> </w:t>
      </w:r>
      <w:r>
        <w:t>para acesso gratuito do público em geral, assim como mantidas disponíveis para os Cotistas.</w:t>
      </w:r>
    </w:p>
    <w:p w14:paraId="5BB78C61" w14:textId="77777777" w:rsidR="000A614E" w:rsidRDefault="000A614E" w:rsidP="000A614E">
      <w:pPr>
        <w:pStyle w:val="Corpodetexto"/>
        <w:spacing w:before="60"/>
      </w:pPr>
    </w:p>
    <w:p w14:paraId="2B913EA1" w14:textId="77777777" w:rsidR="000A614E" w:rsidRDefault="000A614E" w:rsidP="000A614E">
      <w:pPr>
        <w:pStyle w:val="Corpodetexto"/>
        <w:spacing w:line="304" w:lineRule="auto"/>
        <w:ind w:left="2218" w:right="216"/>
        <w:jc w:val="both"/>
      </w:pPr>
      <w:r>
        <w:rPr>
          <w:b/>
        </w:rPr>
        <w:t>Parágrafo 1º</w:t>
      </w:r>
      <w:r>
        <w:rPr>
          <w:b/>
          <w:spacing w:val="40"/>
        </w:rPr>
        <w:t xml:space="preserve"> </w:t>
      </w:r>
      <w:r>
        <w:t>Caso sejam divulgadas a terceiros informações referentes à composição da Carteira, a mesma informação deve ser colocada à disposição dos Cotistas na mesma periodicidade, ressalvadas as hipóteses de divulgação de informações aos prestadores de serviços, necessárias para a execução de suas</w:t>
      </w:r>
      <w:r>
        <w:rPr>
          <w:spacing w:val="-16"/>
        </w:rPr>
        <w:t xml:space="preserve"> </w:t>
      </w:r>
      <w:r>
        <w:t>atividades,</w:t>
      </w:r>
      <w:r>
        <w:rPr>
          <w:spacing w:val="-15"/>
        </w:rPr>
        <w:t xml:space="preserve"> </w:t>
      </w:r>
      <w:r>
        <w:t>bem</w:t>
      </w:r>
      <w:r>
        <w:rPr>
          <w:spacing w:val="-10"/>
        </w:rPr>
        <w:t xml:space="preserve"> </w:t>
      </w:r>
      <w:r>
        <w:t>como</w:t>
      </w:r>
      <w:r>
        <w:rPr>
          <w:spacing w:val="-15"/>
        </w:rPr>
        <w:t xml:space="preserve"> </w:t>
      </w:r>
      <w:r>
        <w:t>aos</w:t>
      </w:r>
      <w:r>
        <w:rPr>
          <w:spacing w:val="-16"/>
        </w:rPr>
        <w:t xml:space="preserve"> </w:t>
      </w:r>
      <w:r>
        <w:t>órgãos</w:t>
      </w:r>
      <w:r>
        <w:rPr>
          <w:spacing w:val="-11"/>
        </w:rPr>
        <w:t xml:space="preserve"> </w:t>
      </w:r>
      <w:r>
        <w:t>reguladores,</w:t>
      </w:r>
      <w:r>
        <w:rPr>
          <w:spacing w:val="-11"/>
        </w:rPr>
        <w:t xml:space="preserve"> </w:t>
      </w:r>
      <w:r>
        <w:t>entidades</w:t>
      </w:r>
      <w:r>
        <w:rPr>
          <w:spacing w:val="-12"/>
        </w:rPr>
        <w:t xml:space="preserve"> </w:t>
      </w:r>
      <w:r>
        <w:t>autorreguladoras e entidades de classe, quanto aos seus associados, no atendimento a solicitações legais, regulamentares e estatutárias por eles formuladas.</w:t>
      </w:r>
    </w:p>
    <w:p w14:paraId="7E1C74B6" w14:textId="77777777" w:rsidR="000A614E" w:rsidRDefault="000A614E" w:rsidP="000A614E">
      <w:pPr>
        <w:pStyle w:val="Corpodetexto"/>
        <w:spacing w:before="62"/>
      </w:pPr>
    </w:p>
    <w:p w14:paraId="24B65C3C" w14:textId="2E2C51E8" w:rsidR="000A614E" w:rsidRDefault="000A614E" w:rsidP="000A614E">
      <w:pPr>
        <w:pStyle w:val="Corpodetexto"/>
        <w:tabs>
          <w:tab w:val="left" w:pos="2218"/>
        </w:tabs>
        <w:spacing w:line="304" w:lineRule="auto"/>
        <w:ind w:left="2218" w:right="209" w:hanging="1869"/>
        <w:jc w:val="both"/>
      </w:pPr>
      <w:r>
        <w:rPr>
          <w:b/>
        </w:rPr>
        <w:t>Artigo 8</w:t>
      </w:r>
      <w:r w:rsidR="00636395">
        <w:rPr>
          <w:b/>
        </w:rPr>
        <w:t>4</w:t>
      </w:r>
      <w:r>
        <w:rPr>
          <w:b/>
        </w:rPr>
        <w:t>.</w:t>
      </w:r>
      <w:r>
        <w:rPr>
          <w:b/>
        </w:rPr>
        <w:tab/>
      </w:r>
      <w:r>
        <w:t>Todos</w:t>
      </w:r>
      <w:r>
        <w:rPr>
          <w:spacing w:val="-11"/>
        </w:rPr>
        <w:t xml:space="preserve"> </w:t>
      </w:r>
      <w:r>
        <w:t>os</w:t>
      </w:r>
      <w:r>
        <w:rPr>
          <w:spacing w:val="-11"/>
        </w:rPr>
        <w:t xml:space="preserve"> </w:t>
      </w:r>
      <w:r>
        <w:t>documentos</w:t>
      </w:r>
      <w:r>
        <w:rPr>
          <w:spacing w:val="-11"/>
        </w:rPr>
        <w:t xml:space="preserve"> </w:t>
      </w:r>
      <w:r>
        <w:t>e</w:t>
      </w:r>
      <w:r>
        <w:rPr>
          <w:spacing w:val="-9"/>
        </w:rPr>
        <w:t xml:space="preserve"> </w:t>
      </w:r>
      <w:r>
        <w:t>informações</w:t>
      </w:r>
      <w:r>
        <w:rPr>
          <w:spacing w:val="-16"/>
        </w:rPr>
        <w:t xml:space="preserve"> </w:t>
      </w:r>
      <w:r>
        <w:t>exigidas</w:t>
      </w:r>
      <w:r>
        <w:rPr>
          <w:spacing w:val="-3"/>
        </w:rPr>
        <w:t xml:space="preserve"> </w:t>
      </w:r>
      <w:r>
        <w:t>pela</w:t>
      </w:r>
      <w:r>
        <w:rPr>
          <w:spacing w:val="-9"/>
        </w:rPr>
        <w:t xml:space="preserve"> </w:t>
      </w:r>
      <w:r>
        <w:t>Resolução</w:t>
      </w:r>
      <w:r>
        <w:rPr>
          <w:spacing w:val="-9"/>
        </w:rPr>
        <w:t xml:space="preserve"> </w:t>
      </w:r>
      <w:r>
        <w:t>CVM</w:t>
      </w:r>
      <w:r>
        <w:rPr>
          <w:spacing w:val="-12"/>
        </w:rPr>
        <w:t xml:space="preserve"> </w:t>
      </w:r>
      <w:r>
        <w:t>nº</w:t>
      </w:r>
      <w:r>
        <w:rPr>
          <w:spacing w:val="-10"/>
        </w:rPr>
        <w:t xml:space="preserve"> </w:t>
      </w:r>
      <w:r>
        <w:t>175,</w:t>
      </w:r>
      <w:r>
        <w:rPr>
          <w:spacing w:val="-10"/>
        </w:rPr>
        <w:t xml:space="preserve"> </w:t>
      </w:r>
      <w:r>
        <w:t>bem como neste Regulamento, no Anexo em eventuais outras normas aplicáveis, assim como as comunicações ocorridas entre os Cotistas e a Administradora quando da Assembleia de Cotistas, devem ser mantidos pelo prestador de serviço responsável pelos documentos e informações, pelo prazo mínimo de 5 (cinco) anos ou por prazo superior por determinação expressa da CVM ou da entidade administradora de mercado organizado no qual as cotas estejam admitidas à negociação.</w:t>
      </w:r>
    </w:p>
    <w:p w14:paraId="02FD35DA"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4707ADAF" w14:textId="77777777" w:rsidR="000A614E" w:rsidRDefault="000A614E" w:rsidP="000A614E">
      <w:pPr>
        <w:pStyle w:val="Corpodetexto"/>
        <w:spacing w:before="110"/>
      </w:pPr>
    </w:p>
    <w:p w14:paraId="0C9EE2FA" w14:textId="6887FCF3" w:rsidR="000A614E" w:rsidRDefault="000A614E" w:rsidP="000A614E">
      <w:pPr>
        <w:pStyle w:val="Corpodetexto"/>
        <w:tabs>
          <w:tab w:val="left" w:pos="2218"/>
        </w:tabs>
        <w:spacing w:before="1" w:line="304" w:lineRule="auto"/>
        <w:ind w:left="2218" w:right="216" w:hanging="1869"/>
        <w:jc w:val="both"/>
      </w:pPr>
      <w:r>
        <w:rPr>
          <w:b/>
        </w:rPr>
        <w:t>Artigo 8</w:t>
      </w:r>
      <w:r w:rsidR="00636395">
        <w:rPr>
          <w:b/>
        </w:rPr>
        <w:t>5.</w:t>
      </w:r>
      <w:r>
        <w:rPr>
          <w:b/>
        </w:rPr>
        <w:tab/>
      </w:r>
      <w:r>
        <w:t>As imagens digitalizadas são admitidas em substituição aos documentos originais, nos termos da legislação que dispõe sobre a elaboração e o arquivamento de documentos públicos e privados em meios eletromagnéticos, e com a regulamentação que estabelece a técnica e os requisitos para a digitalização desses documentos.</w:t>
      </w:r>
    </w:p>
    <w:p w14:paraId="4676577A" w14:textId="77777777" w:rsidR="000A614E" w:rsidRDefault="000A614E" w:rsidP="000A614E">
      <w:pPr>
        <w:pStyle w:val="Corpodetexto"/>
        <w:spacing w:before="65"/>
      </w:pPr>
    </w:p>
    <w:p w14:paraId="4506C82C" w14:textId="77777777" w:rsidR="000A614E" w:rsidRDefault="000A614E" w:rsidP="000A614E">
      <w:pPr>
        <w:pStyle w:val="Corpodetexto"/>
        <w:spacing w:before="1" w:line="302" w:lineRule="auto"/>
        <w:ind w:left="2218" w:right="226"/>
        <w:jc w:val="both"/>
      </w:pPr>
      <w:r>
        <w:rPr>
          <w:b/>
        </w:rPr>
        <w:t xml:space="preserve">Parágrafo Único </w:t>
      </w:r>
      <w:r>
        <w:t xml:space="preserve">O documento de origem pode ser descartado após sua digitalização, exceto se apresentar danos materiais que prejudiquem sua </w:t>
      </w:r>
      <w:r>
        <w:rPr>
          <w:spacing w:val="-2"/>
        </w:rPr>
        <w:t>legibilidade.</w:t>
      </w:r>
    </w:p>
    <w:p w14:paraId="303A2C8F" w14:textId="77777777" w:rsidR="000A614E" w:rsidRDefault="000A614E" w:rsidP="000A614E">
      <w:pPr>
        <w:pStyle w:val="Corpodetexto"/>
        <w:spacing w:before="53"/>
      </w:pPr>
    </w:p>
    <w:p w14:paraId="42CC24FE" w14:textId="77777777" w:rsidR="000A614E" w:rsidRDefault="000A614E" w:rsidP="000A614E">
      <w:pPr>
        <w:pStyle w:val="Ttulo1"/>
        <w:tabs>
          <w:tab w:val="left" w:pos="2218"/>
        </w:tabs>
        <w:spacing w:before="1"/>
      </w:pPr>
      <w:r>
        <w:rPr>
          <w:spacing w:val="-2"/>
        </w:rPr>
        <w:t>CAPÍTULOXX.</w:t>
      </w:r>
      <w:r>
        <w:tab/>
        <w:t>FATO</w:t>
      </w:r>
      <w:r>
        <w:rPr>
          <w:spacing w:val="-2"/>
        </w:rPr>
        <w:t xml:space="preserve"> RELEVANTE</w:t>
      </w:r>
    </w:p>
    <w:p w14:paraId="2CB40336" w14:textId="77777777" w:rsidR="000A614E" w:rsidRDefault="000A614E" w:rsidP="000A614E">
      <w:pPr>
        <w:pStyle w:val="Corpodetexto"/>
        <w:spacing w:before="105"/>
        <w:rPr>
          <w:b/>
          <w:sz w:val="24"/>
        </w:rPr>
      </w:pPr>
    </w:p>
    <w:p w14:paraId="10EBE76B" w14:textId="50DFD8A1" w:rsidR="000A614E" w:rsidRDefault="000A614E" w:rsidP="000A614E">
      <w:pPr>
        <w:pStyle w:val="Corpodetexto"/>
        <w:tabs>
          <w:tab w:val="left" w:pos="2218"/>
        </w:tabs>
        <w:spacing w:line="304" w:lineRule="auto"/>
        <w:ind w:left="2218" w:right="219" w:hanging="1869"/>
        <w:jc w:val="both"/>
      </w:pPr>
      <w:r>
        <w:rPr>
          <w:b/>
        </w:rPr>
        <w:t>Artigo 8</w:t>
      </w:r>
      <w:r w:rsidR="00636395">
        <w:rPr>
          <w:b/>
        </w:rPr>
        <w:t>6</w:t>
      </w:r>
      <w:r>
        <w:rPr>
          <w:b/>
        </w:rPr>
        <w:t>.</w:t>
      </w:r>
      <w:r>
        <w:rPr>
          <w:b/>
        </w:rPr>
        <w:tab/>
      </w:r>
      <w:r>
        <w:t>A Administradora divulgará qualquer fato relevante ocorrido ou relacionado ao funcionamento</w:t>
      </w:r>
      <w:r>
        <w:rPr>
          <w:spacing w:val="-16"/>
        </w:rPr>
        <w:t xml:space="preserve"> </w:t>
      </w:r>
      <w:r>
        <w:t>do</w:t>
      </w:r>
      <w:r>
        <w:rPr>
          <w:spacing w:val="-15"/>
        </w:rPr>
        <w:t xml:space="preserve"> </w:t>
      </w:r>
      <w:r>
        <w:t>Fundo,</w:t>
      </w:r>
      <w:r>
        <w:rPr>
          <w:spacing w:val="-15"/>
        </w:rPr>
        <w:t xml:space="preserve"> </w:t>
      </w:r>
      <w:r>
        <w:t>da</w:t>
      </w:r>
      <w:r>
        <w:rPr>
          <w:spacing w:val="-16"/>
        </w:rPr>
        <w:t xml:space="preserve"> </w:t>
      </w:r>
      <w:r>
        <w:t>Classe</w:t>
      </w:r>
      <w:r>
        <w:rPr>
          <w:spacing w:val="-15"/>
        </w:rPr>
        <w:t xml:space="preserve"> </w:t>
      </w:r>
      <w:r>
        <w:t>ou</w:t>
      </w:r>
      <w:r>
        <w:rPr>
          <w:spacing w:val="-15"/>
        </w:rPr>
        <w:t xml:space="preserve"> </w:t>
      </w:r>
      <w:r>
        <w:t>aos</w:t>
      </w:r>
      <w:r>
        <w:rPr>
          <w:spacing w:val="-15"/>
        </w:rPr>
        <w:t xml:space="preserve"> </w:t>
      </w:r>
      <w:r>
        <w:t>Ativos</w:t>
      </w:r>
      <w:r>
        <w:rPr>
          <w:spacing w:val="-16"/>
        </w:rPr>
        <w:t xml:space="preserve"> </w:t>
      </w:r>
      <w:r>
        <w:t>integrantes</w:t>
      </w:r>
      <w:r>
        <w:rPr>
          <w:spacing w:val="-15"/>
        </w:rPr>
        <w:t xml:space="preserve"> </w:t>
      </w:r>
      <w:r>
        <w:t>da</w:t>
      </w:r>
      <w:r>
        <w:rPr>
          <w:spacing w:val="-15"/>
        </w:rPr>
        <w:t xml:space="preserve"> </w:t>
      </w:r>
      <w:r>
        <w:t>Carteira,</w:t>
      </w:r>
      <w:r>
        <w:rPr>
          <w:spacing w:val="-16"/>
        </w:rPr>
        <w:t xml:space="preserve"> </w:t>
      </w:r>
      <w:r>
        <w:t>assim que dele tiver conhecimento, observado que é responsabilidade dos demais prestadores</w:t>
      </w:r>
      <w:r>
        <w:rPr>
          <w:spacing w:val="-16"/>
        </w:rPr>
        <w:t xml:space="preserve"> </w:t>
      </w:r>
      <w:r>
        <w:t>de</w:t>
      </w:r>
      <w:r>
        <w:rPr>
          <w:spacing w:val="-15"/>
        </w:rPr>
        <w:t xml:space="preserve"> </w:t>
      </w:r>
      <w:r>
        <w:t>serviços</w:t>
      </w:r>
      <w:r>
        <w:rPr>
          <w:spacing w:val="-15"/>
        </w:rPr>
        <w:t xml:space="preserve"> </w:t>
      </w:r>
      <w:r>
        <w:t>informar</w:t>
      </w:r>
      <w:r>
        <w:rPr>
          <w:spacing w:val="-16"/>
        </w:rPr>
        <w:t xml:space="preserve"> </w:t>
      </w:r>
      <w:r>
        <w:t>imediatamente</w:t>
      </w:r>
      <w:r>
        <w:rPr>
          <w:spacing w:val="-15"/>
        </w:rPr>
        <w:t xml:space="preserve"> </w:t>
      </w:r>
      <w:r>
        <w:t>a</w:t>
      </w:r>
      <w:r>
        <w:rPr>
          <w:spacing w:val="-15"/>
        </w:rPr>
        <w:t xml:space="preserve"> </w:t>
      </w:r>
      <w:r>
        <w:t>Administradora</w:t>
      </w:r>
      <w:r>
        <w:rPr>
          <w:spacing w:val="-15"/>
        </w:rPr>
        <w:t xml:space="preserve"> </w:t>
      </w:r>
      <w:r>
        <w:t>sobre</w:t>
      </w:r>
      <w:r>
        <w:rPr>
          <w:spacing w:val="-16"/>
        </w:rPr>
        <w:t xml:space="preserve"> </w:t>
      </w:r>
      <w:r>
        <w:t>os</w:t>
      </w:r>
      <w:r>
        <w:rPr>
          <w:spacing w:val="-15"/>
        </w:rPr>
        <w:t xml:space="preserve"> </w:t>
      </w:r>
      <w:r>
        <w:t>fatos relevantes de que venham a ter conhecimento.</w:t>
      </w:r>
    </w:p>
    <w:p w14:paraId="45199B35" w14:textId="77777777" w:rsidR="000A614E" w:rsidRDefault="000A614E" w:rsidP="000A614E">
      <w:pPr>
        <w:pStyle w:val="Corpodetexto"/>
        <w:spacing w:before="66"/>
      </w:pPr>
    </w:p>
    <w:p w14:paraId="026427F5" w14:textId="77777777" w:rsidR="000A614E" w:rsidRDefault="000A614E" w:rsidP="000A614E">
      <w:pPr>
        <w:pStyle w:val="Corpodetexto"/>
        <w:spacing w:line="302" w:lineRule="auto"/>
        <w:ind w:left="2218" w:right="220"/>
        <w:jc w:val="both"/>
      </w:pPr>
      <w:r>
        <w:rPr>
          <w:b/>
        </w:rPr>
        <w:t xml:space="preserve">Parágrafo 1º </w:t>
      </w:r>
      <w:r>
        <w:t>Considera-se relevante qualquer fato que possa influir de modo ponderável no valor das Cotas ou na decisão dos investidores de adquirir, resgatar, alienar ou manter Cotas. Além disso, são exemplos de fatos potencialmente relevantes as seguintes hipóteses trazidas expressamente na Resolução CVM nº 175:</w:t>
      </w:r>
    </w:p>
    <w:p w14:paraId="575DA477" w14:textId="77777777" w:rsidR="000A614E" w:rsidRDefault="000A614E" w:rsidP="000A614E">
      <w:pPr>
        <w:pStyle w:val="Corpodetexto"/>
        <w:spacing w:before="73"/>
      </w:pPr>
    </w:p>
    <w:p w14:paraId="3E7B477E" w14:textId="77777777" w:rsidR="000A614E" w:rsidRDefault="000A614E" w:rsidP="000A614E">
      <w:pPr>
        <w:pStyle w:val="PargrafodaLista"/>
        <w:numPr>
          <w:ilvl w:val="0"/>
          <w:numId w:val="124"/>
        </w:numPr>
        <w:tabs>
          <w:tab w:val="left" w:pos="2575"/>
          <w:tab w:val="left" w:pos="2578"/>
        </w:tabs>
        <w:spacing w:line="304" w:lineRule="auto"/>
        <w:ind w:right="212"/>
      </w:pPr>
      <w:r>
        <w:t>Alteração</w:t>
      </w:r>
      <w:r>
        <w:rPr>
          <w:spacing w:val="40"/>
        </w:rPr>
        <w:t xml:space="preserve"> </w:t>
      </w:r>
      <w:r>
        <w:t>no</w:t>
      </w:r>
      <w:r>
        <w:rPr>
          <w:spacing w:val="40"/>
        </w:rPr>
        <w:t xml:space="preserve"> </w:t>
      </w:r>
      <w:r>
        <w:t>tratamento</w:t>
      </w:r>
      <w:r>
        <w:rPr>
          <w:spacing w:val="40"/>
        </w:rPr>
        <w:t xml:space="preserve"> </w:t>
      </w:r>
      <w:r>
        <w:t>tributário</w:t>
      </w:r>
      <w:r>
        <w:rPr>
          <w:spacing w:val="40"/>
        </w:rPr>
        <w:t xml:space="preserve"> </w:t>
      </w:r>
      <w:r>
        <w:t>conferido</w:t>
      </w:r>
      <w:r>
        <w:rPr>
          <w:spacing w:val="40"/>
        </w:rPr>
        <w:t xml:space="preserve"> </w:t>
      </w:r>
      <w:r>
        <w:t>ao</w:t>
      </w:r>
      <w:r>
        <w:rPr>
          <w:spacing w:val="40"/>
        </w:rPr>
        <w:t xml:space="preserve"> </w:t>
      </w:r>
      <w:r>
        <w:t>Fundo,</w:t>
      </w:r>
      <w:r>
        <w:rPr>
          <w:spacing w:val="40"/>
        </w:rPr>
        <w:t xml:space="preserve"> </w:t>
      </w:r>
      <w:r>
        <w:t>à</w:t>
      </w:r>
      <w:r>
        <w:rPr>
          <w:spacing w:val="40"/>
        </w:rPr>
        <w:t xml:space="preserve"> </w:t>
      </w:r>
      <w:r>
        <w:t>Classe</w:t>
      </w:r>
      <w:r>
        <w:rPr>
          <w:spacing w:val="40"/>
        </w:rPr>
        <w:t xml:space="preserve"> </w:t>
      </w:r>
      <w:r>
        <w:t>ou</w:t>
      </w:r>
      <w:r>
        <w:rPr>
          <w:spacing w:val="40"/>
        </w:rPr>
        <w:t xml:space="preserve"> </w:t>
      </w:r>
      <w:r>
        <w:t xml:space="preserve">aos </w:t>
      </w:r>
      <w:r>
        <w:rPr>
          <w:spacing w:val="-2"/>
        </w:rPr>
        <w:t>Cotistas;</w:t>
      </w:r>
    </w:p>
    <w:p w14:paraId="1A728A96" w14:textId="77777777" w:rsidR="000A614E" w:rsidRDefault="000A614E" w:rsidP="000A614E">
      <w:pPr>
        <w:pStyle w:val="PargrafodaLista"/>
        <w:numPr>
          <w:ilvl w:val="0"/>
          <w:numId w:val="124"/>
        </w:numPr>
        <w:tabs>
          <w:tab w:val="left" w:pos="2578"/>
        </w:tabs>
        <w:spacing w:before="1" w:line="300" w:lineRule="auto"/>
        <w:ind w:right="230"/>
      </w:pPr>
      <w:r>
        <w:t>Contratação</w:t>
      </w:r>
      <w:r>
        <w:rPr>
          <w:spacing w:val="40"/>
        </w:rPr>
        <w:t xml:space="preserve"> </w:t>
      </w:r>
      <w:r>
        <w:t>de</w:t>
      </w:r>
      <w:r>
        <w:rPr>
          <w:spacing w:val="40"/>
        </w:rPr>
        <w:t xml:space="preserve"> </w:t>
      </w:r>
      <w:r>
        <w:t>formador</w:t>
      </w:r>
      <w:r>
        <w:rPr>
          <w:spacing w:val="40"/>
        </w:rPr>
        <w:t xml:space="preserve"> </w:t>
      </w:r>
      <w:r>
        <w:t>de</w:t>
      </w:r>
      <w:r>
        <w:rPr>
          <w:spacing w:val="40"/>
        </w:rPr>
        <w:t xml:space="preserve"> </w:t>
      </w:r>
      <w:r>
        <w:t>mercado</w:t>
      </w:r>
      <w:r>
        <w:rPr>
          <w:spacing w:val="40"/>
        </w:rPr>
        <w:t xml:space="preserve"> </w:t>
      </w:r>
      <w:r>
        <w:t>e</w:t>
      </w:r>
      <w:r>
        <w:rPr>
          <w:spacing w:val="40"/>
        </w:rPr>
        <w:t xml:space="preserve"> </w:t>
      </w:r>
      <w:r>
        <w:t>o</w:t>
      </w:r>
      <w:r>
        <w:rPr>
          <w:spacing w:val="40"/>
        </w:rPr>
        <w:t xml:space="preserve"> </w:t>
      </w:r>
      <w:r>
        <w:t>término</w:t>
      </w:r>
      <w:r>
        <w:rPr>
          <w:spacing w:val="40"/>
        </w:rPr>
        <w:t xml:space="preserve"> </w:t>
      </w:r>
      <w:r>
        <w:t>da</w:t>
      </w:r>
      <w:r>
        <w:rPr>
          <w:spacing w:val="40"/>
        </w:rPr>
        <w:t xml:space="preserve"> </w:t>
      </w:r>
      <w:r>
        <w:t>prestação</w:t>
      </w:r>
      <w:r>
        <w:rPr>
          <w:spacing w:val="40"/>
        </w:rPr>
        <w:t xml:space="preserve"> </w:t>
      </w:r>
      <w:r>
        <w:t xml:space="preserve">desse </w:t>
      </w:r>
      <w:r>
        <w:rPr>
          <w:spacing w:val="-2"/>
        </w:rPr>
        <w:t>serviço;</w:t>
      </w:r>
    </w:p>
    <w:p w14:paraId="373B5FDB" w14:textId="77777777" w:rsidR="000A614E" w:rsidRDefault="000A614E" w:rsidP="000A614E">
      <w:pPr>
        <w:pStyle w:val="PargrafodaLista"/>
        <w:numPr>
          <w:ilvl w:val="0"/>
          <w:numId w:val="124"/>
        </w:numPr>
        <w:tabs>
          <w:tab w:val="left" w:pos="2575"/>
          <w:tab w:val="left" w:pos="2578"/>
        </w:tabs>
        <w:spacing w:before="6" w:line="304" w:lineRule="auto"/>
        <w:ind w:right="229"/>
      </w:pPr>
      <w:r>
        <w:t>Contratação</w:t>
      </w:r>
      <w:r>
        <w:rPr>
          <w:spacing w:val="-5"/>
        </w:rPr>
        <w:t xml:space="preserve"> </w:t>
      </w:r>
      <w:r>
        <w:t>de</w:t>
      </w:r>
      <w:r>
        <w:rPr>
          <w:spacing w:val="-5"/>
        </w:rPr>
        <w:t xml:space="preserve"> </w:t>
      </w:r>
      <w:r>
        <w:t>agência</w:t>
      </w:r>
      <w:r>
        <w:rPr>
          <w:spacing w:val="-1"/>
        </w:rPr>
        <w:t xml:space="preserve"> </w:t>
      </w:r>
      <w:r>
        <w:t>de</w:t>
      </w:r>
      <w:r>
        <w:rPr>
          <w:spacing w:val="-1"/>
        </w:rPr>
        <w:t xml:space="preserve"> </w:t>
      </w:r>
      <w:r>
        <w:t>classificação</w:t>
      </w:r>
      <w:r>
        <w:rPr>
          <w:spacing w:val="-5"/>
        </w:rPr>
        <w:t xml:space="preserve"> </w:t>
      </w:r>
      <w:r>
        <w:t>de</w:t>
      </w:r>
      <w:r>
        <w:rPr>
          <w:spacing w:val="-1"/>
        </w:rPr>
        <w:t xml:space="preserve"> </w:t>
      </w:r>
      <w:r>
        <w:t>risco,</w:t>
      </w:r>
      <w:r>
        <w:rPr>
          <w:spacing w:val="-6"/>
        </w:rPr>
        <w:t xml:space="preserve"> </w:t>
      </w:r>
      <w:r>
        <w:t>caso</w:t>
      </w:r>
      <w:r>
        <w:rPr>
          <w:spacing w:val="-5"/>
        </w:rPr>
        <w:t xml:space="preserve"> </w:t>
      </w:r>
      <w:r>
        <w:t>não</w:t>
      </w:r>
      <w:r>
        <w:rPr>
          <w:spacing w:val="-1"/>
        </w:rPr>
        <w:t xml:space="preserve"> </w:t>
      </w:r>
      <w:r>
        <w:t>estabelecida</w:t>
      </w:r>
      <w:r>
        <w:rPr>
          <w:spacing w:val="-5"/>
        </w:rPr>
        <w:t xml:space="preserve"> </w:t>
      </w:r>
      <w:r>
        <w:t xml:space="preserve">no </w:t>
      </w:r>
      <w:r>
        <w:rPr>
          <w:spacing w:val="-2"/>
        </w:rPr>
        <w:t>Regulamento;</w:t>
      </w:r>
    </w:p>
    <w:p w14:paraId="7BD91358" w14:textId="77777777" w:rsidR="000A614E" w:rsidRDefault="000A614E" w:rsidP="000A614E">
      <w:pPr>
        <w:pStyle w:val="PargrafodaLista"/>
        <w:numPr>
          <w:ilvl w:val="0"/>
          <w:numId w:val="124"/>
        </w:numPr>
        <w:tabs>
          <w:tab w:val="left" w:pos="2577"/>
        </w:tabs>
        <w:spacing w:before="2"/>
        <w:ind w:left="2577" w:hanging="359"/>
      </w:pPr>
      <w:r>
        <w:rPr>
          <w:spacing w:val="-2"/>
        </w:rPr>
        <w:t>Mudança</w:t>
      </w:r>
      <w:r>
        <w:rPr>
          <w:spacing w:val="-13"/>
        </w:rPr>
        <w:t xml:space="preserve"> </w:t>
      </w:r>
      <w:r>
        <w:rPr>
          <w:spacing w:val="-2"/>
        </w:rPr>
        <w:t>na</w:t>
      </w:r>
      <w:r>
        <w:rPr>
          <w:spacing w:val="-7"/>
        </w:rPr>
        <w:t xml:space="preserve"> </w:t>
      </w:r>
      <w:r>
        <w:rPr>
          <w:spacing w:val="-2"/>
        </w:rPr>
        <w:t>classificação</w:t>
      </w:r>
      <w:r>
        <w:rPr>
          <w:spacing w:val="-12"/>
        </w:rPr>
        <w:t xml:space="preserve"> </w:t>
      </w:r>
      <w:r>
        <w:rPr>
          <w:spacing w:val="-2"/>
        </w:rPr>
        <w:t>de</w:t>
      </w:r>
      <w:r>
        <w:rPr>
          <w:spacing w:val="-7"/>
        </w:rPr>
        <w:t xml:space="preserve"> </w:t>
      </w:r>
      <w:r>
        <w:rPr>
          <w:spacing w:val="-2"/>
        </w:rPr>
        <w:t>risco</w:t>
      </w:r>
      <w:r>
        <w:rPr>
          <w:spacing w:val="-13"/>
        </w:rPr>
        <w:t xml:space="preserve"> </w:t>
      </w:r>
      <w:r>
        <w:rPr>
          <w:spacing w:val="-2"/>
        </w:rPr>
        <w:t>atribuída</w:t>
      </w:r>
      <w:r>
        <w:rPr>
          <w:spacing w:val="-12"/>
        </w:rPr>
        <w:t xml:space="preserve"> </w:t>
      </w:r>
      <w:r>
        <w:rPr>
          <w:spacing w:val="-2"/>
        </w:rPr>
        <w:t>à</w:t>
      </w:r>
      <w:r>
        <w:rPr>
          <w:spacing w:val="2"/>
        </w:rPr>
        <w:t xml:space="preserve"> </w:t>
      </w:r>
      <w:r>
        <w:rPr>
          <w:spacing w:val="-2"/>
        </w:rPr>
        <w:t>Classe</w:t>
      </w:r>
      <w:r>
        <w:rPr>
          <w:spacing w:val="-7"/>
        </w:rPr>
        <w:t xml:space="preserve"> </w:t>
      </w:r>
      <w:r>
        <w:rPr>
          <w:spacing w:val="-2"/>
        </w:rPr>
        <w:t>ou</w:t>
      </w:r>
      <w:r>
        <w:rPr>
          <w:spacing w:val="-10"/>
        </w:rPr>
        <w:t xml:space="preserve"> </w:t>
      </w:r>
      <w:r>
        <w:rPr>
          <w:spacing w:val="-2"/>
        </w:rPr>
        <w:t>Subclasse</w:t>
      </w:r>
      <w:r>
        <w:rPr>
          <w:spacing w:val="-13"/>
        </w:rPr>
        <w:t xml:space="preserve"> </w:t>
      </w:r>
      <w:r>
        <w:rPr>
          <w:spacing w:val="-2"/>
        </w:rPr>
        <w:t>de</w:t>
      </w:r>
      <w:r>
        <w:rPr>
          <w:spacing w:val="-4"/>
        </w:rPr>
        <w:t xml:space="preserve"> </w:t>
      </w:r>
      <w:r>
        <w:rPr>
          <w:spacing w:val="-2"/>
        </w:rPr>
        <w:t>Cotas;</w:t>
      </w:r>
    </w:p>
    <w:p w14:paraId="51C81F6A" w14:textId="77777777" w:rsidR="000A614E" w:rsidRDefault="000A614E" w:rsidP="000A614E">
      <w:pPr>
        <w:pStyle w:val="PargrafodaLista"/>
        <w:numPr>
          <w:ilvl w:val="0"/>
          <w:numId w:val="124"/>
        </w:numPr>
        <w:tabs>
          <w:tab w:val="left" w:pos="2575"/>
        </w:tabs>
        <w:spacing w:before="68"/>
        <w:ind w:left="2575" w:hanging="357"/>
      </w:pPr>
      <w:r>
        <w:t>Alteração</w:t>
      </w:r>
      <w:r>
        <w:rPr>
          <w:spacing w:val="-8"/>
        </w:rPr>
        <w:t xml:space="preserve"> </w:t>
      </w:r>
      <w:r>
        <w:t>de</w:t>
      </w:r>
      <w:r>
        <w:rPr>
          <w:spacing w:val="-1"/>
        </w:rPr>
        <w:t xml:space="preserve"> </w:t>
      </w:r>
      <w:r>
        <w:t>Prestador</w:t>
      </w:r>
      <w:r>
        <w:rPr>
          <w:spacing w:val="-7"/>
        </w:rPr>
        <w:t xml:space="preserve"> </w:t>
      </w:r>
      <w:r>
        <w:t>de</w:t>
      </w:r>
      <w:r>
        <w:rPr>
          <w:spacing w:val="-2"/>
        </w:rPr>
        <w:t xml:space="preserve"> </w:t>
      </w:r>
      <w:r>
        <w:t>Serviço</w:t>
      </w:r>
      <w:r>
        <w:rPr>
          <w:spacing w:val="-7"/>
        </w:rPr>
        <w:t xml:space="preserve"> </w:t>
      </w:r>
      <w:r>
        <w:rPr>
          <w:spacing w:val="-2"/>
        </w:rPr>
        <w:t>Essencial;</w:t>
      </w:r>
    </w:p>
    <w:p w14:paraId="0569F682" w14:textId="77777777" w:rsidR="000A614E" w:rsidRDefault="000A614E" w:rsidP="000A614E">
      <w:pPr>
        <w:pStyle w:val="PargrafodaLista"/>
        <w:numPr>
          <w:ilvl w:val="0"/>
          <w:numId w:val="124"/>
        </w:numPr>
        <w:tabs>
          <w:tab w:val="left" w:pos="2576"/>
        </w:tabs>
        <w:spacing w:before="64"/>
        <w:ind w:left="2576" w:hanging="358"/>
      </w:pPr>
      <w:r>
        <w:t>Fusão,</w:t>
      </w:r>
      <w:r>
        <w:rPr>
          <w:spacing w:val="-4"/>
        </w:rPr>
        <w:t xml:space="preserve"> </w:t>
      </w:r>
      <w:r>
        <w:t>incorporação,</w:t>
      </w:r>
      <w:r>
        <w:rPr>
          <w:spacing w:val="-4"/>
        </w:rPr>
        <w:t xml:space="preserve"> </w:t>
      </w:r>
      <w:r>
        <w:t>cisão</w:t>
      </w:r>
      <w:r>
        <w:rPr>
          <w:spacing w:val="-7"/>
        </w:rPr>
        <w:t xml:space="preserve"> </w:t>
      </w:r>
      <w:r>
        <w:t>ou</w:t>
      </w:r>
      <w:r>
        <w:rPr>
          <w:spacing w:val="-7"/>
        </w:rPr>
        <w:t xml:space="preserve"> </w:t>
      </w:r>
      <w:r>
        <w:t>transformação</w:t>
      </w:r>
      <w:r>
        <w:rPr>
          <w:spacing w:val="-8"/>
        </w:rPr>
        <w:t xml:space="preserve"> </w:t>
      </w:r>
      <w:r>
        <w:t>da Classe</w:t>
      </w:r>
      <w:r>
        <w:rPr>
          <w:spacing w:val="-7"/>
        </w:rPr>
        <w:t xml:space="preserve"> </w:t>
      </w:r>
      <w:r>
        <w:t>de</w:t>
      </w:r>
      <w:r>
        <w:rPr>
          <w:spacing w:val="-7"/>
        </w:rPr>
        <w:t xml:space="preserve"> </w:t>
      </w:r>
      <w:r>
        <w:rPr>
          <w:spacing w:val="-2"/>
        </w:rPr>
        <w:t>cotas;</w:t>
      </w:r>
    </w:p>
    <w:p w14:paraId="4D229A44" w14:textId="77777777" w:rsidR="000A614E" w:rsidRDefault="000A614E" w:rsidP="000A614E">
      <w:pPr>
        <w:pStyle w:val="PargrafodaLista"/>
        <w:numPr>
          <w:ilvl w:val="0"/>
          <w:numId w:val="124"/>
        </w:numPr>
        <w:tabs>
          <w:tab w:val="left" w:pos="2578"/>
        </w:tabs>
        <w:spacing w:before="69" w:line="304" w:lineRule="auto"/>
        <w:ind w:right="230"/>
      </w:pPr>
      <w:r>
        <w:t>Alteração do mercado organizado em que seja admitida a negociação de</w:t>
      </w:r>
      <w:r>
        <w:rPr>
          <w:spacing w:val="40"/>
        </w:rPr>
        <w:t xml:space="preserve"> </w:t>
      </w:r>
      <w:r>
        <w:rPr>
          <w:spacing w:val="-2"/>
        </w:rPr>
        <w:t>Cotas;</w:t>
      </w:r>
    </w:p>
    <w:p w14:paraId="4384EFA8" w14:textId="77777777" w:rsidR="000A614E" w:rsidRDefault="000A614E" w:rsidP="000A614E">
      <w:pPr>
        <w:pStyle w:val="PargrafodaLista"/>
        <w:numPr>
          <w:ilvl w:val="0"/>
          <w:numId w:val="124"/>
        </w:numPr>
        <w:tabs>
          <w:tab w:val="left" w:pos="2578"/>
        </w:tabs>
        <w:spacing w:line="304" w:lineRule="auto"/>
        <w:ind w:right="222"/>
      </w:pPr>
      <w:r>
        <w:t>Cancelamento</w:t>
      </w:r>
      <w:r>
        <w:rPr>
          <w:spacing w:val="80"/>
          <w:w w:val="150"/>
        </w:rPr>
        <w:t xml:space="preserve"> </w:t>
      </w:r>
      <w:r>
        <w:t>da</w:t>
      </w:r>
      <w:r>
        <w:rPr>
          <w:spacing w:val="80"/>
        </w:rPr>
        <w:t xml:space="preserve"> </w:t>
      </w:r>
      <w:r>
        <w:t>admissão</w:t>
      </w:r>
      <w:r>
        <w:rPr>
          <w:spacing w:val="80"/>
          <w:w w:val="150"/>
        </w:rPr>
        <w:t xml:space="preserve"> </w:t>
      </w:r>
      <w:r>
        <w:t>das</w:t>
      </w:r>
      <w:r>
        <w:rPr>
          <w:spacing w:val="80"/>
          <w:w w:val="150"/>
        </w:rPr>
        <w:t xml:space="preserve"> </w:t>
      </w:r>
      <w:r>
        <w:t>Cotas</w:t>
      </w:r>
      <w:r>
        <w:rPr>
          <w:spacing w:val="80"/>
        </w:rPr>
        <w:t xml:space="preserve"> </w:t>
      </w:r>
      <w:r>
        <w:t>à</w:t>
      </w:r>
      <w:r>
        <w:rPr>
          <w:spacing w:val="80"/>
        </w:rPr>
        <w:t xml:space="preserve"> </w:t>
      </w:r>
      <w:r>
        <w:t>negociação</w:t>
      </w:r>
      <w:r>
        <w:rPr>
          <w:spacing w:val="80"/>
          <w:w w:val="150"/>
        </w:rPr>
        <w:t xml:space="preserve"> </w:t>
      </w:r>
      <w:r>
        <w:t>em</w:t>
      </w:r>
      <w:r>
        <w:rPr>
          <w:spacing w:val="80"/>
        </w:rPr>
        <w:t xml:space="preserve"> </w:t>
      </w:r>
      <w:r>
        <w:t>mercado organizado; e</w:t>
      </w:r>
    </w:p>
    <w:p w14:paraId="5DEAC869" w14:textId="77777777" w:rsidR="000A614E" w:rsidRDefault="000A614E" w:rsidP="000A614E">
      <w:pPr>
        <w:pStyle w:val="PargrafodaLista"/>
        <w:numPr>
          <w:ilvl w:val="0"/>
          <w:numId w:val="124"/>
        </w:numPr>
        <w:tabs>
          <w:tab w:val="left" w:pos="2575"/>
        </w:tabs>
        <w:spacing w:line="249" w:lineRule="exact"/>
        <w:ind w:left="2575" w:hanging="357"/>
      </w:pPr>
      <w:r>
        <w:t>Emissão</w:t>
      </w:r>
      <w:r>
        <w:rPr>
          <w:spacing w:val="-6"/>
        </w:rPr>
        <w:t xml:space="preserve"> </w:t>
      </w:r>
      <w:r>
        <w:t>de</w:t>
      </w:r>
      <w:r>
        <w:rPr>
          <w:spacing w:val="1"/>
        </w:rPr>
        <w:t xml:space="preserve"> </w:t>
      </w:r>
      <w:r>
        <w:t>Cotas</w:t>
      </w:r>
      <w:r>
        <w:rPr>
          <w:spacing w:val="-7"/>
        </w:rPr>
        <w:t xml:space="preserve"> </w:t>
      </w:r>
      <w:r>
        <w:t>de</w:t>
      </w:r>
      <w:r>
        <w:rPr>
          <w:spacing w:val="-4"/>
        </w:rPr>
        <w:t xml:space="preserve"> </w:t>
      </w:r>
      <w:r>
        <w:t>Classe</w:t>
      </w:r>
      <w:r>
        <w:rPr>
          <w:spacing w:val="-1"/>
        </w:rPr>
        <w:t xml:space="preserve"> </w:t>
      </w:r>
      <w:r>
        <w:rPr>
          <w:spacing w:val="-2"/>
        </w:rPr>
        <w:t>fechada.</w:t>
      </w:r>
    </w:p>
    <w:p w14:paraId="13174FD2" w14:textId="77777777" w:rsidR="000A614E" w:rsidRDefault="000A614E" w:rsidP="000A614E">
      <w:pPr>
        <w:pStyle w:val="Corpodetexto"/>
        <w:spacing w:before="137"/>
      </w:pPr>
    </w:p>
    <w:p w14:paraId="005DDF72" w14:textId="77777777" w:rsidR="000A614E" w:rsidRDefault="000A614E" w:rsidP="000A614E">
      <w:pPr>
        <w:pStyle w:val="Corpodetexto"/>
        <w:spacing w:before="1" w:line="304" w:lineRule="auto"/>
        <w:ind w:left="2218" w:right="226"/>
        <w:jc w:val="both"/>
      </w:pPr>
      <w:r>
        <w:rPr>
          <w:b/>
        </w:rPr>
        <w:t>Parágrafo</w:t>
      </w:r>
      <w:r>
        <w:rPr>
          <w:b/>
          <w:spacing w:val="-12"/>
        </w:rPr>
        <w:t xml:space="preserve"> </w:t>
      </w:r>
      <w:r>
        <w:rPr>
          <w:b/>
        </w:rPr>
        <w:t>2º</w:t>
      </w:r>
      <w:r>
        <w:rPr>
          <w:b/>
          <w:spacing w:val="-12"/>
        </w:rPr>
        <w:t xml:space="preserve"> </w:t>
      </w:r>
      <w:r>
        <w:t>Qualquer</w:t>
      </w:r>
      <w:r>
        <w:rPr>
          <w:spacing w:val="-11"/>
        </w:rPr>
        <w:t xml:space="preserve"> </w:t>
      </w:r>
      <w:r>
        <w:t>fato</w:t>
      </w:r>
      <w:r>
        <w:rPr>
          <w:spacing w:val="-12"/>
        </w:rPr>
        <w:t xml:space="preserve"> </w:t>
      </w:r>
      <w:r>
        <w:t>relevante</w:t>
      </w:r>
      <w:r>
        <w:rPr>
          <w:spacing w:val="-12"/>
        </w:rPr>
        <w:t xml:space="preserve"> </w:t>
      </w:r>
      <w:r>
        <w:t>ocorrido</w:t>
      </w:r>
      <w:r>
        <w:rPr>
          <w:spacing w:val="-12"/>
        </w:rPr>
        <w:t xml:space="preserve"> </w:t>
      </w:r>
      <w:r>
        <w:t>ou</w:t>
      </w:r>
      <w:r>
        <w:rPr>
          <w:spacing w:val="-7"/>
        </w:rPr>
        <w:t xml:space="preserve"> </w:t>
      </w:r>
      <w:r>
        <w:t>relacionado</w:t>
      </w:r>
      <w:r>
        <w:rPr>
          <w:spacing w:val="-12"/>
        </w:rPr>
        <w:t xml:space="preserve"> </w:t>
      </w:r>
      <w:r>
        <w:t>ao</w:t>
      </w:r>
      <w:r>
        <w:rPr>
          <w:spacing w:val="-12"/>
        </w:rPr>
        <w:t xml:space="preserve"> </w:t>
      </w:r>
      <w:r>
        <w:t>funcionamento do Fundo, da Classe ou aos Ativos da Carteira deve ser:</w:t>
      </w:r>
    </w:p>
    <w:p w14:paraId="2C51B5B6" w14:textId="77777777" w:rsidR="000A614E" w:rsidRDefault="000A614E" w:rsidP="000A614E">
      <w:pPr>
        <w:pStyle w:val="Corpodetexto"/>
        <w:spacing w:before="69"/>
      </w:pPr>
    </w:p>
    <w:p w14:paraId="55B4E1C8" w14:textId="77777777" w:rsidR="000A614E" w:rsidRDefault="000A614E" w:rsidP="000A614E">
      <w:pPr>
        <w:pStyle w:val="PargrafodaLista"/>
        <w:numPr>
          <w:ilvl w:val="0"/>
          <w:numId w:val="123"/>
        </w:numPr>
        <w:tabs>
          <w:tab w:val="left" w:pos="2575"/>
        </w:tabs>
        <w:ind w:left="2575" w:hanging="357"/>
      </w:pPr>
      <w:r>
        <w:t>Comunicado</w:t>
      </w:r>
      <w:r>
        <w:rPr>
          <w:spacing w:val="-7"/>
        </w:rPr>
        <w:t xml:space="preserve"> </w:t>
      </w:r>
      <w:r>
        <w:t>a</w:t>
      </w:r>
      <w:r>
        <w:rPr>
          <w:spacing w:val="-4"/>
        </w:rPr>
        <w:t xml:space="preserve"> </w:t>
      </w:r>
      <w:r>
        <w:t>todos</w:t>
      </w:r>
      <w:r>
        <w:rPr>
          <w:spacing w:val="-4"/>
        </w:rPr>
        <w:t xml:space="preserve"> </w:t>
      </w:r>
      <w:r>
        <w:t>os Cotistas</w:t>
      </w:r>
      <w:r>
        <w:rPr>
          <w:spacing w:val="-9"/>
        </w:rPr>
        <w:t xml:space="preserve"> </w:t>
      </w:r>
      <w:r>
        <w:t>da</w:t>
      </w:r>
      <w:r>
        <w:rPr>
          <w:spacing w:val="-2"/>
        </w:rPr>
        <w:t xml:space="preserve"> </w:t>
      </w:r>
      <w:r>
        <w:t>Classe</w:t>
      </w:r>
      <w:r>
        <w:rPr>
          <w:spacing w:val="-6"/>
        </w:rPr>
        <w:t xml:space="preserve"> </w:t>
      </w:r>
      <w:r>
        <w:rPr>
          <w:spacing w:val="-2"/>
        </w:rPr>
        <w:t>afetada;</w:t>
      </w:r>
    </w:p>
    <w:p w14:paraId="174695A4" w14:textId="77777777" w:rsidR="000A614E" w:rsidRDefault="000A614E" w:rsidP="000A614E">
      <w:pPr>
        <w:pStyle w:val="PargrafodaLista"/>
        <w:jc w:val="left"/>
        <w:sectPr w:rsidR="000A614E" w:rsidSect="000A614E">
          <w:pgSz w:w="11910" w:h="16840"/>
          <w:pgMar w:top="1420" w:right="850" w:bottom="1160" w:left="850" w:header="156" w:footer="898" w:gutter="0"/>
          <w:cols w:space="720"/>
        </w:sectPr>
      </w:pPr>
    </w:p>
    <w:p w14:paraId="09E78235" w14:textId="77777777" w:rsidR="000A614E" w:rsidRDefault="000A614E" w:rsidP="000A614E">
      <w:pPr>
        <w:pStyle w:val="PargrafodaLista"/>
        <w:numPr>
          <w:ilvl w:val="0"/>
          <w:numId w:val="123"/>
        </w:numPr>
        <w:tabs>
          <w:tab w:val="left" w:pos="2578"/>
        </w:tabs>
        <w:spacing w:before="47" w:line="300" w:lineRule="auto"/>
        <w:ind w:right="227"/>
      </w:pPr>
      <w:r>
        <w:lastRenderedPageBreak/>
        <w:t>Informado às</w:t>
      </w:r>
      <w:r>
        <w:rPr>
          <w:spacing w:val="-3"/>
        </w:rPr>
        <w:t xml:space="preserve"> </w:t>
      </w:r>
      <w:r>
        <w:t>entidades administradoras de mercados organizados</w:t>
      </w:r>
      <w:r>
        <w:rPr>
          <w:spacing w:val="-3"/>
        </w:rPr>
        <w:t xml:space="preserve"> </w:t>
      </w:r>
      <w:r>
        <w:t>onde</w:t>
      </w:r>
      <w:r>
        <w:rPr>
          <w:spacing w:val="-2"/>
        </w:rPr>
        <w:t xml:space="preserve"> </w:t>
      </w:r>
      <w:r>
        <w:t>as cotas estejam admitidas à negociação, se for o caso;</w:t>
      </w:r>
    </w:p>
    <w:p w14:paraId="117AE5A0" w14:textId="77777777" w:rsidR="000A614E" w:rsidRDefault="000A614E" w:rsidP="000A614E">
      <w:pPr>
        <w:pStyle w:val="PargrafodaLista"/>
        <w:numPr>
          <w:ilvl w:val="0"/>
          <w:numId w:val="123"/>
        </w:numPr>
        <w:tabs>
          <w:tab w:val="left" w:pos="2575"/>
        </w:tabs>
        <w:spacing w:before="6"/>
        <w:ind w:left="2575" w:hanging="357"/>
      </w:pPr>
      <w:r>
        <w:t>Divulgado</w:t>
      </w:r>
      <w:r>
        <w:rPr>
          <w:spacing w:val="-7"/>
        </w:rPr>
        <w:t xml:space="preserve"> </w:t>
      </w:r>
      <w:r>
        <w:t>por</w:t>
      </w:r>
      <w:r>
        <w:rPr>
          <w:spacing w:val="-10"/>
        </w:rPr>
        <w:t xml:space="preserve"> </w:t>
      </w:r>
      <w:r>
        <w:t>meio</w:t>
      </w:r>
      <w:r>
        <w:rPr>
          <w:spacing w:val="-6"/>
        </w:rPr>
        <w:t xml:space="preserve"> </w:t>
      </w:r>
      <w:r>
        <w:t>da</w:t>
      </w:r>
      <w:r>
        <w:rPr>
          <w:spacing w:val="-6"/>
        </w:rPr>
        <w:t xml:space="preserve"> </w:t>
      </w:r>
      <w:r>
        <w:t>página</w:t>
      </w:r>
      <w:r>
        <w:rPr>
          <w:spacing w:val="-6"/>
        </w:rPr>
        <w:t xml:space="preserve"> </w:t>
      </w:r>
      <w:r>
        <w:t>da</w:t>
      </w:r>
      <w:r>
        <w:rPr>
          <w:spacing w:val="-3"/>
        </w:rPr>
        <w:t xml:space="preserve"> </w:t>
      </w:r>
      <w:r>
        <w:t>CVM</w:t>
      </w:r>
      <w:r>
        <w:rPr>
          <w:spacing w:val="-10"/>
        </w:rPr>
        <w:t xml:space="preserve"> </w:t>
      </w:r>
      <w:r>
        <w:t>na</w:t>
      </w:r>
      <w:r>
        <w:rPr>
          <w:spacing w:val="-2"/>
        </w:rPr>
        <w:t xml:space="preserve"> </w:t>
      </w:r>
      <w:r>
        <w:t>rede</w:t>
      </w:r>
      <w:r>
        <w:rPr>
          <w:spacing w:val="-6"/>
        </w:rPr>
        <w:t xml:space="preserve"> </w:t>
      </w:r>
      <w:r>
        <w:t>mundial</w:t>
      </w:r>
      <w:r>
        <w:rPr>
          <w:spacing w:val="-9"/>
        </w:rPr>
        <w:t xml:space="preserve"> </w:t>
      </w:r>
      <w:r>
        <w:t>de</w:t>
      </w:r>
      <w:r>
        <w:rPr>
          <w:spacing w:val="-6"/>
        </w:rPr>
        <w:t xml:space="preserve"> </w:t>
      </w:r>
      <w:r>
        <w:t>computadores;</w:t>
      </w:r>
      <w:r>
        <w:rPr>
          <w:spacing w:val="-7"/>
        </w:rPr>
        <w:t xml:space="preserve"> </w:t>
      </w:r>
      <w:r>
        <w:rPr>
          <w:spacing w:val="-10"/>
        </w:rPr>
        <w:t>e</w:t>
      </w:r>
    </w:p>
    <w:p w14:paraId="32C7F1B5" w14:textId="77777777" w:rsidR="000A614E" w:rsidRDefault="000A614E" w:rsidP="000A614E">
      <w:pPr>
        <w:pStyle w:val="PargrafodaLista"/>
        <w:numPr>
          <w:ilvl w:val="0"/>
          <w:numId w:val="123"/>
        </w:numPr>
        <w:tabs>
          <w:tab w:val="left" w:pos="2578"/>
        </w:tabs>
        <w:spacing w:before="69" w:line="302" w:lineRule="auto"/>
        <w:ind w:right="212"/>
      </w:pPr>
      <w:r>
        <w:t>Mantido nas páginas dos Prestadores de Serviços Essenciais e, ao menos enquanto a distribuição estiver em curso, do distribuidor de cotas na rede mundial de computadores.</w:t>
      </w:r>
    </w:p>
    <w:p w14:paraId="3B908AA4" w14:textId="77777777" w:rsidR="000A614E" w:rsidRDefault="000A614E" w:rsidP="000A614E">
      <w:pPr>
        <w:pStyle w:val="Corpodetexto"/>
        <w:spacing w:before="72"/>
      </w:pPr>
    </w:p>
    <w:p w14:paraId="33237FE8" w14:textId="77777777" w:rsidR="000A614E" w:rsidRDefault="000A614E" w:rsidP="000A614E">
      <w:pPr>
        <w:pStyle w:val="Corpodetexto"/>
        <w:spacing w:line="304" w:lineRule="auto"/>
        <w:ind w:left="2218" w:right="223"/>
        <w:jc w:val="both"/>
      </w:pPr>
      <w:r>
        <w:rPr>
          <w:b/>
        </w:rPr>
        <w:t xml:space="preserve">Parágrafo Único </w:t>
      </w:r>
      <w:r>
        <w:t>Os fatos relevantes podem, excepcionalmente, deixar de ser divulgados</w:t>
      </w:r>
      <w:r>
        <w:rPr>
          <w:spacing w:val="-3"/>
        </w:rPr>
        <w:t xml:space="preserve"> </w:t>
      </w:r>
      <w:r>
        <w:t>se</w:t>
      </w:r>
      <w:r>
        <w:rPr>
          <w:spacing w:val="-1"/>
        </w:rPr>
        <w:t xml:space="preserve"> </w:t>
      </w:r>
      <w:r>
        <w:t>a</w:t>
      </w:r>
      <w:r>
        <w:rPr>
          <w:spacing w:val="-5"/>
        </w:rPr>
        <w:t xml:space="preserve"> </w:t>
      </w:r>
      <w:r>
        <w:t>Gestora</w:t>
      </w:r>
      <w:r>
        <w:rPr>
          <w:spacing w:val="-1"/>
        </w:rPr>
        <w:t xml:space="preserve"> </w:t>
      </w:r>
      <w:r>
        <w:t>e</w:t>
      </w:r>
      <w:r>
        <w:rPr>
          <w:spacing w:val="-5"/>
        </w:rPr>
        <w:t xml:space="preserve"> </w:t>
      </w:r>
      <w:r>
        <w:t>a</w:t>
      </w:r>
      <w:r>
        <w:rPr>
          <w:spacing w:val="-1"/>
        </w:rPr>
        <w:t xml:space="preserve"> </w:t>
      </w:r>
      <w:r>
        <w:t>Administradora,</w:t>
      </w:r>
      <w:r>
        <w:rPr>
          <w:spacing w:val="-6"/>
        </w:rPr>
        <w:t xml:space="preserve"> </w:t>
      </w:r>
      <w:r>
        <w:t>em conjunto,</w:t>
      </w:r>
      <w:r>
        <w:rPr>
          <w:spacing w:val="-1"/>
        </w:rPr>
        <w:t xml:space="preserve"> </w:t>
      </w:r>
      <w:r>
        <w:t>entenderem que</w:t>
      </w:r>
      <w:r>
        <w:rPr>
          <w:spacing w:val="-1"/>
        </w:rPr>
        <w:t xml:space="preserve"> </w:t>
      </w:r>
      <w:r>
        <w:t>sua revelação</w:t>
      </w:r>
      <w:r>
        <w:rPr>
          <w:spacing w:val="-16"/>
        </w:rPr>
        <w:t xml:space="preserve"> </w:t>
      </w:r>
      <w:r>
        <w:t>porá</w:t>
      </w:r>
      <w:r>
        <w:rPr>
          <w:spacing w:val="-12"/>
        </w:rPr>
        <w:t xml:space="preserve"> </w:t>
      </w:r>
      <w:r>
        <w:t>em</w:t>
      </w:r>
      <w:r>
        <w:rPr>
          <w:spacing w:val="-10"/>
        </w:rPr>
        <w:t xml:space="preserve"> </w:t>
      </w:r>
      <w:r>
        <w:t>risco</w:t>
      </w:r>
      <w:r>
        <w:rPr>
          <w:spacing w:val="-11"/>
        </w:rPr>
        <w:t xml:space="preserve"> </w:t>
      </w:r>
      <w:r>
        <w:t>interesse</w:t>
      </w:r>
      <w:r>
        <w:rPr>
          <w:spacing w:val="-11"/>
        </w:rPr>
        <w:t xml:space="preserve"> </w:t>
      </w:r>
      <w:r>
        <w:t>legítimo</w:t>
      </w:r>
      <w:r>
        <w:rPr>
          <w:spacing w:val="-11"/>
        </w:rPr>
        <w:t xml:space="preserve"> </w:t>
      </w:r>
      <w:r>
        <w:t>do</w:t>
      </w:r>
      <w:r>
        <w:rPr>
          <w:spacing w:val="-11"/>
        </w:rPr>
        <w:t xml:space="preserve"> </w:t>
      </w:r>
      <w:r>
        <w:t>Fundo,</w:t>
      </w:r>
      <w:r>
        <w:rPr>
          <w:spacing w:val="-16"/>
        </w:rPr>
        <w:t xml:space="preserve"> </w:t>
      </w:r>
      <w:r>
        <w:t>da</w:t>
      </w:r>
      <w:r>
        <w:rPr>
          <w:spacing w:val="-15"/>
        </w:rPr>
        <w:t xml:space="preserve"> </w:t>
      </w:r>
      <w:r>
        <w:t>Classe</w:t>
      </w:r>
      <w:r>
        <w:rPr>
          <w:spacing w:val="-10"/>
        </w:rPr>
        <w:t xml:space="preserve"> </w:t>
      </w:r>
      <w:r>
        <w:t>de</w:t>
      </w:r>
      <w:r>
        <w:rPr>
          <w:spacing w:val="-11"/>
        </w:rPr>
        <w:t xml:space="preserve"> </w:t>
      </w:r>
      <w:r>
        <w:t>Cotas</w:t>
      </w:r>
      <w:r>
        <w:rPr>
          <w:spacing w:val="-16"/>
        </w:rPr>
        <w:t xml:space="preserve"> </w:t>
      </w:r>
      <w:r>
        <w:t>ou</w:t>
      </w:r>
      <w:r>
        <w:rPr>
          <w:spacing w:val="-15"/>
        </w:rPr>
        <w:t xml:space="preserve"> </w:t>
      </w:r>
      <w:r>
        <w:t xml:space="preserve">dos </w:t>
      </w:r>
      <w:r>
        <w:rPr>
          <w:spacing w:val="-2"/>
        </w:rPr>
        <w:t>Cotistas.</w:t>
      </w:r>
    </w:p>
    <w:p w14:paraId="73EEC84F" w14:textId="77777777" w:rsidR="000A614E" w:rsidRDefault="000A614E" w:rsidP="000A614E">
      <w:pPr>
        <w:pStyle w:val="Corpodetexto"/>
        <w:spacing w:before="42"/>
      </w:pPr>
    </w:p>
    <w:p w14:paraId="2A878785" w14:textId="77777777" w:rsidR="000A614E" w:rsidRDefault="000A614E" w:rsidP="000A614E">
      <w:pPr>
        <w:pStyle w:val="Ttulo1"/>
        <w:tabs>
          <w:tab w:val="left" w:pos="2218"/>
        </w:tabs>
      </w:pPr>
      <w:r>
        <w:rPr>
          <w:spacing w:val="-14"/>
        </w:rPr>
        <w:t>CAPÍTULO</w:t>
      </w:r>
      <w:r>
        <w:rPr>
          <w:spacing w:val="-33"/>
        </w:rPr>
        <w:t xml:space="preserve"> </w:t>
      </w:r>
      <w:r>
        <w:rPr>
          <w:spacing w:val="-4"/>
        </w:rPr>
        <w:t>XXI.</w:t>
      </w:r>
      <w:r>
        <w:tab/>
        <w:t>FATORES</w:t>
      </w:r>
      <w:r>
        <w:rPr>
          <w:spacing w:val="-12"/>
        </w:rPr>
        <w:t xml:space="preserve"> </w:t>
      </w:r>
      <w:r>
        <w:t>DE</w:t>
      </w:r>
      <w:r>
        <w:rPr>
          <w:spacing w:val="-8"/>
        </w:rPr>
        <w:t xml:space="preserve"> </w:t>
      </w:r>
      <w:r>
        <w:rPr>
          <w:spacing w:val="-4"/>
        </w:rPr>
        <w:t>RISCO</w:t>
      </w:r>
    </w:p>
    <w:p w14:paraId="2C66C6DE" w14:textId="77777777" w:rsidR="000A614E" w:rsidRDefault="000A614E" w:rsidP="000A614E">
      <w:pPr>
        <w:pStyle w:val="Corpodetexto"/>
        <w:spacing w:before="110"/>
        <w:rPr>
          <w:b/>
          <w:sz w:val="24"/>
        </w:rPr>
      </w:pPr>
    </w:p>
    <w:p w14:paraId="7DE80C69" w14:textId="5F023081" w:rsidR="000A614E" w:rsidRDefault="000A614E" w:rsidP="000A614E">
      <w:pPr>
        <w:pStyle w:val="Corpodetexto"/>
        <w:tabs>
          <w:tab w:val="left" w:pos="2218"/>
        </w:tabs>
        <w:spacing w:line="302" w:lineRule="auto"/>
        <w:ind w:left="2218" w:right="225" w:hanging="1869"/>
        <w:jc w:val="both"/>
      </w:pPr>
      <w:r>
        <w:rPr>
          <w:b/>
        </w:rPr>
        <w:t>Artigo 8</w:t>
      </w:r>
      <w:r w:rsidR="00636395">
        <w:rPr>
          <w:b/>
        </w:rPr>
        <w:t>7</w:t>
      </w:r>
      <w:r>
        <w:rPr>
          <w:b/>
        </w:rPr>
        <w:t>.</w:t>
      </w:r>
      <w:r>
        <w:rPr>
          <w:b/>
        </w:rPr>
        <w:tab/>
      </w:r>
      <w:r>
        <w:t>O investidor, antes de adquirir Cotas, deve ler cuidadosamente os fatores de risco abaixo descritos, responsabilizando-se pelo seu investimento no Fundo. Neste sentido, ressalta-se que não obstante o emprego pela Administradora e pela Gestora de plena diligência</w:t>
      </w:r>
      <w:r>
        <w:rPr>
          <w:spacing w:val="-4"/>
        </w:rPr>
        <w:t xml:space="preserve"> </w:t>
      </w:r>
      <w:r>
        <w:t>e da</w:t>
      </w:r>
      <w:r>
        <w:rPr>
          <w:spacing w:val="-4"/>
        </w:rPr>
        <w:t xml:space="preserve"> </w:t>
      </w:r>
      <w:r>
        <w:t>boa prática</w:t>
      </w:r>
      <w:r>
        <w:rPr>
          <w:spacing w:val="-4"/>
        </w:rPr>
        <w:t xml:space="preserve"> </w:t>
      </w:r>
      <w:r>
        <w:t>de administração e gestão do Fundo, da estrita observância da política de investimento definida neste Regulamento, das regras legais e regulamentares aplicáveis à sua administração e gestão,</w:t>
      </w:r>
      <w:r>
        <w:rPr>
          <w:spacing w:val="-5"/>
        </w:rPr>
        <w:t xml:space="preserve"> </w:t>
      </w:r>
      <w:r>
        <w:t>o Fundo</w:t>
      </w:r>
      <w:r>
        <w:rPr>
          <w:spacing w:val="-4"/>
        </w:rPr>
        <w:t xml:space="preserve"> </w:t>
      </w:r>
      <w:r>
        <w:t>estará sujeito aos riscos</w:t>
      </w:r>
      <w:r>
        <w:rPr>
          <w:spacing w:val="-2"/>
        </w:rPr>
        <w:t xml:space="preserve"> </w:t>
      </w:r>
      <w:r>
        <w:t>inerentes</w:t>
      </w:r>
      <w:r>
        <w:rPr>
          <w:spacing w:val="-6"/>
        </w:rPr>
        <w:t xml:space="preserve"> </w:t>
      </w:r>
      <w:r>
        <w:t>aos</w:t>
      </w:r>
      <w:r>
        <w:rPr>
          <w:spacing w:val="-2"/>
        </w:rPr>
        <w:t xml:space="preserve"> </w:t>
      </w:r>
      <w:r>
        <w:t>bens</w:t>
      </w:r>
      <w:r>
        <w:rPr>
          <w:spacing w:val="-6"/>
        </w:rPr>
        <w:t xml:space="preserve"> </w:t>
      </w:r>
      <w:r>
        <w:t xml:space="preserve">e direitos integrantes de sua Carteira, além dos fatores de risco identificados </w:t>
      </w:r>
      <w:r>
        <w:rPr>
          <w:spacing w:val="-2"/>
        </w:rPr>
        <w:t>abaixo.</w:t>
      </w:r>
    </w:p>
    <w:p w14:paraId="4A310936" w14:textId="77777777" w:rsidR="000A614E" w:rsidRDefault="000A614E" w:rsidP="000A614E">
      <w:pPr>
        <w:pStyle w:val="Corpodetexto"/>
        <w:spacing w:before="90"/>
      </w:pPr>
    </w:p>
    <w:p w14:paraId="563B3A34" w14:textId="77777777" w:rsidR="000A614E" w:rsidRDefault="000A614E" w:rsidP="000A614E">
      <w:pPr>
        <w:pStyle w:val="Ttulo3"/>
        <w:numPr>
          <w:ilvl w:val="0"/>
          <w:numId w:val="122"/>
        </w:numPr>
        <w:tabs>
          <w:tab w:val="left" w:pos="2575"/>
        </w:tabs>
        <w:spacing w:before="1"/>
        <w:ind w:left="2575" w:hanging="357"/>
        <w:jc w:val="both"/>
      </w:pPr>
      <w:r>
        <w:t>Riscos</w:t>
      </w:r>
      <w:r>
        <w:rPr>
          <w:spacing w:val="-4"/>
        </w:rPr>
        <w:t xml:space="preserve"> </w:t>
      </w:r>
      <w:r>
        <w:t>de</w:t>
      </w:r>
      <w:r>
        <w:rPr>
          <w:spacing w:val="-1"/>
        </w:rPr>
        <w:t xml:space="preserve"> </w:t>
      </w:r>
      <w:r>
        <w:rPr>
          <w:spacing w:val="-2"/>
        </w:rPr>
        <w:t>Mercado</w:t>
      </w:r>
    </w:p>
    <w:p w14:paraId="3934B1B6" w14:textId="77777777" w:rsidR="000A614E" w:rsidRDefault="000A614E" w:rsidP="000A614E">
      <w:pPr>
        <w:pStyle w:val="Corpodetexto"/>
        <w:spacing w:before="132"/>
        <w:rPr>
          <w:b/>
        </w:rPr>
      </w:pPr>
    </w:p>
    <w:p w14:paraId="35925E45" w14:textId="77777777" w:rsidR="000A614E" w:rsidRDefault="000A614E" w:rsidP="000A614E">
      <w:pPr>
        <w:pStyle w:val="Corpodetexto"/>
        <w:spacing w:before="1" w:line="304" w:lineRule="auto"/>
        <w:ind w:left="2218" w:right="215"/>
        <w:jc w:val="both"/>
      </w:pPr>
      <w:r>
        <w:t>Flutuação de preços em virtude de fatores de mercado – Os preços e a rentabilidade dos</w:t>
      </w:r>
      <w:r>
        <w:rPr>
          <w:spacing w:val="-5"/>
        </w:rPr>
        <w:t xml:space="preserve"> </w:t>
      </w:r>
      <w:r>
        <w:t>ativos</w:t>
      </w:r>
      <w:r>
        <w:rPr>
          <w:spacing w:val="-5"/>
        </w:rPr>
        <w:t xml:space="preserve"> </w:t>
      </w:r>
      <w:r>
        <w:t>do Fundo poderão flutuar</w:t>
      </w:r>
      <w:r>
        <w:rPr>
          <w:spacing w:val="-3"/>
        </w:rPr>
        <w:t xml:space="preserve"> </w:t>
      </w:r>
      <w:r>
        <w:t>em razão de diversos</w:t>
      </w:r>
      <w:r>
        <w:rPr>
          <w:spacing w:val="-2"/>
        </w:rPr>
        <w:t xml:space="preserve"> </w:t>
      </w:r>
      <w:r>
        <w:t>fatores de mercado, tais como variação da liquidez e alterações na política de crédito, econômica</w:t>
      </w:r>
      <w:r>
        <w:rPr>
          <w:spacing w:val="-3"/>
        </w:rPr>
        <w:t xml:space="preserve"> </w:t>
      </w:r>
      <w:r>
        <w:t>e</w:t>
      </w:r>
      <w:r>
        <w:rPr>
          <w:spacing w:val="-10"/>
        </w:rPr>
        <w:t xml:space="preserve"> </w:t>
      </w:r>
      <w:r>
        <w:t>fiscal.</w:t>
      </w:r>
      <w:r>
        <w:rPr>
          <w:spacing w:val="-6"/>
        </w:rPr>
        <w:t xml:space="preserve"> </w:t>
      </w:r>
      <w:r>
        <w:t>Essa</w:t>
      </w:r>
      <w:r>
        <w:rPr>
          <w:spacing w:val="-4"/>
        </w:rPr>
        <w:t xml:space="preserve"> </w:t>
      </w:r>
      <w:r>
        <w:t>oscilação dos</w:t>
      </w:r>
      <w:r>
        <w:rPr>
          <w:spacing w:val="-7"/>
        </w:rPr>
        <w:t xml:space="preserve"> </w:t>
      </w:r>
      <w:r>
        <w:t>preços</w:t>
      </w:r>
      <w:r>
        <w:rPr>
          <w:spacing w:val="-6"/>
        </w:rPr>
        <w:t xml:space="preserve"> </w:t>
      </w:r>
      <w:r>
        <w:t>poderá</w:t>
      </w:r>
      <w:r>
        <w:rPr>
          <w:spacing w:val="-4"/>
        </w:rPr>
        <w:t xml:space="preserve"> </w:t>
      </w:r>
      <w:r>
        <w:t>fazer</w:t>
      </w:r>
      <w:r>
        <w:rPr>
          <w:spacing w:val="-3"/>
        </w:rPr>
        <w:t xml:space="preserve"> </w:t>
      </w:r>
      <w:r>
        <w:t>com</w:t>
      </w:r>
      <w:r>
        <w:rPr>
          <w:spacing w:val="-8"/>
        </w:rPr>
        <w:t xml:space="preserve"> </w:t>
      </w:r>
      <w:r>
        <w:t>que</w:t>
      </w:r>
      <w:r>
        <w:rPr>
          <w:spacing w:val="-4"/>
        </w:rPr>
        <w:t xml:space="preserve"> </w:t>
      </w:r>
      <w:r>
        <w:t>parte</w:t>
      </w:r>
      <w:r>
        <w:rPr>
          <w:spacing w:val="-4"/>
        </w:rPr>
        <w:t xml:space="preserve"> </w:t>
      </w:r>
      <w:r>
        <w:t>ou</w:t>
      </w:r>
      <w:r>
        <w:rPr>
          <w:spacing w:val="-5"/>
        </w:rPr>
        <w:t xml:space="preserve"> </w:t>
      </w:r>
      <w:r>
        <w:t>a totalidade daqueles ativos que integram a carteira do Fundo seja avaliada por valores inferiores ao da emissão e/ou contabilização inicial, levando à redução do Patrimônio Líquido e, consequentemente, a prejuízos a seus Cotistas.</w:t>
      </w:r>
    </w:p>
    <w:p w14:paraId="4B375E06" w14:textId="77777777" w:rsidR="000A614E" w:rsidRDefault="000A614E" w:rsidP="000A614E">
      <w:pPr>
        <w:pStyle w:val="Corpodetexto"/>
        <w:spacing w:before="66"/>
      </w:pPr>
    </w:p>
    <w:p w14:paraId="261EE7AB" w14:textId="77777777" w:rsidR="000A614E" w:rsidRDefault="000A614E" w:rsidP="000A614E">
      <w:pPr>
        <w:pStyle w:val="Corpodetexto"/>
        <w:spacing w:line="302" w:lineRule="auto"/>
        <w:ind w:left="2218" w:right="212"/>
        <w:jc w:val="both"/>
      </w:pPr>
      <w:r>
        <w:t>Descasamento de taxas – O Fundo aplicará suas disponibilidades financeiras precipuamente em Direitos Creditórios, cujas remunerações são atreladas a indexadores diversos, podendo, inclusive, ser pré-fixadas, e em Ativos Financeiro. A Administradora, o Custodiante, o Cedente, as sociedades por estes direta ou indiretamente controladas, a estes coligadas ou outras sociedades sob controle comum não são responsáveis, em conjunto ou isoladamente,</w:t>
      </w:r>
      <w:r>
        <w:rPr>
          <w:spacing w:val="-1"/>
        </w:rPr>
        <w:t xml:space="preserve"> </w:t>
      </w:r>
      <w:r>
        <w:t>por</w:t>
      </w:r>
      <w:r>
        <w:rPr>
          <w:spacing w:val="-4"/>
        </w:rPr>
        <w:t xml:space="preserve"> </w:t>
      </w:r>
      <w:r>
        <w:t>eventuais</w:t>
      </w:r>
      <w:r>
        <w:rPr>
          <w:spacing w:val="-2"/>
        </w:rPr>
        <w:t xml:space="preserve"> </w:t>
      </w:r>
      <w:r>
        <w:t>danos</w:t>
      </w:r>
      <w:r>
        <w:rPr>
          <w:spacing w:val="-6"/>
        </w:rPr>
        <w:t xml:space="preserve"> </w:t>
      </w:r>
      <w:r>
        <w:t>ou</w:t>
      </w:r>
      <w:r>
        <w:rPr>
          <w:spacing w:val="-4"/>
        </w:rPr>
        <w:t xml:space="preserve"> </w:t>
      </w:r>
      <w:r>
        <w:t>prejuízos,</w:t>
      </w:r>
      <w:r>
        <w:rPr>
          <w:spacing w:val="-5"/>
        </w:rPr>
        <w:t xml:space="preserve"> </w:t>
      </w:r>
      <w:r>
        <w:t>de</w:t>
      </w:r>
      <w:r>
        <w:rPr>
          <w:spacing w:val="-4"/>
        </w:rPr>
        <w:t xml:space="preserve"> </w:t>
      </w:r>
      <w:r>
        <w:t>qualquer</w:t>
      </w:r>
      <w:r>
        <w:rPr>
          <w:spacing w:val="-4"/>
        </w:rPr>
        <w:t xml:space="preserve"> </w:t>
      </w:r>
      <w:r>
        <w:t>natureza,</w:t>
      </w:r>
      <w:r>
        <w:rPr>
          <w:spacing w:val="-1"/>
        </w:rPr>
        <w:t xml:space="preserve"> </w:t>
      </w:r>
      <w:r>
        <w:t>sofridos pelos Cotistas, incluindo, sem limitação, a eventual perda do valor de principal de suas aplicações decorrente do risco de descasamento acima identificado.</w:t>
      </w:r>
    </w:p>
    <w:p w14:paraId="0AAA5CA6" w14:textId="77777777" w:rsidR="000A614E" w:rsidRDefault="000A614E" w:rsidP="000A614E">
      <w:pPr>
        <w:pStyle w:val="Corpodetexto"/>
        <w:spacing w:line="302" w:lineRule="auto"/>
        <w:jc w:val="both"/>
        <w:sectPr w:rsidR="000A614E" w:rsidSect="000A614E">
          <w:pgSz w:w="11910" w:h="16840"/>
          <w:pgMar w:top="1420" w:right="850" w:bottom="1160" w:left="850" w:header="156" w:footer="898" w:gutter="0"/>
          <w:cols w:space="720"/>
        </w:sectPr>
      </w:pPr>
    </w:p>
    <w:p w14:paraId="44B0F165" w14:textId="77777777" w:rsidR="000A614E" w:rsidRDefault="000A614E" w:rsidP="000A614E">
      <w:pPr>
        <w:pStyle w:val="Ttulo3"/>
        <w:numPr>
          <w:ilvl w:val="0"/>
          <w:numId w:val="122"/>
        </w:numPr>
        <w:tabs>
          <w:tab w:val="left" w:pos="2577"/>
        </w:tabs>
        <w:spacing w:before="47"/>
        <w:ind w:left="2577" w:hanging="359"/>
      </w:pPr>
      <w:r>
        <w:lastRenderedPageBreak/>
        <w:t>Risco</w:t>
      </w:r>
      <w:r>
        <w:rPr>
          <w:spacing w:val="-3"/>
        </w:rPr>
        <w:t xml:space="preserve"> </w:t>
      </w:r>
      <w:r>
        <w:t xml:space="preserve">de </w:t>
      </w:r>
      <w:r>
        <w:rPr>
          <w:spacing w:val="-2"/>
        </w:rPr>
        <w:t>Liquidez</w:t>
      </w:r>
    </w:p>
    <w:p w14:paraId="53298628" w14:textId="77777777" w:rsidR="000A614E" w:rsidRDefault="000A614E" w:rsidP="000A614E">
      <w:pPr>
        <w:pStyle w:val="Corpodetexto"/>
        <w:spacing w:before="132"/>
        <w:rPr>
          <w:b/>
        </w:rPr>
      </w:pPr>
    </w:p>
    <w:p w14:paraId="7B0C9DE5" w14:textId="77777777" w:rsidR="000A614E" w:rsidRDefault="000A614E" w:rsidP="000A614E">
      <w:pPr>
        <w:pStyle w:val="Corpodetexto"/>
        <w:spacing w:line="302" w:lineRule="auto"/>
        <w:ind w:left="2218" w:right="207"/>
        <w:jc w:val="both"/>
      </w:pPr>
      <w:r>
        <w:t>A</w:t>
      </w:r>
      <w:r>
        <w:rPr>
          <w:spacing w:val="-5"/>
        </w:rPr>
        <w:t xml:space="preserve"> </w:t>
      </w:r>
      <w:r>
        <w:t>natureza</w:t>
      </w:r>
      <w:r>
        <w:rPr>
          <w:spacing w:val="-9"/>
        </w:rPr>
        <w:t xml:space="preserve"> </w:t>
      </w:r>
      <w:r>
        <w:t>deste</w:t>
      </w:r>
      <w:r>
        <w:rPr>
          <w:spacing w:val="-4"/>
        </w:rPr>
        <w:t xml:space="preserve"> </w:t>
      </w:r>
      <w:r>
        <w:t>Fundo</w:t>
      </w:r>
      <w:r>
        <w:rPr>
          <w:spacing w:val="-9"/>
        </w:rPr>
        <w:t xml:space="preserve"> </w:t>
      </w:r>
      <w:r>
        <w:t>traz,</w:t>
      </w:r>
      <w:r>
        <w:rPr>
          <w:spacing w:val="-10"/>
        </w:rPr>
        <w:t xml:space="preserve"> </w:t>
      </w:r>
      <w:r>
        <w:t>naturalmente,</w:t>
      </w:r>
      <w:r>
        <w:rPr>
          <w:spacing w:val="-10"/>
        </w:rPr>
        <w:t xml:space="preserve"> </w:t>
      </w:r>
      <w:r>
        <w:t>maior</w:t>
      </w:r>
      <w:r>
        <w:rPr>
          <w:spacing w:val="-12"/>
        </w:rPr>
        <w:t xml:space="preserve"> </w:t>
      </w:r>
      <w:r>
        <w:t>risco</w:t>
      </w:r>
      <w:r>
        <w:rPr>
          <w:spacing w:val="-4"/>
        </w:rPr>
        <w:t xml:space="preserve"> </w:t>
      </w:r>
      <w:r>
        <w:t>de</w:t>
      </w:r>
      <w:r>
        <w:rPr>
          <w:spacing w:val="-4"/>
        </w:rPr>
        <w:t xml:space="preserve"> </w:t>
      </w:r>
      <w:r>
        <w:t>liquidez</w:t>
      </w:r>
      <w:r>
        <w:rPr>
          <w:spacing w:val="-11"/>
        </w:rPr>
        <w:t xml:space="preserve"> </w:t>
      </w:r>
      <w:r>
        <w:t>aos</w:t>
      </w:r>
      <w:r>
        <w:rPr>
          <w:spacing w:val="-6"/>
        </w:rPr>
        <w:t xml:space="preserve"> </w:t>
      </w:r>
      <w:r>
        <w:t>Cotistas, tendo em vista que o investimento preponderante é realizado em Direitos Creditórios</w:t>
      </w:r>
      <w:r>
        <w:rPr>
          <w:spacing w:val="-16"/>
        </w:rPr>
        <w:t xml:space="preserve"> </w:t>
      </w:r>
      <w:r>
        <w:t>de</w:t>
      </w:r>
      <w:r>
        <w:rPr>
          <w:spacing w:val="-13"/>
        </w:rPr>
        <w:t xml:space="preserve"> </w:t>
      </w:r>
      <w:r>
        <w:t>baixa</w:t>
      </w:r>
      <w:r>
        <w:rPr>
          <w:spacing w:val="-9"/>
        </w:rPr>
        <w:t xml:space="preserve"> </w:t>
      </w:r>
      <w:r>
        <w:t>liquidez</w:t>
      </w:r>
      <w:r>
        <w:rPr>
          <w:spacing w:val="-16"/>
        </w:rPr>
        <w:t xml:space="preserve"> </w:t>
      </w:r>
      <w:r>
        <w:t>no</w:t>
      </w:r>
      <w:r>
        <w:rPr>
          <w:spacing w:val="-13"/>
        </w:rPr>
        <w:t xml:space="preserve"> </w:t>
      </w:r>
      <w:r>
        <w:t>mercado</w:t>
      </w:r>
      <w:r>
        <w:rPr>
          <w:spacing w:val="-14"/>
        </w:rPr>
        <w:t xml:space="preserve"> </w:t>
      </w:r>
      <w:r>
        <w:t>secundário.</w:t>
      </w:r>
      <w:r>
        <w:rPr>
          <w:spacing w:val="-10"/>
        </w:rPr>
        <w:t xml:space="preserve"> </w:t>
      </w:r>
      <w:r>
        <w:t>Ademais,</w:t>
      </w:r>
      <w:r>
        <w:rPr>
          <w:spacing w:val="-15"/>
        </w:rPr>
        <w:t xml:space="preserve"> </w:t>
      </w:r>
      <w:r>
        <w:t>diversos</w:t>
      </w:r>
      <w:r>
        <w:rPr>
          <w:spacing w:val="-16"/>
        </w:rPr>
        <w:t xml:space="preserve"> </w:t>
      </w:r>
      <w:r>
        <w:t>motivos podem ocasionar a falta de liquidez dos mercados nos quais os Direitos Creditórios</w:t>
      </w:r>
      <w:r>
        <w:rPr>
          <w:spacing w:val="-5"/>
        </w:rPr>
        <w:t xml:space="preserve"> </w:t>
      </w:r>
      <w:r>
        <w:t>e demais Ativos</w:t>
      </w:r>
      <w:r>
        <w:rPr>
          <w:spacing w:val="-1"/>
        </w:rPr>
        <w:t xml:space="preserve"> </w:t>
      </w:r>
      <w:r>
        <w:t>integrantes</w:t>
      </w:r>
      <w:r>
        <w:rPr>
          <w:spacing w:val="-1"/>
        </w:rPr>
        <w:t xml:space="preserve"> </w:t>
      </w:r>
      <w:r>
        <w:t>da Carteira são negociados</w:t>
      </w:r>
      <w:r>
        <w:rPr>
          <w:spacing w:val="-5"/>
        </w:rPr>
        <w:t xml:space="preserve"> </w:t>
      </w:r>
      <w:r>
        <w:t>e/ou outras condições</w:t>
      </w:r>
      <w:r>
        <w:rPr>
          <w:spacing w:val="-16"/>
        </w:rPr>
        <w:t xml:space="preserve"> </w:t>
      </w:r>
      <w:r>
        <w:t>atípicas</w:t>
      </w:r>
      <w:r>
        <w:rPr>
          <w:spacing w:val="-15"/>
        </w:rPr>
        <w:t xml:space="preserve"> </w:t>
      </w:r>
      <w:r>
        <w:t>de</w:t>
      </w:r>
      <w:r>
        <w:rPr>
          <w:spacing w:val="-14"/>
        </w:rPr>
        <w:t xml:space="preserve"> </w:t>
      </w:r>
      <w:r>
        <w:t>mercado.</w:t>
      </w:r>
      <w:r>
        <w:rPr>
          <w:spacing w:val="-14"/>
        </w:rPr>
        <w:t xml:space="preserve"> </w:t>
      </w:r>
      <w:r>
        <w:t>Caso</w:t>
      </w:r>
      <w:r>
        <w:rPr>
          <w:spacing w:val="-8"/>
        </w:rPr>
        <w:t xml:space="preserve"> </w:t>
      </w:r>
      <w:r>
        <w:t>isso</w:t>
      </w:r>
      <w:r>
        <w:rPr>
          <w:spacing w:val="-13"/>
        </w:rPr>
        <w:t xml:space="preserve"> </w:t>
      </w:r>
      <w:r>
        <w:t>ocorra,</w:t>
      </w:r>
      <w:r>
        <w:rPr>
          <w:spacing w:val="-14"/>
        </w:rPr>
        <w:t xml:space="preserve"> </w:t>
      </w:r>
      <w:r>
        <w:t>o</w:t>
      </w:r>
      <w:r>
        <w:rPr>
          <w:spacing w:val="-8"/>
        </w:rPr>
        <w:t xml:space="preserve"> </w:t>
      </w:r>
      <w:r>
        <w:t>Fundo</w:t>
      </w:r>
      <w:r>
        <w:rPr>
          <w:spacing w:val="-13"/>
        </w:rPr>
        <w:t xml:space="preserve"> </w:t>
      </w:r>
      <w:r>
        <w:t>estará</w:t>
      </w:r>
      <w:r>
        <w:rPr>
          <w:spacing w:val="-13"/>
        </w:rPr>
        <w:t xml:space="preserve"> </w:t>
      </w:r>
      <w:r>
        <w:t>sujeito</w:t>
      </w:r>
      <w:r>
        <w:rPr>
          <w:spacing w:val="-13"/>
        </w:rPr>
        <w:t xml:space="preserve"> </w:t>
      </w:r>
      <w:r>
        <w:t>a</w:t>
      </w:r>
      <w:r>
        <w:rPr>
          <w:spacing w:val="-16"/>
        </w:rPr>
        <w:t xml:space="preserve"> </w:t>
      </w:r>
      <w:r>
        <w:t>maior risco de liquidez dos Direitos Creditórios e</w:t>
      </w:r>
      <w:r>
        <w:rPr>
          <w:spacing w:val="-16"/>
        </w:rPr>
        <w:t xml:space="preserve"> </w:t>
      </w:r>
      <w:r>
        <w:t>demais Ativos detidos em Carteira, situação</w:t>
      </w:r>
      <w:r>
        <w:rPr>
          <w:spacing w:val="-4"/>
        </w:rPr>
        <w:t xml:space="preserve"> </w:t>
      </w:r>
      <w:r>
        <w:t>em</w:t>
      </w:r>
      <w:r>
        <w:rPr>
          <w:spacing w:val="-3"/>
        </w:rPr>
        <w:t xml:space="preserve"> </w:t>
      </w:r>
      <w:r>
        <w:t>que</w:t>
      </w:r>
      <w:r>
        <w:rPr>
          <w:spacing w:val="-4"/>
        </w:rPr>
        <w:t xml:space="preserve"> </w:t>
      </w:r>
      <w:r>
        <w:t>o Fundo</w:t>
      </w:r>
      <w:r>
        <w:rPr>
          <w:spacing w:val="-4"/>
        </w:rPr>
        <w:t xml:space="preserve"> </w:t>
      </w:r>
      <w:r>
        <w:t>poderá</w:t>
      </w:r>
      <w:r>
        <w:rPr>
          <w:spacing w:val="-4"/>
        </w:rPr>
        <w:t xml:space="preserve"> </w:t>
      </w:r>
      <w:r>
        <w:t>não</w:t>
      </w:r>
      <w:r>
        <w:rPr>
          <w:spacing w:val="-4"/>
        </w:rPr>
        <w:t xml:space="preserve"> </w:t>
      </w:r>
      <w:r>
        <w:t>estar</w:t>
      </w:r>
      <w:r>
        <w:rPr>
          <w:spacing w:val="-3"/>
        </w:rPr>
        <w:t xml:space="preserve"> </w:t>
      </w:r>
      <w:r>
        <w:t>apto</w:t>
      </w:r>
      <w:r>
        <w:rPr>
          <w:spacing w:val="-4"/>
        </w:rPr>
        <w:t xml:space="preserve"> </w:t>
      </w:r>
      <w:r>
        <w:t>a</w:t>
      </w:r>
      <w:r>
        <w:rPr>
          <w:spacing w:val="-4"/>
        </w:rPr>
        <w:t xml:space="preserve"> </w:t>
      </w:r>
      <w:r>
        <w:t>efetuar</w:t>
      </w:r>
      <w:r>
        <w:rPr>
          <w:spacing w:val="-8"/>
        </w:rPr>
        <w:t xml:space="preserve"> </w:t>
      </w:r>
      <w:r>
        <w:t>pagamentos</w:t>
      </w:r>
      <w:r>
        <w:rPr>
          <w:spacing w:val="-1"/>
        </w:rPr>
        <w:t xml:space="preserve"> </w:t>
      </w:r>
      <w:r>
        <w:t>relativos às suas despesas e/ou resgate de suas Cotas. Nestes casos, poderá ser necessária a venda principalmente em relação aos Direitos Creditórios, mas também dos demais Ativos da Carteira, por valores inferiores ao que normalmente seriam transacionados. Além disso, caso seja necessário e os Cotistas não aportem novos recursos no Fundo, além do potencial venda antecipada,</w:t>
      </w:r>
      <w:r>
        <w:rPr>
          <w:spacing w:val="-9"/>
        </w:rPr>
        <w:t xml:space="preserve"> </w:t>
      </w:r>
      <w:r>
        <w:t>a</w:t>
      </w:r>
      <w:r>
        <w:rPr>
          <w:spacing w:val="-8"/>
        </w:rPr>
        <w:t xml:space="preserve"> </w:t>
      </w:r>
      <w:r>
        <w:t>falta</w:t>
      </w:r>
      <w:r>
        <w:rPr>
          <w:spacing w:val="-8"/>
        </w:rPr>
        <w:t xml:space="preserve"> </w:t>
      </w:r>
      <w:r>
        <w:t>de</w:t>
      </w:r>
      <w:r>
        <w:rPr>
          <w:spacing w:val="-8"/>
        </w:rPr>
        <w:t xml:space="preserve"> </w:t>
      </w:r>
      <w:r>
        <w:t>recursos</w:t>
      </w:r>
      <w:r>
        <w:rPr>
          <w:spacing w:val="-10"/>
        </w:rPr>
        <w:t xml:space="preserve"> </w:t>
      </w:r>
      <w:r>
        <w:t>poderá</w:t>
      </w:r>
      <w:r>
        <w:rPr>
          <w:spacing w:val="-8"/>
        </w:rPr>
        <w:t xml:space="preserve"> </w:t>
      </w:r>
      <w:r>
        <w:t>exigir</w:t>
      </w:r>
      <w:r>
        <w:rPr>
          <w:spacing w:val="-11"/>
        </w:rPr>
        <w:t xml:space="preserve"> </w:t>
      </w:r>
      <w:r>
        <w:t>que</w:t>
      </w:r>
      <w:r>
        <w:rPr>
          <w:spacing w:val="-8"/>
        </w:rPr>
        <w:t xml:space="preserve"> </w:t>
      </w:r>
      <w:r>
        <w:t>o</w:t>
      </w:r>
      <w:r>
        <w:rPr>
          <w:spacing w:val="-8"/>
        </w:rPr>
        <w:t xml:space="preserve"> </w:t>
      </w:r>
      <w:r>
        <w:t>pagamento</w:t>
      </w:r>
      <w:r>
        <w:rPr>
          <w:spacing w:val="-13"/>
        </w:rPr>
        <w:t xml:space="preserve"> </w:t>
      </w:r>
      <w:r>
        <w:t>aos</w:t>
      </w:r>
      <w:r>
        <w:rPr>
          <w:spacing w:val="-10"/>
        </w:rPr>
        <w:t xml:space="preserve"> </w:t>
      </w:r>
      <w:r>
        <w:t>Cotistas</w:t>
      </w:r>
      <w:r>
        <w:rPr>
          <w:spacing w:val="-10"/>
        </w:rPr>
        <w:t xml:space="preserve"> </w:t>
      </w:r>
      <w:r>
        <w:t>seja realizado com a entrega dos Direitos Creditórios, e/ou dos demais Ativos.</w:t>
      </w:r>
    </w:p>
    <w:p w14:paraId="2E125394" w14:textId="77777777" w:rsidR="000A614E" w:rsidRDefault="000A614E" w:rsidP="000A614E">
      <w:pPr>
        <w:pStyle w:val="Corpodetexto"/>
        <w:spacing w:before="94"/>
      </w:pPr>
    </w:p>
    <w:p w14:paraId="101D1223" w14:textId="77777777" w:rsidR="000A614E" w:rsidRDefault="000A614E" w:rsidP="000A614E">
      <w:pPr>
        <w:pStyle w:val="Ttulo3"/>
        <w:numPr>
          <w:ilvl w:val="0"/>
          <w:numId w:val="122"/>
        </w:numPr>
        <w:tabs>
          <w:tab w:val="left" w:pos="2575"/>
        </w:tabs>
        <w:ind w:left="2575" w:hanging="357"/>
      </w:pPr>
      <w:r>
        <w:t>Risco</w:t>
      </w:r>
      <w:r>
        <w:rPr>
          <w:spacing w:val="-3"/>
        </w:rPr>
        <w:t xml:space="preserve"> </w:t>
      </w:r>
      <w:r>
        <w:t xml:space="preserve">de </w:t>
      </w:r>
      <w:r>
        <w:rPr>
          <w:spacing w:val="-2"/>
        </w:rPr>
        <w:t>Concentração</w:t>
      </w:r>
    </w:p>
    <w:p w14:paraId="464D7320" w14:textId="77777777" w:rsidR="000A614E" w:rsidRDefault="000A614E" w:rsidP="000A614E">
      <w:pPr>
        <w:pStyle w:val="Corpodetexto"/>
        <w:spacing w:before="133"/>
        <w:rPr>
          <w:b/>
        </w:rPr>
      </w:pPr>
    </w:p>
    <w:p w14:paraId="24466520" w14:textId="77777777" w:rsidR="000A614E" w:rsidRDefault="000A614E" w:rsidP="000A614E">
      <w:pPr>
        <w:pStyle w:val="Corpodetexto"/>
        <w:spacing w:line="304" w:lineRule="auto"/>
        <w:ind w:left="2218" w:right="214"/>
        <w:jc w:val="both"/>
      </w:pPr>
      <w:r>
        <w:t>Considerando que a política de investimento do Fundo possibilita exposição significativa de concentração em poucos Ativos</w:t>
      </w:r>
      <w:r>
        <w:rPr>
          <w:spacing w:val="-1"/>
        </w:rPr>
        <w:t xml:space="preserve"> </w:t>
      </w:r>
      <w:r>
        <w:t>e poucos emissores</w:t>
      </w:r>
      <w:r>
        <w:rPr>
          <w:spacing w:val="-1"/>
        </w:rPr>
        <w:t xml:space="preserve"> </w:t>
      </w:r>
      <w:r>
        <w:t>ou até em um</w:t>
      </w:r>
      <w:r>
        <w:rPr>
          <w:spacing w:val="-12"/>
        </w:rPr>
        <w:t xml:space="preserve"> </w:t>
      </w:r>
      <w:r>
        <w:t>mesmo</w:t>
      </w:r>
      <w:r>
        <w:rPr>
          <w:spacing w:val="-10"/>
        </w:rPr>
        <w:t xml:space="preserve"> </w:t>
      </w:r>
      <w:r>
        <w:t>Ativo</w:t>
      </w:r>
      <w:r>
        <w:rPr>
          <w:spacing w:val="-10"/>
        </w:rPr>
        <w:t xml:space="preserve"> </w:t>
      </w:r>
      <w:r>
        <w:t>e/ou</w:t>
      </w:r>
      <w:r>
        <w:rPr>
          <w:spacing w:val="-10"/>
        </w:rPr>
        <w:t xml:space="preserve"> </w:t>
      </w:r>
      <w:r>
        <w:t>um</w:t>
      </w:r>
      <w:r>
        <w:rPr>
          <w:spacing w:val="-9"/>
        </w:rPr>
        <w:t xml:space="preserve"> </w:t>
      </w:r>
      <w:r>
        <w:t>mesmo</w:t>
      </w:r>
      <w:r>
        <w:rPr>
          <w:spacing w:val="-10"/>
        </w:rPr>
        <w:t xml:space="preserve"> </w:t>
      </w:r>
      <w:r>
        <w:t>emissor.</w:t>
      </w:r>
      <w:r>
        <w:rPr>
          <w:spacing w:val="-11"/>
        </w:rPr>
        <w:t xml:space="preserve"> </w:t>
      </w:r>
      <w:r>
        <w:t>Alterações</w:t>
      </w:r>
      <w:r>
        <w:rPr>
          <w:spacing w:val="-12"/>
        </w:rPr>
        <w:t xml:space="preserve"> </w:t>
      </w:r>
      <w:r>
        <w:t>da</w:t>
      </w:r>
      <w:r>
        <w:rPr>
          <w:spacing w:val="-5"/>
        </w:rPr>
        <w:t xml:space="preserve"> </w:t>
      </w:r>
      <w:r>
        <w:t>condição</w:t>
      </w:r>
      <w:r>
        <w:rPr>
          <w:spacing w:val="-10"/>
        </w:rPr>
        <w:t xml:space="preserve"> </w:t>
      </w:r>
      <w:r>
        <w:t>financeira</w:t>
      </w:r>
      <w:r>
        <w:rPr>
          <w:spacing w:val="-10"/>
        </w:rPr>
        <w:t xml:space="preserve"> </w:t>
      </w:r>
      <w:r>
        <w:t>de um emissor, alterações na expectativa de desempenho/resultados deste e da capacidade competitiva</w:t>
      </w:r>
      <w:r>
        <w:rPr>
          <w:spacing w:val="-2"/>
        </w:rPr>
        <w:t xml:space="preserve"> </w:t>
      </w:r>
      <w:r>
        <w:t>do setor investido podem,</w:t>
      </w:r>
      <w:r>
        <w:rPr>
          <w:spacing w:val="-2"/>
        </w:rPr>
        <w:t xml:space="preserve"> </w:t>
      </w:r>
      <w:r>
        <w:t>isolada</w:t>
      </w:r>
      <w:r>
        <w:rPr>
          <w:spacing w:val="-2"/>
        </w:rPr>
        <w:t xml:space="preserve"> </w:t>
      </w:r>
      <w:r>
        <w:t>ou cumulativamente, afetar</w:t>
      </w:r>
      <w:r>
        <w:rPr>
          <w:spacing w:val="-8"/>
        </w:rPr>
        <w:t xml:space="preserve"> </w:t>
      </w:r>
      <w:r>
        <w:t>adversamente</w:t>
      </w:r>
      <w:r>
        <w:rPr>
          <w:spacing w:val="-9"/>
        </w:rPr>
        <w:t xml:space="preserve"> </w:t>
      </w:r>
      <w:r>
        <w:t>o</w:t>
      </w:r>
      <w:r>
        <w:rPr>
          <w:spacing w:val="-4"/>
        </w:rPr>
        <w:t xml:space="preserve"> </w:t>
      </w:r>
      <w:r>
        <w:t>preço</w:t>
      </w:r>
      <w:r>
        <w:rPr>
          <w:spacing w:val="-4"/>
        </w:rPr>
        <w:t xml:space="preserve"> </w:t>
      </w:r>
      <w:r>
        <w:t>e/ourendimento</w:t>
      </w:r>
      <w:r>
        <w:rPr>
          <w:spacing w:val="-9"/>
        </w:rPr>
        <w:t xml:space="preserve"> </w:t>
      </w:r>
      <w:r>
        <w:t>dos</w:t>
      </w:r>
      <w:r>
        <w:rPr>
          <w:spacing w:val="-11"/>
        </w:rPr>
        <w:t xml:space="preserve"> </w:t>
      </w:r>
      <w:r>
        <w:t>Ativos</w:t>
      </w:r>
      <w:r>
        <w:rPr>
          <w:spacing w:val="-11"/>
        </w:rPr>
        <w:t xml:space="preserve"> </w:t>
      </w:r>
      <w:r>
        <w:t>da</w:t>
      </w:r>
      <w:r>
        <w:rPr>
          <w:spacing w:val="-4"/>
        </w:rPr>
        <w:t xml:space="preserve"> </w:t>
      </w:r>
      <w:r>
        <w:t>Carteira</w:t>
      </w:r>
      <w:r>
        <w:rPr>
          <w:spacing w:val="-4"/>
        </w:rPr>
        <w:t xml:space="preserve"> </w:t>
      </w:r>
      <w:r>
        <w:t>do</w:t>
      </w:r>
      <w:r>
        <w:rPr>
          <w:spacing w:val="-4"/>
        </w:rPr>
        <w:t xml:space="preserve"> </w:t>
      </w:r>
      <w:r>
        <w:t>Fundo</w:t>
      </w:r>
      <w:r>
        <w:rPr>
          <w:spacing w:val="-4"/>
        </w:rPr>
        <w:t xml:space="preserve"> </w:t>
      </w:r>
      <w:r>
        <w:t>e dos Fundos Investidos. Nestes casos, a Gestora, na qualidade de gestora do Fundo ou dos Fundos Investidos, conforme o caso, podem ser obrigadas a liquidar</w:t>
      </w:r>
      <w:r>
        <w:rPr>
          <w:spacing w:val="-3"/>
        </w:rPr>
        <w:t xml:space="preserve"> </w:t>
      </w:r>
      <w:r>
        <w:t>os</w:t>
      </w:r>
      <w:r>
        <w:rPr>
          <w:spacing w:val="-1"/>
        </w:rPr>
        <w:t xml:space="preserve"> </w:t>
      </w:r>
      <w:r>
        <w:t>Ativos</w:t>
      </w:r>
      <w:r>
        <w:rPr>
          <w:spacing w:val="-1"/>
        </w:rPr>
        <w:t xml:space="preserve"> </w:t>
      </w:r>
      <w:r>
        <w:t>Financeiros</w:t>
      </w:r>
      <w:r>
        <w:rPr>
          <w:spacing w:val="-6"/>
        </w:rPr>
        <w:t xml:space="preserve"> </w:t>
      </w:r>
      <w:r>
        <w:t>da Carteira do Fundo ou</w:t>
      </w:r>
      <w:r>
        <w:rPr>
          <w:spacing w:val="-4"/>
        </w:rPr>
        <w:t xml:space="preserve"> </w:t>
      </w:r>
      <w:r>
        <w:t>dos</w:t>
      </w:r>
      <w:r>
        <w:rPr>
          <w:spacing w:val="-1"/>
        </w:rPr>
        <w:t xml:space="preserve"> </w:t>
      </w:r>
      <w:r>
        <w:t>Fundos</w:t>
      </w:r>
      <w:r>
        <w:rPr>
          <w:spacing w:val="-1"/>
        </w:rPr>
        <w:t xml:space="preserve"> </w:t>
      </w:r>
      <w:r>
        <w:t>Investidos</w:t>
      </w:r>
      <w:r>
        <w:rPr>
          <w:spacing w:val="-6"/>
        </w:rPr>
        <w:t xml:space="preserve"> </w:t>
      </w:r>
      <w:r>
        <w:t xml:space="preserve">a preços depreciados, podendo, com isso, influenciar negativamente o valor da cota do Fundo e/ou dos Fundos Investidos. Este Fundo está exposto a significativa concentração em ativos de poucos emissores, com os riscos daí </w:t>
      </w:r>
      <w:r>
        <w:rPr>
          <w:spacing w:val="-2"/>
        </w:rPr>
        <w:t>decorrentes.</w:t>
      </w:r>
    </w:p>
    <w:p w14:paraId="3BA22F94" w14:textId="77777777" w:rsidR="000A614E" w:rsidRDefault="000A614E" w:rsidP="000A614E">
      <w:pPr>
        <w:pStyle w:val="Corpodetexto"/>
        <w:spacing w:before="49"/>
      </w:pPr>
    </w:p>
    <w:p w14:paraId="58080805" w14:textId="77777777" w:rsidR="000A614E" w:rsidRDefault="000A614E" w:rsidP="000A614E">
      <w:pPr>
        <w:pStyle w:val="Corpodetexto"/>
        <w:spacing w:before="1" w:line="304" w:lineRule="auto"/>
        <w:ind w:left="2218" w:right="216"/>
        <w:jc w:val="both"/>
      </w:pPr>
      <w:r>
        <w:t>Adicionalmente, cumpre destacar que o Fundo não está sujeito aos limites de concentração estabelecidos na Resolução CVM nº 175. O risco associado às aplicações</w:t>
      </w:r>
      <w:r>
        <w:rPr>
          <w:spacing w:val="-16"/>
        </w:rPr>
        <w:t xml:space="preserve"> </w:t>
      </w:r>
      <w:r>
        <w:t>do</w:t>
      </w:r>
      <w:r>
        <w:rPr>
          <w:spacing w:val="-11"/>
        </w:rPr>
        <w:t xml:space="preserve"> </w:t>
      </w:r>
      <w:r>
        <w:t>Fundo</w:t>
      </w:r>
      <w:r>
        <w:rPr>
          <w:spacing w:val="-10"/>
        </w:rPr>
        <w:t xml:space="preserve"> </w:t>
      </w:r>
      <w:r>
        <w:t>é</w:t>
      </w:r>
      <w:r>
        <w:rPr>
          <w:spacing w:val="-15"/>
        </w:rPr>
        <w:t xml:space="preserve"> </w:t>
      </w:r>
      <w:r>
        <w:t>diretamente</w:t>
      </w:r>
      <w:r>
        <w:rPr>
          <w:spacing w:val="-10"/>
        </w:rPr>
        <w:t xml:space="preserve"> </w:t>
      </w:r>
      <w:r>
        <w:t>proporcional</w:t>
      </w:r>
      <w:r>
        <w:rPr>
          <w:spacing w:val="-13"/>
        </w:rPr>
        <w:t xml:space="preserve"> </w:t>
      </w:r>
      <w:r>
        <w:t>à</w:t>
      </w:r>
      <w:r>
        <w:rPr>
          <w:spacing w:val="-15"/>
        </w:rPr>
        <w:t xml:space="preserve"> </w:t>
      </w:r>
      <w:r>
        <w:t>concentração</w:t>
      </w:r>
      <w:r>
        <w:rPr>
          <w:spacing w:val="-15"/>
        </w:rPr>
        <w:t xml:space="preserve"> </w:t>
      </w:r>
      <w:r>
        <w:t>das</w:t>
      </w:r>
      <w:r>
        <w:rPr>
          <w:spacing w:val="-16"/>
        </w:rPr>
        <w:t xml:space="preserve"> </w:t>
      </w:r>
      <w:r>
        <w:t>aplicações. Se os devedores ou coobrigados dos Ativos não honrarem com os seus compromissos, o Fundo poderá sofrer perda patrimonial significativa, o que afetaria negativamente a rentabilidade das Cotas.</w:t>
      </w:r>
    </w:p>
    <w:p w14:paraId="47289E0E" w14:textId="77777777" w:rsidR="000A614E" w:rsidRDefault="000A614E" w:rsidP="000A614E">
      <w:pPr>
        <w:pStyle w:val="Corpodetexto"/>
        <w:spacing w:before="61"/>
      </w:pPr>
    </w:p>
    <w:p w14:paraId="7C444AAF" w14:textId="77777777" w:rsidR="000A614E" w:rsidRDefault="000A614E" w:rsidP="000A614E">
      <w:pPr>
        <w:pStyle w:val="Ttulo3"/>
        <w:numPr>
          <w:ilvl w:val="0"/>
          <w:numId w:val="122"/>
        </w:numPr>
        <w:tabs>
          <w:tab w:val="left" w:pos="2577"/>
        </w:tabs>
        <w:ind w:left="2577" w:hanging="359"/>
      </w:pPr>
      <w:r>
        <w:t>Risco</w:t>
      </w:r>
      <w:r>
        <w:rPr>
          <w:spacing w:val="-3"/>
        </w:rPr>
        <w:t xml:space="preserve"> </w:t>
      </w:r>
      <w:r>
        <w:t xml:space="preserve">de </w:t>
      </w:r>
      <w:r>
        <w:rPr>
          <w:spacing w:val="-2"/>
        </w:rPr>
        <w:t>Alocação</w:t>
      </w:r>
    </w:p>
    <w:p w14:paraId="62F22657" w14:textId="77777777" w:rsidR="000A614E" w:rsidRDefault="000A614E" w:rsidP="000A614E">
      <w:pPr>
        <w:pStyle w:val="Corpodetexto"/>
        <w:spacing w:before="133"/>
        <w:rPr>
          <w:b/>
        </w:rPr>
      </w:pPr>
    </w:p>
    <w:p w14:paraId="7EB5C0BA" w14:textId="77777777" w:rsidR="000A614E" w:rsidRDefault="000A614E" w:rsidP="000A614E">
      <w:pPr>
        <w:pStyle w:val="Corpodetexto"/>
        <w:ind w:left="2218"/>
        <w:jc w:val="both"/>
      </w:pPr>
      <w:r>
        <w:t>A</w:t>
      </w:r>
      <w:r>
        <w:rPr>
          <w:spacing w:val="66"/>
        </w:rPr>
        <w:t xml:space="preserve"> </w:t>
      </w:r>
      <w:r>
        <w:t>Gestora</w:t>
      </w:r>
      <w:r>
        <w:rPr>
          <w:spacing w:val="68"/>
        </w:rPr>
        <w:t xml:space="preserve"> </w:t>
      </w:r>
      <w:r>
        <w:t>pode</w:t>
      </w:r>
      <w:r>
        <w:rPr>
          <w:spacing w:val="68"/>
        </w:rPr>
        <w:t xml:space="preserve"> </w:t>
      </w:r>
      <w:r>
        <w:t>examinar</w:t>
      </w:r>
      <w:r>
        <w:rPr>
          <w:spacing w:val="66"/>
        </w:rPr>
        <w:t xml:space="preserve"> </w:t>
      </w:r>
      <w:r>
        <w:t>oportunidades</w:t>
      </w:r>
      <w:r>
        <w:rPr>
          <w:spacing w:val="62"/>
        </w:rPr>
        <w:t xml:space="preserve"> </w:t>
      </w:r>
      <w:r>
        <w:t>de</w:t>
      </w:r>
      <w:r>
        <w:rPr>
          <w:spacing w:val="65"/>
        </w:rPr>
        <w:t xml:space="preserve"> </w:t>
      </w:r>
      <w:r>
        <w:t>investimento</w:t>
      </w:r>
      <w:r>
        <w:rPr>
          <w:spacing w:val="63"/>
        </w:rPr>
        <w:t xml:space="preserve"> </w:t>
      </w:r>
      <w:r>
        <w:t>que</w:t>
      </w:r>
      <w:r>
        <w:rPr>
          <w:spacing w:val="69"/>
        </w:rPr>
        <w:t xml:space="preserve"> </w:t>
      </w:r>
      <w:r>
        <w:rPr>
          <w:spacing w:val="-2"/>
        </w:rPr>
        <w:t>interessem,</w:t>
      </w:r>
    </w:p>
    <w:p w14:paraId="1DAF99B5" w14:textId="77777777" w:rsidR="000A614E" w:rsidRDefault="000A614E" w:rsidP="000A614E">
      <w:pPr>
        <w:pStyle w:val="Corpodetexto"/>
        <w:jc w:val="both"/>
        <w:sectPr w:rsidR="000A614E" w:rsidSect="000A614E">
          <w:pgSz w:w="11910" w:h="16840"/>
          <w:pgMar w:top="1420" w:right="850" w:bottom="1160" w:left="850" w:header="156" w:footer="898" w:gutter="0"/>
          <w:cols w:space="720"/>
        </w:sectPr>
      </w:pPr>
    </w:p>
    <w:p w14:paraId="74A86B39" w14:textId="77777777" w:rsidR="000A614E" w:rsidRDefault="000A614E" w:rsidP="000A614E">
      <w:pPr>
        <w:pStyle w:val="Corpodetexto"/>
        <w:spacing w:before="47" w:line="304" w:lineRule="auto"/>
        <w:ind w:left="2218" w:right="222"/>
        <w:jc w:val="both"/>
      </w:pPr>
      <w:r>
        <w:lastRenderedPageBreak/>
        <w:t>simultaneamente,</w:t>
      </w:r>
      <w:r>
        <w:rPr>
          <w:spacing w:val="-1"/>
        </w:rPr>
        <w:t xml:space="preserve"> </w:t>
      </w:r>
      <w:r>
        <w:t>a</w:t>
      </w:r>
      <w:r>
        <w:rPr>
          <w:spacing w:val="-1"/>
        </w:rPr>
        <w:t xml:space="preserve"> </w:t>
      </w:r>
      <w:r>
        <w:t>mais de</w:t>
      </w:r>
      <w:r>
        <w:rPr>
          <w:spacing w:val="-1"/>
        </w:rPr>
        <w:t xml:space="preserve"> </w:t>
      </w:r>
      <w:r>
        <w:t>um fundo sob</w:t>
      </w:r>
      <w:r>
        <w:rPr>
          <w:spacing w:val="-1"/>
        </w:rPr>
        <w:t xml:space="preserve"> </w:t>
      </w:r>
      <w:r>
        <w:t>sua gestão. Nessa</w:t>
      </w:r>
      <w:r>
        <w:rPr>
          <w:spacing w:val="-1"/>
        </w:rPr>
        <w:t xml:space="preserve"> </w:t>
      </w:r>
      <w:r>
        <w:t>hipótese,</w:t>
      </w:r>
      <w:r>
        <w:rPr>
          <w:spacing w:val="-1"/>
        </w:rPr>
        <w:t xml:space="preserve"> </w:t>
      </w:r>
      <w:r>
        <w:t>caberá à Gestora definir, discricionariamente, a forma de alocação de tais oportunidades,</w:t>
      </w:r>
      <w:r>
        <w:rPr>
          <w:spacing w:val="-1"/>
        </w:rPr>
        <w:t xml:space="preserve"> </w:t>
      </w:r>
      <w:r>
        <w:t>as</w:t>
      </w:r>
      <w:r>
        <w:rPr>
          <w:spacing w:val="-3"/>
        </w:rPr>
        <w:t xml:space="preserve"> </w:t>
      </w:r>
      <w:r>
        <w:t>quais</w:t>
      </w:r>
      <w:r>
        <w:rPr>
          <w:spacing w:val="-3"/>
        </w:rPr>
        <w:t xml:space="preserve"> </w:t>
      </w:r>
      <w:r>
        <w:t>não</w:t>
      </w:r>
      <w:r>
        <w:rPr>
          <w:spacing w:val="-1"/>
        </w:rPr>
        <w:t xml:space="preserve"> </w:t>
      </w:r>
      <w:r>
        <w:t>serão,</w:t>
      </w:r>
      <w:r>
        <w:rPr>
          <w:spacing w:val="-1"/>
        </w:rPr>
        <w:t xml:space="preserve"> </w:t>
      </w:r>
      <w:r>
        <w:t>em certas</w:t>
      </w:r>
      <w:r>
        <w:rPr>
          <w:spacing w:val="-3"/>
        </w:rPr>
        <w:t xml:space="preserve"> </w:t>
      </w:r>
      <w:r>
        <w:t>situações,</w:t>
      </w:r>
      <w:r>
        <w:rPr>
          <w:spacing w:val="-1"/>
        </w:rPr>
        <w:t xml:space="preserve"> </w:t>
      </w:r>
      <w:r>
        <w:t>exploradas</w:t>
      </w:r>
      <w:r>
        <w:rPr>
          <w:spacing w:val="-3"/>
        </w:rPr>
        <w:t xml:space="preserve"> </w:t>
      </w:r>
      <w:r>
        <w:t>integral</w:t>
      </w:r>
      <w:r>
        <w:rPr>
          <w:spacing w:val="-3"/>
        </w:rPr>
        <w:t xml:space="preserve"> </w:t>
      </w:r>
      <w:r>
        <w:t>ou exclusivamente pelo Fundo.</w:t>
      </w:r>
    </w:p>
    <w:p w14:paraId="7C266BEE" w14:textId="77777777" w:rsidR="000A614E" w:rsidRDefault="000A614E" w:rsidP="000A614E">
      <w:pPr>
        <w:pStyle w:val="Corpodetexto"/>
        <w:spacing w:before="65"/>
      </w:pPr>
    </w:p>
    <w:p w14:paraId="69077DF9" w14:textId="77777777" w:rsidR="000A614E" w:rsidRDefault="000A614E" w:rsidP="000A614E">
      <w:pPr>
        <w:pStyle w:val="Ttulo3"/>
        <w:numPr>
          <w:ilvl w:val="0"/>
          <w:numId w:val="122"/>
        </w:numPr>
        <w:tabs>
          <w:tab w:val="left" w:pos="2575"/>
        </w:tabs>
        <w:ind w:left="2575" w:hanging="357"/>
      </w:pPr>
      <w:r>
        <w:t>Garantias</w:t>
      </w:r>
      <w:r>
        <w:rPr>
          <w:spacing w:val="-5"/>
        </w:rPr>
        <w:t xml:space="preserve"> </w:t>
      </w:r>
      <w:r>
        <w:t>dos</w:t>
      </w:r>
      <w:r>
        <w:rPr>
          <w:spacing w:val="-8"/>
        </w:rPr>
        <w:t xml:space="preserve"> </w:t>
      </w:r>
      <w:r>
        <w:t>Direitos</w:t>
      </w:r>
      <w:r>
        <w:rPr>
          <w:spacing w:val="-4"/>
        </w:rPr>
        <w:t xml:space="preserve"> </w:t>
      </w:r>
      <w:r>
        <w:rPr>
          <w:spacing w:val="-2"/>
        </w:rPr>
        <w:t>Creditórios</w:t>
      </w:r>
    </w:p>
    <w:p w14:paraId="5F78A4AE" w14:textId="77777777" w:rsidR="000A614E" w:rsidRDefault="000A614E" w:rsidP="000A614E">
      <w:pPr>
        <w:pStyle w:val="Corpodetexto"/>
        <w:spacing w:before="133"/>
        <w:rPr>
          <w:b/>
        </w:rPr>
      </w:pPr>
    </w:p>
    <w:p w14:paraId="32527E47" w14:textId="77777777" w:rsidR="000A614E" w:rsidRDefault="000A614E" w:rsidP="000A614E">
      <w:pPr>
        <w:pStyle w:val="Corpodetexto"/>
        <w:spacing w:line="304" w:lineRule="auto"/>
        <w:ind w:left="2218" w:right="207"/>
        <w:jc w:val="both"/>
      </w:pPr>
      <w:r>
        <w:t>Na hipótese de inadimplemento do Direito Creditório, não sanado no devido prazo, as eventuais garantias vinculadas a tal Direito Creditório (i) podem não ser suficientes para satisfação do crédito inadimplido, (ii) podem não ser exequíveis</w:t>
      </w:r>
      <w:r>
        <w:rPr>
          <w:spacing w:val="-12"/>
        </w:rPr>
        <w:t xml:space="preserve"> </w:t>
      </w:r>
      <w:r>
        <w:t>e/ou</w:t>
      </w:r>
      <w:r>
        <w:rPr>
          <w:spacing w:val="-10"/>
        </w:rPr>
        <w:t xml:space="preserve"> </w:t>
      </w:r>
      <w:r>
        <w:t>não</w:t>
      </w:r>
      <w:r>
        <w:rPr>
          <w:spacing w:val="-10"/>
        </w:rPr>
        <w:t xml:space="preserve"> </w:t>
      </w:r>
      <w:r>
        <w:t>possuir</w:t>
      </w:r>
      <w:r>
        <w:rPr>
          <w:spacing w:val="-4"/>
        </w:rPr>
        <w:t xml:space="preserve"> </w:t>
      </w:r>
      <w:r>
        <w:t>liquidez</w:t>
      </w:r>
      <w:r>
        <w:rPr>
          <w:spacing w:val="-12"/>
        </w:rPr>
        <w:t xml:space="preserve"> </w:t>
      </w:r>
      <w:r>
        <w:t>adequada</w:t>
      </w:r>
      <w:r>
        <w:rPr>
          <w:spacing w:val="-10"/>
        </w:rPr>
        <w:t xml:space="preserve"> </w:t>
      </w:r>
      <w:r>
        <w:t>e/ou</w:t>
      </w:r>
      <w:r>
        <w:rPr>
          <w:spacing w:val="-11"/>
        </w:rPr>
        <w:t xml:space="preserve"> </w:t>
      </w:r>
      <w:r>
        <w:t>o</w:t>
      </w:r>
      <w:r>
        <w:rPr>
          <w:spacing w:val="-15"/>
        </w:rPr>
        <w:t xml:space="preserve"> </w:t>
      </w:r>
      <w:r>
        <w:t>prazo</w:t>
      </w:r>
      <w:r>
        <w:rPr>
          <w:spacing w:val="-9"/>
        </w:rPr>
        <w:t xml:space="preserve"> </w:t>
      </w:r>
      <w:r>
        <w:t>para</w:t>
      </w:r>
      <w:r>
        <w:rPr>
          <w:spacing w:val="-9"/>
        </w:rPr>
        <w:t xml:space="preserve"> </w:t>
      </w:r>
      <w:r>
        <w:t>realização</w:t>
      </w:r>
      <w:r>
        <w:rPr>
          <w:spacing w:val="-13"/>
        </w:rPr>
        <w:t xml:space="preserve"> </w:t>
      </w:r>
      <w:r>
        <w:t>das mesmas,</w:t>
      </w:r>
      <w:r>
        <w:rPr>
          <w:spacing w:val="-18"/>
        </w:rPr>
        <w:t xml:space="preserve"> </w:t>
      </w:r>
      <w:r>
        <w:t>em</w:t>
      </w:r>
      <w:r>
        <w:rPr>
          <w:spacing w:val="-13"/>
        </w:rPr>
        <w:t xml:space="preserve"> </w:t>
      </w:r>
      <w:r>
        <w:t>caso</w:t>
      </w:r>
      <w:r>
        <w:rPr>
          <w:spacing w:val="-15"/>
        </w:rPr>
        <w:t xml:space="preserve"> </w:t>
      </w:r>
      <w:r>
        <w:t>de</w:t>
      </w:r>
      <w:r>
        <w:rPr>
          <w:spacing w:val="-15"/>
        </w:rPr>
        <w:t xml:space="preserve"> </w:t>
      </w:r>
      <w:r>
        <w:t>execução</w:t>
      </w:r>
      <w:r>
        <w:rPr>
          <w:spacing w:val="-15"/>
        </w:rPr>
        <w:t xml:space="preserve"> </w:t>
      </w:r>
      <w:r>
        <w:t>das</w:t>
      </w:r>
      <w:r>
        <w:rPr>
          <w:spacing w:val="-15"/>
        </w:rPr>
        <w:t xml:space="preserve"> </w:t>
      </w:r>
      <w:r>
        <w:t>garantias,</w:t>
      </w:r>
      <w:r>
        <w:rPr>
          <w:spacing w:val="-13"/>
        </w:rPr>
        <w:t xml:space="preserve"> </w:t>
      </w:r>
      <w:r>
        <w:t>pode</w:t>
      </w:r>
      <w:r>
        <w:rPr>
          <w:spacing w:val="-7"/>
        </w:rPr>
        <w:t xml:space="preserve"> </w:t>
      </w:r>
      <w:r>
        <w:t>ser</w:t>
      </w:r>
      <w:r>
        <w:rPr>
          <w:spacing w:val="-14"/>
        </w:rPr>
        <w:t xml:space="preserve"> </w:t>
      </w:r>
      <w:r>
        <w:t>demasiadamente</w:t>
      </w:r>
      <w:r>
        <w:rPr>
          <w:spacing w:val="-6"/>
        </w:rPr>
        <w:t xml:space="preserve"> </w:t>
      </w:r>
      <w:r>
        <w:rPr>
          <w:spacing w:val="-2"/>
        </w:rPr>
        <w:t>longo.</w:t>
      </w:r>
    </w:p>
    <w:p w14:paraId="21C3462F" w14:textId="77777777" w:rsidR="000A614E" w:rsidRDefault="000A614E" w:rsidP="000A614E">
      <w:pPr>
        <w:pStyle w:val="Corpodetexto"/>
        <w:spacing w:before="61"/>
      </w:pPr>
    </w:p>
    <w:p w14:paraId="5B682B20" w14:textId="77777777" w:rsidR="000A614E" w:rsidRDefault="000A614E" w:rsidP="000A614E">
      <w:pPr>
        <w:pStyle w:val="Corpodetexto"/>
        <w:spacing w:line="304" w:lineRule="auto"/>
        <w:ind w:left="2218" w:right="221"/>
        <w:jc w:val="both"/>
      </w:pPr>
      <w:r>
        <w:t>Adicionalmente, reitera-se que a Gestora poderá sempre adquirir Ativos sem qualquer garantia, fato que poderá tornar a recuperação de eventual Ativo inadimplido ainda mais difícil.</w:t>
      </w:r>
    </w:p>
    <w:p w14:paraId="464B515A" w14:textId="77777777" w:rsidR="000A614E" w:rsidRDefault="000A614E" w:rsidP="000A614E">
      <w:pPr>
        <w:pStyle w:val="Corpodetexto"/>
        <w:spacing w:before="75"/>
      </w:pPr>
    </w:p>
    <w:p w14:paraId="527CC4A8" w14:textId="77777777" w:rsidR="000A614E" w:rsidRDefault="000A614E" w:rsidP="000A614E">
      <w:pPr>
        <w:pStyle w:val="Ttulo3"/>
        <w:numPr>
          <w:ilvl w:val="0"/>
          <w:numId w:val="122"/>
        </w:numPr>
        <w:tabs>
          <w:tab w:val="left" w:pos="2576"/>
        </w:tabs>
        <w:ind w:left="2576" w:hanging="358"/>
      </w:pPr>
      <w:r>
        <w:t>Risco</w:t>
      </w:r>
      <w:r>
        <w:rPr>
          <w:spacing w:val="-3"/>
        </w:rPr>
        <w:t xml:space="preserve"> </w:t>
      </w:r>
      <w:r>
        <w:t xml:space="preserve">de </w:t>
      </w:r>
      <w:r>
        <w:rPr>
          <w:spacing w:val="-2"/>
        </w:rPr>
        <w:t>Crédito</w:t>
      </w:r>
    </w:p>
    <w:p w14:paraId="17914E81" w14:textId="77777777" w:rsidR="000A614E" w:rsidRDefault="000A614E" w:rsidP="000A614E">
      <w:pPr>
        <w:pStyle w:val="Corpodetexto"/>
        <w:spacing w:before="137"/>
        <w:rPr>
          <w:b/>
        </w:rPr>
      </w:pPr>
    </w:p>
    <w:p w14:paraId="3C7D6CCD" w14:textId="77777777" w:rsidR="000A614E" w:rsidRDefault="000A614E" w:rsidP="000A614E">
      <w:pPr>
        <w:pStyle w:val="Corpodetexto"/>
        <w:spacing w:line="302" w:lineRule="auto"/>
        <w:ind w:left="2218" w:right="209"/>
        <w:jc w:val="both"/>
      </w:pPr>
      <w:r>
        <w:t xml:space="preserve">Como o Fundo aplicará seus recursos preponderantemente em Direitos Creditórios, dependerá da solvência dos respectivos Devedores para distribuição de rendimentos aos Cotistas. A solvência dos Devedores pode ser afetada por fatores macroeconômicos relacionados à economia brasileira, tais como elevação das taxas de juros, aumento da inflação e baixos índices de </w:t>
      </w:r>
      <w:r>
        <w:rPr>
          <w:spacing w:val="-2"/>
        </w:rPr>
        <w:t>crescimento econômico.</w:t>
      </w:r>
      <w:r>
        <w:rPr>
          <w:spacing w:val="-7"/>
        </w:rPr>
        <w:t xml:space="preserve"> </w:t>
      </w:r>
      <w:r>
        <w:rPr>
          <w:spacing w:val="-2"/>
        </w:rPr>
        <w:t>Assim, na</w:t>
      </w:r>
      <w:r>
        <w:rPr>
          <w:spacing w:val="-7"/>
        </w:rPr>
        <w:t xml:space="preserve"> </w:t>
      </w:r>
      <w:r>
        <w:rPr>
          <w:spacing w:val="-2"/>
        </w:rPr>
        <w:t>hipótese</w:t>
      </w:r>
      <w:r>
        <w:rPr>
          <w:spacing w:val="-8"/>
        </w:rPr>
        <w:t xml:space="preserve"> </w:t>
      </w:r>
      <w:r>
        <w:rPr>
          <w:spacing w:val="-2"/>
        </w:rPr>
        <w:t>de</w:t>
      </w:r>
      <w:r>
        <w:rPr>
          <w:spacing w:val="-12"/>
        </w:rPr>
        <w:t xml:space="preserve"> </w:t>
      </w:r>
      <w:r>
        <w:rPr>
          <w:spacing w:val="-2"/>
        </w:rPr>
        <w:t>ocorrência</w:t>
      </w:r>
      <w:r>
        <w:rPr>
          <w:spacing w:val="-10"/>
        </w:rPr>
        <w:t xml:space="preserve"> </w:t>
      </w:r>
      <w:r>
        <w:rPr>
          <w:spacing w:val="-2"/>
        </w:rPr>
        <w:t>de</w:t>
      </w:r>
      <w:r>
        <w:rPr>
          <w:spacing w:val="-12"/>
        </w:rPr>
        <w:t xml:space="preserve"> </w:t>
      </w:r>
      <w:r>
        <w:rPr>
          <w:spacing w:val="-2"/>
        </w:rPr>
        <w:t>um</w:t>
      </w:r>
      <w:r>
        <w:rPr>
          <w:spacing w:val="-4"/>
        </w:rPr>
        <w:t xml:space="preserve"> </w:t>
      </w:r>
      <w:r>
        <w:rPr>
          <w:spacing w:val="-2"/>
        </w:rPr>
        <w:t>ou</w:t>
      </w:r>
      <w:r>
        <w:rPr>
          <w:spacing w:val="-12"/>
        </w:rPr>
        <w:t xml:space="preserve"> </w:t>
      </w:r>
      <w:r>
        <w:rPr>
          <w:spacing w:val="-2"/>
        </w:rPr>
        <w:t>mais</w:t>
      </w:r>
      <w:r>
        <w:rPr>
          <w:spacing w:val="-8"/>
        </w:rPr>
        <w:t xml:space="preserve"> </w:t>
      </w:r>
      <w:r>
        <w:rPr>
          <w:spacing w:val="-2"/>
        </w:rPr>
        <w:t xml:space="preserve">desses </w:t>
      </w:r>
      <w:r>
        <w:t>eventos,</w:t>
      </w:r>
      <w:r>
        <w:rPr>
          <w:spacing w:val="-16"/>
        </w:rPr>
        <w:t xml:space="preserve"> </w:t>
      </w:r>
      <w:r>
        <w:t>poderá</w:t>
      </w:r>
      <w:r>
        <w:rPr>
          <w:spacing w:val="-15"/>
        </w:rPr>
        <w:t xml:space="preserve"> </w:t>
      </w:r>
      <w:r>
        <w:t>haver</w:t>
      </w:r>
      <w:r>
        <w:rPr>
          <w:spacing w:val="-15"/>
        </w:rPr>
        <w:t xml:space="preserve"> </w:t>
      </w:r>
      <w:r>
        <w:t>o</w:t>
      </w:r>
      <w:r>
        <w:rPr>
          <w:spacing w:val="-16"/>
        </w:rPr>
        <w:t xml:space="preserve"> </w:t>
      </w:r>
      <w:r>
        <w:t>aumento</w:t>
      </w:r>
      <w:r>
        <w:rPr>
          <w:spacing w:val="-15"/>
        </w:rPr>
        <w:t xml:space="preserve"> </w:t>
      </w:r>
      <w:r>
        <w:t>da</w:t>
      </w:r>
      <w:r>
        <w:rPr>
          <w:spacing w:val="-15"/>
        </w:rPr>
        <w:t xml:space="preserve"> </w:t>
      </w:r>
      <w:r>
        <w:t>inadimplência</w:t>
      </w:r>
      <w:r>
        <w:rPr>
          <w:spacing w:val="-15"/>
        </w:rPr>
        <w:t xml:space="preserve"> </w:t>
      </w:r>
      <w:r>
        <w:t>dos</w:t>
      </w:r>
      <w:r>
        <w:rPr>
          <w:spacing w:val="-11"/>
        </w:rPr>
        <w:t xml:space="preserve"> </w:t>
      </w:r>
      <w:r>
        <w:t>Direitos</w:t>
      </w:r>
      <w:r>
        <w:rPr>
          <w:spacing w:val="-12"/>
        </w:rPr>
        <w:t xml:space="preserve"> </w:t>
      </w:r>
      <w:r>
        <w:t>Creditórios,</w:t>
      </w:r>
      <w:r>
        <w:rPr>
          <w:spacing w:val="-16"/>
        </w:rPr>
        <w:t xml:space="preserve"> </w:t>
      </w:r>
      <w:r>
        <w:t>com possíveis reflexos negativos nos resultados do Fundo e, eventualmente, na rentabilidade das Cotas.</w:t>
      </w:r>
    </w:p>
    <w:p w14:paraId="32C3C852" w14:textId="77777777" w:rsidR="000A614E" w:rsidRDefault="000A614E" w:rsidP="000A614E">
      <w:pPr>
        <w:pStyle w:val="Corpodetexto"/>
        <w:spacing w:before="81"/>
      </w:pPr>
    </w:p>
    <w:p w14:paraId="1BE8AF15" w14:textId="77777777" w:rsidR="000A614E" w:rsidRDefault="000A614E" w:rsidP="000A614E">
      <w:pPr>
        <w:pStyle w:val="Ttulo3"/>
        <w:numPr>
          <w:ilvl w:val="0"/>
          <w:numId w:val="122"/>
        </w:numPr>
        <w:tabs>
          <w:tab w:val="left" w:pos="2577"/>
        </w:tabs>
        <w:ind w:left="2577" w:hanging="359"/>
      </w:pPr>
      <w:r>
        <w:t>Cobrança</w:t>
      </w:r>
      <w:r>
        <w:rPr>
          <w:spacing w:val="-4"/>
        </w:rPr>
        <w:t xml:space="preserve"> </w:t>
      </w:r>
      <w:r>
        <w:t>judicial,</w:t>
      </w:r>
      <w:r>
        <w:rPr>
          <w:spacing w:val="-8"/>
        </w:rPr>
        <w:t xml:space="preserve"> </w:t>
      </w:r>
      <w:r>
        <w:t>arbitral</w:t>
      </w:r>
      <w:r>
        <w:rPr>
          <w:spacing w:val="-8"/>
        </w:rPr>
        <w:t xml:space="preserve"> </w:t>
      </w:r>
      <w:r>
        <w:t>e</w:t>
      </w:r>
      <w:r>
        <w:rPr>
          <w:spacing w:val="-7"/>
        </w:rPr>
        <w:t xml:space="preserve"> </w:t>
      </w:r>
      <w:r>
        <w:rPr>
          <w:spacing w:val="-2"/>
        </w:rPr>
        <w:t>extrajudicial</w:t>
      </w:r>
    </w:p>
    <w:p w14:paraId="4891826F" w14:textId="77777777" w:rsidR="000A614E" w:rsidRDefault="000A614E" w:rsidP="000A614E">
      <w:pPr>
        <w:pStyle w:val="Corpodetexto"/>
        <w:spacing w:before="137"/>
        <w:rPr>
          <w:b/>
        </w:rPr>
      </w:pPr>
    </w:p>
    <w:p w14:paraId="1145B2F2" w14:textId="77777777" w:rsidR="000A614E" w:rsidRDefault="000A614E" w:rsidP="000A614E">
      <w:pPr>
        <w:pStyle w:val="Corpodetexto"/>
        <w:spacing w:before="1" w:line="302" w:lineRule="auto"/>
        <w:ind w:left="2218" w:right="217"/>
        <w:jc w:val="both"/>
      </w:pPr>
      <w:r>
        <w:t>No caso de os Devedores inadimplirem as obrigações de pagamento dos Direitos Creditórios cedidos ao Fundo, poderá haver cobrança judicial, arbitral e/ou extrajudicial dos valores devidos. Nada garante, porém, que referidas cobranças atingirão os resultados almejados, com a recuperação do total dos valores inadimplidos para o Fundo.</w:t>
      </w:r>
    </w:p>
    <w:p w14:paraId="39EEA07E" w14:textId="77777777" w:rsidR="000A614E" w:rsidRDefault="000A614E" w:rsidP="000A614E">
      <w:pPr>
        <w:pStyle w:val="Corpodetexto"/>
        <w:spacing w:before="73"/>
      </w:pPr>
    </w:p>
    <w:p w14:paraId="128FCC8E" w14:textId="77777777" w:rsidR="000A614E" w:rsidRDefault="000A614E" w:rsidP="000A614E">
      <w:pPr>
        <w:pStyle w:val="Ttulo3"/>
        <w:numPr>
          <w:ilvl w:val="0"/>
          <w:numId w:val="122"/>
        </w:numPr>
        <w:tabs>
          <w:tab w:val="left" w:pos="2577"/>
        </w:tabs>
        <w:ind w:left="2577" w:hanging="359"/>
      </w:pPr>
      <w:r>
        <w:t>Insuficiência</w:t>
      </w:r>
      <w:r>
        <w:rPr>
          <w:spacing w:val="-7"/>
        </w:rPr>
        <w:t xml:space="preserve"> </w:t>
      </w:r>
      <w:r>
        <w:t>de</w:t>
      </w:r>
      <w:r>
        <w:rPr>
          <w:spacing w:val="-7"/>
        </w:rPr>
        <w:t xml:space="preserve"> </w:t>
      </w:r>
      <w:r>
        <w:t>recursos</w:t>
      </w:r>
      <w:r>
        <w:rPr>
          <w:spacing w:val="-3"/>
        </w:rPr>
        <w:t xml:space="preserve"> </w:t>
      </w:r>
      <w:r>
        <w:t>no</w:t>
      </w:r>
      <w:r>
        <w:rPr>
          <w:spacing w:val="-9"/>
        </w:rPr>
        <w:t xml:space="preserve"> </w:t>
      </w:r>
      <w:r>
        <w:t>momento</w:t>
      </w:r>
      <w:r>
        <w:rPr>
          <w:spacing w:val="-5"/>
        </w:rPr>
        <w:t xml:space="preserve"> </w:t>
      </w:r>
      <w:r>
        <w:t>da</w:t>
      </w:r>
      <w:r>
        <w:rPr>
          <w:spacing w:val="-6"/>
        </w:rPr>
        <w:t xml:space="preserve"> </w:t>
      </w:r>
      <w:r>
        <w:t>liquidação</w:t>
      </w:r>
      <w:r>
        <w:rPr>
          <w:spacing w:val="-5"/>
        </w:rPr>
        <w:t xml:space="preserve"> </w:t>
      </w:r>
      <w:r>
        <w:t>do</w:t>
      </w:r>
      <w:r>
        <w:rPr>
          <w:spacing w:val="-4"/>
        </w:rPr>
        <w:t xml:space="preserve"> </w:t>
      </w:r>
      <w:r>
        <w:rPr>
          <w:spacing w:val="-2"/>
        </w:rPr>
        <w:t>Fundo</w:t>
      </w:r>
    </w:p>
    <w:p w14:paraId="31A721B4" w14:textId="77777777" w:rsidR="000A614E" w:rsidRDefault="000A614E" w:rsidP="000A614E">
      <w:pPr>
        <w:pStyle w:val="Corpodetexto"/>
        <w:spacing w:before="132"/>
        <w:rPr>
          <w:b/>
        </w:rPr>
      </w:pPr>
    </w:p>
    <w:p w14:paraId="73C4C01E" w14:textId="77777777" w:rsidR="000A614E" w:rsidRDefault="000A614E" w:rsidP="000A614E">
      <w:pPr>
        <w:pStyle w:val="Corpodetexto"/>
        <w:spacing w:before="1" w:line="304" w:lineRule="auto"/>
        <w:ind w:left="2218" w:right="209"/>
        <w:jc w:val="both"/>
      </w:pPr>
      <w:r>
        <w:t>O Fundo poderá ser antecipadamente liquidado conforme o disposto na neste Regulamento. Ocorrendo a liquidação, o Fundo pode não dispor de recursos para</w:t>
      </w:r>
      <w:r>
        <w:rPr>
          <w:spacing w:val="-15"/>
        </w:rPr>
        <w:t xml:space="preserve"> </w:t>
      </w:r>
      <w:r>
        <w:t>pagamento</w:t>
      </w:r>
      <w:r>
        <w:rPr>
          <w:spacing w:val="-13"/>
        </w:rPr>
        <w:t xml:space="preserve"> </w:t>
      </w:r>
      <w:r>
        <w:t>aos</w:t>
      </w:r>
      <w:r>
        <w:rPr>
          <w:spacing w:val="-11"/>
        </w:rPr>
        <w:t xml:space="preserve"> </w:t>
      </w:r>
      <w:r>
        <w:t>Cotistas</w:t>
      </w:r>
      <w:r>
        <w:rPr>
          <w:spacing w:val="-16"/>
        </w:rPr>
        <w:t xml:space="preserve"> </w:t>
      </w:r>
      <w:r>
        <w:t>em</w:t>
      </w:r>
      <w:r>
        <w:rPr>
          <w:spacing w:val="-12"/>
        </w:rPr>
        <w:t xml:space="preserve"> </w:t>
      </w:r>
      <w:r>
        <w:t>hipótese</w:t>
      </w:r>
      <w:r>
        <w:rPr>
          <w:spacing w:val="-14"/>
        </w:rPr>
        <w:t xml:space="preserve"> </w:t>
      </w:r>
      <w:r>
        <w:t>de,</w:t>
      </w:r>
      <w:r>
        <w:rPr>
          <w:spacing w:val="-10"/>
        </w:rPr>
        <w:t xml:space="preserve"> </w:t>
      </w:r>
      <w:r>
        <w:t>por</w:t>
      </w:r>
      <w:r>
        <w:rPr>
          <w:spacing w:val="-16"/>
        </w:rPr>
        <w:t xml:space="preserve"> </w:t>
      </w:r>
      <w:r>
        <w:t>exemplo,</w:t>
      </w:r>
      <w:r>
        <w:rPr>
          <w:spacing w:val="-8"/>
        </w:rPr>
        <w:t xml:space="preserve"> </w:t>
      </w:r>
      <w:r>
        <w:t>o</w:t>
      </w:r>
      <w:r>
        <w:rPr>
          <w:spacing w:val="-15"/>
        </w:rPr>
        <w:t xml:space="preserve"> </w:t>
      </w:r>
      <w:r>
        <w:t>adimplemento</w:t>
      </w:r>
      <w:r>
        <w:rPr>
          <w:spacing w:val="-8"/>
        </w:rPr>
        <w:t xml:space="preserve"> </w:t>
      </w:r>
      <w:r>
        <w:t>das parcelas dos Direitos Creditórios do Fundo ainda não ser exigível dos Devedores. Neste caso, o pagamento aos Cotistas ficaria condicionado: (i) ao</w:t>
      </w:r>
    </w:p>
    <w:p w14:paraId="5E0B34E9"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6EF9ABC7" w14:textId="77777777" w:rsidR="000A614E" w:rsidRDefault="000A614E" w:rsidP="000A614E">
      <w:pPr>
        <w:pStyle w:val="Corpodetexto"/>
        <w:spacing w:before="47" w:line="302" w:lineRule="auto"/>
        <w:ind w:left="2218" w:right="220"/>
        <w:jc w:val="both"/>
      </w:pPr>
      <w:r>
        <w:lastRenderedPageBreak/>
        <w:t>vencimento e pagamento pelos Devedores das parcelas relativas aos Direitos Creditórios</w:t>
      </w:r>
      <w:r>
        <w:rPr>
          <w:spacing w:val="-7"/>
        </w:rPr>
        <w:t xml:space="preserve"> </w:t>
      </w:r>
      <w:r>
        <w:t>do</w:t>
      </w:r>
      <w:r>
        <w:rPr>
          <w:spacing w:val="-1"/>
        </w:rPr>
        <w:t xml:space="preserve"> </w:t>
      </w:r>
      <w:r>
        <w:t>Fundo;</w:t>
      </w:r>
      <w:r>
        <w:rPr>
          <w:spacing w:val="-1"/>
        </w:rPr>
        <w:t xml:space="preserve"> </w:t>
      </w:r>
      <w:r>
        <w:t>(ii)</w:t>
      </w:r>
      <w:r>
        <w:rPr>
          <w:spacing w:val="-4"/>
        </w:rPr>
        <w:t xml:space="preserve"> </w:t>
      </w:r>
      <w:r>
        <w:t>à</w:t>
      </w:r>
      <w:r>
        <w:rPr>
          <w:spacing w:val="-1"/>
        </w:rPr>
        <w:t xml:space="preserve"> </w:t>
      </w:r>
      <w:r>
        <w:t>venda</w:t>
      </w:r>
      <w:r>
        <w:rPr>
          <w:spacing w:val="-5"/>
        </w:rPr>
        <w:t xml:space="preserve"> </w:t>
      </w:r>
      <w:r>
        <w:t>dos</w:t>
      </w:r>
      <w:r>
        <w:rPr>
          <w:spacing w:val="-7"/>
        </w:rPr>
        <w:t xml:space="preserve"> </w:t>
      </w:r>
      <w:r>
        <w:t>Direitos</w:t>
      </w:r>
      <w:r>
        <w:rPr>
          <w:spacing w:val="-2"/>
        </w:rPr>
        <w:t xml:space="preserve"> </w:t>
      </w:r>
      <w:r>
        <w:t>Creditórios</w:t>
      </w:r>
      <w:r>
        <w:rPr>
          <w:spacing w:val="-7"/>
        </w:rPr>
        <w:t xml:space="preserve"> </w:t>
      </w:r>
      <w:r>
        <w:t>a</w:t>
      </w:r>
      <w:r>
        <w:rPr>
          <w:spacing w:val="-1"/>
        </w:rPr>
        <w:t xml:space="preserve"> </w:t>
      </w:r>
      <w:r>
        <w:t>terceiros,</w:t>
      </w:r>
      <w:r>
        <w:rPr>
          <w:spacing w:val="-1"/>
        </w:rPr>
        <w:t xml:space="preserve"> </w:t>
      </w:r>
      <w:r>
        <w:t xml:space="preserve">com risco de deságio capaz de comprometer o Patrimônio Líquido; ou (iii) ao resgate de Cotas em Direitos Creditórios, exclusivamente nas hipóteses de liquidação antecipada do Fundo. Nas três situações, os Cotistas podem sofrer prejuízos </w:t>
      </w:r>
      <w:r>
        <w:rPr>
          <w:spacing w:val="-2"/>
        </w:rPr>
        <w:t>patrimoniais.</w:t>
      </w:r>
    </w:p>
    <w:p w14:paraId="7B3FE906" w14:textId="77777777" w:rsidR="000A614E" w:rsidRDefault="000A614E" w:rsidP="000A614E">
      <w:pPr>
        <w:pStyle w:val="Corpodetexto"/>
        <w:spacing w:before="71"/>
      </w:pPr>
    </w:p>
    <w:p w14:paraId="5DDB9592" w14:textId="77777777" w:rsidR="000A614E" w:rsidRDefault="000A614E" w:rsidP="000A614E">
      <w:pPr>
        <w:pStyle w:val="Ttulo3"/>
        <w:numPr>
          <w:ilvl w:val="0"/>
          <w:numId w:val="122"/>
        </w:numPr>
        <w:tabs>
          <w:tab w:val="left" w:pos="2575"/>
        </w:tabs>
        <w:spacing w:before="1"/>
        <w:ind w:left="2575" w:hanging="357"/>
      </w:pPr>
      <w:r>
        <w:t>Risco</w:t>
      </w:r>
      <w:r>
        <w:rPr>
          <w:spacing w:val="-7"/>
        </w:rPr>
        <w:t xml:space="preserve"> </w:t>
      </w:r>
      <w:r>
        <w:t>Decorrente</w:t>
      </w:r>
      <w:r>
        <w:rPr>
          <w:spacing w:val="-5"/>
        </w:rPr>
        <w:t xml:space="preserve"> </w:t>
      </w:r>
      <w:r>
        <w:t>do</w:t>
      </w:r>
      <w:r>
        <w:rPr>
          <w:spacing w:val="-6"/>
        </w:rPr>
        <w:t xml:space="preserve"> </w:t>
      </w:r>
      <w:r>
        <w:t>Apreçamento</w:t>
      </w:r>
      <w:r>
        <w:rPr>
          <w:spacing w:val="-7"/>
        </w:rPr>
        <w:t xml:space="preserve"> </w:t>
      </w:r>
      <w:r>
        <w:t>dos</w:t>
      </w:r>
      <w:r>
        <w:rPr>
          <w:spacing w:val="-4"/>
        </w:rPr>
        <w:t xml:space="preserve"> </w:t>
      </w:r>
      <w:r>
        <w:rPr>
          <w:spacing w:val="-2"/>
        </w:rPr>
        <w:t>Ativos</w:t>
      </w:r>
    </w:p>
    <w:p w14:paraId="4C05EEC2" w14:textId="77777777" w:rsidR="000A614E" w:rsidRDefault="000A614E" w:rsidP="000A614E">
      <w:pPr>
        <w:pStyle w:val="Corpodetexto"/>
        <w:spacing w:before="137"/>
        <w:rPr>
          <w:b/>
        </w:rPr>
      </w:pPr>
    </w:p>
    <w:p w14:paraId="1AA577D3" w14:textId="77777777" w:rsidR="000A614E" w:rsidRDefault="000A614E" w:rsidP="000A614E">
      <w:pPr>
        <w:pStyle w:val="Corpodetexto"/>
        <w:spacing w:line="302" w:lineRule="auto"/>
        <w:ind w:left="2218" w:right="217"/>
        <w:jc w:val="both"/>
      </w:pPr>
      <w:r>
        <w:rPr>
          <w:spacing w:val="-2"/>
        </w:rPr>
        <w:t>O</w:t>
      </w:r>
      <w:r>
        <w:rPr>
          <w:spacing w:val="-3"/>
        </w:rPr>
        <w:t xml:space="preserve"> </w:t>
      </w:r>
      <w:r>
        <w:rPr>
          <w:spacing w:val="-2"/>
        </w:rPr>
        <w:t>apreçamento</w:t>
      </w:r>
      <w:r>
        <w:rPr>
          <w:spacing w:val="-8"/>
        </w:rPr>
        <w:t xml:space="preserve"> </w:t>
      </w:r>
      <w:r>
        <w:rPr>
          <w:spacing w:val="-2"/>
        </w:rPr>
        <w:t>dos</w:t>
      </w:r>
      <w:r>
        <w:rPr>
          <w:spacing w:val="-9"/>
        </w:rPr>
        <w:t xml:space="preserve"> </w:t>
      </w:r>
      <w:r>
        <w:rPr>
          <w:spacing w:val="-2"/>
        </w:rPr>
        <w:t>Ativos</w:t>
      </w:r>
      <w:r>
        <w:rPr>
          <w:spacing w:val="-10"/>
        </w:rPr>
        <w:t xml:space="preserve"> </w:t>
      </w:r>
      <w:r>
        <w:rPr>
          <w:spacing w:val="-2"/>
        </w:rPr>
        <w:t>integrantes</w:t>
      </w:r>
      <w:r>
        <w:rPr>
          <w:spacing w:val="-9"/>
        </w:rPr>
        <w:t xml:space="preserve"> </w:t>
      </w:r>
      <w:r>
        <w:rPr>
          <w:spacing w:val="-2"/>
        </w:rPr>
        <w:t>da</w:t>
      </w:r>
      <w:r>
        <w:rPr>
          <w:spacing w:val="-8"/>
        </w:rPr>
        <w:t xml:space="preserve"> </w:t>
      </w:r>
      <w:r>
        <w:rPr>
          <w:spacing w:val="-2"/>
        </w:rPr>
        <w:t>Carteira</w:t>
      </w:r>
      <w:r>
        <w:rPr>
          <w:spacing w:val="-8"/>
        </w:rPr>
        <w:t xml:space="preserve"> </w:t>
      </w:r>
      <w:r>
        <w:rPr>
          <w:spacing w:val="-2"/>
        </w:rPr>
        <w:t>do Fundo</w:t>
      </w:r>
      <w:r>
        <w:rPr>
          <w:spacing w:val="-8"/>
        </w:rPr>
        <w:t xml:space="preserve"> </w:t>
      </w:r>
      <w:r>
        <w:rPr>
          <w:spacing w:val="-2"/>
        </w:rPr>
        <w:t>deverá ser</w:t>
      </w:r>
      <w:r>
        <w:rPr>
          <w:spacing w:val="-6"/>
        </w:rPr>
        <w:t xml:space="preserve"> </w:t>
      </w:r>
      <w:r>
        <w:rPr>
          <w:spacing w:val="-2"/>
        </w:rPr>
        <w:t xml:space="preserve">realizado </w:t>
      </w:r>
      <w:r>
        <w:t>de acordo com os critérios e procedimentos para registro e avaliação estabelecidos</w:t>
      </w:r>
      <w:r>
        <w:rPr>
          <w:spacing w:val="-14"/>
        </w:rPr>
        <w:t xml:space="preserve"> </w:t>
      </w:r>
      <w:r>
        <w:t>na</w:t>
      </w:r>
      <w:r>
        <w:rPr>
          <w:spacing w:val="-12"/>
        </w:rPr>
        <w:t xml:space="preserve"> </w:t>
      </w:r>
      <w:r>
        <w:t>regulamentação</w:t>
      </w:r>
      <w:r>
        <w:rPr>
          <w:spacing w:val="-16"/>
        </w:rPr>
        <w:t xml:space="preserve"> </w:t>
      </w:r>
      <w:r>
        <w:t>em</w:t>
      </w:r>
      <w:r>
        <w:rPr>
          <w:spacing w:val="-10"/>
        </w:rPr>
        <w:t xml:space="preserve"> </w:t>
      </w:r>
      <w:r>
        <w:t>vigor.</w:t>
      </w:r>
      <w:r>
        <w:rPr>
          <w:spacing w:val="-13"/>
        </w:rPr>
        <w:t xml:space="preserve"> </w:t>
      </w:r>
      <w:r>
        <w:t>Referidos</w:t>
      </w:r>
      <w:r>
        <w:rPr>
          <w:spacing w:val="-13"/>
        </w:rPr>
        <w:t xml:space="preserve"> </w:t>
      </w:r>
      <w:r>
        <w:t>critérios</w:t>
      </w:r>
      <w:r>
        <w:rPr>
          <w:spacing w:val="-13"/>
        </w:rPr>
        <w:t xml:space="preserve"> </w:t>
      </w:r>
      <w:r>
        <w:t>de</w:t>
      </w:r>
      <w:r>
        <w:rPr>
          <w:spacing w:val="-16"/>
        </w:rPr>
        <w:t xml:space="preserve"> </w:t>
      </w:r>
      <w:r>
        <w:t>avaliação,</w:t>
      </w:r>
      <w:r>
        <w:rPr>
          <w:spacing w:val="-12"/>
        </w:rPr>
        <w:t xml:space="preserve"> </w:t>
      </w:r>
      <w:r>
        <w:t>tais como</w:t>
      </w:r>
      <w:r>
        <w:rPr>
          <w:spacing w:val="-9"/>
        </w:rPr>
        <w:t xml:space="preserve"> </w:t>
      </w:r>
      <w:r>
        <w:t>os</w:t>
      </w:r>
      <w:r>
        <w:rPr>
          <w:spacing w:val="-6"/>
        </w:rPr>
        <w:t xml:space="preserve"> </w:t>
      </w:r>
      <w:r>
        <w:t>de</w:t>
      </w:r>
      <w:r>
        <w:rPr>
          <w:spacing w:val="-9"/>
        </w:rPr>
        <w:t xml:space="preserve"> </w:t>
      </w:r>
      <w:r>
        <w:t>marcação</w:t>
      </w:r>
      <w:r>
        <w:rPr>
          <w:spacing w:val="-4"/>
        </w:rPr>
        <w:t xml:space="preserve"> </w:t>
      </w:r>
      <w:r>
        <w:t>a</w:t>
      </w:r>
      <w:r>
        <w:rPr>
          <w:spacing w:val="-9"/>
        </w:rPr>
        <w:t xml:space="preserve"> </w:t>
      </w:r>
      <w:r>
        <w:t>mercado,</w:t>
      </w:r>
      <w:r>
        <w:rPr>
          <w:spacing w:val="-10"/>
        </w:rPr>
        <w:t xml:space="preserve"> </w:t>
      </w:r>
      <w:r>
        <w:t>poderão</w:t>
      </w:r>
      <w:r>
        <w:rPr>
          <w:spacing w:val="-9"/>
        </w:rPr>
        <w:t xml:space="preserve"> </w:t>
      </w:r>
      <w:r>
        <w:t>ocasionar</w:t>
      </w:r>
      <w:r>
        <w:rPr>
          <w:spacing w:val="-8"/>
        </w:rPr>
        <w:t xml:space="preserve"> </w:t>
      </w:r>
      <w:r>
        <w:t>variações</w:t>
      </w:r>
      <w:r>
        <w:rPr>
          <w:spacing w:val="-6"/>
        </w:rPr>
        <w:t xml:space="preserve"> </w:t>
      </w:r>
      <w:r>
        <w:t>nos</w:t>
      </w:r>
      <w:r>
        <w:rPr>
          <w:spacing w:val="-6"/>
        </w:rPr>
        <w:t xml:space="preserve"> </w:t>
      </w:r>
      <w:r>
        <w:t>valores</w:t>
      </w:r>
      <w:r>
        <w:rPr>
          <w:spacing w:val="-11"/>
        </w:rPr>
        <w:t xml:space="preserve"> </w:t>
      </w:r>
      <w:r>
        <w:t>dos Ativos</w:t>
      </w:r>
      <w:r>
        <w:rPr>
          <w:spacing w:val="-7"/>
        </w:rPr>
        <w:t xml:space="preserve"> </w:t>
      </w:r>
      <w:r>
        <w:t>integrantes</w:t>
      </w:r>
      <w:r>
        <w:rPr>
          <w:spacing w:val="-7"/>
        </w:rPr>
        <w:t xml:space="preserve"> </w:t>
      </w:r>
      <w:r>
        <w:t>da</w:t>
      </w:r>
      <w:r>
        <w:rPr>
          <w:spacing w:val="-1"/>
        </w:rPr>
        <w:t xml:space="preserve"> </w:t>
      </w:r>
      <w:r>
        <w:t>Carteira</w:t>
      </w:r>
      <w:r>
        <w:rPr>
          <w:spacing w:val="-5"/>
        </w:rPr>
        <w:t xml:space="preserve"> </w:t>
      </w:r>
      <w:r>
        <w:t>do</w:t>
      </w:r>
      <w:r>
        <w:rPr>
          <w:spacing w:val="-5"/>
        </w:rPr>
        <w:t xml:space="preserve"> </w:t>
      </w:r>
      <w:r>
        <w:t>Fundo,</w:t>
      </w:r>
      <w:r>
        <w:rPr>
          <w:spacing w:val="-6"/>
        </w:rPr>
        <w:t xml:space="preserve"> </w:t>
      </w:r>
      <w:r>
        <w:t>resultando</w:t>
      </w:r>
      <w:r>
        <w:rPr>
          <w:spacing w:val="-5"/>
        </w:rPr>
        <w:t xml:space="preserve"> </w:t>
      </w:r>
      <w:r>
        <w:t>em</w:t>
      </w:r>
      <w:r>
        <w:rPr>
          <w:spacing w:val="-9"/>
        </w:rPr>
        <w:t xml:space="preserve"> </w:t>
      </w:r>
      <w:r>
        <w:t>aumento</w:t>
      </w:r>
      <w:r>
        <w:rPr>
          <w:spacing w:val="-5"/>
        </w:rPr>
        <w:t xml:space="preserve"> </w:t>
      </w:r>
      <w:r>
        <w:t>ou</w:t>
      </w:r>
      <w:r>
        <w:rPr>
          <w:spacing w:val="-5"/>
        </w:rPr>
        <w:t xml:space="preserve"> </w:t>
      </w:r>
      <w:r>
        <w:t>redução</w:t>
      </w:r>
      <w:r>
        <w:rPr>
          <w:spacing w:val="-9"/>
        </w:rPr>
        <w:t xml:space="preserve"> </w:t>
      </w:r>
      <w:r>
        <w:t>do valor das Cotas.</w:t>
      </w:r>
    </w:p>
    <w:p w14:paraId="58F289FB" w14:textId="77777777" w:rsidR="000A614E" w:rsidRDefault="000A614E" w:rsidP="000A614E">
      <w:pPr>
        <w:pStyle w:val="Corpodetexto"/>
        <w:spacing w:before="53"/>
      </w:pPr>
    </w:p>
    <w:p w14:paraId="6BA44217" w14:textId="77777777" w:rsidR="000A614E" w:rsidRDefault="000A614E" w:rsidP="000A614E">
      <w:pPr>
        <w:pStyle w:val="Ttulo1"/>
        <w:tabs>
          <w:tab w:val="left" w:pos="2218"/>
          <w:tab w:val="left" w:pos="4219"/>
          <w:tab w:val="left" w:pos="5491"/>
          <w:tab w:val="left" w:pos="6002"/>
          <w:tab w:val="left" w:pos="7383"/>
          <w:tab w:val="left" w:pos="8065"/>
          <w:tab w:val="left" w:pos="9763"/>
        </w:tabs>
        <w:spacing w:line="280" w:lineRule="auto"/>
        <w:ind w:right="109"/>
      </w:pPr>
      <w:r>
        <w:rPr>
          <w:spacing w:val="-2"/>
        </w:rPr>
        <w:t>CAPÍTULOXXII.</w:t>
      </w:r>
      <w:r>
        <w:tab/>
      </w:r>
      <w:r>
        <w:rPr>
          <w:spacing w:val="-2"/>
        </w:rPr>
        <w:t>DISPOSIÇÕES</w:t>
      </w:r>
      <w:r>
        <w:tab/>
      </w:r>
      <w:r>
        <w:rPr>
          <w:spacing w:val="-2"/>
        </w:rPr>
        <w:t>GERAIS</w:t>
      </w:r>
      <w:r>
        <w:tab/>
      </w:r>
      <w:r>
        <w:rPr>
          <w:spacing w:val="-10"/>
        </w:rPr>
        <w:t>E</w:t>
      </w:r>
      <w:r>
        <w:tab/>
      </w:r>
      <w:r>
        <w:rPr>
          <w:spacing w:val="-2"/>
        </w:rPr>
        <w:t>REGRAS</w:t>
      </w:r>
      <w:r>
        <w:tab/>
      </w:r>
      <w:r>
        <w:rPr>
          <w:spacing w:val="-6"/>
        </w:rPr>
        <w:t>DE</w:t>
      </w:r>
      <w:r>
        <w:tab/>
      </w:r>
      <w:r>
        <w:rPr>
          <w:spacing w:val="-2"/>
        </w:rPr>
        <w:t>SOLUÇÕES</w:t>
      </w:r>
      <w:r>
        <w:tab/>
      </w:r>
      <w:r>
        <w:rPr>
          <w:spacing w:val="-6"/>
        </w:rPr>
        <w:t xml:space="preserve">DE </w:t>
      </w:r>
      <w:r>
        <w:rPr>
          <w:spacing w:val="-2"/>
        </w:rPr>
        <w:t>CONTROVÉRSIAS</w:t>
      </w:r>
    </w:p>
    <w:p w14:paraId="17885961" w14:textId="77777777" w:rsidR="000A614E" w:rsidRDefault="000A614E" w:rsidP="000A614E">
      <w:pPr>
        <w:pStyle w:val="Corpodetexto"/>
        <w:spacing w:before="62"/>
        <w:rPr>
          <w:b/>
          <w:sz w:val="24"/>
        </w:rPr>
      </w:pPr>
    </w:p>
    <w:p w14:paraId="64D99CCD" w14:textId="463B29E0" w:rsidR="000A614E" w:rsidRDefault="000A614E" w:rsidP="000A614E">
      <w:pPr>
        <w:pStyle w:val="Corpodetexto"/>
        <w:tabs>
          <w:tab w:val="left" w:pos="2218"/>
        </w:tabs>
        <w:spacing w:line="302" w:lineRule="auto"/>
        <w:ind w:left="2218" w:right="216" w:hanging="1869"/>
        <w:jc w:val="both"/>
      </w:pPr>
      <w:r>
        <w:rPr>
          <w:b/>
        </w:rPr>
        <w:t>Artigo 8</w:t>
      </w:r>
      <w:r w:rsidR="00636395">
        <w:rPr>
          <w:b/>
        </w:rPr>
        <w:t>8</w:t>
      </w:r>
      <w:r>
        <w:rPr>
          <w:b/>
        </w:rPr>
        <w:t>.</w:t>
      </w:r>
      <w:r>
        <w:rPr>
          <w:b/>
        </w:rPr>
        <w:tab/>
      </w:r>
      <w:r>
        <w:t>As</w:t>
      </w:r>
      <w:r>
        <w:rPr>
          <w:spacing w:val="-1"/>
        </w:rPr>
        <w:t xml:space="preserve"> </w:t>
      </w:r>
      <w:r>
        <w:t>informações</w:t>
      </w:r>
      <w:r>
        <w:rPr>
          <w:spacing w:val="-6"/>
        </w:rPr>
        <w:t xml:space="preserve"> </w:t>
      </w:r>
      <w:r>
        <w:t>ou documentos</w:t>
      </w:r>
      <w:r>
        <w:rPr>
          <w:spacing w:val="-6"/>
        </w:rPr>
        <w:t xml:space="preserve"> </w:t>
      </w:r>
      <w:r>
        <w:t>para</w:t>
      </w:r>
      <w:r>
        <w:rPr>
          <w:spacing w:val="-4"/>
        </w:rPr>
        <w:t xml:space="preserve"> </w:t>
      </w:r>
      <w:r>
        <w:t>os</w:t>
      </w:r>
      <w:r>
        <w:rPr>
          <w:spacing w:val="-6"/>
        </w:rPr>
        <w:t xml:space="preserve"> </w:t>
      </w:r>
      <w:r>
        <w:t>quais</w:t>
      </w:r>
      <w:r>
        <w:rPr>
          <w:spacing w:val="-1"/>
        </w:rPr>
        <w:t xml:space="preserve"> </w:t>
      </w:r>
      <w:r>
        <w:t>a</w:t>
      </w:r>
      <w:r>
        <w:rPr>
          <w:spacing w:val="-4"/>
        </w:rPr>
        <w:t xml:space="preserve"> </w:t>
      </w:r>
      <w:r>
        <w:t>Resolução CVM</w:t>
      </w:r>
      <w:r>
        <w:rPr>
          <w:spacing w:val="-7"/>
        </w:rPr>
        <w:t xml:space="preserve"> </w:t>
      </w:r>
      <w:r>
        <w:t>nº</w:t>
      </w:r>
      <w:r>
        <w:rPr>
          <w:spacing w:val="-5"/>
        </w:rPr>
        <w:t xml:space="preserve"> </w:t>
      </w:r>
      <w:r>
        <w:t>175</w:t>
      </w:r>
      <w:r>
        <w:rPr>
          <w:spacing w:val="-4"/>
        </w:rPr>
        <w:t xml:space="preserve"> </w:t>
      </w:r>
      <w:r>
        <w:t>ou</w:t>
      </w:r>
      <w:r>
        <w:rPr>
          <w:spacing w:val="-4"/>
        </w:rPr>
        <w:t xml:space="preserve"> </w:t>
      </w:r>
      <w:r>
        <w:t>este Regulamento</w:t>
      </w:r>
      <w:r>
        <w:rPr>
          <w:spacing w:val="-8"/>
        </w:rPr>
        <w:t xml:space="preserve"> </w:t>
      </w:r>
      <w:r>
        <w:t>e</w:t>
      </w:r>
      <w:r>
        <w:rPr>
          <w:spacing w:val="-8"/>
        </w:rPr>
        <w:t xml:space="preserve"> </w:t>
      </w:r>
      <w:r>
        <w:t>seu</w:t>
      </w:r>
      <w:r>
        <w:rPr>
          <w:spacing w:val="-8"/>
        </w:rPr>
        <w:t xml:space="preserve"> </w:t>
      </w:r>
      <w:r>
        <w:t>Anexo</w:t>
      </w:r>
      <w:r>
        <w:rPr>
          <w:spacing w:val="-8"/>
        </w:rPr>
        <w:t xml:space="preserve"> </w:t>
      </w:r>
      <w:r>
        <w:t>exijam</w:t>
      </w:r>
      <w:r>
        <w:rPr>
          <w:spacing w:val="-2"/>
        </w:rPr>
        <w:t xml:space="preserve"> </w:t>
      </w:r>
      <w:r>
        <w:t>“encaminhamento”,</w:t>
      </w:r>
      <w:r>
        <w:rPr>
          <w:spacing w:val="-8"/>
        </w:rPr>
        <w:t xml:space="preserve"> </w:t>
      </w:r>
      <w:r>
        <w:t>“comunicação”,</w:t>
      </w:r>
      <w:r>
        <w:rPr>
          <w:spacing w:val="-4"/>
        </w:rPr>
        <w:t xml:space="preserve"> </w:t>
      </w:r>
      <w:r>
        <w:t>“acesso”, “envio”, “divulgação” ou “disponibilização”, poderão ser enviadas ou disponibilizadas por meio eletrônico aos Cotistas e demais destinatários que sejam necessários.</w:t>
      </w:r>
    </w:p>
    <w:p w14:paraId="0B615804" w14:textId="77777777" w:rsidR="000A614E" w:rsidRDefault="000A614E" w:rsidP="000A614E">
      <w:pPr>
        <w:pStyle w:val="Corpodetexto"/>
        <w:spacing w:before="74"/>
      </w:pPr>
    </w:p>
    <w:p w14:paraId="307A4860" w14:textId="77777777" w:rsidR="000A614E" w:rsidRDefault="000A614E" w:rsidP="000A614E">
      <w:pPr>
        <w:pStyle w:val="Corpodetexto"/>
        <w:spacing w:line="300" w:lineRule="auto"/>
        <w:ind w:left="2218" w:right="222"/>
        <w:jc w:val="both"/>
      </w:pPr>
      <w:r>
        <w:rPr>
          <w:b/>
        </w:rPr>
        <w:t>Parágrafo</w:t>
      </w:r>
      <w:r>
        <w:rPr>
          <w:b/>
          <w:spacing w:val="-16"/>
        </w:rPr>
        <w:t xml:space="preserve"> </w:t>
      </w:r>
      <w:r>
        <w:rPr>
          <w:b/>
        </w:rPr>
        <w:t>1º</w:t>
      </w:r>
      <w:r>
        <w:rPr>
          <w:b/>
          <w:spacing w:val="-15"/>
        </w:rPr>
        <w:t xml:space="preserve"> </w:t>
      </w:r>
      <w:r>
        <w:t>A</w:t>
      </w:r>
      <w:r>
        <w:rPr>
          <w:spacing w:val="-15"/>
        </w:rPr>
        <w:t xml:space="preserve"> </w:t>
      </w:r>
      <w:r>
        <w:t>obrigação</w:t>
      </w:r>
      <w:r>
        <w:rPr>
          <w:spacing w:val="-15"/>
        </w:rPr>
        <w:t xml:space="preserve"> </w:t>
      </w:r>
      <w:r>
        <w:t>prevista</w:t>
      </w:r>
      <w:r>
        <w:rPr>
          <w:spacing w:val="-15"/>
        </w:rPr>
        <w:t xml:space="preserve"> </w:t>
      </w:r>
      <w:r>
        <w:t>acima</w:t>
      </w:r>
      <w:r>
        <w:rPr>
          <w:spacing w:val="-15"/>
        </w:rPr>
        <w:t xml:space="preserve"> </w:t>
      </w:r>
      <w:r>
        <w:t>será</w:t>
      </w:r>
      <w:r>
        <w:rPr>
          <w:spacing w:val="-10"/>
        </w:rPr>
        <w:t xml:space="preserve"> </w:t>
      </w:r>
      <w:r>
        <w:t>considerada</w:t>
      </w:r>
      <w:r>
        <w:rPr>
          <w:spacing w:val="-15"/>
        </w:rPr>
        <w:t xml:space="preserve"> </w:t>
      </w:r>
      <w:r>
        <w:t>cumprida</w:t>
      </w:r>
      <w:r>
        <w:rPr>
          <w:spacing w:val="-15"/>
        </w:rPr>
        <w:t xml:space="preserve"> </w:t>
      </w:r>
      <w:r>
        <w:t>na</w:t>
      </w:r>
      <w:r>
        <w:rPr>
          <w:spacing w:val="-10"/>
        </w:rPr>
        <w:t xml:space="preserve"> </w:t>
      </w:r>
      <w:r>
        <w:t>data</w:t>
      </w:r>
      <w:r>
        <w:rPr>
          <w:spacing w:val="-15"/>
        </w:rPr>
        <w:t xml:space="preserve"> </w:t>
      </w:r>
      <w:r>
        <w:t>em que a informação ou documento é tornada acessível para o Cotista.</w:t>
      </w:r>
    </w:p>
    <w:p w14:paraId="5E376A2F" w14:textId="77777777" w:rsidR="000A614E" w:rsidRDefault="000A614E" w:rsidP="000A614E">
      <w:pPr>
        <w:pStyle w:val="Corpodetexto"/>
        <w:spacing w:before="75"/>
      </w:pPr>
    </w:p>
    <w:p w14:paraId="0EF168B7" w14:textId="77777777" w:rsidR="000A614E" w:rsidRDefault="000A614E" w:rsidP="000A614E">
      <w:pPr>
        <w:pStyle w:val="Corpodetexto"/>
        <w:spacing w:line="304" w:lineRule="auto"/>
        <w:ind w:left="2218" w:right="218"/>
        <w:jc w:val="both"/>
      </w:pPr>
      <w:r>
        <w:rPr>
          <w:b/>
        </w:rPr>
        <w:t xml:space="preserve">Parágrafo 2º </w:t>
      </w:r>
      <w:r>
        <w:t>Nas hipóteses em que se exija “atestado”, “ciência”, “manifestação” ou “concordância” dos Cotistas, admite-se que estas se materializem por meio eletrônico.</w:t>
      </w:r>
    </w:p>
    <w:p w14:paraId="5E4AED93" w14:textId="77777777" w:rsidR="000A614E" w:rsidRDefault="000A614E" w:rsidP="000A614E">
      <w:pPr>
        <w:pStyle w:val="Corpodetexto"/>
        <w:spacing w:before="65"/>
      </w:pPr>
    </w:p>
    <w:p w14:paraId="7B8909F9" w14:textId="77777777" w:rsidR="000A614E" w:rsidRDefault="000A614E" w:rsidP="000A614E">
      <w:pPr>
        <w:pStyle w:val="Corpodetexto"/>
        <w:spacing w:line="304" w:lineRule="auto"/>
        <w:ind w:left="2218" w:right="214"/>
        <w:jc w:val="both"/>
      </w:pPr>
      <w:r>
        <w:rPr>
          <w:b/>
        </w:rPr>
        <w:t xml:space="preserve">Parágrafo 3º </w:t>
      </w:r>
      <w:r>
        <w:t>Caso de interesse do Cotista e mediante solicitação formal e prévia, com antecedência mínima razoável ao atendimento do pedido, as informações</w:t>
      </w:r>
      <w:r>
        <w:rPr>
          <w:spacing w:val="-10"/>
        </w:rPr>
        <w:t xml:space="preserve"> </w:t>
      </w:r>
      <w:r>
        <w:t>e</w:t>
      </w:r>
      <w:r>
        <w:rPr>
          <w:spacing w:val="-3"/>
        </w:rPr>
        <w:t xml:space="preserve"> </w:t>
      </w:r>
      <w:r>
        <w:t>documentos</w:t>
      </w:r>
      <w:r>
        <w:rPr>
          <w:spacing w:val="-5"/>
        </w:rPr>
        <w:t xml:space="preserve"> </w:t>
      </w:r>
      <w:r>
        <w:t>poderão</w:t>
      </w:r>
      <w:r>
        <w:rPr>
          <w:spacing w:val="-3"/>
        </w:rPr>
        <w:t xml:space="preserve"> </w:t>
      </w:r>
      <w:r>
        <w:t>ser</w:t>
      </w:r>
      <w:r>
        <w:rPr>
          <w:spacing w:val="-7"/>
        </w:rPr>
        <w:t xml:space="preserve"> </w:t>
      </w:r>
      <w:r>
        <w:t>enviados</w:t>
      </w:r>
      <w:r>
        <w:rPr>
          <w:spacing w:val="-10"/>
        </w:rPr>
        <w:t xml:space="preserve"> </w:t>
      </w:r>
      <w:r>
        <w:t>por</w:t>
      </w:r>
      <w:r>
        <w:rPr>
          <w:spacing w:val="-7"/>
        </w:rPr>
        <w:t xml:space="preserve"> </w:t>
      </w:r>
      <w:r>
        <w:t>meio</w:t>
      </w:r>
      <w:r>
        <w:rPr>
          <w:spacing w:val="-3"/>
        </w:rPr>
        <w:t xml:space="preserve"> </w:t>
      </w:r>
      <w:r>
        <w:t>físico</w:t>
      </w:r>
      <w:r>
        <w:rPr>
          <w:spacing w:val="-3"/>
        </w:rPr>
        <w:t xml:space="preserve"> </w:t>
      </w:r>
      <w:r>
        <w:t>ao</w:t>
      </w:r>
      <w:r>
        <w:rPr>
          <w:spacing w:val="-3"/>
        </w:rPr>
        <w:t xml:space="preserve"> </w:t>
      </w:r>
      <w:r>
        <w:t>Cotista</w:t>
      </w:r>
      <w:r>
        <w:rPr>
          <w:spacing w:val="-8"/>
        </w:rPr>
        <w:t xml:space="preserve"> </w:t>
      </w:r>
      <w:r>
        <w:t xml:space="preserve">que fez a solicitação, hipótese na qual todos os custos de envio serão suportados exclusivamente e antecipadamente, pelo Fundo e/ou pelo Cotista que fizer a </w:t>
      </w:r>
      <w:r>
        <w:rPr>
          <w:spacing w:val="-2"/>
        </w:rPr>
        <w:t>solicitação.</w:t>
      </w:r>
    </w:p>
    <w:p w14:paraId="53509309" w14:textId="77777777" w:rsidR="000A614E" w:rsidRDefault="000A614E" w:rsidP="000A614E">
      <w:pPr>
        <w:pStyle w:val="Corpodetexto"/>
        <w:spacing w:before="61"/>
      </w:pPr>
    </w:p>
    <w:p w14:paraId="5525AA98" w14:textId="4A15C26D" w:rsidR="000A614E" w:rsidRDefault="000A614E" w:rsidP="000A614E">
      <w:pPr>
        <w:pStyle w:val="Corpodetexto"/>
        <w:tabs>
          <w:tab w:val="left" w:pos="2218"/>
        </w:tabs>
        <w:spacing w:before="1" w:line="304" w:lineRule="auto"/>
        <w:ind w:left="2218" w:right="216" w:hanging="1811"/>
        <w:jc w:val="both"/>
      </w:pPr>
      <w:r>
        <w:rPr>
          <w:b/>
        </w:rPr>
        <w:t>Artigo 8</w:t>
      </w:r>
      <w:r w:rsidR="00636395">
        <w:rPr>
          <w:b/>
        </w:rPr>
        <w:t>9</w:t>
      </w:r>
      <w:r>
        <w:rPr>
          <w:b/>
        </w:rPr>
        <w:t>.</w:t>
      </w:r>
      <w:r>
        <w:rPr>
          <w:b/>
        </w:rPr>
        <w:tab/>
      </w:r>
      <w:r>
        <w:t>Caso o Cotista não tenha comunicado a Administradora a atualização de seu endereço físico ou eletrônico, a Administradora ficará, nos termos da regulamentação aplicável, exonerada do dever de envio das informações e comunicações, a partir da primeira correspondência que houver sido devolvida por incorreção no endereço declarado.</w:t>
      </w:r>
    </w:p>
    <w:p w14:paraId="210E5965"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3E8838CE" w14:textId="77777777" w:rsidR="000A614E" w:rsidRDefault="000A614E" w:rsidP="000A614E">
      <w:pPr>
        <w:pStyle w:val="Corpodetexto"/>
        <w:spacing w:before="110"/>
      </w:pPr>
    </w:p>
    <w:p w14:paraId="0AF80AC2" w14:textId="77777777" w:rsidR="000A614E" w:rsidRDefault="000A614E" w:rsidP="000A614E">
      <w:pPr>
        <w:pStyle w:val="Corpodetexto"/>
        <w:spacing w:before="1" w:line="304" w:lineRule="auto"/>
        <w:ind w:left="2218" w:right="221"/>
        <w:jc w:val="both"/>
      </w:pPr>
      <w:r>
        <w:rPr>
          <w:b/>
        </w:rPr>
        <w:t>Parágrafo Único</w:t>
      </w:r>
      <w:r>
        <w:rPr>
          <w:b/>
          <w:spacing w:val="-4"/>
        </w:rPr>
        <w:t xml:space="preserve"> </w:t>
      </w:r>
      <w:r>
        <w:t>A Administradora preservará a</w:t>
      </w:r>
      <w:r>
        <w:rPr>
          <w:spacing w:val="-7"/>
        </w:rPr>
        <w:t xml:space="preserve"> </w:t>
      </w:r>
      <w:r>
        <w:t>correspondência</w:t>
      </w:r>
      <w:r>
        <w:rPr>
          <w:spacing w:val="-3"/>
        </w:rPr>
        <w:t xml:space="preserve"> </w:t>
      </w:r>
      <w:r>
        <w:t>devolvida ou seu registro eletrônico enquanto o Cotista não efetuar o resgate total de suas Cotas, sem prejuízo do disposto no Capítulo XIII deste Regulamento.</w:t>
      </w:r>
    </w:p>
    <w:p w14:paraId="68C178BC" w14:textId="77777777" w:rsidR="000A614E" w:rsidRDefault="000A614E" w:rsidP="000A614E">
      <w:pPr>
        <w:pStyle w:val="Corpodetexto"/>
        <w:spacing w:before="65"/>
      </w:pPr>
    </w:p>
    <w:p w14:paraId="6141B057" w14:textId="18D1ACC8" w:rsidR="000A614E" w:rsidRDefault="000A614E" w:rsidP="000A614E">
      <w:pPr>
        <w:pStyle w:val="Corpodetexto"/>
        <w:tabs>
          <w:tab w:val="left" w:pos="2218"/>
        </w:tabs>
        <w:spacing w:line="304" w:lineRule="auto"/>
        <w:ind w:left="2218" w:right="225" w:hanging="1869"/>
        <w:jc w:val="both"/>
      </w:pPr>
      <w:r>
        <w:rPr>
          <w:b/>
        </w:rPr>
        <w:t xml:space="preserve">Artigo </w:t>
      </w:r>
      <w:r w:rsidR="00636395">
        <w:rPr>
          <w:b/>
        </w:rPr>
        <w:t>90</w:t>
      </w:r>
      <w:r>
        <w:rPr>
          <w:b/>
        </w:rPr>
        <w:t>.</w:t>
      </w:r>
      <w:r>
        <w:rPr>
          <w:b/>
        </w:rPr>
        <w:tab/>
      </w:r>
      <w:r>
        <w:t>A parte geral deste Regulamento, bem como seu Anexo e respectivos Suplementos</w:t>
      </w:r>
      <w:r>
        <w:rPr>
          <w:spacing w:val="-16"/>
        </w:rPr>
        <w:t xml:space="preserve"> </w:t>
      </w:r>
      <w:r>
        <w:t>são</w:t>
      </w:r>
      <w:r>
        <w:rPr>
          <w:spacing w:val="-11"/>
        </w:rPr>
        <w:t xml:space="preserve"> </w:t>
      </w:r>
      <w:r>
        <w:t>partes</w:t>
      </w:r>
      <w:r>
        <w:rPr>
          <w:spacing w:val="-14"/>
        </w:rPr>
        <w:t xml:space="preserve"> </w:t>
      </w:r>
      <w:r>
        <w:t>integrantes</w:t>
      </w:r>
      <w:r>
        <w:rPr>
          <w:spacing w:val="-16"/>
        </w:rPr>
        <w:t xml:space="preserve"> </w:t>
      </w:r>
      <w:r>
        <w:t>de</w:t>
      </w:r>
      <w:r>
        <w:rPr>
          <w:spacing w:val="-15"/>
        </w:rPr>
        <w:t xml:space="preserve"> </w:t>
      </w:r>
      <w:r>
        <w:t>um</w:t>
      </w:r>
      <w:r>
        <w:rPr>
          <w:spacing w:val="-15"/>
        </w:rPr>
        <w:t xml:space="preserve"> </w:t>
      </w:r>
      <w:r>
        <w:t>mesmo</w:t>
      </w:r>
      <w:r>
        <w:rPr>
          <w:spacing w:val="-12"/>
        </w:rPr>
        <w:t xml:space="preserve"> </w:t>
      </w:r>
      <w:r>
        <w:t>documento,</w:t>
      </w:r>
      <w:r>
        <w:rPr>
          <w:spacing w:val="-16"/>
        </w:rPr>
        <w:t xml:space="preserve"> </w:t>
      </w:r>
      <w:r>
        <w:t>devendo,</w:t>
      </w:r>
      <w:r>
        <w:rPr>
          <w:spacing w:val="-12"/>
        </w:rPr>
        <w:t xml:space="preserve"> </w:t>
      </w:r>
      <w:r>
        <w:t>assim, serem interpretados conjuntamente.</w:t>
      </w:r>
    </w:p>
    <w:p w14:paraId="3016F6F6" w14:textId="77777777" w:rsidR="000A614E" w:rsidRDefault="000A614E" w:rsidP="000A614E">
      <w:pPr>
        <w:pStyle w:val="Corpodetexto"/>
        <w:spacing w:before="70"/>
      </w:pPr>
    </w:p>
    <w:p w14:paraId="7C0D10C8" w14:textId="77777777" w:rsidR="000A614E" w:rsidRDefault="000A614E" w:rsidP="000A614E">
      <w:pPr>
        <w:pStyle w:val="Corpodetexto"/>
        <w:spacing w:line="302" w:lineRule="auto"/>
        <w:ind w:left="2218" w:right="221"/>
        <w:jc w:val="both"/>
      </w:pPr>
      <w:r>
        <w:rPr>
          <w:b/>
        </w:rPr>
        <w:t xml:space="preserve">Parágrafo Único </w:t>
      </w:r>
      <w:r>
        <w:t>Em caso de conflito entre as disposições da parte geral do Regulamento e dos Anexos ou dos Suplementos, deverá prevalecer as regras da</w:t>
      </w:r>
      <w:r>
        <w:rPr>
          <w:spacing w:val="-16"/>
        </w:rPr>
        <w:t xml:space="preserve"> </w:t>
      </w:r>
      <w:r>
        <w:t>parte</w:t>
      </w:r>
      <w:r>
        <w:rPr>
          <w:spacing w:val="-15"/>
        </w:rPr>
        <w:t xml:space="preserve"> </w:t>
      </w:r>
      <w:r>
        <w:t>geral</w:t>
      </w:r>
      <w:r>
        <w:rPr>
          <w:spacing w:val="-15"/>
        </w:rPr>
        <w:t xml:space="preserve"> </w:t>
      </w:r>
      <w:r>
        <w:t>do</w:t>
      </w:r>
      <w:r>
        <w:rPr>
          <w:spacing w:val="-11"/>
        </w:rPr>
        <w:t xml:space="preserve"> </w:t>
      </w:r>
      <w:r>
        <w:t>Regulamento.</w:t>
      </w:r>
      <w:r>
        <w:rPr>
          <w:spacing w:val="-12"/>
        </w:rPr>
        <w:t xml:space="preserve"> </w:t>
      </w:r>
      <w:r>
        <w:t>No</w:t>
      </w:r>
      <w:r>
        <w:rPr>
          <w:spacing w:val="-11"/>
        </w:rPr>
        <w:t xml:space="preserve"> </w:t>
      </w:r>
      <w:r>
        <w:t>entanto,</w:t>
      </w:r>
      <w:r>
        <w:rPr>
          <w:spacing w:val="-16"/>
        </w:rPr>
        <w:t xml:space="preserve"> </w:t>
      </w:r>
      <w:r>
        <w:t>em</w:t>
      </w:r>
      <w:r>
        <w:rPr>
          <w:spacing w:val="-9"/>
        </w:rPr>
        <w:t xml:space="preserve"> </w:t>
      </w:r>
      <w:r>
        <w:t>caso</w:t>
      </w:r>
      <w:r>
        <w:rPr>
          <w:spacing w:val="-11"/>
        </w:rPr>
        <w:t xml:space="preserve"> </w:t>
      </w:r>
      <w:r>
        <w:t>de</w:t>
      </w:r>
      <w:r>
        <w:rPr>
          <w:spacing w:val="-11"/>
        </w:rPr>
        <w:t xml:space="preserve"> </w:t>
      </w:r>
      <w:r>
        <w:t>conflito</w:t>
      </w:r>
      <w:r>
        <w:rPr>
          <w:spacing w:val="-16"/>
        </w:rPr>
        <w:t xml:space="preserve"> </w:t>
      </w:r>
      <w:r>
        <w:t>entre</w:t>
      </w:r>
      <w:r>
        <w:rPr>
          <w:spacing w:val="-15"/>
        </w:rPr>
        <w:t xml:space="preserve"> </w:t>
      </w:r>
      <w:r>
        <w:t>os</w:t>
      </w:r>
      <w:r>
        <w:rPr>
          <w:spacing w:val="-15"/>
        </w:rPr>
        <w:t xml:space="preserve"> </w:t>
      </w:r>
      <w:r>
        <w:t>Anexos e os Suplementos, prevalecerá as disposições do Anexo.</w:t>
      </w:r>
    </w:p>
    <w:p w14:paraId="1C49CB8F" w14:textId="77777777" w:rsidR="000A614E" w:rsidRDefault="000A614E" w:rsidP="000A614E">
      <w:pPr>
        <w:pStyle w:val="Corpodetexto"/>
        <w:spacing w:before="70"/>
      </w:pPr>
    </w:p>
    <w:p w14:paraId="5612ED03" w14:textId="3D47AB0D" w:rsidR="000A614E" w:rsidRDefault="000A614E" w:rsidP="000A614E">
      <w:pPr>
        <w:pStyle w:val="Corpodetexto"/>
        <w:tabs>
          <w:tab w:val="left" w:pos="2218"/>
        </w:tabs>
        <w:ind w:left="350"/>
      </w:pPr>
      <w:r>
        <w:rPr>
          <w:b/>
        </w:rPr>
        <w:t>Artigo</w:t>
      </w:r>
      <w:r>
        <w:rPr>
          <w:b/>
          <w:spacing w:val="-5"/>
        </w:rPr>
        <w:t xml:space="preserve"> </w:t>
      </w:r>
      <w:r w:rsidR="00636395">
        <w:rPr>
          <w:b/>
          <w:spacing w:val="-5"/>
        </w:rPr>
        <w:t>91</w:t>
      </w:r>
      <w:r>
        <w:rPr>
          <w:b/>
          <w:spacing w:val="-5"/>
        </w:rPr>
        <w:t>.</w:t>
      </w:r>
      <w:r>
        <w:rPr>
          <w:b/>
        </w:rPr>
        <w:tab/>
      </w:r>
      <w:r>
        <w:t>Este</w:t>
      </w:r>
      <w:r>
        <w:rPr>
          <w:spacing w:val="-9"/>
        </w:rPr>
        <w:t xml:space="preserve"> </w:t>
      </w:r>
      <w:r>
        <w:t>Regulamento</w:t>
      </w:r>
      <w:r>
        <w:rPr>
          <w:spacing w:val="-4"/>
        </w:rPr>
        <w:t xml:space="preserve"> </w:t>
      </w:r>
      <w:r>
        <w:t>será</w:t>
      </w:r>
      <w:r>
        <w:rPr>
          <w:spacing w:val="-5"/>
        </w:rPr>
        <w:t xml:space="preserve"> </w:t>
      </w:r>
      <w:r>
        <w:t>regido</w:t>
      </w:r>
      <w:r>
        <w:rPr>
          <w:spacing w:val="-8"/>
        </w:rPr>
        <w:t xml:space="preserve"> </w:t>
      </w:r>
      <w:r>
        <w:t>pelas</w:t>
      </w:r>
      <w:r>
        <w:rPr>
          <w:spacing w:val="-6"/>
        </w:rPr>
        <w:t xml:space="preserve"> </w:t>
      </w:r>
      <w:r>
        <w:t>leis</w:t>
      </w:r>
      <w:r>
        <w:rPr>
          <w:spacing w:val="-10"/>
        </w:rPr>
        <w:t xml:space="preserve"> </w:t>
      </w:r>
      <w:r>
        <w:t>da</w:t>
      </w:r>
      <w:r>
        <w:rPr>
          <w:spacing w:val="-5"/>
        </w:rPr>
        <w:t xml:space="preserve"> </w:t>
      </w:r>
      <w:r>
        <w:t>República</w:t>
      </w:r>
      <w:r>
        <w:rPr>
          <w:spacing w:val="-5"/>
        </w:rPr>
        <w:t xml:space="preserve"> </w:t>
      </w:r>
      <w:r>
        <w:t>Federativa</w:t>
      </w:r>
      <w:r>
        <w:rPr>
          <w:spacing w:val="-4"/>
        </w:rPr>
        <w:t xml:space="preserve"> </w:t>
      </w:r>
      <w:r>
        <w:t>do</w:t>
      </w:r>
      <w:r>
        <w:rPr>
          <w:spacing w:val="-8"/>
        </w:rPr>
        <w:t xml:space="preserve"> </w:t>
      </w:r>
      <w:r>
        <w:rPr>
          <w:spacing w:val="-2"/>
        </w:rPr>
        <w:t>Brasil.</w:t>
      </w:r>
    </w:p>
    <w:p w14:paraId="2F1B718B" w14:textId="77777777" w:rsidR="000A614E" w:rsidRDefault="000A614E" w:rsidP="000A614E">
      <w:pPr>
        <w:pStyle w:val="Corpodetexto"/>
        <w:spacing w:before="138"/>
      </w:pPr>
    </w:p>
    <w:p w14:paraId="4ADFB916" w14:textId="7108806A" w:rsidR="000A614E" w:rsidRDefault="000A614E" w:rsidP="000A614E">
      <w:pPr>
        <w:pStyle w:val="Corpodetexto"/>
        <w:tabs>
          <w:tab w:val="left" w:pos="2218"/>
        </w:tabs>
        <w:spacing w:line="302" w:lineRule="auto"/>
        <w:ind w:left="2218" w:right="220" w:hanging="1869"/>
        <w:jc w:val="both"/>
      </w:pPr>
      <w:r>
        <w:rPr>
          <w:b/>
        </w:rPr>
        <w:t xml:space="preserve">Artigo </w:t>
      </w:r>
      <w:r w:rsidR="00636395">
        <w:rPr>
          <w:b/>
        </w:rPr>
        <w:t>92</w:t>
      </w:r>
      <w:r>
        <w:rPr>
          <w:b/>
        </w:rPr>
        <w:t>.</w:t>
      </w:r>
      <w:r>
        <w:rPr>
          <w:b/>
        </w:rPr>
        <w:tab/>
      </w:r>
      <w:r>
        <w:t>Em</w:t>
      </w:r>
      <w:r>
        <w:rPr>
          <w:spacing w:val="-3"/>
        </w:rPr>
        <w:t xml:space="preserve"> </w:t>
      </w:r>
      <w:r>
        <w:t>caso</w:t>
      </w:r>
      <w:r>
        <w:rPr>
          <w:spacing w:val="-9"/>
        </w:rPr>
        <w:t xml:space="preserve"> </w:t>
      </w:r>
      <w:r>
        <w:t>de</w:t>
      </w:r>
      <w:r>
        <w:rPr>
          <w:spacing w:val="-7"/>
        </w:rPr>
        <w:t xml:space="preserve"> </w:t>
      </w:r>
      <w:r>
        <w:t>qualquer</w:t>
      </w:r>
      <w:r>
        <w:rPr>
          <w:spacing w:val="-8"/>
        </w:rPr>
        <w:t xml:space="preserve"> </w:t>
      </w:r>
      <w:r>
        <w:t>controvérsia</w:t>
      </w:r>
      <w:r>
        <w:rPr>
          <w:spacing w:val="-9"/>
        </w:rPr>
        <w:t xml:space="preserve"> </w:t>
      </w:r>
      <w:r>
        <w:t>das</w:t>
      </w:r>
      <w:r>
        <w:rPr>
          <w:spacing w:val="-6"/>
        </w:rPr>
        <w:t xml:space="preserve"> </w:t>
      </w:r>
      <w:r>
        <w:t>regras</w:t>
      </w:r>
      <w:r>
        <w:rPr>
          <w:spacing w:val="-11"/>
        </w:rPr>
        <w:t xml:space="preserve"> </w:t>
      </w:r>
      <w:r>
        <w:t>presentes</w:t>
      </w:r>
      <w:r>
        <w:rPr>
          <w:spacing w:val="-6"/>
        </w:rPr>
        <w:t xml:space="preserve"> </w:t>
      </w:r>
      <w:r>
        <w:t>neste</w:t>
      </w:r>
      <w:r>
        <w:rPr>
          <w:spacing w:val="-4"/>
        </w:rPr>
        <w:t xml:space="preserve"> </w:t>
      </w:r>
      <w:r>
        <w:t>Regulamento,</w:t>
      </w:r>
      <w:r>
        <w:rPr>
          <w:spacing w:val="-10"/>
        </w:rPr>
        <w:t xml:space="preserve"> </w:t>
      </w:r>
      <w:r>
        <w:t>no Anexo,</w:t>
      </w:r>
      <w:r>
        <w:rPr>
          <w:spacing w:val="-11"/>
        </w:rPr>
        <w:t xml:space="preserve"> </w:t>
      </w:r>
      <w:r>
        <w:t>no</w:t>
      </w:r>
      <w:r>
        <w:rPr>
          <w:spacing w:val="-10"/>
        </w:rPr>
        <w:t xml:space="preserve"> </w:t>
      </w:r>
      <w:r>
        <w:t>Suplemento</w:t>
      </w:r>
      <w:r>
        <w:rPr>
          <w:spacing w:val="-5"/>
        </w:rPr>
        <w:t xml:space="preserve"> </w:t>
      </w:r>
      <w:r>
        <w:t>e/ou</w:t>
      </w:r>
      <w:r>
        <w:rPr>
          <w:spacing w:val="-10"/>
        </w:rPr>
        <w:t xml:space="preserve"> </w:t>
      </w:r>
      <w:r>
        <w:t>em</w:t>
      </w:r>
      <w:r>
        <w:rPr>
          <w:spacing w:val="-9"/>
        </w:rPr>
        <w:t xml:space="preserve"> </w:t>
      </w:r>
      <w:r>
        <w:t>quaisquer</w:t>
      </w:r>
      <w:r>
        <w:rPr>
          <w:spacing w:val="-3"/>
        </w:rPr>
        <w:t xml:space="preserve"> </w:t>
      </w:r>
      <w:r>
        <w:t>outros</w:t>
      </w:r>
      <w:r>
        <w:rPr>
          <w:spacing w:val="-15"/>
        </w:rPr>
        <w:t xml:space="preserve"> </w:t>
      </w:r>
      <w:r>
        <w:t>documentos</w:t>
      </w:r>
      <w:r>
        <w:rPr>
          <w:spacing w:val="-12"/>
        </w:rPr>
        <w:t xml:space="preserve"> </w:t>
      </w:r>
      <w:r>
        <w:t>do</w:t>
      </w:r>
      <w:r>
        <w:rPr>
          <w:spacing w:val="-5"/>
        </w:rPr>
        <w:t xml:space="preserve"> </w:t>
      </w:r>
      <w:r>
        <w:t>Fundo</w:t>
      </w:r>
      <w:r>
        <w:rPr>
          <w:spacing w:val="-10"/>
        </w:rPr>
        <w:t xml:space="preserve"> </w:t>
      </w:r>
      <w:r>
        <w:t>e/ou</w:t>
      </w:r>
      <w:r>
        <w:rPr>
          <w:spacing w:val="-10"/>
        </w:rPr>
        <w:t xml:space="preserve"> </w:t>
      </w:r>
      <w:r>
        <w:t>de sua</w:t>
      </w:r>
      <w:r>
        <w:rPr>
          <w:spacing w:val="-4"/>
        </w:rPr>
        <w:t xml:space="preserve"> </w:t>
      </w:r>
      <w:r>
        <w:t>Classe,</w:t>
      </w:r>
      <w:r>
        <w:rPr>
          <w:spacing w:val="-8"/>
        </w:rPr>
        <w:t xml:space="preserve"> </w:t>
      </w:r>
      <w:r>
        <w:t>fica</w:t>
      </w:r>
      <w:r>
        <w:rPr>
          <w:spacing w:val="-9"/>
        </w:rPr>
        <w:t xml:space="preserve"> </w:t>
      </w:r>
      <w:r>
        <w:t>eleito,</w:t>
      </w:r>
      <w:r>
        <w:rPr>
          <w:spacing w:val="-5"/>
        </w:rPr>
        <w:t xml:space="preserve"> </w:t>
      </w:r>
      <w:r>
        <w:t>com</w:t>
      </w:r>
      <w:r>
        <w:rPr>
          <w:spacing w:val="-3"/>
        </w:rPr>
        <w:t xml:space="preserve"> </w:t>
      </w:r>
      <w:r>
        <w:t>renúncia</w:t>
      </w:r>
      <w:r>
        <w:rPr>
          <w:spacing w:val="-4"/>
        </w:rPr>
        <w:t xml:space="preserve"> </w:t>
      </w:r>
      <w:r>
        <w:t>a</w:t>
      </w:r>
      <w:r>
        <w:rPr>
          <w:spacing w:val="-9"/>
        </w:rPr>
        <w:t xml:space="preserve"> </w:t>
      </w:r>
      <w:r>
        <w:t>qualquer</w:t>
      </w:r>
      <w:r>
        <w:rPr>
          <w:spacing w:val="-8"/>
        </w:rPr>
        <w:t xml:space="preserve"> </w:t>
      </w:r>
      <w:r>
        <w:t>outro,</w:t>
      </w:r>
      <w:r>
        <w:rPr>
          <w:spacing w:val="-10"/>
        </w:rPr>
        <w:t xml:space="preserve"> </w:t>
      </w:r>
      <w:r>
        <w:t>por</w:t>
      </w:r>
      <w:r>
        <w:rPr>
          <w:spacing w:val="-12"/>
        </w:rPr>
        <w:t xml:space="preserve"> </w:t>
      </w:r>
      <w:r>
        <w:t>mais</w:t>
      </w:r>
      <w:r>
        <w:rPr>
          <w:spacing w:val="-11"/>
        </w:rPr>
        <w:t xml:space="preserve"> </w:t>
      </w:r>
      <w:r>
        <w:t>privilegiado</w:t>
      </w:r>
      <w:r>
        <w:rPr>
          <w:spacing w:val="-4"/>
        </w:rPr>
        <w:t xml:space="preserve"> </w:t>
      </w:r>
      <w:r>
        <w:t>que seja, o foro da Comarca de São Paulo do Estado de São Paulo.</w:t>
      </w:r>
    </w:p>
    <w:p w14:paraId="03CC67CC" w14:textId="77777777" w:rsidR="000A614E" w:rsidRDefault="000A614E" w:rsidP="000A614E">
      <w:pPr>
        <w:pStyle w:val="Corpodetexto"/>
        <w:spacing w:line="302" w:lineRule="auto"/>
        <w:jc w:val="both"/>
        <w:sectPr w:rsidR="000A614E" w:rsidSect="000A614E">
          <w:pgSz w:w="11910" w:h="16840"/>
          <w:pgMar w:top="1420" w:right="850" w:bottom="1160" w:left="850" w:header="156" w:footer="898" w:gutter="0"/>
          <w:cols w:space="720"/>
        </w:sectPr>
      </w:pPr>
    </w:p>
    <w:p w14:paraId="53B6B8AD" w14:textId="77777777" w:rsidR="000A614E" w:rsidRDefault="000A614E" w:rsidP="000A614E">
      <w:pPr>
        <w:pStyle w:val="Corpodetexto"/>
        <w:spacing w:before="110"/>
      </w:pPr>
    </w:p>
    <w:p w14:paraId="23D7AE33" w14:textId="77777777" w:rsidR="000A614E" w:rsidRDefault="000A614E" w:rsidP="000A614E">
      <w:pPr>
        <w:pStyle w:val="Ttulo2"/>
        <w:ind w:left="0" w:right="278"/>
        <w:jc w:val="center"/>
      </w:pPr>
      <w:r>
        <w:rPr>
          <w:spacing w:val="-2"/>
        </w:rPr>
        <w:t>ANEXO</w:t>
      </w:r>
      <w:r>
        <w:rPr>
          <w:spacing w:val="-6"/>
        </w:rPr>
        <w:t xml:space="preserve"> </w:t>
      </w:r>
      <w:r>
        <w:rPr>
          <w:spacing w:val="-2"/>
        </w:rPr>
        <w:t>DESCRITIVO</w:t>
      </w:r>
      <w:r>
        <w:rPr>
          <w:spacing w:val="-1"/>
        </w:rPr>
        <w:t xml:space="preserve"> </w:t>
      </w:r>
      <w:r>
        <w:rPr>
          <w:spacing w:val="-2"/>
        </w:rPr>
        <w:t>DA</w:t>
      </w:r>
      <w:r>
        <w:rPr>
          <w:spacing w:val="-10"/>
        </w:rPr>
        <w:t xml:space="preserve"> </w:t>
      </w:r>
      <w:r>
        <w:rPr>
          <w:spacing w:val="-2"/>
        </w:rPr>
        <w:t>CLASSE</w:t>
      </w:r>
      <w:r>
        <w:rPr>
          <w:spacing w:val="-1"/>
        </w:rPr>
        <w:t xml:space="preserve"> </w:t>
      </w:r>
      <w:r>
        <w:rPr>
          <w:spacing w:val="-2"/>
        </w:rPr>
        <w:t>ÚNICA</w:t>
      </w:r>
      <w:r>
        <w:rPr>
          <w:spacing w:val="-8"/>
        </w:rPr>
        <w:t xml:space="preserve"> </w:t>
      </w:r>
      <w:r>
        <w:rPr>
          <w:spacing w:val="-5"/>
        </w:rPr>
        <w:t>DO</w:t>
      </w:r>
    </w:p>
    <w:p w14:paraId="24429CD7" w14:textId="5887BCC2" w:rsidR="000A614E" w:rsidRDefault="000A614E" w:rsidP="000A614E">
      <w:pPr>
        <w:spacing w:before="68" w:line="304" w:lineRule="auto"/>
        <w:ind w:left="543" w:right="822"/>
        <w:jc w:val="center"/>
        <w:rPr>
          <w:b/>
        </w:rPr>
      </w:pPr>
      <w:r>
        <w:rPr>
          <w:b/>
        </w:rPr>
        <w:t>DEZEMBRO81</w:t>
      </w:r>
      <w:r>
        <w:rPr>
          <w:b/>
          <w:spacing w:val="-1"/>
        </w:rPr>
        <w:t xml:space="preserve"> </w:t>
      </w:r>
      <w:r>
        <w:rPr>
          <w:b/>
        </w:rPr>
        <w:t>FUNDO</w:t>
      </w:r>
      <w:r>
        <w:rPr>
          <w:b/>
          <w:spacing w:val="-3"/>
        </w:rPr>
        <w:t xml:space="preserve"> </w:t>
      </w:r>
      <w:r>
        <w:rPr>
          <w:b/>
        </w:rPr>
        <w:t>DE</w:t>
      </w:r>
      <w:r>
        <w:rPr>
          <w:b/>
          <w:spacing w:val="-3"/>
        </w:rPr>
        <w:t xml:space="preserve"> </w:t>
      </w:r>
      <w:r>
        <w:rPr>
          <w:b/>
        </w:rPr>
        <w:t>INVESTIMENTOS</w:t>
      </w:r>
      <w:r>
        <w:rPr>
          <w:b/>
          <w:spacing w:val="-7"/>
        </w:rPr>
        <w:t xml:space="preserve"> </w:t>
      </w:r>
      <w:r>
        <w:rPr>
          <w:b/>
        </w:rPr>
        <w:t>EM</w:t>
      </w:r>
      <w:r>
        <w:rPr>
          <w:b/>
          <w:spacing w:val="-2"/>
        </w:rPr>
        <w:t xml:space="preserve"> </w:t>
      </w:r>
      <w:r>
        <w:rPr>
          <w:b/>
        </w:rPr>
        <w:t>DIREITOS CREDITÓRIOS RESPONSABILIDADE LIMITADA</w:t>
      </w:r>
    </w:p>
    <w:p w14:paraId="3321AF03" w14:textId="7380F972" w:rsidR="000A614E" w:rsidRDefault="000A614E" w:rsidP="000A614E">
      <w:pPr>
        <w:pStyle w:val="Ttulo3"/>
        <w:spacing w:line="249" w:lineRule="exact"/>
        <w:ind w:left="0" w:right="277" w:firstLine="0"/>
        <w:jc w:val="center"/>
      </w:pPr>
      <w:r>
        <w:t>CNPJ/MF</w:t>
      </w:r>
      <w:r>
        <w:rPr>
          <w:spacing w:val="-11"/>
        </w:rPr>
        <w:t xml:space="preserve"> </w:t>
      </w:r>
      <w:r>
        <w:t>n</w:t>
      </w:r>
      <w:r>
        <w:rPr>
          <w:sz w:val="18"/>
        </w:rPr>
        <w:t>º</w:t>
      </w:r>
      <w:r>
        <w:rPr>
          <w:spacing w:val="-5"/>
          <w:sz w:val="18"/>
        </w:rPr>
        <w:t xml:space="preserve"> </w:t>
      </w:r>
      <w:r w:rsidRPr="000A614E">
        <w:t>63.851.030/0001-21</w:t>
      </w:r>
    </w:p>
    <w:p w14:paraId="1B8FFC0C" w14:textId="77777777" w:rsidR="000A614E" w:rsidRDefault="000A614E" w:rsidP="000A614E">
      <w:pPr>
        <w:pStyle w:val="Ttulo3"/>
        <w:spacing w:line="249" w:lineRule="exact"/>
        <w:ind w:left="0" w:right="277" w:firstLine="0"/>
        <w:jc w:val="center"/>
        <w:rPr>
          <w:b w:val="0"/>
        </w:rPr>
      </w:pPr>
    </w:p>
    <w:p w14:paraId="2E43D1C5" w14:textId="77777777" w:rsidR="000A614E" w:rsidRDefault="000A614E" w:rsidP="000A614E">
      <w:pPr>
        <w:ind w:right="270"/>
        <w:jc w:val="center"/>
        <w:rPr>
          <w:b/>
        </w:rPr>
      </w:pPr>
      <w:r>
        <w:rPr>
          <w:b/>
        </w:rPr>
        <w:t>OFERTA</w:t>
      </w:r>
      <w:r>
        <w:rPr>
          <w:b/>
          <w:spacing w:val="-16"/>
        </w:rPr>
        <w:t xml:space="preserve"> </w:t>
      </w:r>
      <w:r>
        <w:rPr>
          <w:b/>
          <w:sz w:val="18"/>
        </w:rPr>
        <w:t>A</w:t>
      </w:r>
      <w:r>
        <w:rPr>
          <w:b/>
        </w:rPr>
        <w:t>,</w:t>
      </w:r>
      <w:r>
        <w:rPr>
          <w:b/>
          <w:spacing w:val="-15"/>
        </w:rPr>
        <w:t xml:space="preserve"> </w:t>
      </w:r>
      <w:r>
        <w:rPr>
          <w:b/>
        </w:rPr>
        <w:t>NOS</w:t>
      </w:r>
      <w:r>
        <w:rPr>
          <w:b/>
          <w:spacing w:val="-15"/>
        </w:rPr>
        <w:t xml:space="preserve"> </w:t>
      </w:r>
      <w:r>
        <w:rPr>
          <w:b/>
        </w:rPr>
        <w:t>TERMOS</w:t>
      </w:r>
      <w:r>
        <w:rPr>
          <w:b/>
          <w:spacing w:val="-16"/>
        </w:rPr>
        <w:t xml:space="preserve"> </w:t>
      </w:r>
      <w:r>
        <w:rPr>
          <w:b/>
        </w:rPr>
        <w:t>DA</w:t>
      </w:r>
      <w:r>
        <w:rPr>
          <w:b/>
          <w:spacing w:val="-13"/>
        </w:rPr>
        <w:t xml:space="preserve"> </w:t>
      </w:r>
      <w:r>
        <w:rPr>
          <w:b/>
        </w:rPr>
        <w:t>RESOLUÇÃO</w:t>
      </w:r>
      <w:r>
        <w:rPr>
          <w:b/>
          <w:spacing w:val="-15"/>
        </w:rPr>
        <w:t xml:space="preserve"> </w:t>
      </w:r>
      <w:r>
        <w:rPr>
          <w:b/>
        </w:rPr>
        <w:t>CVM</w:t>
      </w:r>
      <w:r>
        <w:rPr>
          <w:b/>
          <w:spacing w:val="-14"/>
        </w:rPr>
        <w:t xml:space="preserve"> </w:t>
      </w:r>
      <w:r>
        <w:rPr>
          <w:b/>
        </w:rPr>
        <w:t>N</w:t>
      </w:r>
      <w:r>
        <w:rPr>
          <w:b/>
          <w:sz w:val="18"/>
        </w:rPr>
        <w:t>º</w:t>
      </w:r>
      <w:r>
        <w:rPr>
          <w:b/>
          <w:spacing w:val="-6"/>
          <w:sz w:val="18"/>
        </w:rPr>
        <w:t xml:space="preserve"> </w:t>
      </w:r>
      <w:r>
        <w:rPr>
          <w:b/>
        </w:rPr>
        <w:t>160</w:t>
      </w:r>
      <w:r>
        <w:rPr>
          <w:b/>
          <w:spacing w:val="-11"/>
        </w:rPr>
        <w:t xml:space="preserve"> </w:t>
      </w:r>
      <w:r>
        <w:rPr>
          <w:b/>
          <w:spacing w:val="-2"/>
        </w:rPr>
        <w:t>(“</w:t>
      </w:r>
      <w:r>
        <w:rPr>
          <w:b/>
          <w:spacing w:val="-2"/>
          <w:u w:val="single"/>
        </w:rPr>
        <w:t>OFERTA</w:t>
      </w:r>
      <w:r>
        <w:rPr>
          <w:b/>
          <w:spacing w:val="-2"/>
        </w:rPr>
        <w:t>”)</w:t>
      </w:r>
    </w:p>
    <w:p w14:paraId="7AD33792" w14:textId="77777777" w:rsidR="000A614E" w:rsidRDefault="000A614E" w:rsidP="000A614E">
      <w:pPr>
        <w:pStyle w:val="Corpodetexto"/>
        <w:spacing w:before="133"/>
        <w:rPr>
          <w:b/>
        </w:rPr>
      </w:pPr>
    </w:p>
    <w:p w14:paraId="0E4554EE" w14:textId="0D941DA4" w:rsidR="000A614E" w:rsidRDefault="000A614E" w:rsidP="000A614E">
      <w:pPr>
        <w:spacing w:line="304" w:lineRule="auto"/>
        <w:ind w:left="230"/>
        <w:jc w:val="both"/>
      </w:pPr>
      <w:r>
        <w:t>Este</w:t>
      </w:r>
      <w:r>
        <w:rPr>
          <w:spacing w:val="40"/>
        </w:rPr>
        <w:t xml:space="preserve"> </w:t>
      </w:r>
      <w:r>
        <w:t>Anexo</w:t>
      </w:r>
      <w:r>
        <w:rPr>
          <w:spacing w:val="40"/>
        </w:rPr>
        <w:t xml:space="preserve"> </w:t>
      </w:r>
      <w:r>
        <w:t>é</w:t>
      </w:r>
      <w:r>
        <w:rPr>
          <w:spacing w:val="40"/>
        </w:rPr>
        <w:t xml:space="preserve"> </w:t>
      </w:r>
      <w:r>
        <w:t>parte</w:t>
      </w:r>
      <w:r>
        <w:rPr>
          <w:spacing w:val="40"/>
        </w:rPr>
        <w:t xml:space="preserve"> </w:t>
      </w:r>
      <w:r>
        <w:t>integrante</w:t>
      </w:r>
      <w:r>
        <w:rPr>
          <w:spacing w:val="40"/>
        </w:rPr>
        <w:t xml:space="preserve"> </w:t>
      </w:r>
      <w:r>
        <w:t>do</w:t>
      </w:r>
      <w:r>
        <w:rPr>
          <w:spacing w:val="40"/>
        </w:rPr>
        <w:t xml:space="preserve"> </w:t>
      </w:r>
      <w:r>
        <w:t>Regulamento</w:t>
      </w:r>
      <w:r>
        <w:rPr>
          <w:spacing w:val="40"/>
        </w:rPr>
        <w:t xml:space="preserve"> </w:t>
      </w:r>
      <w:r>
        <w:t>do</w:t>
      </w:r>
      <w:r>
        <w:rPr>
          <w:spacing w:val="74"/>
        </w:rPr>
        <w:t xml:space="preserve"> </w:t>
      </w:r>
      <w:r>
        <w:rPr>
          <w:b/>
        </w:rPr>
        <w:t>DEZEMBRO81</w:t>
      </w:r>
      <w:r>
        <w:rPr>
          <w:b/>
          <w:spacing w:val="40"/>
        </w:rPr>
        <w:t xml:space="preserve"> </w:t>
      </w:r>
      <w:r>
        <w:rPr>
          <w:b/>
        </w:rPr>
        <w:t>FUNDO</w:t>
      </w:r>
      <w:r>
        <w:rPr>
          <w:b/>
          <w:spacing w:val="12"/>
        </w:rPr>
        <w:t xml:space="preserve"> </w:t>
      </w:r>
      <w:r>
        <w:rPr>
          <w:b/>
        </w:rPr>
        <w:t>DE</w:t>
      </w:r>
      <w:r>
        <w:rPr>
          <w:b/>
          <w:spacing w:val="11"/>
        </w:rPr>
        <w:t xml:space="preserve"> </w:t>
      </w:r>
      <w:r>
        <w:rPr>
          <w:b/>
        </w:rPr>
        <w:t>INVESTIMENTOS</w:t>
      </w:r>
      <w:r>
        <w:rPr>
          <w:b/>
          <w:spacing w:val="11"/>
        </w:rPr>
        <w:t xml:space="preserve"> </w:t>
      </w:r>
      <w:r>
        <w:rPr>
          <w:b/>
        </w:rPr>
        <w:t>EM</w:t>
      </w:r>
      <w:r>
        <w:rPr>
          <w:b/>
          <w:spacing w:val="13"/>
        </w:rPr>
        <w:t xml:space="preserve"> </w:t>
      </w:r>
      <w:r>
        <w:rPr>
          <w:b/>
        </w:rPr>
        <w:t>DIREITOS</w:t>
      </w:r>
      <w:r>
        <w:rPr>
          <w:b/>
          <w:spacing w:val="11"/>
        </w:rPr>
        <w:t xml:space="preserve"> </w:t>
      </w:r>
      <w:r>
        <w:rPr>
          <w:b/>
        </w:rPr>
        <w:t>CREDITÓRIOS</w:t>
      </w:r>
      <w:r>
        <w:rPr>
          <w:b/>
          <w:spacing w:val="15"/>
        </w:rPr>
        <w:t xml:space="preserve"> </w:t>
      </w:r>
      <w:r>
        <w:rPr>
          <w:b/>
        </w:rPr>
        <w:t>RESPONSABILIDADE</w:t>
      </w:r>
      <w:r>
        <w:rPr>
          <w:b/>
          <w:spacing w:val="16"/>
        </w:rPr>
        <w:t xml:space="preserve"> </w:t>
      </w:r>
      <w:r>
        <w:rPr>
          <w:b/>
          <w:spacing w:val="-2"/>
        </w:rPr>
        <w:t>LIMITADA</w:t>
      </w:r>
      <w:r>
        <w:rPr>
          <w:spacing w:val="-2"/>
        </w:rPr>
        <w:t xml:space="preserve">, </w:t>
      </w:r>
      <w:r>
        <w:t>dele</w:t>
      </w:r>
      <w:r>
        <w:rPr>
          <w:spacing w:val="-10"/>
        </w:rPr>
        <w:t xml:space="preserve"> </w:t>
      </w:r>
      <w:r>
        <w:t>fazendo</w:t>
      </w:r>
      <w:r>
        <w:rPr>
          <w:spacing w:val="-10"/>
        </w:rPr>
        <w:t xml:space="preserve"> </w:t>
      </w:r>
      <w:r>
        <w:t>parte</w:t>
      </w:r>
      <w:r>
        <w:rPr>
          <w:spacing w:val="-10"/>
        </w:rPr>
        <w:t xml:space="preserve"> </w:t>
      </w:r>
      <w:r>
        <w:t>e</w:t>
      </w:r>
      <w:r>
        <w:rPr>
          <w:spacing w:val="-10"/>
        </w:rPr>
        <w:t xml:space="preserve"> </w:t>
      </w:r>
      <w:r>
        <w:t>devendo</w:t>
      </w:r>
      <w:r>
        <w:rPr>
          <w:spacing w:val="-10"/>
        </w:rPr>
        <w:t xml:space="preserve"> </w:t>
      </w:r>
      <w:r>
        <w:t>sempre</w:t>
      </w:r>
      <w:r>
        <w:rPr>
          <w:spacing w:val="-10"/>
        </w:rPr>
        <w:t xml:space="preserve"> </w:t>
      </w:r>
      <w:r>
        <w:t>ser</w:t>
      </w:r>
      <w:r>
        <w:rPr>
          <w:spacing w:val="-9"/>
        </w:rPr>
        <w:t xml:space="preserve"> </w:t>
      </w:r>
      <w:r>
        <w:t>interpretado</w:t>
      </w:r>
      <w:r>
        <w:rPr>
          <w:spacing w:val="-10"/>
        </w:rPr>
        <w:t xml:space="preserve"> </w:t>
      </w:r>
      <w:r>
        <w:t>em</w:t>
      </w:r>
      <w:r>
        <w:rPr>
          <w:spacing w:val="-9"/>
        </w:rPr>
        <w:t xml:space="preserve"> </w:t>
      </w:r>
      <w:r>
        <w:t>conjunto. Adicionalmente,</w:t>
      </w:r>
      <w:r>
        <w:rPr>
          <w:spacing w:val="-11"/>
        </w:rPr>
        <w:t xml:space="preserve"> </w:t>
      </w:r>
      <w:r>
        <w:t>destaca-se</w:t>
      </w:r>
      <w:r>
        <w:rPr>
          <w:spacing w:val="-5"/>
        </w:rPr>
        <w:t xml:space="preserve"> </w:t>
      </w:r>
      <w:r>
        <w:t>que mediante a aprovação dos Prestadores de Serviços Essenciais, observada a necessidade de realização</w:t>
      </w:r>
      <w:r>
        <w:rPr>
          <w:spacing w:val="-9"/>
        </w:rPr>
        <w:t xml:space="preserve"> </w:t>
      </w:r>
      <w:r>
        <w:t>das</w:t>
      </w:r>
      <w:r>
        <w:rPr>
          <w:spacing w:val="-8"/>
        </w:rPr>
        <w:t xml:space="preserve"> </w:t>
      </w:r>
      <w:r>
        <w:t>demais</w:t>
      </w:r>
      <w:r>
        <w:rPr>
          <w:spacing w:val="-10"/>
        </w:rPr>
        <w:t xml:space="preserve"> </w:t>
      </w:r>
      <w:r>
        <w:t>adaptações</w:t>
      </w:r>
      <w:r>
        <w:rPr>
          <w:spacing w:val="-11"/>
        </w:rPr>
        <w:t xml:space="preserve"> </w:t>
      </w:r>
      <w:r>
        <w:t>necessárias</w:t>
      </w:r>
      <w:r>
        <w:rPr>
          <w:spacing w:val="-11"/>
        </w:rPr>
        <w:t xml:space="preserve"> </w:t>
      </w:r>
      <w:r>
        <w:t>ao</w:t>
      </w:r>
      <w:r>
        <w:rPr>
          <w:spacing w:val="-9"/>
        </w:rPr>
        <w:t xml:space="preserve"> </w:t>
      </w:r>
      <w:r>
        <w:t>presente</w:t>
      </w:r>
      <w:r>
        <w:rPr>
          <w:spacing w:val="-5"/>
        </w:rPr>
        <w:t xml:space="preserve"> </w:t>
      </w:r>
      <w:r>
        <w:t>Regulamento</w:t>
      </w:r>
      <w:r>
        <w:rPr>
          <w:spacing w:val="-5"/>
        </w:rPr>
        <w:t xml:space="preserve"> </w:t>
      </w:r>
      <w:r>
        <w:t>e</w:t>
      </w:r>
      <w:r>
        <w:rPr>
          <w:spacing w:val="-9"/>
        </w:rPr>
        <w:t xml:space="preserve"> </w:t>
      </w:r>
      <w:r>
        <w:t>ao respectivo</w:t>
      </w:r>
      <w:r>
        <w:rPr>
          <w:spacing w:val="-9"/>
        </w:rPr>
        <w:t xml:space="preserve"> </w:t>
      </w:r>
      <w:r>
        <w:t>Anexos,</w:t>
      </w:r>
      <w:r>
        <w:rPr>
          <w:spacing w:val="-6"/>
        </w:rPr>
        <w:t xml:space="preserve"> </w:t>
      </w:r>
      <w:r>
        <w:t>a partir</w:t>
      </w:r>
      <w:r>
        <w:rPr>
          <w:spacing w:val="-2"/>
        </w:rPr>
        <w:t xml:space="preserve"> </w:t>
      </w:r>
      <w:r>
        <w:t>da entrada em vigor</w:t>
      </w:r>
      <w:r>
        <w:rPr>
          <w:spacing w:val="-2"/>
        </w:rPr>
        <w:t xml:space="preserve"> </w:t>
      </w:r>
      <w:r>
        <w:t>das regras</w:t>
      </w:r>
      <w:r>
        <w:rPr>
          <w:spacing w:val="-1"/>
        </w:rPr>
        <w:t xml:space="preserve"> </w:t>
      </w:r>
      <w:r>
        <w:t>específicas da Resolução CVM</w:t>
      </w:r>
      <w:r>
        <w:rPr>
          <w:spacing w:val="-2"/>
        </w:rPr>
        <w:t xml:space="preserve"> </w:t>
      </w:r>
      <w:r>
        <w:t>nº 175 com prazo de vigência a partir de 2024, como, por exemplo o artigo 5º da Resolução CVM nº 175, o Fundo poderá criar diferentes Classes de cotas, com patrimônio segregado, e respectivas Subclasses.</w:t>
      </w:r>
    </w:p>
    <w:p w14:paraId="14D7E144" w14:textId="77777777" w:rsidR="000A614E" w:rsidRDefault="000A614E" w:rsidP="000A614E">
      <w:pPr>
        <w:pStyle w:val="Corpodetexto"/>
        <w:spacing w:before="57"/>
      </w:pPr>
    </w:p>
    <w:p w14:paraId="38E9A706" w14:textId="77777777" w:rsidR="000A614E" w:rsidRDefault="000A614E" w:rsidP="000A614E">
      <w:pPr>
        <w:pStyle w:val="Corpodetexto"/>
        <w:spacing w:before="1" w:line="302" w:lineRule="auto"/>
        <w:ind w:left="230" w:right="222"/>
        <w:jc w:val="both"/>
      </w:pPr>
      <w:r>
        <w:t>Considerando o acima e as manifestações da CVM acerca do processo de adaptação, transição e vigência da Resolução CVM nº 175, destaca-se que este fundo, neste momento, e considerando o disclaimer</w:t>
      </w:r>
      <w:r>
        <w:rPr>
          <w:spacing w:val="-9"/>
        </w:rPr>
        <w:t xml:space="preserve"> </w:t>
      </w:r>
      <w:r>
        <w:t>de</w:t>
      </w:r>
      <w:r>
        <w:rPr>
          <w:spacing w:val="-5"/>
        </w:rPr>
        <w:t xml:space="preserve"> </w:t>
      </w:r>
      <w:r>
        <w:t>eficácia</w:t>
      </w:r>
      <w:r>
        <w:rPr>
          <w:spacing w:val="-5"/>
        </w:rPr>
        <w:t xml:space="preserve"> </w:t>
      </w:r>
      <w:r>
        <w:t>de</w:t>
      </w:r>
      <w:r>
        <w:rPr>
          <w:spacing w:val="-5"/>
        </w:rPr>
        <w:t xml:space="preserve"> </w:t>
      </w:r>
      <w:r>
        <w:t>determinadas</w:t>
      </w:r>
      <w:r>
        <w:rPr>
          <w:spacing w:val="-12"/>
        </w:rPr>
        <w:t xml:space="preserve"> </w:t>
      </w:r>
      <w:r>
        <w:t>disposições</w:t>
      </w:r>
      <w:r>
        <w:rPr>
          <w:spacing w:val="-7"/>
        </w:rPr>
        <w:t xml:space="preserve"> </w:t>
      </w:r>
      <w:r>
        <w:t>e,</w:t>
      </w:r>
      <w:r>
        <w:rPr>
          <w:spacing w:val="-6"/>
        </w:rPr>
        <w:t xml:space="preserve"> </w:t>
      </w:r>
      <w:r>
        <w:t>principalmente,</w:t>
      </w:r>
      <w:r>
        <w:rPr>
          <w:spacing w:val="-6"/>
        </w:rPr>
        <w:t xml:space="preserve"> </w:t>
      </w:r>
      <w:r>
        <w:t>está</w:t>
      </w:r>
      <w:r>
        <w:rPr>
          <w:spacing w:val="-5"/>
        </w:rPr>
        <w:t xml:space="preserve"> </w:t>
      </w:r>
      <w:r>
        <w:t>sendo</w:t>
      </w:r>
      <w:r>
        <w:rPr>
          <w:spacing w:val="-5"/>
        </w:rPr>
        <w:t xml:space="preserve"> </w:t>
      </w:r>
      <w:r>
        <w:t>interpretado</w:t>
      </w:r>
      <w:r>
        <w:rPr>
          <w:spacing w:val="-5"/>
        </w:rPr>
        <w:t xml:space="preserve"> </w:t>
      </w:r>
      <w:r>
        <w:t>como de Classe Única para todos os efeitos. Os efeitos decorrentes dessa disposição e das adaptações futuras</w:t>
      </w:r>
      <w:r>
        <w:rPr>
          <w:spacing w:val="-11"/>
        </w:rPr>
        <w:t xml:space="preserve"> </w:t>
      </w:r>
      <w:r>
        <w:t>que</w:t>
      </w:r>
      <w:r>
        <w:rPr>
          <w:spacing w:val="-5"/>
        </w:rPr>
        <w:t xml:space="preserve"> </w:t>
      </w:r>
      <w:r>
        <w:t>serão</w:t>
      </w:r>
      <w:r>
        <w:rPr>
          <w:spacing w:val="-5"/>
        </w:rPr>
        <w:t xml:space="preserve"> </w:t>
      </w:r>
      <w:r>
        <w:t>realizadas</w:t>
      </w:r>
      <w:r>
        <w:rPr>
          <w:spacing w:val="-11"/>
        </w:rPr>
        <w:t xml:space="preserve"> </w:t>
      </w:r>
      <w:r>
        <w:t>a</w:t>
      </w:r>
      <w:r>
        <w:rPr>
          <w:spacing w:val="-9"/>
        </w:rPr>
        <w:t xml:space="preserve"> </w:t>
      </w:r>
      <w:r>
        <w:t>partir</w:t>
      </w:r>
      <w:r>
        <w:rPr>
          <w:spacing w:val="-9"/>
        </w:rPr>
        <w:t xml:space="preserve"> </w:t>
      </w:r>
      <w:r>
        <w:t>de</w:t>
      </w:r>
      <w:r>
        <w:rPr>
          <w:spacing w:val="-9"/>
        </w:rPr>
        <w:t xml:space="preserve"> </w:t>
      </w:r>
      <w:r>
        <w:t>2024</w:t>
      </w:r>
      <w:r>
        <w:rPr>
          <w:spacing w:val="-10"/>
        </w:rPr>
        <w:t xml:space="preserve"> </w:t>
      </w:r>
      <w:r>
        <w:t>são</w:t>
      </w:r>
      <w:r>
        <w:rPr>
          <w:spacing w:val="-9"/>
        </w:rPr>
        <w:t xml:space="preserve"> </w:t>
      </w:r>
      <w:r>
        <w:t>aqueles</w:t>
      </w:r>
      <w:r>
        <w:rPr>
          <w:spacing w:val="-11"/>
        </w:rPr>
        <w:t xml:space="preserve"> </w:t>
      </w:r>
      <w:r>
        <w:t>referenciados</w:t>
      </w:r>
      <w:r>
        <w:rPr>
          <w:spacing w:val="-11"/>
        </w:rPr>
        <w:t xml:space="preserve"> </w:t>
      </w:r>
      <w:r>
        <w:t>pela</w:t>
      </w:r>
      <w:r>
        <w:rPr>
          <w:spacing w:val="-9"/>
        </w:rPr>
        <w:t xml:space="preserve"> </w:t>
      </w:r>
      <w:r>
        <w:t>própria</w:t>
      </w:r>
      <w:r>
        <w:rPr>
          <w:spacing w:val="-5"/>
        </w:rPr>
        <w:t xml:space="preserve"> </w:t>
      </w:r>
      <w:r>
        <w:t>CVM,</w:t>
      </w:r>
      <w:r>
        <w:rPr>
          <w:spacing w:val="-6"/>
        </w:rPr>
        <w:t xml:space="preserve"> </w:t>
      </w:r>
      <w:r>
        <w:t>conforme disposições e manifestações destacadas.</w:t>
      </w:r>
    </w:p>
    <w:p w14:paraId="76B9694B" w14:textId="77777777" w:rsidR="000A614E" w:rsidRDefault="000A614E" w:rsidP="000A614E">
      <w:pPr>
        <w:pStyle w:val="Corpodetexto"/>
      </w:pPr>
    </w:p>
    <w:p w14:paraId="42095377" w14:textId="77777777" w:rsidR="000A614E" w:rsidRDefault="000A614E" w:rsidP="000A614E">
      <w:pPr>
        <w:pStyle w:val="Corpodetexto"/>
        <w:spacing w:before="121"/>
      </w:pPr>
    </w:p>
    <w:p w14:paraId="7AD3C163" w14:textId="77777777" w:rsidR="000A614E" w:rsidRDefault="000A614E" w:rsidP="000A614E">
      <w:pPr>
        <w:pStyle w:val="Ttulo1"/>
        <w:tabs>
          <w:tab w:val="left" w:pos="2218"/>
        </w:tabs>
      </w:pPr>
      <w:r>
        <w:rPr>
          <w:spacing w:val="-14"/>
        </w:rPr>
        <w:t>CAPÍTULO</w:t>
      </w:r>
      <w:r>
        <w:rPr>
          <w:spacing w:val="-33"/>
        </w:rPr>
        <w:t xml:space="preserve"> </w:t>
      </w:r>
      <w:r>
        <w:rPr>
          <w:spacing w:val="-5"/>
        </w:rPr>
        <w:t>I.</w:t>
      </w:r>
      <w:r>
        <w:tab/>
      </w:r>
      <w:r>
        <w:rPr>
          <w:spacing w:val="-4"/>
        </w:rPr>
        <w:t>REGIME,</w:t>
      </w:r>
      <w:r>
        <w:rPr>
          <w:spacing w:val="-19"/>
        </w:rPr>
        <w:t xml:space="preserve"> </w:t>
      </w:r>
      <w:r>
        <w:rPr>
          <w:spacing w:val="-4"/>
        </w:rPr>
        <w:t>FORMA</w:t>
      </w:r>
      <w:r>
        <w:rPr>
          <w:spacing w:val="-15"/>
        </w:rPr>
        <w:t xml:space="preserve"> </w:t>
      </w:r>
      <w:r>
        <w:rPr>
          <w:spacing w:val="-4"/>
        </w:rPr>
        <w:t>DE</w:t>
      </w:r>
      <w:r>
        <w:rPr>
          <w:spacing w:val="-16"/>
        </w:rPr>
        <w:t xml:space="preserve"> </w:t>
      </w:r>
      <w:r>
        <w:rPr>
          <w:spacing w:val="-4"/>
        </w:rPr>
        <w:t>CONSTITUIÇÃO</w:t>
      </w:r>
      <w:r>
        <w:rPr>
          <w:spacing w:val="-13"/>
        </w:rPr>
        <w:t xml:space="preserve"> </w:t>
      </w:r>
      <w:r>
        <w:rPr>
          <w:spacing w:val="-4"/>
        </w:rPr>
        <w:t>E</w:t>
      </w:r>
      <w:r>
        <w:rPr>
          <w:spacing w:val="-15"/>
        </w:rPr>
        <w:t xml:space="preserve"> </w:t>
      </w:r>
      <w:r>
        <w:rPr>
          <w:spacing w:val="-4"/>
        </w:rPr>
        <w:t>OBJETIVO</w:t>
      </w:r>
      <w:r>
        <w:rPr>
          <w:spacing w:val="-13"/>
        </w:rPr>
        <w:t xml:space="preserve"> </w:t>
      </w:r>
      <w:r>
        <w:rPr>
          <w:spacing w:val="-4"/>
        </w:rPr>
        <w:t>DA</w:t>
      </w:r>
      <w:r>
        <w:rPr>
          <w:spacing w:val="-9"/>
        </w:rPr>
        <w:t xml:space="preserve"> </w:t>
      </w:r>
      <w:r>
        <w:rPr>
          <w:spacing w:val="-4"/>
        </w:rPr>
        <w:t>CLASSE</w:t>
      </w:r>
      <w:r>
        <w:rPr>
          <w:spacing w:val="-5"/>
        </w:rPr>
        <w:t xml:space="preserve"> </w:t>
      </w:r>
      <w:r>
        <w:rPr>
          <w:spacing w:val="-4"/>
        </w:rPr>
        <w:t>ÚNICA</w:t>
      </w:r>
    </w:p>
    <w:p w14:paraId="28AEE5E8" w14:textId="77777777" w:rsidR="000A614E" w:rsidRDefault="000A614E" w:rsidP="000A614E">
      <w:pPr>
        <w:pStyle w:val="Corpodetexto"/>
        <w:spacing w:before="110"/>
        <w:rPr>
          <w:b/>
          <w:sz w:val="24"/>
        </w:rPr>
      </w:pPr>
    </w:p>
    <w:p w14:paraId="58B6C155" w14:textId="12747F67" w:rsidR="000A614E" w:rsidRDefault="000A614E" w:rsidP="000A614E">
      <w:pPr>
        <w:pStyle w:val="Corpodetexto"/>
        <w:tabs>
          <w:tab w:val="left" w:pos="2218"/>
        </w:tabs>
        <w:spacing w:before="1" w:line="304" w:lineRule="auto"/>
        <w:ind w:left="2218" w:right="212" w:hanging="1869"/>
        <w:jc w:val="both"/>
      </w:pPr>
      <w:r>
        <w:rPr>
          <w:b/>
        </w:rPr>
        <w:t>Artigo 01.</w:t>
      </w:r>
      <w:r>
        <w:rPr>
          <w:b/>
        </w:rPr>
        <w:tab/>
      </w:r>
      <w:r>
        <w:t>Este</w:t>
      </w:r>
      <w:r>
        <w:rPr>
          <w:spacing w:val="-5"/>
        </w:rPr>
        <w:t xml:space="preserve"> </w:t>
      </w:r>
      <w:r>
        <w:t>Fundo</w:t>
      </w:r>
      <w:r>
        <w:rPr>
          <w:spacing w:val="-10"/>
        </w:rPr>
        <w:t xml:space="preserve"> </w:t>
      </w:r>
      <w:r>
        <w:t>detém,</w:t>
      </w:r>
      <w:r>
        <w:rPr>
          <w:spacing w:val="-3"/>
        </w:rPr>
        <w:t xml:space="preserve"> </w:t>
      </w:r>
      <w:r>
        <w:t>atualmente,</w:t>
      </w:r>
      <w:r>
        <w:rPr>
          <w:spacing w:val="-11"/>
        </w:rPr>
        <w:t xml:space="preserve"> </w:t>
      </w:r>
      <w:r>
        <w:t>apenas</w:t>
      </w:r>
      <w:r>
        <w:rPr>
          <w:spacing w:val="-7"/>
        </w:rPr>
        <w:t xml:space="preserve"> </w:t>
      </w:r>
      <w:r>
        <w:t>uma</w:t>
      </w:r>
      <w:r>
        <w:rPr>
          <w:spacing w:val="-5"/>
        </w:rPr>
        <w:t xml:space="preserve"> </w:t>
      </w:r>
      <w:r>
        <w:t>única</w:t>
      </w:r>
      <w:r>
        <w:rPr>
          <w:spacing w:val="-10"/>
        </w:rPr>
        <w:t xml:space="preserve"> </w:t>
      </w:r>
      <w:r>
        <w:t>Classe</w:t>
      </w:r>
      <w:r>
        <w:rPr>
          <w:spacing w:val="-5"/>
        </w:rPr>
        <w:t xml:space="preserve"> </w:t>
      </w:r>
      <w:r>
        <w:t>de</w:t>
      </w:r>
      <w:r>
        <w:rPr>
          <w:spacing w:val="-5"/>
        </w:rPr>
        <w:t xml:space="preserve"> </w:t>
      </w:r>
      <w:r>
        <w:t>Cotas, sendo</w:t>
      </w:r>
      <w:r>
        <w:rPr>
          <w:spacing w:val="-10"/>
        </w:rPr>
        <w:t xml:space="preserve"> </w:t>
      </w:r>
      <w:r>
        <w:t>esta Classe</w:t>
      </w:r>
      <w:r>
        <w:rPr>
          <w:spacing w:val="-5"/>
        </w:rPr>
        <w:t xml:space="preserve"> </w:t>
      </w:r>
      <w:r>
        <w:t>da</w:t>
      </w:r>
      <w:r>
        <w:rPr>
          <w:spacing w:val="-2"/>
        </w:rPr>
        <w:t xml:space="preserve"> </w:t>
      </w:r>
      <w:r>
        <w:t>categoria</w:t>
      </w:r>
      <w:r>
        <w:rPr>
          <w:spacing w:val="-2"/>
        </w:rPr>
        <w:t xml:space="preserve"> </w:t>
      </w:r>
      <w:r>
        <w:t>ANBIMA</w:t>
      </w:r>
      <w:r>
        <w:rPr>
          <w:spacing w:val="-2"/>
        </w:rPr>
        <w:t xml:space="preserve"> </w:t>
      </w:r>
      <w:r>
        <w:t>“</w:t>
      </w:r>
      <w:r w:rsidR="008D3AE4">
        <w:rPr>
          <w:u w:val="single"/>
        </w:rPr>
        <w:t>Financeiro</w:t>
      </w:r>
      <w:r w:rsidR="005E5530">
        <w:rPr>
          <w:spacing w:val="-5"/>
          <w:u w:val="single"/>
        </w:rPr>
        <w:t xml:space="preserve"> </w:t>
      </w:r>
      <w:r>
        <w:t>”</w:t>
      </w:r>
      <w:r>
        <w:rPr>
          <w:spacing w:val="-4"/>
        </w:rPr>
        <w:t xml:space="preserve"> </w:t>
      </w:r>
      <w:r>
        <w:t>e</w:t>
      </w:r>
      <w:r>
        <w:rPr>
          <w:spacing w:val="-5"/>
        </w:rPr>
        <w:t xml:space="preserve"> </w:t>
      </w:r>
      <w:r>
        <w:t>possuindo</w:t>
      </w:r>
      <w:r>
        <w:rPr>
          <w:spacing w:val="-2"/>
        </w:rPr>
        <w:t xml:space="preserve"> </w:t>
      </w:r>
      <w:r>
        <w:t>como</w:t>
      </w:r>
      <w:r>
        <w:rPr>
          <w:spacing w:val="-3"/>
        </w:rPr>
        <w:t xml:space="preserve"> </w:t>
      </w:r>
      <w:r>
        <w:t xml:space="preserve">objetivo a valorização de suas Cotas pela aplicação preponderante em Direitos Creditórios e demais Ativos elegíveis, conforme descrito no Anexo deste </w:t>
      </w:r>
      <w:r>
        <w:rPr>
          <w:spacing w:val="-2"/>
        </w:rPr>
        <w:t>Regulamento.</w:t>
      </w:r>
    </w:p>
    <w:p w14:paraId="7623C1BA" w14:textId="77777777" w:rsidR="000A614E" w:rsidRDefault="000A614E" w:rsidP="000A614E">
      <w:pPr>
        <w:pStyle w:val="Corpodetexto"/>
        <w:spacing w:before="61"/>
      </w:pPr>
    </w:p>
    <w:p w14:paraId="54CBF355" w14:textId="77777777" w:rsidR="000A614E" w:rsidRDefault="000A614E" w:rsidP="000A614E">
      <w:pPr>
        <w:pStyle w:val="Corpodetexto"/>
        <w:tabs>
          <w:tab w:val="left" w:pos="2218"/>
        </w:tabs>
        <w:spacing w:line="302" w:lineRule="auto"/>
        <w:ind w:left="2218" w:right="214" w:hanging="1869"/>
        <w:jc w:val="both"/>
      </w:pPr>
      <w:r>
        <w:rPr>
          <w:b/>
        </w:rPr>
        <w:t>Artigo 02.</w:t>
      </w:r>
      <w:r>
        <w:rPr>
          <w:b/>
        </w:rPr>
        <w:tab/>
      </w:r>
      <w:r>
        <w:t>A Classe Única deste Fundo é constítuida sob a forma de condomínio aberto, apenas podendo, portanto, serem as Cotas resgatadas quando do término do seu Prazo de Duração e/ou quando da liquidação antecipada da Classe, conforme disposto neste Anexo.</w:t>
      </w:r>
    </w:p>
    <w:p w14:paraId="2F42D9F9" w14:textId="77777777" w:rsidR="000A614E" w:rsidRDefault="000A614E" w:rsidP="000A614E">
      <w:pPr>
        <w:pStyle w:val="Corpodetexto"/>
        <w:spacing w:before="52"/>
      </w:pPr>
    </w:p>
    <w:p w14:paraId="32B0F3FC" w14:textId="77777777" w:rsidR="000A614E" w:rsidRDefault="000A614E" w:rsidP="000A614E">
      <w:pPr>
        <w:pStyle w:val="Ttulo1"/>
        <w:tabs>
          <w:tab w:val="left" w:pos="2218"/>
        </w:tabs>
      </w:pPr>
      <w:r>
        <w:rPr>
          <w:spacing w:val="-2"/>
        </w:rPr>
        <w:t>CAPÍTULOII.</w:t>
      </w:r>
      <w:r>
        <w:tab/>
        <w:t>PÚBLICO-ALVO</w:t>
      </w:r>
      <w:r>
        <w:rPr>
          <w:spacing w:val="-7"/>
        </w:rPr>
        <w:t xml:space="preserve"> </w:t>
      </w:r>
      <w:r>
        <w:t>DA</w:t>
      </w:r>
      <w:r>
        <w:rPr>
          <w:spacing w:val="-8"/>
        </w:rPr>
        <w:t xml:space="preserve"> </w:t>
      </w:r>
      <w:r>
        <w:t>CLASSE</w:t>
      </w:r>
      <w:r>
        <w:rPr>
          <w:spacing w:val="-8"/>
        </w:rPr>
        <w:t xml:space="preserve"> </w:t>
      </w:r>
      <w:r>
        <w:rPr>
          <w:spacing w:val="-2"/>
        </w:rPr>
        <w:t>ÚNICA</w:t>
      </w:r>
    </w:p>
    <w:p w14:paraId="498CCBCF" w14:textId="77777777" w:rsidR="000A614E" w:rsidRDefault="000A614E" w:rsidP="000A614E">
      <w:pPr>
        <w:pStyle w:val="Corpodetexto"/>
        <w:spacing w:before="110"/>
        <w:rPr>
          <w:b/>
          <w:sz w:val="24"/>
        </w:rPr>
      </w:pPr>
    </w:p>
    <w:p w14:paraId="3973A60E" w14:textId="77777777" w:rsidR="000A614E" w:rsidRDefault="000A614E" w:rsidP="000A614E">
      <w:pPr>
        <w:pStyle w:val="Corpodetexto"/>
        <w:tabs>
          <w:tab w:val="left" w:pos="2218"/>
        </w:tabs>
        <w:spacing w:line="304" w:lineRule="auto"/>
        <w:ind w:left="2218" w:right="217" w:hanging="1869"/>
        <w:jc w:val="both"/>
      </w:pPr>
      <w:r>
        <w:rPr>
          <w:b/>
        </w:rPr>
        <w:t>Artigo 03.</w:t>
      </w:r>
      <w:r>
        <w:rPr>
          <w:b/>
        </w:rPr>
        <w:tab/>
      </w:r>
      <w:r>
        <w:t>Esta</w:t>
      </w:r>
      <w:r>
        <w:rPr>
          <w:spacing w:val="-2"/>
        </w:rPr>
        <w:t xml:space="preserve"> </w:t>
      </w:r>
      <w:r>
        <w:t>Classe</w:t>
      </w:r>
      <w:r>
        <w:rPr>
          <w:spacing w:val="-4"/>
        </w:rPr>
        <w:t xml:space="preserve"> </w:t>
      </w:r>
      <w:r>
        <w:t>Única</w:t>
      </w:r>
      <w:r>
        <w:rPr>
          <w:spacing w:val="-6"/>
        </w:rPr>
        <w:t xml:space="preserve"> </w:t>
      </w:r>
      <w:r>
        <w:t>é</w:t>
      </w:r>
      <w:r>
        <w:rPr>
          <w:spacing w:val="-2"/>
        </w:rPr>
        <w:t xml:space="preserve"> </w:t>
      </w:r>
      <w:r>
        <w:t>restrita</w:t>
      </w:r>
      <w:r>
        <w:rPr>
          <w:spacing w:val="-6"/>
        </w:rPr>
        <w:t xml:space="preserve"> </w:t>
      </w:r>
      <w:r>
        <w:t>e</w:t>
      </w:r>
      <w:r>
        <w:rPr>
          <w:spacing w:val="-4"/>
        </w:rPr>
        <w:t xml:space="preserve"> </w:t>
      </w:r>
      <w:r>
        <w:t>destina-se</w:t>
      </w:r>
      <w:r>
        <w:rPr>
          <w:spacing w:val="-2"/>
        </w:rPr>
        <w:t xml:space="preserve"> </w:t>
      </w:r>
      <w:r>
        <w:t>a</w:t>
      </w:r>
      <w:r>
        <w:rPr>
          <w:spacing w:val="-2"/>
        </w:rPr>
        <w:t xml:space="preserve"> </w:t>
      </w:r>
      <w:r>
        <w:t>receber</w:t>
      </w:r>
      <w:r>
        <w:rPr>
          <w:spacing w:val="-5"/>
        </w:rPr>
        <w:t xml:space="preserve"> </w:t>
      </w:r>
      <w:r>
        <w:t>aplicações,</w:t>
      </w:r>
      <w:r>
        <w:rPr>
          <w:spacing w:val="-2"/>
        </w:rPr>
        <w:t xml:space="preserve"> </w:t>
      </w:r>
      <w:r>
        <w:t>exclusivamente, de</w:t>
      </w:r>
      <w:r>
        <w:rPr>
          <w:spacing w:val="-12"/>
        </w:rPr>
        <w:t xml:space="preserve"> </w:t>
      </w:r>
      <w:r>
        <w:t>investidores</w:t>
      </w:r>
      <w:r>
        <w:rPr>
          <w:spacing w:val="-12"/>
        </w:rPr>
        <w:t xml:space="preserve"> </w:t>
      </w:r>
      <w:r>
        <w:t>classificados</w:t>
      </w:r>
      <w:r>
        <w:rPr>
          <w:spacing w:val="-12"/>
        </w:rPr>
        <w:t xml:space="preserve"> </w:t>
      </w:r>
      <w:r>
        <w:t>como</w:t>
      </w:r>
      <w:r>
        <w:rPr>
          <w:spacing w:val="-10"/>
        </w:rPr>
        <w:t xml:space="preserve"> </w:t>
      </w:r>
      <w:r>
        <w:t>profissionais,</w:t>
      </w:r>
      <w:r>
        <w:rPr>
          <w:spacing w:val="-12"/>
        </w:rPr>
        <w:t xml:space="preserve"> </w:t>
      </w:r>
      <w:r>
        <w:t>nos</w:t>
      </w:r>
      <w:r>
        <w:rPr>
          <w:spacing w:val="-12"/>
        </w:rPr>
        <w:t xml:space="preserve"> </w:t>
      </w:r>
      <w:r>
        <w:t>termos</w:t>
      </w:r>
      <w:r>
        <w:rPr>
          <w:spacing w:val="-16"/>
        </w:rPr>
        <w:t xml:space="preserve"> </w:t>
      </w:r>
      <w:r>
        <w:t>da</w:t>
      </w:r>
      <w:r>
        <w:rPr>
          <w:spacing w:val="-10"/>
        </w:rPr>
        <w:t xml:space="preserve"> </w:t>
      </w:r>
      <w:r>
        <w:t>Resolução</w:t>
      </w:r>
      <w:r>
        <w:rPr>
          <w:spacing w:val="-11"/>
        </w:rPr>
        <w:t xml:space="preserve"> </w:t>
      </w:r>
      <w:r>
        <w:t>CVM nº 30, da Resolução CVM 175 e das demais normas aplicáveis.</w:t>
      </w:r>
    </w:p>
    <w:p w14:paraId="24B64978"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002D4708" w14:textId="77777777" w:rsidR="000A614E" w:rsidRDefault="000A614E" w:rsidP="000A614E">
      <w:pPr>
        <w:pStyle w:val="Corpodetexto"/>
        <w:spacing w:before="47" w:line="302" w:lineRule="auto"/>
        <w:ind w:left="2218" w:right="219"/>
        <w:jc w:val="both"/>
      </w:pPr>
      <w:r>
        <w:rPr>
          <w:b/>
        </w:rPr>
        <w:lastRenderedPageBreak/>
        <w:t>Parágrafo</w:t>
      </w:r>
      <w:r>
        <w:rPr>
          <w:b/>
          <w:spacing w:val="-8"/>
        </w:rPr>
        <w:t xml:space="preserve"> </w:t>
      </w:r>
      <w:r>
        <w:rPr>
          <w:b/>
        </w:rPr>
        <w:t>1º</w:t>
      </w:r>
      <w:r>
        <w:rPr>
          <w:b/>
          <w:spacing w:val="-6"/>
        </w:rPr>
        <w:t xml:space="preserve"> </w:t>
      </w:r>
      <w:r>
        <w:t>O</w:t>
      </w:r>
      <w:r>
        <w:rPr>
          <w:spacing w:val="-8"/>
        </w:rPr>
        <w:t xml:space="preserve"> </w:t>
      </w:r>
      <w:r>
        <w:t>enquadramento</w:t>
      </w:r>
      <w:r>
        <w:rPr>
          <w:spacing w:val="-7"/>
        </w:rPr>
        <w:t xml:space="preserve"> </w:t>
      </w:r>
      <w:r>
        <w:t>do</w:t>
      </w:r>
      <w:r>
        <w:rPr>
          <w:spacing w:val="-7"/>
        </w:rPr>
        <w:t xml:space="preserve"> </w:t>
      </w:r>
      <w:r>
        <w:t>Cotista</w:t>
      </w:r>
      <w:r>
        <w:rPr>
          <w:spacing w:val="-7"/>
        </w:rPr>
        <w:t xml:space="preserve"> </w:t>
      </w:r>
      <w:r>
        <w:t>no</w:t>
      </w:r>
      <w:r>
        <w:rPr>
          <w:spacing w:val="-7"/>
        </w:rPr>
        <w:t xml:space="preserve"> </w:t>
      </w:r>
      <w:r>
        <w:t>Público-Alvo</w:t>
      </w:r>
      <w:r>
        <w:rPr>
          <w:spacing w:val="-7"/>
        </w:rPr>
        <w:t xml:space="preserve"> </w:t>
      </w:r>
      <w:r>
        <w:t>será</w:t>
      </w:r>
      <w:r>
        <w:rPr>
          <w:spacing w:val="-7"/>
        </w:rPr>
        <w:t xml:space="preserve"> </w:t>
      </w:r>
      <w:r>
        <w:t>verificado,</w:t>
      </w:r>
      <w:r>
        <w:rPr>
          <w:spacing w:val="-8"/>
        </w:rPr>
        <w:t xml:space="preserve"> </w:t>
      </w:r>
      <w:r>
        <w:t>pelo Distribuidor, no ato do ingresso do Cotista, sendo certo que o posterior desenquadramento não implicará a exclusão do Cotista da Classe.</w:t>
      </w:r>
    </w:p>
    <w:p w14:paraId="640AA77D" w14:textId="77777777" w:rsidR="000A614E" w:rsidRDefault="000A614E" w:rsidP="000A614E">
      <w:pPr>
        <w:pStyle w:val="Corpodetexto"/>
        <w:spacing w:before="68"/>
      </w:pPr>
    </w:p>
    <w:p w14:paraId="07C85F5A" w14:textId="77777777" w:rsidR="000A614E" w:rsidRDefault="000A614E" w:rsidP="000A614E">
      <w:pPr>
        <w:pStyle w:val="Corpodetexto"/>
        <w:spacing w:line="304" w:lineRule="auto"/>
        <w:ind w:left="2218" w:right="214"/>
        <w:jc w:val="both"/>
      </w:pPr>
      <w:r>
        <w:rPr>
          <w:b/>
        </w:rPr>
        <w:t xml:space="preserve">Parágrafo 2º </w:t>
      </w:r>
      <w:r>
        <w:t>Antes de tomar a decisão de realizar investimento nesta Classe, os potenciais investidores devem considerar cuidadosamente todas as informações disponíveis neste Anexo e na parte geral do Regulamento, incluindo, ainda e sem limitação, os demais documentos da Classe, como, por exemplo, o Termo de Ciência e Adesão, para avaliar, de forma consciente, os riscos</w:t>
      </w:r>
      <w:r>
        <w:rPr>
          <w:spacing w:val="-6"/>
        </w:rPr>
        <w:t xml:space="preserve"> </w:t>
      </w:r>
      <w:r>
        <w:t>descritos</w:t>
      </w:r>
      <w:r>
        <w:rPr>
          <w:spacing w:val="-11"/>
        </w:rPr>
        <w:t xml:space="preserve"> </w:t>
      </w:r>
      <w:r>
        <w:t>neste</w:t>
      </w:r>
      <w:r>
        <w:rPr>
          <w:spacing w:val="-4"/>
        </w:rPr>
        <w:t xml:space="preserve"> </w:t>
      </w:r>
      <w:r>
        <w:t>Anexo</w:t>
      </w:r>
      <w:r>
        <w:rPr>
          <w:spacing w:val="-9"/>
        </w:rPr>
        <w:t xml:space="preserve"> </w:t>
      </w:r>
      <w:r>
        <w:t>e</w:t>
      </w:r>
      <w:r>
        <w:rPr>
          <w:spacing w:val="-4"/>
        </w:rPr>
        <w:t xml:space="preserve"> </w:t>
      </w:r>
      <w:r>
        <w:t>na</w:t>
      </w:r>
      <w:r>
        <w:rPr>
          <w:spacing w:val="-4"/>
        </w:rPr>
        <w:t xml:space="preserve"> </w:t>
      </w:r>
      <w:r>
        <w:t>parte</w:t>
      </w:r>
      <w:r>
        <w:rPr>
          <w:spacing w:val="-9"/>
        </w:rPr>
        <w:t xml:space="preserve"> </w:t>
      </w:r>
      <w:r>
        <w:t>geral</w:t>
      </w:r>
      <w:r>
        <w:rPr>
          <w:spacing w:val="-7"/>
        </w:rPr>
        <w:t xml:space="preserve"> </w:t>
      </w:r>
      <w:r>
        <w:t>do</w:t>
      </w:r>
      <w:r>
        <w:rPr>
          <w:spacing w:val="-9"/>
        </w:rPr>
        <w:t xml:space="preserve"> </w:t>
      </w:r>
      <w:r>
        <w:t>Regulamento,</w:t>
      </w:r>
      <w:r>
        <w:rPr>
          <w:spacing w:val="-5"/>
        </w:rPr>
        <w:t xml:space="preserve"> </w:t>
      </w:r>
      <w:r>
        <w:t>aos</w:t>
      </w:r>
      <w:r>
        <w:rPr>
          <w:spacing w:val="-6"/>
        </w:rPr>
        <w:t xml:space="preserve"> </w:t>
      </w:r>
      <w:r>
        <w:t>quais</w:t>
      </w:r>
      <w:r>
        <w:rPr>
          <w:spacing w:val="-6"/>
        </w:rPr>
        <w:t xml:space="preserve"> </w:t>
      </w:r>
      <w:r>
        <w:t xml:space="preserve">estará </w:t>
      </w:r>
      <w:r>
        <w:rPr>
          <w:spacing w:val="-2"/>
        </w:rPr>
        <w:t>sujeito.</w:t>
      </w:r>
    </w:p>
    <w:p w14:paraId="2CFEA1A4" w14:textId="77777777" w:rsidR="000A614E" w:rsidRDefault="000A614E" w:rsidP="000A614E">
      <w:pPr>
        <w:pStyle w:val="Corpodetexto"/>
        <w:spacing w:before="47"/>
      </w:pPr>
    </w:p>
    <w:p w14:paraId="3F8BCEEB" w14:textId="77777777" w:rsidR="000A614E" w:rsidRDefault="000A614E" w:rsidP="000A614E">
      <w:pPr>
        <w:pStyle w:val="Ttulo1"/>
        <w:tabs>
          <w:tab w:val="left" w:pos="2218"/>
        </w:tabs>
        <w:spacing w:before="1"/>
      </w:pPr>
      <w:r>
        <w:rPr>
          <w:spacing w:val="-14"/>
        </w:rPr>
        <w:t>CAPÍTULO</w:t>
      </w:r>
      <w:r>
        <w:rPr>
          <w:spacing w:val="-33"/>
        </w:rPr>
        <w:t xml:space="preserve"> </w:t>
      </w:r>
      <w:r>
        <w:rPr>
          <w:spacing w:val="-4"/>
        </w:rPr>
        <w:t>III.</w:t>
      </w:r>
      <w:r>
        <w:tab/>
        <w:t>PRAZO</w:t>
      </w:r>
      <w:r>
        <w:rPr>
          <w:spacing w:val="-6"/>
        </w:rPr>
        <w:t xml:space="preserve"> </w:t>
      </w:r>
      <w:r>
        <w:t>DE</w:t>
      </w:r>
      <w:r>
        <w:rPr>
          <w:spacing w:val="-9"/>
        </w:rPr>
        <w:t xml:space="preserve"> </w:t>
      </w:r>
      <w:r>
        <w:t>DURAÇÃO</w:t>
      </w:r>
      <w:r>
        <w:rPr>
          <w:spacing w:val="-4"/>
        </w:rPr>
        <w:t xml:space="preserve"> </w:t>
      </w:r>
      <w:r>
        <w:t>DA</w:t>
      </w:r>
      <w:r>
        <w:rPr>
          <w:spacing w:val="-6"/>
        </w:rPr>
        <w:t xml:space="preserve"> </w:t>
      </w:r>
      <w:r>
        <w:rPr>
          <w:spacing w:val="-2"/>
        </w:rPr>
        <w:t>CLASSE</w:t>
      </w:r>
    </w:p>
    <w:p w14:paraId="718DEC01" w14:textId="77777777" w:rsidR="000A614E" w:rsidRDefault="000A614E" w:rsidP="000A614E">
      <w:pPr>
        <w:pStyle w:val="Corpodetexto"/>
        <w:spacing w:before="109"/>
        <w:rPr>
          <w:b/>
          <w:sz w:val="24"/>
        </w:rPr>
      </w:pPr>
    </w:p>
    <w:p w14:paraId="6CA3CC03" w14:textId="77777777" w:rsidR="000A614E" w:rsidRDefault="000A614E" w:rsidP="000A614E">
      <w:pPr>
        <w:pStyle w:val="Corpodetexto"/>
        <w:tabs>
          <w:tab w:val="left" w:pos="2218"/>
        </w:tabs>
        <w:spacing w:before="1" w:line="304" w:lineRule="auto"/>
        <w:ind w:left="2218" w:right="219" w:hanging="1869"/>
        <w:jc w:val="both"/>
      </w:pPr>
      <w:r>
        <w:rPr>
          <w:b/>
        </w:rPr>
        <w:t>Artigo 04.</w:t>
      </w:r>
      <w:r>
        <w:rPr>
          <w:b/>
        </w:rPr>
        <w:tab/>
      </w:r>
      <w:r>
        <w:t>Esta</w:t>
      </w:r>
      <w:r>
        <w:rPr>
          <w:spacing w:val="-11"/>
        </w:rPr>
        <w:t xml:space="preserve"> </w:t>
      </w:r>
      <w:r>
        <w:t>Classe</w:t>
      </w:r>
      <w:r>
        <w:rPr>
          <w:spacing w:val="-9"/>
        </w:rPr>
        <w:t xml:space="preserve"> </w:t>
      </w:r>
      <w:r>
        <w:t>goza</w:t>
      </w:r>
      <w:r>
        <w:rPr>
          <w:spacing w:val="-11"/>
        </w:rPr>
        <w:t xml:space="preserve"> </w:t>
      </w:r>
      <w:r>
        <w:t>de</w:t>
      </w:r>
      <w:r>
        <w:rPr>
          <w:spacing w:val="-6"/>
        </w:rPr>
        <w:t xml:space="preserve"> </w:t>
      </w:r>
      <w:r>
        <w:t>Prazo</w:t>
      </w:r>
      <w:r>
        <w:rPr>
          <w:spacing w:val="-11"/>
        </w:rPr>
        <w:t xml:space="preserve"> </w:t>
      </w:r>
      <w:r>
        <w:t>de</w:t>
      </w:r>
      <w:r>
        <w:rPr>
          <w:spacing w:val="-6"/>
        </w:rPr>
        <w:t xml:space="preserve"> </w:t>
      </w:r>
      <w:r>
        <w:t>Duração</w:t>
      </w:r>
      <w:r>
        <w:rPr>
          <w:spacing w:val="-6"/>
        </w:rPr>
        <w:t xml:space="preserve"> </w:t>
      </w:r>
      <w:r>
        <w:t>indeterminado,</w:t>
      </w:r>
      <w:r>
        <w:rPr>
          <w:spacing w:val="-12"/>
        </w:rPr>
        <w:t xml:space="preserve"> </w:t>
      </w:r>
      <w:r>
        <w:t>apenas</w:t>
      </w:r>
      <w:r>
        <w:rPr>
          <w:spacing w:val="-8"/>
        </w:rPr>
        <w:t xml:space="preserve"> </w:t>
      </w:r>
      <w:r>
        <w:t>sendo</w:t>
      </w:r>
      <w:r>
        <w:rPr>
          <w:spacing w:val="-6"/>
        </w:rPr>
        <w:t xml:space="preserve"> </w:t>
      </w:r>
      <w:r>
        <w:t>liquidada, portanto, por força dos eventos de liquidação dispostos neste Anexo.</w:t>
      </w:r>
    </w:p>
    <w:p w14:paraId="62D66D6C" w14:textId="77777777" w:rsidR="000A614E" w:rsidRDefault="000A614E" w:rsidP="000A614E">
      <w:pPr>
        <w:pStyle w:val="Corpodetexto"/>
        <w:spacing w:before="64"/>
      </w:pPr>
    </w:p>
    <w:p w14:paraId="5730BC72" w14:textId="77777777" w:rsidR="000A614E" w:rsidRDefault="000A614E" w:rsidP="000A614E">
      <w:pPr>
        <w:pStyle w:val="Corpodetexto"/>
        <w:spacing w:before="1" w:line="304" w:lineRule="auto"/>
        <w:ind w:left="2218" w:right="218"/>
        <w:jc w:val="both"/>
      </w:pPr>
      <w:r>
        <w:rPr>
          <w:b/>
        </w:rPr>
        <w:t xml:space="preserve">Parágrafo Único </w:t>
      </w:r>
      <w:r>
        <w:t>Ao longo de todo o Prazo de Duração da Classe, a Gestora gozará de integral e livre discricionariedade, observadas as regras e limites previstos neste Anexo, na parte geral do Regulamento e na regulamentação aplicável, para realizar investimentos e reinvestimentos com os recursos disponíveis na Carteira.</w:t>
      </w:r>
    </w:p>
    <w:p w14:paraId="03BA570E" w14:textId="77777777" w:rsidR="000A614E" w:rsidRDefault="000A614E" w:rsidP="000A614E">
      <w:pPr>
        <w:pStyle w:val="Corpodetexto"/>
        <w:spacing w:before="42"/>
      </w:pPr>
    </w:p>
    <w:p w14:paraId="1EAA6E4F" w14:textId="77777777" w:rsidR="000A614E" w:rsidRDefault="000A614E" w:rsidP="000A614E">
      <w:pPr>
        <w:pStyle w:val="Ttulo1"/>
        <w:tabs>
          <w:tab w:val="left" w:pos="2218"/>
        </w:tabs>
      </w:pPr>
      <w:r>
        <w:rPr>
          <w:spacing w:val="-2"/>
        </w:rPr>
        <w:t>CAPÍTULOIV.</w:t>
      </w:r>
      <w:r>
        <w:tab/>
        <w:t>PRESTADORES</w:t>
      </w:r>
      <w:r>
        <w:rPr>
          <w:spacing w:val="-9"/>
        </w:rPr>
        <w:t xml:space="preserve"> </w:t>
      </w:r>
      <w:r>
        <w:t>DE</w:t>
      </w:r>
      <w:r>
        <w:rPr>
          <w:spacing w:val="-8"/>
        </w:rPr>
        <w:t xml:space="preserve"> </w:t>
      </w:r>
      <w:r>
        <w:t>SERVIÇOS</w:t>
      </w:r>
      <w:r>
        <w:rPr>
          <w:spacing w:val="-5"/>
        </w:rPr>
        <w:t xml:space="preserve"> </w:t>
      </w:r>
      <w:r>
        <w:t>ESSENCIAIS</w:t>
      </w:r>
      <w:r>
        <w:rPr>
          <w:spacing w:val="-8"/>
        </w:rPr>
        <w:t xml:space="preserve"> </w:t>
      </w:r>
      <w:r>
        <w:t>DA</w:t>
      </w:r>
      <w:r>
        <w:rPr>
          <w:spacing w:val="-5"/>
        </w:rPr>
        <w:t xml:space="preserve"> </w:t>
      </w:r>
      <w:r>
        <w:t>CLASSE</w:t>
      </w:r>
      <w:r>
        <w:rPr>
          <w:spacing w:val="-8"/>
        </w:rPr>
        <w:t xml:space="preserve"> </w:t>
      </w:r>
      <w:r>
        <w:rPr>
          <w:spacing w:val="-2"/>
        </w:rPr>
        <w:t>ÚNICA</w:t>
      </w:r>
    </w:p>
    <w:p w14:paraId="0B568559" w14:textId="77777777" w:rsidR="000A614E" w:rsidRDefault="000A614E" w:rsidP="000A614E">
      <w:pPr>
        <w:pStyle w:val="Corpodetexto"/>
        <w:spacing w:before="110"/>
        <w:rPr>
          <w:b/>
          <w:sz w:val="24"/>
        </w:rPr>
      </w:pPr>
    </w:p>
    <w:p w14:paraId="11466719" w14:textId="77777777" w:rsidR="000A614E" w:rsidRDefault="000A614E" w:rsidP="000A614E">
      <w:pPr>
        <w:pStyle w:val="Corpodetexto"/>
        <w:tabs>
          <w:tab w:val="left" w:pos="2218"/>
        </w:tabs>
        <w:spacing w:line="302" w:lineRule="auto"/>
        <w:ind w:left="2218" w:right="207" w:hanging="1869"/>
        <w:jc w:val="both"/>
      </w:pPr>
      <w:r>
        <w:rPr>
          <w:b/>
        </w:rPr>
        <w:t>Artigo 05.</w:t>
      </w:r>
      <w:r>
        <w:rPr>
          <w:b/>
        </w:rPr>
        <w:tab/>
      </w:r>
      <w:r>
        <w:t xml:space="preserve">A Classe possui 2 (dois) prestadores de serviços essenciais, a saber: </w:t>
      </w:r>
      <w:r>
        <w:rPr>
          <w:b/>
        </w:rPr>
        <w:t xml:space="preserve">(a) </w:t>
      </w:r>
      <w:r>
        <w:t>Administradora;</w:t>
      </w:r>
      <w:r>
        <w:rPr>
          <w:spacing w:val="-1"/>
        </w:rPr>
        <w:t xml:space="preserve"> </w:t>
      </w:r>
      <w:r>
        <w:t xml:space="preserve">e </w:t>
      </w:r>
      <w:r>
        <w:rPr>
          <w:b/>
        </w:rPr>
        <w:t>(b)</w:t>
      </w:r>
      <w:r>
        <w:rPr>
          <w:b/>
          <w:spacing w:val="-4"/>
        </w:rPr>
        <w:t xml:space="preserve"> </w:t>
      </w:r>
      <w:r>
        <w:t>Gestora da</w:t>
      </w:r>
      <w:r>
        <w:rPr>
          <w:spacing w:val="-1"/>
        </w:rPr>
        <w:t xml:space="preserve"> </w:t>
      </w:r>
      <w:r>
        <w:t>Classe,</w:t>
      </w:r>
      <w:r>
        <w:rPr>
          <w:spacing w:val="-6"/>
        </w:rPr>
        <w:t xml:space="preserve"> </w:t>
      </w:r>
      <w:r>
        <w:t>devidamente</w:t>
      </w:r>
      <w:r>
        <w:rPr>
          <w:spacing w:val="-1"/>
        </w:rPr>
        <w:t xml:space="preserve"> </w:t>
      </w:r>
      <w:r>
        <w:t>identificadas</w:t>
      </w:r>
      <w:r>
        <w:rPr>
          <w:spacing w:val="-2"/>
        </w:rPr>
        <w:t xml:space="preserve"> </w:t>
      </w:r>
      <w:r>
        <w:t>nos</w:t>
      </w:r>
      <w:r>
        <w:rPr>
          <w:spacing w:val="-2"/>
        </w:rPr>
        <w:t xml:space="preserve"> </w:t>
      </w:r>
      <w:r>
        <w:t>artigos abaixo. Além dos Prestadores de Serviços Essenciais, a Classe poderá contar com outros prestadores de serviços, conforme disposto na parte Geral do Regulamento e neste Capítulo.</w:t>
      </w:r>
    </w:p>
    <w:p w14:paraId="54EDF3A9" w14:textId="77777777" w:rsidR="000A614E" w:rsidRDefault="000A614E" w:rsidP="000A614E">
      <w:pPr>
        <w:pStyle w:val="Corpodetexto"/>
        <w:spacing w:before="74"/>
      </w:pPr>
    </w:p>
    <w:p w14:paraId="47A98278" w14:textId="77777777" w:rsidR="000A614E" w:rsidRDefault="000A614E" w:rsidP="000A614E">
      <w:pPr>
        <w:pStyle w:val="Corpodetexto"/>
        <w:tabs>
          <w:tab w:val="left" w:pos="2218"/>
        </w:tabs>
        <w:spacing w:line="302" w:lineRule="auto"/>
        <w:ind w:left="2218" w:right="211" w:hanging="1869"/>
        <w:jc w:val="both"/>
      </w:pPr>
      <w:r>
        <w:rPr>
          <w:b/>
        </w:rPr>
        <w:t>Artigo 06.</w:t>
      </w:r>
      <w:r>
        <w:rPr>
          <w:b/>
        </w:rPr>
        <w:tab/>
      </w:r>
      <w:r>
        <w:t xml:space="preserve">A Classe é administrada pela </w:t>
      </w:r>
      <w:r>
        <w:rPr>
          <w:b/>
        </w:rPr>
        <w:t>ID CORRETORA DE TÍTULOS E VALORES MOBILIÁRIOS S.A.</w:t>
      </w:r>
      <w:r>
        <w:t>, inscrita no CNPJ/MF sob o nº 16.695.922/0001-09 com sede na Avenida Juscelino Kubitschek, nº 1726, 19º andar conjunto 194, Vila Nova Conceição, no Estado e Cidade de São Paulo, a qual é autorizada pela CVM a exercer a atividade de administração de carteira de valores</w:t>
      </w:r>
      <w:r>
        <w:rPr>
          <w:spacing w:val="-1"/>
        </w:rPr>
        <w:t xml:space="preserve"> </w:t>
      </w:r>
      <w:r>
        <w:t>mobiliários, por</w:t>
      </w:r>
      <w:r>
        <w:rPr>
          <w:spacing w:val="-7"/>
        </w:rPr>
        <w:t xml:space="preserve"> </w:t>
      </w:r>
      <w:r>
        <w:t>meio do Ato Declaratório nº 18.897, de 07 de julho de 2021.</w:t>
      </w:r>
    </w:p>
    <w:p w14:paraId="4CFF1AE5" w14:textId="77777777" w:rsidR="000A614E" w:rsidRDefault="000A614E" w:rsidP="000A614E">
      <w:pPr>
        <w:pStyle w:val="Corpodetexto"/>
        <w:spacing w:before="72"/>
      </w:pPr>
    </w:p>
    <w:p w14:paraId="71B7B335" w14:textId="77777777" w:rsidR="000A614E" w:rsidRDefault="000A614E" w:rsidP="000A614E">
      <w:pPr>
        <w:pStyle w:val="Corpodetexto"/>
        <w:tabs>
          <w:tab w:val="left" w:pos="2218"/>
        </w:tabs>
        <w:spacing w:line="304" w:lineRule="auto"/>
        <w:ind w:left="2218" w:right="212" w:hanging="1869"/>
        <w:jc w:val="both"/>
      </w:pPr>
      <w:r>
        <w:rPr>
          <w:b/>
        </w:rPr>
        <w:t>Artigo 07.</w:t>
      </w:r>
      <w:r>
        <w:rPr>
          <w:b/>
        </w:rPr>
        <w:tab/>
      </w:r>
      <w:r>
        <w:t>A</w:t>
      </w:r>
      <w:r>
        <w:rPr>
          <w:spacing w:val="-2"/>
        </w:rPr>
        <w:t xml:space="preserve"> </w:t>
      </w:r>
      <w:r>
        <w:t>Classe</w:t>
      </w:r>
      <w:r>
        <w:rPr>
          <w:spacing w:val="-6"/>
        </w:rPr>
        <w:t xml:space="preserve"> </w:t>
      </w:r>
      <w:r>
        <w:t>é</w:t>
      </w:r>
      <w:r>
        <w:rPr>
          <w:spacing w:val="-6"/>
        </w:rPr>
        <w:t xml:space="preserve"> </w:t>
      </w:r>
      <w:r>
        <w:t>gerida</w:t>
      </w:r>
      <w:r>
        <w:rPr>
          <w:spacing w:val="-6"/>
        </w:rPr>
        <w:t xml:space="preserve"> </w:t>
      </w:r>
      <w:r>
        <w:t>pela</w:t>
      </w:r>
      <w:r>
        <w:rPr>
          <w:spacing w:val="-2"/>
        </w:rPr>
        <w:t xml:space="preserve"> </w:t>
      </w:r>
      <w:r>
        <w:rPr>
          <w:b/>
        </w:rPr>
        <w:t>GESTORA</w:t>
      </w:r>
      <w:r>
        <w:rPr>
          <w:b/>
          <w:spacing w:val="-4"/>
        </w:rPr>
        <w:t xml:space="preserve"> </w:t>
      </w:r>
      <w:r>
        <w:rPr>
          <w:b/>
        </w:rPr>
        <w:t>DE</w:t>
      </w:r>
      <w:r>
        <w:rPr>
          <w:b/>
          <w:spacing w:val="-2"/>
        </w:rPr>
        <w:t xml:space="preserve"> </w:t>
      </w:r>
      <w:r>
        <w:rPr>
          <w:b/>
        </w:rPr>
        <w:t>RECURSOS</w:t>
      </w:r>
      <w:r>
        <w:rPr>
          <w:b/>
          <w:spacing w:val="-2"/>
        </w:rPr>
        <w:t xml:space="preserve"> </w:t>
      </w:r>
      <w:r>
        <w:rPr>
          <w:b/>
        </w:rPr>
        <w:t>ID</w:t>
      </w:r>
      <w:r>
        <w:rPr>
          <w:b/>
          <w:spacing w:val="-5"/>
        </w:rPr>
        <w:t xml:space="preserve"> </w:t>
      </w:r>
      <w:r>
        <w:rPr>
          <w:b/>
        </w:rPr>
        <w:t>-</w:t>
      </w:r>
      <w:r>
        <w:rPr>
          <w:b/>
          <w:spacing w:val="-5"/>
        </w:rPr>
        <w:t xml:space="preserve"> </w:t>
      </w:r>
      <w:r>
        <w:rPr>
          <w:b/>
        </w:rPr>
        <w:t>GRID</w:t>
      </w:r>
      <w:r>
        <w:rPr>
          <w:b/>
          <w:spacing w:val="-9"/>
        </w:rPr>
        <w:t xml:space="preserve"> </w:t>
      </w:r>
      <w:r>
        <w:rPr>
          <w:b/>
        </w:rPr>
        <w:t>LTDA,</w:t>
      </w:r>
      <w:r>
        <w:rPr>
          <w:b/>
          <w:spacing w:val="-7"/>
        </w:rPr>
        <w:t xml:space="preserve"> </w:t>
      </w:r>
      <w:r>
        <w:t>com sede na</w:t>
      </w:r>
      <w:r>
        <w:rPr>
          <w:spacing w:val="-10"/>
        </w:rPr>
        <w:t xml:space="preserve"> </w:t>
      </w:r>
      <w:r>
        <w:t>Cidade</w:t>
      </w:r>
      <w:r>
        <w:rPr>
          <w:spacing w:val="-14"/>
        </w:rPr>
        <w:t xml:space="preserve"> </w:t>
      </w:r>
      <w:r>
        <w:t>de</w:t>
      </w:r>
      <w:r>
        <w:rPr>
          <w:spacing w:val="-14"/>
        </w:rPr>
        <w:t xml:space="preserve"> </w:t>
      </w:r>
      <w:r>
        <w:t>São</w:t>
      </w:r>
      <w:r>
        <w:rPr>
          <w:spacing w:val="-14"/>
        </w:rPr>
        <w:t xml:space="preserve"> </w:t>
      </w:r>
      <w:r>
        <w:t>Paulo,</w:t>
      </w:r>
      <w:r>
        <w:rPr>
          <w:spacing w:val="-11"/>
        </w:rPr>
        <w:t xml:space="preserve"> </w:t>
      </w:r>
      <w:r>
        <w:t>Estado</w:t>
      </w:r>
      <w:r>
        <w:rPr>
          <w:spacing w:val="-14"/>
        </w:rPr>
        <w:t xml:space="preserve"> </w:t>
      </w:r>
      <w:r>
        <w:t>de</w:t>
      </w:r>
      <w:r>
        <w:rPr>
          <w:spacing w:val="-14"/>
        </w:rPr>
        <w:t xml:space="preserve"> </w:t>
      </w:r>
      <w:r>
        <w:t>São</w:t>
      </w:r>
      <w:r>
        <w:rPr>
          <w:spacing w:val="-14"/>
        </w:rPr>
        <w:t xml:space="preserve"> </w:t>
      </w:r>
      <w:r>
        <w:t>Paulo,</w:t>
      </w:r>
      <w:r>
        <w:rPr>
          <w:spacing w:val="-11"/>
        </w:rPr>
        <w:t xml:space="preserve"> </w:t>
      </w:r>
      <w:r>
        <w:t>na</w:t>
      </w:r>
      <w:r>
        <w:rPr>
          <w:spacing w:val="-14"/>
        </w:rPr>
        <w:t xml:space="preserve"> </w:t>
      </w:r>
      <w:r>
        <w:t>Avenida</w:t>
      </w:r>
      <w:r>
        <w:rPr>
          <w:spacing w:val="-14"/>
        </w:rPr>
        <w:t xml:space="preserve"> </w:t>
      </w:r>
      <w:r>
        <w:t>Presidente</w:t>
      </w:r>
      <w:r>
        <w:rPr>
          <w:spacing w:val="-10"/>
        </w:rPr>
        <w:t xml:space="preserve"> </w:t>
      </w:r>
      <w:r>
        <w:t>Juscelino Kubitschek, n° 1.726, 7° andar, Vila Nova Conceição, CEP 04.543-000, inscrita no</w:t>
      </w:r>
      <w:r>
        <w:rPr>
          <w:spacing w:val="-9"/>
        </w:rPr>
        <w:t xml:space="preserve"> </w:t>
      </w:r>
      <w:r>
        <w:t>CNPJ/MF</w:t>
      </w:r>
      <w:r>
        <w:rPr>
          <w:spacing w:val="-11"/>
        </w:rPr>
        <w:t xml:space="preserve"> </w:t>
      </w:r>
      <w:r>
        <w:t>sob</w:t>
      </w:r>
      <w:r>
        <w:rPr>
          <w:spacing w:val="-9"/>
        </w:rPr>
        <w:t xml:space="preserve"> </w:t>
      </w:r>
      <w:r>
        <w:t>o</w:t>
      </w:r>
      <w:r>
        <w:rPr>
          <w:spacing w:val="-9"/>
        </w:rPr>
        <w:t xml:space="preserve"> </w:t>
      </w:r>
      <w:r>
        <w:t>nº</w:t>
      </w:r>
      <w:r>
        <w:rPr>
          <w:spacing w:val="-10"/>
        </w:rPr>
        <w:t xml:space="preserve"> </w:t>
      </w:r>
      <w:r>
        <w:t>44.615.804/0001-70,</w:t>
      </w:r>
      <w:r>
        <w:rPr>
          <w:spacing w:val="-15"/>
        </w:rPr>
        <w:t xml:space="preserve"> </w:t>
      </w:r>
      <w:r>
        <w:t>devidamente</w:t>
      </w:r>
      <w:r>
        <w:rPr>
          <w:spacing w:val="-9"/>
        </w:rPr>
        <w:t xml:space="preserve"> </w:t>
      </w:r>
      <w:r>
        <w:t>autorizada</w:t>
      </w:r>
      <w:r>
        <w:rPr>
          <w:spacing w:val="-14"/>
        </w:rPr>
        <w:t xml:space="preserve"> </w:t>
      </w:r>
      <w:r>
        <w:t>à</w:t>
      </w:r>
      <w:r>
        <w:rPr>
          <w:spacing w:val="-9"/>
        </w:rPr>
        <w:t xml:space="preserve"> </w:t>
      </w:r>
      <w:r>
        <w:t>prestação dos serviços de administração de carteira de valores mobiliários, por meio do Ato Declaratório CVM nº 19.745, de 14 de abril de 2022.</w:t>
      </w:r>
    </w:p>
    <w:p w14:paraId="2F62E74D"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00502FF2" w14:textId="77777777" w:rsidR="000A614E" w:rsidRDefault="000A614E" w:rsidP="000A614E">
      <w:pPr>
        <w:pStyle w:val="Corpodetexto"/>
        <w:spacing w:before="110"/>
      </w:pPr>
    </w:p>
    <w:p w14:paraId="1F4C0885" w14:textId="77777777" w:rsidR="000A614E" w:rsidRDefault="000A614E" w:rsidP="000A614E">
      <w:pPr>
        <w:tabs>
          <w:tab w:val="left" w:pos="2218"/>
        </w:tabs>
        <w:spacing w:before="1" w:line="304" w:lineRule="auto"/>
        <w:ind w:left="2218" w:right="222" w:hanging="1869"/>
        <w:jc w:val="both"/>
      </w:pPr>
      <w:r>
        <w:rPr>
          <w:b/>
        </w:rPr>
        <w:t>Artigo 08.</w:t>
      </w:r>
      <w:r>
        <w:rPr>
          <w:b/>
        </w:rPr>
        <w:tab/>
      </w:r>
      <w:r>
        <w:t>Adicionalmente</w:t>
      </w:r>
      <w:r>
        <w:rPr>
          <w:spacing w:val="-16"/>
        </w:rPr>
        <w:t xml:space="preserve"> </w:t>
      </w:r>
      <w:r>
        <w:t>aos</w:t>
      </w:r>
      <w:r>
        <w:rPr>
          <w:spacing w:val="-15"/>
        </w:rPr>
        <w:t xml:space="preserve"> </w:t>
      </w:r>
      <w:r>
        <w:t>Prestadores</w:t>
      </w:r>
      <w:r>
        <w:rPr>
          <w:spacing w:val="-15"/>
        </w:rPr>
        <w:t xml:space="preserve"> </w:t>
      </w:r>
      <w:r>
        <w:t>de</w:t>
      </w:r>
      <w:r>
        <w:rPr>
          <w:spacing w:val="-16"/>
        </w:rPr>
        <w:t xml:space="preserve"> </w:t>
      </w:r>
      <w:r>
        <w:t>Serviços</w:t>
      </w:r>
      <w:r>
        <w:rPr>
          <w:spacing w:val="-15"/>
        </w:rPr>
        <w:t xml:space="preserve"> </w:t>
      </w:r>
      <w:r>
        <w:t>Essenciais,</w:t>
      </w:r>
      <w:r>
        <w:rPr>
          <w:spacing w:val="-13"/>
        </w:rPr>
        <w:t xml:space="preserve"> </w:t>
      </w:r>
      <w:r>
        <w:t>a</w:t>
      </w:r>
      <w:r>
        <w:rPr>
          <w:spacing w:val="-14"/>
        </w:rPr>
        <w:t xml:space="preserve"> </w:t>
      </w:r>
      <w:r>
        <w:rPr>
          <w:b/>
        </w:rPr>
        <w:t>ID</w:t>
      </w:r>
      <w:r>
        <w:rPr>
          <w:b/>
          <w:spacing w:val="-13"/>
        </w:rPr>
        <w:t xml:space="preserve"> </w:t>
      </w:r>
      <w:r>
        <w:rPr>
          <w:b/>
        </w:rPr>
        <w:t>CORRETORA</w:t>
      </w:r>
      <w:r>
        <w:rPr>
          <w:b/>
          <w:spacing w:val="-16"/>
        </w:rPr>
        <w:t xml:space="preserve"> </w:t>
      </w:r>
      <w:r>
        <w:rPr>
          <w:b/>
        </w:rPr>
        <w:t>DE TÍTULOS E VALORES MOBILIÁRIOS S.A.</w:t>
      </w:r>
      <w:r>
        <w:t>, acima qualificada, também prestará as atividades de controladoria, escrituração e custódia.</w:t>
      </w:r>
    </w:p>
    <w:p w14:paraId="42EF933C" w14:textId="77777777" w:rsidR="000A614E" w:rsidRDefault="000A614E" w:rsidP="000A614E">
      <w:pPr>
        <w:pStyle w:val="Corpodetexto"/>
        <w:spacing w:before="65"/>
      </w:pPr>
    </w:p>
    <w:p w14:paraId="7BF04081" w14:textId="77777777" w:rsidR="000A614E" w:rsidRDefault="000A614E" w:rsidP="000A614E">
      <w:pPr>
        <w:pStyle w:val="Corpodetexto"/>
        <w:tabs>
          <w:tab w:val="left" w:pos="2218"/>
        </w:tabs>
        <w:spacing w:line="304" w:lineRule="auto"/>
        <w:ind w:left="2218" w:right="219" w:hanging="1869"/>
        <w:jc w:val="both"/>
      </w:pPr>
      <w:r>
        <w:rPr>
          <w:b/>
        </w:rPr>
        <w:t>Artigo 09.</w:t>
      </w:r>
      <w:r>
        <w:rPr>
          <w:b/>
        </w:rPr>
        <w:tab/>
      </w:r>
      <w:r>
        <w:t>Adicionalmente</w:t>
      </w:r>
      <w:r>
        <w:rPr>
          <w:spacing w:val="-16"/>
        </w:rPr>
        <w:t xml:space="preserve"> </w:t>
      </w:r>
      <w:r>
        <w:t>aos</w:t>
      </w:r>
      <w:r>
        <w:rPr>
          <w:spacing w:val="-15"/>
        </w:rPr>
        <w:t xml:space="preserve"> </w:t>
      </w:r>
      <w:r>
        <w:t>Prestadores</w:t>
      </w:r>
      <w:r>
        <w:rPr>
          <w:spacing w:val="-15"/>
        </w:rPr>
        <w:t xml:space="preserve"> </w:t>
      </w:r>
      <w:r>
        <w:t>de</w:t>
      </w:r>
      <w:r>
        <w:rPr>
          <w:spacing w:val="-16"/>
        </w:rPr>
        <w:t xml:space="preserve"> </w:t>
      </w:r>
      <w:r>
        <w:t>Serviços</w:t>
      </w:r>
      <w:r>
        <w:rPr>
          <w:spacing w:val="-15"/>
        </w:rPr>
        <w:t xml:space="preserve"> </w:t>
      </w:r>
      <w:r>
        <w:t>Essenciais</w:t>
      </w:r>
      <w:r>
        <w:rPr>
          <w:spacing w:val="-10"/>
        </w:rPr>
        <w:t xml:space="preserve"> </w:t>
      </w:r>
      <w:r>
        <w:t>e</w:t>
      </w:r>
      <w:r>
        <w:rPr>
          <w:spacing w:val="-15"/>
        </w:rPr>
        <w:t xml:space="preserve"> </w:t>
      </w:r>
      <w:r>
        <w:t>ao</w:t>
      </w:r>
      <w:r>
        <w:rPr>
          <w:spacing w:val="-15"/>
        </w:rPr>
        <w:t xml:space="preserve"> </w:t>
      </w:r>
      <w:r>
        <w:t>Custodiante</w:t>
      </w:r>
      <w:r>
        <w:rPr>
          <w:spacing w:val="-15"/>
        </w:rPr>
        <w:t xml:space="preserve"> </w:t>
      </w:r>
      <w:r>
        <w:t>acima identificados,</w:t>
      </w:r>
      <w:r>
        <w:rPr>
          <w:spacing w:val="-15"/>
        </w:rPr>
        <w:t xml:space="preserve"> </w:t>
      </w:r>
      <w:r>
        <w:t>poderão</w:t>
      </w:r>
      <w:r>
        <w:rPr>
          <w:spacing w:val="-13"/>
        </w:rPr>
        <w:t xml:space="preserve"> </w:t>
      </w:r>
      <w:r>
        <w:t>ser</w:t>
      </w:r>
      <w:r>
        <w:rPr>
          <w:spacing w:val="-13"/>
        </w:rPr>
        <w:t xml:space="preserve"> </w:t>
      </w:r>
      <w:r>
        <w:t>contratados</w:t>
      </w:r>
      <w:r>
        <w:rPr>
          <w:spacing w:val="-12"/>
        </w:rPr>
        <w:t xml:space="preserve"> </w:t>
      </w:r>
      <w:r>
        <w:t>para</w:t>
      </w:r>
      <w:r>
        <w:rPr>
          <w:spacing w:val="-13"/>
        </w:rPr>
        <w:t xml:space="preserve"> </w:t>
      </w:r>
      <w:r>
        <w:t>a</w:t>
      </w:r>
      <w:r>
        <w:rPr>
          <w:spacing w:val="-10"/>
        </w:rPr>
        <w:t xml:space="preserve"> </w:t>
      </w:r>
      <w:r>
        <w:t>Classe,</w:t>
      </w:r>
      <w:r>
        <w:rPr>
          <w:spacing w:val="-14"/>
        </w:rPr>
        <w:t xml:space="preserve"> </w:t>
      </w:r>
      <w:r>
        <w:t>pela</w:t>
      </w:r>
      <w:r>
        <w:rPr>
          <w:spacing w:val="-10"/>
        </w:rPr>
        <w:t xml:space="preserve"> </w:t>
      </w:r>
      <w:r>
        <w:t>Gestora,</w:t>
      </w:r>
      <w:r>
        <w:rPr>
          <w:spacing w:val="-9"/>
        </w:rPr>
        <w:t xml:space="preserve"> </w:t>
      </w:r>
      <w:r>
        <w:t>serviços</w:t>
      </w:r>
      <w:r>
        <w:rPr>
          <w:spacing w:val="-15"/>
        </w:rPr>
        <w:t xml:space="preserve"> </w:t>
      </w:r>
      <w:r>
        <w:rPr>
          <w:spacing w:val="-5"/>
        </w:rPr>
        <w:t>de:</w:t>
      </w:r>
    </w:p>
    <w:p w14:paraId="4AE7A1A7" w14:textId="77777777" w:rsidR="000A614E" w:rsidRDefault="000A614E" w:rsidP="000A614E">
      <w:pPr>
        <w:pStyle w:val="PargrafodaLista"/>
        <w:numPr>
          <w:ilvl w:val="0"/>
          <w:numId w:val="121"/>
        </w:numPr>
        <w:tabs>
          <w:tab w:val="left" w:pos="2571"/>
        </w:tabs>
        <w:spacing w:line="304" w:lineRule="auto"/>
        <w:ind w:right="224" w:firstLine="0"/>
      </w:pPr>
      <w:r>
        <w:t xml:space="preserve">agente de cobrança; e/ou </w:t>
      </w:r>
      <w:r>
        <w:rPr>
          <w:b/>
        </w:rPr>
        <w:t xml:space="preserve">(b) </w:t>
      </w:r>
      <w:r>
        <w:t xml:space="preserve">consultoria especializada, bem como outros serviços em benefício da Classe, que não estejam listados nos item “a”, desde </w:t>
      </w:r>
      <w:r>
        <w:rPr>
          <w:spacing w:val="-4"/>
        </w:rPr>
        <w:t>que:</w:t>
      </w:r>
    </w:p>
    <w:p w14:paraId="33316932" w14:textId="77777777" w:rsidR="000A614E" w:rsidRDefault="000A614E" w:rsidP="000A614E">
      <w:pPr>
        <w:pStyle w:val="Corpodetexto"/>
        <w:spacing w:before="61"/>
      </w:pPr>
    </w:p>
    <w:p w14:paraId="099D81BA" w14:textId="77777777" w:rsidR="000A614E" w:rsidRDefault="000A614E" w:rsidP="000A614E">
      <w:pPr>
        <w:pStyle w:val="PargrafodaLista"/>
        <w:numPr>
          <w:ilvl w:val="0"/>
          <w:numId w:val="120"/>
        </w:numPr>
        <w:tabs>
          <w:tab w:val="left" w:pos="2570"/>
          <w:tab w:val="left" w:pos="2573"/>
        </w:tabs>
        <w:spacing w:line="304" w:lineRule="auto"/>
        <w:ind w:right="232"/>
      </w:pPr>
      <w:r>
        <w:t>A contratação não ocorra em nome do Fundo, salvo previsão neste Regulamento ou aprovação em Assembleia de Cotistas; ou</w:t>
      </w:r>
    </w:p>
    <w:p w14:paraId="7A8678E2" w14:textId="77777777" w:rsidR="000A614E" w:rsidRDefault="000A614E" w:rsidP="000A614E">
      <w:pPr>
        <w:pStyle w:val="PargrafodaLista"/>
        <w:numPr>
          <w:ilvl w:val="0"/>
          <w:numId w:val="120"/>
        </w:numPr>
        <w:tabs>
          <w:tab w:val="left" w:pos="2573"/>
        </w:tabs>
        <w:spacing w:line="304" w:lineRule="auto"/>
        <w:ind w:right="227"/>
      </w:pPr>
      <w:r>
        <w:t>Caso</w:t>
      </w:r>
      <w:r>
        <w:rPr>
          <w:spacing w:val="-16"/>
        </w:rPr>
        <w:t xml:space="preserve"> </w:t>
      </w:r>
      <w:r>
        <w:t>o</w:t>
      </w:r>
      <w:r>
        <w:rPr>
          <w:spacing w:val="-15"/>
        </w:rPr>
        <w:t xml:space="preserve"> </w:t>
      </w:r>
      <w:r>
        <w:t>prestador</w:t>
      </w:r>
      <w:r>
        <w:rPr>
          <w:spacing w:val="-15"/>
        </w:rPr>
        <w:t xml:space="preserve"> </w:t>
      </w:r>
      <w:r>
        <w:t>de</w:t>
      </w:r>
      <w:r>
        <w:rPr>
          <w:spacing w:val="-15"/>
        </w:rPr>
        <w:t xml:space="preserve"> </w:t>
      </w:r>
      <w:r>
        <w:t>serviço</w:t>
      </w:r>
      <w:r>
        <w:rPr>
          <w:spacing w:val="-15"/>
        </w:rPr>
        <w:t xml:space="preserve"> </w:t>
      </w:r>
      <w:r>
        <w:t>contratado</w:t>
      </w:r>
      <w:r>
        <w:rPr>
          <w:spacing w:val="-15"/>
        </w:rPr>
        <w:t xml:space="preserve"> </w:t>
      </w:r>
      <w:r>
        <w:t>não</w:t>
      </w:r>
      <w:r>
        <w:rPr>
          <w:spacing w:val="-15"/>
        </w:rPr>
        <w:t xml:space="preserve"> </w:t>
      </w:r>
      <w:r>
        <w:t>seja</w:t>
      </w:r>
      <w:r>
        <w:rPr>
          <w:spacing w:val="-15"/>
        </w:rPr>
        <w:t xml:space="preserve"> </w:t>
      </w:r>
      <w:r>
        <w:t>um</w:t>
      </w:r>
      <w:r>
        <w:rPr>
          <w:spacing w:val="-14"/>
        </w:rPr>
        <w:t xml:space="preserve"> </w:t>
      </w:r>
      <w:r>
        <w:t>participante</w:t>
      </w:r>
      <w:r>
        <w:rPr>
          <w:spacing w:val="-15"/>
        </w:rPr>
        <w:t xml:space="preserve"> </w:t>
      </w:r>
      <w:r>
        <w:t>de</w:t>
      </w:r>
      <w:r>
        <w:rPr>
          <w:spacing w:val="-16"/>
        </w:rPr>
        <w:t xml:space="preserve"> </w:t>
      </w:r>
      <w:r>
        <w:t>mercado regulado pela CVM</w:t>
      </w:r>
      <w:r>
        <w:rPr>
          <w:spacing w:val="-3"/>
        </w:rPr>
        <w:t xml:space="preserve"> </w:t>
      </w:r>
      <w:r>
        <w:t>ou o serviço prestado ao Fundo não se encontre dentro da esfera de atuação da CVM.</w:t>
      </w:r>
    </w:p>
    <w:p w14:paraId="13D87EC6" w14:textId="77777777" w:rsidR="000A614E" w:rsidRDefault="000A614E" w:rsidP="000A614E">
      <w:pPr>
        <w:pStyle w:val="Corpodetexto"/>
        <w:spacing w:before="61"/>
      </w:pPr>
    </w:p>
    <w:p w14:paraId="73843164" w14:textId="77777777" w:rsidR="000A614E" w:rsidRDefault="000A614E" w:rsidP="000A614E">
      <w:pPr>
        <w:pStyle w:val="Corpodetexto"/>
        <w:spacing w:line="302" w:lineRule="auto"/>
        <w:ind w:left="2218" w:right="229"/>
        <w:jc w:val="both"/>
      </w:pPr>
      <w:r>
        <w:rPr>
          <w:b/>
        </w:rPr>
        <w:t xml:space="preserve">Parágrafo 1º </w:t>
      </w:r>
      <w:r>
        <w:t xml:space="preserve">Sem prejuízo da possibilidade de contratação de outros tipos de </w:t>
      </w:r>
      <w:r>
        <w:rPr>
          <w:spacing w:val="-2"/>
        </w:rPr>
        <w:t>prestadores</w:t>
      </w:r>
      <w:r>
        <w:rPr>
          <w:spacing w:val="-10"/>
        </w:rPr>
        <w:t xml:space="preserve"> </w:t>
      </w:r>
      <w:r>
        <w:rPr>
          <w:spacing w:val="-2"/>
        </w:rPr>
        <w:t>de</w:t>
      </w:r>
      <w:r>
        <w:rPr>
          <w:spacing w:val="-8"/>
        </w:rPr>
        <w:t xml:space="preserve"> </w:t>
      </w:r>
      <w:r>
        <w:rPr>
          <w:spacing w:val="-2"/>
        </w:rPr>
        <w:t>serviço para</w:t>
      </w:r>
      <w:r>
        <w:rPr>
          <w:spacing w:val="-8"/>
        </w:rPr>
        <w:t xml:space="preserve"> </w:t>
      </w:r>
      <w:r>
        <w:rPr>
          <w:spacing w:val="-2"/>
        </w:rPr>
        <w:t>a</w:t>
      </w:r>
      <w:r>
        <w:rPr>
          <w:spacing w:val="-8"/>
        </w:rPr>
        <w:t xml:space="preserve"> </w:t>
      </w:r>
      <w:r>
        <w:rPr>
          <w:spacing w:val="-2"/>
        </w:rPr>
        <w:t>função,</w:t>
      </w:r>
      <w:r>
        <w:rPr>
          <w:spacing w:val="-8"/>
        </w:rPr>
        <w:t xml:space="preserve"> </w:t>
      </w:r>
      <w:r>
        <w:rPr>
          <w:spacing w:val="-2"/>
        </w:rPr>
        <w:t xml:space="preserve">a contratação da consultoria especializada </w:t>
      </w:r>
      <w:r>
        <w:t>pode englobar sua atuação como agente de cobrança.</w:t>
      </w:r>
    </w:p>
    <w:p w14:paraId="3167C3C3" w14:textId="77777777" w:rsidR="000A614E" w:rsidRDefault="000A614E" w:rsidP="000A614E">
      <w:pPr>
        <w:pStyle w:val="Corpodetexto"/>
        <w:spacing w:before="73"/>
      </w:pPr>
    </w:p>
    <w:p w14:paraId="74CDE22F" w14:textId="77777777" w:rsidR="000A614E" w:rsidRDefault="000A614E" w:rsidP="000A614E">
      <w:pPr>
        <w:pStyle w:val="Corpodetexto"/>
        <w:spacing w:line="302" w:lineRule="auto"/>
        <w:ind w:left="2218" w:right="225"/>
        <w:jc w:val="both"/>
      </w:pPr>
      <w:r>
        <w:rPr>
          <w:b/>
        </w:rPr>
        <w:t xml:space="preserve">Parágrafo 2º </w:t>
      </w:r>
      <w:r>
        <w:t>O Cedente dos Direitos Creditórios pode ser contratado pela Gestora, em nome do fundo, exclusivamente como agente de cobrança dos créditos vencidos e não pagos.</w:t>
      </w:r>
    </w:p>
    <w:p w14:paraId="196B16D1" w14:textId="77777777" w:rsidR="000A614E" w:rsidRDefault="000A614E" w:rsidP="000A614E">
      <w:pPr>
        <w:pStyle w:val="Corpodetexto"/>
        <w:spacing w:before="67"/>
      </w:pPr>
    </w:p>
    <w:p w14:paraId="3C571F93" w14:textId="77777777" w:rsidR="000A614E" w:rsidRDefault="000A614E" w:rsidP="000A614E">
      <w:pPr>
        <w:pStyle w:val="Corpodetexto"/>
        <w:tabs>
          <w:tab w:val="left" w:pos="2218"/>
        </w:tabs>
        <w:spacing w:line="304" w:lineRule="auto"/>
        <w:ind w:left="2218" w:right="224" w:hanging="1869"/>
        <w:jc w:val="both"/>
      </w:pPr>
      <w:r>
        <w:rPr>
          <w:b/>
        </w:rPr>
        <w:t>Artigo 10.</w:t>
      </w:r>
      <w:r>
        <w:rPr>
          <w:b/>
        </w:rPr>
        <w:tab/>
      </w:r>
      <w:r>
        <w:t>A</w:t>
      </w:r>
      <w:r>
        <w:rPr>
          <w:spacing w:val="-2"/>
        </w:rPr>
        <w:t xml:space="preserve"> </w:t>
      </w:r>
      <w:r>
        <w:t>Administradora</w:t>
      </w:r>
      <w:r>
        <w:rPr>
          <w:spacing w:val="-6"/>
        </w:rPr>
        <w:t xml:space="preserve"> </w:t>
      </w:r>
      <w:r>
        <w:t>disponibiliza</w:t>
      </w:r>
      <w:r>
        <w:rPr>
          <w:spacing w:val="-2"/>
        </w:rPr>
        <w:t xml:space="preserve"> </w:t>
      </w:r>
      <w:r>
        <w:t>aos</w:t>
      </w:r>
      <w:r>
        <w:rPr>
          <w:spacing w:val="-3"/>
        </w:rPr>
        <w:t xml:space="preserve"> </w:t>
      </w:r>
      <w:r>
        <w:t>seus</w:t>
      </w:r>
      <w:r>
        <w:rPr>
          <w:spacing w:val="-3"/>
        </w:rPr>
        <w:t xml:space="preserve"> </w:t>
      </w:r>
      <w:r>
        <w:t>Cotista</w:t>
      </w:r>
      <w:r>
        <w:rPr>
          <w:spacing w:val="-2"/>
        </w:rPr>
        <w:t xml:space="preserve"> </w:t>
      </w:r>
      <w:r>
        <w:t>a</w:t>
      </w:r>
      <w:r>
        <w:rPr>
          <w:spacing w:val="-6"/>
        </w:rPr>
        <w:t xml:space="preserve"> </w:t>
      </w:r>
      <w:r>
        <w:t>relação</w:t>
      </w:r>
      <w:r>
        <w:rPr>
          <w:spacing w:val="-2"/>
        </w:rPr>
        <w:t xml:space="preserve"> </w:t>
      </w:r>
      <w:r>
        <w:t>completa</w:t>
      </w:r>
      <w:r>
        <w:rPr>
          <w:spacing w:val="-2"/>
        </w:rPr>
        <w:t xml:space="preserve"> </w:t>
      </w:r>
      <w:r>
        <w:t>de</w:t>
      </w:r>
      <w:r>
        <w:rPr>
          <w:spacing w:val="-2"/>
        </w:rPr>
        <w:t xml:space="preserve"> </w:t>
      </w:r>
      <w:r>
        <w:t>todos</w:t>
      </w:r>
      <w:r>
        <w:rPr>
          <w:spacing w:val="-3"/>
        </w:rPr>
        <w:t xml:space="preserve"> </w:t>
      </w:r>
      <w:r>
        <w:t>os prestadores de serviços da Classe na sua página da rede mundial de computadores (</w:t>
      </w:r>
      <w:hyperlink r:id="rId14">
        <w:r>
          <w:rPr>
            <w:color w:val="0000FF"/>
            <w:u w:val="single" w:color="0000FF"/>
          </w:rPr>
          <w:t>www.idsf.com.br</w:t>
        </w:r>
        <w:r>
          <w:t>).</w:t>
        </w:r>
      </w:hyperlink>
    </w:p>
    <w:p w14:paraId="75632776" w14:textId="77777777" w:rsidR="000A614E" w:rsidRDefault="000A614E" w:rsidP="000A614E">
      <w:pPr>
        <w:pStyle w:val="Corpodetexto"/>
        <w:spacing w:before="65"/>
      </w:pPr>
    </w:p>
    <w:p w14:paraId="77EDCAA2" w14:textId="77777777" w:rsidR="000A614E" w:rsidRDefault="000A614E" w:rsidP="000A614E">
      <w:pPr>
        <w:pStyle w:val="Corpodetexto"/>
        <w:tabs>
          <w:tab w:val="left" w:pos="2218"/>
        </w:tabs>
        <w:spacing w:before="1" w:line="304" w:lineRule="auto"/>
        <w:ind w:left="2218" w:right="217" w:hanging="1869"/>
        <w:jc w:val="both"/>
      </w:pPr>
      <w:r>
        <w:rPr>
          <w:b/>
        </w:rPr>
        <w:t>Artigo 11.</w:t>
      </w:r>
      <w:r>
        <w:rPr>
          <w:b/>
        </w:rPr>
        <w:tab/>
      </w:r>
      <w:r>
        <w:t>Nos termos do artigo 1.368-D do Código Civil, destaca-se que a responsabilidade</w:t>
      </w:r>
      <w:r>
        <w:rPr>
          <w:spacing w:val="-1"/>
        </w:rPr>
        <w:t xml:space="preserve"> </w:t>
      </w:r>
      <w:r>
        <w:t>dos</w:t>
      </w:r>
      <w:r>
        <w:rPr>
          <w:spacing w:val="-7"/>
        </w:rPr>
        <w:t xml:space="preserve"> </w:t>
      </w:r>
      <w:r>
        <w:t>prestadores</w:t>
      </w:r>
      <w:r>
        <w:rPr>
          <w:spacing w:val="-7"/>
        </w:rPr>
        <w:t xml:space="preserve"> </w:t>
      </w:r>
      <w:r>
        <w:t>de</w:t>
      </w:r>
      <w:r>
        <w:rPr>
          <w:spacing w:val="-1"/>
        </w:rPr>
        <w:t xml:space="preserve"> </w:t>
      </w:r>
      <w:r>
        <w:t>serviços da</w:t>
      </w:r>
      <w:r>
        <w:rPr>
          <w:spacing w:val="-5"/>
        </w:rPr>
        <w:t xml:space="preserve"> </w:t>
      </w:r>
      <w:r>
        <w:t>Classe,</w:t>
      </w:r>
      <w:r>
        <w:rPr>
          <w:spacing w:val="-6"/>
        </w:rPr>
        <w:t xml:space="preserve"> </w:t>
      </w:r>
      <w:r>
        <w:t>perante</w:t>
      </w:r>
      <w:r>
        <w:rPr>
          <w:spacing w:val="-5"/>
        </w:rPr>
        <w:t xml:space="preserve"> </w:t>
      </w:r>
      <w:r>
        <w:t>o</w:t>
      </w:r>
      <w:r>
        <w:rPr>
          <w:spacing w:val="-1"/>
        </w:rPr>
        <w:t xml:space="preserve"> </w:t>
      </w:r>
      <w:r>
        <w:t>condomínio e</w:t>
      </w:r>
      <w:r>
        <w:rPr>
          <w:spacing w:val="-5"/>
        </w:rPr>
        <w:t xml:space="preserve"> </w:t>
      </w:r>
      <w:r>
        <w:t>entre</w:t>
      </w:r>
      <w:r>
        <w:rPr>
          <w:spacing w:val="-10"/>
        </w:rPr>
        <w:t xml:space="preserve"> </w:t>
      </w:r>
      <w:r>
        <w:t>si,</w:t>
      </w:r>
      <w:r>
        <w:rPr>
          <w:spacing w:val="-11"/>
        </w:rPr>
        <w:t xml:space="preserve"> </w:t>
      </w:r>
      <w:r>
        <w:t>estará</w:t>
      </w:r>
      <w:r>
        <w:rPr>
          <w:spacing w:val="-5"/>
        </w:rPr>
        <w:t xml:space="preserve"> </w:t>
      </w:r>
      <w:r>
        <w:t>limitada</w:t>
      </w:r>
      <w:r>
        <w:rPr>
          <w:spacing w:val="-10"/>
        </w:rPr>
        <w:t xml:space="preserve"> </w:t>
      </w:r>
      <w:r>
        <w:t>ao</w:t>
      </w:r>
      <w:r>
        <w:rPr>
          <w:spacing w:val="-5"/>
        </w:rPr>
        <w:t xml:space="preserve"> </w:t>
      </w:r>
      <w:r>
        <w:t>cumprimento</w:t>
      </w:r>
      <w:r>
        <w:rPr>
          <w:spacing w:val="-10"/>
        </w:rPr>
        <w:t xml:space="preserve"> </w:t>
      </w:r>
      <w:r>
        <w:t>dos</w:t>
      </w:r>
      <w:r>
        <w:rPr>
          <w:spacing w:val="-7"/>
        </w:rPr>
        <w:t xml:space="preserve"> </w:t>
      </w:r>
      <w:r>
        <w:t>deveres</w:t>
      </w:r>
      <w:r>
        <w:rPr>
          <w:spacing w:val="-12"/>
        </w:rPr>
        <w:t xml:space="preserve"> </w:t>
      </w:r>
      <w:r>
        <w:t>particulares</w:t>
      </w:r>
      <w:r>
        <w:rPr>
          <w:spacing w:val="-12"/>
        </w:rPr>
        <w:t xml:space="preserve"> </w:t>
      </w:r>
      <w:r>
        <w:t>de</w:t>
      </w:r>
      <w:r>
        <w:rPr>
          <w:spacing w:val="-5"/>
        </w:rPr>
        <w:t xml:space="preserve"> </w:t>
      </w:r>
      <w:r>
        <w:t>cada</w:t>
      </w:r>
      <w:r>
        <w:rPr>
          <w:spacing w:val="-5"/>
        </w:rPr>
        <w:t xml:space="preserve"> </w:t>
      </w:r>
      <w:r>
        <w:t>um, sem</w:t>
      </w:r>
      <w:r>
        <w:rPr>
          <w:spacing w:val="-16"/>
        </w:rPr>
        <w:t xml:space="preserve"> </w:t>
      </w:r>
      <w:r>
        <w:t>solidariedade.</w:t>
      </w:r>
      <w:r>
        <w:rPr>
          <w:spacing w:val="-15"/>
        </w:rPr>
        <w:t xml:space="preserve"> </w:t>
      </w:r>
      <w:r>
        <w:t>Neste</w:t>
      </w:r>
      <w:r>
        <w:rPr>
          <w:spacing w:val="-15"/>
        </w:rPr>
        <w:t xml:space="preserve"> </w:t>
      </w:r>
      <w:r>
        <w:t>sentido,</w:t>
      </w:r>
      <w:r>
        <w:rPr>
          <w:spacing w:val="-16"/>
        </w:rPr>
        <w:t xml:space="preserve"> </w:t>
      </w:r>
      <w:r>
        <w:t>as</w:t>
      </w:r>
      <w:r>
        <w:rPr>
          <w:spacing w:val="-15"/>
        </w:rPr>
        <w:t xml:space="preserve"> </w:t>
      </w:r>
      <w:r>
        <w:t>obrigações</w:t>
      </w:r>
      <w:r>
        <w:rPr>
          <w:spacing w:val="-15"/>
        </w:rPr>
        <w:t xml:space="preserve"> </w:t>
      </w:r>
      <w:r>
        <w:t>deverão</w:t>
      </w:r>
      <w:r>
        <w:rPr>
          <w:spacing w:val="-15"/>
        </w:rPr>
        <w:t xml:space="preserve"> </w:t>
      </w:r>
      <w:r>
        <w:t>sempre</w:t>
      </w:r>
      <w:r>
        <w:rPr>
          <w:spacing w:val="-16"/>
        </w:rPr>
        <w:t xml:space="preserve"> </w:t>
      </w:r>
      <w:r>
        <w:t>ser</w:t>
      </w:r>
      <w:r>
        <w:rPr>
          <w:spacing w:val="-15"/>
        </w:rPr>
        <w:t xml:space="preserve"> </w:t>
      </w:r>
      <w:r>
        <w:t xml:space="preserve">analisadas sob o prisma do centro de responsabilidade particular de cada prestador de serviços, cada qual em sua esfera de atuação, nos termos da regulamentação </w:t>
      </w:r>
      <w:r>
        <w:rPr>
          <w:spacing w:val="-2"/>
        </w:rPr>
        <w:t>aplicável.</w:t>
      </w:r>
    </w:p>
    <w:p w14:paraId="788390ED" w14:textId="77777777" w:rsidR="000A614E" w:rsidRDefault="000A614E" w:rsidP="000A614E">
      <w:pPr>
        <w:pStyle w:val="Corpodetexto"/>
        <w:spacing w:before="57"/>
      </w:pPr>
    </w:p>
    <w:p w14:paraId="6A5BB979" w14:textId="77777777" w:rsidR="000A614E" w:rsidRDefault="000A614E" w:rsidP="000A614E">
      <w:pPr>
        <w:pStyle w:val="Corpodetexto"/>
        <w:tabs>
          <w:tab w:val="left" w:pos="2218"/>
        </w:tabs>
        <w:spacing w:line="304" w:lineRule="auto"/>
        <w:ind w:left="2218" w:right="217" w:hanging="1869"/>
        <w:jc w:val="both"/>
      </w:pPr>
      <w:r>
        <w:rPr>
          <w:b/>
        </w:rPr>
        <w:t>Artigo 12.</w:t>
      </w:r>
      <w:r>
        <w:rPr>
          <w:b/>
        </w:rPr>
        <w:tab/>
      </w:r>
      <w:r>
        <w:t>Adicionalmente</w:t>
      </w:r>
      <w:r>
        <w:rPr>
          <w:spacing w:val="-13"/>
        </w:rPr>
        <w:t xml:space="preserve"> </w:t>
      </w:r>
      <w:r>
        <w:t>ao</w:t>
      </w:r>
      <w:r>
        <w:rPr>
          <w:spacing w:val="-16"/>
        </w:rPr>
        <w:t xml:space="preserve"> </w:t>
      </w:r>
      <w:r>
        <w:t>disposto</w:t>
      </w:r>
      <w:r>
        <w:rPr>
          <w:spacing w:val="-11"/>
        </w:rPr>
        <w:t xml:space="preserve"> </w:t>
      </w:r>
      <w:r>
        <w:t>acima,</w:t>
      </w:r>
      <w:r>
        <w:rPr>
          <w:spacing w:val="-12"/>
        </w:rPr>
        <w:t xml:space="preserve"> </w:t>
      </w:r>
      <w:r>
        <w:t>cumpre</w:t>
      </w:r>
      <w:r>
        <w:rPr>
          <w:spacing w:val="-16"/>
        </w:rPr>
        <w:t xml:space="preserve"> </w:t>
      </w:r>
      <w:r>
        <w:t>destacar</w:t>
      </w:r>
      <w:r>
        <w:rPr>
          <w:spacing w:val="-14"/>
        </w:rPr>
        <w:t xml:space="preserve"> </w:t>
      </w:r>
      <w:r>
        <w:t>que</w:t>
      </w:r>
      <w:r>
        <w:rPr>
          <w:spacing w:val="-16"/>
        </w:rPr>
        <w:t xml:space="preserve"> </w:t>
      </w:r>
      <w:r>
        <w:t>a</w:t>
      </w:r>
      <w:r>
        <w:rPr>
          <w:spacing w:val="-11"/>
        </w:rPr>
        <w:t xml:space="preserve"> </w:t>
      </w:r>
      <w:r>
        <w:t>responsabilidade</w:t>
      </w:r>
      <w:r>
        <w:rPr>
          <w:spacing w:val="-11"/>
        </w:rPr>
        <w:t xml:space="preserve"> </w:t>
      </w:r>
      <w:r>
        <w:t>dos prestadores</w:t>
      </w:r>
      <w:r>
        <w:rPr>
          <w:spacing w:val="-6"/>
        </w:rPr>
        <w:t xml:space="preserve"> </w:t>
      </w:r>
      <w:r>
        <w:t>de serviços</w:t>
      </w:r>
      <w:r>
        <w:rPr>
          <w:spacing w:val="-6"/>
        </w:rPr>
        <w:t xml:space="preserve"> </w:t>
      </w:r>
      <w:r>
        <w:t>da Classe</w:t>
      </w:r>
      <w:r>
        <w:rPr>
          <w:spacing w:val="-4"/>
        </w:rPr>
        <w:t xml:space="preserve"> </w:t>
      </w:r>
      <w:r>
        <w:t>é de</w:t>
      </w:r>
      <w:r>
        <w:rPr>
          <w:spacing w:val="-4"/>
        </w:rPr>
        <w:t xml:space="preserve"> </w:t>
      </w:r>
      <w:r>
        <w:t>meio, ou</w:t>
      </w:r>
      <w:r>
        <w:rPr>
          <w:spacing w:val="-4"/>
        </w:rPr>
        <w:t xml:space="preserve"> </w:t>
      </w:r>
      <w:r>
        <w:t>seja,</w:t>
      </w:r>
      <w:r>
        <w:rPr>
          <w:spacing w:val="-5"/>
        </w:rPr>
        <w:t xml:space="preserve"> </w:t>
      </w:r>
      <w:r>
        <w:t>não há responsabilidade pelo não atingimento de parâmetros de rentabilidade ou qualquer outro referencial previsto neste Anexo, na parte geral do Regulamento e demais documentos do Fundo, da Calsse e de sua oferta, sendo a obrigação dos prestadores de serviços atuar com probidade e empregando os melhores esforços em suas atividades. Não há assim, qualquer garantia e/ou promessa</w:t>
      </w:r>
    </w:p>
    <w:p w14:paraId="5BE74E04"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53A8E158" w14:textId="77777777" w:rsidR="000A614E" w:rsidRDefault="000A614E" w:rsidP="000A614E">
      <w:pPr>
        <w:pStyle w:val="Corpodetexto"/>
        <w:spacing w:before="47" w:line="300" w:lineRule="auto"/>
        <w:ind w:left="2218" w:right="234"/>
        <w:jc w:val="both"/>
      </w:pPr>
      <w:r>
        <w:lastRenderedPageBreak/>
        <w:t>de</w:t>
      </w:r>
      <w:r>
        <w:rPr>
          <w:spacing w:val="-7"/>
        </w:rPr>
        <w:t xml:space="preserve"> </w:t>
      </w:r>
      <w:r>
        <w:t>garantia</w:t>
      </w:r>
      <w:r>
        <w:rPr>
          <w:spacing w:val="-7"/>
        </w:rPr>
        <w:t xml:space="preserve"> </w:t>
      </w:r>
      <w:r>
        <w:t>pela</w:t>
      </w:r>
      <w:r>
        <w:rPr>
          <w:spacing w:val="-7"/>
        </w:rPr>
        <w:t xml:space="preserve"> </w:t>
      </w:r>
      <w:r>
        <w:t>Administradora</w:t>
      </w:r>
      <w:r>
        <w:rPr>
          <w:spacing w:val="-7"/>
        </w:rPr>
        <w:t xml:space="preserve"> </w:t>
      </w:r>
      <w:r>
        <w:t>e/ou</w:t>
      </w:r>
      <w:r>
        <w:rPr>
          <w:spacing w:val="-7"/>
        </w:rPr>
        <w:t xml:space="preserve"> </w:t>
      </w:r>
      <w:r>
        <w:t>pela</w:t>
      </w:r>
      <w:r>
        <w:rPr>
          <w:spacing w:val="-7"/>
        </w:rPr>
        <w:t xml:space="preserve"> </w:t>
      </w:r>
      <w:r>
        <w:t>Gestora</w:t>
      </w:r>
      <w:r>
        <w:rPr>
          <w:spacing w:val="-4"/>
        </w:rPr>
        <w:t xml:space="preserve"> </w:t>
      </w:r>
      <w:r>
        <w:t>sobre</w:t>
      </w:r>
      <w:r>
        <w:rPr>
          <w:spacing w:val="-12"/>
        </w:rPr>
        <w:t xml:space="preserve"> </w:t>
      </w:r>
      <w:r>
        <w:t>qualquer</w:t>
      </w:r>
      <w:r>
        <w:rPr>
          <w:spacing w:val="-6"/>
        </w:rPr>
        <w:t xml:space="preserve"> </w:t>
      </w:r>
      <w:r>
        <w:t>rentabilidade e/ou projeção do Fundo e/o da Classe.</w:t>
      </w:r>
    </w:p>
    <w:p w14:paraId="10D9CA68" w14:textId="77777777" w:rsidR="000A614E" w:rsidRDefault="000A614E" w:rsidP="000A614E">
      <w:pPr>
        <w:pStyle w:val="Corpodetexto"/>
        <w:spacing w:before="56"/>
      </w:pPr>
    </w:p>
    <w:p w14:paraId="0E36BEAB" w14:textId="77777777" w:rsidR="000A614E" w:rsidRDefault="000A614E" w:rsidP="000A614E">
      <w:pPr>
        <w:pStyle w:val="Ttulo1"/>
        <w:tabs>
          <w:tab w:val="left" w:pos="2218"/>
        </w:tabs>
      </w:pPr>
      <w:r>
        <w:rPr>
          <w:spacing w:val="-14"/>
        </w:rPr>
        <w:t xml:space="preserve">CAPÍTULO </w:t>
      </w:r>
      <w:r>
        <w:rPr>
          <w:spacing w:val="-7"/>
        </w:rPr>
        <w:t>V.</w:t>
      </w:r>
      <w:r>
        <w:tab/>
        <w:t>REMUNERAÇÃO</w:t>
      </w:r>
      <w:r>
        <w:rPr>
          <w:spacing w:val="-9"/>
        </w:rPr>
        <w:t xml:space="preserve"> </w:t>
      </w:r>
      <w:r>
        <w:t>DOS</w:t>
      </w:r>
      <w:r>
        <w:rPr>
          <w:spacing w:val="-9"/>
        </w:rPr>
        <w:t xml:space="preserve"> </w:t>
      </w:r>
      <w:r>
        <w:t>PRESTADORES</w:t>
      </w:r>
      <w:r>
        <w:rPr>
          <w:spacing w:val="-10"/>
        </w:rPr>
        <w:t xml:space="preserve"> </w:t>
      </w:r>
      <w:r>
        <w:t>DE</w:t>
      </w:r>
      <w:r>
        <w:rPr>
          <w:spacing w:val="-6"/>
        </w:rPr>
        <w:t xml:space="preserve"> </w:t>
      </w:r>
      <w:r>
        <w:rPr>
          <w:spacing w:val="-2"/>
        </w:rPr>
        <w:t>SERVIÇOS</w:t>
      </w:r>
    </w:p>
    <w:p w14:paraId="653D5327" w14:textId="77777777" w:rsidR="000A614E" w:rsidRDefault="000A614E" w:rsidP="000A614E">
      <w:pPr>
        <w:pStyle w:val="Corpodetexto"/>
        <w:spacing w:before="105"/>
        <w:rPr>
          <w:b/>
          <w:sz w:val="24"/>
        </w:rPr>
      </w:pPr>
    </w:p>
    <w:p w14:paraId="7CABDF5F" w14:textId="77777777" w:rsidR="000A614E" w:rsidRDefault="000A614E" w:rsidP="000A614E">
      <w:pPr>
        <w:pStyle w:val="Corpodetexto"/>
        <w:tabs>
          <w:tab w:val="left" w:pos="2218"/>
        </w:tabs>
        <w:spacing w:line="304" w:lineRule="auto"/>
        <w:ind w:left="2218" w:right="221" w:hanging="1869"/>
        <w:jc w:val="both"/>
      </w:pPr>
      <w:r>
        <w:rPr>
          <w:b/>
        </w:rPr>
        <w:t>Artigo 13.</w:t>
      </w:r>
      <w:r>
        <w:rPr>
          <w:b/>
        </w:rPr>
        <w:tab/>
      </w:r>
      <w:r>
        <w:t>A Taxa de Administração da Classe, a ser paga à Admintradora pelos serviços prestados à Classe, corresponde ao percentual anual de 0,15% (quinze centésimos</w:t>
      </w:r>
      <w:r>
        <w:rPr>
          <w:spacing w:val="-2"/>
        </w:rPr>
        <w:t xml:space="preserve"> </w:t>
      </w:r>
      <w:r>
        <w:t>por cento) a ser calculado sobre o valor total</w:t>
      </w:r>
      <w:r>
        <w:rPr>
          <w:spacing w:val="-2"/>
        </w:rPr>
        <w:t xml:space="preserve"> </w:t>
      </w:r>
      <w:r>
        <w:t xml:space="preserve">do Patrimônio Líquido da Classe, observado, ainda, o valor mínimo mensal de R$ 9.000,00 (nove mil </w:t>
      </w:r>
      <w:r>
        <w:rPr>
          <w:spacing w:val="-2"/>
        </w:rPr>
        <w:t>reais).</w:t>
      </w:r>
    </w:p>
    <w:p w14:paraId="68A54867" w14:textId="77777777" w:rsidR="000A614E" w:rsidRDefault="000A614E" w:rsidP="000A614E">
      <w:pPr>
        <w:pStyle w:val="Corpodetexto"/>
        <w:spacing w:before="61"/>
      </w:pPr>
    </w:p>
    <w:p w14:paraId="27D7923A" w14:textId="77777777" w:rsidR="000A614E" w:rsidRDefault="000A614E" w:rsidP="000A614E">
      <w:pPr>
        <w:pStyle w:val="Corpodetexto"/>
        <w:spacing w:line="302" w:lineRule="auto"/>
        <w:ind w:left="2218" w:right="219"/>
        <w:jc w:val="both"/>
      </w:pPr>
      <w:r>
        <w:rPr>
          <w:b/>
        </w:rPr>
        <w:t xml:space="preserve">Parágrafo 1º </w:t>
      </w:r>
      <w:r>
        <w:t>A Taxa de Administração deverá ser paga à Administradora, mensalmente, até o 5º Dia Útil do mes subsequente ao mês da prestação dos serviços, devendo ser calculada de forma linear e provisionada todo Dia Útil, à base 1/252 (um duzentos e cinquenta e dois avos).</w:t>
      </w:r>
    </w:p>
    <w:p w14:paraId="141189BF" w14:textId="77777777" w:rsidR="000A614E" w:rsidRDefault="000A614E" w:rsidP="000A614E">
      <w:pPr>
        <w:pStyle w:val="Corpodetexto"/>
        <w:spacing w:before="71"/>
      </w:pPr>
    </w:p>
    <w:p w14:paraId="7FDE3395" w14:textId="77777777" w:rsidR="000A614E" w:rsidRDefault="000A614E" w:rsidP="000A614E">
      <w:pPr>
        <w:pStyle w:val="Corpodetexto"/>
        <w:spacing w:line="304" w:lineRule="auto"/>
        <w:ind w:left="2218" w:right="221"/>
        <w:jc w:val="both"/>
      </w:pPr>
      <w:r>
        <w:rPr>
          <w:b/>
        </w:rPr>
        <w:t xml:space="preserve">Parágrafo 2º </w:t>
      </w:r>
      <w:r>
        <w:t>A Taxa de Administração será reajustada anualmente, pela variação positiva do IGP-M do período.</w:t>
      </w:r>
    </w:p>
    <w:p w14:paraId="0A6DDB1C" w14:textId="77777777" w:rsidR="000A614E" w:rsidRDefault="000A614E" w:rsidP="000A614E">
      <w:pPr>
        <w:pStyle w:val="Corpodetexto"/>
        <w:spacing w:before="65"/>
      </w:pPr>
    </w:p>
    <w:p w14:paraId="337B7DF1" w14:textId="77777777" w:rsidR="000A614E" w:rsidRDefault="000A614E" w:rsidP="000A614E">
      <w:pPr>
        <w:pStyle w:val="Corpodetexto"/>
        <w:tabs>
          <w:tab w:val="left" w:pos="2218"/>
        </w:tabs>
        <w:spacing w:line="304" w:lineRule="auto"/>
        <w:ind w:left="2218" w:right="217" w:hanging="1869"/>
        <w:jc w:val="both"/>
      </w:pPr>
      <w:r>
        <w:rPr>
          <w:b/>
        </w:rPr>
        <w:t>Artigo 14.</w:t>
      </w:r>
      <w:r>
        <w:rPr>
          <w:b/>
        </w:rPr>
        <w:tab/>
      </w:r>
      <w:r>
        <w:t>A Taxa de Gestão da Classe, a ser paga à Gestora pelos serviços prestados à Classe, corresponde ao percentual anual 0,15% (quinze centésimos por cento) a ser calculado</w:t>
      </w:r>
      <w:r>
        <w:rPr>
          <w:spacing w:val="-1"/>
        </w:rPr>
        <w:t xml:space="preserve"> </w:t>
      </w:r>
      <w:r>
        <w:t>sobre</w:t>
      </w:r>
      <w:r>
        <w:rPr>
          <w:spacing w:val="-1"/>
        </w:rPr>
        <w:t xml:space="preserve"> </w:t>
      </w:r>
      <w:r>
        <w:t>o</w:t>
      </w:r>
      <w:r>
        <w:rPr>
          <w:spacing w:val="-1"/>
        </w:rPr>
        <w:t xml:space="preserve"> </w:t>
      </w:r>
      <w:r>
        <w:t>valor</w:t>
      </w:r>
      <w:r>
        <w:rPr>
          <w:spacing w:val="-4"/>
        </w:rPr>
        <w:t xml:space="preserve"> </w:t>
      </w:r>
      <w:r>
        <w:t>total</w:t>
      </w:r>
      <w:r>
        <w:rPr>
          <w:spacing w:val="-3"/>
        </w:rPr>
        <w:t xml:space="preserve"> </w:t>
      </w:r>
      <w:r>
        <w:t>do</w:t>
      </w:r>
      <w:r>
        <w:rPr>
          <w:spacing w:val="-1"/>
        </w:rPr>
        <w:t xml:space="preserve"> </w:t>
      </w:r>
      <w:r>
        <w:t>Patrimônio</w:t>
      </w:r>
      <w:r>
        <w:rPr>
          <w:spacing w:val="-5"/>
        </w:rPr>
        <w:t xml:space="preserve"> </w:t>
      </w:r>
      <w:r>
        <w:t>Líquido</w:t>
      </w:r>
      <w:r>
        <w:rPr>
          <w:spacing w:val="-1"/>
        </w:rPr>
        <w:t xml:space="preserve"> </w:t>
      </w:r>
      <w:r>
        <w:t>da</w:t>
      </w:r>
      <w:r>
        <w:rPr>
          <w:spacing w:val="-1"/>
        </w:rPr>
        <w:t xml:space="preserve"> </w:t>
      </w:r>
      <w:r>
        <w:t>Classe,</w:t>
      </w:r>
      <w:r>
        <w:rPr>
          <w:spacing w:val="-1"/>
        </w:rPr>
        <w:t xml:space="preserve"> </w:t>
      </w:r>
      <w:r>
        <w:t>observado, ainda, o valor mínimo mensal de R$ 10.000,00 (dez mil reais).</w:t>
      </w:r>
    </w:p>
    <w:p w14:paraId="239B45F1" w14:textId="77777777" w:rsidR="000A614E" w:rsidRDefault="000A614E" w:rsidP="000A614E">
      <w:pPr>
        <w:pStyle w:val="Corpodetexto"/>
        <w:spacing w:before="65"/>
      </w:pPr>
    </w:p>
    <w:p w14:paraId="16D6FBA8" w14:textId="77777777" w:rsidR="000A614E" w:rsidRDefault="000A614E" w:rsidP="000A614E">
      <w:pPr>
        <w:pStyle w:val="Corpodetexto"/>
        <w:spacing w:line="304" w:lineRule="auto"/>
        <w:ind w:left="2218" w:right="219"/>
        <w:jc w:val="both"/>
      </w:pPr>
      <w:r>
        <w:rPr>
          <w:b/>
        </w:rPr>
        <w:t xml:space="preserve">Parágrafo 1º </w:t>
      </w:r>
      <w:r>
        <w:t>A Taxa de Gestão deverá ser paga à Gestora, mensalmente, até o 5º Dia Útil do mes subsequente ao mês da prestação dos serviços, devendo ser calculada de forma linear e provisionada todo Dia Útil, à base 1/252 (um duzentos e cinquenta e dois avos).</w:t>
      </w:r>
    </w:p>
    <w:p w14:paraId="50810BFC" w14:textId="77777777" w:rsidR="000A614E" w:rsidRDefault="000A614E" w:rsidP="000A614E">
      <w:pPr>
        <w:pStyle w:val="Corpodetexto"/>
        <w:spacing w:before="61"/>
      </w:pPr>
    </w:p>
    <w:p w14:paraId="01B5A5FB" w14:textId="77777777" w:rsidR="000A614E" w:rsidRDefault="000A614E" w:rsidP="000A614E">
      <w:pPr>
        <w:pStyle w:val="Corpodetexto"/>
        <w:spacing w:line="304" w:lineRule="auto"/>
        <w:ind w:left="2218" w:right="221"/>
        <w:jc w:val="both"/>
      </w:pPr>
      <w:r>
        <w:rPr>
          <w:b/>
        </w:rPr>
        <w:t xml:space="preserve">Parágrafo 2º </w:t>
      </w:r>
      <w:r>
        <w:t>A Taxa de Gestão será reajustada anualmente, pela variação positiva do IGP-M do período.</w:t>
      </w:r>
    </w:p>
    <w:p w14:paraId="30AD4316" w14:textId="77777777" w:rsidR="000A614E" w:rsidRDefault="000A614E" w:rsidP="000A614E">
      <w:pPr>
        <w:pStyle w:val="Corpodetexto"/>
        <w:spacing w:before="65"/>
      </w:pPr>
    </w:p>
    <w:p w14:paraId="01F35F9E" w14:textId="77777777" w:rsidR="000A614E" w:rsidRDefault="000A614E" w:rsidP="000A614E">
      <w:pPr>
        <w:pStyle w:val="Corpodetexto"/>
        <w:spacing w:line="302" w:lineRule="auto"/>
        <w:ind w:left="2218" w:right="223"/>
        <w:jc w:val="both"/>
      </w:pPr>
      <w:r>
        <w:rPr>
          <w:b/>
        </w:rPr>
        <w:t>Parágrafo</w:t>
      </w:r>
      <w:r>
        <w:rPr>
          <w:b/>
          <w:spacing w:val="-6"/>
        </w:rPr>
        <w:t xml:space="preserve"> </w:t>
      </w:r>
      <w:r>
        <w:rPr>
          <w:b/>
        </w:rPr>
        <w:t>3º</w:t>
      </w:r>
      <w:r>
        <w:rPr>
          <w:b/>
          <w:spacing w:val="80"/>
        </w:rPr>
        <w:t xml:space="preserve"> </w:t>
      </w:r>
      <w:r>
        <w:t>Além da taxa de gestão, indicada acima, a Gestora fará juz ao setup</w:t>
      </w:r>
      <w:r>
        <w:rPr>
          <w:spacing w:val="-5"/>
        </w:rPr>
        <w:t xml:space="preserve"> </w:t>
      </w:r>
      <w:r>
        <w:t>de</w:t>
      </w:r>
      <w:r>
        <w:rPr>
          <w:spacing w:val="-5"/>
        </w:rPr>
        <w:t xml:space="preserve"> </w:t>
      </w:r>
      <w:r>
        <w:t>estruturação</w:t>
      </w:r>
      <w:r>
        <w:rPr>
          <w:spacing w:val="-5"/>
        </w:rPr>
        <w:t xml:space="preserve"> </w:t>
      </w:r>
      <w:r>
        <w:t>no</w:t>
      </w:r>
      <w:r>
        <w:rPr>
          <w:spacing w:val="-5"/>
        </w:rPr>
        <w:t xml:space="preserve"> </w:t>
      </w:r>
      <w:r>
        <w:t>valor</w:t>
      </w:r>
      <w:r>
        <w:rPr>
          <w:spacing w:val="-9"/>
        </w:rPr>
        <w:t xml:space="preserve"> </w:t>
      </w:r>
      <w:r>
        <w:t>de</w:t>
      </w:r>
      <w:r>
        <w:rPr>
          <w:spacing w:val="-5"/>
        </w:rPr>
        <w:t xml:space="preserve"> </w:t>
      </w:r>
      <w:r>
        <w:t>R$</w:t>
      </w:r>
      <w:r>
        <w:rPr>
          <w:spacing w:val="-5"/>
        </w:rPr>
        <w:t xml:space="preserve"> </w:t>
      </w:r>
      <w:r>
        <w:t>10.000,00</w:t>
      </w:r>
      <w:r>
        <w:rPr>
          <w:spacing w:val="-5"/>
        </w:rPr>
        <w:t xml:space="preserve"> </w:t>
      </w:r>
      <w:r>
        <w:t>(dez</w:t>
      </w:r>
      <w:r>
        <w:rPr>
          <w:spacing w:val="-7"/>
        </w:rPr>
        <w:t xml:space="preserve"> </w:t>
      </w:r>
      <w:r>
        <w:t>mil</w:t>
      </w:r>
      <w:r>
        <w:rPr>
          <w:spacing w:val="-8"/>
        </w:rPr>
        <w:t xml:space="preserve"> </w:t>
      </w:r>
      <w:r>
        <w:t>reais)</w:t>
      </w:r>
      <w:r>
        <w:rPr>
          <w:spacing w:val="-9"/>
        </w:rPr>
        <w:t xml:space="preserve"> </w:t>
      </w:r>
      <w:r>
        <w:t>pago</w:t>
      </w:r>
      <w:r>
        <w:rPr>
          <w:spacing w:val="-5"/>
        </w:rPr>
        <w:t xml:space="preserve"> </w:t>
      </w:r>
      <w:r>
        <w:t>em</w:t>
      </w:r>
      <w:r>
        <w:rPr>
          <w:spacing w:val="-4"/>
        </w:rPr>
        <w:t xml:space="preserve"> </w:t>
      </w:r>
      <w:r>
        <w:t>parcela única, no momento da 1ª (primeira) integralização ao Fundo.</w:t>
      </w:r>
    </w:p>
    <w:p w14:paraId="70A7D27D" w14:textId="77777777" w:rsidR="000A614E" w:rsidRDefault="000A614E" w:rsidP="000A614E">
      <w:pPr>
        <w:pStyle w:val="Corpodetexto"/>
        <w:spacing w:before="72"/>
      </w:pPr>
    </w:p>
    <w:p w14:paraId="7142F80D" w14:textId="77777777" w:rsidR="000A614E" w:rsidRDefault="000A614E" w:rsidP="000A614E">
      <w:pPr>
        <w:pStyle w:val="Corpodetexto"/>
        <w:tabs>
          <w:tab w:val="left" w:pos="2218"/>
        </w:tabs>
        <w:spacing w:line="300" w:lineRule="auto"/>
        <w:ind w:left="2218" w:right="219" w:hanging="1869"/>
        <w:jc w:val="both"/>
      </w:pPr>
      <w:r>
        <w:rPr>
          <w:b/>
        </w:rPr>
        <w:t>Artigo 15.</w:t>
      </w:r>
      <w:r>
        <w:rPr>
          <w:b/>
        </w:rPr>
        <w:tab/>
      </w:r>
      <w:r>
        <w:t>A</w:t>
      </w:r>
      <w:r>
        <w:rPr>
          <w:spacing w:val="-10"/>
        </w:rPr>
        <w:t xml:space="preserve"> </w:t>
      </w:r>
      <w:r>
        <w:t>Classe</w:t>
      </w:r>
      <w:r>
        <w:rPr>
          <w:spacing w:val="-14"/>
        </w:rPr>
        <w:t xml:space="preserve"> </w:t>
      </w:r>
      <w:r>
        <w:t>não</w:t>
      </w:r>
      <w:r>
        <w:rPr>
          <w:spacing w:val="-10"/>
        </w:rPr>
        <w:t xml:space="preserve"> </w:t>
      </w:r>
      <w:r>
        <w:t>goza</w:t>
      </w:r>
      <w:r>
        <w:rPr>
          <w:spacing w:val="-10"/>
        </w:rPr>
        <w:t xml:space="preserve"> </w:t>
      </w:r>
      <w:r>
        <w:t>de</w:t>
      </w:r>
      <w:r>
        <w:rPr>
          <w:spacing w:val="-10"/>
        </w:rPr>
        <w:t xml:space="preserve"> </w:t>
      </w:r>
      <w:r>
        <w:t>cobrança</w:t>
      </w:r>
      <w:r>
        <w:rPr>
          <w:spacing w:val="-14"/>
        </w:rPr>
        <w:t xml:space="preserve"> </w:t>
      </w:r>
      <w:r>
        <w:t>de</w:t>
      </w:r>
      <w:r>
        <w:rPr>
          <w:spacing w:val="-10"/>
        </w:rPr>
        <w:t xml:space="preserve"> </w:t>
      </w:r>
      <w:r>
        <w:t>Taxa</w:t>
      </w:r>
      <w:r>
        <w:rPr>
          <w:spacing w:val="-14"/>
        </w:rPr>
        <w:t xml:space="preserve"> </w:t>
      </w:r>
      <w:r>
        <w:t>de</w:t>
      </w:r>
      <w:r>
        <w:rPr>
          <w:spacing w:val="-10"/>
        </w:rPr>
        <w:t xml:space="preserve"> </w:t>
      </w:r>
      <w:r>
        <w:t>Performance</w:t>
      </w:r>
      <w:r>
        <w:rPr>
          <w:spacing w:val="-5"/>
        </w:rPr>
        <w:t xml:space="preserve"> </w:t>
      </w:r>
      <w:r>
        <w:t>e/ou</w:t>
      </w:r>
      <w:r>
        <w:rPr>
          <w:spacing w:val="-10"/>
        </w:rPr>
        <w:t xml:space="preserve"> </w:t>
      </w:r>
      <w:r>
        <w:t>de</w:t>
      </w:r>
      <w:r>
        <w:rPr>
          <w:spacing w:val="-10"/>
        </w:rPr>
        <w:t xml:space="preserve"> </w:t>
      </w:r>
      <w:r>
        <w:t>qualquer</w:t>
      </w:r>
      <w:r>
        <w:rPr>
          <w:spacing w:val="-12"/>
        </w:rPr>
        <w:t xml:space="preserve"> </w:t>
      </w:r>
      <w:r>
        <w:t>Taxa de Saída ou Taxa de Ingresso.</w:t>
      </w:r>
    </w:p>
    <w:p w14:paraId="3132F832" w14:textId="77777777" w:rsidR="000A614E" w:rsidRDefault="000A614E" w:rsidP="000A614E">
      <w:pPr>
        <w:pStyle w:val="Corpodetexto"/>
        <w:spacing w:before="75"/>
      </w:pPr>
    </w:p>
    <w:p w14:paraId="0B68582E" w14:textId="77777777" w:rsidR="000A614E" w:rsidRDefault="000A614E" w:rsidP="000A614E">
      <w:pPr>
        <w:pStyle w:val="Corpodetexto"/>
        <w:tabs>
          <w:tab w:val="left" w:pos="2218"/>
        </w:tabs>
        <w:spacing w:line="300" w:lineRule="auto"/>
        <w:ind w:left="2218" w:right="214" w:hanging="1869"/>
        <w:jc w:val="both"/>
      </w:pPr>
      <w:r>
        <w:rPr>
          <w:b/>
        </w:rPr>
        <w:t>Artigo 16.</w:t>
      </w:r>
      <w:r>
        <w:rPr>
          <w:b/>
        </w:rPr>
        <w:tab/>
      </w:r>
      <w:r>
        <w:t xml:space="preserve">A Taxa de Custódia da Classe, a ser paga ao Custodiante pelos serviços </w:t>
      </w:r>
      <w:r>
        <w:rPr>
          <w:spacing w:val="-2"/>
        </w:rPr>
        <w:t>prestados</w:t>
      </w:r>
      <w:r>
        <w:rPr>
          <w:spacing w:val="-11"/>
        </w:rPr>
        <w:t xml:space="preserve"> </w:t>
      </w:r>
      <w:r>
        <w:rPr>
          <w:spacing w:val="-2"/>
        </w:rPr>
        <w:t>à</w:t>
      </w:r>
      <w:r>
        <w:rPr>
          <w:spacing w:val="-1"/>
        </w:rPr>
        <w:t xml:space="preserve"> </w:t>
      </w:r>
      <w:r>
        <w:rPr>
          <w:spacing w:val="-2"/>
        </w:rPr>
        <w:t>Classe,</w:t>
      </w:r>
      <w:r>
        <w:rPr>
          <w:spacing w:val="-3"/>
        </w:rPr>
        <w:t xml:space="preserve"> </w:t>
      </w:r>
      <w:r>
        <w:rPr>
          <w:spacing w:val="-2"/>
        </w:rPr>
        <w:t>corresponde</w:t>
      </w:r>
      <w:r>
        <w:rPr>
          <w:spacing w:val="-6"/>
        </w:rPr>
        <w:t xml:space="preserve"> </w:t>
      </w:r>
      <w:r>
        <w:rPr>
          <w:spacing w:val="-2"/>
        </w:rPr>
        <w:t>ao</w:t>
      </w:r>
      <w:r>
        <w:rPr>
          <w:spacing w:val="-7"/>
        </w:rPr>
        <w:t xml:space="preserve"> </w:t>
      </w:r>
      <w:r>
        <w:rPr>
          <w:spacing w:val="-2"/>
        </w:rPr>
        <w:t>valor</w:t>
      </w:r>
      <w:r>
        <w:rPr>
          <w:spacing w:val="2"/>
        </w:rPr>
        <w:t xml:space="preserve"> </w:t>
      </w:r>
      <w:r>
        <w:rPr>
          <w:spacing w:val="-2"/>
        </w:rPr>
        <w:t>fixo</w:t>
      </w:r>
      <w:r>
        <w:rPr>
          <w:spacing w:val="-6"/>
        </w:rPr>
        <w:t xml:space="preserve"> </w:t>
      </w:r>
      <w:r>
        <w:rPr>
          <w:spacing w:val="-2"/>
        </w:rPr>
        <w:t>mensal</w:t>
      </w:r>
      <w:r>
        <w:rPr>
          <w:spacing w:val="-8"/>
        </w:rPr>
        <w:t xml:space="preserve"> </w:t>
      </w:r>
      <w:r>
        <w:rPr>
          <w:spacing w:val="-2"/>
        </w:rPr>
        <w:t>de</w:t>
      </w:r>
      <w:r>
        <w:rPr>
          <w:spacing w:val="-7"/>
        </w:rPr>
        <w:t xml:space="preserve"> </w:t>
      </w:r>
      <w:r>
        <w:rPr>
          <w:spacing w:val="-2"/>
        </w:rPr>
        <w:t>R$</w:t>
      </w:r>
      <w:r>
        <w:rPr>
          <w:spacing w:val="-5"/>
        </w:rPr>
        <w:t xml:space="preserve"> </w:t>
      </w:r>
      <w:r>
        <w:rPr>
          <w:spacing w:val="-2"/>
        </w:rPr>
        <w:t>1.000,00</w:t>
      </w:r>
      <w:r>
        <w:rPr>
          <w:spacing w:val="-5"/>
        </w:rPr>
        <w:t xml:space="preserve"> </w:t>
      </w:r>
      <w:r>
        <w:rPr>
          <w:spacing w:val="-2"/>
        </w:rPr>
        <w:t>(mil</w:t>
      </w:r>
      <w:r>
        <w:rPr>
          <w:spacing w:val="-8"/>
        </w:rPr>
        <w:t xml:space="preserve"> </w:t>
      </w:r>
      <w:r>
        <w:rPr>
          <w:spacing w:val="-2"/>
        </w:rPr>
        <w:t>reais).</w:t>
      </w:r>
    </w:p>
    <w:p w14:paraId="3D0B9129" w14:textId="77777777" w:rsidR="000A614E" w:rsidRDefault="000A614E" w:rsidP="000A614E">
      <w:pPr>
        <w:pStyle w:val="Corpodetexto"/>
        <w:spacing w:before="75"/>
      </w:pPr>
    </w:p>
    <w:p w14:paraId="7FCCB16D" w14:textId="77777777" w:rsidR="000A614E" w:rsidRDefault="000A614E" w:rsidP="000A614E">
      <w:pPr>
        <w:pStyle w:val="Corpodetexto"/>
        <w:spacing w:before="1" w:line="300" w:lineRule="auto"/>
        <w:ind w:left="2218" w:right="229"/>
        <w:jc w:val="both"/>
      </w:pPr>
      <w:r>
        <w:rPr>
          <w:b/>
        </w:rPr>
        <w:t xml:space="preserve">Parágrafo 1º </w:t>
      </w:r>
      <w:r>
        <w:t>A Taxa de Custódia deverá ser paga ao Custodiante, mensalmente,</w:t>
      </w:r>
      <w:r>
        <w:rPr>
          <w:spacing w:val="6"/>
        </w:rPr>
        <w:t xml:space="preserve"> </w:t>
      </w:r>
      <w:r>
        <w:t>até</w:t>
      </w:r>
      <w:r>
        <w:rPr>
          <w:spacing w:val="8"/>
        </w:rPr>
        <w:t xml:space="preserve"> </w:t>
      </w:r>
      <w:r>
        <w:t>o</w:t>
      </w:r>
      <w:r>
        <w:rPr>
          <w:spacing w:val="8"/>
        </w:rPr>
        <w:t xml:space="preserve"> </w:t>
      </w:r>
      <w:r>
        <w:t>5º</w:t>
      </w:r>
      <w:r>
        <w:rPr>
          <w:spacing w:val="11"/>
        </w:rPr>
        <w:t xml:space="preserve"> </w:t>
      </w:r>
      <w:r>
        <w:t>Dia</w:t>
      </w:r>
      <w:r>
        <w:rPr>
          <w:spacing w:val="13"/>
        </w:rPr>
        <w:t xml:space="preserve"> </w:t>
      </w:r>
      <w:r>
        <w:t>Útil</w:t>
      </w:r>
      <w:r>
        <w:rPr>
          <w:spacing w:val="5"/>
        </w:rPr>
        <w:t xml:space="preserve"> </w:t>
      </w:r>
      <w:r>
        <w:t>do</w:t>
      </w:r>
      <w:r>
        <w:rPr>
          <w:spacing w:val="8"/>
        </w:rPr>
        <w:t xml:space="preserve"> </w:t>
      </w:r>
      <w:r>
        <w:t>mes</w:t>
      </w:r>
      <w:r>
        <w:rPr>
          <w:spacing w:val="6"/>
        </w:rPr>
        <w:t xml:space="preserve"> </w:t>
      </w:r>
      <w:r>
        <w:t>subsequente</w:t>
      </w:r>
      <w:r>
        <w:rPr>
          <w:spacing w:val="7"/>
        </w:rPr>
        <w:t xml:space="preserve"> </w:t>
      </w:r>
      <w:r>
        <w:t>ao</w:t>
      </w:r>
      <w:r>
        <w:rPr>
          <w:spacing w:val="8"/>
        </w:rPr>
        <w:t xml:space="preserve"> </w:t>
      </w:r>
      <w:r>
        <w:t>mês</w:t>
      </w:r>
      <w:r>
        <w:rPr>
          <w:spacing w:val="6"/>
        </w:rPr>
        <w:t xml:space="preserve"> </w:t>
      </w:r>
      <w:r>
        <w:t>da</w:t>
      </w:r>
      <w:r>
        <w:rPr>
          <w:spacing w:val="8"/>
        </w:rPr>
        <w:t xml:space="preserve"> </w:t>
      </w:r>
      <w:r>
        <w:t>prestação</w:t>
      </w:r>
      <w:r>
        <w:rPr>
          <w:spacing w:val="8"/>
        </w:rPr>
        <w:t xml:space="preserve"> </w:t>
      </w:r>
      <w:r>
        <w:rPr>
          <w:spacing w:val="-5"/>
        </w:rPr>
        <w:t>dos</w:t>
      </w:r>
    </w:p>
    <w:p w14:paraId="6ABF9323" w14:textId="77777777" w:rsidR="000A614E" w:rsidRDefault="000A614E" w:rsidP="000A614E">
      <w:pPr>
        <w:pStyle w:val="Corpodetexto"/>
        <w:spacing w:line="300" w:lineRule="auto"/>
        <w:jc w:val="both"/>
        <w:sectPr w:rsidR="000A614E" w:rsidSect="000A614E">
          <w:pgSz w:w="11910" w:h="16840"/>
          <w:pgMar w:top="1420" w:right="850" w:bottom="1160" w:left="850" w:header="156" w:footer="898" w:gutter="0"/>
          <w:cols w:space="720"/>
        </w:sectPr>
      </w:pPr>
    </w:p>
    <w:p w14:paraId="527C9F53" w14:textId="77777777" w:rsidR="000A614E" w:rsidRDefault="000A614E" w:rsidP="000A614E">
      <w:pPr>
        <w:pStyle w:val="Corpodetexto"/>
        <w:spacing w:before="47" w:line="300" w:lineRule="auto"/>
        <w:ind w:left="2218" w:right="235"/>
        <w:jc w:val="both"/>
      </w:pPr>
      <w:r>
        <w:lastRenderedPageBreak/>
        <w:t>serviços, devendo ser calculada de forma linear e provisionada todo Dia Útil, à base 1/252 (um duzentos e cinquenta e dois avos).</w:t>
      </w:r>
    </w:p>
    <w:p w14:paraId="11F9056D" w14:textId="77777777" w:rsidR="000A614E" w:rsidRDefault="000A614E" w:rsidP="000A614E">
      <w:pPr>
        <w:pStyle w:val="Corpodetexto"/>
        <w:spacing w:before="75"/>
      </w:pPr>
    </w:p>
    <w:p w14:paraId="1951EB03" w14:textId="77777777" w:rsidR="000A614E" w:rsidRDefault="000A614E" w:rsidP="000A614E">
      <w:pPr>
        <w:pStyle w:val="Corpodetexto"/>
        <w:spacing w:line="300" w:lineRule="auto"/>
        <w:ind w:left="2218" w:right="227"/>
        <w:jc w:val="both"/>
      </w:pPr>
      <w:r>
        <w:rPr>
          <w:b/>
        </w:rPr>
        <w:t xml:space="preserve">Parágrafo 2º </w:t>
      </w:r>
      <w:r>
        <w:t>A Taxa de Custódia será reajustada anualmente, pela variação positiva do IGP-M do período.</w:t>
      </w:r>
    </w:p>
    <w:p w14:paraId="76B17F58" w14:textId="77777777" w:rsidR="000A614E" w:rsidRDefault="000A614E" w:rsidP="000A614E">
      <w:pPr>
        <w:pStyle w:val="Corpodetexto"/>
        <w:spacing w:before="74"/>
      </w:pPr>
    </w:p>
    <w:p w14:paraId="126F4816" w14:textId="77777777" w:rsidR="000A614E" w:rsidRDefault="000A614E" w:rsidP="000A614E">
      <w:pPr>
        <w:tabs>
          <w:tab w:val="left" w:pos="2218"/>
        </w:tabs>
        <w:ind w:left="350"/>
      </w:pPr>
      <w:r>
        <w:rPr>
          <w:b/>
        </w:rPr>
        <w:t>Artigo</w:t>
      </w:r>
      <w:r>
        <w:rPr>
          <w:b/>
          <w:spacing w:val="-5"/>
        </w:rPr>
        <w:t xml:space="preserve"> 17.</w:t>
      </w:r>
      <w:r>
        <w:rPr>
          <w:b/>
        </w:rPr>
        <w:tab/>
      </w:r>
      <w:r>
        <w:t>Não</w:t>
      </w:r>
      <w:r>
        <w:rPr>
          <w:spacing w:val="-8"/>
        </w:rPr>
        <w:t xml:space="preserve"> </w:t>
      </w:r>
      <w:r>
        <w:t>há</w:t>
      </w:r>
      <w:r>
        <w:rPr>
          <w:spacing w:val="-5"/>
        </w:rPr>
        <w:t xml:space="preserve"> </w:t>
      </w:r>
      <w:r>
        <w:t>Taxa</w:t>
      </w:r>
      <w:r>
        <w:rPr>
          <w:spacing w:val="-2"/>
        </w:rPr>
        <w:t xml:space="preserve"> </w:t>
      </w:r>
      <w:r>
        <w:t>de</w:t>
      </w:r>
      <w:r>
        <w:rPr>
          <w:spacing w:val="-2"/>
        </w:rPr>
        <w:t xml:space="preserve"> </w:t>
      </w:r>
      <w:r>
        <w:t>Distribuição</w:t>
      </w:r>
      <w:r>
        <w:rPr>
          <w:spacing w:val="-6"/>
        </w:rPr>
        <w:t xml:space="preserve"> </w:t>
      </w:r>
      <w:r>
        <w:t>da</w:t>
      </w:r>
      <w:r>
        <w:rPr>
          <w:spacing w:val="-1"/>
        </w:rPr>
        <w:t xml:space="preserve"> </w:t>
      </w:r>
      <w:r>
        <w:rPr>
          <w:spacing w:val="-2"/>
        </w:rPr>
        <w:t>Classe.</w:t>
      </w:r>
    </w:p>
    <w:p w14:paraId="522D23DF" w14:textId="77777777" w:rsidR="000A614E" w:rsidRDefault="000A614E" w:rsidP="000A614E">
      <w:pPr>
        <w:pStyle w:val="Corpodetexto"/>
        <w:spacing w:before="133"/>
      </w:pPr>
    </w:p>
    <w:p w14:paraId="28C5FE7A" w14:textId="77777777" w:rsidR="000A614E" w:rsidRDefault="000A614E" w:rsidP="000A614E">
      <w:pPr>
        <w:pStyle w:val="Corpodetexto"/>
        <w:tabs>
          <w:tab w:val="left" w:pos="2218"/>
        </w:tabs>
        <w:spacing w:line="304" w:lineRule="auto"/>
        <w:ind w:left="2218" w:right="234" w:hanging="1869"/>
        <w:jc w:val="both"/>
      </w:pPr>
      <w:r>
        <w:rPr>
          <w:b/>
        </w:rPr>
        <w:t>Artigo 20.</w:t>
      </w:r>
      <w:r>
        <w:rPr>
          <w:b/>
        </w:rPr>
        <w:tab/>
      </w:r>
      <w:r>
        <w:t>A Administradora pode estabelecer que parcelas da Taxa de Administração sejam pagas</w:t>
      </w:r>
      <w:r>
        <w:rPr>
          <w:spacing w:val="-2"/>
        </w:rPr>
        <w:t xml:space="preserve"> </w:t>
      </w:r>
      <w:r>
        <w:t>diretamente pelo Fundo aos</w:t>
      </w:r>
      <w:r>
        <w:rPr>
          <w:spacing w:val="-2"/>
        </w:rPr>
        <w:t xml:space="preserve"> </w:t>
      </w:r>
      <w:r>
        <w:t>prestadores</w:t>
      </w:r>
      <w:r>
        <w:rPr>
          <w:spacing w:val="-2"/>
        </w:rPr>
        <w:t xml:space="preserve"> </w:t>
      </w:r>
      <w:r>
        <w:t>de serviços</w:t>
      </w:r>
      <w:r>
        <w:rPr>
          <w:spacing w:val="-2"/>
        </w:rPr>
        <w:t xml:space="preserve"> </w:t>
      </w:r>
      <w:r>
        <w:t>contratados.</w:t>
      </w:r>
    </w:p>
    <w:p w14:paraId="4EC04757" w14:textId="77777777" w:rsidR="000A614E" w:rsidRDefault="000A614E" w:rsidP="000A614E">
      <w:pPr>
        <w:pStyle w:val="Corpodetexto"/>
        <w:spacing w:before="46"/>
      </w:pPr>
    </w:p>
    <w:p w14:paraId="417DB736" w14:textId="77777777" w:rsidR="000A614E" w:rsidRDefault="000A614E" w:rsidP="000A614E">
      <w:pPr>
        <w:pStyle w:val="Ttulo1"/>
        <w:tabs>
          <w:tab w:val="left" w:pos="2218"/>
        </w:tabs>
      </w:pPr>
      <w:r>
        <w:rPr>
          <w:spacing w:val="-2"/>
        </w:rPr>
        <w:t>CAPÍTULOVI.</w:t>
      </w:r>
      <w:r>
        <w:tab/>
        <w:t>POLÍTICA</w:t>
      </w:r>
      <w:r>
        <w:rPr>
          <w:spacing w:val="-3"/>
        </w:rPr>
        <w:t xml:space="preserve"> </w:t>
      </w:r>
      <w:r>
        <w:t>DE</w:t>
      </w:r>
      <w:r>
        <w:rPr>
          <w:spacing w:val="-6"/>
        </w:rPr>
        <w:t xml:space="preserve"> </w:t>
      </w:r>
      <w:r>
        <w:rPr>
          <w:spacing w:val="-2"/>
        </w:rPr>
        <w:t>INVESTIMENTO</w:t>
      </w:r>
    </w:p>
    <w:p w14:paraId="0EEA6DF5" w14:textId="77777777" w:rsidR="000A614E" w:rsidRDefault="000A614E" w:rsidP="000A614E">
      <w:pPr>
        <w:pStyle w:val="Corpodetexto"/>
        <w:spacing w:before="105"/>
        <w:rPr>
          <w:b/>
          <w:sz w:val="24"/>
        </w:rPr>
      </w:pPr>
    </w:p>
    <w:p w14:paraId="52891397" w14:textId="77777777" w:rsidR="000A614E" w:rsidRDefault="000A614E" w:rsidP="000A614E">
      <w:pPr>
        <w:pStyle w:val="Corpodetexto"/>
        <w:tabs>
          <w:tab w:val="left" w:pos="2218"/>
        </w:tabs>
        <w:spacing w:line="304" w:lineRule="auto"/>
        <w:ind w:left="2218" w:right="219" w:hanging="1869"/>
        <w:jc w:val="both"/>
      </w:pPr>
      <w:r>
        <w:rPr>
          <w:b/>
        </w:rPr>
        <w:t>Artigo 21.</w:t>
      </w:r>
      <w:r>
        <w:rPr>
          <w:b/>
        </w:rPr>
        <w:tab/>
      </w:r>
      <w:r>
        <w:t>A Classe tem como objetivo proporcionar rendimento de longo prazo aos seus Cotistas pela valorização de suas Cotas realizada por meio da aplicação preponderante de seu Patrimônio Líquido na aquisição de Direitos Creditórios representados</w:t>
      </w:r>
      <w:r>
        <w:rPr>
          <w:spacing w:val="-1"/>
        </w:rPr>
        <w:t xml:space="preserve"> </w:t>
      </w:r>
      <w:r>
        <w:t>por [será alterado</w:t>
      </w:r>
      <w:r>
        <w:rPr>
          <w:spacing w:val="-1"/>
        </w:rPr>
        <w:t xml:space="preserve"> </w:t>
      </w:r>
      <w:r>
        <w:t>após a</w:t>
      </w:r>
      <w:r>
        <w:rPr>
          <w:spacing w:val="-1"/>
        </w:rPr>
        <w:t xml:space="preserve"> </w:t>
      </w:r>
      <w:r>
        <w:t>definição</w:t>
      </w:r>
      <w:r>
        <w:rPr>
          <w:spacing w:val="-1"/>
        </w:rPr>
        <w:t xml:space="preserve"> </w:t>
      </w:r>
      <w:r>
        <w:t>da estratégia da Classe pelo Gestor], bem como, outros títulos e valores mobiliários, conforme definições descritas neste Anexo.</w:t>
      </w:r>
    </w:p>
    <w:p w14:paraId="6FC15B8C" w14:textId="77777777" w:rsidR="000A614E" w:rsidRDefault="000A614E" w:rsidP="000A614E">
      <w:pPr>
        <w:pStyle w:val="Corpodetexto"/>
        <w:spacing w:before="62"/>
      </w:pPr>
    </w:p>
    <w:p w14:paraId="67E205F0" w14:textId="77777777" w:rsidR="000A614E" w:rsidRDefault="000A614E" w:rsidP="000A614E">
      <w:pPr>
        <w:pStyle w:val="Corpodetexto"/>
        <w:spacing w:line="304" w:lineRule="auto"/>
        <w:ind w:left="2218" w:right="224"/>
        <w:jc w:val="both"/>
      </w:pPr>
      <w:r>
        <w:rPr>
          <w:b/>
        </w:rPr>
        <w:t xml:space="preserve">Parágrafo Único </w:t>
      </w:r>
      <w:r>
        <w:t>Adicionalmente ao acima, destaca-se que o segmento econômico que a Gestora busca com o investimento nos Direitos Creditórios é o de [será alterado após a definição da estratégia da Classe pelo Gestor],</w:t>
      </w:r>
    </w:p>
    <w:p w14:paraId="650AC098" w14:textId="77777777" w:rsidR="000A614E" w:rsidRDefault="000A614E" w:rsidP="000A614E">
      <w:pPr>
        <w:pStyle w:val="Corpodetexto"/>
        <w:spacing w:before="70"/>
      </w:pPr>
    </w:p>
    <w:p w14:paraId="688B8373" w14:textId="77777777" w:rsidR="000A614E" w:rsidRDefault="000A614E" w:rsidP="000A614E">
      <w:pPr>
        <w:pStyle w:val="Corpodetexto"/>
        <w:tabs>
          <w:tab w:val="left" w:pos="2218"/>
        </w:tabs>
        <w:spacing w:line="304" w:lineRule="auto"/>
        <w:ind w:left="2218" w:right="215" w:hanging="1869"/>
        <w:jc w:val="both"/>
      </w:pPr>
      <w:r>
        <w:rPr>
          <w:b/>
        </w:rPr>
        <w:t>Artigo 22.</w:t>
      </w:r>
      <w:r>
        <w:rPr>
          <w:b/>
        </w:rPr>
        <w:tab/>
      </w:r>
      <w:r>
        <w:t>Em caráter suplementar aos Direitos Creditórios e demais títulos e valores mobiliários</w:t>
      </w:r>
      <w:r>
        <w:rPr>
          <w:spacing w:val="-16"/>
        </w:rPr>
        <w:t xml:space="preserve"> </w:t>
      </w:r>
      <w:r>
        <w:t>objeto</w:t>
      </w:r>
      <w:r>
        <w:rPr>
          <w:spacing w:val="-15"/>
        </w:rPr>
        <w:t xml:space="preserve"> </w:t>
      </w:r>
      <w:r>
        <w:t>de</w:t>
      </w:r>
      <w:r>
        <w:rPr>
          <w:spacing w:val="-15"/>
        </w:rPr>
        <w:t xml:space="preserve"> </w:t>
      </w:r>
      <w:r>
        <w:t>investimento</w:t>
      </w:r>
      <w:r>
        <w:rPr>
          <w:spacing w:val="-16"/>
        </w:rPr>
        <w:t xml:space="preserve"> </w:t>
      </w:r>
      <w:r>
        <w:t>target</w:t>
      </w:r>
      <w:r>
        <w:rPr>
          <w:spacing w:val="-15"/>
        </w:rPr>
        <w:t xml:space="preserve"> </w:t>
      </w:r>
      <w:r>
        <w:t>da</w:t>
      </w:r>
      <w:r>
        <w:rPr>
          <w:spacing w:val="-15"/>
        </w:rPr>
        <w:t xml:space="preserve"> </w:t>
      </w:r>
      <w:r>
        <w:t>Classe,</w:t>
      </w:r>
      <w:r>
        <w:rPr>
          <w:spacing w:val="-15"/>
        </w:rPr>
        <w:t xml:space="preserve"> </w:t>
      </w:r>
      <w:r>
        <w:t>observado</w:t>
      </w:r>
      <w:r>
        <w:rPr>
          <w:spacing w:val="-16"/>
        </w:rPr>
        <w:t xml:space="preserve"> </w:t>
      </w:r>
      <w:r>
        <w:t>o</w:t>
      </w:r>
      <w:r>
        <w:rPr>
          <w:spacing w:val="-15"/>
        </w:rPr>
        <w:t xml:space="preserve"> </w:t>
      </w:r>
      <w:r>
        <w:t>parágrafo</w:t>
      </w:r>
      <w:r>
        <w:rPr>
          <w:spacing w:val="-15"/>
        </w:rPr>
        <w:t xml:space="preserve"> </w:t>
      </w:r>
      <w:r>
        <w:t xml:space="preserve">único do Artigo abaixo, a Gestora sempre poderá também realizar investimento em Ativos Líquidos: </w:t>
      </w:r>
      <w:r>
        <w:rPr>
          <w:b/>
        </w:rPr>
        <w:t xml:space="preserve">(a) </w:t>
      </w:r>
      <w:r>
        <w:t xml:space="preserve">outros Ativos, inclusive em títulos públicos federais e operações compromissadas lastreadas nestes títulos; e </w:t>
      </w:r>
      <w:r>
        <w:rPr>
          <w:b/>
        </w:rPr>
        <w:t xml:space="preserve">(b) </w:t>
      </w:r>
      <w:r>
        <w:t>cotas de fundos de investimento, abertos ou fechados, para fins de gestão de caixa e liquidez, observado o enquadramento exigido na regulamentação e os critérios de composição de Carteira estabelecidos na regulamentação aplicável, no Regulamento e neste Anexo.</w:t>
      </w:r>
    </w:p>
    <w:p w14:paraId="4B3EB2C3" w14:textId="77777777" w:rsidR="000A614E" w:rsidRDefault="000A614E" w:rsidP="000A614E">
      <w:pPr>
        <w:pStyle w:val="Corpodetexto"/>
        <w:spacing w:before="58"/>
      </w:pPr>
    </w:p>
    <w:p w14:paraId="3F5CB077" w14:textId="77777777" w:rsidR="000A614E" w:rsidRDefault="000A614E" w:rsidP="000A614E">
      <w:pPr>
        <w:pStyle w:val="Corpodetexto"/>
        <w:tabs>
          <w:tab w:val="left" w:pos="2218"/>
        </w:tabs>
        <w:spacing w:line="302" w:lineRule="auto"/>
        <w:ind w:left="2218" w:right="227" w:hanging="1869"/>
        <w:jc w:val="both"/>
      </w:pPr>
      <w:r>
        <w:rPr>
          <w:b/>
        </w:rPr>
        <w:t>Artigo 23.</w:t>
      </w:r>
      <w:r>
        <w:rPr>
          <w:b/>
        </w:rPr>
        <w:tab/>
      </w:r>
      <w:r>
        <w:t>A Classe deverá</w:t>
      </w:r>
      <w:r>
        <w:rPr>
          <w:spacing w:val="-1"/>
        </w:rPr>
        <w:t xml:space="preserve"> </w:t>
      </w:r>
      <w:r>
        <w:t>manter,</w:t>
      </w:r>
      <w:r>
        <w:rPr>
          <w:spacing w:val="-1"/>
        </w:rPr>
        <w:t xml:space="preserve"> </w:t>
      </w:r>
      <w:r>
        <w:t>após 180 (noventa) dias do início de suas atividades, no mínimo, 50% (cinquenta por cento) de seu Patrimônio Líquido em Direitos Creditórios, nos termos da legislação vigente.</w:t>
      </w:r>
    </w:p>
    <w:p w14:paraId="61EAA5F6" w14:textId="77777777" w:rsidR="000A614E" w:rsidRDefault="000A614E" w:rsidP="000A614E">
      <w:pPr>
        <w:pStyle w:val="Corpodetexto"/>
        <w:spacing w:before="77"/>
      </w:pPr>
    </w:p>
    <w:p w14:paraId="01EDBB51" w14:textId="77777777" w:rsidR="000A614E" w:rsidRDefault="000A614E" w:rsidP="000A614E">
      <w:pPr>
        <w:pStyle w:val="Corpodetexto"/>
        <w:spacing w:line="304" w:lineRule="auto"/>
        <w:ind w:left="2218" w:right="224"/>
        <w:jc w:val="both"/>
      </w:pPr>
      <w:r>
        <w:rPr>
          <w:b/>
        </w:rPr>
        <w:t>Parágrafo</w:t>
      </w:r>
      <w:r>
        <w:rPr>
          <w:b/>
          <w:spacing w:val="-4"/>
        </w:rPr>
        <w:t xml:space="preserve"> </w:t>
      </w:r>
      <w:r>
        <w:rPr>
          <w:b/>
        </w:rPr>
        <w:t>Único</w:t>
      </w:r>
      <w:r>
        <w:rPr>
          <w:b/>
          <w:spacing w:val="-2"/>
        </w:rPr>
        <w:t xml:space="preserve"> </w:t>
      </w:r>
      <w:r>
        <w:t>A</w:t>
      </w:r>
      <w:r>
        <w:rPr>
          <w:spacing w:val="-1"/>
        </w:rPr>
        <w:t xml:space="preserve"> </w:t>
      </w:r>
      <w:r>
        <w:t>parcela</w:t>
      </w:r>
      <w:r>
        <w:rPr>
          <w:spacing w:val="-2"/>
        </w:rPr>
        <w:t xml:space="preserve"> </w:t>
      </w:r>
      <w:r>
        <w:t>do</w:t>
      </w:r>
      <w:r>
        <w:rPr>
          <w:spacing w:val="-2"/>
        </w:rPr>
        <w:t xml:space="preserve"> </w:t>
      </w:r>
      <w:r>
        <w:t>patrimônio</w:t>
      </w:r>
      <w:r>
        <w:rPr>
          <w:spacing w:val="-2"/>
        </w:rPr>
        <w:t xml:space="preserve"> </w:t>
      </w:r>
      <w:r>
        <w:t>não</w:t>
      </w:r>
      <w:r>
        <w:rPr>
          <w:spacing w:val="-2"/>
        </w:rPr>
        <w:t xml:space="preserve"> </w:t>
      </w:r>
      <w:r>
        <w:t>investida</w:t>
      </w:r>
      <w:r>
        <w:rPr>
          <w:spacing w:val="-2"/>
        </w:rPr>
        <w:t xml:space="preserve"> </w:t>
      </w:r>
      <w:r>
        <w:t>em Direitos</w:t>
      </w:r>
      <w:r>
        <w:rPr>
          <w:spacing w:val="-4"/>
        </w:rPr>
        <w:t xml:space="preserve"> </w:t>
      </w:r>
      <w:r>
        <w:t>Creditórios ou</w:t>
      </w:r>
      <w:r>
        <w:rPr>
          <w:spacing w:val="-9"/>
        </w:rPr>
        <w:t xml:space="preserve"> </w:t>
      </w:r>
      <w:r>
        <w:t>cotas</w:t>
      </w:r>
      <w:r>
        <w:rPr>
          <w:spacing w:val="-11"/>
        </w:rPr>
        <w:t xml:space="preserve"> </w:t>
      </w:r>
      <w:r>
        <w:t>deve</w:t>
      </w:r>
      <w:r>
        <w:rPr>
          <w:spacing w:val="-9"/>
        </w:rPr>
        <w:t xml:space="preserve"> </w:t>
      </w:r>
      <w:r>
        <w:t>ser</w:t>
      </w:r>
      <w:r>
        <w:rPr>
          <w:spacing w:val="-12"/>
        </w:rPr>
        <w:t xml:space="preserve"> </w:t>
      </w:r>
      <w:r>
        <w:t>aplicada</w:t>
      </w:r>
      <w:r>
        <w:rPr>
          <w:spacing w:val="-14"/>
        </w:rPr>
        <w:t xml:space="preserve"> </w:t>
      </w:r>
      <w:r>
        <w:t>em</w:t>
      </w:r>
      <w:r>
        <w:rPr>
          <w:spacing w:val="-12"/>
        </w:rPr>
        <w:t xml:space="preserve"> </w:t>
      </w:r>
      <w:r>
        <w:t>ativos</w:t>
      </w:r>
      <w:r>
        <w:rPr>
          <w:spacing w:val="-11"/>
        </w:rPr>
        <w:t xml:space="preserve"> </w:t>
      </w:r>
      <w:r>
        <w:t>financeiros</w:t>
      </w:r>
      <w:r>
        <w:rPr>
          <w:spacing w:val="-16"/>
        </w:rPr>
        <w:t xml:space="preserve"> </w:t>
      </w:r>
      <w:r>
        <w:t>de</w:t>
      </w:r>
      <w:r>
        <w:rPr>
          <w:spacing w:val="-3"/>
        </w:rPr>
        <w:t xml:space="preserve"> </w:t>
      </w:r>
      <w:r>
        <w:t>liquidez,</w:t>
      </w:r>
      <w:r>
        <w:rPr>
          <w:spacing w:val="-10"/>
        </w:rPr>
        <w:t xml:space="preserve"> </w:t>
      </w:r>
      <w:r>
        <w:t>conforme</w:t>
      </w:r>
      <w:r>
        <w:rPr>
          <w:spacing w:val="-9"/>
        </w:rPr>
        <w:t xml:space="preserve"> </w:t>
      </w:r>
      <w:r>
        <w:t>definidos no artigo 2º, inciso II, do Anexo Normativo II.</w:t>
      </w:r>
    </w:p>
    <w:p w14:paraId="1837C9F3" w14:textId="77777777" w:rsidR="000A614E" w:rsidRDefault="000A614E" w:rsidP="000A614E">
      <w:pPr>
        <w:pStyle w:val="Corpodetexto"/>
        <w:spacing w:before="65"/>
      </w:pPr>
    </w:p>
    <w:p w14:paraId="2F4B399C" w14:textId="77777777" w:rsidR="000A614E" w:rsidRDefault="000A614E" w:rsidP="000A614E">
      <w:pPr>
        <w:pStyle w:val="Corpodetexto"/>
        <w:tabs>
          <w:tab w:val="left" w:pos="2218"/>
        </w:tabs>
        <w:spacing w:before="1" w:line="304" w:lineRule="auto"/>
        <w:ind w:left="2218" w:right="229" w:hanging="1869"/>
        <w:jc w:val="both"/>
      </w:pPr>
      <w:r>
        <w:rPr>
          <w:b/>
        </w:rPr>
        <w:t>Artigo 24.</w:t>
      </w:r>
      <w:r>
        <w:rPr>
          <w:b/>
        </w:rPr>
        <w:tab/>
      </w:r>
      <w:r>
        <w:t>A Classe não poderá realizar operações com derivativos, nem mesmo com o objetivo exclusivo de proteção patrimonial.]</w:t>
      </w:r>
    </w:p>
    <w:p w14:paraId="73EDE757"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08D0F45D" w14:textId="77777777" w:rsidR="000A614E" w:rsidRDefault="000A614E" w:rsidP="000A614E">
      <w:pPr>
        <w:pStyle w:val="Corpodetexto"/>
        <w:spacing w:before="110"/>
      </w:pPr>
    </w:p>
    <w:p w14:paraId="533B3BB9" w14:textId="77777777" w:rsidR="000A614E" w:rsidRDefault="000A614E" w:rsidP="000A614E">
      <w:pPr>
        <w:pStyle w:val="Corpodetexto"/>
        <w:tabs>
          <w:tab w:val="left" w:pos="2218"/>
        </w:tabs>
        <w:spacing w:before="1" w:line="304" w:lineRule="auto"/>
        <w:ind w:left="2218" w:right="214" w:hanging="1869"/>
        <w:jc w:val="both"/>
      </w:pPr>
      <w:r>
        <w:rPr>
          <w:b/>
        </w:rPr>
        <w:t>Artigo 25.</w:t>
      </w:r>
      <w:r>
        <w:rPr>
          <w:b/>
        </w:rPr>
        <w:tab/>
      </w:r>
      <w:r>
        <w:t>A Classe não poderá realizar aplicação de recursos na aquisição de Direitos Creditórios e Ativos de liquidez no exterior.</w:t>
      </w:r>
    </w:p>
    <w:p w14:paraId="226EFAEE" w14:textId="77777777" w:rsidR="000A614E" w:rsidRDefault="000A614E" w:rsidP="000A614E">
      <w:pPr>
        <w:pStyle w:val="Corpodetexto"/>
        <w:spacing w:before="64"/>
      </w:pPr>
    </w:p>
    <w:p w14:paraId="169D4452" w14:textId="77777777" w:rsidR="000A614E" w:rsidRDefault="000A614E" w:rsidP="000A614E">
      <w:pPr>
        <w:pStyle w:val="Corpodetexto"/>
        <w:tabs>
          <w:tab w:val="left" w:pos="2218"/>
        </w:tabs>
        <w:spacing w:before="1" w:line="304" w:lineRule="auto"/>
        <w:ind w:left="2218" w:right="218" w:hanging="1869"/>
        <w:jc w:val="both"/>
      </w:pPr>
      <w:r>
        <w:rPr>
          <w:b/>
        </w:rPr>
        <w:t>Artigo 26.</w:t>
      </w:r>
      <w:r>
        <w:rPr>
          <w:b/>
        </w:rPr>
        <w:tab/>
      </w:r>
      <w:r>
        <w:t>A aplicação de recursos em Direitos Creditórios e outros Ativos de responsabilidade ou coobrigação de um mesmo devedor não está limitada a 20% (vinte por cento) do Patrimônio Líquido da Classe, podendo atingir concentração de até 100%</w:t>
      </w:r>
      <w:r>
        <w:rPr>
          <w:spacing w:val="-1"/>
        </w:rPr>
        <w:t xml:space="preserve"> </w:t>
      </w:r>
      <w:r>
        <w:t>(cem por cento), nos</w:t>
      </w:r>
      <w:r>
        <w:rPr>
          <w:spacing w:val="-2"/>
        </w:rPr>
        <w:t xml:space="preserve"> </w:t>
      </w:r>
      <w:r>
        <w:t>termos</w:t>
      </w:r>
      <w:r>
        <w:rPr>
          <w:spacing w:val="-1"/>
        </w:rPr>
        <w:t xml:space="preserve"> </w:t>
      </w:r>
      <w:r>
        <w:t>do § 7º do artigo 45 do Anexo Normativo II.</w:t>
      </w:r>
    </w:p>
    <w:p w14:paraId="2A52B8AF" w14:textId="77777777" w:rsidR="000A614E" w:rsidRDefault="000A614E" w:rsidP="000A614E">
      <w:pPr>
        <w:pStyle w:val="Corpodetexto"/>
        <w:spacing w:before="60"/>
      </w:pPr>
    </w:p>
    <w:p w14:paraId="4283E292" w14:textId="77777777" w:rsidR="000A614E" w:rsidRDefault="000A614E" w:rsidP="000A614E">
      <w:pPr>
        <w:pStyle w:val="Corpodetexto"/>
        <w:tabs>
          <w:tab w:val="left" w:pos="2218"/>
        </w:tabs>
        <w:spacing w:before="1" w:line="304" w:lineRule="auto"/>
        <w:ind w:left="2218" w:right="222" w:hanging="1869"/>
        <w:jc w:val="both"/>
      </w:pPr>
      <w:r>
        <w:rPr>
          <w:b/>
        </w:rPr>
        <w:t>Artigo 27.</w:t>
      </w:r>
      <w:r>
        <w:rPr>
          <w:b/>
        </w:rPr>
        <w:tab/>
      </w:r>
      <w:r>
        <w:t>Poderá ser realizada a aquisição de Direitos Creditórios originados ou cedidos pela Administradora, Gestora, Consultoria Especializada ou partes a eles relacionadas, desde que a Entidade Registradora e o Custodiante não sejam partes</w:t>
      </w:r>
      <w:r>
        <w:rPr>
          <w:spacing w:val="-8"/>
        </w:rPr>
        <w:t xml:space="preserve"> </w:t>
      </w:r>
      <w:r>
        <w:t>relacionadas</w:t>
      </w:r>
      <w:r>
        <w:rPr>
          <w:spacing w:val="-16"/>
        </w:rPr>
        <w:t xml:space="preserve"> </w:t>
      </w:r>
      <w:r>
        <w:t>ao</w:t>
      </w:r>
      <w:r>
        <w:rPr>
          <w:spacing w:val="-9"/>
        </w:rPr>
        <w:t xml:space="preserve"> </w:t>
      </w:r>
      <w:r>
        <w:t>originador</w:t>
      </w:r>
      <w:r>
        <w:rPr>
          <w:spacing w:val="-13"/>
        </w:rPr>
        <w:t xml:space="preserve"> </w:t>
      </w:r>
      <w:r>
        <w:t>ou</w:t>
      </w:r>
      <w:r>
        <w:rPr>
          <w:spacing w:val="-5"/>
        </w:rPr>
        <w:t xml:space="preserve"> </w:t>
      </w:r>
      <w:r>
        <w:t>Cedente</w:t>
      </w:r>
      <w:r>
        <w:rPr>
          <w:spacing w:val="-10"/>
        </w:rPr>
        <w:t xml:space="preserve"> </w:t>
      </w:r>
      <w:r>
        <w:t>podendo</w:t>
      </w:r>
      <w:r>
        <w:rPr>
          <w:spacing w:val="-10"/>
        </w:rPr>
        <w:t xml:space="preserve"> </w:t>
      </w:r>
      <w:r>
        <w:t>chegar</w:t>
      </w:r>
      <w:r>
        <w:rPr>
          <w:spacing w:val="-13"/>
        </w:rPr>
        <w:t xml:space="preserve"> </w:t>
      </w:r>
      <w:r>
        <w:t>a</w:t>
      </w:r>
      <w:r>
        <w:rPr>
          <w:spacing w:val="-10"/>
        </w:rPr>
        <w:t xml:space="preserve"> </w:t>
      </w:r>
      <w:r>
        <w:t>até</w:t>
      </w:r>
      <w:r>
        <w:rPr>
          <w:spacing w:val="-10"/>
        </w:rPr>
        <w:t xml:space="preserve"> </w:t>
      </w:r>
      <w:r>
        <w:t>100%</w:t>
      </w:r>
      <w:r>
        <w:rPr>
          <w:spacing w:val="-11"/>
        </w:rPr>
        <w:t xml:space="preserve"> </w:t>
      </w:r>
      <w:r>
        <w:t>(cem por cento) do total do Patrimônio Líquido da Classe.</w:t>
      </w:r>
    </w:p>
    <w:p w14:paraId="5897E270" w14:textId="77777777" w:rsidR="000A614E" w:rsidRDefault="000A614E" w:rsidP="000A614E">
      <w:pPr>
        <w:pStyle w:val="Corpodetexto"/>
        <w:spacing w:before="61"/>
      </w:pPr>
    </w:p>
    <w:p w14:paraId="55D6D600" w14:textId="77777777" w:rsidR="000A614E" w:rsidRDefault="000A614E" w:rsidP="000A614E">
      <w:pPr>
        <w:pStyle w:val="Corpodetexto"/>
        <w:tabs>
          <w:tab w:val="left" w:pos="2218"/>
        </w:tabs>
        <w:spacing w:line="302" w:lineRule="auto"/>
        <w:ind w:left="2218" w:right="223" w:hanging="1869"/>
        <w:jc w:val="both"/>
      </w:pPr>
      <w:r>
        <w:rPr>
          <w:b/>
        </w:rPr>
        <w:t>Artigo 28.</w:t>
      </w:r>
      <w:r>
        <w:rPr>
          <w:b/>
        </w:rPr>
        <w:tab/>
      </w:r>
      <w:r>
        <w:t>A Gestora, mediante decisão estratégica formalizada à Administradora, justificadamente, poderá realizar operações de cessão de Direitos Creditórios para os cedentes</w:t>
      </w:r>
      <w:r>
        <w:rPr>
          <w:spacing w:val="-2"/>
        </w:rPr>
        <w:t xml:space="preserve"> </w:t>
      </w:r>
      <w:r>
        <w:t>e suas</w:t>
      </w:r>
      <w:r>
        <w:rPr>
          <w:spacing w:val="-2"/>
        </w:rPr>
        <w:t xml:space="preserve"> </w:t>
      </w:r>
      <w:r>
        <w:t>partes</w:t>
      </w:r>
      <w:r>
        <w:rPr>
          <w:spacing w:val="-2"/>
        </w:rPr>
        <w:t xml:space="preserve"> </w:t>
      </w:r>
      <w:r>
        <w:t>relacionadas</w:t>
      </w:r>
      <w:r>
        <w:rPr>
          <w:spacing w:val="-2"/>
        </w:rPr>
        <w:t xml:space="preserve"> </w:t>
      </w:r>
      <w:r>
        <w:t>ao longo do Prazo de Duração do Fundo, com até a totalidade do Patrimônio Líquido da Classe.</w:t>
      </w:r>
    </w:p>
    <w:p w14:paraId="2DDCACBF" w14:textId="77777777" w:rsidR="000A614E" w:rsidRDefault="000A614E" w:rsidP="000A614E">
      <w:pPr>
        <w:pStyle w:val="Corpodetexto"/>
        <w:spacing w:before="75"/>
      </w:pPr>
    </w:p>
    <w:p w14:paraId="05DBE0B3" w14:textId="77777777" w:rsidR="000A614E" w:rsidRDefault="000A614E" w:rsidP="000A614E">
      <w:pPr>
        <w:pStyle w:val="Corpodetexto"/>
        <w:spacing w:line="302" w:lineRule="auto"/>
        <w:ind w:left="2218" w:right="220"/>
        <w:jc w:val="both"/>
      </w:pPr>
      <w:r>
        <w:rPr>
          <w:b/>
        </w:rPr>
        <w:t>Parágrafo</w:t>
      </w:r>
      <w:r>
        <w:rPr>
          <w:b/>
          <w:spacing w:val="-9"/>
        </w:rPr>
        <w:t xml:space="preserve"> </w:t>
      </w:r>
      <w:r>
        <w:rPr>
          <w:b/>
        </w:rPr>
        <w:t>Único</w:t>
      </w:r>
      <w:r>
        <w:rPr>
          <w:b/>
          <w:spacing w:val="-6"/>
        </w:rPr>
        <w:t xml:space="preserve"> </w:t>
      </w:r>
      <w:r>
        <w:t>Considerando</w:t>
      </w:r>
      <w:r>
        <w:rPr>
          <w:spacing w:val="-6"/>
        </w:rPr>
        <w:t xml:space="preserve"> </w:t>
      </w:r>
      <w:r>
        <w:t>o</w:t>
      </w:r>
      <w:r>
        <w:rPr>
          <w:spacing w:val="-2"/>
        </w:rPr>
        <w:t xml:space="preserve"> </w:t>
      </w:r>
      <w:r>
        <w:t>item “VII”</w:t>
      </w:r>
      <w:r>
        <w:rPr>
          <w:spacing w:val="-10"/>
        </w:rPr>
        <w:t xml:space="preserve"> </w:t>
      </w:r>
      <w:r>
        <w:t>do</w:t>
      </w:r>
      <w:r>
        <w:rPr>
          <w:spacing w:val="-6"/>
        </w:rPr>
        <w:t xml:space="preserve"> </w:t>
      </w:r>
      <w:r>
        <w:t>artigo</w:t>
      </w:r>
      <w:r>
        <w:rPr>
          <w:spacing w:val="-6"/>
        </w:rPr>
        <w:t xml:space="preserve"> </w:t>
      </w:r>
      <w:r>
        <w:t>21</w:t>
      </w:r>
      <w:r>
        <w:rPr>
          <w:spacing w:val="-10"/>
        </w:rPr>
        <w:t xml:space="preserve"> </w:t>
      </w:r>
      <w:r>
        <w:t>do</w:t>
      </w:r>
      <w:r>
        <w:rPr>
          <w:spacing w:val="-6"/>
        </w:rPr>
        <w:t xml:space="preserve"> </w:t>
      </w:r>
      <w:r>
        <w:t>Anexo</w:t>
      </w:r>
      <w:r>
        <w:rPr>
          <w:spacing w:val="-2"/>
        </w:rPr>
        <w:t xml:space="preserve"> </w:t>
      </w:r>
      <w:r>
        <w:t>Normativo</w:t>
      </w:r>
      <w:r>
        <w:rPr>
          <w:spacing w:val="-2"/>
        </w:rPr>
        <w:t xml:space="preserve"> </w:t>
      </w:r>
      <w:r>
        <w:t>II, destaca-se que caso a Gestora tenha a intenção de realizar a operação mencionada neste artigo, deverá, previamente, comunicar a Administradora e enviar para análise, além dos demas documentos mencionados neste Anexo e na parte geral do Regulamento, justificativa detalhada identificando as partes envolvidas e os motivos da operação.</w:t>
      </w:r>
    </w:p>
    <w:p w14:paraId="5F47E72D" w14:textId="77777777" w:rsidR="000A614E" w:rsidRDefault="000A614E" w:rsidP="000A614E">
      <w:pPr>
        <w:pStyle w:val="Corpodetexto"/>
        <w:spacing w:before="77"/>
      </w:pPr>
    </w:p>
    <w:p w14:paraId="647C935F" w14:textId="77777777" w:rsidR="000A614E" w:rsidRDefault="000A614E" w:rsidP="000A614E">
      <w:pPr>
        <w:pStyle w:val="Corpodetexto"/>
        <w:tabs>
          <w:tab w:val="left" w:pos="2218"/>
        </w:tabs>
        <w:spacing w:line="304" w:lineRule="auto"/>
        <w:ind w:left="2218" w:right="220" w:hanging="1869"/>
        <w:jc w:val="both"/>
      </w:pPr>
      <w:r>
        <w:rPr>
          <w:b/>
        </w:rPr>
        <w:t>Artigo 29.</w:t>
      </w:r>
      <w:r>
        <w:rPr>
          <w:b/>
        </w:rPr>
        <w:tab/>
      </w:r>
      <w:r>
        <w:t>O investimento da Classe em cotas de uma mesma classe pode exceder 25% (vinte e cinco por cento) do Patrimônio Líquido da Classe, podendo atingir concentração de até 100% (cem por cento), nos termos do artigo 47 do Anexo Normativo II.</w:t>
      </w:r>
    </w:p>
    <w:p w14:paraId="1A2E7E2D" w14:textId="77777777" w:rsidR="000A614E" w:rsidRDefault="000A614E" w:rsidP="000A614E">
      <w:pPr>
        <w:pStyle w:val="Corpodetexto"/>
        <w:spacing w:before="65"/>
      </w:pPr>
    </w:p>
    <w:p w14:paraId="04AB55F3" w14:textId="77777777" w:rsidR="000A614E" w:rsidRDefault="000A614E" w:rsidP="000A614E">
      <w:pPr>
        <w:pStyle w:val="Corpodetexto"/>
        <w:spacing w:before="1" w:line="302" w:lineRule="auto"/>
        <w:ind w:left="2218" w:right="222"/>
        <w:jc w:val="both"/>
      </w:pPr>
      <w:r>
        <w:rPr>
          <w:b/>
        </w:rPr>
        <w:t>Parágrafo</w:t>
      </w:r>
      <w:r>
        <w:rPr>
          <w:b/>
          <w:spacing w:val="-7"/>
        </w:rPr>
        <w:t xml:space="preserve"> </w:t>
      </w:r>
      <w:r>
        <w:rPr>
          <w:b/>
        </w:rPr>
        <w:t>Único</w:t>
      </w:r>
      <w:r>
        <w:rPr>
          <w:b/>
          <w:spacing w:val="-10"/>
        </w:rPr>
        <w:t xml:space="preserve"> </w:t>
      </w:r>
      <w:r>
        <w:t>Poderá</w:t>
      </w:r>
      <w:r>
        <w:rPr>
          <w:spacing w:val="-5"/>
        </w:rPr>
        <w:t xml:space="preserve"> </w:t>
      </w:r>
      <w:r>
        <w:t>ser</w:t>
      </w:r>
      <w:r>
        <w:rPr>
          <w:spacing w:val="-9"/>
        </w:rPr>
        <w:t xml:space="preserve"> </w:t>
      </w:r>
      <w:r>
        <w:t>investido</w:t>
      </w:r>
      <w:r>
        <w:rPr>
          <w:spacing w:val="-10"/>
        </w:rPr>
        <w:t xml:space="preserve"> </w:t>
      </w:r>
      <w:r>
        <w:t>até</w:t>
      </w:r>
      <w:r>
        <w:rPr>
          <w:spacing w:val="-10"/>
        </w:rPr>
        <w:t xml:space="preserve"> </w:t>
      </w:r>
      <w:r>
        <w:t>100%</w:t>
      </w:r>
      <w:r>
        <w:rPr>
          <w:spacing w:val="-11"/>
        </w:rPr>
        <w:t xml:space="preserve"> </w:t>
      </w:r>
      <w:r>
        <w:t>(cem</w:t>
      </w:r>
      <w:r>
        <w:rPr>
          <w:spacing w:val="-9"/>
        </w:rPr>
        <w:t xml:space="preserve"> </w:t>
      </w:r>
      <w:r>
        <w:t>por</w:t>
      </w:r>
      <w:r>
        <w:rPr>
          <w:spacing w:val="-9"/>
        </w:rPr>
        <w:t xml:space="preserve"> </w:t>
      </w:r>
      <w:r>
        <w:t>cento)</w:t>
      </w:r>
      <w:r>
        <w:rPr>
          <w:spacing w:val="-3"/>
        </w:rPr>
        <w:t xml:space="preserve"> </w:t>
      </w:r>
      <w:r>
        <w:t>em</w:t>
      </w:r>
      <w:r>
        <w:rPr>
          <w:spacing w:val="-9"/>
        </w:rPr>
        <w:t xml:space="preserve"> </w:t>
      </w:r>
      <w:r>
        <w:t>classes</w:t>
      </w:r>
      <w:r>
        <w:rPr>
          <w:spacing w:val="-7"/>
        </w:rPr>
        <w:t xml:space="preserve"> </w:t>
      </w:r>
      <w:r>
        <w:t>de cotas que contem com serviços da Administrador, Gestora, Consultoria Especializada ou suas partes relacionadas.</w:t>
      </w:r>
    </w:p>
    <w:p w14:paraId="3C0CF756" w14:textId="77777777" w:rsidR="000A614E" w:rsidRDefault="000A614E" w:rsidP="000A614E">
      <w:pPr>
        <w:pStyle w:val="Corpodetexto"/>
        <w:spacing w:before="67"/>
      </w:pPr>
    </w:p>
    <w:p w14:paraId="58797096" w14:textId="77777777" w:rsidR="000A614E" w:rsidRDefault="000A614E" w:rsidP="000A614E">
      <w:pPr>
        <w:pStyle w:val="Corpodetexto"/>
        <w:tabs>
          <w:tab w:val="left" w:pos="2218"/>
        </w:tabs>
        <w:spacing w:before="1" w:line="304" w:lineRule="auto"/>
        <w:ind w:left="2218" w:right="229" w:hanging="1869"/>
        <w:jc w:val="both"/>
      </w:pPr>
      <w:r>
        <w:rPr>
          <w:b/>
        </w:rPr>
        <w:t>Artigo 30.</w:t>
      </w:r>
      <w:r>
        <w:rPr>
          <w:b/>
        </w:rPr>
        <w:tab/>
      </w:r>
      <w:r>
        <w:t>A Gestora poderá realizar o investimento de até 100% (cem por cento) do Patrimônio Líquido da Classe em Direitos Creditórios Não-Padronizados.</w:t>
      </w:r>
    </w:p>
    <w:p w14:paraId="45E11C3C" w14:textId="77777777" w:rsidR="000A614E" w:rsidRDefault="000A614E" w:rsidP="000A614E">
      <w:pPr>
        <w:pStyle w:val="Corpodetexto"/>
        <w:spacing w:before="69"/>
      </w:pPr>
    </w:p>
    <w:p w14:paraId="6804F94B" w14:textId="77777777" w:rsidR="000A614E" w:rsidRDefault="000A614E" w:rsidP="000A614E">
      <w:pPr>
        <w:pStyle w:val="Corpodetexto"/>
        <w:spacing w:line="300" w:lineRule="auto"/>
        <w:ind w:left="2218" w:right="216"/>
        <w:jc w:val="both"/>
      </w:pPr>
      <w:r>
        <w:rPr>
          <w:b/>
        </w:rPr>
        <w:t>Parágrafo</w:t>
      </w:r>
      <w:r>
        <w:rPr>
          <w:b/>
          <w:spacing w:val="-13"/>
        </w:rPr>
        <w:t xml:space="preserve"> </w:t>
      </w:r>
      <w:r>
        <w:rPr>
          <w:b/>
        </w:rPr>
        <w:t>1º</w:t>
      </w:r>
      <w:r>
        <w:rPr>
          <w:b/>
          <w:spacing w:val="-14"/>
        </w:rPr>
        <w:t xml:space="preserve"> </w:t>
      </w:r>
      <w:r>
        <w:t>São</w:t>
      </w:r>
      <w:r>
        <w:rPr>
          <w:spacing w:val="-6"/>
        </w:rPr>
        <w:t xml:space="preserve"> </w:t>
      </w:r>
      <w:r>
        <w:t>considerados</w:t>
      </w:r>
      <w:r>
        <w:rPr>
          <w:spacing w:val="-8"/>
        </w:rPr>
        <w:t xml:space="preserve"> </w:t>
      </w:r>
      <w:r>
        <w:t>como</w:t>
      </w:r>
      <w:r>
        <w:rPr>
          <w:spacing w:val="-11"/>
        </w:rPr>
        <w:t xml:space="preserve"> </w:t>
      </w:r>
      <w:r>
        <w:t>Direitos</w:t>
      </w:r>
      <w:r>
        <w:rPr>
          <w:spacing w:val="-13"/>
        </w:rPr>
        <w:t xml:space="preserve"> </w:t>
      </w:r>
      <w:r>
        <w:t>Creditórios</w:t>
      </w:r>
      <w:r>
        <w:rPr>
          <w:spacing w:val="-13"/>
        </w:rPr>
        <w:t xml:space="preserve"> </w:t>
      </w:r>
      <w:r>
        <w:t>Não-Padronizados</w:t>
      </w:r>
      <w:r>
        <w:rPr>
          <w:spacing w:val="-13"/>
        </w:rPr>
        <w:t xml:space="preserve"> </w:t>
      </w:r>
      <w:r>
        <w:t>os Direitos Creditórios</w:t>
      </w:r>
      <w:r>
        <w:rPr>
          <w:spacing w:val="-2"/>
        </w:rPr>
        <w:t xml:space="preserve"> </w:t>
      </w:r>
      <w:r>
        <w:t>que possuam ao menos uma das seguintes</w:t>
      </w:r>
      <w:r>
        <w:rPr>
          <w:spacing w:val="-2"/>
        </w:rPr>
        <w:t xml:space="preserve"> </w:t>
      </w:r>
      <w:r>
        <w:t>características:</w:t>
      </w:r>
    </w:p>
    <w:p w14:paraId="21DCA7BC" w14:textId="77777777" w:rsidR="000A614E" w:rsidRDefault="000A614E" w:rsidP="000A614E">
      <w:pPr>
        <w:pStyle w:val="Corpodetexto"/>
        <w:spacing w:before="75"/>
      </w:pPr>
    </w:p>
    <w:p w14:paraId="291BA9F2" w14:textId="77777777" w:rsidR="000A614E" w:rsidRDefault="000A614E" w:rsidP="000A614E">
      <w:pPr>
        <w:pStyle w:val="PargrafodaLista"/>
        <w:numPr>
          <w:ilvl w:val="0"/>
          <w:numId w:val="119"/>
        </w:numPr>
        <w:tabs>
          <w:tab w:val="left" w:pos="2575"/>
        </w:tabs>
        <w:ind w:left="2575" w:hanging="357"/>
      </w:pPr>
      <w:r>
        <w:t>Estejam</w:t>
      </w:r>
      <w:r>
        <w:rPr>
          <w:spacing w:val="-6"/>
        </w:rPr>
        <w:t xml:space="preserve"> </w:t>
      </w:r>
      <w:r>
        <w:t>vencidos</w:t>
      </w:r>
      <w:r>
        <w:rPr>
          <w:spacing w:val="-8"/>
        </w:rPr>
        <w:t xml:space="preserve"> </w:t>
      </w:r>
      <w:r>
        <w:t>e</w:t>
      </w:r>
      <w:r>
        <w:rPr>
          <w:spacing w:val="-3"/>
        </w:rPr>
        <w:t xml:space="preserve"> </w:t>
      </w:r>
      <w:r>
        <w:t>pendentes</w:t>
      </w:r>
      <w:r>
        <w:rPr>
          <w:spacing w:val="-9"/>
        </w:rPr>
        <w:t xml:space="preserve"> </w:t>
      </w:r>
      <w:r>
        <w:t>de</w:t>
      </w:r>
      <w:r>
        <w:rPr>
          <w:spacing w:val="-6"/>
        </w:rPr>
        <w:t xml:space="preserve"> </w:t>
      </w:r>
      <w:r>
        <w:t>pagamento</w:t>
      </w:r>
      <w:r>
        <w:rPr>
          <w:spacing w:val="-7"/>
        </w:rPr>
        <w:t xml:space="preserve"> </w:t>
      </w:r>
      <w:r>
        <w:t>quando</w:t>
      </w:r>
      <w:r>
        <w:rPr>
          <w:spacing w:val="-3"/>
        </w:rPr>
        <w:t xml:space="preserve"> </w:t>
      </w:r>
      <w:r>
        <w:t>da</w:t>
      </w:r>
      <w:r>
        <w:rPr>
          <w:spacing w:val="-2"/>
        </w:rPr>
        <w:t xml:space="preserve"> cessão;</w:t>
      </w:r>
    </w:p>
    <w:p w14:paraId="255369CE" w14:textId="77777777" w:rsidR="000A614E" w:rsidRDefault="000A614E" w:rsidP="000A614E">
      <w:pPr>
        <w:pStyle w:val="PargrafodaLista"/>
        <w:jc w:val="left"/>
        <w:sectPr w:rsidR="000A614E" w:rsidSect="000A614E">
          <w:pgSz w:w="11910" w:h="16840"/>
          <w:pgMar w:top="1420" w:right="850" w:bottom="1160" w:left="850" w:header="156" w:footer="898" w:gutter="0"/>
          <w:cols w:space="720"/>
        </w:sectPr>
      </w:pPr>
    </w:p>
    <w:p w14:paraId="0C0EC2DB" w14:textId="77777777" w:rsidR="000A614E" w:rsidRDefault="000A614E" w:rsidP="000A614E">
      <w:pPr>
        <w:pStyle w:val="PargrafodaLista"/>
        <w:numPr>
          <w:ilvl w:val="0"/>
          <w:numId w:val="119"/>
        </w:numPr>
        <w:tabs>
          <w:tab w:val="left" w:pos="2578"/>
        </w:tabs>
        <w:spacing w:before="47" w:line="302" w:lineRule="auto"/>
        <w:ind w:right="225"/>
      </w:pPr>
      <w:r>
        <w:lastRenderedPageBreak/>
        <w:t>Decorrentes de receitas públicas originárias ou derivadas da União, dos Estados,</w:t>
      </w:r>
      <w:r>
        <w:rPr>
          <w:spacing w:val="-13"/>
        </w:rPr>
        <w:t xml:space="preserve"> </w:t>
      </w:r>
      <w:r>
        <w:t>do</w:t>
      </w:r>
      <w:r>
        <w:rPr>
          <w:spacing w:val="-11"/>
        </w:rPr>
        <w:t xml:space="preserve"> </w:t>
      </w:r>
      <w:r>
        <w:t>Distrito</w:t>
      </w:r>
      <w:r>
        <w:rPr>
          <w:spacing w:val="-11"/>
        </w:rPr>
        <w:t xml:space="preserve"> </w:t>
      </w:r>
      <w:r>
        <w:t>Federal</w:t>
      </w:r>
      <w:r>
        <w:rPr>
          <w:spacing w:val="-14"/>
        </w:rPr>
        <w:t xml:space="preserve"> </w:t>
      </w:r>
      <w:r>
        <w:t>e</w:t>
      </w:r>
      <w:r>
        <w:rPr>
          <w:spacing w:val="-11"/>
        </w:rPr>
        <w:t xml:space="preserve"> </w:t>
      </w:r>
      <w:r>
        <w:t>dos</w:t>
      </w:r>
      <w:r>
        <w:rPr>
          <w:spacing w:val="-13"/>
        </w:rPr>
        <w:t xml:space="preserve"> </w:t>
      </w:r>
      <w:r>
        <w:t>Municípios,</w:t>
      </w:r>
      <w:r>
        <w:rPr>
          <w:spacing w:val="-16"/>
        </w:rPr>
        <w:t xml:space="preserve"> </w:t>
      </w:r>
      <w:r>
        <w:t>bem</w:t>
      </w:r>
      <w:r>
        <w:rPr>
          <w:spacing w:val="-9"/>
        </w:rPr>
        <w:t xml:space="preserve"> </w:t>
      </w:r>
      <w:r>
        <w:t>como</w:t>
      </w:r>
      <w:r>
        <w:rPr>
          <w:spacing w:val="-11"/>
        </w:rPr>
        <w:t xml:space="preserve"> </w:t>
      </w:r>
      <w:r>
        <w:t>de</w:t>
      </w:r>
      <w:r>
        <w:rPr>
          <w:spacing w:val="-11"/>
        </w:rPr>
        <w:t xml:space="preserve"> </w:t>
      </w:r>
      <w:r>
        <w:t>suas</w:t>
      </w:r>
      <w:r>
        <w:rPr>
          <w:spacing w:val="-13"/>
        </w:rPr>
        <w:t xml:space="preserve"> </w:t>
      </w:r>
      <w:r>
        <w:t>autarquias e fundações;</w:t>
      </w:r>
    </w:p>
    <w:p w14:paraId="2D55F5D2" w14:textId="77777777" w:rsidR="000A614E" w:rsidRDefault="000A614E" w:rsidP="000A614E">
      <w:pPr>
        <w:pStyle w:val="PargrafodaLista"/>
        <w:numPr>
          <w:ilvl w:val="0"/>
          <w:numId w:val="119"/>
        </w:numPr>
        <w:tabs>
          <w:tab w:val="left" w:pos="2575"/>
          <w:tab w:val="left" w:pos="2578"/>
        </w:tabs>
        <w:spacing w:before="4" w:line="302" w:lineRule="auto"/>
        <w:ind w:right="229"/>
      </w:pPr>
      <w:r>
        <w:t>Resultem</w:t>
      </w:r>
      <w:r>
        <w:rPr>
          <w:spacing w:val="-16"/>
        </w:rPr>
        <w:t xml:space="preserve"> </w:t>
      </w:r>
      <w:r>
        <w:t>de</w:t>
      </w:r>
      <w:r>
        <w:rPr>
          <w:spacing w:val="-15"/>
        </w:rPr>
        <w:t xml:space="preserve"> </w:t>
      </w:r>
      <w:r>
        <w:t>ações</w:t>
      </w:r>
      <w:r>
        <w:rPr>
          <w:spacing w:val="-15"/>
        </w:rPr>
        <w:t xml:space="preserve"> </w:t>
      </w:r>
      <w:r>
        <w:t>judiciais</w:t>
      </w:r>
      <w:r>
        <w:rPr>
          <w:spacing w:val="-16"/>
        </w:rPr>
        <w:t xml:space="preserve"> </w:t>
      </w:r>
      <w:r>
        <w:t>ou</w:t>
      </w:r>
      <w:r>
        <w:rPr>
          <w:spacing w:val="-15"/>
        </w:rPr>
        <w:t xml:space="preserve"> </w:t>
      </w:r>
      <w:r>
        <w:t>procedimentos</w:t>
      </w:r>
      <w:r>
        <w:rPr>
          <w:spacing w:val="-15"/>
        </w:rPr>
        <w:t xml:space="preserve"> </w:t>
      </w:r>
      <w:r>
        <w:t>arbitrais</w:t>
      </w:r>
      <w:r>
        <w:rPr>
          <w:spacing w:val="-15"/>
        </w:rPr>
        <w:t xml:space="preserve"> </w:t>
      </w:r>
      <w:r>
        <w:t>em</w:t>
      </w:r>
      <w:r>
        <w:rPr>
          <w:spacing w:val="-16"/>
        </w:rPr>
        <w:t xml:space="preserve"> </w:t>
      </w:r>
      <w:r>
        <w:t>curso,</w:t>
      </w:r>
      <w:r>
        <w:rPr>
          <w:spacing w:val="-15"/>
        </w:rPr>
        <w:t xml:space="preserve"> </w:t>
      </w:r>
      <w:r>
        <w:t xml:space="preserve">constituam seu objeto de litígio, tenham sido judicialmente penhorados ou dados em </w:t>
      </w:r>
      <w:r>
        <w:rPr>
          <w:spacing w:val="-2"/>
        </w:rPr>
        <w:t>garantia;</w:t>
      </w:r>
    </w:p>
    <w:p w14:paraId="55C43DD9" w14:textId="77777777" w:rsidR="000A614E" w:rsidRDefault="000A614E" w:rsidP="000A614E">
      <w:pPr>
        <w:pStyle w:val="PargrafodaLista"/>
        <w:numPr>
          <w:ilvl w:val="0"/>
          <w:numId w:val="119"/>
        </w:numPr>
        <w:tabs>
          <w:tab w:val="left" w:pos="2578"/>
        </w:tabs>
        <w:spacing w:before="4" w:line="304" w:lineRule="auto"/>
        <w:ind w:right="225"/>
      </w:pPr>
      <w:r>
        <w:t>A constituição ou validade jurídica da cessão seja considerada um fator preponderante de risco;</w:t>
      </w:r>
    </w:p>
    <w:p w14:paraId="64858F63" w14:textId="77777777" w:rsidR="000A614E" w:rsidRDefault="000A614E" w:rsidP="000A614E">
      <w:pPr>
        <w:pStyle w:val="PargrafodaLista"/>
        <w:numPr>
          <w:ilvl w:val="0"/>
          <w:numId w:val="119"/>
        </w:numPr>
        <w:tabs>
          <w:tab w:val="left" w:pos="2575"/>
          <w:tab w:val="left" w:pos="2578"/>
        </w:tabs>
        <w:spacing w:line="304" w:lineRule="auto"/>
        <w:ind w:right="228"/>
      </w:pPr>
      <w:r>
        <w:t>O devedor ou coobrigado seja sociedade empresária em recuperação judicial ou extrajudicial;</w:t>
      </w:r>
    </w:p>
    <w:p w14:paraId="72DAB5D5" w14:textId="77777777" w:rsidR="000A614E" w:rsidRDefault="000A614E" w:rsidP="000A614E">
      <w:pPr>
        <w:pStyle w:val="PargrafodaLista"/>
        <w:numPr>
          <w:ilvl w:val="0"/>
          <w:numId w:val="119"/>
        </w:numPr>
        <w:tabs>
          <w:tab w:val="left" w:pos="2576"/>
          <w:tab w:val="left" w:pos="2578"/>
        </w:tabs>
        <w:spacing w:line="304" w:lineRule="auto"/>
        <w:ind w:right="223"/>
      </w:pPr>
      <w:r>
        <w:t>Sejam cedidos por sociedade empresária em recuperação judicial ou extrajudicial,</w:t>
      </w:r>
      <w:r>
        <w:rPr>
          <w:spacing w:val="-16"/>
        </w:rPr>
        <w:t xml:space="preserve"> </w:t>
      </w:r>
      <w:r>
        <w:t>ressalvado</w:t>
      </w:r>
      <w:r>
        <w:rPr>
          <w:spacing w:val="-15"/>
        </w:rPr>
        <w:t xml:space="preserve"> </w:t>
      </w:r>
      <w:r>
        <w:t>o</w:t>
      </w:r>
      <w:r>
        <w:rPr>
          <w:spacing w:val="-15"/>
        </w:rPr>
        <w:t xml:space="preserve"> </w:t>
      </w:r>
      <w:r>
        <w:t>disposto</w:t>
      </w:r>
      <w:r>
        <w:rPr>
          <w:spacing w:val="-16"/>
        </w:rPr>
        <w:t xml:space="preserve"> </w:t>
      </w:r>
      <w:r>
        <w:t>no</w:t>
      </w:r>
      <w:r>
        <w:rPr>
          <w:spacing w:val="-15"/>
        </w:rPr>
        <w:t xml:space="preserve"> </w:t>
      </w:r>
      <w:r>
        <w:t>Parágrafo</w:t>
      </w:r>
      <w:r>
        <w:rPr>
          <w:spacing w:val="-15"/>
        </w:rPr>
        <w:t xml:space="preserve"> </w:t>
      </w:r>
      <w:r>
        <w:t>Segundo,</w:t>
      </w:r>
      <w:r>
        <w:rPr>
          <w:spacing w:val="-15"/>
        </w:rPr>
        <w:t xml:space="preserve"> </w:t>
      </w:r>
      <w:r>
        <w:t>alínea</w:t>
      </w:r>
      <w:r>
        <w:rPr>
          <w:spacing w:val="-16"/>
        </w:rPr>
        <w:t xml:space="preserve"> </w:t>
      </w:r>
      <w:r>
        <w:t>“a”</w:t>
      </w:r>
      <w:r>
        <w:rPr>
          <w:spacing w:val="-15"/>
        </w:rPr>
        <w:t xml:space="preserve"> </w:t>
      </w:r>
      <w:r>
        <w:t>abaixo;</w:t>
      </w:r>
    </w:p>
    <w:p w14:paraId="4B7EA9A9" w14:textId="77777777" w:rsidR="000A614E" w:rsidRDefault="000A614E" w:rsidP="000A614E">
      <w:pPr>
        <w:pStyle w:val="PargrafodaLista"/>
        <w:numPr>
          <w:ilvl w:val="0"/>
          <w:numId w:val="119"/>
        </w:numPr>
        <w:tabs>
          <w:tab w:val="left" w:pos="2578"/>
        </w:tabs>
        <w:spacing w:line="300" w:lineRule="auto"/>
        <w:ind w:right="221"/>
      </w:pPr>
      <w:r>
        <w:rPr>
          <w:spacing w:val="-2"/>
        </w:rPr>
        <w:t>Sejam</w:t>
      </w:r>
      <w:r>
        <w:rPr>
          <w:spacing w:val="-3"/>
        </w:rPr>
        <w:t xml:space="preserve"> </w:t>
      </w:r>
      <w:r>
        <w:rPr>
          <w:spacing w:val="-2"/>
        </w:rPr>
        <w:t>de</w:t>
      </w:r>
      <w:r>
        <w:rPr>
          <w:spacing w:val="-6"/>
        </w:rPr>
        <w:t xml:space="preserve"> </w:t>
      </w:r>
      <w:r>
        <w:rPr>
          <w:spacing w:val="-2"/>
        </w:rPr>
        <w:t>existência</w:t>
      </w:r>
      <w:r>
        <w:rPr>
          <w:spacing w:val="-6"/>
        </w:rPr>
        <w:t xml:space="preserve"> </w:t>
      </w:r>
      <w:r>
        <w:rPr>
          <w:spacing w:val="-2"/>
        </w:rPr>
        <w:t>futura</w:t>
      </w:r>
      <w:r>
        <w:rPr>
          <w:spacing w:val="-6"/>
        </w:rPr>
        <w:t xml:space="preserve"> </w:t>
      </w:r>
      <w:r>
        <w:rPr>
          <w:spacing w:val="-2"/>
        </w:rPr>
        <w:t>e</w:t>
      </w:r>
      <w:r>
        <w:rPr>
          <w:spacing w:val="-11"/>
        </w:rPr>
        <w:t xml:space="preserve"> </w:t>
      </w:r>
      <w:r>
        <w:rPr>
          <w:spacing w:val="-2"/>
        </w:rPr>
        <w:t>montante</w:t>
      </w:r>
      <w:r>
        <w:rPr>
          <w:spacing w:val="-6"/>
        </w:rPr>
        <w:t xml:space="preserve"> </w:t>
      </w:r>
      <w:r>
        <w:rPr>
          <w:spacing w:val="-2"/>
        </w:rPr>
        <w:t>desconhecido,</w:t>
      </w:r>
      <w:r>
        <w:rPr>
          <w:spacing w:val="-6"/>
        </w:rPr>
        <w:t xml:space="preserve"> </w:t>
      </w:r>
      <w:r>
        <w:rPr>
          <w:spacing w:val="-2"/>
        </w:rPr>
        <w:t>desde</w:t>
      </w:r>
      <w:r>
        <w:rPr>
          <w:spacing w:val="-6"/>
        </w:rPr>
        <w:t xml:space="preserve"> </w:t>
      </w:r>
      <w:r>
        <w:rPr>
          <w:spacing w:val="-2"/>
        </w:rPr>
        <w:t>que</w:t>
      </w:r>
      <w:r>
        <w:rPr>
          <w:spacing w:val="-6"/>
        </w:rPr>
        <w:t xml:space="preserve"> </w:t>
      </w:r>
      <w:r>
        <w:rPr>
          <w:spacing w:val="-2"/>
        </w:rPr>
        <w:t xml:space="preserve">emergentes </w:t>
      </w:r>
      <w:r>
        <w:t>de relações já constituídas;</w:t>
      </w:r>
    </w:p>
    <w:p w14:paraId="553F86D8" w14:textId="77777777" w:rsidR="000A614E" w:rsidRDefault="000A614E" w:rsidP="000A614E">
      <w:pPr>
        <w:pStyle w:val="PargrafodaLista"/>
        <w:numPr>
          <w:ilvl w:val="0"/>
          <w:numId w:val="119"/>
        </w:numPr>
        <w:tabs>
          <w:tab w:val="left" w:pos="2578"/>
        </w:tabs>
        <w:spacing w:before="3" w:line="304" w:lineRule="auto"/>
        <w:ind w:right="229"/>
      </w:pPr>
      <w:r>
        <w:t>Derivativos</w:t>
      </w:r>
      <w:r>
        <w:rPr>
          <w:spacing w:val="-8"/>
        </w:rPr>
        <w:t xml:space="preserve"> </w:t>
      </w:r>
      <w:r>
        <w:t>de</w:t>
      </w:r>
      <w:r>
        <w:rPr>
          <w:spacing w:val="-2"/>
        </w:rPr>
        <w:t xml:space="preserve"> </w:t>
      </w:r>
      <w:r>
        <w:t>crédito,</w:t>
      </w:r>
      <w:r>
        <w:rPr>
          <w:spacing w:val="-7"/>
        </w:rPr>
        <w:t xml:space="preserve"> </w:t>
      </w:r>
      <w:r>
        <w:t>quando</w:t>
      </w:r>
      <w:r>
        <w:rPr>
          <w:spacing w:val="-6"/>
        </w:rPr>
        <w:t xml:space="preserve"> </w:t>
      </w:r>
      <w:r>
        <w:t>não</w:t>
      </w:r>
      <w:r>
        <w:rPr>
          <w:spacing w:val="-6"/>
        </w:rPr>
        <w:t xml:space="preserve"> </w:t>
      </w:r>
      <w:r>
        <w:t>utilizados</w:t>
      </w:r>
      <w:r>
        <w:rPr>
          <w:spacing w:val="-8"/>
        </w:rPr>
        <w:t xml:space="preserve"> </w:t>
      </w:r>
      <w:r>
        <w:t>para</w:t>
      </w:r>
      <w:r>
        <w:rPr>
          <w:spacing w:val="-6"/>
        </w:rPr>
        <w:t xml:space="preserve"> </w:t>
      </w:r>
      <w:r>
        <w:t>proteção</w:t>
      </w:r>
      <w:r>
        <w:rPr>
          <w:spacing w:val="-6"/>
        </w:rPr>
        <w:t xml:space="preserve"> </w:t>
      </w:r>
      <w:r>
        <w:t>ou</w:t>
      </w:r>
      <w:r>
        <w:rPr>
          <w:spacing w:val="-6"/>
        </w:rPr>
        <w:t xml:space="preserve"> </w:t>
      </w:r>
      <w:r>
        <w:t>mitigação</w:t>
      </w:r>
      <w:r>
        <w:rPr>
          <w:spacing w:val="-2"/>
        </w:rPr>
        <w:t xml:space="preserve"> </w:t>
      </w:r>
      <w:r>
        <w:t>de risco de direitos creditórios; ou</w:t>
      </w:r>
    </w:p>
    <w:p w14:paraId="0124ED21" w14:textId="77777777" w:rsidR="000A614E" w:rsidRDefault="000A614E" w:rsidP="000A614E">
      <w:pPr>
        <w:pStyle w:val="PargrafodaLista"/>
        <w:numPr>
          <w:ilvl w:val="0"/>
          <w:numId w:val="119"/>
        </w:numPr>
        <w:tabs>
          <w:tab w:val="left" w:pos="2575"/>
          <w:tab w:val="left" w:pos="2578"/>
        </w:tabs>
        <w:spacing w:before="2" w:line="300" w:lineRule="auto"/>
        <w:ind w:right="223"/>
      </w:pPr>
      <w:r>
        <w:t>Cotas</w:t>
      </w:r>
      <w:r>
        <w:rPr>
          <w:spacing w:val="-12"/>
        </w:rPr>
        <w:t xml:space="preserve"> </w:t>
      </w:r>
      <w:r>
        <w:t>de</w:t>
      </w:r>
      <w:r>
        <w:rPr>
          <w:spacing w:val="-5"/>
        </w:rPr>
        <w:t xml:space="preserve"> </w:t>
      </w:r>
      <w:r>
        <w:t>FIDC</w:t>
      </w:r>
      <w:r>
        <w:rPr>
          <w:spacing w:val="-8"/>
        </w:rPr>
        <w:t xml:space="preserve"> </w:t>
      </w:r>
      <w:r>
        <w:t>que</w:t>
      </w:r>
      <w:r>
        <w:rPr>
          <w:spacing w:val="-5"/>
        </w:rPr>
        <w:t xml:space="preserve"> </w:t>
      </w:r>
      <w:r>
        <w:t>invistam</w:t>
      </w:r>
      <w:r>
        <w:rPr>
          <w:spacing w:val="-5"/>
        </w:rPr>
        <w:t xml:space="preserve"> </w:t>
      </w:r>
      <w:r>
        <w:t>nos</w:t>
      </w:r>
      <w:r>
        <w:rPr>
          <w:spacing w:val="-7"/>
        </w:rPr>
        <w:t xml:space="preserve"> </w:t>
      </w:r>
      <w:r>
        <w:t>direitos</w:t>
      </w:r>
      <w:r>
        <w:rPr>
          <w:spacing w:val="-7"/>
        </w:rPr>
        <w:t xml:space="preserve"> </w:t>
      </w:r>
      <w:r>
        <w:t>creditórios</w:t>
      </w:r>
      <w:r>
        <w:rPr>
          <w:spacing w:val="-7"/>
        </w:rPr>
        <w:t xml:space="preserve"> </w:t>
      </w:r>
      <w:r>
        <w:t>referidos</w:t>
      </w:r>
      <w:r>
        <w:rPr>
          <w:spacing w:val="-7"/>
        </w:rPr>
        <w:t xml:space="preserve"> </w:t>
      </w:r>
      <w:r>
        <w:t>nas</w:t>
      </w:r>
      <w:r>
        <w:rPr>
          <w:spacing w:val="-7"/>
        </w:rPr>
        <w:t xml:space="preserve"> </w:t>
      </w:r>
      <w:r>
        <w:t>alíneas</w:t>
      </w:r>
      <w:r>
        <w:rPr>
          <w:spacing w:val="-7"/>
        </w:rPr>
        <w:t xml:space="preserve"> </w:t>
      </w:r>
      <w:r>
        <w:t>“a” a “h”.</w:t>
      </w:r>
    </w:p>
    <w:p w14:paraId="00A9CA9B" w14:textId="77777777" w:rsidR="000A614E" w:rsidRDefault="000A614E" w:rsidP="000A614E">
      <w:pPr>
        <w:pStyle w:val="Corpodetexto"/>
        <w:spacing w:before="74"/>
      </w:pPr>
    </w:p>
    <w:p w14:paraId="0CCE57F5" w14:textId="77777777" w:rsidR="000A614E" w:rsidRDefault="000A614E" w:rsidP="000A614E">
      <w:pPr>
        <w:pStyle w:val="Corpodetexto"/>
        <w:spacing w:line="304" w:lineRule="auto"/>
        <w:ind w:left="2218"/>
      </w:pPr>
      <w:r>
        <w:rPr>
          <w:b/>
        </w:rPr>
        <w:t>Parágrafo</w:t>
      </w:r>
      <w:r>
        <w:rPr>
          <w:b/>
          <w:spacing w:val="-12"/>
        </w:rPr>
        <w:t xml:space="preserve"> </w:t>
      </w:r>
      <w:r>
        <w:rPr>
          <w:b/>
        </w:rPr>
        <w:t>2º</w:t>
      </w:r>
      <w:r>
        <w:rPr>
          <w:b/>
          <w:spacing w:val="-5"/>
        </w:rPr>
        <w:t xml:space="preserve"> </w:t>
      </w:r>
      <w:r>
        <w:t>Não</w:t>
      </w:r>
      <w:r>
        <w:rPr>
          <w:spacing w:val="-6"/>
        </w:rPr>
        <w:t xml:space="preserve"> </w:t>
      </w:r>
      <w:r>
        <w:t>são</w:t>
      </w:r>
      <w:r>
        <w:rPr>
          <w:spacing w:val="-6"/>
        </w:rPr>
        <w:t xml:space="preserve"> </w:t>
      </w:r>
      <w:r>
        <w:t>considerados</w:t>
      </w:r>
      <w:r>
        <w:rPr>
          <w:spacing w:val="-8"/>
        </w:rPr>
        <w:t xml:space="preserve"> </w:t>
      </w:r>
      <w:r>
        <w:t>Direitos</w:t>
      </w:r>
      <w:r>
        <w:rPr>
          <w:spacing w:val="-8"/>
        </w:rPr>
        <w:t xml:space="preserve"> </w:t>
      </w:r>
      <w:r>
        <w:t>Creditórios</w:t>
      </w:r>
      <w:r>
        <w:rPr>
          <w:spacing w:val="-8"/>
        </w:rPr>
        <w:t xml:space="preserve"> </w:t>
      </w:r>
      <w:r>
        <w:t>Não-Padronizados,</w:t>
      </w:r>
      <w:r>
        <w:rPr>
          <w:spacing w:val="-11"/>
        </w:rPr>
        <w:t xml:space="preserve"> </w:t>
      </w:r>
      <w:r>
        <w:t>por sua vez:</w:t>
      </w:r>
    </w:p>
    <w:p w14:paraId="63110118" w14:textId="77777777" w:rsidR="000A614E" w:rsidRDefault="000A614E" w:rsidP="000A614E">
      <w:pPr>
        <w:pStyle w:val="Corpodetexto"/>
        <w:spacing w:before="65"/>
      </w:pPr>
    </w:p>
    <w:p w14:paraId="1E63D1EE" w14:textId="77777777" w:rsidR="000A614E" w:rsidRDefault="000A614E" w:rsidP="000A614E">
      <w:pPr>
        <w:pStyle w:val="PargrafodaLista"/>
        <w:numPr>
          <w:ilvl w:val="0"/>
          <w:numId w:val="118"/>
        </w:numPr>
        <w:tabs>
          <w:tab w:val="left" w:pos="2575"/>
          <w:tab w:val="left" w:pos="2578"/>
        </w:tabs>
        <w:spacing w:line="304" w:lineRule="auto"/>
        <w:ind w:right="224"/>
      </w:pPr>
      <w:r>
        <w:t>Direitos Creditórios cedidos por sociedade empresária em processo de recuperação judicial ou extrajudicial, desde que cumulativamente atendam aos</w:t>
      </w:r>
      <w:r>
        <w:rPr>
          <w:spacing w:val="-16"/>
        </w:rPr>
        <w:t xml:space="preserve"> </w:t>
      </w:r>
      <w:r>
        <w:t>seguintes</w:t>
      </w:r>
      <w:r>
        <w:rPr>
          <w:spacing w:val="-15"/>
        </w:rPr>
        <w:t xml:space="preserve"> </w:t>
      </w:r>
      <w:r>
        <w:t>requisitos:</w:t>
      </w:r>
      <w:r>
        <w:rPr>
          <w:spacing w:val="-13"/>
        </w:rPr>
        <w:t xml:space="preserve"> </w:t>
      </w:r>
      <w:r>
        <w:rPr>
          <w:b/>
        </w:rPr>
        <w:t>(i)</w:t>
      </w:r>
      <w:r>
        <w:rPr>
          <w:b/>
          <w:spacing w:val="-15"/>
        </w:rPr>
        <w:t xml:space="preserve"> </w:t>
      </w:r>
      <w:r>
        <w:t>não</w:t>
      </w:r>
      <w:r>
        <w:rPr>
          <w:spacing w:val="-10"/>
        </w:rPr>
        <w:t xml:space="preserve"> </w:t>
      </w:r>
      <w:r>
        <w:t>sejam</w:t>
      </w:r>
      <w:r>
        <w:rPr>
          <w:spacing w:val="-14"/>
        </w:rPr>
        <w:t xml:space="preserve"> </w:t>
      </w:r>
      <w:r>
        <w:t>originados</w:t>
      </w:r>
      <w:r>
        <w:rPr>
          <w:spacing w:val="-16"/>
        </w:rPr>
        <w:t xml:space="preserve"> </w:t>
      </w:r>
      <w:r>
        <w:t>por</w:t>
      </w:r>
      <w:r>
        <w:rPr>
          <w:spacing w:val="-12"/>
        </w:rPr>
        <w:t xml:space="preserve"> </w:t>
      </w:r>
      <w:r>
        <w:t>contratos</w:t>
      </w:r>
      <w:r>
        <w:rPr>
          <w:spacing w:val="-16"/>
        </w:rPr>
        <w:t xml:space="preserve"> </w:t>
      </w:r>
      <w:r>
        <w:t>mercantis</w:t>
      </w:r>
      <w:r>
        <w:rPr>
          <w:spacing w:val="-15"/>
        </w:rPr>
        <w:t xml:space="preserve"> </w:t>
      </w:r>
      <w:r>
        <w:t xml:space="preserve">de compra e venda de produtos, mercadorias e serviços para entrega ou prestação futura; e </w:t>
      </w:r>
      <w:r>
        <w:rPr>
          <w:b/>
        </w:rPr>
        <w:t xml:space="preserve">(ii) </w:t>
      </w:r>
      <w:r>
        <w:t>a sociedade esteja sujeita a plano de recuperação homologado em juízo, independentemente do trânsito em julgado da homologação do plano de recuperação judicial ou extrajudicial; e</w:t>
      </w:r>
    </w:p>
    <w:p w14:paraId="76795A85" w14:textId="77777777" w:rsidR="000A614E" w:rsidRDefault="000A614E" w:rsidP="000A614E">
      <w:pPr>
        <w:pStyle w:val="PargrafodaLista"/>
        <w:numPr>
          <w:ilvl w:val="0"/>
          <w:numId w:val="118"/>
        </w:numPr>
        <w:tabs>
          <w:tab w:val="left" w:pos="2578"/>
        </w:tabs>
        <w:spacing w:line="304" w:lineRule="auto"/>
        <w:ind w:right="212"/>
      </w:pPr>
      <w:r>
        <w:t xml:space="preserve">Precatórios Federais, desde que cumulativamente atendam aos seguintes requisitos: </w:t>
      </w:r>
      <w:r>
        <w:rPr>
          <w:b/>
        </w:rPr>
        <w:t xml:space="preserve">(i) </w:t>
      </w:r>
      <w:r>
        <w:t xml:space="preserve">não apresentem nenhuma impugnação, judicial ou não; e </w:t>
      </w:r>
      <w:r>
        <w:rPr>
          <w:b/>
        </w:rPr>
        <w:t xml:space="preserve">(ii) </w:t>
      </w:r>
      <w:r>
        <w:t xml:space="preserve">já tenham sido expedidos e remetidos ao Tribunal Regional Federal </w:t>
      </w:r>
      <w:r>
        <w:rPr>
          <w:spacing w:val="-2"/>
        </w:rPr>
        <w:t>competente;</w:t>
      </w:r>
    </w:p>
    <w:p w14:paraId="28928FF6" w14:textId="77777777" w:rsidR="000A614E" w:rsidRDefault="000A614E" w:rsidP="000A614E">
      <w:pPr>
        <w:pStyle w:val="Corpodetexto"/>
        <w:spacing w:before="58"/>
      </w:pPr>
    </w:p>
    <w:p w14:paraId="19A99CB9" w14:textId="77777777" w:rsidR="000A614E" w:rsidRDefault="000A614E" w:rsidP="000A614E">
      <w:pPr>
        <w:pStyle w:val="Corpodetexto"/>
        <w:tabs>
          <w:tab w:val="left" w:pos="2218"/>
        </w:tabs>
        <w:spacing w:before="1" w:line="302" w:lineRule="auto"/>
        <w:ind w:left="2218" w:right="209" w:hanging="1869"/>
        <w:jc w:val="both"/>
      </w:pPr>
      <w:r>
        <w:rPr>
          <w:b/>
        </w:rPr>
        <w:t>Artigo 31.</w:t>
      </w:r>
      <w:r>
        <w:rPr>
          <w:b/>
        </w:rPr>
        <w:tab/>
      </w:r>
      <w:r>
        <w:t>É admita a aquisição de Direitos Creditórios decorrentes de receitas públicas originárias ou derivadas da União, dos Estados, do Distrito Federal e dos Municípios, bem como de suas autarquias e fundações, ou em Direitos Creditórios</w:t>
      </w:r>
      <w:r>
        <w:rPr>
          <w:spacing w:val="-6"/>
        </w:rPr>
        <w:t xml:space="preserve"> </w:t>
      </w:r>
      <w:r>
        <w:t>cedidos</w:t>
      </w:r>
      <w:r>
        <w:rPr>
          <w:spacing w:val="-6"/>
        </w:rPr>
        <w:t xml:space="preserve"> </w:t>
      </w:r>
      <w:r>
        <w:t>ou</w:t>
      </w:r>
      <w:r>
        <w:rPr>
          <w:spacing w:val="-4"/>
        </w:rPr>
        <w:t xml:space="preserve"> </w:t>
      </w:r>
      <w:r>
        <w:t>originados</w:t>
      </w:r>
      <w:r>
        <w:rPr>
          <w:spacing w:val="-11"/>
        </w:rPr>
        <w:t xml:space="preserve"> </w:t>
      </w:r>
      <w:r>
        <w:t>por</w:t>
      </w:r>
      <w:r>
        <w:rPr>
          <w:spacing w:val="-1"/>
        </w:rPr>
        <w:t xml:space="preserve"> </w:t>
      </w:r>
      <w:r>
        <w:t>empresas</w:t>
      </w:r>
      <w:r>
        <w:rPr>
          <w:spacing w:val="-6"/>
        </w:rPr>
        <w:t xml:space="preserve"> </w:t>
      </w:r>
      <w:r>
        <w:t>controladas</w:t>
      </w:r>
      <w:r>
        <w:rPr>
          <w:spacing w:val="-6"/>
        </w:rPr>
        <w:t xml:space="preserve"> </w:t>
      </w:r>
      <w:r>
        <w:t>pelo</w:t>
      </w:r>
      <w:r>
        <w:rPr>
          <w:spacing w:val="-4"/>
        </w:rPr>
        <w:t xml:space="preserve"> </w:t>
      </w:r>
      <w:r>
        <w:t>poder</w:t>
      </w:r>
      <w:r>
        <w:rPr>
          <w:spacing w:val="-8"/>
        </w:rPr>
        <w:t xml:space="preserve"> </w:t>
      </w:r>
      <w:r>
        <w:t>público, desde que:</w:t>
      </w:r>
    </w:p>
    <w:p w14:paraId="1AEE1C35" w14:textId="77777777" w:rsidR="000A614E" w:rsidRDefault="000A614E" w:rsidP="000A614E">
      <w:pPr>
        <w:pStyle w:val="Corpodetexto"/>
        <w:spacing w:before="73"/>
      </w:pPr>
    </w:p>
    <w:p w14:paraId="3BBCDD2B" w14:textId="77777777" w:rsidR="000A614E" w:rsidRDefault="000A614E" w:rsidP="000A614E">
      <w:pPr>
        <w:pStyle w:val="PargrafodaLista"/>
        <w:numPr>
          <w:ilvl w:val="0"/>
          <w:numId w:val="117"/>
        </w:numPr>
        <w:tabs>
          <w:tab w:val="left" w:pos="2570"/>
          <w:tab w:val="left" w:pos="2573"/>
        </w:tabs>
        <w:spacing w:line="302" w:lineRule="auto"/>
        <w:ind w:right="222"/>
      </w:pPr>
      <w:r>
        <w:t>Seja apresentada manifestação acerca da existência de compromisso financeiro</w:t>
      </w:r>
      <w:r>
        <w:rPr>
          <w:spacing w:val="-15"/>
        </w:rPr>
        <w:t xml:space="preserve"> </w:t>
      </w:r>
      <w:r>
        <w:t>que</w:t>
      </w:r>
      <w:r>
        <w:rPr>
          <w:spacing w:val="-10"/>
        </w:rPr>
        <w:t xml:space="preserve"> </w:t>
      </w:r>
      <w:r>
        <w:t>se</w:t>
      </w:r>
      <w:r>
        <w:rPr>
          <w:spacing w:val="-10"/>
        </w:rPr>
        <w:t xml:space="preserve"> </w:t>
      </w:r>
      <w:r>
        <w:t>caracterize</w:t>
      </w:r>
      <w:r>
        <w:rPr>
          <w:spacing w:val="-15"/>
        </w:rPr>
        <w:t xml:space="preserve"> </w:t>
      </w:r>
      <w:r>
        <w:t>como</w:t>
      </w:r>
      <w:r>
        <w:rPr>
          <w:spacing w:val="-15"/>
        </w:rPr>
        <w:t xml:space="preserve"> </w:t>
      </w:r>
      <w:r>
        <w:t>operação</w:t>
      </w:r>
      <w:r>
        <w:rPr>
          <w:spacing w:val="-15"/>
        </w:rPr>
        <w:t xml:space="preserve"> </w:t>
      </w:r>
      <w:r>
        <w:t>de</w:t>
      </w:r>
      <w:r>
        <w:rPr>
          <w:spacing w:val="-15"/>
        </w:rPr>
        <w:t xml:space="preserve"> </w:t>
      </w:r>
      <w:r>
        <w:t>crédito</w:t>
      </w:r>
      <w:r>
        <w:rPr>
          <w:spacing w:val="-10"/>
        </w:rPr>
        <w:t xml:space="preserve"> </w:t>
      </w:r>
      <w:r>
        <w:t>para</w:t>
      </w:r>
      <w:r>
        <w:rPr>
          <w:spacing w:val="-10"/>
        </w:rPr>
        <w:t xml:space="preserve"> </w:t>
      </w:r>
      <w:r>
        <w:t>fins</w:t>
      </w:r>
      <w:r>
        <w:rPr>
          <w:spacing w:val="-12"/>
        </w:rPr>
        <w:t xml:space="preserve"> </w:t>
      </w:r>
      <w:r>
        <w:t>do</w:t>
      </w:r>
      <w:r>
        <w:rPr>
          <w:spacing w:val="-10"/>
        </w:rPr>
        <w:t xml:space="preserve"> </w:t>
      </w:r>
      <w:r>
        <w:t>disposto na Lei Complementar nº 101, de 4 de maio de 2000; e</w:t>
      </w:r>
    </w:p>
    <w:p w14:paraId="577D9223" w14:textId="77777777" w:rsidR="000A614E" w:rsidRDefault="000A614E" w:rsidP="000A614E">
      <w:pPr>
        <w:pStyle w:val="PargrafodaLista"/>
        <w:numPr>
          <w:ilvl w:val="0"/>
          <w:numId w:val="117"/>
        </w:numPr>
        <w:tabs>
          <w:tab w:val="left" w:pos="2572"/>
        </w:tabs>
        <w:spacing w:before="5"/>
        <w:ind w:left="2572" w:hanging="359"/>
      </w:pPr>
      <w:r>
        <w:t>Caso</w:t>
      </w:r>
      <w:r>
        <w:rPr>
          <w:spacing w:val="11"/>
        </w:rPr>
        <w:t xml:space="preserve"> </w:t>
      </w:r>
      <w:r>
        <w:t>reste</w:t>
      </w:r>
      <w:r>
        <w:rPr>
          <w:spacing w:val="12"/>
        </w:rPr>
        <w:t xml:space="preserve"> </w:t>
      </w:r>
      <w:r>
        <w:t>caracterizada</w:t>
      </w:r>
      <w:r>
        <w:rPr>
          <w:spacing w:val="6"/>
        </w:rPr>
        <w:t xml:space="preserve"> </w:t>
      </w:r>
      <w:r>
        <w:t>uma</w:t>
      </w:r>
      <w:r>
        <w:rPr>
          <w:spacing w:val="7"/>
        </w:rPr>
        <w:t xml:space="preserve"> </w:t>
      </w:r>
      <w:r>
        <w:t>operação</w:t>
      </w:r>
      <w:r>
        <w:rPr>
          <w:spacing w:val="7"/>
        </w:rPr>
        <w:t xml:space="preserve"> </w:t>
      </w:r>
      <w:r>
        <w:t>de</w:t>
      </w:r>
      <w:r>
        <w:rPr>
          <w:spacing w:val="12"/>
        </w:rPr>
        <w:t xml:space="preserve"> </w:t>
      </w:r>
      <w:r>
        <w:t>crédito,</w:t>
      </w:r>
      <w:r>
        <w:rPr>
          <w:spacing w:val="6"/>
        </w:rPr>
        <w:t xml:space="preserve"> </w:t>
      </w:r>
      <w:r>
        <w:t>nos</w:t>
      </w:r>
      <w:r>
        <w:rPr>
          <w:spacing w:val="4"/>
        </w:rPr>
        <w:t xml:space="preserve"> </w:t>
      </w:r>
      <w:r>
        <w:t>termos</w:t>
      </w:r>
      <w:r>
        <w:rPr>
          <w:spacing w:val="5"/>
        </w:rPr>
        <w:t xml:space="preserve"> </w:t>
      </w:r>
      <w:r>
        <w:t>do</w:t>
      </w:r>
      <w:r>
        <w:rPr>
          <w:spacing w:val="24"/>
        </w:rPr>
        <w:t xml:space="preserve"> </w:t>
      </w:r>
      <w:r>
        <w:t>item</w:t>
      </w:r>
      <w:r>
        <w:rPr>
          <w:spacing w:val="13"/>
        </w:rPr>
        <w:t xml:space="preserve"> </w:t>
      </w:r>
      <w:r>
        <w:rPr>
          <w:spacing w:val="-5"/>
        </w:rPr>
        <w:t>“a”</w:t>
      </w:r>
    </w:p>
    <w:p w14:paraId="075C288D" w14:textId="77777777" w:rsidR="000A614E" w:rsidRDefault="000A614E" w:rsidP="000A614E">
      <w:pPr>
        <w:pStyle w:val="PargrafodaLista"/>
        <w:sectPr w:rsidR="000A614E" w:rsidSect="000A614E">
          <w:pgSz w:w="11910" w:h="16840"/>
          <w:pgMar w:top="1420" w:right="850" w:bottom="1160" w:left="850" w:header="156" w:footer="898" w:gutter="0"/>
          <w:cols w:space="720"/>
        </w:sectPr>
      </w:pPr>
    </w:p>
    <w:p w14:paraId="758C68E9" w14:textId="77777777" w:rsidR="000A614E" w:rsidRDefault="000A614E" w:rsidP="000A614E">
      <w:pPr>
        <w:pStyle w:val="Corpodetexto"/>
        <w:spacing w:before="47" w:line="300" w:lineRule="auto"/>
        <w:ind w:left="2573"/>
      </w:pPr>
      <w:r>
        <w:lastRenderedPageBreak/>
        <w:t>acima,</w:t>
      </w:r>
      <w:r>
        <w:rPr>
          <w:spacing w:val="78"/>
        </w:rPr>
        <w:t xml:space="preserve"> </w:t>
      </w:r>
      <w:r>
        <w:t>deve</w:t>
      </w:r>
      <w:r>
        <w:rPr>
          <w:spacing w:val="79"/>
        </w:rPr>
        <w:t xml:space="preserve"> </w:t>
      </w:r>
      <w:r>
        <w:t>ser</w:t>
      </w:r>
      <w:r>
        <w:rPr>
          <w:spacing w:val="75"/>
        </w:rPr>
        <w:t xml:space="preserve"> </w:t>
      </w:r>
      <w:r>
        <w:t>anexada</w:t>
      </w:r>
      <w:r>
        <w:rPr>
          <w:spacing w:val="79"/>
        </w:rPr>
        <w:t xml:space="preserve"> </w:t>
      </w:r>
      <w:r>
        <w:t>a</w:t>
      </w:r>
      <w:r>
        <w:rPr>
          <w:spacing w:val="79"/>
        </w:rPr>
        <w:t xml:space="preserve"> </w:t>
      </w:r>
      <w:r>
        <w:t>competente</w:t>
      </w:r>
      <w:r>
        <w:rPr>
          <w:spacing w:val="79"/>
        </w:rPr>
        <w:t xml:space="preserve"> </w:t>
      </w:r>
      <w:r>
        <w:t>autorização</w:t>
      </w:r>
      <w:r>
        <w:rPr>
          <w:spacing w:val="74"/>
        </w:rPr>
        <w:t xml:space="preserve"> </w:t>
      </w:r>
      <w:r>
        <w:t>do</w:t>
      </w:r>
      <w:r>
        <w:rPr>
          <w:spacing w:val="79"/>
        </w:rPr>
        <w:t xml:space="preserve"> </w:t>
      </w:r>
      <w:r>
        <w:t>Ministério</w:t>
      </w:r>
      <w:r>
        <w:rPr>
          <w:spacing w:val="79"/>
        </w:rPr>
        <w:t xml:space="preserve"> </w:t>
      </w:r>
      <w:r>
        <w:t>da Fazenda, nos termos do art. 32 da Lei Complementar nº 101, de 2000.</w:t>
      </w:r>
    </w:p>
    <w:p w14:paraId="26A19B9F" w14:textId="77777777" w:rsidR="000A614E" w:rsidRDefault="000A614E" w:rsidP="000A614E">
      <w:pPr>
        <w:pStyle w:val="Corpodetexto"/>
        <w:spacing w:before="75"/>
      </w:pPr>
    </w:p>
    <w:p w14:paraId="20DBE8AC" w14:textId="77777777" w:rsidR="000A614E" w:rsidRDefault="000A614E" w:rsidP="000A614E">
      <w:pPr>
        <w:pStyle w:val="Corpodetexto"/>
        <w:tabs>
          <w:tab w:val="left" w:pos="2218"/>
        </w:tabs>
        <w:spacing w:line="302" w:lineRule="auto"/>
        <w:ind w:left="2218" w:right="214" w:hanging="1869"/>
        <w:jc w:val="both"/>
      </w:pPr>
      <w:r>
        <w:rPr>
          <w:b/>
        </w:rPr>
        <w:t>Artigo 32.</w:t>
      </w:r>
      <w:r>
        <w:rPr>
          <w:b/>
        </w:rPr>
        <w:tab/>
      </w:r>
      <w:r>
        <w:t>A Classe</w:t>
      </w:r>
      <w:r>
        <w:rPr>
          <w:spacing w:val="-1"/>
        </w:rPr>
        <w:t xml:space="preserve"> </w:t>
      </w:r>
      <w:r>
        <w:t>poderá</w:t>
      </w:r>
      <w:r>
        <w:rPr>
          <w:spacing w:val="-1"/>
        </w:rPr>
        <w:t xml:space="preserve"> </w:t>
      </w:r>
      <w:r>
        <w:t>ter</w:t>
      </w:r>
      <w:r>
        <w:rPr>
          <w:spacing w:val="-4"/>
        </w:rPr>
        <w:t xml:space="preserve"> </w:t>
      </w:r>
      <w:r>
        <w:t>exposição</w:t>
      </w:r>
      <w:r>
        <w:rPr>
          <w:spacing w:val="-1"/>
        </w:rPr>
        <w:t xml:space="preserve"> </w:t>
      </w:r>
      <w:r>
        <w:t>de</w:t>
      </w:r>
      <w:r>
        <w:rPr>
          <w:spacing w:val="-1"/>
        </w:rPr>
        <w:t xml:space="preserve"> </w:t>
      </w:r>
      <w:r>
        <w:t>até</w:t>
      </w:r>
      <w:r>
        <w:rPr>
          <w:spacing w:val="-1"/>
        </w:rPr>
        <w:t xml:space="preserve"> </w:t>
      </w:r>
      <w:r>
        <w:t>100%</w:t>
      </w:r>
      <w:r>
        <w:rPr>
          <w:spacing w:val="-2"/>
        </w:rPr>
        <w:t xml:space="preserve"> </w:t>
      </w:r>
      <w:r>
        <w:t>(cem por cento) de</w:t>
      </w:r>
      <w:r>
        <w:rPr>
          <w:spacing w:val="-1"/>
        </w:rPr>
        <w:t xml:space="preserve"> </w:t>
      </w:r>
      <w:r>
        <w:t>seu</w:t>
      </w:r>
      <w:r>
        <w:rPr>
          <w:spacing w:val="-1"/>
        </w:rPr>
        <w:t xml:space="preserve"> </w:t>
      </w:r>
      <w:r>
        <w:t>Patrimônio Líquido</w:t>
      </w:r>
      <w:r>
        <w:rPr>
          <w:spacing w:val="-16"/>
        </w:rPr>
        <w:t xml:space="preserve"> </w:t>
      </w:r>
      <w:r>
        <w:t>em</w:t>
      </w:r>
      <w:r>
        <w:rPr>
          <w:spacing w:val="-15"/>
        </w:rPr>
        <w:t xml:space="preserve"> </w:t>
      </w:r>
      <w:r>
        <w:t>Ativos</w:t>
      </w:r>
      <w:r>
        <w:rPr>
          <w:spacing w:val="-15"/>
        </w:rPr>
        <w:t xml:space="preserve"> </w:t>
      </w:r>
      <w:r>
        <w:t>Financeiros</w:t>
      </w:r>
      <w:r>
        <w:rPr>
          <w:spacing w:val="-16"/>
        </w:rPr>
        <w:t xml:space="preserve"> </w:t>
      </w:r>
      <w:r>
        <w:t>de</w:t>
      </w:r>
      <w:r>
        <w:rPr>
          <w:spacing w:val="-15"/>
        </w:rPr>
        <w:t xml:space="preserve"> </w:t>
      </w:r>
      <w:r>
        <w:t>liquidez</w:t>
      </w:r>
      <w:r>
        <w:rPr>
          <w:spacing w:val="-15"/>
        </w:rPr>
        <w:t xml:space="preserve"> </w:t>
      </w:r>
      <w:r>
        <w:t>de</w:t>
      </w:r>
      <w:r>
        <w:rPr>
          <w:spacing w:val="-15"/>
        </w:rPr>
        <w:t xml:space="preserve"> </w:t>
      </w:r>
      <w:r>
        <w:t>emissão</w:t>
      </w:r>
      <w:r>
        <w:rPr>
          <w:spacing w:val="-16"/>
        </w:rPr>
        <w:t xml:space="preserve"> </w:t>
      </w:r>
      <w:r>
        <w:t>ou</w:t>
      </w:r>
      <w:r>
        <w:rPr>
          <w:spacing w:val="-15"/>
        </w:rPr>
        <w:t xml:space="preserve"> </w:t>
      </w:r>
      <w:r>
        <w:t>que</w:t>
      </w:r>
      <w:r>
        <w:rPr>
          <w:spacing w:val="-15"/>
        </w:rPr>
        <w:t xml:space="preserve"> </w:t>
      </w:r>
      <w:r>
        <w:t>envolvam</w:t>
      </w:r>
      <w:r>
        <w:rPr>
          <w:spacing w:val="-10"/>
        </w:rPr>
        <w:t xml:space="preserve"> </w:t>
      </w:r>
      <w:r>
        <w:t>retenção de risco por parte da Administradora, Gestora e suas partes relacionadas, observadas a regulamentação aplicável.</w:t>
      </w:r>
    </w:p>
    <w:p w14:paraId="2F79D405" w14:textId="77777777" w:rsidR="000A614E" w:rsidRDefault="000A614E" w:rsidP="000A614E">
      <w:pPr>
        <w:pStyle w:val="Corpodetexto"/>
        <w:spacing w:before="70"/>
      </w:pPr>
    </w:p>
    <w:p w14:paraId="6FC78CDE" w14:textId="77777777" w:rsidR="000A614E" w:rsidRDefault="000A614E" w:rsidP="000A614E">
      <w:pPr>
        <w:pStyle w:val="Corpodetexto"/>
        <w:tabs>
          <w:tab w:val="left" w:pos="2218"/>
        </w:tabs>
        <w:spacing w:line="302" w:lineRule="auto"/>
        <w:ind w:left="2218" w:right="211" w:hanging="1869"/>
        <w:jc w:val="both"/>
      </w:pPr>
      <w:r>
        <w:rPr>
          <w:b/>
        </w:rPr>
        <w:t>Artigo 33.</w:t>
      </w:r>
      <w:r>
        <w:rPr>
          <w:b/>
        </w:rPr>
        <w:tab/>
      </w:r>
      <w:r>
        <w:t>A Gestora poderá avaliar oportunidades de investimento que interessem para Classe</w:t>
      </w:r>
      <w:r>
        <w:rPr>
          <w:spacing w:val="-10"/>
        </w:rPr>
        <w:t xml:space="preserve"> </w:t>
      </w:r>
      <w:r>
        <w:t>e,</w:t>
      </w:r>
      <w:r>
        <w:rPr>
          <w:spacing w:val="-7"/>
        </w:rPr>
        <w:t xml:space="preserve"> </w:t>
      </w:r>
      <w:r>
        <w:t>simultaneamente,</w:t>
      </w:r>
      <w:r>
        <w:rPr>
          <w:spacing w:val="-12"/>
        </w:rPr>
        <w:t xml:space="preserve"> </w:t>
      </w:r>
      <w:r>
        <w:t>a</w:t>
      </w:r>
      <w:r>
        <w:rPr>
          <w:spacing w:val="-4"/>
        </w:rPr>
        <w:t xml:space="preserve"> </w:t>
      </w:r>
      <w:r>
        <w:t>outras</w:t>
      </w:r>
      <w:r>
        <w:rPr>
          <w:spacing w:val="-8"/>
        </w:rPr>
        <w:t xml:space="preserve"> </w:t>
      </w:r>
      <w:r>
        <w:t>classes</w:t>
      </w:r>
      <w:r>
        <w:rPr>
          <w:spacing w:val="-13"/>
        </w:rPr>
        <w:t xml:space="preserve"> </w:t>
      </w:r>
      <w:r>
        <w:t>ou</w:t>
      </w:r>
      <w:r>
        <w:rPr>
          <w:spacing w:val="-11"/>
        </w:rPr>
        <w:t xml:space="preserve"> </w:t>
      </w:r>
      <w:r>
        <w:t>fundos</w:t>
      </w:r>
      <w:r>
        <w:rPr>
          <w:spacing w:val="-8"/>
        </w:rPr>
        <w:t xml:space="preserve"> </w:t>
      </w:r>
      <w:r>
        <w:t>de</w:t>
      </w:r>
      <w:r>
        <w:rPr>
          <w:spacing w:val="-6"/>
        </w:rPr>
        <w:t xml:space="preserve"> </w:t>
      </w:r>
      <w:r>
        <w:t>investimento</w:t>
      </w:r>
      <w:r>
        <w:rPr>
          <w:spacing w:val="-5"/>
        </w:rPr>
        <w:t xml:space="preserve"> </w:t>
      </w:r>
      <w:r>
        <w:t>sob</w:t>
      </w:r>
      <w:r>
        <w:rPr>
          <w:spacing w:val="-6"/>
        </w:rPr>
        <w:t xml:space="preserve"> </w:t>
      </w:r>
      <w:r>
        <w:t>sua gestão. Nessa hipótese, caberá à Gestora definir, discricionariamente, a alocação dessas oportunidades e a proporção do investimento a ser feito por cada interessado. Para esse fim, a Gestora pode considerar, entre outros fatores:</w:t>
      </w:r>
      <w:r>
        <w:rPr>
          <w:spacing w:val="-16"/>
        </w:rPr>
        <w:t xml:space="preserve"> </w:t>
      </w:r>
      <w:r>
        <w:t>(i)</w:t>
      </w:r>
      <w:r>
        <w:rPr>
          <w:spacing w:val="-15"/>
        </w:rPr>
        <w:t xml:space="preserve"> </w:t>
      </w:r>
      <w:r>
        <w:t>a</w:t>
      </w:r>
      <w:r>
        <w:rPr>
          <w:spacing w:val="-15"/>
        </w:rPr>
        <w:t xml:space="preserve"> </w:t>
      </w:r>
      <w:r>
        <w:t>política</w:t>
      </w:r>
      <w:r>
        <w:rPr>
          <w:spacing w:val="-16"/>
        </w:rPr>
        <w:t xml:space="preserve"> </w:t>
      </w:r>
      <w:r>
        <w:t>de</w:t>
      </w:r>
      <w:r>
        <w:rPr>
          <w:spacing w:val="-15"/>
        </w:rPr>
        <w:t xml:space="preserve"> </w:t>
      </w:r>
      <w:r>
        <w:t>investimento</w:t>
      </w:r>
      <w:r>
        <w:rPr>
          <w:spacing w:val="-15"/>
        </w:rPr>
        <w:t xml:space="preserve"> </w:t>
      </w:r>
      <w:r>
        <w:t>de</w:t>
      </w:r>
      <w:r>
        <w:rPr>
          <w:spacing w:val="-15"/>
        </w:rPr>
        <w:t xml:space="preserve"> </w:t>
      </w:r>
      <w:r>
        <w:t>cada</w:t>
      </w:r>
      <w:r>
        <w:rPr>
          <w:spacing w:val="-16"/>
        </w:rPr>
        <w:t xml:space="preserve"> </w:t>
      </w:r>
      <w:r>
        <w:t>Classe</w:t>
      </w:r>
      <w:r>
        <w:rPr>
          <w:spacing w:val="-15"/>
        </w:rPr>
        <w:t xml:space="preserve"> </w:t>
      </w:r>
      <w:r>
        <w:t>e/ou</w:t>
      </w:r>
      <w:r>
        <w:rPr>
          <w:spacing w:val="-15"/>
        </w:rPr>
        <w:t xml:space="preserve"> </w:t>
      </w:r>
      <w:r>
        <w:t>do</w:t>
      </w:r>
      <w:r>
        <w:rPr>
          <w:spacing w:val="-16"/>
        </w:rPr>
        <w:t xml:space="preserve"> </w:t>
      </w:r>
      <w:r>
        <w:t>Fundo</w:t>
      </w:r>
      <w:r>
        <w:rPr>
          <w:spacing w:val="-15"/>
        </w:rPr>
        <w:t xml:space="preserve"> </w:t>
      </w:r>
      <w:r>
        <w:t>e</w:t>
      </w:r>
      <w:r>
        <w:rPr>
          <w:spacing w:val="-15"/>
        </w:rPr>
        <w:t xml:space="preserve"> </w:t>
      </w:r>
      <w:r>
        <w:t>das</w:t>
      </w:r>
      <w:r>
        <w:rPr>
          <w:spacing w:val="-15"/>
        </w:rPr>
        <w:t xml:space="preserve"> </w:t>
      </w:r>
      <w:r>
        <w:t>demais classes e/ou dos demais fundos de investimento sob sua gestão; (ii) a composição</w:t>
      </w:r>
      <w:r>
        <w:rPr>
          <w:spacing w:val="-6"/>
        </w:rPr>
        <w:t xml:space="preserve"> </w:t>
      </w:r>
      <w:r>
        <w:t>das</w:t>
      </w:r>
      <w:r>
        <w:rPr>
          <w:spacing w:val="-3"/>
        </w:rPr>
        <w:t xml:space="preserve"> </w:t>
      </w:r>
      <w:r>
        <w:t>respectivas</w:t>
      </w:r>
      <w:r>
        <w:rPr>
          <w:spacing w:val="-3"/>
        </w:rPr>
        <w:t xml:space="preserve"> </w:t>
      </w:r>
      <w:r>
        <w:t>carteiras;</w:t>
      </w:r>
      <w:r>
        <w:rPr>
          <w:spacing w:val="-2"/>
        </w:rPr>
        <w:t xml:space="preserve"> </w:t>
      </w:r>
      <w:r>
        <w:t>(iii)</w:t>
      </w:r>
      <w:r>
        <w:rPr>
          <w:spacing w:val="-5"/>
        </w:rPr>
        <w:t xml:space="preserve"> </w:t>
      </w:r>
      <w:r>
        <w:t>a</w:t>
      </w:r>
      <w:r>
        <w:rPr>
          <w:spacing w:val="-2"/>
        </w:rPr>
        <w:t xml:space="preserve"> </w:t>
      </w:r>
      <w:r>
        <w:t>liquidez do</w:t>
      </w:r>
      <w:r>
        <w:rPr>
          <w:spacing w:val="-2"/>
        </w:rPr>
        <w:t xml:space="preserve"> </w:t>
      </w:r>
      <w:r>
        <w:t>Fundo,</w:t>
      </w:r>
      <w:r>
        <w:rPr>
          <w:spacing w:val="-6"/>
        </w:rPr>
        <w:t xml:space="preserve"> </w:t>
      </w:r>
      <w:r>
        <w:t>da</w:t>
      </w:r>
      <w:r>
        <w:rPr>
          <w:spacing w:val="-2"/>
        </w:rPr>
        <w:t xml:space="preserve"> </w:t>
      </w:r>
      <w:r>
        <w:t>Classe</w:t>
      </w:r>
      <w:r>
        <w:rPr>
          <w:spacing w:val="-2"/>
        </w:rPr>
        <w:t xml:space="preserve"> </w:t>
      </w:r>
      <w:r>
        <w:t>e</w:t>
      </w:r>
      <w:r>
        <w:rPr>
          <w:spacing w:val="-6"/>
        </w:rPr>
        <w:t xml:space="preserve"> </w:t>
      </w:r>
      <w:r>
        <w:t>das das</w:t>
      </w:r>
      <w:r>
        <w:rPr>
          <w:spacing w:val="-2"/>
        </w:rPr>
        <w:t xml:space="preserve"> </w:t>
      </w:r>
      <w:r>
        <w:t>classes</w:t>
      </w:r>
      <w:r>
        <w:rPr>
          <w:spacing w:val="-2"/>
        </w:rPr>
        <w:t xml:space="preserve"> </w:t>
      </w:r>
      <w:r>
        <w:t>e demais</w:t>
      </w:r>
      <w:r>
        <w:rPr>
          <w:spacing w:val="-2"/>
        </w:rPr>
        <w:t xml:space="preserve"> </w:t>
      </w:r>
      <w:r>
        <w:t>fundos</w:t>
      </w:r>
      <w:r>
        <w:rPr>
          <w:spacing w:val="-6"/>
        </w:rPr>
        <w:t xml:space="preserve"> </w:t>
      </w:r>
      <w:r>
        <w:t>de investimento no</w:t>
      </w:r>
      <w:r>
        <w:rPr>
          <w:spacing w:val="-4"/>
        </w:rPr>
        <w:t xml:space="preserve"> </w:t>
      </w:r>
      <w:r>
        <w:t>momento do investimento; (iv) os efeitos do investimento sobre o perfil de risco do Fundo, da Classe, das demais</w:t>
      </w:r>
      <w:r>
        <w:rPr>
          <w:spacing w:val="-6"/>
        </w:rPr>
        <w:t xml:space="preserve"> </w:t>
      </w:r>
      <w:r>
        <w:t>classes</w:t>
      </w:r>
      <w:r>
        <w:rPr>
          <w:spacing w:val="-6"/>
        </w:rPr>
        <w:t xml:space="preserve"> </w:t>
      </w:r>
      <w:r>
        <w:t>e</w:t>
      </w:r>
      <w:r>
        <w:rPr>
          <w:spacing w:val="-4"/>
        </w:rPr>
        <w:t xml:space="preserve"> </w:t>
      </w:r>
      <w:r>
        <w:t>demais</w:t>
      </w:r>
      <w:r>
        <w:rPr>
          <w:spacing w:val="-6"/>
        </w:rPr>
        <w:t xml:space="preserve"> </w:t>
      </w:r>
      <w:r>
        <w:t>fundos</w:t>
      </w:r>
      <w:r>
        <w:rPr>
          <w:spacing w:val="-6"/>
        </w:rPr>
        <w:t xml:space="preserve"> </w:t>
      </w:r>
      <w:r>
        <w:t>de investimento;</w:t>
      </w:r>
      <w:r>
        <w:rPr>
          <w:spacing w:val="-5"/>
        </w:rPr>
        <w:t xml:space="preserve"> </w:t>
      </w:r>
      <w:r>
        <w:t>e (v)</w:t>
      </w:r>
      <w:r>
        <w:rPr>
          <w:spacing w:val="-3"/>
        </w:rPr>
        <w:t xml:space="preserve"> </w:t>
      </w:r>
      <w:r>
        <w:t>a</w:t>
      </w:r>
      <w:r>
        <w:rPr>
          <w:spacing w:val="-4"/>
        </w:rPr>
        <w:t xml:space="preserve"> </w:t>
      </w:r>
      <w:r>
        <w:t>relação</w:t>
      </w:r>
      <w:r>
        <w:rPr>
          <w:spacing w:val="-4"/>
        </w:rPr>
        <w:t xml:space="preserve"> </w:t>
      </w:r>
      <w:r>
        <w:t>risco</w:t>
      </w:r>
      <w:r>
        <w:rPr>
          <w:spacing w:val="-4"/>
        </w:rPr>
        <w:t xml:space="preserve"> </w:t>
      </w:r>
      <w:r>
        <w:t>e retorno do investimento.</w:t>
      </w:r>
    </w:p>
    <w:p w14:paraId="557424AC" w14:textId="77777777" w:rsidR="000A614E" w:rsidRDefault="000A614E" w:rsidP="000A614E">
      <w:pPr>
        <w:pStyle w:val="Corpodetexto"/>
        <w:spacing w:before="85"/>
      </w:pPr>
    </w:p>
    <w:p w14:paraId="63AFB66B" w14:textId="77777777" w:rsidR="000A614E" w:rsidRDefault="000A614E" w:rsidP="000A614E">
      <w:pPr>
        <w:pStyle w:val="Corpodetexto"/>
        <w:spacing w:line="302" w:lineRule="auto"/>
        <w:ind w:left="2218" w:right="222"/>
        <w:jc w:val="both"/>
      </w:pPr>
      <w:r>
        <w:rPr>
          <w:b/>
        </w:rPr>
        <w:t>Parágrafo</w:t>
      </w:r>
      <w:r>
        <w:rPr>
          <w:b/>
          <w:spacing w:val="-7"/>
        </w:rPr>
        <w:t xml:space="preserve"> </w:t>
      </w:r>
      <w:r>
        <w:rPr>
          <w:b/>
        </w:rPr>
        <w:t>Único</w:t>
      </w:r>
      <w:r>
        <w:rPr>
          <w:b/>
          <w:spacing w:val="-6"/>
        </w:rPr>
        <w:t xml:space="preserve"> </w:t>
      </w:r>
      <w:r>
        <w:t>A</w:t>
      </w:r>
      <w:r>
        <w:rPr>
          <w:spacing w:val="-6"/>
        </w:rPr>
        <w:t xml:space="preserve"> </w:t>
      </w:r>
      <w:r>
        <w:t>Gestora</w:t>
      </w:r>
      <w:r>
        <w:rPr>
          <w:spacing w:val="-10"/>
        </w:rPr>
        <w:t xml:space="preserve"> </w:t>
      </w:r>
      <w:r>
        <w:t>poderá,</w:t>
      </w:r>
      <w:r>
        <w:rPr>
          <w:spacing w:val="-6"/>
        </w:rPr>
        <w:t xml:space="preserve"> </w:t>
      </w:r>
      <w:r>
        <w:t>ainda,</w:t>
      </w:r>
      <w:r>
        <w:rPr>
          <w:spacing w:val="-6"/>
        </w:rPr>
        <w:t xml:space="preserve"> </w:t>
      </w:r>
      <w:r>
        <w:t>sugerir</w:t>
      </w:r>
      <w:r>
        <w:rPr>
          <w:spacing w:val="-9"/>
        </w:rPr>
        <w:t xml:space="preserve"> </w:t>
      </w:r>
      <w:r>
        <w:t>que</w:t>
      </w:r>
      <w:r>
        <w:rPr>
          <w:spacing w:val="-5"/>
        </w:rPr>
        <w:t xml:space="preserve"> </w:t>
      </w:r>
      <w:r>
        <w:t>certas</w:t>
      </w:r>
      <w:r>
        <w:rPr>
          <w:spacing w:val="-12"/>
        </w:rPr>
        <w:t xml:space="preserve"> </w:t>
      </w:r>
      <w:r>
        <w:t>oportunidades</w:t>
      </w:r>
      <w:r>
        <w:rPr>
          <w:spacing w:val="-7"/>
        </w:rPr>
        <w:t xml:space="preserve"> </w:t>
      </w:r>
      <w:r>
        <w:t>de investimento que vier a analisar sejam alocadas, total ou parcialmente, a terceiros</w:t>
      </w:r>
      <w:r>
        <w:rPr>
          <w:spacing w:val="-16"/>
        </w:rPr>
        <w:t xml:space="preserve"> </w:t>
      </w:r>
      <w:r>
        <w:t>coinvestidores,</w:t>
      </w:r>
      <w:r>
        <w:rPr>
          <w:spacing w:val="-15"/>
        </w:rPr>
        <w:t xml:space="preserve"> </w:t>
      </w:r>
      <w:r>
        <w:t>caso</w:t>
      </w:r>
      <w:r>
        <w:rPr>
          <w:spacing w:val="-15"/>
        </w:rPr>
        <w:t xml:space="preserve"> </w:t>
      </w:r>
      <w:r>
        <w:t>julgue,</w:t>
      </w:r>
      <w:r>
        <w:rPr>
          <w:spacing w:val="-16"/>
        </w:rPr>
        <w:t xml:space="preserve"> </w:t>
      </w:r>
      <w:r>
        <w:t>a</w:t>
      </w:r>
      <w:r>
        <w:rPr>
          <w:spacing w:val="-15"/>
        </w:rPr>
        <w:t xml:space="preserve"> </w:t>
      </w:r>
      <w:r>
        <w:t>seu</w:t>
      </w:r>
      <w:r>
        <w:rPr>
          <w:spacing w:val="-15"/>
        </w:rPr>
        <w:t xml:space="preserve"> </w:t>
      </w:r>
      <w:r>
        <w:t>exclusivo</w:t>
      </w:r>
      <w:r>
        <w:rPr>
          <w:spacing w:val="-15"/>
        </w:rPr>
        <w:t xml:space="preserve"> </w:t>
      </w:r>
      <w:r>
        <w:t>critério,</w:t>
      </w:r>
      <w:r>
        <w:rPr>
          <w:spacing w:val="-16"/>
        </w:rPr>
        <w:t xml:space="preserve"> </w:t>
      </w:r>
      <w:r>
        <w:t>que</w:t>
      </w:r>
      <w:r>
        <w:rPr>
          <w:spacing w:val="-15"/>
        </w:rPr>
        <w:t xml:space="preserve"> </w:t>
      </w:r>
      <w:r>
        <w:t>investir</w:t>
      </w:r>
      <w:r>
        <w:rPr>
          <w:spacing w:val="-15"/>
        </w:rPr>
        <w:t xml:space="preserve"> </w:t>
      </w:r>
      <w:r>
        <w:t>nessas oportunidades, total ou parcialmente, não é de interesse da Classe, tendo em vista, por exemplo, a necessidade de diversificação da Carteira e os fatores mencionados acima.</w:t>
      </w:r>
    </w:p>
    <w:p w14:paraId="66F62233" w14:textId="77777777" w:rsidR="000A614E" w:rsidRDefault="000A614E" w:rsidP="000A614E">
      <w:pPr>
        <w:pStyle w:val="Corpodetexto"/>
        <w:spacing w:before="72"/>
      </w:pPr>
    </w:p>
    <w:p w14:paraId="0B8AFDFC" w14:textId="77777777" w:rsidR="000A614E" w:rsidRDefault="000A614E" w:rsidP="000A614E">
      <w:pPr>
        <w:tabs>
          <w:tab w:val="left" w:pos="2218"/>
        </w:tabs>
        <w:spacing w:line="304" w:lineRule="auto"/>
        <w:ind w:left="2218" w:right="217" w:hanging="1869"/>
        <w:jc w:val="both"/>
      </w:pPr>
      <w:r>
        <w:rPr>
          <w:b/>
        </w:rPr>
        <w:t>Artigo 34.</w:t>
      </w:r>
      <w:r>
        <w:rPr>
          <w:b/>
        </w:rPr>
        <w:tab/>
      </w:r>
      <w:r>
        <w:rPr>
          <w:b/>
          <w:u w:val="single"/>
        </w:rPr>
        <w:t>Não</w:t>
      </w:r>
      <w:r>
        <w:rPr>
          <w:b/>
          <w:spacing w:val="-8"/>
          <w:u w:val="single"/>
        </w:rPr>
        <w:t xml:space="preserve"> </w:t>
      </w:r>
      <w:r>
        <w:rPr>
          <w:b/>
          <w:u w:val="single"/>
        </w:rPr>
        <w:t>há</w:t>
      </w:r>
      <w:r>
        <w:rPr>
          <w:b/>
          <w:spacing w:val="-6"/>
          <w:u w:val="single"/>
        </w:rPr>
        <w:t xml:space="preserve"> </w:t>
      </w:r>
      <w:r>
        <w:rPr>
          <w:b/>
          <w:u w:val="single"/>
        </w:rPr>
        <w:t>garantia</w:t>
      </w:r>
      <w:r>
        <w:rPr>
          <w:b/>
          <w:spacing w:val="-11"/>
          <w:u w:val="single"/>
        </w:rPr>
        <w:t xml:space="preserve"> </w:t>
      </w:r>
      <w:r>
        <w:rPr>
          <w:b/>
          <w:u w:val="single"/>
        </w:rPr>
        <w:t>de</w:t>
      </w:r>
      <w:r>
        <w:rPr>
          <w:b/>
          <w:spacing w:val="-11"/>
          <w:u w:val="single"/>
        </w:rPr>
        <w:t xml:space="preserve"> </w:t>
      </w:r>
      <w:r>
        <w:rPr>
          <w:b/>
          <w:u w:val="single"/>
        </w:rPr>
        <w:t>que</w:t>
      </w:r>
      <w:r>
        <w:rPr>
          <w:b/>
          <w:spacing w:val="-11"/>
          <w:u w:val="single"/>
        </w:rPr>
        <w:t xml:space="preserve"> </w:t>
      </w:r>
      <w:r>
        <w:rPr>
          <w:b/>
          <w:u w:val="single"/>
        </w:rPr>
        <w:t>a</w:t>
      </w:r>
      <w:r>
        <w:rPr>
          <w:b/>
          <w:spacing w:val="-11"/>
          <w:u w:val="single"/>
        </w:rPr>
        <w:t xml:space="preserve"> </w:t>
      </w:r>
      <w:r>
        <w:rPr>
          <w:b/>
          <w:u w:val="single"/>
        </w:rPr>
        <w:t>Classe</w:t>
      </w:r>
      <w:r>
        <w:rPr>
          <w:b/>
          <w:spacing w:val="-11"/>
          <w:u w:val="single"/>
        </w:rPr>
        <w:t xml:space="preserve"> </w:t>
      </w:r>
      <w:r>
        <w:rPr>
          <w:b/>
          <w:u w:val="single"/>
        </w:rPr>
        <w:t>terá</w:t>
      </w:r>
      <w:r>
        <w:rPr>
          <w:b/>
          <w:spacing w:val="-6"/>
          <w:u w:val="single"/>
        </w:rPr>
        <w:t xml:space="preserve"> </w:t>
      </w:r>
      <w:r>
        <w:rPr>
          <w:b/>
          <w:u w:val="single"/>
        </w:rPr>
        <w:t>o</w:t>
      </w:r>
      <w:r>
        <w:rPr>
          <w:b/>
          <w:spacing w:val="-13"/>
          <w:u w:val="single"/>
        </w:rPr>
        <w:t xml:space="preserve"> </w:t>
      </w:r>
      <w:r>
        <w:rPr>
          <w:b/>
          <w:u w:val="single"/>
        </w:rPr>
        <w:t>tratamento</w:t>
      </w:r>
      <w:r>
        <w:rPr>
          <w:b/>
          <w:spacing w:val="-8"/>
          <w:u w:val="single"/>
        </w:rPr>
        <w:t xml:space="preserve"> </w:t>
      </w:r>
      <w:r>
        <w:rPr>
          <w:b/>
          <w:u w:val="single"/>
        </w:rPr>
        <w:t>tributário</w:t>
      </w:r>
      <w:r>
        <w:rPr>
          <w:b/>
          <w:spacing w:val="-13"/>
          <w:u w:val="single"/>
        </w:rPr>
        <w:t xml:space="preserve"> </w:t>
      </w:r>
      <w:r>
        <w:rPr>
          <w:b/>
          <w:u w:val="single"/>
        </w:rPr>
        <w:t>equivalente</w:t>
      </w:r>
      <w:r>
        <w:rPr>
          <w:b/>
          <w:spacing w:val="-11"/>
          <w:u w:val="single"/>
        </w:rPr>
        <w:t xml:space="preserve"> </w:t>
      </w:r>
      <w:r>
        <w:rPr>
          <w:b/>
          <w:u w:val="single"/>
        </w:rPr>
        <w:t>ao</w:t>
      </w:r>
      <w:r>
        <w:rPr>
          <w:b/>
        </w:rPr>
        <w:t xml:space="preserve"> </w:t>
      </w:r>
      <w:r>
        <w:rPr>
          <w:b/>
          <w:u w:val="single"/>
        </w:rPr>
        <w:t>que atulamente se aplica aos fundos de longo prazo, não assumindo a</w:t>
      </w:r>
      <w:r>
        <w:rPr>
          <w:b/>
        </w:rPr>
        <w:t xml:space="preserve"> </w:t>
      </w:r>
      <w:r>
        <w:rPr>
          <w:b/>
          <w:u w:val="single"/>
        </w:rPr>
        <w:t>Gestora e nem a Administradora, portanto, qualquer compromisso nesse</w:t>
      </w:r>
      <w:r>
        <w:rPr>
          <w:b/>
        </w:rPr>
        <w:t xml:space="preserve"> </w:t>
      </w:r>
      <w:r>
        <w:rPr>
          <w:b/>
          <w:spacing w:val="-2"/>
          <w:u w:val="single"/>
        </w:rPr>
        <w:t>sentido</w:t>
      </w:r>
      <w:r>
        <w:rPr>
          <w:spacing w:val="-2"/>
        </w:rPr>
        <w:t>.</w:t>
      </w:r>
    </w:p>
    <w:p w14:paraId="6E3E5EE5" w14:textId="77777777" w:rsidR="000A614E" w:rsidRDefault="000A614E" w:rsidP="000A614E">
      <w:pPr>
        <w:pStyle w:val="Corpodetexto"/>
        <w:spacing w:before="24"/>
        <w:rPr>
          <w:sz w:val="24"/>
        </w:rPr>
      </w:pPr>
    </w:p>
    <w:p w14:paraId="69CB79CA" w14:textId="77777777" w:rsidR="000A614E" w:rsidRDefault="000A614E" w:rsidP="000A614E">
      <w:pPr>
        <w:pStyle w:val="Ttulo1"/>
        <w:tabs>
          <w:tab w:val="left" w:pos="2218"/>
        </w:tabs>
      </w:pPr>
      <w:r>
        <w:rPr>
          <w:spacing w:val="-2"/>
        </w:rPr>
        <w:t>CAPÍTULOVII.</w:t>
      </w:r>
      <w:r>
        <w:tab/>
        <w:t>CONDIÇÕES</w:t>
      </w:r>
      <w:r>
        <w:rPr>
          <w:spacing w:val="-5"/>
        </w:rPr>
        <w:t xml:space="preserve"> </w:t>
      </w:r>
      <w:r>
        <w:t>DE</w:t>
      </w:r>
      <w:r>
        <w:rPr>
          <w:spacing w:val="-5"/>
        </w:rPr>
        <w:t xml:space="preserve"> </w:t>
      </w:r>
      <w:r>
        <w:t>CESSÃO</w:t>
      </w:r>
      <w:r>
        <w:rPr>
          <w:spacing w:val="-3"/>
        </w:rPr>
        <w:t xml:space="preserve"> </w:t>
      </w:r>
      <w:r>
        <w:t>E</w:t>
      </w:r>
      <w:r>
        <w:rPr>
          <w:spacing w:val="-5"/>
        </w:rPr>
        <w:t xml:space="preserve"> </w:t>
      </w:r>
      <w:r>
        <w:t>CRITÉRIOS</w:t>
      </w:r>
      <w:r>
        <w:rPr>
          <w:spacing w:val="-5"/>
        </w:rPr>
        <w:t xml:space="preserve"> </w:t>
      </w:r>
      <w:r>
        <w:t>DE</w:t>
      </w:r>
      <w:r>
        <w:rPr>
          <w:spacing w:val="-5"/>
        </w:rPr>
        <w:t xml:space="preserve"> </w:t>
      </w:r>
      <w:r>
        <w:rPr>
          <w:spacing w:val="-2"/>
        </w:rPr>
        <w:t>ELEGIBILIDADE</w:t>
      </w:r>
    </w:p>
    <w:p w14:paraId="3E0C2B4D" w14:textId="77777777" w:rsidR="000A614E" w:rsidRDefault="000A614E" w:rsidP="000A614E">
      <w:pPr>
        <w:pStyle w:val="Corpodetexto"/>
        <w:spacing w:before="105"/>
        <w:rPr>
          <w:b/>
          <w:sz w:val="24"/>
        </w:rPr>
      </w:pPr>
    </w:p>
    <w:p w14:paraId="73E5F88B" w14:textId="77777777" w:rsidR="000A614E" w:rsidRDefault="000A614E" w:rsidP="000A614E">
      <w:pPr>
        <w:pStyle w:val="Corpodetexto"/>
        <w:tabs>
          <w:tab w:val="left" w:pos="2218"/>
        </w:tabs>
        <w:spacing w:line="304" w:lineRule="auto"/>
        <w:ind w:left="2218" w:right="211" w:hanging="1869"/>
        <w:jc w:val="both"/>
      </w:pPr>
      <w:r>
        <w:rPr>
          <w:b/>
        </w:rPr>
        <w:t>Artigo 35.</w:t>
      </w:r>
      <w:r>
        <w:rPr>
          <w:b/>
        </w:rPr>
        <w:tab/>
      </w:r>
      <w:r>
        <w:t>Não obstante a possibilidade de investimento em diversos Direitos Creditórios, considerando o foco principal em cotas de outros FIDCs, estes deverão ser analisados em relação, especialmente, de sua estrutura e de seus prestadores de serviços, para fins de adequação ao objeto desta Classe. No entanto, nos casos em que seja possível a cada aquisição de outros Direitos Creditórios, cumulativamente, as Condições de Cessão e os Critérios de Elegibilidade previstos neste Anexo deverão ser observadas especificamente.</w:t>
      </w:r>
    </w:p>
    <w:p w14:paraId="587CE8F3" w14:textId="77777777" w:rsidR="000A614E" w:rsidRDefault="000A614E" w:rsidP="000A614E">
      <w:pPr>
        <w:pStyle w:val="Corpodetexto"/>
        <w:spacing w:before="62"/>
      </w:pPr>
    </w:p>
    <w:p w14:paraId="4B01A73D" w14:textId="77777777" w:rsidR="000A614E" w:rsidRDefault="000A614E" w:rsidP="000A614E">
      <w:pPr>
        <w:pStyle w:val="Corpodetexto"/>
        <w:tabs>
          <w:tab w:val="left" w:pos="2218"/>
        </w:tabs>
        <w:ind w:left="350"/>
      </w:pPr>
      <w:r>
        <w:rPr>
          <w:b/>
        </w:rPr>
        <w:t>Artigo</w:t>
      </w:r>
      <w:r>
        <w:rPr>
          <w:b/>
          <w:spacing w:val="-5"/>
        </w:rPr>
        <w:t xml:space="preserve"> 36.</w:t>
      </w:r>
      <w:r>
        <w:rPr>
          <w:b/>
        </w:rPr>
        <w:tab/>
      </w:r>
      <w:r>
        <w:t>Considerando-se</w:t>
      </w:r>
      <w:r>
        <w:rPr>
          <w:spacing w:val="-3"/>
        </w:rPr>
        <w:t xml:space="preserve"> </w:t>
      </w:r>
      <w:r>
        <w:t>a</w:t>
      </w:r>
      <w:r>
        <w:rPr>
          <w:spacing w:val="-3"/>
        </w:rPr>
        <w:t xml:space="preserve"> </w:t>
      </w:r>
      <w:r>
        <w:t>estratégia</w:t>
      </w:r>
      <w:r>
        <w:rPr>
          <w:spacing w:val="-3"/>
        </w:rPr>
        <w:t xml:space="preserve"> </w:t>
      </w:r>
      <w:r>
        <w:t>da</w:t>
      </w:r>
      <w:r>
        <w:rPr>
          <w:spacing w:val="-2"/>
        </w:rPr>
        <w:t xml:space="preserve"> </w:t>
      </w:r>
      <w:r>
        <w:t>Gestora</w:t>
      </w:r>
      <w:r>
        <w:rPr>
          <w:spacing w:val="-3"/>
        </w:rPr>
        <w:t xml:space="preserve"> </w:t>
      </w:r>
      <w:r>
        <w:t>em</w:t>
      </w:r>
      <w:r>
        <w:rPr>
          <w:spacing w:val="-1"/>
        </w:rPr>
        <w:t xml:space="preserve"> </w:t>
      </w:r>
      <w:r>
        <w:t>relação</w:t>
      </w:r>
      <w:r>
        <w:rPr>
          <w:spacing w:val="4"/>
        </w:rPr>
        <w:t xml:space="preserve"> </w:t>
      </w:r>
      <w:r>
        <w:t>a</w:t>
      </w:r>
      <w:r>
        <w:rPr>
          <w:spacing w:val="-3"/>
        </w:rPr>
        <w:t xml:space="preserve"> </w:t>
      </w:r>
      <w:r>
        <w:t>esta</w:t>
      </w:r>
      <w:r>
        <w:rPr>
          <w:spacing w:val="2"/>
        </w:rPr>
        <w:t xml:space="preserve"> </w:t>
      </w:r>
      <w:r>
        <w:t>Classe,</w:t>
      </w:r>
      <w:r>
        <w:rPr>
          <w:spacing w:val="-3"/>
        </w:rPr>
        <w:t xml:space="preserve"> </w:t>
      </w:r>
      <w:r>
        <w:t xml:space="preserve">bem </w:t>
      </w:r>
      <w:r>
        <w:rPr>
          <w:spacing w:val="-4"/>
        </w:rPr>
        <w:t>como</w:t>
      </w:r>
    </w:p>
    <w:p w14:paraId="1979BDC2" w14:textId="77777777" w:rsidR="000A614E" w:rsidRDefault="000A614E" w:rsidP="000A614E">
      <w:pPr>
        <w:pStyle w:val="Corpodetexto"/>
        <w:sectPr w:rsidR="000A614E" w:rsidSect="000A614E">
          <w:pgSz w:w="11910" w:h="16840"/>
          <w:pgMar w:top="1420" w:right="850" w:bottom="1160" w:left="850" w:header="156" w:footer="898" w:gutter="0"/>
          <w:cols w:space="720"/>
        </w:sectPr>
      </w:pPr>
    </w:p>
    <w:p w14:paraId="6E7172D9" w14:textId="77777777" w:rsidR="000A614E" w:rsidRDefault="000A614E" w:rsidP="000A614E">
      <w:pPr>
        <w:pStyle w:val="Corpodetexto"/>
        <w:spacing w:before="47" w:line="300" w:lineRule="auto"/>
        <w:ind w:left="2218" w:right="109"/>
      </w:pPr>
      <w:r>
        <w:lastRenderedPageBreak/>
        <w:t>a</w:t>
      </w:r>
      <w:r>
        <w:rPr>
          <w:spacing w:val="32"/>
        </w:rPr>
        <w:t xml:space="preserve"> </w:t>
      </w:r>
      <w:r>
        <w:t>Política</w:t>
      </w:r>
      <w:r>
        <w:rPr>
          <w:spacing w:val="32"/>
        </w:rPr>
        <w:t xml:space="preserve"> </w:t>
      </w:r>
      <w:r>
        <w:t>de</w:t>
      </w:r>
      <w:r>
        <w:rPr>
          <w:spacing w:val="32"/>
        </w:rPr>
        <w:t xml:space="preserve"> </w:t>
      </w:r>
      <w:r>
        <w:t>Investimento</w:t>
      </w:r>
      <w:r>
        <w:rPr>
          <w:spacing w:val="32"/>
        </w:rPr>
        <w:t xml:space="preserve"> </w:t>
      </w:r>
      <w:r>
        <w:t>da</w:t>
      </w:r>
      <w:r>
        <w:rPr>
          <w:spacing w:val="32"/>
        </w:rPr>
        <w:t xml:space="preserve"> </w:t>
      </w:r>
      <w:r>
        <w:t>Classe,</w:t>
      </w:r>
      <w:r>
        <w:rPr>
          <w:spacing w:val="31"/>
        </w:rPr>
        <w:t xml:space="preserve"> </w:t>
      </w:r>
      <w:r>
        <w:t>são</w:t>
      </w:r>
      <w:r>
        <w:rPr>
          <w:spacing w:val="32"/>
        </w:rPr>
        <w:t xml:space="preserve"> </w:t>
      </w:r>
      <w:r>
        <w:t>consideradas</w:t>
      </w:r>
      <w:r>
        <w:rPr>
          <w:spacing w:val="30"/>
        </w:rPr>
        <w:t xml:space="preserve"> </w:t>
      </w:r>
      <w:r>
        <w:t>como</w:t>
      </w:r>
      <w:r>
        <w:rPr>
          <w:spacing w:val="32"/>
        </w:rPr>
        <w:t xml:space="preserve"> </w:t>
      </w:r>
      <w:r>
        <w:t>Condições de Cessão :</w:t>
      </w:r>
    </w:p>
    <w:p w14:paraId="114FD197" w14:textId="77777777" w:rsidR="000A614E" w:rsidRDefault="000A614E" w:rsidP="000A614E">
      <w:pPr>
        <w:pStyle w:val="Corpodetexto"/>
        <w:spacing w:before="75"/>
      </w:pPr>
    </w:p>
    <w:p w14:paraId="3E2850EB" w14:textId="77777777" w:rsidR="000A614E" w:rsidRDefault="000A614E" w:rsidP="000A614E">
      <w:pPr>
        <w:pStyle w:val="PargrafodaLista"/>
        <w:numPr>
          <w:ilvl w:val="0"/>
          <w:numId w:val="116"/>
        </w:numPr>
        <w:tabs>
          <w:tab w:val="left" w:pos="709"/>
        </w:tabs>
        <w:ind w:left="709" w:hanging="359"/>
      </w:pPr>
      <w:r>
        <w:rPr>
          <w:u w:val="single"/>
        </w:rPr>
        <w:t>Para</w:t>
      </w:r>
      <w:r>
        <w:rPr>
          <w:spacing w:val="-4"/>
          <w:u w:val="single"/>
        </w:rPr>
        <w:t xml:space="preserve"> </w:t>
      </w:r>
      <w:r>
        <w:rPr>
          <w:u w:val="single"/>
        </w:rPr>
        <w:t>cotas</w:t>
      </w:r>
      <w:r>
        <w:rPr>
          <w:spacing w:val="-5"/>
          <w:u w:val="single"/>
        </w:rPr>
        <w:t xml:space="preserve"> </w:t>
      </w:r>
      <w:r>
        <w:rPr>
          <w:u w:val="single"/>
        </w:rPr>
        <w:t>de</w:t>
      </w:r>
      <w:r>
        <w:rPr>
          <w:spacing w:val="-3"/>
          <w:u w:val="single"/>
        </w:rPr>
        <w:t xml:space="preserve"> </w:t>
      </w:r>
      <w:r>
        <w:rPr>
          <w:u w:val="single"/>
        </w:rPr>
        <w:t xml:space="preserve">outros </w:t>
      </w:r>
      <w:r>
        <w:rPr>
          <w:spacing w:val="-2"/>
          <w:u w:val="single"/>
        </w:rPr>
        <w:t>FIDCs</w:t>
      </w:r>
      <w:r>
        <w:rPr>
          <w:spacing w:val="-2"/>
        </w:rPr>
        <w:t>:</w:t>
      </w:r>
    </w:p>
    <w:p w14:paraId="2BB510A7" w14:textId="77777777" w:rsidR="000A614E" w:rsidRDefault="000A614E" w:rsidP="000A614E">
      <w:pPr>
        <w:pStyle w:val="Corpodetexto"/>
        <w:spacing w:before="132"/>
      </w:pPr>
    </w:p>
    <w:p w14:paraId="5C4CA2DE" w14:textId="77777777" w:rsidR="000A614E" w:rsidRDefault="000A614E" w:rsidP="000A614E">
      <w:pPr>
        <w:pStyle w:val="PargrafodaLista"/>
        <w:numPr>
          <w:ilvl w:val="1"/>
          <w:numId w:val="116"/>
        </w:numPr>
        <w:tabs>
          <w:tab w:val="left" w:pos="2594"/>
          <w:tab w:val="left" w:pos="2597"/>
        </w:tabs>
        <w:spacing w:line="304" w:lineRule="auto"/>
        <w:ind w:right="225"/>
      </w:pPr>
      <w:r>
        <w:t>Validação</w:t>
      </w:r>
      <w:r>
        <w:rPr>
          <w:spacing w:val="-16"/>
        </w:rPr>
        <w:t xml:space="preserve"> </w:t>
      </w:r>
      <w:r>
        <w:t>formal</w:t>
      </w:r>
      <w:r>
        <w:rPr>
          <w:spacing w:val="-15"/>
        </w:rPr>
        <w:t xml:space="preserve"> </w:t>
      </w:r>
      <w:r>
        <w:t>pela</w:t>
      </w:r>
      <w:r>
        <w:rPr>
          <w:spacing w:val="-15"/>
        </w:rPr>
        <w:t xml:space="preserve"> </w:t>
      </w:r>
      <w:r>
        <w:t>Gestora</w:t>
      </w:r>
      <w:r>
        <w:rPr>
          <w:spacing w:val="-16"/>
        </w:rPr>
        <w:t xml:space="preserve"> </w:t>
      </w:r>
      <w:r>
        <w:t>do</w:t>
      </w:r>
      <w:r>
        <w:rPr>
          <w:spacing w:val="-15"/>
        </w:rPr>
        <w:t xml:space="preserve"> </w:t>
      </w:r>
      <w:r>
        <w:t>cumprimento</w:t>
      </w:r>
      <w:r>
        <w:rPr>
          <w:spacing w:val="-15"/>
        </w:rPr>
        <w:t xml:space="preserve"> </w:t>
      </w:r>
      <w:r>
        <w:t>de</w:t>
      </w:r>
      <w:r>
        <w:rPr>
          <w:spacing w:val="-17"/>
        </w:rPr>
        <w:t xml:space="preserve"> </w:t>
      </w:r>
      <w:r>
        <w:t>todos</w:t>
      </w:r>
      <w:r>
        <w:rPr>
          <w:spacing w:val="-15"/>
        </w:rPr>
        <w:t xml:space="preserve"> </w:t>
      </w:r>
      <w:r>
        <w:t>os</w:t>
      </w:r>
      <w:r>
        <w:rPr>
          <w:spacing w:val="-18"/>
        </w:rPr>
        <w:t xml:space="preserve"> </w:t>
      </w:r>
      <w:r>
        <w:t>critérios</w:t>
      </w:r>
      <w:r>
        <w:rPr>
          <w:spacing w:val="-18"/>
        </w:rPr>
        <w:t xml:space="preserve"> </w:t>
      </w:r>
      <w:r>
        <w:t>mínimos exigidos para o regular funcionamento do FIDC;</w:t>
      </w:r>
    </w:p>
    <w:p w14:paraId="03111471" w14:textId="77777777" w:rsidR="000A614E" w:rsidRDefault="000A614E" w:rsidP="000A614E">
      <w:pPr>
        <w:pStyle w:val="Corpodetexto"/>
        <w:spacing w:before="65"/>
      </w:pPr>
    </w:p>
    <w:p w14:paraId="4149D4D8" w14:textId="77777777" w:rsidR="000A614E" w:rsidRDefault="000A614E" w:rsidP="000A614E">
      <w:pPr>
        <w:pStyle w:val="PargrafodaLista"/>
        <w:numPr>
          <w:ilvl w:val="1"/>
          <w:numId w:val="116"/>
        </w:numPr>
        <w:tabs>
          <w:tab w:val="left" w:pos="2597"/>
        </w:tabs>
        <w:spacing w:line="304" w:lineRule="auto"/>
        <w:ind w:right="224"/>
      </w:pPr>
      <w:r>
        <w:t>Validação</w:t>
      </w:r>
      <w:r>
        <w:rPr>
          <w:spacing w:val="32"/>
        </w:rPr>
        <w:t xml:space="preserve"> </w:t>
      </w:r>
      <w:r>
        <w:t>pela</w:t>
      </w:r>
      <w:r>
        <w:rPr>
          <w:spacing w:val="32"/>
        </w:rPr>
        <w:t xml:space="preserve"> </w:t>
      </w:r>
      <w:r>
        <w:t>Gestora</w:t>
      </w:r>
      <w:r>
        <w:rPr>
          <w:spacing w:val="32"/>
        </w:rPr>
        <w:t xml:space="preserve"> </w:t>
      </w:r>
      <w:r>
        <w:t>dos</w:t>
      </w:r>
      <w:r>
        <w:rPr>
          <w:spacing w:val="30"/>
        </w:rPr>
        <w:t xml:space="preserve"> </w:t>
      </w:r>
      <w:r>
        <w:t>prestadores</w:t>
      </w:r>
      <w:r>
        <w:rPr>
          <w:spacing w:val="30"/>
        </w:rPr>
        <w:t xml:space="preserve"> </w:t>
      </w:r>
      <w:r>
        <w:t>de</w:t>
      </w:r>
      <w:r>
        <w:rPr>
          <w:spacing w:val="32"/>
        </w:rPr>
        <w:t xml:space="preserve"> </w:t>
      </w:r>
      <w:r>
        <w:t>serviços</w:t>
      </w:r>
      <w:r>
        <w:rPr>
          <w:spacing w:val="30"/>
        </w:rPr>
        <w:t xml:space="preserve"> </w:t>
      </w:r>
      <w:r>
        <w:t>essenciais</w:t>
      </w:r>
      <w:r>
        <w:rPr>
          <w:spacing w:val="30"/>
        </w:rPr>
        <w:t xml:space="preserve"> </w:t>
      </w:r>
      <w:r>
        <w:t>do</w:t>
      </w:r>
      <w:r>
        <w:rPr>
          <w:spacing w:val="32"/>
        </w:rPr>
        <w:t xml:space="preserve"> </w:t>
      </w:r>
      <w:r>
        <w:t xml:space="preserve">FIDC </w:t>
      </w:r>
      <w:r>
        <w:rPr>
          <w:spacing w:val="-2"/>
        </w:rPr>
        <w:t>investido;</w:t>
      </w:r>
    </w:p>
    <w:p w14:paraId="4877393D" w14:textId="77777777" w:rsidR="000A614E" w:rsidRDefault="000A614E" w:rsidP="000A614E">
      <w:pPr>
        <w:pStyle w:val="Corpodetexto"/>
        <w:spacing w:before="64"/>
      </w:pPr>
    </w:p>
    <w:p w14:paraId="20DBB0AE" w14:textId="77777777" w:rsidR="000A614E" w:rsidRDefault="000A614E" w:rsidP="000A614E">
      <w:pPr>
        <w:pStyle w:val="PargrafodaLista"/>
        <w:numPr>
          <w:ilvl w:val="0"/>
          <w:numId w:val="116"/>
        </w:numPr>
        <w:tabs>
          <w:tab w:val="left" w:pos="709"/>
        </w:tabs>
        <w:spacing w:before="1"/>
        <w:ind w:left="709" w:hanging="359"/>
      </w:pPr>
      <w:r>
        <w:rPr>
          <w:u w:val="single"/>
        </w:rPr>
        <w:t>Para</w:t>
      </w:r>
      <w:r>
        <w:rPr>
          <w:spacing w:val="-6"/>
          <w:u w:val="single"/>
        </w:rPr>
        <w:t xml:space="preserve"> </w:t>
      </w:r>
      <w:r>
        <w:rPr>
          <w:u w:val="single"/>
        </w:rPr>
        <w:t>outros</w:t>
      </w:r>
      <w:r>
        <w:rPr>
          <w:spacing w:val="-3"/>
          <w:u w:val="single"/>
        </w:rPr>
        <w:t xml:space="preserve"> </w:t>
      </w:r>
      <w:r>
        <w:rPr>
          <w:u w:val="single"/>
        </w:rPr>
        <w:t>Direitos</w:t>
      </w:r>
      <w:r>
        <w:rPr>
          <w:spacing w:val="-3"/>
          <w:u w:val="single"/>
        </w:rPr>
        <w:t xml:space="preserve"> </w:t>
      </w:r>
      <w:r>
        <w:rPr>
          <w:spacing w:val="-2"/>
          <w:u w:val="single"/>
        </w:rPr>
        <w:t>Creditórios</w:t>
      </w:r>
      <w:r>
        <w:rPr>
          <w:spacing w:val="-2"/>
        </w:rPr>
        <w:t>:</w:t>
      </w:r>
    </w:p>
    <w:p w14:paraId="2715BCAF" w14:textId="77777777" w:rsidR="000A614E" w:rsidRDefault="000A614E" w:rsidP="000A614E">
      <w:pPr>
        <w:pStyle w:val="Corpodetexto"/>
        <w:spacing w:before="132"/>
      </w:pPr>
    </w:p>
    <w:p w14:paraId="07F44544" w14:textId="58A0F62B" w:rsidR="000A614E" w:rsidRDefault="000A614E" w:rsidP="000A614E">
      <w:pPr>
        <w:pStyle w:val="PargrafodaLista"/>
        <w:numPr>
          <w:ilvl w:val="1"/>
          <w:numId w:val="116"/>
        </w:numPr>
        <w:tabs>
          <w:tab w:val="left" w:pos="2594"/>
          <w:tab w:val="left" w:pos="2597"/>
        </w:tabs>
        <w:spacing w:line="304" w:lineRule="auto"/>
        <w:ind w:right="213"/>
      </w:pPr>
      <w:r>
        <w:t>Validação</w:t>
      </w:r>
      <w:r>
        <w:rPr>
          <w:spacing w:val="-16"/>
        </w:rPr>
        <w:t xml:space="preserve"> </w:t>
      </w:r>
      <w:r>
        <w:t>formal</w:t>
      </w:r>
      <w:r>
        <w:rPr>
          <w:spacing w:val="-15"/>
        </w:rPr>
        <w:t xml:space="preserve"> </w:t>
      </w:r>
      <w:r>
        <w:t>pela</w:t>
      </w:r>
      <w:r>
        <w:rPr>
          <w:spacing w:val="-15"/>
        </w:rPr>
        <w:t xml:space="preserve"> </w:t>
      </w:r>
      <w:r>
        <w:t>Gestora</w:t>
      </w:r>
      <w:r>
        <w:rPr>
          <w:spacing w:val="-16"/>
        </w:rPr>
        <w:t xml:space="preserve"> </w:t>
      </w:r>
      <w:r>
        <w:t>do</w:t>
      </w:r>
      <w:r>
        <w:rPr>
          <w:spacing w:val="-15"/>
        </w:rPr>
        <w:t xml:space="preserve"> </w:t>
      </w:r>
      <w:r>
        <w:t>cumprimento</w:t>
      </w:r>
      <w:r>
        <w:rPr>
          <w:spacing w:val="-15"/>
        </w:rPr>
        <w:t xml:space="preserve"> </w:t>
      </w:r>
      <w:r>
        <w:t>de</w:t>
      </w:r>
      <w:r>
        <w:rPr>
          <w:spacing w:val="-15"/>
        </w:rPr>
        <w:t xml:space="preserve"> </w:t>
      </w:r>
      <w:r>
        <w:t>todos</w:t>
      </w:r>
      <w:r>
        <w:rPr>
          <w:spacing w:val="-16"/>
        </w:rPr>
        <w:t xml:space="preserve"> </w:t>
      </w:r>
      <w:r>
        <w:t>os</w:t>
      </w:r>
      <w:r>
        <w:rPr>
          <w:spacing w:val="-15"/>
        </w:rPr>
        <w:t xml:space="preserve"> </w:t>
      </w:r>
      <w:r>
        <w:t>critérios</w:t>
      </w:r>
      <w:r>
        <w:rPr>
          <w:spacing w:val="-15"/>
        </w:rPr>
        <w:t xml:space="preserve"> </w:t>
      </w:r>
      <w:r>
        <w:t xml:space="preserve">mínimos exigidos para a existência, validade e eficácia do Direito Creditório, incluindo, mas não se limitando, a validação: </w:t>
      </w:r>
      <w:r>
        <w:rPr>
          <w:b/>
        </w:rPr>
        <w:t xml:space="preserve">(i) </w:t>
      </w:r>
      <w:r>
        <w:t xml:space="preserve">da titularidade; </w:t>
      </w:r>
      <w:r>
        <w:rPr>
          <w:b/>
        </w:rPr>
        <w:t xml:space="preserve">(ii) </w:t>
      </w:r>
      <w:r>
        <w:t xml:space="preserve">dos requisitos objetivos mínimos exigidos pela regulamentação aplicável ao Direito Creditório e sua forma de instrumentalização; </w:t>
      </w:r>
      <w:r>
        <w:rPr>
          <w:b/>
        </w:rPr>
        <w:t xml:space="preserve">(iii) </w:t>
      </w:r>
      <w:r>
        <w:t xml:space="preserve">da existência de ônus, gravames e/ou qualquer outro elemento que efetivamente impeça a operação; e </w:t>
      </w:r>
      <w:r>
        <w:rPr>
          <w:b/>
        </w:rPr>
        <w:t>(</w:t>
      </w:r>
      <w:r w:rsidR="00851003">
        <w:rPr>
          <w:b/>
        </w:rPr>
        <w:t>i</w:t>
      </w:r>
      <w:r>
        <w:rPr>
          <w:b/>
        </w:rPr>
        <w:t xml:space="preserve">v) </w:t>
      </w:r>
      <w:r>
        <w:t>do lastro;</w:t>
      </w:r>
    </w:p>
    <w:p w14:paraId="41120451" w14:textId="77777777" w:rsidR="000A614E" w:rsidRDefault="000A614E" w:rsidP="000A614E">
      <w:pPr>
        <w:pStyle w:val="Corpodetexto"/>
        <w:spacing w:before="62"/>
      </w:pPr>
    </w:p>
    <w:p w14:paraId="6B3C5D42" w14:textId="77777777" w:rsidR="000A614E" w:rsidRDefault="000A614E" w:rsidP="000A614E">
      <w:pPr>
        <w:pStyle w:val="PargrafodaLista"/>
        <w:numPr>
          <w:ilvl w:val="1"/>
          <w:numId w:val="116"/>
        </w:numPr>
        <w:tabs>
          <w:tab w:val="left" w:pos="2597"/>
        </w:tabs>
        <w:spacing w:line="300" w:lineRule="auto"/>
        <w:ind w:right="211"/>
      </w:pPr>
      <w:r>
        <w:t>Validação formal pela Gestora acerca existência, validade e eficácia de eventual</w:t>
      </w:r>
      <w:r>
        <w:rPr>
          <w:spacing w:val="-16"/>
        </w:rPr>
        <w:t xml:space="preserve"> </w:t>
      </w:r>
      <w:r>
        <w:t>garantia</w:t>
      </w:r>
      <w:r>
        <w:rPr>
          <w:spacing w:val="-15"/>
        </w:rPr>
        <w:t xml:space="preserve"> </w:t>
      </w:r>
      <w:r>
        <w:t>da</w:t>
      </w:r>
      <w:r>
        <w:rPr>
          <w:spacing w:val="-13"/>
        </w:rPr>
        <w:t xml:space="preserve"> </w:t>
      </w:r>
      <w:r>
        <w:t>operação,</w:t>
      </w:r>
      <w:r>
        <w:rPr>
          <w:spacing w:val="32"/>
        </w:rPr>
        <w:t xml:space="preserve"> </w:t>
      </w:r>
      <w:r>
        <w:t>incluindo,</w:t>
      </w:r>
      <w:r>
        <w:rPr>
          <w:spacing w:val="-15"/>
        </w:rPr>
        <w:t xml:space="preserve"> </w:t>
      </w:r>
      <w:r>
        <w:t>mas</w:t>
      </w:r>
      <w:r>
        <w:rPr>
          <w:spacing w:val="-16"/>
        </w:rPr>
        <w:t xml:space="preserve"> </w:t>
      </w:r>
      <w:r>
        <w:t>não</w:t>
      </w:r>
      <w:r>
        <w:rPr>
          <w:spacing w:val="-17"/>
        </w:rPr>
        <w:t xml:space="preserve"> </w:t>
      </w:r>
      <w:r>
        <w:t>se</w:t>
      </w:r>
      <w:r>
        <w:rPr>
          <w:spacing w:val="-13"/>
        </w:rPr>
        <w:t xml:space="preserve"> </w:t>
      </w:r>
      <w:r>
        <w:t>limitando,</w:t>
      </w:r>
      <w:r>
        <w:rPr>
          <w:spacing w:val="-15"/>
        </w:rPr>
        <w:t xml:space="preserve"> </w:t>
      </w:r>
      <w:r>
        <w:t>a</w:t>
      </w:r>
      <w:r>
        <w:rPr>
          <w:spacing w:val="-14"/>
        </w:rPr>
        <w:t xml:space="preserve"> </w:t>
      </w:r>
      <w:r>
        <w:t>validação:</w:t>
      </w:r>
    </w:p>
    <w:p w14:paraId="05D291E9" w14:textId="77777777" w:rsidR="000A614E" w:rsidRDefault="000A614E" w:rsidP="000A614E">
      <w:pPr>
        <w:pStyle w:val="Corpodetexto"/>
        <w:spacing w:before="6" w:line="304" w:lineRule="auto"/>
        <w:ind w:left="2597" w:right="224"/>
        <w:jc w:val="both"/>
      </w:pPr>
      <w:r>
        <w:rPr>
          <w:b/>
        </w:rPr>
        <w:t xml:space="preserve">(i) </w:t>
      </w:r>
      <w:r>
        <w:t xml:space="preserve">da titularidade; </w:t>
      </w:r>
      <w:r>
        <w:rPr>
          <w:b/>
        </w:rPr>
        <w:t xml:space="preserve">(ii) </w:t>
      </w:r>
      <w:r>
        <w:t xml:space="preserve">dos requisitos objetivos mínimos exigidos pela regulamentação aplicável à garantia e sua forma de instrumentalização e registro; e </w:t>
      </w:r>
      <w:r>
        <w:rPr>
          <w:b/>
        </w:rPr>
        <w:t xml:space="preserve">(iii) </w:t>
      </w:r>
      <w:r>
        <w:t>da existência de ônus, gravames e/ou qualquer outro elemento que efetivamente impeça a concessão da garantia;</w:t>
      </w:r>
    </w:p>
    <w:p w14:paraId="7A343E87" w14:textId="77777777" w:rsidR="000A614E" w:rsidRDefault="000A614E" w:rsidP="000A614E">
      <w:pPr>
        <w:pStyle w:val="PargrafodaLista"/>
        <w:numPr>
          <w:ilvl w:val="1"/>
          <w:numId w:val="116"/>
        </w:numPr>
        <w:tabs>
          <w:tab w:val="left" w:pos="2594"/>
          <w:tab w:val="left" w:pos="2597"/>
        </w:tabs>
        <w:spacing w:before="247" w:line="304" w:lineRule="auto"/>
        <w:ind w:right="229"/>
      </w:pPr>
      <w:r>
        <w:t>Inexistência de evento, quando da formalização da operação, que altere qualitativamente as condições da operação;</w:t>
      </w:r>
    </w:p>
    <w:p w14:paraId="414FCBA9" w14:textId="77777777" w:rsidR="000A614E" w:rsidRDefault="000A614E" w:rsidP="000A614E">
      <w:pPr>
        <w:pStyle w:val="Corpodetexto"/>
        <w:spacing w:before="65"/>
      </w:pPr>
    </w:p>
    <w:p w14:paraId="2D44EDBC" w14:textId="77777777" w:rsidR="000A614E" w:rsidRDefault="000A614E" w:rsidP="000A614E">
      <w:pPr>
        <w:pStyle w:val="Corpodetexto"/>
        <w:tabs>
          <w:tab w:val="left" w:pos="2218"/>
        </w:tabs>
        <w:spacing w:line="304" w:lineRule="auto"/>
        <w:ind w:left="2218" w:right="227" w:hanging="1869"/>
      </w:pPr>
      <w:r>
        <w:rPr>
          <w:b/>
        </w:rPr>
        <w:t>Artigo 37.</w:t>
      </w:r>
      <w:r>
        <w:rPr>
          <w:b/>
        </w:rPr>
        <w:tab/>
      </w:r>
      <w:r>
        <w:t>Adicionalmente</w:t>
      </w:r>
      <w:r>
        <w:rPr>
          <w:spacing w:val="80"/>
        </w:rPr>
        <w:t xml:space="preserve"> </w:t>
      </w:r>
      <w:r>
        <w:t>ao</w:t>
      </w:r>
      <w:r>
        <w:rPr>
          <w:spacing w:val="80"/>
        </w:rPr>
        <w:t xml:space="preserve"> </w:t>
      </w:r>
      <w:r>
        <w:t>acima</w:t>
      </w:r>
      <w:r>
        <w:rPr>
          <w:spacing w:val="80"/>
        </w:rPr>
        <w:t xml:space="preserve"> </w:t>
      </w:r>
      <w:r>
        <w:t>disposto,</w:t>
      </w:r>
      <w:r>
        <w:rPr>
          <w:spacing w:val="80"/>
        </w:rPr>
        <w:t xml:space="preserve"> </w:t>
      </w:r>
      <w:r>
        <w:t>a</w:t>
      </w:r>
      <w:r>
        <w:rPr>
          <w:spacing w:val="80"/>
        </w:rPr>
        <w:t xml:space="preserve"> </w:t>
      </w:r>
      <w:r>
        <w:t>Gestora</w:t>
      </w:r>
      <w:r>
        <w:rPr>
          <w:spacing w:val="80"/>
        </w:rPr>
        <w:t xml:space="preserve"> </w:t>
      </w:r>
      <w:r>
        <w:t>deverá,</w:t>
      </w:r>
      <w:r>
        <w:rPr>
          <w:spacing w:val="80"/>
        </w:rPr>
        <w:t xml:space="preserve"> </w:t>
      </w:r>
      <w:r>
        <w:t>cumulativamente, observar os seguintes Critérios de Elegibilidade dos Direitos Creditórios:</w:t>
      </w:r>
    </w:p>
    <w:p w14:paraId="486108E2" w14:textId="77777777" w:rsidR="000A614E" w:rsidRDefault="000A614E" w:rsidP="000A614E">
      <w:pPr>
        <w:pStyle w:val="Corpodetexto"/>
        <w:spacing w:before="64"/>
      </w:pPr>
    </w:p>
    <w:p w14:paraId="4D9E99CC" w14:textId="77777777" w:rsidR="000A614E" w:rsidRDefault="000A614E" w:rsidP="000A614E">
      <w:pPr>
        <w:pStyle w:val="PargrafodaLista"/>
        <w:numPr>
          <w:ilvl w:val="0"/>
          <w:numId w:val="115"/>
        </w:numPr>
        <w:tabs>
          <w:tab w:val="left" w:pos="2575"/>
        </w:tabs>
        <w:ind w:left="2575" w:hanging="357"/>
        <w:rPr>
          <w:b/>
        </w:rPr>
      </w:pPr>
      <w:r>
        <w:t>Sejam</w:t>
      </w:r>
      <w:r>
        <w:rPr>
          <w:spacing w:val="-10"/>
        </w:rPr>
        <w:t xml:space="preserve"> </w:t>
      </w:r>
      <w:r>
        <w:t>enquadrados</w:t>
      </w:r>
      <w:r>
        <w:rPr>
          <w:spacing w:val="-6"/>
        </w:rPr>
        <w:t xml:space="preserve"> </w:t>
      </w:r>
      <w:r>
        <w:t>integralmente</w:t>
      </w:r>
      <w:r>
        <w:rPr>
          <w:spacing w:val="-9"/>
        </w:rPr>
        <w:t xml:space="preserve"> </w:t>
      </w:r>
      <w:r>
        <w:t>na</w:t>
      </w:r>
      <w:r>
        <w:rPr>
          <w:spacing w:val="-5"/>
        </w:rPr>
        <w:t xml:space="preserve"> </w:t>
      </w:r>
      <w:r>
        <w:t>Política</w:t>
      </w:r>
      <w:r>
        <w:rPr>
          <w:spacing w:val="-6"/>
        </w:rPr>
        <w:t xml:space="preserve"> </w:t>
      </w:r>
      <w:r>
        <w:t>de</w:t>
      </w:r>
      <w:r>
        <w:rPr>
          <w:spacing w:val="-8"/>
        </w:rPr>
        <w:t xml:space="preserve"> </w:t>
      </w:r>
      <w:r>
        <w:t>Investimento</w:t>
      </w:r>
      <w:r>
        <w:rPr>
          <w:spacing w:val="-9"/>
        </w:rPr>
        <w:t xml:space="preserve"> </w:t>
      </w:r>
      <w:r>
        <w:t>da</w:t>
      </w:r>
      <w:r>
        <w:rPr>
          <w:spacing w:val="-5"/>
        </w:rPr>
        <w:t xml:space="preserve"> </w:t>
      </w:r>
      <w:r>
        <w:rPr>
          <w:spacing w:val="-2"/>
        </w:rPr>
        <w:t>Classe;</w:t>
      </w:r>
    </w:p>
    <w:p w14:paraId="587EFCD4" w14:textId="77777777" w:rsidR="000A614E" w:rsidRDefault="000A614E" w:rsidP="000A614E">
      <w:pPr>
        <w:pStyle w:val="PargrafodaLista"/>
        <w:numPr>
          <w:ilvl w:val="0"/>
          <w:numId w:val="115"/>
        </w:numPr>
        <w:tabs>
          <w:tab w:val="left" w:pos="2578"/>
        </w:tabs>
        <w:spacing w:before="69" w:line="304" w:lineRule="auto"/>
        <w:ind w:right="227"/>
        <w:rPr>
          <w:b/>
        </w:rPr>
      </w:pPr>
      <w:r>
        <w:t>Sejam provenientes de operações regulares e lícitas, nos termos da regulamentação aplicável; e</w:t>
      </w:r>
    </w:p>
    <w:p w14:paraId="1AB62311" w14:textId="77777777" w:rsidR="000A614E" w:rsidRDefault="000A614E" w:rsidP="000A614E">
      <w:pPr>
        <w:pStyle w:val="PargrafodaLista"/>
        <w:numPr>
          <w:ilvl w:val="0"/>
          <w:numId w:val="115"/>
        </w:numPr>
        <w:tabs>
          <w:tab w:val="left" w:pos="2575"/>
          <w:tab w:val="left" w:pos="2578"/>
        </w:tabs>
        <w:spacing w:line="302" w:lineRule="auto"/>
        <w:ind w:right="217"/>
        <w:rPr>
          <w:b/>
        </w:rPr>
      </w:pPr>
      <w:r>
        <w:t>Não contenha qualquer devedor principal e/ou coobrigado e/ou garantidor listado na listas restritivas de prevenção ao terrorismo e à proliferação de armas de destruição em massa do Conselho Nacional de Segurança das Naçoes Unidas – CSNU.</w:t>
      </w:r>
    </w:p>
    <w:p w14:paraId="586BF2AE" w14:textId="77777777" w:rsidR="000A614E" w:rsidRDefault="000A614E" w:rsidP="000A614E">
      <w:pPr>
        <w:pStyle w:val="Corpodetexto"/>
        <w:spacing w:before="71"/>
      </w:pPr>
    </w:p>
    <w:p w14:paraId="4049DD32" w14:textId="77777777" w:rsidR="000A614E" w:rsidRDefault="000A614E" w:rsidP="000A614E">
      <w:pPr>
        <w:pStyle w:val="Corpodetexto"/>
        <w:tabs>
          <w:tab w:val="left" w:pos="2218"/>
        </w:tabs>
        <w:spacing w:line="304" w:lineRule="auto"/>
        <w:ind w:left="2218" w:right="227" w:hanging="1869"/>
      </w:pPr>
      <w:r>
        <w:rPr>
          <w:b/>
        </w:rPr>
        <w:t>Artigo 38.</w:t>
      </w:r>
      <w:r>
        <w:rPr>
          <w:b/>
        </w:rPr>
        <w:tab/>
      </w:r>
      <w:r>
        <w:t>Na</w:t>
      </w:r>
      <w:r>
        <w:rPr>
          <w:spacing w:val="40"/>
        </w:rPr>
        <w:t xml:space="preserve"> </w:t>
      </w:r>
      <w:r>
        <w:t>hipótese</w:t>
      </w:r>
      <w:r>
        <w:rPr>
          <w:spacing w:val="39"/>
        </w:rPr>
        <w:t xml:space="preserve"> </w:t>
      </w:r>
      <w:r>
        <w:t>de</w:t>
      </w:r>
      <w:r>
        <w:rPr>
          <w:spacing w:val="40"/>
        </w:rPr>
        <w:t xml:space="preserve"> </w:t>
      </w:r>
      <w:r>
        <w:t>os</w:t>
      </w:r>
      <w:r>
        <w:rPr>
          <w:spacing w:val="40"/>
        </w:rPr>
        <w:t xml:space="preserve"> </w:t>
      </w:r>
      <w:r>
        <w:t>Direitos</w:t>
      </w:r>
      <w:r>
        <w:rPr>
          <w:spacing w:val="37"/>
        </w:rPr>
        <w:t xml:space="preserve"> </w:t>
      </w:r>
      <w:r>
        <w:t>Creditórios</w:t>
      </w:r>
      <w:r>
        <w:rPr>
          <w:spacing w:val="37"/>
        </w:rPr>
        <w:t xml:space="preserve"> </w:t>
      </w:r>
      <w:r>
        <w:t>deixarem</w:t>
      </w:r>
      <w:r>
        <w:rPr>
          <w:spacing w:val="40"/>
        </w:rPr>
        <w:t xml:space="preserve"> </w:t>
      </w:r>
      <w:r>
        <w:t>de</w:t>
      </w:r>
      <w:r>
        <w:rPr>
          <w:spacing w:val="39"/>
        </w:rPr>
        <w:t xml:space="preserve"> </w:t>
      </w:r>
      <w:r>
        <w:t>observar</w:t>
      </w:r>
      <w:r>
        <w:rPr>
          <w:spacing w:val="35"/>
        </w:rPr>
        <w:t xml:space="preserve"> </w:t>
      </w:r>
      <w:r>
        <w:t>quaisquer</w:t>
      </w:r>
      <w:r>
        <w:rPr>
          <w:spacing w:val="40"/>
        </w:rPr>
        <w:t xml:space="preserve"> </w:t>
      </w:r>
      <w:r>
        <w:t>das Condições</w:t>
      </w:r>
      <w:r>
        <w:rPr>
          <w:spacing w:val="-10"/>
        </w:rPr>
        <w:t xml:space="preserve"> </w:t>
      </w:r>
      <w:r>
        <w:t>de</w:t>
      </w:r>
      <w:r>
        <w:rPr>
          <w:spacing w:val="-4"/>
        </w:rPr>
        <w:t xml:space="preserve"> </w:t>
      </w:r>
      <w:r>
        <w:t>Cessão</w:t>
      </w:r>
      <w:r>
        <w:rPr>
          <w:spacing w:val="-7"/>
        </w:rPr>
        <w:t xml:space="preserve"> </w:t>
      </w:r>
      <w:r>
        <w:t>e/ou</w:t>
      </w:r>
      <w:r>
        <w:rPr>
          <w:spacing w:val="-4"/>
        </w:rPr>
        <w:t xml:space="preserve"> </w:t>
      </w:r>
      <w:r>
        <w:t>dos</w:t>
      </w:r>
      <w:r>
        <w:rPr>
          <w:spacing w:val="-5"/>
        </w:rPr>
        <w:t xml:space="preserve"> </w:t>
      </w:r>
      <w:r>
        <w:t>Critérios</w:t>
      </w:r>
      <w:r>
        <w:rPr>
          <w:spacing w:val="-8"/>
        </w:rPr>
        <w:t xml:space="preserve"> </w:t>
      </w:r>
      <w:r>
        <w:t>de</w:t>
      </w:r>
      <w:r>
        <w:rPr>
          <w:spacing w:val="-6"/>
        </w:rPr>
        <w:t xml:space="preserve"> </w:t>
      </w:r>
      <w:r>
        <w:t>Elegibilidade</w:t>
      </w:r>
      <w:r>
        <w:rPr>
          <w:spacing w:val="-1"/>
        </w:rPr>
        <w:t xml:space="preserve"> </w:t>
      </w:r>
      <w:r>
        <w:t>descritos</w:t>
      </w:r>
      <w:r>
        <w:rPr>
          <w:spacing w:val="-10"/>
        </w:rPr>
        <w:t xml:space="preserve"> </w:t>
      </w:r>
      <w:r>
        <w:t>neste</w:t>
      </w:r>
      <w:r>
        <w:rPr>
          <w:spacing w:val="-5"/>
        </w:rPr>
        <w:t xml:space="preserve"> </w:t>
      </w:r>
      <w:r>
        <w:rPr>
          <w:spacing w:val="-2"/>
        </w:rPr>
        <w:t>Anexo</w:t>
      </w:r>
    </w:p>
    <w:p w14:paraId="6CB794CA" w14:textId="77777777" w:rsidR="000A614E" w:rsidRDefault="000A614E" w:rsidP="000A614E">
      <w:pPr>
        <w:pStyle w:val="Corpodetexto"/>
        <w:spacing w:line="304" w:lineRule="auto"/>
        <w:sectPr w:rsidR="000A614E" w:rsidSect="000A614E">
          <w:pgSz w:w="11910" w:h="16840"/>
          <w:pgMar w:top="1420" w:right="850" w:bottom="1160" w:left="850" w:header="156" w:footer="898" w:gutter="0"/>
          <w:cols w:space="720"/>
        </w:sectPr>
      </w:pPr>
    </w:p>
    <w:p w14:paraId="59D3EA1D" w14:textId="77777777" w:rsidR="000A614E" w:rsidRDefault="000A614E" w:rsidP="000A614E">
      <w:pPr>
        <w:pStyle w:val="Corpodetexto"/>
        <w:spacing w:before="47" w:line="302" w:lineRule="auto"/>
        <w:ind w:left="2218" w:right="216"/>
        <w:jc w:val="both"/>
      </w:pPr>
      <w:r>
        <w:lastRenderedPageBreak/>
        <w:t>após sua aquisição pela Gestora, não caberá, por</w:t>
      </w:r>
      <w:r>
        <w:rPr>
          <w:spacing w:val="-3"/>
        </w:rPr>
        <w:t xml:space="preserve"> </w:t>
      </w:r>
      <w:r>
        <w:t>parte dos Cotistas, direito de regresso contra a</w:t>
      </w:r>
      <w:r>
        <w:rPr>
          <w:spacing w:val="40"/>
        </w:rPr>
        <w:t xml:space="preserve"> </w:t>
      </w:r>
      <w:r>
        <w:t>Gestora,</w:t>
      </w:r>
      <w:r>
        <w:rPr>
          <w:spacing w:val="40"/>
        </w:rPr>
        <w:t xml:space="preserve"> </w:t>
      </w:r>
      <w:r>
        <w:t>a Administradora ou o Custodiante, salvo se comprovada má-fé ou dolo das partes responsáveis, observados o centros e limites de responsabilidades definidos especificamente no Regulamento, neste Anexo e na regulamentação aplicável.</w:t>
      </w:r>
    </w:p>
    <w:p w14:paraId="31C9478F" w14:textId="77777777" w:rsidR="000A614E" w:rsidRDefault="000A614E" w:rsidP="000A614E">
      <w:pPr>
        <w:pStyle w:val="Corpodetexto"/>
        <w:spacing w:before="55"/>
      </w:pPr>
    </w:p>
    <w:p w14:paraId="11CAF771" w14:textId="77777777" w:rsidR="000A614E" w:rsidRDefault="000A614E" w:rsidP="000A614E">
      <w:pPr>
        <w:pStyle w:val="Ttulo1"/>
        <w:spacing w:line="276" w:lineRule="auto"/>
        <w:ind w:left="2213" w:right="104" w:hanging="1984"/>
        <w:jc w:val="both"/>
      </w:pPr>
      <w:r>
        <w:t>CAPÍTULOVIII.</w:t>
      </w:r>
      <w:r>
        <w:rPr>
          <w:spacing w:val="80"/>
          <w:w w:val="150"/>
        </w:rPr>
        <w:t xml:space="preserve"> </w:t>
      </w:r>
      <w:r>
        <w:t>PROCEDIMENTOS DE ORIGINAÇÃO, CONCESSÃO E COBRANÇA DOS DIREITOS CREDITÓRIOS</w:t>
      </w:r>
    </w:p>
    <w:p w14:paraId="32837042" w14:textId="77777777" w:rsidR="000A614E" w:rsidRDefault="000A614E" w:rsidP="000A614E">
      <w:pPr>
        <w:pStyle w:val="Corpodetexto"/>
        <w:spacing w:before="68"/>
        <w:rPr>
          <w:b/>
          <w:sz w:val="24"/>
        </w:rPr>
      </w:pPr>
    </w:p>
    <w:p w14:paraId="77767561" w14:textId="77777777" w:rsidR="000A614E" w:rsidRDefault="000A614E" w:rsidP="000A614E">
      <w:pPr>
        <w:pStyle w:val="Corpodetexto"/>
        <w:tabs>
          <w:tab w:val="left" w:pos="2218"/>
        </w:tabs>
        <w:spacing w:line="302" w:lineRule="auto"/>
        <w:ind w:left="2218" w:right="218" w:hanging="1869"/>
        <w:jc w:val="both"/>
      </w:pPr>
      <w:r>
        <w:rPr>
          <w:b/>
        </w:rPr>
        <w:t>Artigo 39.</w:t>
      </w:r>
      <w:r>
        <w:rPr>
          <w:b/>
        </w:rPr>
        <w:tab/>
      </w:r>
      <w:r>
        <w:t>Considerando que a Classe investe preponderantemente em cotas de outros FIDCs, não é possível detalhar neste Anexo os procedimentos específicos de originação</w:t>
      </w:r>
      <w:r>
        <w:rPr>
          <w:spacing w:val="-16"/>
        </w:rPr>
        <w:t xml:space="preserve"> </w:t>
      </w:r>
      <w:r>
        <w:t>e</w:t>
      </w:r>
      <w:r>
        <w:rPr>
          <w:spacing w:val="-15"/>
        </w:rPr>
        <w:t xml:space="preserve"> </w:t>
      </w:r>
      <w:r>
        <w:t>concessão,</w:t>
      </w:r>
      <w:r>
        <w:rPr>
          <w:spacing w:val="-15"/>
        </w:rPr>
        <w:t xml:space="preserve"> </w:t>
      </w:r>
      <w:r>
        <w:t>sendo,</w:t>
      </w:r>
      <w:r>
        <w:rPr>
          <w:spacing w:val="-16"/>
        </w:rPr>
        <w:t xml:space="preserve"> </w:t>
      </w:r>
      <w:r>
        <w:t>assim,</w:t>
      </w:r>
      <w:r>
        <w:rPr>
          <w:spacing w:val="-15"/>
        </w:rPr>
        <w:t xml:space="preserve"> </w:t>
      </w:r>
      <w:r>
        <w:t>realizados</w:t>
      </w:r>
      <w:r>
        <w:rPr>
          <w:spacing w:val="-15"/>
        </w:rPr>
        <w:t xml:space="preserve"> </w:t>
      </w:r>
      <w:r>
        <w:t>procedimentos</w:t>
      </w:r>
      <w:r>
        <w:rPr>
          <w:spacing w:val="-15"/>
        </w:rPr>
        <w:t xml:space="preserve"> </w:t>
      </w:r>
      <w:r>
        <w:t>conforme</w:t>
      </w:r>
      <w:r>
        <w:rPr>
          <w:spacing w:val="-16"/>
        </w:rPr>
        <w:t xml:space="preserve"> </w:t>
      </w:r>
      <w:r>
        <w:t>cada caso</w:t>
      </w:r>
      <w:r>
        <w:rPr>
          <w:spacing w:val="-15"/>
        </w:rPr>
        <w:t xml:space="preserve"> </w:t>
      </w:r>
      <w:r>
        <w:t>específico,</w:t>
      </w:r>
      <w:r>
        <w:rPr>
          <w:spacing w:val="-15"/>
        </w:rPr>
        <w:t xml:space="preserve"> </w:t>
      </w:r>
      <w:r>
        <w:t>sempre</w:t>
      </w:r>
      <w:r>
        <w:rPr>
          <w:spacing w:val="-5"/>
        </w:rPr>
        <w:t xml:space="preserve"> </w:t>
      </w:r>
      <w:r>
        <w:t>respeitadas</w:t>
      </w:r>
      <w:r>
        <w:rPr>
          <w:spacing w:val="-16"/>
        </w:rPr>
        <w:t xml:space="preserve"> </w:t>
      </w:r>
      <w:r>
        <w:t>as</w:t>
      </w:r>
      <w:r>
        <w:rPr>
          <w:spacing w:val="-15"/>
        </w:rPr>
        <w:t xml:space="preserve"> </w:t>
      </w:r>
      <w:r>
        <w:t>regras</w:t>
      </w:r>
      <w:r>
        <w:rPr>
          <w:spacing w:val="-15"/>
        </w:rPr>
        <w:t xml:space="preserve"> </w:t>
      </w:r>
      <w:r>
        <w:t>gerais</w:t>
      </w:r>
      <w:r>
        <w:rPr>
          <w:spacing w:val="-11"/>
        </w:rPr>
        <w:t xml:space="preserve"> </w:t>
      </w:r>
      <w:r>
        <w:t>descritas</w:t>
      </w:r>
      <w:r>
        <w:rPr>
          <w:spacing w:val="-16"/>
        </w:rPr>
        <w:t xml:space="preserve"> </w:t>
      </w:r>
      <w:r>
        <w:t>na</w:t>
      </w:r>
      <w:r>
        <w:rPr>
          <w:spacing w:val="-13"/>
        </w:rPr>
        <w:t xml:space="preserve"> </w:t>
      </w:r>
      <w:r>
        <w:t>parte</w:t>
      </w:r>
      <w:r>
        <w:rPr>
          <w:spacing w:val="-9"/>
        </w:rPr>
        <w:t xml:space="preserve"> </w:t>
      </w:r>
      <w:r>
        <w:t>geral</w:t>
      </w:r>
      <w:r>
        <w:rPr>
          <w:spacing w:val="-16"/>
        </w:rPr>
        <w:t xml:space="preserve"> </w:t>
      </w:r>
      <w:r>
        <w:t>do Regulamento,</w:t>
      </w:r>
      <w:r>
        <w:rPr>
          <w:spacing w:val="-10"/>
        </w:rPr>
        <w:t xml:space="preserve"> </w:t>
      </w:r>
      <w:r>
        <w:t>neste</w:t>
      </w:r>
      <w:r>
        <w:rPr>
          <w:spacing w:val="-9"/>
        </w:rPr>
        <w:t xml:space="preserve"> </w:t>
      </w:r>
      <w:r>
        <w:t>Anexo</w:t>
      </w:r>
      <w:r>
        <w:rPr>
          <w:spacing w:val="-8"/>
        </w:rPr>
        <w:t xml:space="preserve"> </w:t>
      </w:r>
      <w:r>
        <w:t>e</w:t>
      </w:r>
      <w:r>
        <w:rPr>
          <w:spacing w:val="-9"/>
        </w:rPr>
        <w:t xml:space="preserve"> </w:t>
      </w:r>
      <w:r>
        <w:t>as</w:t>
      </w:r>
      <w:r>
        <w:rPr>
          <w:spacing w:val="-11"/>
        </w:rPr>
        <w:t xml:space="preserve"> </w:t>
      </w:r>
      <w:r>
        <w:t>diligências</w:t>
      </w:r>
      <w:r>
        <w:rPr>
          <w:spacing w:val="-11"/>
        </w:rPr>
        <w:t xml:space="preserve"> </w:t>
      </w:r>
      <w:r>
        <w:t>mais</w:t>
      </w:r>
      <w:r>
        <w:rPr>
          <w:spacing w:val="-11"/>
        </w:rPr>
        <w:t xml:space="preserve"> </w:t>
      </w:r>
      <w:r>
        <w:t>adequadas</w:t>
      </w:r>
      <w:r>
        <w:rPr>
          <w:spacing w:val="-11"/>
        </w:rPr>
        <w:t xml:space="preserve"> </w:t>
      </w:r>
      <w:r>
        <w:t>à</w:t>
      </w:r>
      <w:r>
        <w:rPr>
          <w:spacing w:val="-9"/>
        </w:rPr>
        <w:t xml:space="preserve"> </w:t>
      </w:r>
      <w:r>
        <w:t>natureza</w:t>
      </w:r>
      <w:r>
        <w:rPr>
          <w:spacing w:val="-10"/>
        </w:rPr>
        <w:t xml:space="preserve"> </w:t>
      </w:r>
      <w:r>
        <w:t>de</w:t>
      </w:r>
      <w:r>
        <w:rPr>
          <w:spacing w:val="-9"/>
        </w:rPr>
        <w:t xml:space="preserve"> </w:t>
      </w:r>
      <w:r>
        <w:t>cada Direito Creditório.</w:t>
      </w:r>
    </w:p>
    <w:p w14:paraId="16820F8A" w14:textId="77777777" w:rsidR="000A614E" w:rsidRDefault="000A614E" w:rsidP="000A614E">
      <w:pPr>
        <w:pStyle w:val="Corpodetexto"/>
        <w:spacing w:before="77"/>
      </w:pPr>
    </w:p>
    <w:p w14:paraId="169ADA02" w14:textId="77777777" w:rsidR="000A614E" w:rsidRDefault="000A614E" w:rsidP="000A614E">
      <w:pPr>
        <w:pStyle w:val="Corpodetexto"/>
        <w:tabs>
          <w:tab w:val="left" w:pos="2218"/>
        </w:tabs>
        <w:spacing w:line="302" w:lineRule="auto"/>
        <w:ind w:left="2218" w:right="214" w:hanging="1869"/>
        <w:jc w:val="both"/>
      </w:pPr>
      <w:r>
        <w:rPr>
          <w:b/>
        </w:rPr>
        <w:t>Artigo 40.</w:t>
      </w:r>
      <w:r>
        <w:rPr>
          <w:b/>
        </w:rPr>
        <w:tab/>
      </w:r>
      <w:r>
        <w:t>Observado o disposto acima, a Gestora prosseguirá com o envio do relatório formal</w:t>
      </w:r>
      <w:r>
        <w:rPr>
          <w:spacing w:val="-9"/>
        </w:rPr>
        <w:t xml:space="preserve"> </w:t>
      </w:r>
      <w:r>
        <w:t>com</w:t>
      </w:r>
      <w:r>
        <w:rPr>
          <w:spacing w:val="-10"/>
        </w:rPr>
        <w:t xml:space="preserve"> </w:t>
      </w:r>
      <w:r>
        <w:t>as</w:t>
      </w:r>
      <w:r>
        <w:rPr>
          <w:spacing w:val="-8"/>
        </w:rPr>
        <w:t xml:space="preserve"> </w:t>
      </w:r>
      <w:r>
        <w:t>informações</w:t>
      </w:r>
      <w:r>
        <w:rPr>
          <w:spacing w:val="-13"/>
        </w:rPr>
        <w:t xml:space="preserve"> </w:t>
      </w:r>
      <w:r>
        <w:t>exigidas</w:t>
      </w:r>
      <w:r>
        <w:rPr>
          <w:spacing w:val="-13"/>
        </w:rPr>
        <w:t xml:space="preserve"> </w:t>
      </w:r>
      <w:r>
        <w:t>pela</w:t>
      </w:r>
      <w:r>
        <w:rPr>
          <w:spacing w:val="-6"/>
        </w:rPr>
        <w:t xml:space="preserve"> </w:t>
      </w:r>
      <w:r>
        <w:t>Administradora,</w:t>
      </w:r>
      <w:r>
        <w:rPr>
          <w:spacing w:val="-7"/>
        </w:rPr>
        <w:t xml:space="preserve"> </w:t>
      </w:r>
      <w:r>
        <w:t>conforme</w:t>
      </w:r>
      <w:r>
        <w:rPr>
          <w:spacing w:val="-11"/>
        </w:rPr>
        <w:t xml:space="preserve"> </w:t>
      </w:r>
      <w:r>
        <w:t>Artigo</w:t>
      </w:r>
      <w:r>
        <w:rPr>
          <w:spacing w:val="-6"/>
        </w:rPr>
        <w:t xml:space="preserve"> </w:t>
      </w:r>
      <w:r>
        <w:t>56 da parte geral do Regulamento, que deverá incluir as informações específicas de acordo</w:t>
      </w:r>
      <w:r>
        <w:rPr>
          <w:spacing w:val="-6"/>
        </w:rPr>
        <w:t xml:space="preserve"> </w:t>
      </w:r>
      <w:r>
        <w:t>com</w:t>
      </w:r>
      <w:r>
        <w:rPr>
          <w:spacing w:val="-10"/>
        </w:rPr>
        <w:t xml:space="preserve"> </w:t>
      </w:r>
      <w:r>
        <w:t>a</w:t>
      </w:r>
      <w:r>
        <w:rPr>
          <w:spacing w:val="-9"/>
        </w:rPr>
        <w:t xml:space="preserve"> </w:t>
      </w:r>
      <w:r>
        <w:t>natureza</w:t>
      </w:r>
      <w:r>
        <w:rPr>
          <w:spacing w:val="-6"/>
        </w:rPr>
        <w:t xml:space="preserve"> </w:t>
      </w:r>
      <w:r>
        <w:t>de</w:t>
      </w:r>
      <w:r>
        <w:rPr>
          <w:spacing w:val="-6"/>
        </w:rPr>
        <w:t xml:space="preserve"> </w:t>
      </w:r>
      <w:r>
        <w:t>cada</w:t>
      </w:r>
      <w:r>
        <w:rPr>
          <w:spacing w:val="-6"/>
        </w:rPr>
        <w:t xml:space="preserve"> </w:t>
      </w:r>
      <w:r>
        <w:t>tipo</w:t>
      </w:r>
      <w:r>
        <w:rPr>
          <w:spacing w:val="-6"/>
        </w:rPr>
        <w:t xml:space="preserve"> </w:t>
      </w:r>
      <w:r>
        <w:t>de</w:t>
      </w:r>
      <w:r>
        <w:rPr>
          <w:spacing w:val="-6"/>
        </w:rPr>
        <w:t xml:space="preserve"> </w:t>
      </w:r>
      <w:r>
        <w:t>Direito</w:t>
      </w:r>
      <w:r>
        <w:rPr>
          <w:spacing w:val="-6"/>
        </w:rPr>
        <w:t xml:space="preserve"> </w:t>
      </w:r>
      <w:r>
        <w:t>Creditório</w:t>
      </w:r>
      <w:r>
        <w:rPr>
          <w:spacing w:val="-4"/>
        </w:rPr>
        <w:t xml:space="preserve"> </w:t>
      </w:r>
      <w:r>
        <w:t>para</w:t>
      </w:r>
      <w:r>
        <w:rPr>
          <w:spacing w:val="-6"/>
        </w:rPr>
        <w:t xml:space="preserve"> </w:t>
      </w:r>
      <w:r>
        <w:t>a</w:t>
      </w:r>
      <w:r>
        <w:rPr>
          <w:spacing w:val="-11"/>
        </w:rPr>
        <w:t xml:space="preserve"> </w:t>
      </w:r>
      <w:r>
        <w:t>Administradora, sendo que, ultrapassada a análise da Gestora acerca da regularidade da originação e dos critérios de enquadramento à Política de Investimento, esta prosseguirá com a análise e validação da existência, integridade e titularidade do lastro perante à Administradora.</w:t>
      </w:r>
    </w:p>
    <w:p w14:paraId="4DAA2D08" w14:textId="77777777" w:rsidR="000A614E" w:rsidRDefault="000A614E" w:rsidP="000A614E">
      <w:pPr>
        <w:pStyle w:val="Corpodetexto"/>
        <w:spacing w:before="77"/>
      </w:pPr>
    </w:p>
    <w:p w14:paraId="148E6F7D" w14:textId="77777777" w:rsidR="000A614E" w:rsidRDefault="000A614E" w:rsidP="000A614E">
      <w:pPr>
        <w:pStyle w:val="Corpodetexto"/>
        <w:tabs>
          <w:tab w:val="left" w:pos="2218"/>
        </w:tabs>
        <w:spacing w:line="302" w:lineRule="auto"/>
        <w:ind w:left="2218" w:right="216" w:hanging="1869"/>
        <w:jc w:val="both"/>
      </w:pPr>
      <w:r>
        <w:rPr>
          <w:b/>
        </w:rPr>
        <w:t>Artigo 41.</w:t>
      </w:r>
      <w:r>
        <w:rPr>
          <w:b/>
        </w:rPr>
        <w:tab/>
      </w:r>
      <w:r>
        <w:t>Após envio pela Gestora do relatório formal contendo todas as informações exigidas na parte geral do Regulamento e neste Anexo, bem como com a sua aprovação da</w:t>
      </w:r>
      <w:r>
        <w:rPr>
          <w:spacing w:val="-1"/>
        </w:rPr>
        <w:t xml:space="preserve"> </w:t>
      </w:r>
      <w:r>
        <w:t>operação</w:t>
      </w:r>
      <w:r>
        <w:rPr>
          <w:spacing w:val="-1"/>
        </w:rPr>
        <w:t xml:space="preserve"> </w:t>
      </w:r>
      <w:r>
        <w:t>à</w:t>
      </w:r>
      <w:r>
        <w:rPr>
          <w:spacing w:val="-5"/>
        </w:rPr>
        <w:t xml:space="preserve"> </w:t>
      </w:r>
      <w:r>
        <w:t>Administradora e inexistindo</w:t>
      </w:r>
      <w:r>
        <w:rPr>
          <w:spacing w:val="-1"/>
        </w:rPr>
        <w:t xml:space="preserve"> </w:t>
      </w:r>
      <w:r>
        <w:t>qualquer</w:t>
      </w:r>
      <w:r>
        <w:rPr>
          <w:spacing w:val="-4"/>
        </w:rPr>
        <w:t xml:space="preserve"> </w:t>
      </w:r>
      <w:r>
        <w:t>objeção</w:t>
      </w:r>
      <w:r>
        <w:rPr>
          <w:spacing w:val="-1"/>
        </w:rPr>
        <w:t xml:space="preserve"> </w:t>
      </w:r>
      <w:r>
        <w:t>formal pela Administradora, a Gestora estará autorizada a seguir com a formalização da aquisição dos Direitos Creditórios.</w:t>
      </w:r>
    </w:p>
    <w:p w14:paraId="3757D13F" w14:textId="77777777" w:rsidR="000A614E" w:rsidRDefault="000A614E" w:rsidP="000A614E">
      <w:pPr>
        <w:pStyle w:val="Corpodetexto"/>
        <w:spacing w:before="74"/>
      </w:pPr>
    </w:p>
    <w:p w14:paraId="3F0338A0" w14:textId="77777777" w:rsidR="000A614E" w:rsidRDefault="000A614E" w:rsidP="000A614E">
      <w:pPr>
        <w:pStyle w:val="Corpodetexto"/>
        <w:tabs>
          <w:tab w:val="left" w:pos="2218"/>
        </w:tabs>
        <w:spacing w:before="1" w:line="302" w:lineRule="auto"/>
        <w:ind w:left="2218" w:right="216" w:hanging="1869"/>
        <w:jc w:val="both"/>
      </w:pPr>
      <w:r>
        <w:rPr>
          <w:b/>
        </w:rPr>
        <w:t>Artigo 42.</w:t>
      </w:r>
      <w:r>
        <w:rPr>
          <w:b/>
        </w:rPr>
        <w:tab/>
      </w:r>
      <w:r>
        <w:t>A depender da natureza do Direito Creditório, haja vista a especificidade da regulamentação inerente a cada operação, sendo considerado, inclusive, os critérios mínimos de existência, validade e eficácia do Direito Creditório, será verificado</w:t>
      </w:r>
      <w:r>
        <w:rPr>
          <w:spacing w:val="-11"/>
        </w:rPr>
        <w:t xml:space="preserve"> </w:t>
      </w:r>
      <w:r>
        <w:t>pela</w:t>
      </w:r>
      <w:r>
        <w:rPr>
          <w:spacing w:val="-11"/>
        </w:rPr>
        <w:t xml:space="preserve"> </w:t>
      </w:r>
      <w:r>
        <w:t>Gestora</w:t>
      </w:r>
      <w:r>
        <w:rPr>
          <w:spacing w:val="-11"/>
        </w:rPr>
        <w:t xml:space="preserve"> </w:t>
      </w:r>
      <w:r>
        <w:t>acerca</w:t>
      </w:r>
      <w:r>
        <w:rPr>
          <w:spacing w:val="-11"/>
        </w:rPr>
        <w:t xml:space="preserve"> </w:t>
      </w:r>
      <w:r>
        <w:t>da</w:t>
      </w:r>
      <w:r>
        <w:rPr>
          <w:spacing w:val="-11"/>
        </w:rPr>
        <w:t xml:space="preserve"> </w:t>
      </w:r>
      <w:r>
        <w:t>existência</w:t>
      </w:r>
      <w:r>
        <w:rPr>
          <w:spacing w:val="-11"/>
        </w:rPr>
        <w:t xml:space="preserve"> </w:t>
      </w:r>
      <w:r>
        <w:t>de</w:t>
      </w:r>
      <w:r>
        <w:rPr>
          <w:spacing w:val="-7"/>
        </w:rPr>
        <w:t xml:space="preserve"> </w:t>
      </w:r>
      <w:r>
        <w:t>requisito</w:t>
      </w:r>
      <w:r>
        <w:rPr>
          <w:spacing w:val="-11"/>
        </w:rPr>
        <w:t xml:space="preserve"> </w:t>
      </w:r>
      <w:r>
        <w:t>de</w:t>
      </w:r>
      <w:r>
        <w:rPr>
          <w:spacing w:val="-11"/>
        </w:rPr>
        <w:t xml:space="preserve"> </w:t>
      </w:r>
      <w:r>
        <w:t>transferência</w:t>
      </w:r>
      <w:r>
        <w:rPr>
          <w:spacing w:val="-11"/>
        </w:rPr>
        <w:t xml:space="preserve"> </w:t>
      </w:r>
      <w:r>
        <w:t>formal do Direito Creditório ao Fundo,</w:t>
      </w:r>
      <w:r>
        <w:rPr>
          <w:spacing w:val="-5"/>
        </w:rPr>
        <w:t xml:space="preserve"> </w:t>
      </w:r>
      <w:r>
        <w:t>que poderá, em regra, acontecer</w:t>
      </w:r>
      <w:r>
        <w:rPr>
          <w:spacing w:val="-3"/>
        </w:rPr>
        <w:t xml:space="preserve"> </w:t>
      </w:r>
      <w:r>
        <w:t>por</w:t>
      </w:r>
      <w:r>
        <w:rPr>
          <w:spacing w:val="-3"/>
        </w:rPr>
        <w:t xml:space="preserve"> </w:t>
      </w:r>
      <w:r>
        <w:t>intermédio de Termo de Cessão ou por Termo de Endosso.</w:t>
      </w:r>
    </w:p>
    <w:p w14:paraId="79A02AB0" w14:textId="77777777" w:rsidR="000A614E" w:rsidRDefault="000A614E" w:rsidP="000A614E">
      <w:pPr>
        <w:pStyle w:val="Corpodetexto"/>
        <w:spacing w:before="71"/>
      </w:pPr>
    </w:p>
    <w:p w14:paraId="1092969B" w14:textId="77777777" w:rsidR="000A614E" w:rsidRDefault="000A614E" w:rsidP="000A614E">
      <w:pPr>
        <w:pStyle w:val="Corpodetexto"/>
        <w:spacing w:line="304" w:lineRule="auto"/>
        <w:ind w:left="2218" w:right="212"/>
        <w:jc w:val="both"/>
      </w:pPr>
      <w:r>
        <w:rPr>
          <w:b/>
        </w:rPr>
        <w:t xml:space="preserve">Parágrafo Único </w:t>
      </w:r>
      <w:r>
        <w:t>Caso existam ou venham a existir outras formas de transferência formal do Direito Creditório, a Gestora deverá sempre observar o exigido pela legislação aplicável ao caso, podendo, no entanto e caso seja possível juridicamente, seguir com a opção de qualquer forma de instrumentalização</w:t>
      </w:r>
      <w:r>
        <w:rPr>
          <w:spacing w:val="-1"/>
        </w:rPr>
        <w:t xml:space="preserve"> </w:t>
      </w:r>
      <w:r>
        <w:t>jurídica</w:t>
      </w:r>
      <w:r>
        <w:rPr>
          <w:spacing w:val="-5"/>
        </w:rPr>
        <w:t xml:space="preserve"> </w:t>
      </w:r>
      <w:r>
        <w:t>da</w:t>
      </w:r>
      <w:r>
        <w:rPr>
          <w:spacing w:val="-1"/>
        </w:rPr>
        <w:t xml:space="preserve"> </w:t>
      </w:r>
      <w:r>
        <w:t>operação,</w:t>
      </w:r>
      <w:r>
        <w:rPr>
          <w:spacing w:val="-6"/>
        </w:rPr>
        <w:t xml:space="preserve"> </w:t>
      </w:r>
      <w:r>
        <w:t>desde</w:t>
      </w:r>
      <w:r>
        <w:rPr>
          <w:spacing w:val="-5"/>
        </w:rPr>
        <w:t xml:space="preserve"> </w:t>
      </w:r>
      <w:r>
        <w:t>que</w:t>
      </w:r>
      <w:r>
        <w:rPr>
          <w:spacing w:val="-1"/>
        </w:rPr>
        <w:t xml:space="preserve"> </w:t>
      </w:r>
      <w:r>
        <w:t>tal</w:t>
      </w:r>
      <w:r>
        <w:rPr>
          <w:spacing w:val="-3"/>
        </w:rPr>
        <w:t xml:space="preserve"> </w:t>
      </w:r>
      <w:r>
        <w:t>conduta</w:t>
      </w:r>
      <w:r>
        <w:rPr>
          <w:spacing w:val="-5"/>
        </w:rPr>
        <w:t xml:space="preserve"> </w:t>
      </w:r>
      <w:r>
        <w:t>não</w:t>
      </w:r>
      <w:r>
        <w:rPr>
          <w:spacing w:val="-1"/>
        </w:rPr>
        <w:t xml:space="preserve"> </w:t>
      </w:r>
      <w:r>
        <w:t>importe</w:t>
      </w:r>
      <w:r>
        <w:rPr>
          <w:spacing w:val="-5"/>
        </w:rPr>
        <w:t xml:space="preserve"> </w:t>
      </w:r>
      <w:r>
        <w:t>em renúncia e/ou diminuição injustificada dos direitos inerentes à figura de credor.</w:t>
      </w:r>
    </w:p>
    <w:p w14:paraId="62A864BD"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712D9BD8" w14:textId="77777777" w:rsidR="000A614E" w:rsidRDefault="000A614E" w:rsidP="000A614E">
      <w:pPr>
        <w:pStyle w:val="Corpodetexto"/>
        <w:spacing w:before="110"/>
      </w:pPr>
    </w:p>
    <w:p w14:paraId="7DC0B0F7" w14:textId="77777777" w:rsidR="000A614E" w:rsidRDefault="000A614E" w:rsidP="000A614E">
      <w:pPr>
        <w:pStyle w:val="Corpodetexto"/>
        <w:tabs>
          <w:tab w:val="left" w:pos="2218"/>
        </w:tabs>
        <w:spacing w:before="1" w:line="304" w:lineRule="auto"/>
        <w:ind w:left="2218" w:right="219" w:hanging="1869"/>
        <w:jc w:val="both"/>
      </w:pPr>
      <w:r>
        <w:rPr>
          <w:b/>
        </w:rPr>
        <w:t>Artigo 43.</w:t>
      </w:r>
      <w:r>
        <w:rPr>
          <w:b/>
        </w:rPr>
        <w:tab/>
      </w:r>
      <w:r>
        <w:t>Adicionalmente ao acima, em caso de existência de garantias na operação, a Gestora</w:t>
      </w:r>
      <w:r>
        <w:rPr>
          <w:spacing w:val="-6"/>
        </w:rPr>
        <w:t xml:space="preserve"> </w:t>
      </w:r>
      <w:r>
        <w:t>deverá</w:t>
      </w:r>
      <w:r>
        <w:rPr>
          <w:spacing w:val="-6"/>
        </w:rPr>
        <w:t xml:space="preserve"> </w:t>
      </w:r>
      <w:r>
        <w:t>observar</w:t>
      </w:r>
      <w:r>
        <w:rPr>
          <w:spacing w:val="-5"/>
        </w:rPr>
        <w:t xml:space="preserve"> </w:t>
      </w:r>
      <w:r>
        <w:t>todos</w:t>
      </w:r>
      <w:r>
        <w:rPr>
          <w:spacing w:val="-7"/>
        </w:rPr>
        <w:t xml:space="preserve"> </w:t>
      </w:r>
      <w:r>
        <w:t>os</w:t>
      </w:r>
      <w:r>
        <w:rPr>
          <w:spacing w:val="-7"/>
        </w:rPr>
        <w:t xml:space="preserve"> </w:t>
      </w:r>
      <w:r>
        <w:t>requisitos</w:t>
      </w:r>
      <w:r>
        <w:rPr>
          <w:spacing w:val="-12"/>
        </w:rPr>
        <w:t xml:space="preserve"> </w:t>
      </w:r>
      <w:r>
        <w:t>mínimos</w:t>
      </w:r>
      <w:r>
        <w:rPr>
          <w:spacing w:val="-7"/>
        </w:rPr>
        <w:t xml:space="preserve"> </w:t>
      </w:r>
      <w:r>
        <w:t>de existência,</w:t>
      </w:r>
      <w:r>
        <w:rPr>
          <w:spacing w:val="-2"/>
        </w:rPr>
        <w:t xml:space="preserve"> </w:t>
      </w:r>
      <w:r>
        <w:t>integridade e titularidade da garantias, bem como será verificado pela Gestora acerca da existência de requisito de registro pleno da garantia.</w:t>
      </w:r>
    </w:p>
    <w:p w14:paraId="6451EB8A" w14:textId="77777777" w:rsidR="000A614E" w:rsidRDefault="000A614E" w:rsidP="000A614E">
      <w:pPr>
        <w:pStyle w:val="Corpodetexto"/>
        <w:spacing w:before="65"/>
      </w:pPr>
    </w:p>
    <w:p w14:paraId="35C5F80E" w14:textId="77777777" w:rsidR="000A614E" w:rsidRDefault="000A614E" w:rsidP="000A614E">
      <w:pPr>
        <w:pStyle w:val="Corpodetexto"/>
        <w:spacing w:line="302" w:lineRule="auto"/>
        <w:ind w:left="2218" w:right="212"/>
        <w:jc w:val="both"/>
      </w:pPr>
      <w:r>
        <w:rPr>
          <w:b/>
        </w:rPr>
        <w:t xml:space="preserve">Parágrafo Único </w:t>
      </w:r>
      <w:r>
        <w:t>Caso existam ou venham a existir outras formas de registro formal</w:t>
      </w:r>
      <w:r>
        <w:rPr>
          <w:spacing w:val="-3"/>
        </w:rPr>
        <w:t xml:space="preserve"> </w:t>
      </w:r>
      <w:r>
        <w:t>da</w:t>
      </w:r>
      <w:r>
        <w:rPr>
          <w:spacing w:val="-4"/>
        </w:rPr>
        <w:t xml:space="preserve"> </w:t>
      </w:r>
      <w:r>
        <w:t>garantia,</w:t>
      </w:r>
      <w:r>
        <w:rPr>
          <w:spacing w:val="-1"/>
        </w:rPr>
        <w:t xml:space="preserve"> </w:t>
      </w:r>
      <w:r>
        <w:t>a</w:t>
      </w:r>
      <w:r>
        <w:rPr>
          <w:spacing w:val="-4"/>
        </w:rPr>
        <w:t xml:space="preserve"> </w:t>
      </w:r>
      <w:r>
        <w:t>Gestora</w:t>
      </w:r>
      <w:r>
        <w:rPr>
          <w:spacing w:val="-1"/>
        </w:rPr>
        <w:t xml:space="preserve"> </w:t>
      </w:r>
      <w:r>
        <w:t>deverá</w:t>
      </w:r>
      <w:r>
        <w:rPr>
          <w:spacing w:val="-1"/>
        </w:rPr>
        <w:t xml:space="preserve"> </w:t>
      </w:r>
      <w:r>
        <w:t>sempre</w:t>
      </w:r>
      <w:r>
        <w:rPr>
          <w:spacing w:val="-4"/>
        </w:rPr>
        <w:t xml:space="preserve"> </w:t>
      </w:r>
      <w:r>
        <w:t>observar</w:t>
      </w:r>
      <w:r>
        <w:rPr>
          <w:spacing w:val="-4"/>
        </w:rPr>
        <w:t xml:space="preserve"> </w:t>
      </w:r>
      <w:r>
        <w:t>o</w:t>
      </w:r>
      <w:r>
        <w:rPr>
          <w:spacing w:val="-4"/>
        </w:rPr>
        <w:t xml:space="preserve"> </w:t>
      </w:r>
      <w:r>
        <w:t>exigido</w:t>
      </w:r>
      <w:r>
        <w:rPr>
          <w:spacing w:val="-4"/>
        </w:rPr>
        <w:t xml:space="preserve"> </w:t>
      </w:r>
      <w:r>
        <w:t>pela</w:t>
      </w:r>
      <w:r>
        <w:rPr>
          <w:spacing w:val="-1"/>
        </w:rPr>
        <w:t xml:space="preserve"> </w:t>
      </w:r>
      <w:r>
        <w:t>legislação aplicável ao caso, podendo, no entanto e caso seja possível juridicamente, seguir com a opção de qualquer forma de instrumentalização jurídica da operação, desde que tal conduta não importe em renúncia e/ou diminuição injustificada dos direitos inerentes à figura de credor.</w:t>
      </w:r>
    </w:p>
    <w:p w14:paraId="06CA12A5" w14:textId="77777777" w:rsidR="000A614E" w:rsidRDefault="000A614E" w:rsidP="000A614E">
      <w:pPr>
        <w:pStyle w:val="Corpodetexto"/>
        <w:spacing w:before="72"/>
      </w:pPr>
    </w:p>
    <w:p w14:paraId="113A0A74" w14:textId="77777777" w:rsidR="000A614E" w:rsidRDefault="000A614E" w:rsidP="000A614E">
      <w:pPr>
        <w:pStyle w:val="Corpodetexto"/>
        <w:tabs>
          <w:tab w:val="left" w:pos="2218"/>
        </w:tabs>
        <w:spacing w:line="304" w:lineRule="auto"/>
        <w:ind w:left="2218" w:right="213" w:hanging="1869"/>
        <w:jc w:val="both"/>
      </w:pPr>
      <w:r>
        <w:rPr>
          <w:b/>
        </w:rPr>
        <w:t>Artigo 44.</w:t>
      </w:r>
      <w:r>
        <w:rPr>
          <w:b/>
        </w:rPr>
        <w:tab/>
      </w:r>
      <w:r>
        <w:t>Qualquer aquisição realizada pela Gestora em infringência aos procedimentos acima, bem como às regras gerais dispostas no Regulamento e da regulamentação aplicável, será de responsabilidade exclusiva da Gestora, não sendo</w:t>
      </w:r>
      <w:r>
        <w:rPr>
          <w:spacing w:val="-16"/>
        </w:rPr>
        <w:t xml:space="preserve"> </w:t>
      </w:r>
      <w:r>
        <w:t>oponível</w:t>
      </w:r>
      <w:r>
        <w:rPr>
          <w:spacing w:val="-15"/>
        </w:rPr>
        <w:t xml:space="preserve"> </w:t>
      </w:r>
      <w:r>
        <w:t>qualquer</w:t>
      </w:r>
      <w:r>
        <w:rPr>
          <w:spacing w:val="-14"/>
        </w:rPr>
        <w:t xml:space="preserve"> </w:t>
      </w:r>
      <w:r>
        <w:t>responsabilidade</w:t>
      </w:r>
      <w:r>
        <w:rPr>
          <w:spacing w:val="-16"/>
        </w:rPr>
        <w:t xml:space="preserve"> </w:t>
      </w:r>
      <w:r>
        <w:t>à</w:t>
      </w:r>
      <w:r>
        <w:rPr>
          <w:spacing w:val="-10"/>
        </w:rPr>
        <w:t xml:space="preserve"> </w:t>
      </w:r>
      <w:r>
        <w:t>Administradora,</w:t>
      </w:r>
      <w:r>
        <w:rPr>
          <w:spacing w:val="-16"/>
        </w:rPr>
        <w:t xml:space="preserve"> </w:t>
      </w:r>
      <w:r>
        <w:t>salvo</w:t>
      </w:r>
      <w:r>
        <w:rPr>
          <w:spacing w:val="-15"/>
        </w:rPr>
        <w:t xml:space="preserve"> </w:t>
      </w:r>
      <w:r>
        <w:t>em</w:t>
      </w:r>
      <w:r>
        <w:rPr>
          <w:spacing w:val="-10"/>
        </w:rPr>
        <w:t xml:space="preserve"> </w:t>
      </w:r>
      <w:r>
        <w:t>casos</w:t>
      </w:r>
      <w:r>
        <w:rPr>
          <w:spacing w:val="-16"/>
        </w:rPr>
        <w:t xml:space="preserve"> </w:t>
      </w:r>
      <w:r>
        <w:t>em que esta proceda com comprovado dolo ou má-fé.</w:t>
      </w:r>
    </w:p>
    <w:p w14:paraId="7AAFB4B1" w14:textId="77777777" w:rsidR="000A614E" w:rsidRDefault="000A614E" w:rsidP="000A614E">
      <w:pPr>
        <w:pStyle w:val="Corpodetexto"/>
        <w:spacing w:before="61"/>
      </w:pPr>
    </w:p>
    <w:p w14:paraId="41B3DF1D" w14:textId="77777777" w:rsidR="000A614E" w:rsidRDefault="000A614E" w:rsidP="000A614E">
      <w:pPr>
        <w:pStyle w:val="Corpodetexto"/>
        <w:tabs>
          <w:tab w:val="left" w:pos="2218"/>
        </w:tabs>
        <w:spacing w:line="304" w:lineRule="auto"/>
        <w:ind w:left="2218" w:right="218" w:hanging="1869"/>
        <w:jc w:val="both"/>
      </w:pPr>
      <w:r>
        <w:rPr>
          <w:b/>
        </w:rPr>
        <w:t>Artigo 45.</w:t>
      </w:r>
      <w:r>
        <w:rPr>
          <w:b/>
        </w:rPr>
        <w:tab/>
      </w:r>
      <w:r>
        <w:t>A</w:t>
      </w:r>
      <w:r>
        <w:rPr>
          <w:spacing w:val="-2"/>
        </w:rPr>
        <w:t xml:space="preserve"> </w:t>
      </w:r>
      <w:r>
        <w:t>cobrança</w:t>
      </w:r>
      <w:r>
        <w:rPr>
          <w:spacing w:val="-6"/>
        </w:rPr>
        <w:t xml:space="preserve"> </w:t>
      </w:r>
      <w:r>
        <w:t>dos</w:t>
      </w:r>
      <w:r>
        <w:rPr>
          <w:spacing w:val="-3"/>
        </w:rPr>
        <w:t xml:space="preserve"> </w:t>
      </w:r>
      <w:r>
        <w:t>Direitos</w:t>
      </w:r>
      <w:r>
        <w:rPr>
          <w:spacing w:val="-8"/>
        </w:rPr>
        <w:t xml:space="preserve"> </w:t>
      </w:r>
      <w:r>
        <w:t>Creditórios</w:t>
      </w:r>
      <w:r>
        <w:rPr>
          <w:spacing w:val="-8"/>
        </w:rPr>
        <w:t xml:space="preserve"> </w:t>
      </w:r>
      <w:r>
        <w:t>é</w:t>
      </w:r>
      <w:r>
        <w:rPr>
          <w:spacing w:val="-6"/>
        </w:rPr>
        <w:t xml:space="preserve"> </w:t>
      </w:r>
      <w:r>
        <w:t>realizada</w:t>
      </w:r>
      <w:r>
        <w:rPr>
          <w:spacing w:val="-6"/>
        </w:rPr>
        <w:t xml:space="preserve"> </w:t>
      </w:r>
      <w:r>
        <w:t>pela</w:t>
      </w:r>
      <w:r>
        <w:rPr>
          <w:spacing w:val="-2"/>
        </w:rPr>
        <w:t xml:space="preserve"> </w:t>
      </w:r>
      <w:r>
        <w:t>Gestora,</w:t>
      </w:r>
      <w:r>
        <w:rPr>
          <w:spacing w:val="-11"/>
        </w:rPr>
        <w:t xml:space="preserve"> </w:t>
      </w:r>
      <w:r>
        <w:t>observado,</w:t>
      </w:r>
      <w:r>
        <w:rPr>
          <w:spacing w:val="-11"/>
        </w:rPr>
        <w:t xml:space="preserve"> </w:t>
      </w:r>
      <w:r>
        <w:t>ainda, a</w:t>
      </w:r>
      <w:r>
        <w:rPr>
          <w:spacing w:val="-10"/>
        </w:rPr>
        <w:t xml:space="preserve"> </w:t>
      </w:r>
      <w:r>
        <w:t>possibilidade</w:t>
      </w:r>
      <w:r>
        <w:rPr>
          <w:spacing w:val="-9"/>
        </w:rPr>
        <w:t xml:space="preserve"> </w:t>
      </w:r>
      <w:r>
        <w:t>de</w:t>
      </w:r>
      <w:r>
        <w:rPr>
          <w:spacing w:val="-9"/>
        </w:rPr>
        <w:t xml:space="preserve"> </w:t>
      </w:r>
      <w:r>
        <w:t>contratação</w:t>
      </w:r>
      <w:r>
        <w:rPr>
          <w:spacing w:val="-14"/>
        </w:rPr>
        <w:t xml:space="preserve"> </w:t>
      </w:r>
      <w:r>
        <w:t>de</w:t>
      </w:r>
      <w:r>
        <w:rPr>
          <w:spacing w:val="-14"/>
        </w:rPr>
        <w:t xml:space="preserve"> </w:t>
      </w:r>
      <w:r>
        <w:t>prestadores</w:t>
      </w:r>
      <w:r>
        <w:rPr>
          <w:spacing w:val="-16"/>
        </w:rPr>
        <w:t xml:space="preserve"> </w:t>
      </w:r>
      <w:r>
        <w:t>de</w:t>
      </w:r>
      <w:r>
        <w:rPr>
          <w:spacing w:val="-13"/>
        </w:rPr>
        <w:t xml:space="preserve"> </w:t>
      </w:r>
      <w:r>
        <w:t>serviços</w:t>
      </w:r>
      <w:r>
        <w:rPr>
          <w:spacing w:val="-11"/>
        </w:rPr>
        <w:t xml:space="preserve"> </w:t>
      </w:r>
      <w:r>
        <w:t>terceiros</w:t>
      </w:r>
      <w:r>
        <w:rPr>
          <w:spacing w:val="-16"/>
        </w:rPr>
        <w:t xml:space="preserve"> </w:t>
      </w:r>
      <w:r>
        <w:t>que</w:t>
      </w:r>
      <w:r>
        <w:rPr>
          <w:spacing w:val="-9"/>
        </w:rPr>
        <w:t xml:space="preserve"> </w:t>
      </w:r>
      <w:r>
        <w:t>venham a ser necessários, conforme previsto neste Anexo.</w:t>
      </w:r>
    </w:p>
    <w:p w14:paraId="2C833C45" w14:textId="77777777" w:rsidR="000A614E" w:rsidRDefault="000A614E" w:rsidP="000A614E">
      <w:pPr>
        <w:pStyle w:val="Corpodetexto"/>
        <w:spacing w:before="65"/>
      </w:pPr>
    </w:p>
    <w:p w14:paraId="41ABE9A6" w14:textId="77777777" w:rsidR="000A614E" w:rsidRDefault="000A614E" w:rsidP="000A614E">
      <w:pPr>
        <w:pStyle w:val="Corpodetexto"/>
        <w:tabs>
          <w:tab w:val="left" w:pos="2218"/>
        </w:tabs>
        <w:spacing w:line="302" w:lineRule="auto"/>
        <w:ind w:left="2218" w:right="221" w:hanging="1806"/>
        <w:jc w:val="both"/>
      </w:pPr>
      <w:r>
        <w:rPr>
          <w:b/>
        </w:rPr>
        <w:t>Artigo 46.</w:t>
      </w:r>
      <w:r>
        <w:rPr>
          <w:b/>
        </w:rPr>
        <w:tab/>
      </w:r>
      <w:r>
        <w:t>A cobrança</w:t>
      </w:r>
      <w:r>
        <w:rPr>
          <w:spacing w:val="-4"/>
        </w:rPr>
        <w:t xml:space="preserve"> </w:t>
      </w:r>
      <w:r>
        <w:t>dos</w:t>
      </w:r>
      <w:r>
        <w:rPr>
          <w:spacing w:val="-3"/>
        </w:rPr>
        <w:t xml:space="preserve"> </w:t>
      </w:r>
      <w:r>
        <w:t>Direitos</w:t>
      </w:r>
      <w:r>
        <w:rPr>
          <w:spacing w:val="-2"/>
        </w:rPr>
        <w:t xml:space="preserve"> </w:t>
      </w:r>
      <w:r>
        <w:t>Creditórios</w:t>
      </w:r>
      <w:r>
        <w:rPr>
          <w:spacing w:val="-1"/>
        </w:rPr>
        <w:t xml:space="preserve"> </w:t>
      </w:r>
      <w:r>
        <w:t>é, sempre</w:t>
      </w:r>
      <w:r>
        <w:rPr>
          <w:spacing w:val="-5"/>
        </w:rPr>
        <w:t xml:space="preserve"> </w:t>
      </w:r>
      <w:r>
        <w:t>que</w:t>
      </w:r>
      <w:r>
        <w:rPr>
          <w:spacing w:val="-1"/>
        </w:rPr>
        <w:t xml:space="preserve"> </w:t>
      </w:r>
      <w:r>
        <w:t>possível, realizada por</w:t>
      </w:r>
      <w:r>
        <w:rPr>
          <w:spacing w:val="-9"/>
        </w:rPr>
        <w:t xml:space="preserve"> </w:t>
      </w:r>
      <w:r>
        <w:t>meio de boleto bancário ou outro meio adequado ao tipo de Direito Creditório adquirido, observada a especificidade do Direito Creditório.</w:t>
      </w:r>
    </w:p>
    <w:p w14:paraId="7B2F6330" w14:textId="77777777" w:rsidR="000A614E" w:rsidRDefault="000A614E" w:rsidP="000A614E">
      <w:pPr>
        <w:pStyle w:val="Corpodetexto"/>
        <w:spacing w:before="73"/>
      </w:pPr>
    </w:p>
    <w:p w14:paraId="63FD1921" w14:textId="77777777" w:rsidR="000A614E" w:rsidRDefault="000A614E" w:rsidP="000A614E">
      <w:pPr>
        <w:pStyle w:val="Corpodetexto"/>
        <w:spacing w:line="302" w:lineRule="auto"/>
        <w:ind w:left="2218" w:right="212"/>
        <w:jc w:val="both"/>
      </w:pPr>
      <w:r>
        <w:rPr>
          <w:b/>
        </w:rPr>
        <w:t>Parágrafo</w:t>
      </w:r>
      <w:r>
        <w:rPr>
          <w:b/>
          <w:spacing w:val="-16"/>
        </w:rPr>
        <w:t xml:space="preserve"> </w:t>
      </w:r>
      <w:r>
        <w:rPr>
          <w:b/>
        </w:rPr>
        <w:t>1°</w:t>
      </w:r>
      <w:r>
        <w:rPr>
          <w:b/>
          <w:spacing w:val="-10"/>
        </w:rPr>
        <w:t xml:space="preserve"> </w:t>
      </w:r>
      <w:r>
        <w:t>Poderá</w:t>
      </w:r>
      <w:r>
        <w:rPr>
          <w:spacing w:val="-9"/>
        </w:rPr>
        <w:t xml:space="preserve"> </w:t>
      </w:r>
      <w:r>
        <w:t>ser</w:t>
      </w:r>
      <w:r>
        <w:rPr>
          <w:spacing w:val="-12"/>
        </w:rPr>
        <w:t xml:space="preserve"> </w:t>
      </w:r>
      <w:r>
        <w:t>contratado,</w:t>
      </w:r>
      <w:r>
        <w:rPr>
          <w:spacing w:val="-10"/>
        </w:rPr>
        <w:t xml:space="preserve"> </w:t>
      </w:r>
      <w:r>
        <w:t>a</w:t>
      </w:r>
      <w:r>
        <w:rPr>
          <w:spacing w:val="-14"/>
        </w:rPr>
        <w:t xml:space="preserve"> </w:t>
      </w:r>
      <w:r>
        <w:t>depender</w:t>
      </w:r>
      <w:r>
        <w:rPr>
          <w:spacing w:val="-12"/>
        </w:rPr>
        <w:t xml:space="preserve"> </w:t>
      </w:r>
      <w:r>
        <w:t>sempre</w:t>
      </w:r>
      <w:r>
        <w:rPr>
          <w:spacing w:val="-14"/>
        </w:rPr>
        <w:t xml:space="preserve"> </w:t>
      </w:r>
      <w:r>
        <w:t>da</w:t>
      </w:r>
      <w:r>
        <w:rPr>
          <w:spacing w:val="-14"/>
        </w:rPr>
        <w:t xml:space="preserve"> </w:t>
      </w:r>
      <w:r>
        <w:t>necessidade</w:t>
      </w:r>
      <w:r>
        <w:rPr>
          <w:spacing w:val="-14"/>
        </w:rPr>
        <w:t xml:space="preserve"> </w:t>
      </w:r>
      <w:r>
        <w:t>da:</w:t>
      </w:r>
      <w:r>
        <w:rPr>
          <w:spacing w:val="-10"/>
        </w:rPr>
        <w:t xml:space="preserve"> </w:t>
      </w:r>
      <w:r>
        <w:rPr>
          <w:b/>
        </w:rPr>
        <w:t xml:space="preserve">(a) </w:t>
      </w:r>
      <w:r>
        <w:t xml:space="preserve">operação; </w:t>
      </w:r>
      <w:r>
        <w:rPr>
          <w:b/>
        </w:rPr>
        <w:t xml:space="preserve">(b) </w:t>
      </w:r>
      <w:r>
        <w:t xml:space="preserve">evento relacionado à operação; </w:t>
      </w:r>
      <w:r>
        <w:rPr>
          <w:b/>
        </w:rPr>
        <w:t>(c)</w:t>
      </w:r>
      <w:r>
        <w:rPr>
          <w:b/>
          <w:spacing w:val="40"/>
        </w:rPr>
        <w:t xml:space="preserve"> </w:t>
      </w:r>
      <w:r>
        <w:t xml:space="preserve">complexidade da operação e/ou da situaçao envolvendo o Direito Creditório, a garantia e/ou das partes envolvidas; </w:t>
      </w:r>
      <w:r>
        <w:rPr>
          <w:b/>
        </w:rPr>
        <w:t xml:space="preserve">(d) </w:t>
      </w:r>
      <w:r>
        <w:t>eventual outra necessidade inerente ao procedimento de cobrança dos Direitos Creditórios e/ou de excussão de garantias, sempre no melhor interesse dos Cotistas, outros prestadores de serviços especializados, como encargos</w:t>
      </w:r>
      <w:r>
        <w:rPr>
          <w:spacing w:val="-2"/>
        </w:rPr>
        <w:t xml:space="preserve"> </w:t>
      </w:r>
      <w:r>
        <w:t>do Fundo, nos</w:t>
      </w:r>
      <w:r>
        <w:rPr>
          <w:spacing w:val="-1"/>
        </w:rPr>
        <w:t xml:space="preserve"> </w:t>
      </w:r>
      <w:r>
        <w:t>termos</w:t>
      </w:r>
      <w:r>
        <w:rPr>
          <w:spacing w:val="-6"/>
        </w:rPr>
        <w:t xml:space="preserve"> </w:t>
      </w:r>
      <w:r>
        <w:t>previstos</w:t>
      </w:r>
      <w:r>
        <w:rPr>
          <w:spacing w:val="-1"/>
        </w:rPr>
        <w:t xml:space="preserve"> </w:t>
      </w:r>
      <w:r>
        <w:t>na parte geral</w:t>
      </w:r>
      <w:r>
        <w:rPr>
          <w:spacing w:val="-2"/>
        </w:rPr>
        <w:t xml:space="preserve"> </w:t>
      </w:r>
      <w:r>
        <w:t>do Regulamento e deste Anexo.</w:t>
      </w:r>
    </w:p>
    <w:p w14:paraId="7FB9E804" w14:textId="77777777" w:rsidR="000A614E" w:rsidRDefault="000A614E" w:rsidP="000A614E">
      <w:pPr>
        <w:pStyle w:val="Corpodetexto"/>
        <w:spacing w:before="78"/>
      </w:pPr>
    </w:p>
    <w:p w14:paraId="1A06EA46" w14:textId="77777777" w:rsidR="000A614E" w:rsidRDefault="000A614E" w:rsidP="000A614E">
      <w:pPr>
        <w:pStyle w:val="Corpodetexto"/>
        <w:spacing w:line="304" w:lineRule="auto"/>
        <w:ind w:left="2218" w:right="211"/>
        <w:jc w:val="both"/>
      </w:pPr>
      <w:r>
        <w:rPr>
          <w:b/>
        </w:rPr>
        <w:t xml:space="preserve">Parágrafo 2° </w:t>
      </w:r>
      <w:r>
        <w:t>A Gestora sempre realizará a cobrança dos Direitos Creditórios como obrigação de melhores esforços, com o exercício dos mecanismos de cobrança</w:t>
      </w:r>
      <w:r>
        <w:rPr>
          <w:spacing w:val="-11"/>
        </w:rPr>
        <w:t xml:space="preserve"> </w:t>
      </w:r>
      <w:r>
        <w:t>extrajudiciais</w:t>
      </w:r>
      <w:r>
        <w:rPr>
          <w:spacing w:val="-8"/>
        </w:rPr>
        <w:t xml:space="preserve"> </w:t>
      </w:r>
      <w:r>
        <w:t>e</w:t>
      </w:r>
      <w:r>
        <w:rPr>
          <w:spacing w:val="-6"/>
        </w:rPr>
        <w:t xml:space="preserve"> </w:t>
      </w:r>
      <w:r>
        <w:t>judiciais,</w:t>
      </w:r>
      <w:r>
        <w:rPr>
          <w:spacing w:val="-7"/>
        </w:rPr>
        <w:t xml:space="preserve"> </w:t>
      </w:r>
      <w:r>
        <w:t>conforme</w:t>
      </w:r>
      <w:r>
        <w:rPr>
          <w:spacing w:val="-6"/>
        </w:rPr>
        <w:t xml:space="preserve"> </w:t>
      </w:r>
      <w:r>
        <w:t>necessário e</w:t>
      </w:r>
      <w:r>
        <w:rPr>
          <w:spacing w:val="-6"/>
        </w:rPr>
        <w:t xml:space="preserve"> </w:t>
      </w:r>
      <w:r>
        <w:t>nos</w:t>
      </w:r>
      <w:r>
        <w:rPr>
          <w:spacing w:val="-3"/>
        </w:rPr>
        <w:t xml:space="preserve"> </w:t>
      </w:r>
      <w:r>
        <w:t>limites</w:t>
      </w:r>
      <w:r>
        <w:rPr>
          <w:spacing w:val="-8"/>
        </w:rPr>
        <w:t xml:space="preserve"> </w:t>
      </w:r>
      <w:r>
        <w:t>permitidos pela regulamentação aplicável e pelo tipo de garantia, perante o devedor principal e quaisquer coobrigados e garantidores, bem como, caso existente, exercendo as diligências necessárias em relação à proteção e eventual necessidade de excussão de garantia.</w:t>
      </w:r>
    </w:p>
    <w:p w14:paraId="16564CFC"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07D412F4" w14:textId="77777777" w:rsidR="000A614E" w:rsidRDefault="000A614E" w:rsidP="000A614E">
      <w:pPr>
        <w:pStyle w:val="Corpodetexto"/>
        <w:tabs>
          <w:tab w:val="left" w:pos="2218"/>
        </w:tabs>
        <w:spacing w:before="47" w:line="302" w:lineRule="auto"/>
        <w:ind w:left="2218" w:right="216" w:hanging="1869"/>
        <w:jc w:val="both"/>
      </w:pPr>
      <w:r>
        <w:rPr>
          <w:b/>
        </w:rPr>
        <w:lastRenderedPageBreak/>
        <w:t>Artigo 48.</w:t>
      </w:r>
      <w:r>
        <w:rPr>
          <w:b/>
        </w:rPr>
        <w:tab/>
      </w:r>
      <w:r>
        <w:t>Não obstante o acima, cumpre destacar que, mediante decisão estratégica de responsabilidade final da Gestora, que os procedimentos acima poderão ser total ou apenas parcialmente implementados, bem como inseridos outros mecanimos de cobrança, desde que sempre mediante decisão formalmente registrada pela Gestora e enviada para a Administradora, observado, sempre, os melhores interesses dos Cotistas,</w:t>
      </w:r>
    </w:p>
    <w:p w14:paraId="6DE7BEFA" w14:textId="77777777" w:rsidR="000A614E" w:rsidRDefault="000A614E" w:rsidP="000A614E">
      <w:pPr>
        <w:pStyle w:val="Corpodetexto"/>
      </w:pPr>
    </w:p>
    <w:p w14:paraId="6E9680B1" w14:textId="77777777" w:rsidR="000A614E" w:rsidRDefault="000A614E" w:rsidP="000A614E">
      <w:pPr>
        <w:pStyle w:val="Corpodetexto"/>
        <w:spacing w:before="121"/>
      </w:pPr>
    </w:p>
    <w:p w14:paraId="1ED3FA84" w14:textId="68A29032" w:rsidR="000A614E" w:rsidRDefault="000A614E" w:rsidP="000A614E">
      <w:pPr>
        <w:pStyle w:val="Ttulo1"/>
        <w:tabs>
          <w:tab w:val="left" w:pos="2218"/>
        </w:tabs>
        <w:spacing w:before="1" w:line="280" w:lineRule="auto"/>
        <w:ind w:right="110"/>
      </w:pPr>
      <w:r>
        <w:t>CAPÍTULO</w:t>
      </w:r>
      <w:r>
        <w:rPr>
          <w:spacing w:val="-42"/>
        </w:rPr>
        <w:t xml:space="preserve"> </w:t>
      </w:r>
      <w:r>
        <w:t>IX.</w:t>
      </w:r>
      <w:r>
        <w:tab/>
        <w:t>EMISSÃO,</w:t>
      </w:r>
      <w:r>
        <w:rPr>
          <w:spacing w:val="80"/>
        </w:rPr>
        <w:t xml:space="preserve"> </w:t>
      </w:r>
      <w:r>
        <w:t>SUBSCRIÇÃO,</w:t>
      </w:r>
      <w:r>
        <w:rPr>
          <w:spacing w:val="80"/>
        </w:rPr>
        <w:t xml:space="preserve"> </w:t>
      </w:r>
      <w:r>
        <w:t>INTEGRALIZAÇÃO</w:t>
      </w:r>
      <w:r>
        <w:rPr>
          <w:spacing w:val="80"/>
        </w:rPr>
        <w:t xml:space="preserve"> </w:t>
      </w:r>
      <w:r>
        <w:t>E</w:t>
      </w:r>
      <w:r>
        <w:rPr>
          <w:spacing w:val="80"/>
        </w:rPr>
        <w:t xml:space="preserve"> </w:t>
      </w:r>
      <w:r>
        <w:t>ESTRUTURA</w:t>
      </w:r>
      <w:r>
        <w:rPr>
          <w:spacing w:val="80"/>
        </w:rPr>
        <w:t xml:space="preserve"> </w:t>
      </w:r>
      <w:r>
        <w:t xml:space="preserve">DE </w:t>
      </w:r>
      <w:r>
        <w:rPr>
          <w:spacing w:val="-2"/>
        </w:rPr>
        <w:t>SUBORDINAÇÃO</w:t>
      </w:r>
    </w:p>
    <w:p w14:paraId="453E694D" w14:textId="77777777" w:rsidR="000A614E" w:rsidRDefault="000A614E" w:rsidP="000A614E">
      <w:pPr>
        <w:pStyle w:val="Corpodetexto"/>
        <w:spacing w:before="57"/>
        <w:rPr>
          <w:b/>
          <w:sz w:val="24"/>
        </w:rPr>
      </w:pPr>
    </w:p>
    <w:p w14:paraId="065A9687" w14:textId="77777777" w:rsidR="000A614E" w:rsidRDefault="000A614E" w:rsidP="000A614E">
      <w:pPr>
        <w:pStyle w:val="Corpodetexto"/>
        <w:tabs>
          <w:tab w:val="left" w:pos="2218"/>
        </w:tabs>
        <w:spacing w:line="302" w:lineRule="auto"/>
        <w:ind w:left="2218" w:right="214" w:hanging="1869"/>
        <w:jc w:val="both"/>
      </w:pPr>
      <w:r>
        <w:rPr>
          <w:b/>
        </w:rPr>
        <w:t>Artigo 49.</w:t>
      </w:r>
      <w:r>
        <w:rPr>
          <w:b/>
        </w:rPr>
        <w:tab/>
      </w:r>
      <w:r>
        <w:t>As Cotas correspondem a frações ideais de seu Patrimônio Líquido. O Fundo será de Classe Única, considerando os termos da Resolução CVM nº 175 e as disposições da CVM acerca das regras de transição, adaptação e vigência da referida normativa e determinados dispositivos específicos.</w:t>
      </w:r>
    </w:p>
    <w:p w14:paraId="5C4D6D91" w14:textId="77777777" w:rsidR="000A614E" w:rsidRDefault="000A614E" w:rsidP="000A614E">
      <w:pPr>
        <w:pStyle w:val="Corpodetexto"/>
      </w:pPr>
    </w:p>
    <w:p w14:paraId="4062EDDD" w14:textId="08BBB2AE" w:rsidR="00272706" w:rsidRDefault="00272706" w:rsidP="00272706">
      <w:pPr>
        <w:pStyle w:val="Corpodetexto"/>
        <w:spacing w:line="304" w:lineRule="auto"/>
        <w:ind w:left="2213" w:right="354"/>
        <w:jc w:val="both"/>
      </w:pPr>
      <w:r>
        <w:rPr>
          <w:b/>
        </w:rPr>
        <w:t xml:space="preserve">Parágrafo 1º </w:t>
      </w:r>
      <w:r>
        <w:t xml:space="preserve">O Fundo poderá ter subclasses: </w:t>
      </w:r>
      <w:r>
        <w:rPr>
          <w:b/>
        </w:rPr>
        <w:t xml:space="preserve">(i) </w:t>
      </w:r>
      <w:r>
        <w:t>seniores (“</w:t>
      </w:r>
      <w:r>
        <w:rPr>
          <w:u w:val="single"/>
        </w:rPr>
        <w:t>Subclasse</w:t>
      </w:r>
      <w:r>
        <w:t xml:space="preserve"> </w:t>
      </w:r>
      <w:r>
        <w:rPr>
          <w:u w:val="single"/>
        </w:rPr>
        <w:t>Seniores</w:t>
      </w:r>
      <w:r>
        <w:t xml:space="preserve">”); </w:t>
      </w:r>
      <w:r>
        <w:rPr>
          <w:b/>
        </w:rPr>
        <w:t xml:space="preserve">(ii) </w:t>
      </w:r>
      <w:r>
        <w:t>Subordinada Mezanino (“</w:t>
      </w:r>
      <w:r>
        <w:rPr>
          <w:u w:val="single"/>
        </w:rPr>
        <w:t>Subclasse Mezanino</w:t>
      </w:r>
      <w:r>
        <w:t xml:space="preserve">”); e </w:t>
      </w:r>
      <w:r>
        <w:rPr>
          <w:b/>
        </w:rPr>
        <w:t xml:space="preserve">(iii) </w:t>
      </w:r>
      <w:r>
        <w:t>Subordinada Júnior (“</w:t>
      </w:r>
      <w:r>
        <w:rPr>
          <w:u w:val="single"/>
        </w:rPr>
        <w:t>Subclasse Júnior</w:t>
      </w:r>
      <w:r>
        <w:t>”).</w:t>
      </w:r>
    </w:p>
    <w:p w14:paraId="0BF9A4CF" w14:textId="77777777" w:rsidR="00272706" w:rsidRDefault="00272706" w:rsidP="00272706">
      <w:pPr>
        <w:pStyle w:val="Corpodetexto"/>
        <w:spacing w:line="304" w:lineRule="auto"/>
        <w:ind w:left="2213" w:right="354"/>
        <w:jc w:val="both"/>
      </w:pPr>
    </w:p>
    <w:p w14:paraId="6ACB0B74" w14:textId="77777777" w:rsidR="00272706" w:rsidRDefault="00272706" w:rsidP="00272706">
      <w:pPr>
        <w:pStyle w:val="Corpodetexto"/>
        <w:spacing w:line="304" w:lineRule="auto"/>
        <w:ind w:left="2213"/>
      </w:pPr>
      <w:r>
        <w:rPr>
          <w:b/>
        </w:rPr>
        <w:t>Parágrafo</w:t>
      </w:r>
      <w:r>
        <w:rPr>
          <w:b/>
          <w:spacing w:val="-17"/>
        </w:rPr>
        <w:t xml:space="preserve"> </w:t>
      </w:r>
      <w:r>
        <w:rPr>
          <w:b/>
        </w:rPr>
        <w:t>2º</w:t>
      </w:r>
      <w:r>
        <w:rPr>
          <w:b/>
          <w:spacing w:val="-16"/>
        </w:rPr>
        <w:t xml:space="preserve"> </w:t>
      </w:r>
      <w:r>
        <w:t>Os</w:t>
      </w:r>
      <w:r>
        <w:rPr>
          <w:spacing w:val="-18"/>
        </w:rPr>
        <w:t xml:space="preserve"> </w:t>
      </w:r>
      <w:r>
        <w:t>direitos</w:t>
      </w:r>
      <w:r>
        <w:rPr>
          <w:spacing w:val="-17"/>
        </w:rPr>
        <w:t xml:space="preserve"> </w:t>
      </w:r>
      <w:r>
        <w:t>e</w:t>
      </w:r>
      <w:r>
        <w:rPr>
          <w:spacing w:val="-15"/>
        </w:rPr>
        <w:t xml:space="preserve"> </w:t>
      </w:r>
      <w:r>
        <w:t>obrigações</w:t>
      </w:r>
      <w:r>
        <w:rPr>
          <w:spacing w:val="-15"/>
        </w:rPr>
        <w:t xml:space="preserve"> </w:t>
      </w:r>
      <w:r>
        <w:t>de</w:t>
      </w:r>
      <w:r>
        <w:rPr>
          <w:spacing w:val="-15"/>
        </w:rPr>
        <w:t xml:space="preserve"> </w:t>
      </w:r>
      <w:r>
        <w:t>cada</w:t>
      </w:r>
      <w:r>
        <w:rPr>
          <w:spacing w:val="-15"/>
        </w:rPr>
        <w:t xml:space="preserve"> </w:t>
      </w:r>
      <w:r>
        <w:t>Subclasse</w:t>
      </w:r>
      <w:r>
        <w:rPr>
          <w:spacing w:val="-11"/>
        </w:rPr>
        <w:t xml:space="preserve"> </w:t>
      </w:r>
      <w:r>
        <w:t>de</w:t>
      </w:r>
      <w:r>
        <w:rPr>
          <w:spacing w:val="-14"/>
        </w:rPr>
        <w:t xml:space="preserve"> </w:t>
      </w:r>
      <w:r>
        <w:t>Cotas</w:t>
      </w:r>
      <w:r>
        <w:rPr>
          <w:spacing w:val="-18"/>
        </w:rPr>
        <w:t xml:space="preserve"> </w:t>
      </w:r>
      <w:r>
        <w:t>está</w:t>
      </w:r>
      <w:r>
        <w:rPr>
          <w:spacing w:val="-13"/>
        </w:rPr>
        <w:t xml:space="preserve"> </w:t>
      </w:r>
      <w:r>
        <w:t>descrito neste Anexo, bem como nos respectivos Prospectos.</w:t>
      </w:r>
    </w:p>
    <w:p w14:paraId="7596EAA6" w14:textId="77777777" w:rsidR="00272706" w:rsidRDefault="00272706" w:rsidP="00272706">
      <w:pPr>
        <w:pStyle w:val="Corpodetexto"/>
        <w:spacing w:line="304" w:lineRule="auto"/>
        <w:ind w:left="2213" w:right="354"/>
        <w:jc w:val="both"/>
      </w:pPr>
    </w:p>
    <w:p w14:paraId="0591B191" w14:textId="77777777" w:rsidR="00272706" w:rsidRDefault="00272706" w:rsidP="00272706">
      <w:pPr>
        <w:pStyle w:val="Corpodetexto"/>
        <w:tabs>
          <w:tab w:val="left" w:pos="2213"/>
        </w:tabs>
        <w:spacing w:line="302" w:lineRule="auto"/>
        <w:ind w:left="2213" w:right="371" w:hanging="1864"/>
        <w:jc w:val="both"/>
      </w:pPr>
      <w:r>
        <w:rPr>
          <w:b/>
        </w:rPr>
        <w:t>Artigo 50.</w:t>
      </w:r>
      <w:r>
        <w:rPr>
          <w:b/>
        </w:rPr>
        <w:tab/>
      </w:r>
      <w:r>
        <w:t>As Cotas Seniores e as Cotas Subordinadas serão emitidas em uma única Subclasse para cada tipo, sem prejuízo da possibilidade de emissão de diferentes Subclasses Subordinadas Mezanino.</w:t>
      </w:r>
    </w:p>
    <w:p w14:paraId="21713A2E" w14:textId="77777777" w:rsidR="000A614E" w:rsidRDefault="000A614E" w:rsidP="000A614E">
      <w:pPr>
        <w:pStyle w:val="Corpodetexto"/>
      </w:pPr>
    </w:p>
    <w:p w14:paraId="24585F09" w14:textId="5F75A3F7" w:rsidR="00272706" w:rsidRDefault="00272706" w:rsidP="00405C2A">
      <w:pPr>
        <w:pStyle w:val="Corpodetexto"/>
        <w:tabs>
          <w:tab w:val="left" w:pos="2213"/>
        </w:tabs>
        <w:spacing w:line="302" w:lineRule="auto"/>
        <w:ind w:left="2213" w:right="368" w:hanging="1864"/>
        <w:jc w:val="both"/>
      </w:pPr>
      <w:r>
        <w:rPr>
          <w:b/>
        </w:rPr>
        <w:t>Artigo 51.</w:t>
      </w:r>
      <w:r>
        <w:rPr>
          <w:b/>
        </w:rPr>
        <w:tab/>
      </w:r>
      <w:r>
        <w:t>As Cotas Seniores e</w:t>
      </w:r>
      <w:r>
        <w:rPr>
          <w:spacing w:val="-1"/>
        </w:rPr>
        <w:t xml:space="preserve"> </w:t>
      </w:r>
      <w:r>
        <w:t>as Cotas Subordinadas Mezanino podem ser</w:t>
      </w:r>
      <w:r>
        <w:rPr>
          <w:spacing w:val="-4"/>
        </w:rPr>
        <w:t xml:space="preserve"> </w:t>
      </w:r>
      <w:r>
        <w:t>emitidas</w:t>
      </w:r>
      <w:r>
        <w:rPr>
          <w:spacing w:val="-2"/>
        </w:rPr>
        <w:t xml:space="preserve"> </w:t>
      </w:r>
      <w:r>
        <w:t>em séries com índices referenciais diferentes e prazos diferenciados para amortização, permanecendo inalterados os demais direitos e obrigações, nos termos</w:t>
      </w:r>
      <w:r>
        <w:rPr>
          <w:spacing w:val="-12"/>
        </w:rPr>
        <w:t xml:space="preserve"> </w:t>
      </w:r>
      <w:r>
        <w:t>dos</w:t>
      </w:r>
      <w:r>
        <w:rPr>
          <w:spacing w:val="-12"/>
        </w:rPr>
        <w:t xml:space="preserve"> </w:t>
      </w:r>
      <w:r>
        <w:t>respectivos</w:t>
      </w:r>
      <w:r>
        <w:rPr>
          <w:spacing w:val="-11"/>
        </w:rPr>
        <w:t xml:space="preserve"> </w:t>
      </w:r>
      <w:r>
        <w:t>Prospectos</w:t>
      </w:r>
      <w:r>
        <w:rPr>
          <w:spacing w:val="-9"/>
        </w:rPr>
        <w:t xml:space="preserve"> </w:t>
      </w:r>
      <w:r>
        <w:t>e</w:t>
      </w:r>
      <w:r>
        <w:rPr>
          <w:spacing w:val="-11"/>
        </w:rPr>
        <w:t xml:space="preserve"> </w:t>
      </w:r>
      <w:r>
        <w:t>deste</w:t>
      </w:r>
      <w:r>
        <w:rPr>
          <w:spacing w:val="-10"/>
        </w:rPr>
        <w:t xml:space="preserve"> </w:t>
      </w:r>
      <w:r>
        <w:rPr>
          <w:spacing w:val="-2"/>
        </w:rPr>
        <w:t>Anexo.</w:t>
      </w:r>
    </w:p>
    <w:p w14:paraId="6D4294D7" w14:textId="77777777" w:rsidR="00272706" w:rsidRDefault="00272706" w:rsidP="00272706">
      <w:pPr>
        <w:pStyle w:val="Corpodetexto"/>
        <w:spacing w:before="142"/>
      </w:pPr>
    </w:p>
    <w:p w14:paraId="2E54DB44" w14:textId="5B645531" w:rsidR="00272706" w:rsidRDefault="00272706" w:rsidP="00272706">
      <w:pPr>
        <w:pStyle w:val="Corpodetexto"/>
        <w:spacing w:line="300" w:lineRule="auto"/>
        <w:ind w:left="2213" w:right="363"/>
        <w:jc w:val="both"/>
      </w:pPr>
      <w:r>
        <w:rPr>
          <w:b/>
        </w:rPr>
        <w:t>Parágrafo 1º</w:t>
      </w:r>
      <w:r>
        <w:rPr>
          <w:b/>
          <w:spacing w:val="80"/>
        </w:rPr>
        <w:t xml:space="preserve"> </w:t>
      </w:r>
      <w:r>
        <w:rPr>
          <w:b/>
        </w:rPr>
        <w:t>O</w:t>
      </w:r>
      <w:r>
        <w:rPr>
          <w:b/>
          <w:spacing w:val="40"/>
        </w:rPr>
        <w:t xml:space="preserve"> </w:t>
      </w:r>
      <w:r>
        <w:t>Fundo poderá emitir uma ou mais séries de Cotas Seniores, observado que:</w:t>
      </w:r>
    </w:p>
    <w:p w14:paraId="086C8D8F" w14:textId="77777777" w:rsidR="00272706" w:rsidRDefault="00272706" w:rsidP="00272706">
      <w:pPr>
        <w:pStyle w:val="Corpodetexto"/>
        <w:spacing w:before="85"/>
      </w:pPr>
    </w:p>
    <w:p w14:paraId="477F4FDC" w14:textId="77777777" w:rsidR="00272706" w:rsidRDefault="00272706" w:rsidP="00272706">
      <w:pPr>
        <w:pStyle w:val="PargrafodaLista"/>
        <w:numPr>
          <w:ilvl w:val="0"/>
          <w:numId w:val="136"/>
        </w:numPr>
        <w:tabs>
          <w:tab w:val="left" w:pos="2785"/>
        </w:tabs>
        <w:spacing w:line="304" w:lineRule="auto"/>
        <w:ind w:right="406"/>
      </w:pPr>
      <w:r>
        <w:t>Nenhum</w:t>
      </w:r>
      <w:r>
        <w:rPr>
          <w:spacing w:val="40"/>
        </w:rPr>
        <w:t xml:space="preserve"> </w:t>
      </w:r>
      <w:r>
        <w:t>Evento</w:t>
      </w:r>
      <w:r>
        <w:rPr>
          <w:spacing w:val="34"/>
        </w:rPr>
        <w:t xml:space="preserve"> </w:t>
      </w:r>
      <w:r>
        <w:t>de</w:t>
      </w:r>
      <w:r>
        <w:rPr>
          <w:spacing w:val="33"/>
        </w:rPr>
        <w:t xml:space="preserve"> </w:t>
      </w:r>
      <w:r>
        <w:t>Liquidação</w:t>
      </w:r>
      <w:r>
        <w:rPr>
          <w:spacing w:val="35"/>
        </w:rPr>
        <w:t xml:space="preserve"> </w:t>
      </w:r>
      <w:r>
        <w:t>tenha</w:t>
      </w:r>
      <w:r>
        <w:rPr>
          <w:spacing w:val="38"/>
        </w:rPr>
        <w:t xml:space="preserve"> </w:t>
      </w:r>
      <w:r>
        <w:t>ocorrido</w:t>
      </w:r>
      <w:r>
        <w:rPr>
          <w:spacing w:val="34"/>
        </w:rPr>
        <w:t xml:space="preserve"> </w:t>
      </w:r>
      <w:r>
        <w:t>ou</w:t>
      </w:r>
      <w:r>
        <w:rPr>
          <w:spacing w:val="38"/>
        </w:rPr>
        <w:t xml:space="preserve"> </w:t>
      </w:r>
      <w:r>
        <w:t>se</w:t>
      </w:r>
      <w:r>
        <w:rPr>
          <w:spacing w:val="37"/>
        </w:rPr>
        <w:t xml:space="preserve"> </w:t>
      </w:r>
      <w:r>
        <w:t>algum</w:t>
      </w:r>
      <w:r>
        <w:rPr>
          <w:spacing w:val="36"/>
        </w:rPr>
        <w:t xml:space="preserve"> </w:t>
      </w:r>
      <w:r>
        <w:t>evento</w:t>
      </w:r>
      <w:r>
        <w:rPr>
          <w:spacing w:val="38"/>
        </w:rPr>
        <w:t xml:space="preserve"> </w:t>
      </w:r>
      <w:r>
        <w:t>de avaliação estiver em vigor;</w:t>
      </w:r>
    </w:p>
    <w:p w14:paraId="7A278B80" w14:textId="77777777" w:rsidR="00272706" w:rsidRDefault="00272706" w:rsidP="00272706">
      <w:pPr>
        <w:pStyle w:val="PargrafodaLista"/>
        <w:numPr>
          <w:ilvl w:val="0"/>
          <w:numId w:val="136"/>
        </w:numPr>
        <w:tabs>
          <w:tab w:val="left" w:pos="2784"/>
        </w:tabs>
        <w:spacing w:line="249" w:lineRule="exact"/>
        <w:ind w:left="2784" w:hanging="571"/>
      </w:pPr>
      <w:r>
        <w:t>Os</w:t>
      </w:r>
      <w:r>
        <w:rPr>
          <w:spacing w:val="-9"/>
        </w:rPr>
        <w:t xml:space="preserve"> </w:t>
      </w:r>
      <w:r>
        <w:t>Índices</w:t>
      </w:r>
      <w:r>
        <w:rPr>
          <w:spacing w:val="-12"/>
        </w:rPr>
        <w:t xml:space="preserve"> </w:t>
      </w:r>
      <w:r>
        <w:t>de</w:t>
      </w:r>
      <w:r>
        <w:rPr>
          <w:spacing w:val="-12"/>
        </w:rPr>
        <w:t xml:space="preserve"> </w:t>
      </w:r>
      <w:r>
        <w:t>Subordinação</w:t>
      </w:r>
      <w:r>
        <w:rPr>
          <w:spacing w:val="-5"/>
        </w:rPr>
        <w:t xml:space="preserve"> </w:t>
      </w:r>
      <w:r>
        <w:t>não</w:t>
      </w:r>
      <w:r>
        <w:rPr>
          <w:spacing w:val="-11"/>
        </w:rPr>
        <w:t xml:space="preserve"> </w:t>
      </w:r>
      <w:r>
        <w:t>sejam</w:t>
      </w:r>
      <w:r>
        <w:rPr>
          <w:spacing w:val="-9"/>
        </w:rPr>
        <w:t xml:space="preserve"> </w:t>
      </w:r>
      <w:r>
        <w:rPr>
          <w:spacing w:val="-2"/>
        </w:rPr>
        <w:t>afetados;</w:t>
      </w:r>
    </w:p>
    <w:p w14:paraId="5A1FB2DF" w14:textId="77777777" w:rsidR="00272706" w:rsidRDefault="00272706" w:rsidP="00272706">
      <w:pPr>
        <w:pStyle w:val="PargrafodaLista"/>
        <w:numPr>
          <w:ilvl w:val="0"/>
          <w:numId w:val="136"/>
        </w:numPr>
        <w:tabs>
          <w:tab w:val="left" w:pos="2784"/>
        </w:tabs>
        <w:spacing w:before="64"/>
        <w:ind w:left="2784" w:hanging="571"/>
      </w:pPr>
      <w:r>
        <w:t>Os</w:t>
      </w:r>
      <w:r>
        <w:rPr>
          <w:spacing w:val="-18"/>
        </w:rPr>
        <w:t xml:space="preserve"> </w:t>
      </w:r>
      <w:r>
        <w:t>respectivos</w:t>
      </w:r>
      <w:r>
        <w:rPr>
          <w:spacing w:val="-14"/>
        </w:rPr>
        <w:t xml:space="preserve"> </w:t>
      </w:r>
      <w:r>
        <w:t>Prospectos</w:t>
      </w:r>
      <w:r>
        <w:rPr>
          <w:spacing w:val="-15"/>
        </w:rPr>
        <w:t xml:space="preserve"> </w:t>
      </w:r>
      <w:r>
        <w:t>sejam</w:t>
      </w:r>
      <w:r>
        <w:rPr>
          <w:spacing w:val="-12"/>
        </w:rPr>
        <w:t xml:space="preserve"> </w:t>
      </w:r>
      <w:r>
        <w:t>devidamente</w:t>
      </w:r>
      <w:r>
        <w:rPr>
          <w:spacing w:val="-15"/>
        </w:rPr>
        <w:t xml:space="preserve"> </w:t>
      </w:r>
      <w:r>
        <w:rPr>
          <w:spacing w:val="-2"/>
        </w:rPr>
        <w:t>preenchidos.</w:t>
      </w:r>
    </w:p>
    <w:p w14:paraId="29601355" w14:textId="77777777" w:rsidR="00272706" w:rsidRDefault="00272706" w:rsidP="000A614E">
      <w:pPr>
        <w:pStyle w:val="Corpodetexto"/>
      </w:pPr>
    </w:p>
    <w:p w14:paraId="0FD1BCC6" w14:textId="77777777" w:rsidR="000A614E" w:rsidRDefault="000A614E" w:rsidP="000A614E">
      <w:pPr>
        <w:pStyle w:val="Corpodetexto"/>
        <w:spacing w:before="213"/>
      </w:pPr>
    </w:p>
    <w:p w14:paraId="7C43A508" w14:textId="77777777" w:rsidR="000A614E" w:rsidRDefault="000A614E" w:rsidP="000A614E">
      <w:pPr>
        <w:pStyle w:val="Corpodetexto"/>
        <w:tabs>
          <w:tab w:val="left" w:pos="2218"/>
        </w:tabs>
        <w:spacing w:line="304" w:lineRule="auto"/>
        <w:ind w:left="2218" w:right="227" w:hanging="1869"/>
        <w:jc w:val="both"/>
      </w:pPr>
      <w:r>
        <w:rPr>
          <w:b/>
        </w:rPr>
        <w:t>Artigo 52.</w:t>
      </w:r>
      <w:r>
        <w:rPr>
          <w:b/>
        </w:rPr>
        <w:tab/>
      </w:r>
      <w:r>
        <w:t>As Cotas serão escriturais, mantidas em contas de depósito em nome dos respectivos Cotistas.</w:t>
      </w:r>
    </w:p>
    <w:p w14:paraId="4A1F3172" w14:textId="77777777" w:rsidR="000A614E" w:rsidRDefault="000A614E" w:rsidP="000A614E">
      <w:pPr>
        <w:pStyle w:val="Corpodetexto"/>
        <w:spacing w:before="74"/>
      </w:pPr>
    </w:p>
    <w:p w14:paraId="29B8C0E6" w14:textId="77777777" w:rsidR="000A614E" w:rsidRDefault="000A614E" w:rsidP="000A614E">
      <w:pPr>
        <w:pStyle w:val="Corpodetexto"/>
        <w:spacing w:line="304" w:lineRule="auto"/>
        <w:ind w:left="2218" w:right="227"/>
        <w:jc w:val="both"/>
      </w:pPr>
      <w:r>
        <w:rPr>
          <w:b/>
        </w:rPr>
        <w:lastRenderedPageBreak/>
        <w:t xml:space="preserve">Parágrafo 1º </w:t>
      </w:r>
      <w:r>
        <w:t>A qualidade de Cotista se caracteriza pela abertura da conta de depósito em seu nome.</w:t>
      </w:r>
    </w:p>
    <w:p w14:paraId="2FCD1345" w14:textId="77777777" w:rsidR="000A614E" w:rsidRDefault="000A614E" w:rsidP="000A614E">
      <w:pPr>
        <w:pStyle w:val="Corpodetexto"/>
        <w:spacing w:before="65"/>
      </w:pPr>
    </w:p>
    <w:p w14:paraId="6968FE21" w14:textId="77777777" w:rsidR="000A614E" w:rsidRDefault="000A614E" w:rsidP="000A614E">
      <w:pPr>
        <w:pStyle w:val="Corpodetexto"/>
        <w:spacing w:line="304" w:lineRule="auto"/>
        <w:ind w:left="2218" w:right="221"/>
        <w:jc w:val="both"/>
      </w:pPr>
      <w:r>
        <w:rPr>
          <w:b/>
        </w:rPr>
        <w:t xml:space="preserve">Parágrafo 2º </w:t>
      </w:r>
      <w:r>
        <w:t>Para o cálculo do número de Cotas a que tem direito o Cotista, não serão</w:t>
      </w:r>
      <w:r>
        <w:rPr>
          <w:spacing w:val="40"/>
        </w:rPr>
        <w:t xml:space="preserve"> </w:t>
      </w:r>
      <w:r>
        <w:t xml:space="preserve">deduzidos do valor entregue à Administradora quaisquer taxas ou </w:t>
      </w:r>
      <w:r>
        <w:rPr>
          <w:spacing w:val="-2"/>
        </w:rPr>
        <w:t>despesas.</w:t>
      </w:r>
    </w:p>
    <w:p w14:paraId="7BEA1D70" w14:textId="77777777" w:rsidR="000A614E" w:rsidRDefault="000A614E" w:rsidP="000A614E">
      <w:pPr>
        <w:pStyle w:val="Corpodetexto"/>
        <w:spacing w:before="74"/>
      </w:pPr>
    </w:p>
    <w:p w14:paraId="5F784FA4" w14:textId="77777777" w:rsidR="000A614E" w:rsidRDefault="000A614E" w:rsidP="000A614E">
      <w:pPr>
        <w:spacing w:before="1"/>
        <w:ind w:left="2218"/>
        <w:jc w:val="both"/>
      </w:pPr>
      <w:r>
        <w:rPr>
          <w:b/>
        </w:rPr>
        <w:t>Parágrafo</w:t>
      </w:r>
      <w:r>
        <w:rPr>
          <w:b/>
          <w:spacing w:val="-7"/>
        </w:rPr>
        <w:t xml:space="preserve"> </w:t>
      </w:r>
      <w:r>
        <w:rPr>
          <w:b/>
        </w:rPr>
        <w:t>3º</w:t>
      </w:r>
      <w:r>
        <w:rPr>
          <w:b/>
          <w:spacing w:val="33"/>
        </w:rPr>
        <w:t xml:space="preserve">  </w:t>
      </w:r>
      <w:r>
        <w:t>As</w:t>
      </w:r>
      <w:r>
        <w:rPr>
          <w:spacing w:val="-3"/>
        </w:rPr>
        <w:t xml:space="preserve"> </w:t>
      </w:r>
      <w:r>
        <w:t>Cotas</w:t>
      </w:r>
      <w:r>
        <w:rPr>
          <w:spacing w:val="-3"/>
        </w:rPr>
        <w:t xml:space="preserve"> </w:t>
      </w:r>
      <w:r>
        <w:t>serão</w:t>
      </w:r>
      <w:r>
        <w:rPr>
          <w:spacing w:val="-2"/>
        </w:rPr>
        <w:t xml:space="preserve"> </w:t>
      </w:r>
      <w:r>
        <w:t>distribuídas</w:t>
      </w:r>
      <w:r>
        <w:rPr>
          <w:spacing w:val="-4"/>
        </w:rPr>
        <w:t xml:space="preserve"> </w:t>
      </w:r>
      <w:r>
        <w:t>pela</w:t>
      </w:r>
      <w:r>
        <w:rPr>
          <w:spacing w:val="-5"/>
        </w:rPr>
        <w:t xml:space="preserve"> </w:t>
      </w:r>
      <w:r>
        <w:rPr>
          <w:spacing w:val="-2"/>
        </w:rPr>
        <w:t>Administradora.</w:t>
      </w:r>
    </w:p>
    <w:p w14:paraId="25942D75" w14:textId="77777777" w:rsidR="000A614E" w:rsidRDefault="000A614E" w:rsidP="000A614E">
      <w:pPr>
        <w:pStyle w:val="Corpodetexto"/>
        <w:spacing w:before="137"/>
      </w:pPr>
    </w:p>
    <w:p w14:paraId="40A0A40A" w14:textId="77777777" w:rsidR="000A614E" w:rsidRDefault="000A614E" w:rsidP="000A614E">
      <w:pPr>
        <w:pStyle w:val="Corpodetexto"/>
        <w:spacing w:line="304" w:lineRule="auto"/>
        <w:ind w:left="2218" w:right="222"/>
        <w:jc w:val="both"/>
      </w:pPr>
      <w:r>
        <w:rPr>
          <w:b/>
        </w:rPr>
        <w:t>Parágrafo</w:t>
      </w:r>
      <w:r>
        <w:rPr>
          <w:b/>
          <w:spacing w:val="-5"/>
        </w:rPr>
        <w:t xml:space="preserve"> </w:t>
      </w:r>
      <w:r>
        <w:rPr>
          <w:b/>
        </w:rPr>
        <w:t>4º</w:t>
      </w:r>
      <w:r>
        <w:rPr>
          <w:b/>
          <w:spacing w:val="80"/>
        </w:rPr>
        <w:t xml:space="preserve"> </w:t>
      </w:r>
      <w:r>
        <w:t>Será</w:t>
      </w:r>
      <w:r>
        <w:rPr>
          <w:spacing w:val="-4"/>
        </w:rPr>
        <w:t xml:space="preserve"> </w:t>
      </w:r>
      <w:r>
        <w:t>admitida</w:t>
      </w:r>
      <w:r>
        <w:rPr>
          <w:spacing w:val="-4"/>
        </w:rPr>
        <w:t xml:space="preserve"> </w:t>
      </w:r>
      <w:r>
        <w:t>a</w:t>
      </w:r>
      <w:r>
        <w:rPr>
          <w:spacing w:val="-1"/>
        </w:rPr>
        <w:t xml:space="preserve"> </w:t>
      </w:r>
      <w:r>
        <w:t>colocação</w:t>
      </w:r>
      <w:r>
        <w:rPr>
          <w:spacing w:val="-4"/>
        </w:rPr>
        <w:t xml:space="preserve"> </w:t>
      </w:r>
      <w:r>
        <w:t>parcial</w:t>
      </w:r>
      <w:r>
        <w:rPr>
          <w:spacing w:val="-7"/>
        </w:rPr>
        <w:t xml:space="preserve"> </w:t>
      </w:r>
      <w:r>
        <w:t>das</w:t>
      </w:r>
      <w:r>
        <w:rPr>
          <w:spacing w:val="-6"/>
        </w:rPr>
        <w:t xml:space="preserve"> </w:t>
      </w:r>
      <w:r>
        <w:t>Cotas,</w:t>
      </w:r>
      <w:r>
        <w:rPr>
          <w:spacing w:val="-5"/>
        </w:rPr>
        <w:t xml:space="preserve"> </w:t>
      </w:r>
      <w:r>
        <w:t>não</w:t>
      </w:r>
      <w:r>
        <w:rPr>
          <w:spacing w:val="-4"/>
        </w:rPr>
        <w:t xml:space="preserve"> </w:t>
      </w:r>
      <w:r>
        <w:t>havendo</w:t>
      </w:r>
      <w:r>
        <w:rPr>
          <w:spacing w:val="-4"/>
        </w:rPr>
        <w:t xml:space="preserve"> </w:t>
      </w:r>
      <w:r>
        <w:t>valor mínimo para as oferta, a não ser que disposto de forma diversa no respectivo Anexo</w:t>
      </w:r>
      <w:r>
        <w:rPr>
          <w:spacing w:val="-16"/>
        </w:rPr>
        <w:t xml:space="preserve"> </w:t>
      </w:r>
      <w:r>
        <w:t>e/ou</w:t>
      </w:r>
      <w:r>
        <w:rPr>
          <w:spacing w:val="-15"/>
        </w:rPr>
        <w:t xml:space="preserve"> </w:t>
      </w:r>
      <w:r>
        <w:t>Suplemento.</w:t>
      </w:r>
      <w:r>
        <w:rPr>
          <w:spacing w:val="-15"/>
        </w:rPr>
        <w:t xml:space="preserve"> </w:t>
      </w:r>
      <w:r>
        <w:t>Caso</w:t>
      </w:r>
      <w:r>
        <w:rPr>
          <w:spacing w:val="-16"/>
        </w:rPr>
        <w:t xml:space="preserve"> </w:t>
      </w:r>
      <w:r>
        <w:t>o</w:t>
      </w:r>
      <w:r>
        <w:rPr>
          <w:spacing w:val="-15"/>
        </w:rPr>
        <w:t xml:space="preserve"> </w:t>
      </w:r>
      <w:r>
        <w:t>número</w:t>
      </w:r>
      <w:r>
        <w:rPr>
          <w:spacing w:val="-15"/>
        </w:rPr>
        <w:t xml:space="preserve"> </w:t>
      </w:r>
      <w:r>
        <w:t>mínimo</w:t>
      </w:r>
      <w:r>
        <w:rPr>
          <w:spacing w:val="-15"/>
        </w:rPr>
        <w:t xml:space="preserve"> </w:t>
      </w:r>
      <w:r>
        <w:t>de</w:t>
      </w:r>
      <w:r>
        <w:rPr>
          <w:spacing w:val="-16"/>
        </w:rPr>
        <w:t xml:space="preserve"> </w:t>
      </w:r>
      <w:r>
        <w:t>cotas</w:t>
      </w:r>
      <w:r>
        <w:rPr>
          <w:spacing w:val="-15"/>
        </w:rPr>
        <w:t xml:space="preserve"> </w:t>
      </w:r>
      <w:r>
        <w:t>da</w:t>
      </w:r>
      <w:r>
        <w:rPr>
          <w:spacing w:val="-15"/>
        </w:rPr>
        <w:t xml:space="preserve"> </w:t>
      </w:r>
      <w:r>
        <w:t>classe</w:t>
      </w:r>
      <w:r>
        <w:rPr>
          <w:spacing w:val="-15"/>
        </w:rPr>
        <w:t xml:space="preserve"> </w:t>
      </w:r>
      <w:r>
        <w:t>fechada</w:t>
      </w:r>
      <w:r>
        <w:rPr>
          <w:spacing w:val="-15"/>
        </w:rPr>
        <w:t xml:space="preserve"> </w:t>
      </w:r>
      <w:r>
        <w:t xml:space="preserve">não seja subscrito no prazo de distribuição, os valores integralizados devem ser imediatamente restituídos aos subscritores, acrescidos proporcionalmente dos rendimentos auferidos pelas aplicações dos valores, líquidos de encargos e </w:t>
      </w:r>
      <w:r>
        <w:rPr>
          <w:spacing w:val="-2"/>
        </w:rPr>
        <w:t>tributos.</w:t>
      </w:r>
    </w:p>
    <w:p w14:paraId="6DC1F8DC" w14:textId="77777777" w:rsidR="000A614E" w:rsidRDefault="000A614E" w:rsidP="000A614E">
      <w:pPr>
        <w:pStyle w:val="Corpodetexto"/>
        <w:spacing w:before="67"/>
      </w:pPr>
    </w:p>
    <w:p w14:paraId="4574F8F9" w14:textId="77777777" w:rsidR="000A614E" w:rsidRDefault="000A614E" w:rsidP="000A614E">
      <w:pPr>
        <w:pStyle w:val="Corpodetexto"/>
        <w:spacing w:line="304" w:lineRule="auto"/>
        <w:ind w:left="2218" w:right="109"/>
        <w:jc w:val="both"/>
      </w:pPr>
      <w:r>
        <w:rPr>
          <w:b/>
        </w:rPr>
        <w:t>Parágrafo</w:t>
      </w:r>
      <w:r>
        <w:rPr>
          <w:b/>
          <w:spacing w:val="-5"/>
        </w:rPr>
        <w:t xml:space="preserve"> </w:t>
      </w:r>
      <w:r>
        <w:rPr>
          <w:b/>
        </w:rPr>
        <w:t>5º</w:t>
      </w:r>
      <w:r>
        <w:rPr>
          <w:b/>
          <w:spacing w:val="40"/>
        </w:rPr>
        <w:t xml:space="preserve"> </w:t>
      </w:r>
      <w:r>
        <w:t>É permitida a aquisição por um mesmo investidor de todas as Cotas</w:t>
      </w:r>
      <w:r>
        <w:rPr>
          <w:spacing w:val="-22"/>
        </w:rPr>
        <w:t xml:space="preserve"> </w:t>
      </w:r>
      <w:r>
        <w:t>emitidas.</w:t>
      </w:r>
    </w:p>
    <w:p w14:paraId="33803569" w14:textId="77777777" w:rsidR="000A614E" w:rsidRDefault="000A614E" w:rsidP="000A614E">
      <w:pPr>
        <w:pStyle w:val="Corpodetexto"/>
        <w:spacing w:before="74"/>
      </w:pPr>
    </w:p>
    <w:p w14:paraId="7F8D076E" w14:textId="3F82C0CE" w:rsidR="00EF0E55" w:rsidRDefault="000A614E" w:rsidP="000A614E">
      <w:pPr>
        <w:pStyle w:val="Corpodetexto"/>
        <w:spacing w:line="300" w:lineRule="auto"/>
        <w:ind w:left="2218" w:right="108"/>
        <w:jc w:val="both"/>
      </w:pPr>
      <w:r>
        <w:rPr>
          <w:b/>
        </w:rPr>
        <w:t>Parágrafo</w:t>
      </w:r>
      <w:r>
        <w:rPr>
          <w:b/>
          <w:spacing w:val="-5"/>
        </w:rPr>
        <w:t xml:space="preserve"> </w:t>
      </w:r>
      <w:r>
        <w:rPr>
          <w:b/>
        </w:rPr>
        <w:t>6º</w:t>
      </w:r>
      <w:r>
        <w:rPr>
          <w:b/>
          <w:spacing w:val="40"/>
        </w:rPr>
        <w:t xml:space="preserve"> </w:t>
      </w:r>
      <w:r>
        <w:t>É permitida a emissão de novas Cotas da Classe apenas por deliberação da Assembleia de Cotistas.</w:t>
      </w:r>
    </w:p>
    <w:p w14:paraId="1572FCC0" w14:textId="77777777" w:rsidR="00EF0E55" w:rsidRDefault="00EF0E55" w:rsidP="000A614E">
      <w:pPr>
        <w:pStyle w:val="Corpodetexto"/>
        <w:spacing w:line="300" w:lineRule="auto"/>
        <w:ind w:left="2218" w:right="108"/>
        <w:jc w:val="both"/>
      </w:pPr>
    </w:p>
    <w:p w14:paraId="08D80436" w14:textId="77777777" w:rsidR="000A614E" w:rsidRDefault="000A614E" w:rsidP="000A614E">
      <w:pPr>
        <w:pStyle w:val="Corpodetexto"/>
        <w:spacing w:before="47" w:line="302" w:lineRule="auto"/>
        <w:ind w:left="2218" w:right="111"/>
        <w:jc w:val="both"/>
      </w:pPr>
      <w:r>
        <w:rPr>
          <w:b/>
        </w:rPr>
        <w:t>Parágrafo</w:t>
      </w:r>
      <w:r>
        <w:rPr>
          <w:b/>
          <w:spacing w:val="-5"/>
        </w:rPr>
        <w:t xml:space="preserve"> </w:t>
      </w:r>
      <w:r>
        <w:rPr>
          <w:b/>
        </w:rPr>
        <w:t>7º</w:t>
      </w:r>
      <w:r>
        <w:rPr>
          <w:b/>
          <w:spacing w:val="40"/>
        </w:rPr>
        <w:t xml:space="preserve"> </w:t>
      </w:r>
      <w:r>
        <w:t>Esta Classe não conta com direito de preferência para seus Cotistas</w:t>
      </w:r>
      <w:r>
        <w:rPr>
          <w:spacing w:val="-3"/>
        </w:rPr>
        <w:t xml:space="preserve"> </w:t>
      </w:r>
      <w:r>
        <w:t>em caso</w:t>
      </w:r>
      <w:r>
        <w:rPr>
          <w:spacing w:val="-1"/>
        </w:rPr>
        <w:t xml:space="preserve"> </w:t>
      </w:r>
      <w:r>
        <w:t>de</w:t>
      </w:r>
      <w:r>
        <w:rPr>
          <w:spacing w:val="-1"/>
        </w:rPr>
        <w:t xml:space="preserve"> </w:t>
      </w:r>
      <w:r>
        <w:t>novas</w:t>
      </w:r>
      <w:r>
        <w:rPr>
          <w:spacing w:val="-3"/>
        </w:rPr>
        <w:t xml:space="preserve"> </w:t>
      </w:r>
      <w:r>
        <w:t>emissões,</w:t>
      </w:r>
      <w:r>
        <w:rPr>
          <w:spacing w:val="-1"/>
        </w:rPr>
        <w:t xml:space="preserve"> </w:t>
      </w:r>
      <w:r>
        <w:t>com exceção</w:t>
      </w:r>
      <w:r>
        <w:rPr>
          <w:spacing w:val="-1"/>
        </w:rPr>
        <w:t xml:space="preserve"> </w:t>
      </w:r>
      <w:r>
        <w:t>de</w:t>
      </w:r>
      <w:r>
        <w:rPr>
          <w:spacing w:val="-1"/>
        </w:rPr>
        <w:t xml:space="preserve"> </w:t>
      </w:r>
      <w:r>
        <w:t>deliberação contrária</w:t>
      </w:r>
      <w:r>
        <w:rPr>
          <w:spacing w:val="-1"/>
        </w:rPr>
        <w:t xml:space="preserve"> </w:t>
      </w:r>
      <w:r>
        <w:t>em sede de Assembleia de Cotistas.</w:t>
      </w:r>
    </w:p>
    <w:p w14:paraId="62264F47" w14:textId="77777777" w:rsidR="000A614E" w:rsidRDefault="000A614E" w:rsidP="000A614E">
      <w:pPr>
        <w:pStyle w:val="Corpodetexto"/>
        <w:spacing w:before="77"/>
      </w:pPr>
    </w:p>
    <w:p w14:paraId="72BC3174" w14:textId="77777777" w:rsidR="000A614E" w:rsidRDefault="000A614E" w:rsidP="000A614E">
      <w:pPr>
        <w:pStyle w:val="Corpodetexto"/>
        <w:tabs>
          <w:tab w:val="left" w:pos="2218"/>
        </w:tabs>
        <w:spacing w:before="1" w:line="304" w:lineRule="auto"/>
        <w:ind w:left="2218" w:right="214" w:hanging="1869"/>
        <w:jc w:val="both"/>
      </w:pPr>
      <w:r>
        <w:rPr>
          <w:b/>
        </w:rPr>
        <w:t>Artigo 53.</w:t>
      </w:r>
      <w:r>
        <w:rPr>
          <w:b/>
        </w:rPr>
        <w:tab/>
      </w:r>
      <w:r>
        <w:t>Desde que respeitado o público alvo estabelecido neste Regulamento e no Anexo</w:t>
      </w:r>
      <w:r>
        <w:rPr>
          <w:spacing w:val="-15"/>
        </w:rPr>
        <w:t xml:space="preserve"> </w:t>
      </w:r>
      <w:r>
        <w:t>e</w:t>
      </w:r>
      <w:r>
        <w:rPr>
          <w:spacing w:val="-10"/>
        </w:rPr>
        <w:t xml:space="preserve"> </w:t>
      </w:r>
      <w:r>
        <w:t>observadas</w:t>
      </w:r>
      <w:r>
        <w:rPr>
          <w:spacing w:val="-3"/>
        </w:rPr>
        <w:t xml:space="preserve"> </w:t>
      </w:r>
      <w:r>
        <w:t>as</w:t>
      </w:r>
      <w:r>
        <w:rPr>
          <w:spacing w:val="-2"/>
        </w:rPr>
        <w:t xml:space="preserve"> </w:t>
      </w:r>
      <w:r>
        <w:t>condições</w:t>
      </w:r>
      <w:r>
        <w:rPr>
          <w:spacing w:val="-1"/>
        </w:rPr>
        <w:t xml:space="preserve"> </w:t>
      </w:r>
      <w:r>
        <w:t>descritas</w:t>
      </w:r>
      <w:r>
        <w:rPr>
          <w:spacing w:val="-1"/>
        </w:rPr>
        <w:t xml:space="preserve"> </w:t>
      </w:r>
      <w:r>
        <w:t>neste</w:t>
      </w:r>
      <w:r>
        <w:rPr>
          <w:spacing w:val="-9"/>
        </w:rPr>
        <w:t xml:space="preserve"> </w:t>
      </w:r>
      <w:r>
        <w:t>Regulamento,</w:t>
      </w:r>
      <w:r>
        <w:rPr>
          <w:spacing w:val="-16"/>
        </w:rPr>
        <w:t xml:space="preserve"> </w:t>
      </w:r>
      <w:r>
        <w:t>no</w:t>
      </w:r>
      <w:r>
        <w:rPr>
          <w:spacing w:val="-9"/>
        </w:rPr>
        <w:t xml:space="preserve"> </w:t>
      </w:r>
      <w:r>
        <w:t>Anexo e</w:t>
      </w:r>
      <w:r>
        <w:rPr>
          <w:spacing w:val="-5"/>
        </w:rPr>
        <w:t xml:space="preserve"> </w:t>
      </w:r>
      <w:r>
        <w:t>na legislação e regulamentação aplicável, as Cotas poderão ser objeto de transferências através de negociações privadas mediante termo de cessão e transferência assinado pelo cedente e pelo cessionário, sendo que as Cotas somente poderão ser transferidas se estiverem integralizadas, observada a exceção abaixo.</w:t>
      </w:r>
    </w:p>
    <w:p w14:paraId="38C2271A" w14:textId="77777777" w:rsidR="000A614E" w:rsidRDefault="000A614E" w:rsidP="000A614E">
      <w:pPr>
        <w:pStyle w:val="Corpodetexto"/>
        <w:spacing w:before="61"/>
      </w:pPr>
    </w:p>
    <w:p w14:paraId="0B62E2F2" w14:textId="77777777" w:rsidR="000A614E" w:rsidRDefault="000A614E" w:rsidP="000A614E">
      <w:pPr>
        <w:pStyle w:val="Corpodetexto"/>
        <w:spacing w:line="304" w:lineRule="auto"/>
        <w:ind w:left="2218" w:right="209"/>
        <w:jc w:val="both"/>
      </w:pPr>
      <w:r>
        <w:rPr>
          <w:b/>
        </w:rPr>
        <w:t xml:space="preserve">Parágrafo 1º </w:t>
      </w:r>
      <w:r>
        <w:t xml:space="preserve">Na hipótese de negociação privada de Cotas: </w:t>
      </w:r>
      <w:r>
        <w:rPr>
          <w:b/>
        </w:rPr>
        <w:t xml:space="preserve">(i) </w:t>
      </w:r>
      <w:r>
        <w:t>a transferência de titularidade</w:t>
      </w:r>
      <w:r>
        <w:rPr>
          <w:spacing w:val="40"/>
        </w:rPr>
        <w:t xml:space="preserve"> </w:t>
      </w:r>
      <w:r>
        <w:t>para a conta de depósito do novo cotista e o respectivo pagamento do preço será processado pela Administradora somente após a verificação, pelo intermediário que representa o adquirente, da condição de investidor</w:t>
      </w:r>
      <w:r>
        <w:rPr>
          <w:spacing w:val="-12"/>
        </w:rPr>
        <w:t xml:space="preserve"> </w:t>
      </w:r>
      <w:r>
        <w:t>profissional</w:t>
      </w:r>
      <w:r>
        <w:rPr>
          <w:spacing w:val="-8"/>
        </w:rPr>
        <w:t xml:space="preserve"> </w:t>
      </w:r>
      <w:r>
        <w:t>do</w:t>
      </w:r>
      <w:r>
        <w:rPr>
          <w:spacing w:val="-7"/>
        </w:rPr>
        <w:t xml:space="preserve"> </w:t>
      </w:r>
      <w:r>
        <w:t>novo</w:t>
      </w:r>
      <w:r>
        <w:rPr>
          <w:spacing w:val="-5"/>
        </w:rPr>
        <w:t xml:space="preserve"> </w:t>
      </w:r>
      <w:r>
        <w:t>cotista;</w:t>
      </w:r>
      <w:r>
        <w:rPr>
          <w:spacing w:val="-10"/>
        </w:rPr>
        <w:t xml:space="preserve"> </w:t>
      </w:r>
      <w:r>
        <w:t>e</w:t>
      </w:r>
      <w:r>
        <w:rPr>
          <w:spacing w:val="-10"/>
        </w:rPr>
        <w:t xml:space="preserve"> </w:t>
      </w:r>
      <w:r>
        <w:rPr>
          <w:b/>
        </w:rPr>
        <w:t>(ii)</w:t>
      </w:r>
      <w:r>
        <w:rPr>
          <w:b/>
          <w:spacing w:val="-12"/>
        </w:rPr>
        <w:t xml:space="preserve"> </w:t>
      </w:r>
      <w:r>
        <w:t>os</w:t>
      </w:r>
      <w:r>
        <w:rPr>
          <w:spacing w:val="-7"/>
        </w:rPr>
        <w:t xml:space="preserve"> </w:t>
      </w:r>
      <w:r>
        <w:t>Cotistas</w:t>
      </w:r>
      <w:r>
        <w:rPr>
          <w:spacing w:val="-6"/>
        </w:rPr>
        <w:t xml:space="preserve"> </w:t>
      </w:r>
      <w:r>
        <w:t>serão</w:t>
      </w:r>
      <w:r>
        <w:rPr>
          <w:spacing w:val="-5"/>
        </w:rPr>
        <w:t xml:space="preserve"> </w:t>
      </w:r>
      <w:r>
        <w:t>responsáveis</w:t>
      </w:r>
      <w:r>
        <w:rPr>
          <w:spacing w:val="-10"/>
        </w:rPr>
        <w:t xml:space="preserve"> </w:t>
      </w:r>
      <w:r>
        <w:t>pelo pagamento de todos os custos, tributos ou emolumentos decorrentes da negociação ou transferência de suas Cotas.</w:t>
      </w:r>
    </w:p>
    <w:p w14:paraId="6BA910DD" w14:textId="77777777" w:rsidR="000A614E" w:rsidRDefault="000A614E" w:rsidP="000A614E">
      <w:pPr>
        <w:pStyle w:val="Corpodetexto"/>
        <w:spacing w:before="67"/>
      </w:pPr>
    </w:p>
    <w:p w14:paraId="4FF8DBE8" w14:textId="77777777" w:rsidR="000A614E" w:rsidRDefault="000A614E" w:rsidP="000A614E">
      <w:pPr>
        <w:pStyle w:val="Corpodetexto"/>
        <w:spacing w:line="302" w:lineRule="auto"/>
        <w:ind w:left="2218" w:right="228"/>
        <w:jc w:val="both"/>
      </w:pPr>
      <w:r>
        <w:rPr>
          <w:b/>
        </w:rPr>
        <w:t xml:space="preserve">Parágrafo 2º </w:t>
      </w:r>
      <w:r>
        <w:t xml:space="preserve">Na transferência de titularidade das Cotas fora de bolsa ou </w:t>
      </w:r>
      <w:r>
        <w:lastRenderedPageBreak/>
        <w:t>mercado de balcão organizado,</w:t>
      </w:r>
      <w:r>
        <w:rPr>
          <w:spacing w:val="-2"/>
        </w:rPr>
        <w:t xml:space="preserve"> </w:t>
      </w:r>
      <w:r>
        <w:t>o alienante deverá apresentar o documento</w:t>
      </w:r>
      <w:r>
        <w:rPr>
          <w:spacing w:val="-2"/>
        </w:rPr>
        <w:t xml:space="preserve"> </w:t>
      </w:r>
      <w:r>
        <w:t>de comprovação da respectiva quitação tributária inerente à operação.</w:t>
      </w:r>
    </w:p>
    <w:p w14:paraId="1919233C" w14:textId="77777777" w:rsidR="000A614E" w:rsidRDefault="000A614E" w:rsidP="000A614E">
      <w:pPr>
        <w:pStyle w:val="Corpodetexto"/>
        <w:spacing w:before="77"/>
      </w:pPr>
    </w:p>
    <w:p w14:paraId="74696100" w14:textId="77777777" w:rsidR="000A614E" w:rsidRDefault="000A614E" w:rsidP="000A614E">
      <w:pPr>
        <w:pStyle w:val="Corpodetexto"/>
        <w:spacing w:line="304" w:lineRule="auto"/>
        <w:ind w:left="2218" w:right="225"/>
        <w:jc w:val="both"/>
      </w:pPr>
      <w:r>
        <w:rPr>
          <w:b/>
        </w:rPr>
        <w:t>Parágrafo</w:t>
      </w:r>
      <w:r>
        <w:rPr>
          <w:b/>
          <w:spacing w:val="-2"/>
        </w:rPr>
        <w:t xml:space="preserve"> </w:t>
      </w:r>
      <w:r>
        <w:rPr>
          <w:b/>
        </w:rPr>
        <w:t xml:space="preserve">3º </w:t>
      </w:r>
      <w:r>
        <w:t>Os</w:t>
      </w:r>
      <w:r>
        <w:rPr>
          <w:spacing w:val="-2"/>
        </w:rPr>
        <w:t xml:space="preserve"> </w:t>
      </w:r>
      <w:r>
        <w:t>cessionários</w:t>
      </w:r>
      <w:r>
        <w:rPr>
          <w:spacing w:val="-1"/>
        </w:rPr>
        <w:t xml:space="preserve"> </w:t>
      </w:r>
      <w:r>
        <w:t>de Cotas</w:t>
      </w:r>
      <w:r>
        <w:rPr>
          <w:spacing w:val="-1"/>
        </w:rPr>
        <w:t xml:space="preserve"> </w:t>
      </w:r>
      <w:r>
        <w:t>deverão aderir aos</w:t>
      </w:r>
      <w:r>
        <w:rPr>
          <w:spacing w:val="-2"/>
        </w:rPr>
        <w:t xml:space="preserve"> </w:t>
      </w:r>
      <w:r>
        <w:t>termos</w:t>
      </w:r>
      <w:r>
        <w:rPr>
          <w:spacing w:val="-1"/>
        </w:rPr>
        <w:t xml:space="preserve"> </w:t>
      </w:r>
      <w:r>
        <w:t>e condições do</w:t>
      </w:r>
      <w:r>
        <w:rPr>
          <w:spacing w:val="-16"/>
        </w:rPr>
        <w:t xml:space="preserve"> </w:t>
      </w:r>
      <w:r>
        <w:t>Fundo,</w:t>
      </w:r>
      <w:r>
        <w:rPr>
          <w:spacing w:val="-15"/>
        </w:rPr>
        <w:t xml:space="preserve"> </w:t>
      </w:r>
      <w:r>
        <w:t>por</w:t>
      </w:r>
      <w:r>
        <w:rPr>
          <w:spacing w:val="-9"/>
        </w:rPr>
        <w:t xml:space="preserve"> </w:t>
      </w:r>
      <w:r>
        <w:t>meio</w:t>
      </w:r>
      <w:r>
        <w:rPr>
          <w:spacing w:val="-4"/>
        </w:rPr>
        <w:t xml:space="preserve"> </w:t>
      </w:r>
      <w:r>
        <w:t>da</w:t>
      </w:r>
      <w:r>
        <w:rPr>
          <w:spacing w:val="-4"/>
        </w:rPr>
        <w:t xml:space="preserve"> </w:t>
      </w:r>
      <w:r>
        <w:t>assinatura</w:t>
      </w:r>
      <w:r>
        <w:rPr>
          <w:spacing w:val="-4"/>
        </w:rPr>
        <w:t xml:space="preserve"> </w:t>
      </w:r>
      <w:r>
        <w:t>e</w:t>
      </w:r>
      <w:r>
        <w:rPr>
          <w:spacing w:val="-4"/>
        </w:rPr>
        <w:t xml:space="preserve"> </w:t>
      </w:r>
      <w:r>
        <w:t>entrega,</w:t>
      </w:r>
      <w:r>
        <w:rPr>
          <w:spacing w:val="-5"/>
        </w:rPr>
        <w:t xml:space="preserve"> </w:t>
      </w:r>
      <w:r>
        <w:t>à</w:t>
      </w:r>
      <w:r>
        <w:rPr>
          <w:spacing w:val="-4"/>
        </w:rPr>
        <w:t xml:space="preserve"> </w:t>
      </w:r>
      <w:r>
        <w:t>Administradora,</w:t>
      </w:r>
      <w:r>
        <w:rPr>
          <w:spacing w:val="-5"/>
        </w:rPr>
        <w:t xml:space="preserve"> </w:t>
      </w:r>
      <w:r>
        <w:t>dos</w:t>
      </w:r>
      <w:r>
        <w:rPr>
          <w:spacing w:val="-6"/>
        </w:rPr>
        <w:t xml:space="preserve"> </w:t>
      </w:r>
      <w:r>
        <w:t>documentos por esta exigidos e necessários para o cumprimento da legislação em vigor e efetivo registro como Cotista do Fundo.</w:t>
      </w:r>
    </w:p>
    <w:p w14:paraId="393AA8F2" w14:textId="77777777" w:rsidR="00272706" w:rsidRDefault="00272706" w:rsidP="00405C2A">
      <w:pPr>
        <w:pStyle w:val="Corpodetexto"/>
        <w:spacing w:line="304" w:lineRule="auto"/>
        <w:ind w:right="225"/>
        <w:jc w:val="both"/>
      </w:pPr>
    </w:p>
    <w:p w14:paraId="39EC667C" w14:textId="291E98D2" w:rsidR="00272706" w:rsidRDefault="00272706" w:rsidP="00405C2A">
      <w:pPr>
        <w:pStyle w:val="Corpodetexto"/>
        <w:tabs>
          <w:tab w:val="left" w:pos="2213"/>
        </w:tabs>
        <w:spacing w:line="304" w:lineRule="auto"/>
        <w:ind w:left="2213" w:right="602" w:hanging="1864"/>
        <w:jc w:val="both"/>
      </w:pPr>
      <w:r>
        <w:rPr>
          <w:b/>
        </w:rPr>
        <w:t>Artigo 54.</w:t>
      </w:r>
      <w:r>
        <w:rPr>
          <w:b/>
        </w:rPr>
        <w:tab/>
      </w:r>
      <w:r>
        <w:t>As</w:t>
      </w:r>
      <w:r>
        <w:rPr>
          <w:spacing w:val="35"/>
        </w:rPr>
        <w:t xml:space="preserve"> </w:t>
      </w:r>
      <w:r>
        <w:t>Cotas</w:t>
      </w:r>
      <w:r>
        <w:rPr>
          <w:spacing w:val="36"/>
        </w:rPr>
        <w:t xml:space="preserve"> </w:t>
      </w:r>
      <w:r>
        <w:t>Seniores</w:t>
      </w:r>
      <w:r>
        <w:rPr>
          <w:spacing w:val="36"/>
        </w:rPr>
        <w:t xml:space="preserve"> </w:t>
      </w:r>
      <w:r>
        <w:t>têm</w:t>
      </w:r>
      <w:r>
        <w:rPr>
          <w:spacing w:val="34"/>
        </w:rPr>
        <w:t xml:space="preserve"> </w:t>
      </w:r>
      <w:r>
        <w:t>as</w:t>
      </w:r>
      <w:r>
        <w:rPr>
          <w:spacing w:val="35"/>
        </w:rPr>
        <w:t xml:space="preserve"> </w:t>
      </w:r>
      <w:r>
        <w:t>seguintes</w:t>
      </w:r>
      <w:r>
        <w:rPr>
          <w:spacing w:val="37"/>
        </w:rPr>
        <w:t xml:space="preserve"> </w:t>
      </w:r>
      <w:r>
        <w:t>características,</w:t>
      </w:r>
      <w:r>
        <w:rPr>
          <w:spacing w:val="38"/>
        </w:rPr>
        <w:t xml:space="preserve"> </w:t>
      </w:r>
      <w:r>
        <w:t>vantagens,</w:t>
      </w:r>
      <w:r>
        <w:rPr>
          <w:spacing w:val="38"/>
        </w:rPr>
        <w:t xml:space="preserve"> </w:t>
      </w:r>
      <w:r>
        <w:t>direitos</w:t>
      </w:r>
      <w:r>
        <w:rPr>
          <w:spacing w:val="36"/>
        </w:rPr>
        <w:t xml:space="preserve"> </w:t>
      </w:r>
      <w:r>
        <w:t>e obrigações comuns:</w:t>
      </w:r>
    </w:p>
    <w:p w14:paraId="3D2474B8" w14:textId="77777777" w:rsidR="00272706" w:rsidRDefault="00272706" w:rsidP="00272706">
      <w:pPr>
        <w:pStyle w:val="Corpodetexto"/>
        <w:spacing w:before="74"/>
      </w:pPr>
    </w:p>
    <w:p w14:paraId="3A9E903C" w14:textId="77777777" w:rsidR="00272706" w:rsidRDefault="00272706" w:rsidP="009319AB">
      <w:pPr>
        <w:pStyle w:val="PargrafodaLista"/>
        <w:numPr>
          <w:ilvl w:val="0"/>
          <w:numId w:val="139"/>
        </w:numPr>
        <w:tabs>
          <w:tab w:val="left" w:pos="2778"/>
          <w:tab w:val="left" w:pos="2785"/>
        </w:tabs>
        <w:spacing w:line="304" w:lineRule="auto"/>
        <w:ind w:right="348" w:hanging="572"/>
      </w:pPr>
      <w:r>
        <w:t>Prioridade</w:t>
      </w:r>
      <w:r>
        <w:rPr>
          <w:spacing w:val="-16"/>
        </w:rPr>
        <w:t xml:space="preserve"> </w:t>
      </w:r>
      <w:r>
        <w:t>de</w:t>
      </w:r>
      <w:r>
        <w:rPr>
          <w:spacing w:val="-15"/>
        </w:rPr>
        <w:t xml:space="preserve"> </w:t>
      </w:r>
      <w:r>
        <w:t>amortização</w:t>
      </w:r>
      <w:r>
        <w:rPr>
          <w:spacing w:val="-15"/>
        </w:rPr>
        <w:t xml:space="preserve"> </w:t>
      </w:r>
      <w:r>
        <w:t>e/ou</w:t>
      </w:r>
      <w:r>
        <w:rPr>
          <w:spacing w:val="-16"/>
        </w:rPr>
        <w:t xml:space="preserve"> </w:t>
      </w:r>
      <w:r>
        <w:t>resgate</w:t>
      </w:r>
      <w:r>
        <w:rPr>
          <w:spacing w:val="-15"/>
        </w:rPr>
        <w:t xml:space="preserve"> </w:t>
      </w:r>
      <w:r>
        <w:t>em</w:t>
      </w:r>
      <w:r>
        <w:rPr>
          <w:spacing w:val="-15"/>
        </w:rPr>
        <w:t xml:space="preserve"> </w:t>
      </w:r>
      <w:r>
        <w:t>relação</w:t>
      </w:r>
      <w:r>
        <w:rPr>
          <w:spacing w:val="-15"/>
        </w:rPr>
        <w:t xml:space="preserve"> </w:t>
      </w:r>
      <w:r>
        <w:t>às</w:t>
      </w:r>
      <w:r>
        <w:rPr>
          <w:spacing w:val="-16"/>
        </w:rPr>
        <w:t xml:space="preserve"> </w:t>
      </w:r>
      <w:r>
        <w:t>Cotas</w:t>
      </w:r>
      <w:r>
        <w:rPr>
          <w:spacing w:val="-15"/>
        </w:rPr>
        <w:t xml:space="preserve"> </w:t>
      </w:r>
      <w:r>
        <w:t>Subordinadas Mezanino e Cotas Subordinadas, observado o disposto neste Regulamento, no Anexo e no Prospecto;</w:t>
      </w:r>
    </w:p>
    <w:p w14:paraId="70101C05" w14:textId="77777777" w:rsidR="00272706" w:rsidRDefault="00272706" w:rsidP="009319AB">
      <w:pPr>
        <w:pStyle w:val="PargrafodaLista"/>
        <w:numPr>
          <w:ilvl w:val="0"/>
          <w:numId w:val="139"/>
        </w:numPr>
        <w:tabs>
          <w:tab w:val="left" w:pos="2777"/>
          <w:tab w:val="left" w:pos="2785"/>
        </w:tabs>
        <w:spacing w:line="302" w:lineRule="auto"/>
        <w:ind w:right="368" w:hanging="572"/>
      </w:pPr>
      <w:r>
        <w:t>Valor</w:t>
      </w:r>
      <w:r>
        <w:rPr>
          <w:spacing w:val="-2"/>
        </w:rPr>
        <w:t xml:space="preserve"> </w:t>
      </w:r>
      <w:r>
        <w:t>unitário calculado todo dia útil, para efeito de definição de seu valor de integralização, amortização ou resgate, observados os critérios definidos neste Regulamento, no Anexo e no Prospecto;</w:t>
      </w:r>
    </w:p>
    <w:p w14:paraId="350FDDEF" w14:textId="251F7BD6" w:rsidR="00272706" w:rsidRPr="001C7E6D" w:rsidRDefault="00272706" w:rsidP="009319AB">
      <w:pPr>
        <w:pStyle w:val="PargrafodaLista"/>
        <w:numPr>
          <w:ilvl w:val="0"/>
          <w:numId w:val="139"/>
        </w:numPr>
        <w:tabs>
          <w:tab w:val="left" w:pos="2777"/>
          <w:tab w:val="left" w:pos="2785"/>
        </w:tabs>
        <w:spacing w:line="302" w:lineRule="auto"/>
        <w:ind w:right="368" w:hanging="572"/>
      </w:pPr>
      <w:r w:rsidRPr="001C7E6D">
        <w:t xml:space="preserve">As Cotas Seniores têm por objetivo proporcionar aos seus Cotistas uma rentabilidade equivalente a 100% do CDI acrescido de </w:t>
      </w:r>
      <w:r w:rsidR="0062401B" w:rsidRPr="00405C2A">
        <w:t>12</w:t>
      </w:r>
      <w:r w:rsidRPr="00405C2A">
        <w:t>% a.a</w:t>
      </w:r>
      <w:r w:rsidRPr="001C7E6D">
        <w:t>. (</w:t>
      </w:r>
      <w:r w:rsidR="0062401B" w:rsidRPr="001C7E6D">
        <w:t>doze</w:t>
      </w:r>
      <w:r w:rsidRPr="001C7E6D">
        <w:t xml:space="preserve"> por cento ao ano) (“Remuneração-Alvo das Cotas Seniores”);</w:t>
      </w:r>
    </w:p>
    <w:p w14:paraId="3CC1E5E1" w14:textId="77777777" w:rsidR="00272706" w:rsidRDefault="00272706" w:rsidP="009319AB">
      <w:pPr>
        <w:pStyle w:val="PargrafodaLista"/>
        <w:numPr>
          <w:ilvl w:val="0"/>
          <w:numId w:val="139"/>
        </w:numPr>
        <w:tabs>
          <w:tab w:val="left" w:pos="2778"/>
          <w:tab w:val="left" w:pos="2785"/>
        </w:tabs>
        <w:spacing w:line="302" w:lineRule="auto"/>
        <w:ind w:right="354" w:hanging="572"/>
      </w:pPr>
      <w:r>
        <w:t>Direito de votar todas e quaisquer matérias objeto de deliberação nas Assembleias</w:t>
      </w:r>
      <w:r>
        <w:rPr>
          <w:spacing w:val="-6"/>
        </w:rPr>
        <w:t xml:space="preserve"> </w:t>
      </w:r>
      <w:r>
        <w:t>Gerais,</w:t>
      </w:r>
      <w:r>
        <w:rPr>
          <w:spacing w:val="-6"/>
        </w:rPr>
        <w:t xml:space="preserve"> </w:t>
      </w:r>
      <w:r>
        <w:t>sendo</w:t>
      </w:r>
      <w:r>
        <w:rPr>
          <w:spacing w:val="-5"/>
        </w:rPr>
        <w:t xml:space="preserve"> </w:t>
      </w:r>
      <w:r>
        <w:t>que</w:t>
      </w:r>
      <w:r>
        <w:rPr>
          <w:spacing w:val="-6"/>
        </w:rPr>
        <w:t xml:space="preserve"> </w:t>
      </w:r>
      <w:r>
        <w:t>a</w:t>
      </w:r>
      <w:r>
        <w:rPr>
          <w:spacing w:val="-1"/>
        </w:rPr>
        <w:t xml:space="preserve"> </w:t>
      </w:r>
      <w:r>
        <w:t>cada</w:t>
      </w:r>
      <w:r>
        <w:rPr>
          <w:spacing w:val="-5"/>
        </w:rPr>
        <w:t xml:space="preserve"> </w:t>
      </w:r>
      <w:r>
        <w:t>Cota</w:t>
      </w:r>
      <w:r>
        <w:rPr>
          <w:spacing w:val="-6"/>
        </w:rPr>
        <w:t xml:space="preserve"> </w:t>
      </w:r>
      <w:r>
        <w:t>Sênior</w:t>
      </w:r>
      <w:r>
        <w:rPr>
          <w:spacing w:val="-4"/>
        </w:rPr>
        <w:t xml:space="preserve"> </w:t>
      </w:r>
      <w:r>
        <w:t>corresponderá</w:t>
      </w:r>
      <w:r>
        <w:rPr>
          <w:spacing w:val="-4"/>
        </w:rPr>
        <w:t xml:space="preserve"> </w:t>
      </w:r>
      <w:r>
        <w:t>1</w:t>
      </w:r>
      <w:r>
        <w:rPr>
          <w:spacing w:val="-6"/>
        </w:rPr>
        <w:t xml:space="preserve"> </w:t>
      </w:r>
      <w:r>
        <w:t xml:space="preserve">(um) </w:t>
      </w:r>
      <w:r>
        <w:rPr>
          <w:spacing w:val="-2"/>
        </w:rPr>
        <w:t>voto.</w:t>
      </w:r>
    </w:p>
    <w:p w14:paraId="759CAA39" w14:textId="77777777" w:rsidR="00272706" w:rsidRDefault="00272706" w:rsidP="00272706">
      <w:pPr>
        <w:pStyle w:val="Corpodetexto"/>
        <w:spacing w:before="78"/>
      </w:pPr>
    </w:p>
    <w:p w14:paraId="163B4379" w14:textId="77777777" w:rsidR="00272706" w:rsidRDefault="00272706" w:rsidP="00272706">
      <w:pPr>
        <w:pStyle w:val="Corpodetexto"/>
        <w:spacing w:line="300" w:lineRule="auto"/>
        <w:ind w:left="2213" w:right="363"/>
        <w:jc w:val="both"/>
      </w:pPr>
      <w:r>
        <w:rPr>
          <w:b/>
        </w:rPr>
        <w:t xml:space="preserve">Parágrafo Único. </w:t>
      </w:r>
      <w:r w:rsidRPr="00405C2A">
        <w:rPr>
          <w:bCs/>
        </w:rPr>
        <w:t>O</w:t>
      </w:r>
      <w:r>
        <w:rPr>
          <w:b/>
        </w:rPr>
        <w:t xml:space="preserve"> </w:t>
      </w:r>
      <w:r>
        <w:t>valor total das Cotas Seniores é equivalente ao somatório do</w:t>
      </w:r>
      <w:r>
        <w:rPr>
          <w:spacing w:val="-16"/>
        </w:rPr>
        <w:t xml:space="preserve"> </w:t>
      </w:r>
      <w:r>
        <w:t>valor</w:t>
      </w:r>
      <w:r>
        <w:rPr>
          <w:spacing w:val="-15"/>
        </w:rPr>
        <w:t xml:space="preserve"> </w:t>
      </w:r>
      <w:r>
        <w:t>das</w:t>
      </w:r>
      <w:r>
        <w:rPr>
          <w:spacing w:val="-15"/>
        </w:rPr>
        <w:t xml:space="preserve"> </w:t>
      </w:r>
      <w:r>
        <w:t>Cotas</w:t>
      </w:r>
      <w:r>
        <w:rPr>
          <w:spacing w:val="-16"/>
        </w:rPr>
        <w:t xml:space="preserve"> </w:t>
      </w:r>
      <w:r>
        <w:t>Seniores</w:t>
      </w:r>
      <w:r>
        <w:rPr>
          <w:spacing w:val="-15"/>
        </w:rPr>
        <w:t xml:space="preserve"> </w:t>
      </w:r>
      <w:r>
        <w:t>de</w:t>
      </w:r>
      <w:r>
        <w:rPr>
          <w:spacing w:val="-14"/>
        </w:rPr>
        <w:t xml:space="preserve"> </w:t>
      </w:r>
      <w:r>
        <w:t>cada</w:t>
      </w:r>
      <w:r>
        <w:rPr>
          <w:spacing w:val="-14"/>
        </w:rPr>
        <w:t xml:space="preserve"> </w:t>
      </w:r>
      <w:r>
        <w:t>série,</w:t>
      </w:r>
      <w:r>
        <w:rPr>
          <w:spacing w:val="-14"/>
        </w:rPr>
        <w:t xml:space="preserve"> </w:t>
      </w:r>
      <w:r>
        <w:t>ou</w:t>
      </w:r>
      <w:r>
        <w:rPr>
          <w:spacing w:val="-14"/>
        </w:rPr>
        <w:t xml:space="preserve"> </w:t>
      </w:r>
      <w:r>
        <w:t>o</w:t>
      </w:r>
      <w:r>
        <w:rPr>
          <w:spacing w:val="-16"/>
        </w:rPr>
        <w:t xml:space="preserve"> </w:t>
      </w:r>
      <w:r>
        <w:t>produto</w:t>
      </w:r>
      <w:r>
        <w:rPr>
          <w:spacing w:val="-15"/>
        </w:rPr>
        <w:t xml:space="preserve"> </w:t>
      </w:r>
      <w:r>
        <w:t>da</w:t>
      </w:r>
      <w:r>
        <w:rPr>
          <w:spacing w:val="-14"/>
        </w:rPr>
        <w:t xml:space="preserve"> </w:t>
      </w:r>
      <w:r>
        <w:t>divisão</w:t>
      </w:r>
      <w:r>
        <w:rPr>
          <w:spacing w:val="-16"/>
        </w:rPr>
        <w:t xml:space="preserve"> </w:t>
      </w:r>
      <w:r>
        <w:t>do</w:t>
      </w:r>
      <w:r>
        <w:rPr>
          <w:spacing w:val="-13"/>
        </w:rPr>
        <w:t xml:space="preserve"> </w:t>
      </w:r>
      <w:r>
        <w:t>patrimônio líquido pelo número de Cotas Seniores em circulação, dos dois o menor.</w:t>
      </w:r>
    </w:p>
    <w:p w14:paraId="7A9828AF" w14:textId="77777777" w:rsidR="00272706" w:rsidRDefault="00272706" w:rsidP="00405C2A">
      <w:pPr>
        <w:pStyle w:val="Corpodetexto"/>
        <w:spacing w:before="81"/>
        <w:jc w:val="both"/>
      </w:pPr>
    </w:p>
    <w:p w14:paraId="3A5DB677" w14:textId="77777777" w:rsidR="00272706" w:rsidRDefault="00272706" w:rsidP="00405C2A">
      <w:pPr>
        <w:pStyle w:val="Corpodetexto"/>
        <w:tabs>
          <w:tab w:val="left" w:pos="2213"/>
        </w:tabs>
        <w:spacing w:line="304" w:lineRule="auto"/>
        <w:ind w:left="2213" w:right="423" w:hanging="1864"/>
        <w:jc w:val="both"/>
      </w:pPr>
      <w:r>
        <w:rPr>
          <w:b/>
        </w:rPr>
        <w:t>Artigo 55.</w:t>
      </w:r>
      <w:r>
        <w:rPr>
          <w:b/>
        </w:rPr>
        <w:tab/>
      </w:r>
      <w:r>
        <w:t>As</w:t>
      </w:r>
      <w:r>
        <w:rPr>
          <w:spacing w:val="-5"/>
        </w:rPr>
        <w:t xml:space="preserve"> </w:t>
      </w:r>
      <w:r>
        <w:t>Cotas</w:t>
      </w:r>
      <w:r>
        <w:rPr>
          <w:spacing w:val="-10"/>
        </w:rPr>
        <w:t xml:space="preserve"> </w:t>
      </w:r>
      <w:r>
        <w:t>Subordinadas</w:t>
      </w:r>
      <w:r>
        <w:rPr>
          <w:spacing w:val="-2"/>
        </w:rPr>
        <w:t xml:space="preserve"> </w:t>
      </w:r>
      <w:r>
        <w:t>Mezanino</w:t>
      </w:r>
      <w:r>
        <w:rPr>
          <w:spacing w:val="-4"/>
        </w:rPr>
        <w:t xml:space="preserve"> </w:t>
      </w:r>
      <w:r>
        <w:t>têm</w:t>
      </w:r>
      <w:r>
        <w:rPr>
          <w:spacing w:val="-7"/>
        </w:rPr>
        <w:t xml:space="preserve"> </w:t>
      </w:r>
      <w:r>
        <w:t>as</w:t>
      </w:r>
      <w:r>
        <w:rPr>
          <w:spacing w:val="-10"/>
        </w:rPr>
        <w:t xml:space="preserve"> </w:t>
      </w:r>
      <w:r>
        <w:t>seguintes</w:t>
      </w:r>
      <w:r>
        <w:rPr>
          <w:spacing w:val="-5"/>
        </w:rPr>
        <w:t xml:space="preserve"> </w:t>
      </w:r>
      <w:r>
        <w:t>características,</w:t>
      </w:r>
      <w:r>
        <w:rPr>
          <w:spacing w:val="-4"/>
        </w:rPr>
        <w:t xml:space="preserve"> </w:t>
      </w:r>
      <w:r>
        <w:t>vantagens, direitos e obrigações comuns:</w:t>
      </w:r>
    </w:p>
    <w:p w14:paraId="382DB47E" w14:textId="77777777" w:rsidR="00272706" w:rsidRDefault="00272706" w:rsidP="009319AB">
      <w:pPr>
        <w:pStyle w:val="PargrafodaLista"/>
        <w:numPr>
          <w:ilvl w:val="0"/>
          <w:numId w:val="138"/>
        </w:numPr>
        <w:tabs>
          <w:tab w:val="left" w:pos="2785"/>
        </w:tabs>
        <w:spacing w:before="92" w:line="300" w:lineRule="auto"/>
        <w:ind w:right="404"/>
      </w:pPr>
      <w:r>
        <w:t>Prioridade</w:t>
      </w:r>
      <w:r>
        <w:rPr>
          <w:spacing w:val="33"/>
        </w:rPr>
        <w:t xml:space="preserve"> </w:t>
      </w:r>
      <w:r>
        <w:t>de amortização</w:t>
      </w:r>
      <w:r>
        <w:rPr>
          <w:spacing w:val="33"/>
        </w:rPr>
        <w:t xml:space="preserve"> </w:t>
      </w:r>
      <w:r>
        <w:t>e/ou</w:t>
      </w:r>
      <w:r>
        <w:rPr>
          <w:spacing w:val="32"/>
        </w:rPr>
        <w:t xml:space="preserve"> </w:t>
      </w:r>
      <w:r>
        <w:t>resgate</w:t>
      </w:r>
      <w:r>
        <w:rPr>
          <w:spacing w:val="37"/>
        </w:rPr>
        <w:t xml:space="preserve"> </w:t>
      </w:r>
      <w:r>
        <w:t>somente</w:t>
      </w:r>
      <w:r>
        <w:rPr>
          <w:spacing w:val="37"/>
        </w:rPr>
        <w:t xml:space="preserve"> </w:t>
      </w:r>
      <w:r>
        <w:t>em</w:t>
      </w:r>
      <w:r>
        <w:rPr>
          <w:spacing w:val="32"/>
        </w:rPr>
        <w:t xml:space="preserve"> </w:t>
      </w:r>
      <w:r>
        <w:t>relação</w:t>
      </w:r>
      <w:r>
        <w:rPr>
          <w:spacing w:val="33"/>
        </w:rPr>
        <w:t xml:space="preserve"> </w:t>
      </w:r>
      <w:r>
        <w:t>às</w:t>
      </w:r>
      <w:r>
        <w:rPr>
          <w:spacing w:val="29"/>
        </w:rPr>
        <w:t xml:space="preserve"> </w:t>
      </w:r>
      <w:r>
        <w:t>Cotas Subordinadas Juniores, observado o disposto neste Regulamento;</w:t>
      </w:r>
    </w:p>
    <w:p w14:paraId="5B578A71" w14:textId="4AAB33A2" w:rsidR="00272706" w:rsidRDefault="00272706" w:rsidP="00405C2A">
      <w:pPr>
        <w:pStyle w:val="PargrafodaLista"/>
        <w:numPr>
          <w:ilvl w:val="0"/>
          <w:numId w:val="138"/>
        </w:numPr>
        <w:tabs>
          <w:tab w:val="left" w:pos="2784"/>
        </w:tabs>
        <w:spacing w:before="38" w:line="300" w:lineRule="auto"/>
        <w:ind w:right="368" w:hanging="571"/>
      </w:pPr>
      <w:r>
        <w:t>Valor</w:t>
      </w:r>
      <w:r w:rsidRPr="00272706">
        <w:rPr>
          <w:spacing w:val="-11"/>
        </w:rPr>
        <w:t xml:space="preserve"> </w:t>
      </w:r>
      <w:r>
        <w:t>unitário</w:t>
      </w:r>
      <w:r w:rsidRPr="00272706">
        <w:rPr>
          <w:spacing w:val="-5"/>
        </w:rPr>
        <w:t xml:space="preserve"> </w:t>
      </w:r>
      <w:r>
        <w:t>calculado</w:t>
      </w:r>
      <w:r w:rsidRPr="00272706">
        <w:rPr>
          <w:spacing w:val="-5"/>
        </w:rPr>
        <w:t xml:space="preserve"> </w:t>
      </w:r>
      <w:r>
        <w:t>todo</w:t>
      </w:r>
      <w:r w:rsidRPr="00272706">
        <w:rPr>
          <w:spacing w:val="-6"/>
        </w:rPr>
        <w:t xml:space="preserve"> </w:t>
      </w:r>
      <w:r>
        <w:t>dia</w:t>
      </w:r>
      <w:r w:rsidRPr="00272706">
        <w:rPr>
          <w:spacing w:val="-5"/>
        </w:rPr>
        <w:t xml:space="preserve"> </w:t>
      </w:r>
      <w:r>
        <w:t>útil,</w:t>
      </w:r>
      <w:r w:rsidRPr="00272706">
        <w:rPr>
          <w:spacing w:val="-7"/>
        </w:rPr>
        <w:t xml:space="preserve"> </w:t>
      </w:r>
      <w:r>
        <w:t>para</w:t>
      </w:r>
      <w:r w:rsidRPr="00272706">
        <w:rPr>
          <w:spacing w:val="-5"/>
        </w:rPr>
        <w:t xml:space="preserve"> </w:t>
      </w:r>
      <w:r>
        <w:t>efeito</w:t>
      </w:r>
      <w:r w:rsidRPr="00272706">
        <w:rPr>
          <w:spacing w:val="-5"/>
        </w:rPr>
        <w:t xml:space="preserve"> </w:t>
      </w:r>
      <w:r>
        <w:t>de</w:t>
      </w:r>
      <w:r w:rsidRPr="00272706">
        <w:rPr>
          <w:spacing w:val="-3"/>
        </w:rPr>
        <w:t xml:space="preserve"> </w:t>
      </w:r>
      <w:r>
        <w:t>definição</w:t>
      </w:r>
      <w:r w:rsidRPr="00272706">
        <w:rPr>
          <w:spacing w:val="-6"/>
        </w:rPr>
        <w:t xml:space="preserve"> </w:t>
      </w:r>
      <w:r>
        <w:t>de</w:t>
      </w:r>
      <w:r w:rsidRPr="00272706">
        <w:rPr>
          <w:spacing w:val="1"/>
        </w:rPr>
        <w:t xml:space="preserve"> </w:t>
      </w:r>
      <w:r>
        <w:t>seu</w:t>
      </w:r>
      <w:r w:rsidRPr="00272706">
        <w:rPr>
          <w:spacing w:val="-6"/>
        </w:rPr>
        <w:t xml:space="preserve"> </w:t>
      </w:r>
      <w:r w:rsidRPr="00272706">
        <w:rPr>
          <w:spacing w:val="-2"/>
        </w:rPr>
        <w:t>valor</w:t>
      </w:r>
      <w:r>
        <w:rPr>
          <w:spacing w:val="-2"/>
        </w:rPr>
        <w:t xml:space="preserve"> </w:t>
      </w:r>
      <w:r>
        <w:t>de integralização, amortização ou resgate, observados os critérios definidos neste Regulamento;</w:t>
      </w:r>
    </w:p>
    <w:p w14:paraId="4867075D" w14:textId="77777777" w:rsidR="00272706" w:rsidRDefault="00272706" w:rsidP="009319AB">
      <w:pPr>
        <w:pStyle w:val="PargrafodaLista"/>
        <w:numPr>
          <w:ilvl w:val="0"/>
          <w:numId w:val="138"/>
        </w:numPr>
        <w:tabs>
          <w:tab w:val="left" w:pos="2778"/>
          <w:tab w:val="left" w:pos="2785"/>
        </w:tabs>
        <w:spacing w:before="6" w:line="302" w:lineRule="auto"/>
        <w:ind w:right="370"/>
      </w:pPr>
      <w:r>
        <w:t>Direito de votar todas e quaisquer matérias objeto de deliberação nas Assembleias Gerais, sendo que a cada Cota Subordinada Mezanino corresponderá 1 (um) voto.</w:t>
      </w:r>
    </w:p>
    <w:p w14:paraId="33924D5B" w14:textId="77777777" w:rsidR="00272706" w:rsidRDefault="00272706" w:rsidP="00405C2A">
      <w:pPr>
        <w:pStyle w:val="Corpodetexto"/>
        <w:spacing w:before="78"/>
        <w:jc w:val="both"/>
      </w:pPr>
    </w:p>
    <w:p w14:paraId="0EAE7C58" w14:textId="77777777" w:rsidR="00272706" w:rsidRDefault="00272706" w:rsidP="00272706">
      <w:pPr>
        <w:pStyle w:val="Corpodetexto"/>
        <w:spacing w:line="302" w:lineRule="auto"/>
        <w:ind w:left="2213" w:right="359"/>
        <w:jc w:val="both"/>
      </w:pPr>
      <w:r>
        <w:rPr>
          <w:b/>
        </w:rPr>
        <w:t>Parágrafo</w:t>
      </w:r>
      <w:r>
        <w:rPr>
          <w:b/>
          <w:spacing w:val="-16"/>
        </w:rPr>
        <w:t xml:space="preserve"> </w:t>
      </w:r>
      <w:r>
        <w:rPr>
          <w:b/>
        </w:rPr>
        <w:t>Único.</w:t>
      </w:r>
      <w:r>
        <w:rPr>
          <w:b/>
          <w:spacing w:val="-15"/>
        </w:rPr>
        <w:t xml:space="preserve"> </w:t>
      </w:r>
      <w:r w:rsidRPr="00405C2A">
        <w:rPr>
          <w:bCs/>
        </w:rPr>
        <w:t>O</w:t>
      </w:r>
      <w:r>
        <w:rPr>
          <w:b/>
          <w:spacing w:val="-15"/>
        </w:rPr>
        <w:t xml:space="preserve"> </w:t>
      </w:r>
      <w:r>
        <w:t>valor</w:t>
      </w:r>
      <w:r>
        <w:rPr>
          <w:spacing w:val="-15"/>
        </w:rPr>
        <w:t xml:space="preserve"> </w:t>
      </w:r>
      <w:r>
        <w:t>total</w:t>
      </w:r>
      <w:r>
        <w:rPr>
          <w:spacing w:val="-12"/>
        </w:rPr>
        <w:t xml:space="preserve"> </w:t>
      </w:r>
      <w:r>
        <w:t>das</w:t>
      </w:r>
      <w:r>
        <w:rPr>
          <w:spacing w:val="-6"/>
        </w:rPr>
        <w:t xml:space="preserve"> </w:t>
      </w:r>
      <w:r>
        <w:t>Cotas</w:t>
      </w:r>
      <w:r>
        <w:rPr>
          <w:spacing w:val="-11"/>
        </w:rPr>
        <w:t xml:space="preserve"> </w:t>
      </w:r>
      <w:r>
        <w:t>Subordinadas</w:t>
      </w:r>
      <w:r>
        <w:rPr>
          <w:spacing w:val="-9"/>
        </w:rPr>
        <w:t xml:space="preserve"> </w:t>
      </w:r>
      <w:r>
        <w:t>Mezanino</w:t>
      </w:r>
      <w:r>
        <w:rPr>
          <w:spacing w:val="-9"/>
        </w:rPr>
        <w:t xml:space="preserve"> </w:t>
      </w:r>
      <w:r>
        <w:t>é</w:t>
      </w:r>
      <w:r>
        <w:rPr>
          <w:spacing w:val="-9"/>
        </w:rPr>
        <w:t xml:space="preserve"> </w:t>
      </w:r>
      <w:r>
        <w:t>equivalente ao somatório do valor das Cotas Subordinadas Mezanino em circulação, ou o produto da divisão do Patrimônio Líquido pelo número de Cotas Subordinadas Mezanino em circulação, dos dois o menor.</w:t>
      </w:r>
    </w:p>
    <w:p w14:paraId="56E4FF1A" w14:textId="77777777" w:rsidR="00272706" w:rsidRDefault="00272706" w:rsidP="00272706">
      <w:pPr>
        <w:pStyle w:val="Corpodetexto"/>
        <w:spacing w:before="70"/>
      </w:pPr>
    </w:p>
    <w:p w14:paraId="2A1B7F0F" w14:textId="77777777" w:rsidR="00272706" w:rsidRDefault="00272706" w:rsidP="00272706">
      <w:pPr>
        <w:pStyle w:val="Corpodetexto"/>
        <w:tabs>
          <w:tab w:val="left" w:pos="2213"/>
        </w:tabs>
        <w:spacing w:before="1" w:line="300" w:lineRule="auto"/>
        <w:ind w:left="2213" w:right="370" w:hanging="1864"/>
        <w:jc w:val="both"/>
      </w:pPr>
      <w:r>
        <w:rPr>
          <w:b/>
        </w:rPr>
        <w:lastRenderedPageBreak/>
        <w:t>Artigo 56.</w:t>
      </w:r>
      <w:r>
        <w:rPr>
          <w:b/>
        </w:rPr>
        <w:tab/>
      </w:r>
      <w:r>
        <w:t>As Cotas Subordinadas Júnior têm as seguintes características, vantagens, direitos e obrigações:</w:t>
      </w:r>
    </w:p>
    <w:p w14:paraId="7BE62A87" w14:textId="77777777" w:rsidR="00272706" w:rsidRDefault="00272706" w:rsidP="00405C2A">
      <w:pPr>
        <w:pStyle w:val="Corpodetexto"/>
        <w:spacing w:before="79"/>
        <w:jc w:val="both"/>
      </w:pPr>
    </w:p>
    <w:p w14:paraId="47FA7334" w14:textId="77777777" w:rsidR="00272706" w:rsidRDefault="00272706" w:rsidP="009319AB">
      <w:pPr>
        <w:pStyle w:val="PargrafodaLista"/>
        <w:numPr>
          <w:ilvl w:val="0"/>
          <w:numId w:val="137"/>
        </w:numPr>
        <w:tabs>
          <w:tab w:val="left" w:pos="2778"/>
          <w:tab w:val="left" w:pos="2785"/>
        </w:tabs>
        <w:spacing w:before="1" w:line="304" w:lineRule="auto"/>
        <w:ind w:right="365" w:hanging="572"/>
      </w:pPr>
      <w:r>
        <w:t xml:space="preserve">Subordinam-se às Cotas Seniores e as Cotas Subordinadas Mezanino para efeito de amortização e resgate, observado o disposto neste </w:t>
      </w:r>
      <w:r>
        <w:rPr>
          <w:spacing w:val="-2"/>
        </w:rPr>
        <w:t>Regulamento;</w:t>
      </w:r>
    </w:p>
    <w:p w14:paraId="6E227CF6" w14:textId="77777777" w:rsidR="00272706" w:rsidRDefault="00272706" w:rsidP="009319AB">
      <w:pPr>
        <w:pStyle w:val="PargrafodaLista"/>
        <w:numPr>
          <w:ilvl w:val="0"/>
          <w:numId w:val="137"/>
        </w:numPr>
        <w:tabs>
          <w:tab w:val="left" w:pos="2778"/>
          <w:tab w:val="left" w:pos="2785"/>
        </w:tabs>
        <w:spacing w:before="1" w:line="302" w:lineRule="auto"/>
        <w:ind w:right="360" w:hanging="572"/>
      </w:pPr>
      <w:r>
        <w:t>Somente poderão ser resgatadas após o resgate integral das Cotas Seniores e Cotas Subordinadas Mezanino em circulação, observado, ainda, o previsto neste Regulamento;</w:t>
      </w:r>
    </w:p>
    <w:p w14:paraId="3C20D8DC" w14:textId="77777777" w:rsidR="00272706" w:rsidRDefault="00272706" w:rsidP="009319AB">
      <w:pPr>
        <w:pStyle w:val="PargrafodaLista"/>
        <w:numPr>
          <w:ilvl w:val="0"/>
          <w:numId w:val="137"/>
        </w:numPr>
        <w:tabs>
          <w:tab w:val="left" w:pos="2778"/>
          <w:tab w:val="left" w:pos="2785"/>
        </w:tabs>
        <w:spacing w:before="4" w:line="302" w:lineRule="auto"/>
        <w:ind w:right="355" w:hanging="572"/>
      </w:pPr>
      <w:r>
        <w:t>Valor</w:t>
      </w:r>
      <w:r>
        <w:rPr>
          <w:spacing w:val="-7"/>
        </w:rPr>
        <w:t xml:space="preserve"> </w:t>
      </w:r>
      <w:r>
        <w:t>unitário calculado</w:t>
      </w:r>
      <w:r>
        <w:rPr>
          <w:spacing w:val="-4"/>
        </w:rPr>
        <w:t xml:space="preserve"> </w:t>
      </w:r>
      <w:r>
        <w:t>todo Dia</w:t>
      </w:r>
      <w:r>
        <w:rPr>
          <w:spacing w:val="-1"/>
        </w:rPr>
        <w:t xml:space="preserve"> </w:t>
      </w:r>
      <w:r>
        <w:t>Útil,</w:t>
      </w:r>
      <w:r>
        <w:rPr>
          <w:spacing w:val="-6"/>
        </w:rPr>
        <w:t xml:space="preserve"> </w:t>
      </w:r>
      <w:r>
        <w:t>para</w:t>
      </w:r>
      <w:r>
        <w:rPr>
          <w:spacing w:val="-5"/>
        </w:rPr>
        <w:t xml:space="preserve"> </w:t>
      </w:r>
      <w:r>
        <w:t>efeito</w:t>
      </w:r>
      <w:r>
        <w:rPr>
          <w:spacing w:val="-5"/>
        </w:rPr>
        <w:t xml:space="preserve"> </w:t>
      </w:r>
      <w:r>
        <w:t>de</w:t>
      </w:r>
      <w:r>
        <w:rPr>
          <w:spacing w:val="-1"/>
        </w:rPr>
        <w:t xml:space="preserve"> </w:t>
      </w:r>
      <w:r>
        <w:t>definição</w:t>
      </w:r>
      <w:r>
        <w:rPr>
          <w:spacing w:val="-4"/>
        </w:rPr>
        <w:t xml:space="preserve"> </w:t>
      </w:r>
      <w:r>
        <w:t>de</w:t>
      </w:r>
      <w:r>
        <w:rPr>
          <w:spacing w:val="-1"/>
        </w:rPr>
        <w:t xml:space="preserve"> </w:t>
      </w:r>
      <w:r>
        <w:t>seu</w:t>
      </w:r>
      <w:r>
        <w:rPr>
          <w:spacing w:val="-1"/>
        </w:rPr>
        <w:t xml:space="preserve"> </w:t>
      </w:r>
      <w:r>
        <w:t>valor de integralização, amortização ou resgate, observados os critérios definidos neste Regulamento; e</w:t>
      </w:r>
    </w:p>
    <w:p w14:paraId="532C548D" w14:textId="77777777" w:rsidR="00272706" w:rsidRDefault="00272706" w:rsidP="009319AB">
      <w:pPr>
        <w:pStyle w:val="PargrafodaLista"/>
        <w:numPr>
          <w:ilvl w:val="0"/>
          <w:numId w:val="137"/>
        </w:numPr>
        <w:tabs>
          <w:tab w:val="left" w:pos="2778"/>
          <w:tab w:val="left" w:pos="2785"/>
        </w:tabs>
        <w:spacing w:before="4" w:line="304" w:lineRule="auto"/>
        <w:ind w:right="366" w:hanging="572"/>
      </w:pPr>
      <w:r>
        <w:t>de votar todas e quaisquer matérias objeto de deliberação nas Assembleias Gerais, sendo que a cada Cota Subordinada Júnior corresponderá 1 (um) voto.</w:t>
      </w:r>
    </w:p>
    <w:p w14:paraId="66B47CE3" w14:textId="77777777" w:rsidR="00272706" w:rsidRDefault="00272706" w:rsidP="00272706">
      <w:pPr>
        <w:pStyle w:val="Corpodetexto"/>
        <w:spacing w:before="50"/>
      </w:pPr>
    </w:p>
    <w:p w14:paraId="3527FE3C" w14:textId="77777777" w:rsidR="00272706" w:rsidRDefault="00272706" w:rsidP="00272706">
      <w:pPr>
        <w:pStyle w:val="Corpodetexto"/>
        <w:tabs>
          <w:tab w:val="left" w:pos="2213"/>
        </w:tabs>
        <w:spacing w:line="304" w:lineRule="auto"/>
        <w:ind w:left="2213" w:right="351" w:hanging="1864"/>
        <w:jc w:val="both"/>
      </w:pPr>
      <w:r>
        <w:rPr>
          <w:b/>
        </w:rPr>
        <w:t>Artigo 57.</w:t>
      </w:r>
      <w:r>
        <w:rPr>
          <w:b/>
        </w:rPr>
        <w:tab/>
      </w:r>
      <w:r>
        <w:t>O valor unitário da Cota está expresso no respectivo Prospecto, sendo que as demais características das Cotas se encontram descritas neste Anexo e nos respectivos Prospectos.</w:t>
      </w:r>
    </w:p>
    <w:p w14:paraId="5A51219B" w14:textId="77777777" w:rsidR="00272706" w:rsidRDefault="00272706" w:rsidP="00272706">
      <w:pPr>
        <w:pStyle w:val="Corpodetexto"/>
        <w:spacing w:before="65"/>
      </w:pPr>
    </w:p>
    <w:p w14:paraId="7EE8CF90" w14:textId="162B753B" w:rsidR="006A03F6" w:rsidRDefault="00272706" w:rsidP="00405C2A">
      <w:pPr>
        <w:pStyle w:val="Corpodetexto"/>
        <w:tabs>
          <w:tab w:val="left" w:pos="2213"/>
        </w:tabs>
        <w:spacing w:line="302" w:lineRule="auto"/>
        <w:ind w:left="2218" w:right="212" w:hanging="1869"/>
        <w:jc w:val="both"/>
      </w:pPr>
      <w:r>
        <w:rPr>
          <w:b/>
        </w:rPr>
        <w:t>Artigo 58.</w:t>
      </w:r>
      <w:r>
        <w:rPr>
          <w:b/>
        </w:rPr>
        <w:tab/>
      </w:r>
      <w:r>
        <w:t>A integralização de Cotas seniores e Cotas Subordinadas Mezanino pode ser feita em Direitos Creditórios, desde que seja elaborado laudo específico de avaliação dos Direitos Creditórios que necessitem deste para fins de apuração do valor</w:t>
      </w:r>
      <w:r w:rsidRPr="00405C2A">
        <w:t xml:space="preserve"> </w:t>
      </w:r>
      <w:r>
        <w:t>de mercado</w:t>
      </w:r>
      <w:r w:rsidRPr="00405C2A">
        <w:t xml:space="preserve"> </w:t>
      </w:r>
      <w:r>
        <w:t>para a</w:t>
      </w:r>
      <w:r w:rsidRPr="00405C2A">
        <w:t xml:space="preserve"> </w:t>
      </w:r>
      <w:r>
        <w:t>integralização, nos</w:t>
      </w:r>
      <w:r w:rsidRPr="00405C2A">
        <w:t xml:space="preserve"> </w:t>
      </w:r>
      <w:r>
        <w:t>termos</w:t>
      </w:r>
      <w:r w:rsidRPr="00405C2A">
        <w:t xml:space="preserve"> </w:t>
      </w:r>
      <w:r>
        <w:t>do Manual</w:t>
      </w:r>
      <w:r w:rsidRPr="00405C2A">
        <w:t xml:space="preserve"> </w:t>
      </w:r>
      <w:r>
        <w:t>de Marcação da Administradora.</w:t>
      </w:r>
    </w:p>
    <w:p w14:paraId="701EFA83" w14:textId="77777777" w:rsidR="000A614E" w:rsidRDefault="000A614E" w:rsidP="00405C2A">
      <w:pPr>
        <w:pStyle w:val="Corpodetexto"/>
        <w:tabs>
          <w:tab w:val="left" w:pos="2218"/>
        </w:tabs>
        <w:spacing w:line="302" w:lineRule="auto"/>
        <w:ind w:left="2218" w:right="212" w:hanging="1869"/>
        <w:jc w:val="both"/>
      </w:pPr>
    </w:p>
    <w:p w14:paraId="6F7D712B" w14:textId="77777777" w:rsidR="000A614E" w:rsidRDefault="000A614E" w:rsidP="000A614E">
      <w:pPr>
        <w:pStyle w:val="Corpodetexto"/>
        <w:tabs>
          <w:tab w:val="left" w:pos="2218"/>
        </w:tabs>
        <w:spacing w:line="302" w:lineRule="auto"/>
        <w:ind w:left="2218" w:right="212" w:hanging="1869"/>
        <w:jc w:val="both"/>
      </w:pPr>
      <w:r>
        <w:rPr>
          <w:b/>
        </w:rPr>
        <w:t>Artigo 59.</w:t>
      </w:r>
      <w:r>
        <w:rPr>
          <w:b/>
        </w:rPr>
        <w:tab/>
      </w:r>
      <w:r>
        <w:t xml:space="preserve">Considerando que o Fundo admite a aquisição de Direitos Creditórios Não- Padronizados, destaca-se que, em regra, estes tornam o Fundo de subscrição exclusiva de investidores profissionais, nos termos da Resolução CVM nº 30, ressalvado, no entanto, as hipóteses de: </w:t>
      </w:r>
      <w:r>
        <w:rPr>
          <w:b/>
        </w:rPr>
        <w:t xml:space="preserve">(i) </w:t>
      </w:r>
      <w:r>
        <w:t xml:space="preserve">subscrição de Cotas Subordinadas pelo Cedente e suas partes relacionadas; </w:t>
      </w:r>
      <w:r>
        <w:rPr>
          <w:b/>
        </w:rPr>
        <w:t xml:space="preserve">(ii) </w:t>
      </w:r>
      <w:r>
        <w:t xml:space="preserve">no caso de subscrição de Cotas de classes cuja política de investimento tenha como objetivo a realização de aplicações em Direitos Creditórios devidos por sociedades empresárias em processo de recuperação judicial ou extrajudicial, a restrição prevista pode ser afastada, desde que: </w:t>
      </w:r>
      <w:r>
        <w:rPr>
          <w:b/>
        </w:rPr>
        <w:t xml:space="preserve">(a) </w:t>
      </w:r>
      <w:r>
        <w:t>a subscrição seja realizada no contexto do plano de recuperação</w:t>
      </w:r>
      <w:r>
        <w:rPr>
          <w:spacing w:val="-16"/>
        </w:rPr>
        <w:t xml:space="preserve"> </w:t>
      </w:r>
      <w:r>
        <w:t>judicial</w:t>
      </w:r>
      <w:r>
        <w:rPr>
          <w:spacing w:val="-15"/>
        </w:rPr>
        <w:t xml:space="preserve"> </w:t>
      </w:r>
      <w:r>
        <w:t>da</w:t>
      </w:r>
      <w:r>
        <w:rPr>
          <w:spacing w:val="-15"/>
        </w:rPr>
        <w:t xml:space="preserve"> </w:t>
      </w:r>
      <w:r>
        <w:t>sociedade</w:t>
      </w:r>
      <w:r>
        <w:rPr>
          <w:spacing w:val="-16"/>
        </w:rPr>
        <w:t xml:space="preserve"> </w:t>
      </w:r>
      <w:r>
        <w:t>empresária</w:t>
      </w:r>
      <w:r>
        <w:rPr>
          <w:spacing w:val="-15"/>
        </w:rPr>
        <w:t xml:space="preserve"> </w:t>
      </w:r>
      <w:r>
        <w:t>devedora</w:t>
      </w:r>
      <w:r>
        <w:rPr>
          <w:spacing w:val="-15"/>
        </w:rPr>
        <w:t xml:space="preserve"> </w:t>
      </w:r>
      <w:r>
        <w:t>dos</w:t>
      </w:r>
      <w:r>
        <w:rPr>
          <w:spacing w:val="-15"/>
        </w:rPr>
        <w:t xml:space="preserve"> </w:t>
      </w:r>
      <w:r>
        <w:t>Direitos</w:t>
      </w:r>
      <w:r>
        <w:rPr>
          <w:spacing w:val="-16"/>
        </w:rPr>
        <w:t xml:space="preserve"> </w:t>
      </w:r>
      <w:r>
        <w:t>Creditórios, no qual os investidores</w:t>
      </w:r>
      <w:r>
        <w:rPr>
          <w:spacing w:val="-1"/>
        </w:rPr>
        <w:t xml:space="preserve"> </w:t>
      </w:r>
      <w:r>
        <w:t xml:space="preserve">figurem como credores; e </w:t>
      </w:r>
      <w:r>
        <w:rPr>
          <w:b/>
        </w:rPr>
        <w:t xml:space="preserve">(b) </w:t>
      </w:r>
      <w:r>
        <w:t>a integralização de Cotas seja efetuada somente em Direitos Creditórios.</w:t>
      </w:r>
    </w:p>
    <w:p w14:paraId="3A6B68F2" w14:textId="77777777" w:rsidR="000A614E" w:rsidRDefault="000A614E" w:rsidP="000A614E">
      <w:pPr>
        <w:pStyle w:val="Corpodetexto"/>
        <w:spacing w:before="85"/>
      </w:pPr>
    </w:p>
    <w:p w14:paraId="45A5DC2A" w14:textId="77777777" w:rsidR="000A614E" w:rsidRDefault="000A614E" w:rsidP="000A614E">
      <w:pPr>
        <w:pStyle w:val="Corpodetexto"/>
        <w:tabs>
          <w:tab w:val="left" w:pos="2237"/>
        </w:tabs>
        <w:ind w:left="350"/>
      </w:pPr>
      <w:r>
        <w:rPr>
          <w:b/>
        </w:rPr>
        <w:t>Artigo</w:t>
      </w:r>
      <w:r>
        <w:rPr>
          <w:b/>
          <w:spacing w:val="-10"/>
        </w:rPr>
        <w:t xml:space="preserve"> </w:t>
      </w:r>
      <w:r>
        <w:rPr>
          <w:b/>
          <w:spacing w:val="-5"/>
        </w:rPr>
        <w:t>60.</w:t>
      </w:r>
      <w:r>
        <w:rPr>
          <w:b/>
        </w:rPr>
        <w:tab/>
      </w:r>
      <w:r>
        <w:t>A</w:t>
      </w:r>
      <w:r>
        <w:rPr>
          <w:spacing w:val="-9"/>
        </w:rPr>
        <w:t xml:space="preserve"> </w:t>
      </w:r>
      <w:r>
        <w:t>integralização</w:t>
      </w:r>
      <w:r>
        <w:rPr>
          <w:spacing w:val="-11"/>
        </w:rPr>
        <w:t xml:space="preserve"> </w:t>
      </w:r>
      <w:r>
        <w:t>de</w:t>
      </w:r>
      <w:r>
        <w:rPr>
          <w:spacing w:val="-8"/>
        </w:rPr>
        <w:t xml:space="preserve"> </w:t>
      </w:r>
      <w:r>
        <w:t>Cotas</w:t>
      </w:r>
      <w:r>
        <w:rPr>
          <w:spacing w:val="-14"/>
        </w:rPr>
        <w:t xml:space="preserve"> </w:t>
      </w:r>
      <w:r>
        <w:t>poderá</w:t>
      </w:r>
      <w:r>
        <w:rPr>
          <w:spacing w:val="-9"/>
        </w:rPr>
        <w:t xml:space="preserve"> </w:t>
      </w:r>
      <w:r>
        <w:t>ser</w:t>
      </w:r>
      <w:r>
        <w:rPr>
          <w:spacing w:val="-10"/>
        </w:rPr>
        <w:t xml:space="preserve"> </w:t>
      </w:r>
      <w:r>
        <w:t>realizada:</w:t>
      </w:r>
      <w:r>
        <w:rPr>
          <w:spacing w:val="-8"/>
        </w:rPr>
        <w:t xml:space="preserve"> </w:t>
      </w:r>
      <w:r>
        <w:rPr>
          <w:b/>
        </w:rPr>
        <w:t>(i)</w:t>
      </w:r>
      <w:r>
        <w:rPr>
          <w:b/>
          <w:spacing w:val="-15"/>
        </w:rPr>
        <w:t xml:space="preserve"> </w:t>
      </w:r>
      <w:r>
        <w:t>em</w:t>
      </w:r>
      <w:r>
        <w:rPr>
          <w:spacing w:val="-12"/>
        </w:rPr>
        <w:t xml:space="preserve"> </w:t>
      </w:r>
      <w:r>
        <w:t>moeda</w:t>
      </w:r>
      <w:r>
        <w:rPr>
          <w:spacing w:val="-13"/>
        </w:rPr>
        <w:t xml:space="preserve"> </w:t>
      </w:r>
      <w:r>
        <w:t>corrente</w:t>
      </w:r>
      <w:r>
        <w:rPr>
          <w:spacing w:val="-13"/>
        </w:rPr>
        <w:t xml:space="preserve"> </w:t>
      </w:r>
      <w:r>
        <w:rPr>
          <w:spacing w:val="-2"/>
        </w:rPr>
        <w:t>nacional,</w:t>
      </w:r>
    </w:p>
    <w:p w14:paraId="06FBFF58" w14:textId="77777777" w:rsidR="000A614E" w:rsidRDefault="000A614E" w:rsidP="000A614E">
      <w:pPr>
        <w:pStyle w:val="Corpodetexto"/>
        <w:sectPr w:rsidR="000A614E" w:rsidSect="000A614E">
          <w:pgSz w:w="11910" w:h="16840"/>
          <w:pgMar w:top="1420" w:right="850" w:bottom="1160" w:left="850" w:header="156" w:footer="898" w:gutter="0"/>
          <w:cols w:space="720"/>
        </w:sectPr>
      </w:pPr>
    </w:p>
    <w:p w14:paraId="0C7F7C68" w14:textId="77777777" w:rsidR="000A614E" w:rsidRDefault="000A614E" w:rsidP="000A614E">
      <w:pPr>
        <w:pStyle w:val="Corpodetexto"/>
        <w:spacing w:before="47" w:line="304" w:lineRule="auto"/>
        <w:ind w:left="2218" w:right="220"/>
        <w:jc w:val="both"/>
      </w:pPr>
      <w:r>
        <w:lastRenderedPageBreak/>
        <w:t>por</w:t>
      </w:r>
      <w:r>
        <w:rPr>
          <w:spacing w:val="-8"/>
        </w:rPr>
        <w:t xml:space="preserve"> </w:t>
      </w:r>
      <w:r>
        <w:t>meio</w:t>
      </w:r>
      <w:r>
        <w:rPr>
          <w:spacing w:val="-1"/>
        </w:rPr>
        <w:t xml:space="preserve"> </w:t>
      </w:r>
      <w:r>
        <w:t>de</w:t>
      </w:r>
      <w:r>
        <w:rPr>
          <w:spacing w:val="-5"/>
        </w:rPr>
        <w:t xml:space="preserve"> </w:t>
      </w:r>
      <w:r>
        <w:t>ordem</w:t>
      </w:r>
      <w:r>
        <w:rPr>
          <w:spacing w:val="-4"/>
        </w:rPr>
        <w:t xml:space="preserve"> </w:t>
      </w:r>
      <w:r>
        <w:t>de</w:t>
      </w:r>
      <w:r>
        <w:rPr>
          <w:spacing w:val="-1"/>
        </w:rPr>
        <w:t xml:space="preserve"> </w:t>
      </w:r>
      <w:r>
        <w:t>pagamento,</w:t>
      </w:r>
      <w:r>
        <w:rPr>
          <w:spacing w:val="-6"/>
        </w:rPr>
        <w:t xml:space="preserve"> </w:t>
      </w:r>
      <w:r>
        <w:t>débito</w:t>
      </w:r>
      <w:r>
        <w:rPr>
          <w:spacing w:val="-5"/>
        </w:rPr>
        <w:t xml:space="preserve"> </w:t>
      </w:r>
      <w:r>
        <w:t>e</w:t>
      </w:r>
      <w:r>
        <w:rPr>
          <w:spacing w:val="-1"/>
        </w:rPr>
        <w:t xml:space="preserve"> </w:t>
      </w:r>
      <w:r>
        <w:t>crédito</w:t>
      </w:r>
      <w:r>
        <w:rPr>
          <w:spacing w:val="-1"/>
        </w:rPr>
        <w:t xml:space="preserve"> </w:t>
      </w:r>
      <w:r>
        <w:t>na</w:t>
      </w:r>
      <w:r>
        <w:rPr>
          <w:spacing w:val="-1"/>
        </w:rPr>
        <w:t xml:space="preserve"> </w:t>
      </w:r>
      <w:r>
        <w:t>conta</w:t>
      </w:r>
      <w:r>
        <w:rPr>
          <w:spacing w:val="-1"/>
        </w:rPr>
        <w:t xml:space="preserve"> </w:t>
      </w:r>
      <w:r>
        <w:t>corrente</w:t>
      </w:r>
      <w:r>
        <w:rPr>
          <w:spacing w:val="-5"/>
        </w:rPr>
        <w:t xml:space="preserve"> </w:t>
      </w:r>
      <w:r>
        <w:t>do</w:t>
      </w:r>
      <w:r>
        <w:rPr>
          <w:spacing w:val="-5"/>
        </w:rPr>
        <w:t xml:space="preserve"> </w:t>
      </w:r>
      <w:r>
        <w:t>Fundo, Transferência Eletrônica Disponível – TED;</w:t>
      </w:r>
      <w:r>
        <w:rPr>
          <w:spacing w:val="40"/>
        </w:rPr>
        <w:t xml:space="preserve"> </w:t>
      </w:r>
      <w:r>
        <w:rPr>
          <w:b/>
        </w:rPr>
        <w:t xml:space="preserve">(ii) </w:t>
      </w:r>
      <w:r>
        <w:t xml:space="preserve">qualquer outro mecanismo de transferência de recursos autorizado pelo Bacen; e </w:t>
      </w:r>
      <w:r>
        <w:rPr>
          <w:b/>
        </w:rPr>
        <w:t xml:space="preserve">(iii) </w:t>
      </w:r>
      <w:r>
        <w:t>por integralização em Ativos nos casos previstos neste Anexo.</w:t>
      </w:r>
    </w:p>
    <w:p w14:paraId="11D4666B" w14:textId="77777777" w:rsidR="000A614E" w:rsidRDefault="000A614E" w:rsidP="000A614E">
      <w:pPr>
        <w:pStyle w:val="Corpodetexto"/>
        <w:spacing w:before="60"/>
      </w:pPr>
    </w:p>
    <w:p w14:paraId="1C69D909" w14:textId="77777777" w:rsidR="000A614E" w:rsidRDefault="000A614E" w:rsidP="000A614E">
      <w:pPr>
        <w:pStyle w:val="Corpodetexto"/>
        <w:spacing w:before="1" w:line="302" w:lineRule="auto"/>
        <w:ind w:left="2218" w:right="228" w:firstLine="28"/>
        <w:jc w:val="both"/>
      </w:pPr>
      <w:r>
        <w:rPr>
          <w:b/>
        </w:rPr>
        <w:t xml:space="preserve">Parágrafo Único </w:t>
      </w:r>
      <w:r>
        <w:t>Nos</w:t>
      </w:r>
      <w:r>
        <w:rPr>
          <w:spacing w:val="-3"/>
        </w:rPr>
        <w:t xml:space="preserve"> </w:t>
      </w:r>
      <w:r>
        <w:t>casos</w:t>
      </w:r>
      <w:r>
        <w:rPr>
          <w:spacing w:val="-3"/>
        </w:rPr>
        <w:t xml:space="preserve"> </w:t>
      </w:r>
      <w:r>
        <w:t>em</w:t>
      </w:r>
      <w:r>
        <w:rPr>
          <w:spacing w:val="-1"/>
        </w:rPr>
        <w:t xml:space="preserve"> </w:t>
      </w:r>
      <w:r>
        <w:t>que</w:t>
      </w:r>
      <w:r>
        <w:rPr>
          <w:spacing w:val="-2"/>
        </w:rPr>
        <w:t xml:space="preserve"> </w:t>
      </w:r>
      <w:r>
        <w:t>seja</w:t>
      </w:r>
      <w:r>
        <w:rPr>
          <w:spacing w:val="-2"/>
        </w:rPr>
        <w:t xml:space="preserve"> </w:t>
      </w:r>
      <w:r>
        <w:t>permitida</w:t>
      </w:r>
      <w:r>
        <w:rPr>
          <w:spacing w:val="-2"/>
        </w:rPr>
        <w:t xml:space="preserve"> </w:t>
      </w:r>
      <w:r>
        <w:t>a integralização</w:t>
      </w:r>
      <w:r>
        <w:rPr>
          <w:spacing w:val="-2"/>
        </w:rPr>
        <w:t xml:space="preserve"> </w:t>
      </w:r>
      <w:r>
        <w:t>em</w:t>
      </w:r>
      <w:r>
        <w:rPr>
          <w:spacing w:val="-1"/>
        </w:rPr>
        <w:t xml:space="preserve"> </w:t>
      </w:r>
      <w:r>
        <w:t>Ativos, deverão ser observados os parâmetros estabelecidos neste Regulamento, no Anexo e na regulamentação aplicável. conforme o caso, na apuração do valor dos Direitos Creditórios a serem empregados na integralização.</w:t>
      </w:r>
    </w:p>
    <w:p w14:paraId="23B7F0A8" w14:textId="77777777" w:rsidR="000A614E" w:rsidRDefault="000A614E" w:rsidP="000A614E">
      <w:pPr>
        <w:pStyle w:val="Corpodetexto"/>
        <w:spacing w:before="80"/>
      </w:pPr>
    </w:p>
    <w:p w14:paraId="62983452" w14:textId="77777777" w:rsidR="000A614E" w:rsidRDefault="000A614E" w:rsidP="000A614E">
      <w:pPr>
        <w:pStyle w:val="Corpodetexto"/>
        <w:tabs>
          <w:tab w:val="left" w:pos="2218"/>
        </w:tabs>
        <w:spacing w:line="300" w:lineRule="auto"/>
        <w:ind w:left="2218" w:right="223" w:hanging="1869"/>
        <w:jc w:val="both"/>
      </w:pPr>
      <w:r>
        <w:rPr>
          <w:b/>
        </w:rPr>
        <w:t>Artigo 61.</w:t>
      </w:r>
      <w:r>
        <w:rPr>
          <w:b/>
        </w:rPr>
        <w:tab/>
      </w:r>
      <w:r>
        <w:t>Ao</w:t>
      </w:r>
      <w:r>
        <w:rPr>
          <w:spacing w:val="-10"/>
        </w:rPr>
        <w:t xml:space="preserve"> </w:t>
      </w:r>
      <w:r>
        <w:t>subscrever</w:t>
      </w:r>
      <w:r>
        <w:rPr>
          <w:spacing w:val="-9"/>
        </w:rPr>
        <w:t xml:space="preserve"> </w:t>
      </w:r>
      <w:r>
        <w:t>Cotas</w:t>
      </w:r>
      <w:r>
        <w:rPr>
          <w:spacing w:val="-12"/>
        </w:rPr>
        <w:t xml:space="preserve"> </w:t>
      </w:r>
      <w:r>
        <w:t>do</w:t>
      </w:r>
      <w:r>
        <w:rPr>
          <w:spacing w:val="-10"/>
        </w:rPr>
        <w:t xml:space="preserve"> </w:t>
      </w:r>
      <w:r>
        <w:t>Fundo,</w:t>
      </w:r>
      <w:r>
        <w:rPr>
          <w:spacing w:val="-11"/>
        </w:rPr>
        <w:t xml:space="preserve"> </w:t>
      </w:r>
      <w:r>
        <w:t>o</w:t>
      </w:r>
      <w:r>
        <w:rPr>
          <w:spacing w:val="-10"/>
        </w:rPr>
        <w:t xml:space="preserve"> </w:t>
      </w:r>
      <w:r>
        <w:t>Cotista</w:t>
      </w:r>
      <w:r>
        <w:rPr>
          <w:spacing w:val="-10"/>
        </w:rPr>
        <w:t xml:space="preserve"> </w:t>
      </w:r>
      <w:r>
        <w:t>deverá</w:t>
      </w:r>
      <w:r>
        <w:rPr>
          <w:spacing w:val="-15"/>
        </w:rPr>
        <w:t xml:space="preserve"> </w:t>
      </w:r>
      <w:r>
        <w:t>assinar:</w:t>
      </w:r>
      <w:r>
        <w:rPr>
          <w:spacing w:val="-3"/>
        </w:rPr>
        <w:t xml:space="preserve"> </w:t>
      </w:r>
      <w:r>
        <w:rPr>
          <w:b/>
        </w:rPr>
        <w:t>(i)</w:t>
      </w:r>
      <w:r>
        <w:rPr>
          <w:b/>
          <w:spacing w:val="-8"/>
        </w:rPr>
        <w:t xml:space="preserve"> </w:t>
      </w:r>
      <w:r>
        <w:t>o</w:t>
      </w:r>
      <w:r>
        <w:rPr>
          <w:spacing w:val="-10"/>
        </w:rPr>
        <w:t xml:space="preserve"> </w:t>
      </w:r>
      <w:r>
        <w:t>Termo</w:t>
      </w:r>
      <w:r>
        <w:rPr>
          <w:spacing w:val="-10"/>
        </w:rPr>
        <w:t xml:space="preserve"> </w:t>
      </w:r>
      <w:r>
        <w:t>de</w:t>
      </w:r>
      <w:r>
        <w:rPr>
          <w:spacing w:val="-10"/>
        </w:rPr>
        <w:t xml:space="preserve"> </w:t>
      </w:r>
      <w:r>
        <w:t xml:space="preserve">Adesão e Ciência de Risco; </w:t>
      </w:r>
      <w:r>
        <w:rPr>
          <w:b/>
        </w:rPr>
        <w:t xml:space="preserve">(ii) </w:t>
      </w:r>
      <w:r>
        <w:t xml:space="preserve">o Boletim de Subscrição; e </w:t>
      </w:r>
      <w:r>
        <w:rPr>
          <w:b/>
        </w:rPr>
        <w:t xml:space="preserve">(iii) </w:t>
      </w:r>
      <w:r>
        <w:t>a Lâmina.</w:t>
      </w:r>
    </w:p>
    <w:p w14:paraId="041C1F16" w14:textId="77777777" w:rsidR="000A614E" w:rsidRDefault="000A614E" w:rsidP="000A614E">
      <w:pPr>
        <w:pStyle w:val="Corpodetexto"/>
        <w:spacing w:before="84"/>
      </w:pPr>
    </w:p>
    <w:p w14:paraId="45E134AE" w14:textId="77777777" w:rsidR="000A614E" w:rsidRDefault="000A614E" w:rsidP="000A614E">
      <w:pPr>
        <w:pStyle w:val="Corpodetexto"/>
        <w:tabs>
          <w:tab w:val="left" w:pos="2218"/>
        </w:tabs>
        <w:spacing w:line="304" w:lineRule="auto"/>
        <w:ind w:left="2218" w:right="218" w:hanging="1869"/>
        <w:jc w:val="both"/>
      </w:pPr>
      <w:r>
        <w:rPr>
          <w:b/>
        </w:rPr>
        <w:t>Artigo 62.</w:t>
      </w:r>
      <w:r>
        <w:rPr>
          <w:b/>
        </w:rPr>
        <w:tab/>
      </w:r>
      <w:r>
        <w:t>Caberá à Gestora direcionar à Administradora que realize a convocação ao Cotista, mediante o envio, com 10 (dez) dias de antecedência à data da subscrição e integralização de suas respectivas Cotas, de correspondência dirigida para os Cotistas</w:t>
      </w:r>
      <w:r>
        <w:rPr>
          <w:spacing w:val="-1"/>
        </w:rPr>
        <w:t xml:space="preserve"> </w:t>
      </w:r>
      <w:r>
        <w:t>através de correio eletrônico.</w:t>
      </w:r>
    </w:p>
    <w:p w14:paraId="6BAEDF0F" w14:textId="77777777" w:rsidR="000A614E" w:rsidRDefault="000A614E" w:rsidP="000A614E">
      <w:pPr>
        <w:pStyle w:val="Corpodetexto"/>
        <w:spacing w:before="66"/>
      </w:pPr>
    </w:p>
    <w:p w14:paraId="2EB03936" w14:textId="77777777" w:rsidR="000A614E" w:rsidRDefault="000A614E" w:rsidP="000A614E">
      <w:pPr>
        <w:pStyle w:val="Corpodetexto"/>
        <w:tabs>
          <w:tab w:val="left" w:pos="2218"/>
        </w:tabs>
        <w:spacing w:line="304" w:lineRule="auto"/>
        <w:ind w:left="2218" w:right="217" w:hanging="1869"/>
        <w:jc w:val="both"/>
      </w:pPr>
      <w:r>
        <w:rPr>
          <w:b/>
        </w:rPr>
        <w:t>Artigo 63.</w:t>
      </w:r>
      <w:r>
        <w:rPr>
          <w:b/>
        </w:rPr>
        <w:tab/>
      </w:r>
      <w:r>
        <w:t>Sem</w:t>
      </w:r>
      <w:r>
        <w:rPr>
          <w:spacing w:val="-16"/>
        </w:rPr>
        <w:t xml:space="preserve"> </w:t>
      </w:r>
      <w:r>
        <w:t>prejuízo</w:t>
      </w:r>
      <w:r>
        <w:rPr>
          <w:spacing w:val="-15"/>
        </w:rPr>
        <w:t xml:space="preserve"> </w:t>
      </w:r>
      <w:r>
        <w:t>do</w:t>
      </w:r>
      <w:r>
        <w:rPr>
          <w:spacing w:val="-15"/>
        </w:rPr>
        <w:t xml:space="preserve"> </w:t>
      </w:r>
      <w:r>
        <w:t>disposto</w:t>
      </w:r>
      <w:r>
        <w:rPr>
          <w:spacing w:val="-16"/>
        </w:rPr>
        <w:t xml:space="preserve"> </w:t>
      </w:r>
      <w:r>
        <w:t>acima,</w:t>
      </w:r>
      <w:r>
        <w:rPr>
          <w:spacing w:val="-15"/>
        </w:rPr>
        <w:t xml:space="preserve"> </w:t>
      </w:r>
      <w:r>
        <w:t>fica</w:t>
      </w:r>
      <w:r>
        <w:rPr>
          <w:spacing w:val="-15"/>
        </w:rPr>
        <w:t xml:space="preserve"> </w:t>
      </w:r>
      <w:r>
        <w:t>estabelecido</w:t>
      </w:r>
      <w:r>
        <w:rPr>
          <w:spacing w:val="-15"/>
        </w:rPr>
        <w:t xml:space="preserve"> </w:t>
      </w:r>
      <w:r>
        <w:t>que</w:t>
      </w:r>
      <w:r>
        <w:rPr>
          <w:spacing w:val="-15"/>
        </w:rPr>
        <w:t xml:space="preserve"> </w:t>
      </w:r>
      <w:r>
        <w:t>chamadas</w:t>
      </w:r>
      <w:r>
        <w:rPr>
          <w:spacing w:val="-15"/>
        </w:rPr>
        <w:t xml:space="preserve"> </w:t>
      </w:r>
      <w:r>
        <w:t>de</w:t>
      </w:r>
      <w:r>
        <w:rPr>
          <w:spacing w:val="-14"/>
        </w:rPr>
        <w:t xml:space="preserve"> </w:t>
      </w:r>
      <w:r>
        <w:t>capital</w:t>
      </w:r>
      <w:r>
        <w:rPr>
          <w:spacing w:val="-15"/>
        </w:rPr>
        <w:t xml:space="preserve"> </w:t>
      </w:r>
      <w:r>
        <w:t>para pagamentos de eventuais indenizações devidas pelo Fundo bem como para pagamentos de quaisquer encargos e até mesmo para recomposição de reservas estabelecidas neste Regulamento e/ou no Anexo poderão ser realizadas a qualquer tempo, sem respeitar o limite do Compromisso de Investimento e/ou do Boletim de Subscrição.</w:t>
      </w:r>
    </w:p>
    <w:p w14:paraId="398FA2B6" w14:textId="77777777" w:rsidR="000A614E" w:rsidRDefault="000A614E" w:rsidP="000A614E">
      <w:pPr>
        <w:pStyle w:val="Corpodetexto"/>
        <w:spacing w:before="71"/>
      </w:pPr>
    </w:p>
    <w:p w14:paraId="5661EEA4" w14:textId="77777777" w:rsidR="000A614E" w:rsidRDefault="000A614E" w:rsidP="000A614E">
      <w:pPr>
        <w:pStyle w:val="Corpodetexto"/>
        <w:tabs>
          <w:tab w:val="left" w:pos="2218"/>
        </w:tabs>
        <w:spacing w:line="302" w:lineRule="auto"/>
        <w:ind w:left="2218" w:right="218" w:hanging="1869"/>
        <w:jc w:val="both"/>
      </w:pPr>
      <w:r>
        <w:rPr>
          <w:b/>
        </w:rPr>
        <w:t>Artigo 64.</w:t>
      </w:r>
      <w:r>
        <w:rPr>
          <w:b/>
        </w:rPr>
        <w:tab/>
      </w:r>
      <w:r>
        <w:t>Ficará</w:t>
      </w:r>
      <w:r>
        <w:rPr>
          <w:spacing w:val="-11"/>
        </w:rPr>
        <w:t xml:space="preserve"> </w:t>
      </w:r>
      <w:r>
        <w:t>constituído</w:t>
      </w:r>
      <w:r>
        <w:rPr>
          <w:spacing w:val="-15"/>
        </w:rPr>
        <w:t xml:space="preserve"> </w:t>
      </w:r>
      <w:r>
        <w:t>em</w:t>
      </w:r>
      <w:r>
        <w:rPr>
          <w:spacing w:val="-14"/>
        </w:rPr>
        <w:t xml:space="preserve"> </w:t>
      </w:r>
      <w:r>
        <w:t>mora</w:t>
      </w:r>
      <w:r>
        <w:rPr>
          <w:spacing w:val="-15"/>
        </w:rPr>
        <w:t xml:space="preserve"> </w:t>
      </w:r>
      <w:r>
        <w:t>o</w:t>
      </w:r>
      <w:r>
        <w:rPr>
          <w:spacing w:val="-11"/>
        </w:rPr>
        <w:t xml:space="preserve"> </w:t>
      </w:r>
      <w:r>
        <w:t>Cotista</w:t>
      </w:r>
      <w:r>
        <w:rPr>
          <w:spacing w:val="-15"/>
        </w:rPr>
        <w:t xml:space="preserve"> </w:t>
      </w:r>
      <w:r>
        <w:t>que</w:t>
      </w:r>
      <w:r>
        <w:rPr>
          <w:spacing w:val="-15"/>
        </w:rPr>
        <w:t xml:space="preserve"> </w:t>
      </w:r>
      <w:r>
        <w:t>não</w:t>
      </w:r>
      <w:r>
        <w:rPr>
          <w:spacing w:val="-11"/>
        </w:rPr>
        <w:t xml:space="preserve"> </w:t>
      </w:r>
      <w:r>
        <w:t>realizar</w:t>
      </w:r>
      <w:r>
        <w:rPr>
          <w:spacing w:val="-13"/>
        </w:rPr>
        <w:t xml:space="preserve"> </w:t>
      </w:r>
      <w:r>
        <w:t>a</w:t>
      </w:r>
      <w:r>
        <w:rPr>
          <w:spacing w:val="-11"/>
        </w:rPr>
        <w:t xml:space="preserve"> </w:t>
      </w:r>
      <w:r>
        <w:t>integralização</w:t>
      </w:r>
      <w:r>
        <w:rPr>
          <w:spacing w:val="-15"/>
        </w:rPr>
        <w:t xml:space="preserve"> </w:t>
      </w:r>
      <w:r>
        <w:t>das</w:t>
      </w:r>
      <w:r>
        <w:rPr>
          <w:spacing w:val="-13"/>
        </w:rPr>
        <w:t xml:space="preserve"> </w:t>
      </w:r>
      <w:r>
        <w:t>Cotas nas condições previstas neste Regulamento, no Anexo, no Boletim de Subscrição e nos demais documentos do Fundo, desde que tal inadimplência não seja sanada em até 5 (cinco) dias úteis contados do recebimento de notificação sobre o referido inadimplemento enviada pela Administradora ao Cotista inadimplente.</w:t>
      </w:r>
    </w:p>
    <w:p w14:paraId="060CF135" w14:textId="77777777" w:rsidR="000A614E" w:rsidRDefault="000A614E" w:rsidP="000A614E">
      <w:pPr>
        <w:pStyle w:val="Corpodetexto"/>
        <w:spacing w:before="82"/>
      </w:pPr>
    </w:p>
    <w:p w14:paraId="398E39BF" w14:textId="77777777" w:rsidR="000A614E" w:rsidRDefault="000A614E" w:rsidP="000A614E">
      <w:pPr>
        <w:pStyle w:val="Corpodetexto"/>
        <w:spacing w:line="302" w:lineRule="auto"/>
        <w:ind w:left="2218" w:right="209"/>
        <w:jc w:val="both"/>
      </w:pPr>
      <w:r>
        <w:rPr>
          <w:b/>
        </w:rPr>
        <w:t>Parágrafo 1º</w:t>
      </w:r>
      <w:r>
        <w:rPr>
          <w:b/>
          <w:spacing w:val="40"/>
        </w:rPr>
        <w:t xml:space="preserve"> </w:t>
      </w:r>
      <w:r>
        <w:t>O Cotista declara conhecimento e concorda que quaisquer pagamentos devidos em decorrência das obrigações acordadas em conformidade</w:t>
      </w:r>
      <w:r>
        <w:rPr>
          <w:spacing w:val="-2"/>
        </w:rPr>
        <w:t xml:space="preserve"> </w:t>
      </w:r>
      <w:r>
        <w:t>com seu</w:t>
      </w:r>
      <w:r>
        <w:rPr>
          <w:spacing w:val="-2"/>
        </w:rPr>
        <w:t xml:space="preserve"> </w:t>
      </w:r>
      <w:r>
        <w:t>compromisso</w:t>
      </w:r>
      <w:r>
        <w:rPr>
          <w:spacing w:val="-2"/>
        </w:rPr>
        <w:t xml:space="preserve"> </w:t>
      </w:r>
      <w:r>
        <w:t>de</w:t>
      </w:r>
      <w:r>
        <w:rPr>
          <w:spacing w:val="-2"/>
        </w:rPr>
        <w:t xml:space="preserve"> </w:t>
      </w:r>
      <w:r>
        <w:t>subscrição</w:t>
      </w:r>
      <w:r>
        <w:rPr>
          <w:spacing w:val="-2"/>
        </w:rPr>
        <w:t xml:space="preserve"> </w:t>
      </w:r>
      <w:r>
        <w:t>e</w:t>
      </w:r>
      <w:r>
        <w:rPr>
          <w:spacing w:val="-2"/>
        </w:rPr>
        <w:t xml:space="preserve"> </w:t>
      </w:r>
      <w:r>
        <w:t>integralização</w:t>
      </w:r>
      <w:r>
        <w:rPr>
          <w:spacing w:val="-2"/>
        </w:rPr>
        <w:t xml:space="preserve"> </w:t>
      </w:r>
      <w:r>
        <w:t>e</w:t>
      </w:r>
      <w:r>
        <w:rPr>
          <w:spacing w:val="-2"/>
        </w:rPr>
        <w:t xml:space="preserve"> </w:t>
      </w:r>
      <w:r>
        <w:t xml:space="preserve">com este Regulamento e seu Anexo são essenciais, e o inadimplemento de tais </w:t>
      </w:r>
      <w:r>
        <w:rPr>
          <w:spacing w:val="-2"/>
        </w:rPr>
        <w:t>obrigações</w:t>
      </w:r>
      <w:r>
        <w:rPr>
          <w:spacing w:val="-12"/>
        </w:rPr>
        <w:t xml:space="preserve"> </w:t>
      </w:r>
      <w:r>
        <w:rPr>
          <w:spacing w:val="-2"/>
        </w:rPr>
        <w:t>pelo</w:t>
      </w:r>
      <w:r>
        <w:rPr>
          <w:spacing w:val="-7"/>
        </w:rPr>
        <w:t xml:space="preserve"> </w:t>
      </w:r>
      <w:r>
        <w:rPr>
          <w:spacing w:val="-2"/>
        </w:rPr>
        <w:t>Cotista</w:t>
      </w:r>
      <w:r>
        <w:rPr>
          <w:spacing w:val="-7"/>
        </w:rPr>
        <w:t xml:space="preserve"> </w:t>
      </w:r>
      <w:r>
        <w:rPr>
          <w:spacing w:val="-2"/>
        </w:rPr>
        <w:t>causará</w:t>
      </w:r>
      <w:r>
        <w:rPr>
          <w:spacing w:val="-5"/>
        </w:rPr>
        <w:t xml:space="preserve"> </w:t>
      </w:r>
      <w:r>
        <w:rPr>
          <w:spacing w:val="-2"/>
        </w:rPr>
        <w:t>danos</w:t>
      </w:r>
      <w:r>
        <w:rPr>
          <w:spacing w:val="-14"/>
        </w:rPr>
        <w:t xml:space="preserve"> </w:t>
      </w:r>
      <w:r>
        <w:rPr>
          <w:spacing w:val="-2"/>
        </w:rPr>
        <w:t>ao</w:t>
      </w:r>
      <w:r>
        <w:rPr>
          <w:spacing w:val="-6"/>
        </w:rPr>
        <w:t xml:space="preserve"> </w:t>
      </w:r>
      <w:r>
        <w:rPr>
          <w:spacing w:val="-2"/>
        </w:rPr>
        <w:t>Fundo</w:t>
      </w:r>
      <w:r>
        <w:rPr>
          <w:spacing w:val="-5"/>
        </w:rPr>
        <w:t xml:space="preserve"> </w:t>
      </w:r>
      <w:r>
        <w:rPr>
          <w:spacing w:val="-2"/>
        </w:rPr>
        <w:t>e</w:t>
      </w:r>
      <w:r>
        <w:rPr>
          <w:spacing w:val="-14"/>
        </w:rPr>
        <w:t xml:space="preserve"> </w:t>
      </w:r>
      <w:r>
        <w:rPr>
          <w:spacing w:val="-2"/>
        </w:rPr>
        <w:t>seus</w:t>
      </w:r>
      <w:r>
        <w:rPr>
          <w:spacing w:val="-8"/>
        </w:rPr>
        <w:t xml:space="preserve"> </w:t>
      </w:r>
      <w:r>
        <w:rPr>
          <w:spacing w:val="-2"/>
        </w:rPr>
        <w:t>prestadores</w:t>
      </w:r>
      <w:r>
        <w:rPr>
          <w:spacing w:val="-9"/>
        </w:rPr>
        <w:t xml:space="preserve"> </w:t>
      </w:r>
      <w:r>
        <w:rPr>
          <w:spacing w:val="-2"/>
        </w:rPr>
        <w:t xml:space="preserve">de serviços. </w:t>
      </w:r>
      <w:r>
        <w:t>Dessa</w:t>
      </w:r>
      <w:r>
        <w:rPr>
          <w:spacing w:val="-4"/>
        </w:rPr>
        <w:t xml:space="preserve"> </w:t>
      </w:r>
      <w:r>
        <w:t>forma,</w:t>
      </w:r>
      <w:r>
        <w:rPr>
          <w:spacing w:val="-10"/>
        </w:rPr>
        <w:t xml:space="preserve"> </w:t>
      </w:r>
      <w:r>
        <w:t>acorda-se</w:t>
      </w:r>
      <w:r>
        <w:rPr>
          <w:spacing w:val="-9"/>
        </w:rPr>
        <w:t xml:space="preserve"> </w:t>
      </w:r>
      <w:r>
        <w:t>que</w:t>
      </w:r>
      <w:r>
        <w:rPr>
          <w:spacing w:val="-4"/>
        </w:rPr>
        <w:t xml:space="preserve"> </w:t>
      </w:r>
      <w:r>
        <w:t>sobre</w:t>
      </w:r>
      <w:r>
        <w:rPr>
          <w:spacing w:val="-4"/>
        </w:rPr>
        <w:t xml:space="preserve"> </w:t>
      </w:r>
      <w:r>
        <w:t>o</w:t>
      </w:r>
      <w:r>
        <w:rPr>
          <w:spacing w:val="-4"/>
        </w:rPr>
        <w:t xml:space="preserve"> </w:t>
      </w:r>
      <w:r>
        <w:t>valor</w:t>
      </w:r>
      <w:r>
        <w:rPr>
          <w:spacing w:val="-8"/>
        </w:rPr>
        <w:t xml:space="preserve"> </w:t>
      </w:r>
      <w:r>
        <w:t>inadimplido</w:t>
      </w:r>
      <w:r>
        <w:rPr>
          <w:spacing w:val="-4"/>
        </w:rPr>
        <w:t xml:space="preserve"> </w:t>
      </w:r>
      <w:r>
        <w:t>incidirão</w:t>
      </w:r>
      <w:r>
        <w:rPr>
          <w:spacing w:val="-4"/>
        </w:rPr>
        <w:t xml:space="preserve"> </w:t>
      </w:r>
      <w:r>
        <w:t>juros</w:t>
      </w:r>
      <w:r>
        <w:rPr>
          <w:spacing w:val="-11"/>
        </w:rPr>
        <w:t xml:space="preserve"> </w:t>
      </w:r>
      <w:r>
        <w:t>moratórios equivalentes</w:t>
      </w:r>
      <w:r>
        <w:rPr>
          <w:spacing w:val="-1"/>
        </w:rPr>
        <w:t xml:space="preserve"> </w:t>
      </w:r>
      <w:r>
        <w:t>a 15%</w:t>
      </w:r>
      <w:r>
        <w:rPr>
          <w:spacing w:val="-1"/>
        </w:rPr>
        <w:t xml:space="preserve"> </w:t>
      </w:r>
      <w:r>
        <w:t>(quinze por</w:t>
      </w:r>
      <w:r>
        <w:rPr>
          <w:spacing w:val="-2"/>
        </w:rPr>
        <w:t xml:space="preserve"> </w:t>
      </w:r>
      <w:r>
        <w:t>cento)</w:t>
      </w:r>
      <w:r>
        <w:rPr>
          <w:spacing w:val="-7"/>
        </w:rPr>
        <w:t xml:space="preserve"> </w:t>
      </w:r>
      <w:r>
        <w:t>ao</w:t>
      </w:r>
      <w:r>
        <w:rPr>
          <w:spacing w:val="-9"/>
        </w:rPr>
        <w:t xml:space="preserve"> </w:t>
      </w:r>
      <w:r>
        <w:t>ano, pro</w:t>
      </w:r>
      <w:r>
        <w:rPr>
          <w:spacing w:val="-4"/>
        </w:rPr>
        <w:t xml:space="preserve"> </w:t>
      </w:r>
      <w:r>
        <w:t>rata</w:t>
      </w:r>
      <w:r>
        <w:rPr>
          <w:spacing w:val="-8"/>
        </w:rPr>
        <w:t xml:space="preserve"> </w:t>
      </w:r>
      <w:r>
        <w:t>die,</w:t>
      </w:r>
      <w:r>
        <w:rPr>
          <w:spacing w:val="-4"/>
        </w:rPr>
        <w:t xml:space="preserve"> </w:t>
      </w:r>
      <w:r>
        <w:t>contados</w:t>
      </w:r>
      <w:r>
        <w:rPr>
          <w:spacing w:val="-4"/>
        </w:rPr>
        <w:t xml:space="preserve"> </w:t>
      </w:r>
      <w:r>
        <w:t>a</w:t>
      </w:r>
      <w:r>
        <w:rPr>
          <w:spacing w:val="-9"/>
        </w:rPr>
        <w:t xml:space="preserve"> </w:t>
      </w:r>
      <w:r>
        <w:t>partir</w:t>
      </w:r>
      <w:r>
        <w:rPr>
          <w:spacing w:val="-11"/>
        </w:rPr>
        <w:t xml:space="preserve"> </w:t>
      </w:r>
      <w:r>
        <w:t>da data</w:t>
      </w:r>
      <w:r>
        <w:rPr>
          <w:spacing w:val="-16"/>
        </w:rPr>
        <w:t xml:space="preserve"> </w:t>
      </w:r>
      <w:r>
        <w:t>do</w:t>
      </w:r>
      <w:r>
        <w:rPr>
          <w:spacing w:val="-15"/>
        </w:rPr>
        <w:t xml:space="preserve"> </w:t>
      </w:r>
      <w:r>
        <w:t>inadimplemento</w:t>
      </w:r>
      <w:r>
        <w:rPr>
          <w:spacing w:val="-15"/>
        </w:rPr>
        <w:t xml:space="preserve"> </w:t>
      </w:r>
      <w:r>
        <w:t>até</w:t>
      </w:r>
      <w:r>
        <w:rPr>
          <w:spacing w:val="-16"/>
        </w:rPr>
        <w:t xml:space="preserve"> </w:t>
      </w:r>
      <w:r>
        <w:t>a</w:t>
      </w:r>
      <w:r>
        <w:rPr>
          <w:spacing w:val="-15"/>
        </w:rPr>
        <w:t xml:space="preserve"> </w:t>
      </w:r>
      <w:r>
        <w:t>data</w:t>
      </w:r>
      <w:r>
        <w:rPr>
          <w:spacing w:val="-15"/>
        </w:rPr>
        <w:t xml:space="preserve"> </w:t>
      </w:r>
      <w:r>
        <w:t>do</w:t>
      </w:r>
      <w:r>
        <w:rPr>
          <w:spacing w:val="-15"/>
        </w:rPr>
        <w:t xml:space="preserve"> </w:t>
      </w:r>
      <w:r>
        <w:t>efetivo</w:t>
      </w:r>
      <w:r>
        <w:rPr>
          <w:spacing w:val="-15"/>
        </w:rPr>
        <w:t xml:space="preserve"> </w:t>
      </w:r>
      <w:r>
        <w:t>pagamento,</w:t>
      </w:r>
      <w:r>
        <w:rPr>
          <w:spacing w:val="-10"/>
        </w:rPr>
        <w:t xml:space="preserve"> </w:t>
      </w:r>
      <w:r>
        <w:t>conforme</w:t>
      </w:r>
      <w:r>
        <w:rPr>
          <w:spacing w:val="-14"/>
        </w:rPr>
        <w:t xml:space="preserve"> </w:t>
      </w:r>
      <w:r>
        <w:t>determinado no Compromisso de Investimento.</w:t>
      </w:r>
    </w:p>
    <w:p w14:paraId="204A36C5" w14:textId="77777777" w:rsidR="000A614E" w:rsidRDefault="000A614E" w:rsidP="000A614E">
      <w:pPr>
        <w:pStyle w:val="Corpodetexto"/>
        <w:spacing w:before="210"/>
      </w:pPr>
    </w:p>
    <w:p w14:paraId="5A23E9FF" w14:textId="77777777" w:rsidR="000A614E" w:rsidRDefault="000A614E" w:rsidP="000A614E">
      <w:pPr>
        <w:pStyle w:val="Corpodetexto"/>
        <w:spacing w:line="304" w:lineRule="auto"/>
        <w:ind w:left="2218" w:right="227"/>
        <w:jc w:val="both"/>
      </w:pPr>
      <w:r>
        <w:rPr>
          <w:b/>
        </w:rPr>
        <w:t>Parágrafo 2º</w:t>
      </w:r>
      <w:r>
        <w:rPr>
          <w:b/>
          <w:spacing w:val="40"/>
        </w:rPr>
        <w:t xml:space="preserve"> </w:t>
      </w:r>
      <w:r>
        <w:t>Na ocorrência de um evento de inadimplemento, a Gestora, em sua</w:t>
      </w:r>
      <w:r>
        <w:rPr>
          <w:spacing w:val="54"/>
        </w:rPr>
        <w:t xml:space="preserve">  </w:t>
      </w:r>
      <w:r>
        <w:t>discricionariedade,</w:t>
      </w:r>
      <w:r>
        <w:rPr>
          <w:spacing w:val="54"/>
        </w:rPr>
        <w:t xml:space="preserve">  </w:t>
      </w:r>
      <w:r>
        <w:t>pode</w:t>
      </w:r>
      <w:r>
        <w:rPr>
          <w:spacing w:val="54"/>
        </w:rPr>
        <w:t xml:space="preserve">  </w:t>
      </w:r>
      <w:r>
        <w:t>tomar</w:t>
      </w:r>
      <w:r>
        <w:rPr>
          <w:spacing w:val="55"/>
        </w:rPr>
        <w:t xml:space="preserve">  </w:t>
      </w:r>
      <w:r>
        <w:t>quaisquer</w:t>
      </w:r>
      <w:r>
        <w:rPr>
          <w:spacing w:val="53"/>
        </w:rPr>
        <w:t xml:space="preserve">  </w:t>
      </w:r>
      <w:r>
        <w:t>das</w:t>
      </w:r>
      <w:r>
        <w:rPr>
          <w:spacing w:val="51"/>
        </w:rPr>
        <w:t xml:space="preserve">  </w:t>
      </w:r>
      <w:r>
        <w:t>medidas</w:t>
      </w:r>
      <w:r>
        <w:rPr>
          <w:spacing w:val="53"/>
        </w:rPr>
        <w:t xml:space="preserve">  </w:t>
      </w:r>
      <w:r>
        <w:rPr>
          <w:spacing w:val="-2"/>
        </w:rPr>
        <w:t>abaixo,</w:t>
      </w:r>
    </w:p>
    <w:p w14:paraId="2ED4D1F3" w14:textId="77777777" w:rsidR="000A614E" w:rsidRDefault="000A614E" w:rsidP="000A614E">
      <w:pPr>
        <w:pStyle w:val="Corpodetexto"/>
        <w:spacing w:line="304" w:lineRule="auto"/>
        <w:jc w:val="both"/>
        <w:sectPr w:rsidR="000A614E" w:rsidSect="000A614E">
          <w:pgSz w:w="11910" w:h="16840"/>
          <w:pgMar w:top="1420" w:right="850" w:bottom="1080" w:left="850" w:header="156" w:footer="898" w:gutter="0"/>
          <w:cols w:space="720"/>
        </w:sectPr>
      </w:pPr>
    </w:p>
    <w:p w14:paraId="358729D9" w14:textId="77777777" w:rsidR="000A614E" w:rsidRDefault="000A614E" w:rsidP="000A614E">
      <w:pPr>
        <w:pStyle w:val="Corpodetexto"/>
        <w:spacing w:before="47"/>
        <w:ind w:left="2218"/>
        <w:jc w:val="both"/>
      </w:pPr>
      <w:r>
        <w:lastRenderedPageBreak/>
        <w:t>individualmente</w:t>
      </w:r>
      <w:r>
        <w:rPr>
          <w:spacing w:val="-4"/>
        </w:rPr>
        <w:t xml:space="preserve"> </w:t>
      </w:r>
      <w:r>
        <w:t>ou</w:t>
      </w:r>
      <w:r>
        <w:rPr>
          <w:spacing w:val="-8"/>
        </w:rPr>
        <w:t xml:space="preserve"> </w:t>
      </w:r>
      <w:r>
        <w:t>em</w:t>
      </w:r>
      <w:r>
        <w:rPr>
          <w:spacing w:val="-6"/>
        </w:rPr>
        <w:t xml:space="preserve"> </w:t>
      </w:r>
      <w:r>
        <w:rPr>
          <w:spacing w:val="-2"/>
        </w:rPr>
        <w:t>conjunto:</w:t>
      </w:r>
    </w:p>
    <w:p w14:paraId="1D5D4A1E" w14:textId="77777777" w:rsidR="000A614E" w:rsidRDefault="000A614E" w:rsidP="000A614E">
      <w:pPr>
        <w:pStyle w:val="Corpodetexto"/>
        <w:spacing w:before="142"/>
      </w:pPr>
    </w:p>
    <w:p w14:paraId="1EF12409" w14:textId="77777777" w:rsidR="000A614E" w:rsidRDefault="000A614E" w:rsidP="000A614E">
      <w:pPr>
        <w:pStyle w:val="PargrafodaLista"/>
        <w:numPr>
          <w:ilvl w:val="0"/>
          <w:numId w:val="115"/>
        </w:numPr>
        <w:tabs>
          <w:tab w:val="left" w:pos="2782"/>
          <w:tab w:val="left" w:pos="2785"/>
        </w:tabs>
        <w:spacing w:line="300" w:lineRule="auto"/>
        <w:ind w:left="2785" w:right="229" w:hanging="567"/>
        <w:rPr>
          <w:b/>
          <w:sz w:val="20"/>
        </w:rPr>
      </w:pPr>
      <w:r>
        <w:t>Suspender direitos políticos, patrimoniais e econômicos do Cotista inadimplente enquanto perdurar o inadimplemento;</w:t>
      </w:r>
    </w:p>
    <w:p w14:paraId="24003D85" w14:textId="77777777" w:rsidR="000A614E" w:rsidRDefault="000A614E" w:rsidP="000A614E">
      <w:pPr>
        <w:pStyle w:val="PargrafodaLista"/>
        <w:numPr>
          <w:ilvl w:val="0"/>
          <w:numId w:val="115"/>
        </w:numPr>
        <w:tabs>
          <w:tab w:val="left" w:pos="2782"/>
          <w:tab w:val="left" w:pos="2785"/>
        </w:tabs>
        <w:spacing w:before="6" w:line="304" w:lineRule="auto"/>
        <w:ind w:left="2785" w:right="216" w:hanging="567"/>
        <w:rPr>
          <w:b/>
          <w:sz w:val="20"/>
        </w:rPr>
      </w:pPr>
      <w:r>
        <w:t>Deduzir</w:t>
      </w:r>
      <w:r>
        <w:rPr>
          <w:spacing w:val="-14"/>
        </w:rPr>
        <w:t xml:space="preserve"> </w:t>
      </w:r>
      <w:r>
        <w:t>de</w:t>
      </w:r>
      <w:r>
        <w:rPr>
          <w:spacing w:val="-15"/>
        </w:rPr>
        <w:t xml:space="preserve"> </w:t>
      </w:r>
      <w:r>
        <w:t>quaisquer</w:t>
      </w:r>
      <w:r>
        <w:rPr>
          <w:spacing w:val="-12"/>
        </w:rPr>
        <w:t xml:space="preserve"> </w:t>
      </w:r>
      <w:r>
        <w:t>distribuições</w:t>
      </w:r>
      <w:r>
        <w:rPr>
          <w:spacing w:val="-15"/>
        </w:rPr>
        <w:t xml:space="preserve"> </w:t>
      </w:r>
      <w:r>
        <w:t>a</w:t>
      </w:r>
      <w:r>
        <w:rPr>
          <w:spacing w:val="-15"/>
        </w:rPr>
        <w:t xml:space="preserve"> </w:t>
      </w:r>
      <w:r>
        <w:t>que</w:t>
      </w:r>
      <w:r>
        <w:rPr>
          <w:spacing w:val="-14"/>
        </w:rPr>
        <w:t xml:space="preserve"> </w:t>
      </w:r>
      <w:r>
        <w:t>o</w:t>
      </w:r>
      <w:r>
        <w:rPr>
          <w:spacing w:val="-15"/>
        </w:rPr>
        <w:t xml:space="preserve"> </w:t>
      </w:r>
      <w:r>
        <w:t>Cotista</w:t>
      </w:r>
      <w:r>
        <w:rPr>
          <w:spacing w:val="-16"/>
        </w:rPr>
        <w:t xml:space="preserve"> </w:t>
      </w:r>
      <w:r>
        <w:t>inadimplente</w:t>
      </w:r>
      <w:r>
        <w:rPr>
          <w:spacing w:val="-11"/>
        </w:rPr>
        <w:t xml:space="preserve"> </w:t>
      </w:r>
      <w:r>
        <w:t>faz</w:t>
      </w:r>
      <w:r>
        <w:rPr>
          <w:spacing w:val="-16"/>
        </w:rPr>
        <w:t xml:space="preserve"> </w:t>
      </w:r>
      <w:r>
        <w:t>ou</w:t>
      </w:r>
      <w:r>
        <w:rPr>
          <w:spacing w:val="-14"/>
        </w:rPr>
        <w:t xml:space="preserve"> </w:t>
      </w:r>
      <w:r>
        <w:t>fará jus, ou constituir reserva nos valores necessários para fazer frente ao pagamento dos valores devidos pelo Cotista inadimplente, incluindo o pagamento de juros moratórios, ou ainda quaisquer outras despesas devidas em conformidade com este Regulamento; ou</w:t>
      </w:r>
    </w:p>
    <w:p w14:paraId="3844DF66" w14:textId="77777777" w:rsidR="000A614E" w:rsidRDefault="000A614E" w:rsidP="000A614E">
      <w:pPr>
        <w:pStyle w:val="PargrafodaLista"/>
        <w:numPr>
          <w:ilvl w:val="0"/>
          <w:numId w:val="115"/>
        </w:numPr>
        <w:tabs>
          <w:tab w:val="left" w:pos="2783"/>
        </w:tabs>
        <w:spacing w:line="245" w:lineRule="exact"/>
        <w:ind w:left="2783" w:hanging="570"/>
        <w:rPr>
          <w:b/>
          <w:sz w:val="20"/>
        </w:rPr>
      </w:pPr>
      <w:r>
        <w:t>Tomar</w:t>
      </w:r>
      <w:r>
        <w:rPr>
          <w:spacing w:val="-13"/>
        </w:rPr>
        <w:t xml:space="preserve"> </w:t>
      </w:r>
      <w:r>
        <w:t>medidas</w:t>
      </w:r>
      <w:r>
        <w:rPr>
          <w:spacing w:val="-5"/>
        </w:rPr>
        <w:t xml:space="preserve"> </w:t>
      </w:r>
      <w:r>
        <w:t>judiciais</w:t>
      </w:r>
      <w:r>
        <w:rPr>
          <w:spacing w:val="-4"/>
        </w:rPr>
        <w:t xml:space="preserve"> </w:t>
      </w:r>
      <w:r>
        <w:t>cabíveis</w:t>
      </w:r>
      <w:r>
        <w:rPr>
          <w:spacing w:val="-9"/>
        </w:rPr>
        <w:t xml:space="preserve"> </w:t>
      </w:r>
      <w:r>
        <w:t>para</w:t>
      </w:r>
      <w:r>
        <w:rPr>
          <w:spacing w:val="-3"/>
        </w:rPr>
        <w:t xml:space="preserve"> </w:t>
      </w:r>
      <w:r>
        <w:t>recuperar</w:t>
      </w:r>
      <w:r>
        <w:rPr>
          <w:spacing w:val="-11"/>
        </w:rPr>
        <w:t xml:space="preserve"> </w:t>
      </w:r>
      <w:r>
        <w:t>o</w:t>
      </w:r>
      <w:r>
        <w:rPr>
          <w:spacing w:val="-3"/>
        </w:rPr>
        <w:t xml:space="preserve"> </w:t>
      </w:r>
      <w:r>
        <w:t>valor</w:t>
      </w:r>
      <w:r>
        <w:rPr>
          <w:spacing w:val="-6"/>
        </w:rPr>
        <w:t xml:space="preserve"> </w:t>
      </w:r>
      <w:r>
        <w:rPr>
          <w:spacing w:val="-2"/>
        </w:rPr>
        <w:t>devido.</w:t>
      </w:r>
    </w:p>
    <w:p w14:paraId="453B1BDA" w14:textId="77777777" w:rsidR="000A614E" w:rsidRDefault="000A614E" w:rsidP="000A614E">
      <w:pPr>
        <w:pStyle w:val="Corpodetexto"/>
        <w:spacing w:before="137"/>
      </w:pPr>
    </w:p>
    <w:p w14:paraId="07A86532" w14:textId="77777777" w:rsidR="000A614E" w:rsidRDefault="000A614E" w:rsidP="000A614E">
      <w:pPr>
        <w:pStyle w:val="Corpodetexto"/>
        <w:spacing w:before="1" w:line="302" w:lineRule="auto"/>
        <w:ind w:left="2218" w:right="216" w:hanging="5"/>
        <w:jc w:val="both"/>
      </w:pPr>
      <w:r>
        <w:rPr>
          <w:b/>
        </w:rPr>
        <w:t>Parágrafo 3º</w:t>
      </w:r>
      <w:r>
        <w:rPr>
          <w:b/>
          <w:spacing w:val="40"/>
        </w:rPr>
        <w:t xml:space="preserve"> </w:t>
      </w:r>
      <w:r>
        <w:t>Adicionalmente ao acima, é permitido que a Gestora contraia empréstimos em nome da Classe para fazer frente ao inadimplemento de Cotistas</w:t>
      </w:r>
      <w:r>
        <w:rPr>
          <w:spacing w:val="-12"/>
        </w:rPr>
        <w:t xml:space="preserve"> </w:t>
      </w:r>
      <w:r>
        <w:t>que</w:t>
      </w:r>
      <w:r>
        <w:rPr>
          <w:spacing w:val="-10"/>
        </w:rPr>
        <w:t xml:space="preserve"> </w:t>
      </w:r>
      <w:r>
        <w:t>deixem</w:t>
      </w:r>
      <w:r>
        <w:rPr>
          <w:spacing w:val="-4"/>
        </w:rPr>
        <w:t xml:space="preserve"> </w:t>
      </w:r>
      <w:r>
        <w:t>de</w:t>
      </w:r>
      <w:r>
        <w:rPr>
          <w:spacing w:val="-5"/>
        </w:rPr>
        <w:t xml:space="preserve"> </w:t>
      </w:r>
      <w:r>
        <w:t>integralizar</w:t>
      </w:r>
      <w:r>
        <w:rPr>
          <w:spacing w:val="-13"/>
        </w:rPr>
        <w:t xml:space="preserve"> </w:t>
      </w:r>
      <w:r>
        <w:t>as</w:t>
      </w:r>
      <w:r>
        <w:rPr>
          <w:spacing w:val="-1"/>
        </w:rPr>
        <w:t xml:space="preserve"> </w:t>
      </w:r>
      <w:r>
        <w:t>Cotas</w:t>
      </w:r>
      <w:r>
        <w:rPr>
          <w:spacing w:val="-12"/>
        </w:rPr>
        <w:t xml:space="preserve"> </w:t>
      </w:r>
      <w:r>
        <w:t>que</w:t>
      </w:r>
      <w:r>
        <w:rPr>
          <w:spacing w:val="-10"/>
        </w:rPr>
        <w:t xml:space="preserve"> </w:t>
      </w:r>
      <w:r>
        <w:t>subscreveram,</w:t>
      </w:r>
      <w:r>
        <w:rPr>
          <w:spacing w:val="-11"/>
        </w:rPr>
        <w:t xml:space="preserve"> </w:t>
      </w:r>
      <w:r>
        <w:t>observado</w:t>
      </w:r>
      <w:r>
        <w:rPr>
          <w:spacing w:val="-5"/>
        </w:rPr>
        <w:t xml:space="preserve"> </w:t>
      </w:r>
      <w:r>
        <w:t>que o valor do empréstimo está limitado ao valor necessário para assegurar o cumprimento de compromisso de investimento previamente assumido pela Classe ou para garantir a continuidade de suas operações.</w:t>
      </w:r>
    </w:p>
    <w:p w14:paraId="623EF153" w14:textId="77777777" w:rsidR="000A614E" w:rsidRDefault="000A614E" w:rsidP="000A614E">
      <w:pPr>
        <w:pStyle w:val="Corpodetexto"/>
        <w:spacing w:before="76"/>
      </w:pPr>
    </w:p>
    <w:p w14:paraId="23BCE5E7" w14:textId="77777777" w:rsidR="000A614E" w:rsidRDefault="000A614E" w:rsidP="000A614E">
      <w:pPr>
        <w:pStyle w:val="Corpodetexto"/>
        <w:spacing w:line="302" w:lineRule="auto"/>
        <w:ind w:left="2218" w:right="229" w:hanging="5"/>
        <w:jc w:val="both"/>
      </w:pPr>
      <w:r>
        <w:rPr>
          <w:b/>
        </w:rPr>
        <w:t>Parágrafo</w:t>
      </w:r>
      <w:r>
        <w:rPr>
          <w:b/>
          <w:spacing w:val="-1"/>
        </w:rPr>
        <w:t xml:space="preserve"> </w:t>
      </w:r>
      <w:r>
        <w:rPr>
          <w:b/>
        </w:rPr>
        <w:t>4º</w:t>
      </w:r>
      <w:r>
        <w:rPr>
          <w:b/>
          <w:spacing w:val="40"/>
        </w:rPr>
        <w:t xml:space="preserve"> </w:t>
      </w:r>
      <w:r>
        <w:t>Todas</w:t>
      </w:r>
      <w:r>
        <w:rPr>
          <w:spacing w:val="-2"/>
        </w:rPr>
        <w:t xml:space="preserve"> </w:t>
      </w:r>
      <w:r>
        <w:t>as despesas, incluindo honorários advocatícios incorridos pela Administradora, Gestora ou pelo Fundo em relação à inadimplência do Cotista deverão ser suportadas por tal Cotista integralmente.</w:t>
      </w:r>
    </w:p>
    <w:p w14:paraId="75A119DE" w14:textId="77777777" w:rsidR="00026F8F" w:rsidRDefault="00026F8F" w:rsidP="000A614E">
      <w:pPr>
        <w:pStyle w:val="Corpodetexto"/>
        <w:spacing w:line="302" w:lineRule="auto"/>
        <w:ind w:left="2218" w:right="229" w:hanging="5"/>
        <w:jc w:val="both"/>
      </w:pPr>
    </w:p>
    <w:p w14:paraId="6BF859AB" w14:textId="1C3D1C79" w:rsidR="001D3BAD" w:rsidRDefault="001D3BAD" w:rsidP="001D3BAD">
      <w:pPr>
        <w:pStyle w:val="Ttulo1"/>
        <w:tabs>
          <w:tab w:val="left" w:pos="2213"/>
        </w:tabs>
      </w:pPr>
      <w:r>
        <w:rPr>
          <w:spacing w:val="-2"/>
        </w:rPr>
        <w:t>CAPÍTULO</w:t>
      </w:r>
      <w:r w:rsidR="00771AFF">
        <w:rPr>
          <w:spacing w:val="-2"/>
        </w:rPr>
        <w:t xml:space="preserve"> </w:t>
      </w:r>
      <w:r>
        <w:rPr>
          <w:spacing w:val="-2"/>
        </w:rPr>
        <w:t>X.</w:t>
      </w:r>
      <w:r>
        <w:tab/>
        <w:t>ÍNDICES</w:t>
      </w:r>
      <w:r>
        <w:rPr>
          <w:spacing w:val="-5"/>
        </w:rPr>
        <w:t xml:space="preserve"> </w:t>
      </w:r>
      <w:r>
        <w:t>DE</w:t>
      </w:r>
      <w:r>
        <w:rPr>
          <w:spacing w:val="-6"/>
        </w:rPr>
        <w:t xml:space="preserve"> </w:t>
      </w:r>
      <w:r w:rsidR="007437EE">
        <w:rPr>
          <w:spacing w:val="-2"/>
        </w:rPr>
        <w:t>ACOMPANHAMENTO</w:t>
      </w:r>
    </w:p>
    <w:p w14:paraId="3194F420" w14:textId="77777777" w:rsidR="001D3BAD" w:rsidRDefault="001D3BAD" w:rsidP="001D3BAD">
      <w:pPr>
        <w:pStyle w:val="Corpodetexto"/>
        <w:spacing w:before="110"/>
        <w:rPr>
          <w:b/>
          <w:sz w:val="24"/>
        </w:rPr>
      </w:pPr>
    </w:p>
    <w:p w14:paraId="5DC6D30E" w14:textId="2A98BC1D" w:rsidR="000E6CC3" w:rsidRDefault="001D3BAD" w:rsidP="000E6CC3">
      <w:pPr>
        <w:pStyle w:val="Corpodetexto"/>
        <w:tabs>
          <w:tab w:val="left" w:pos="2244"/>
        </w:tabs>
        <w:spacing w:line="320" w:lineRule="exact"/>
        <w:ind w:left="2105" w:right="115" w:hanging="1865"/>
        <w:jc w:val="both"/>
        <w:rPr>
          <w:b/>
        </w:rPr>
      </w:pPr>
      <w:r>
        <w:rPr>
          <w:b/>
        </w:rPr>
        <w:t>Artigo 65.</w:t>
      </w:r>
      <w:r>
        <w:rPr>
          <w:b/>
        </w:rPr>
        <w:tab/>
      </w:r>
      <w:r w:rsidR="00E31E55">
        <w:rPr>
          <w:b/>
        </w:rPr>
        <w:t xml:space="preserve">Índice de Subordinação: </w:t>
      </w:r>
      <w:r w:rsidR="000E6CC3" w:rsidRPr="007E0C8C">
        <w:rPr>
          <w:bCs/>
        </w:rPr>
        <w:t xml:space="preserve">O Índice de Subordinação Subordinadas será a relação mínima a ser observada entre o valor das Cotas Subordinadas e o Patrimônio Líquido da Classe. </w:t>
      </w:r>
    </w:p>
    <w:p w14:paraId="2F9B9B93" w14:textId="77777777" w:rsidR="000E6CC3" w:rsidRDefault="000E6CC3" w:rsidP="000E6CC3">
      <w:pPr>
        <w:pStyle w:val="Corpodetexto"/>
        <w:tabs>
          <w:tab w:val="left" w:pos="2244"/>
        </w:tabs>
        <w:spacing w:line="320" w:lineRule="exact"/>
        <w:ind w:left="2105" w:right="115" w:hanging="1865"/>
        <w:jc w:val="both"/>
        <w:rPr>
          <w:b/>
        </w:rPr>
      </w:pPr>
    </w:p>
    <w:p w14:paraId="175E49C5" w14:textId="11CC28F5" w:rsidR="000E6CC3" w:rsidRDefault="000E6CC3" w:rsidP="000E6CC3">
      <w:pPr>
        <w:pStyle w:val="Corpodetexto"/>
        <w:tabs>
          <w:tab w:val="left" w:pos="2244"/>
        </w:tabs>
        <w:spacing w:line="320" w:lineRule="exact"/>
        <w:ind w:left="2105" w:right="115" w:hanging="1865"/>
        <w:jc w:val="both"/>
      </w:pPr>
      <w:r>
        <w:tab/>
      </w:r>
      <w:bookmarkStart w:id="0" w:name="_Hlk210818612"/>
      <w:bookmarkStart w:id="1" w:name="_Hlk210813197"/>
      <w:r w:rsidRPr="00F73A9A">
        <w:rPr>
          <w:b/>
          <w:bCs/>
        </w:rPr>
        <w:t>Índice de Subordinação Sênior</w:t>
      </w:r>
      <w:r>
        <w:rPr>
          <w:b/>
          <w:bCs/>
        </w:rPr>
        <w:t>:</w:t>
      </w:r>
      <w:r w:rsidRPr="00F73A9A">
        <w:rPr>
          <w:b/>
          <w:bCs/>
        </w:rPr>
        <w:t xml:space="preserve"> </w:t>
      </w:r>
      <w:bookmarkEnd w:id="0"/>
      <w:bookmarkEnd w:id="1"/>
      <w:r w:rsidRPr="000E6CC3">
        <w:t xml:space="preserve">representado pela relação mínima a ser observada entre o valor das Cotas Subordinadas (consideradas conjuntamente) e o Patrimônio Líquido da Classe, a qual deverá representar o percentual mínimo de </w:t>
      </w:r>
      <w:r>
        <w:t>30</w:t>
      </w:r>
      <w:r w:rsidRPr="000E6CC3">
        <w:t>% (</w:t>
      </w:r>
      <w:r>
        <w:t>trinta</w:t>
      </w:r>
      <w:r w:rsidRPr="000E6CC3">
        <w:t xml:space="preserve"> por cento). Dessa forma, diariamente, a Classe deverá possuir, no mínimo, </w:t>
      </w:r>
      <w:r>
        <w:t>30</w:t>
      </w:r>
      <w:r w:rsidRPr="000E6CC3">
        <w:t>% (</w:t>
      </w:r>
      <w:r>
        <w:t>trinta</w:t>
      </w:r>
      <w:r w:rsidRPr="000E6CC3">
        <w:t xml:space="preserve"> por cento) do seu Patrimônio Líquido representado por Cotas Subordinadas.</w:t>
      </w:r>
      <w:r w:rsidR="00DC0B94">
        <w:t xml:space="preserve"> O </w:t>
      </w:r>
      <w:r w:rsidR="00DC0B94" w:rsidRPr="00DC0B94">
        <w:t>Índice de Subordinação Sênior</w:t>
      </w:r>
      <w:r w:rsidR="00DC0B94">
        <w:t xml:space="preserve"> deverá ser apurado diariamente.</w:t>
      </w:r>
    </w:p>
    <w:p w14:paraId="1740B62D" w14:textId="77777777" w:rsidR="000E6CC3" w:rsidRPr="00CC01E7" w:rsidRDefault="000E6CC3" w:rsidP="000E6CC3">
      <w:pPr>
        <w:pStyle w:val="Corpodetexto"/>
        <w:tabs>
          <w:tab w:val="left" w:pos="2244"/>
        </w:tabs>
        <w:spacing w:line="320" w:lineRule="exact"/>
        <w:ind w:right="115"/>
        <w:jc w:val="both"/>
      </w:pPr>
    </w:p>
    <w:p w14:paraId="7A12BB3F" w14:textId="067B1F42" w:rsidR="001D3BAD" w:rsidRDefault="00E31E55" w:rsidP="00405C2A">
      <w:pPr>
        <w:pStyle w:val="Corpodetexto"/>
        <w:spacing w:line="320" w:lineRule="exact"/>
        <w:ind w:left="2105" w:right="117" w:hanging="1"/>
        <w:jc w:val="both"/>
      </w:pPr>
      <w:r w:rsidRPr="00E31E55">
        <w:rPr>
          <w:b/>
        </w:rPr>
        <w:t xml:space="preserve">Parágrafo </w:t>
      </w:r>
      <w:r w:rsidR="00A15735">
        <w:rPr>
          <w:b/>
        </w:rPr>
        <w:t>Único</w:t>
      </w:r>
      <w:r w:rsidRPr="00E31E55">
        <w:rPr>
          <w:bCs/>
        </w:rPr>
        <w:t xml:space="preserve"> </w:t>
      </w:r>
      <w:r w:rsidR="001D3BAD">
        <w:t>No caso de desenquadramento dos Índices de Subordinação da Classe, a Administradora comunicará a Gestora e os Cotistas para que seja realizado o necessário</w:t>
      </w:r>
      <w:r w:rsidR="001D3BAD" w:rsidRPr="00405C2A">
        <w:t xml:space="preserve"> </w:t>
      </w:r>
      <w:r w:rsidR="001D3BAD">
        <w:t>reenquadramento.</w:t>
      </w:r>
      <w:r w:rsidR="001D3BAD" w:rsidRPr="00405C2A">
        <w:t xml:space="preserve"> </w:t>
      </w:r>
      <w:r w:rsidR="001D3BAD">
        <w:t>Caso</w:t>
      </w:r>
      <w:r w:rsidR="001D3BAD" w:rsidRPr="00405C2A">
        <w:t xml:space="preserve"> </w:t>
      </w:r>
      <w:r w:rsidR="001D3BAD">
        <w:t>o</w:t>
      </w:r>
      <w:r w:rsidR="001D3BAD" w:rsidRPr="00405C2A">
        <w:t xml:space="preserve"> </w:t>
      </w:r>
      <w:r w:rsidR="001D3BAD">
        <w:t>reenquadramento</w:t>
      </w:r>
      <w:r w:rsidR="001D3BAD" w:rsidRPr="00405C2A">
        <w:t xml:space="preserve"> </w:t>
      </w:r>
      <w:r w:rsidR="001D3BAD">
        <w:t>não</w:t>
      </w:r>
      <w:r w:rsidR="001D3BAD" w:rsidRPr="00405C2A">
        <w:t xml:space="preserve"> </w:t>
      </w:r>
      <w:r w:rsidR="001D3BAD">
        <w:t>ocorra</w:t>
      </w:r>
      <w:r w:rsidR="001D3BAD" w:rsidRPr="00405C2A">
        <w:t xml:space="preserve"> </w:t>
      </w:r>
      <w:r w:rsidR="001D3BAD">
        <w:t>no</w:t>
      </w:r>
      <w:r w:rsidR="001D3BAD" w:rsidRPr="00405C2A">
        <w:t xml:space="preserve"> </w:t>
      </w:r>
      <w:r w:rsidR="001D3BAD">
        <w:t>prazo</w:t>
      </w:r>
      <w:r w:rsidR="001D3BAD" w:rsidRPr="00405C2A">
        <w:t xml:space="preserve"> </w:t>
      </w:r>
      <w:r w:rsidR="001D3BAD">
        <w:t>de 1</w:t>
      </w:r>
      <w:r w:rsidR="00730DA9">
        <w:t>0</w:t>
      </w:r>
      <w:r w:rsidR="001D3BAD" w:rsidRPr="00405C2A">
        <w:t xml:space="preserve"> </w:t>
      </w:r>
      <w:r w:rsidR="001D3BAD">
        <w:t>(</w:t>
      </w:r>
      <w:r w:rsidR="00730DA9">
        <w:t>dez</w:t>
      </w:r>
      <w:r w:rsidR="001D3BAD">
        <w:t>)</w:t>
      </w:r>
      <w:r w:rsidR="001D3BAD" w:rsidRPr="00405C2A">
        <w:t xml:space="preserve"> </w:t>
      </w:r>
      <w:r w:rsidR="001D3BAD">
        <w:t>Dias</w:t>
      </w:r>
      <w:r w:rsidR="001D3BAD" w:rsidRPr="00405C2A">
        <w:t xml:space="preserve"> </w:t>
      </w:r>
      <w:r w:rsidR="001D3BAD">
        <w:t>Úteis,</w:t>
      </w:r>
      <w:r w:rsidR="001D3BAD" w:rsidRPr="00405C2A">
        <w:t xml:space="preserve"> </w:t>
      </w:r>
      <w:r w:rsidR="001D3BAD">
        <w:t>a</w:t>
      </w:r>
      <w:r w:rsidR="001D3BAD" w:rsidRPr="00405C2A">
        <w:t xml:space="preserve"> </w:t>
      </w:r>
      <w:r w:rsidR="001D3BAD">
        <w:t>Administradora</w:t>
      </w:r>
      <w:r w:rsidR="001D3BAD" w:rsidRPr="00405C2A">
        <w:t xml:space="preserve"> </w:t>
      </w:r>
      <w:r w:rsidR="001D3BAD">
        <w:t>convocará</w:t>
      </w:r>
      <w:r w:rsidR="001D3BAD" w:rsidRPr="00405C2A">
        <w:t xml:space="preserve"> </w:t>
      </w:r>
      <w:r w:rsidR="001D3BAD">
        <w:t>Assembleia</w:t>
      </w:r>
      <w:r w:rsidR="001D3BAD" w:rsidRPr="00405C2A">
        <w:t xml:space="preserve"> </w:t>
      </w:r>
      <w:r w:rsidR="001D3BAD">
        <w:t>de</w:t>
      </w:r>
      <w:r w:rsidR="001D3BAD" w:rsidRPr="00405C2A">
        <w:t xml:space="preserve"> </w:t>
      </w:r>
      <w:r w:rsidR="001D3BAD">
        <w:t>Cotistas</w:t>
      </w:r>
      <w:r w:rsidR="001D3BAD" w:rsidRPr="00405C2A">
        <w:t xml:space="preserve"> </w:t>
      </w:r>
      <w:r w:rsidR="001D3BAD">
        <w:t>para que seja deliberada as seguintes opções, na seguinte ordem de preferência:</w:t>
      </w:r>
    </w:p>
    <w:p w14:paraId="674D948D" w14:textId="77777777" w:rsidR="001D3BAD" w:rsidRDefault="001D3BAD" w:rsidP="00405C2A">
      <w:pPr>
        <w:pStyle w:val="Corpodetexto"/>
        <w:spacing w:line="320" w:lineRule="exact"/>
        <w:ind w:left="2105" w:right="117" w:hanging="1"/>
        <w:jc w:val="both"/>
      </w:pPr>
    </w:p>
    <w:p w14:paraId="77D28EC2" w14:textId="0895F580" w:rsidR="001D3BAD" w:rsidRDefault="001D3BAD" w:rsidP="001D3BAD">
      <w:pPr>
        <w:pStyle w:val="PargrafodaLista"/>
        <w:numPr>
          <w:ilvl w:val="0"/>
          <w:numId w:val="135"/>
        </w:numPr>
        <w:tabs>
          <w:tab w:val="left" w:pos="2565"/>
          <w:tab w:val="left" w:pos="2573"/>
        </w:tabs>
        <w:spacing w:before="38" w:line="302" w:lineRule="auto"/>
        <w:ind w:right="365" w:hanging="365"/>
      </w:pPr>
      <w:r>
        <w:t>Comprometimento pelos Coti</w:t>
      </w:r>
      <w:r w:rsidR="00EE2498">
        <w:t>s</w:t>
      </w:r>
      <w:r>
        <w:t>tas com o aporte de novas Cotas para que os Índices de Subordinação sejam reestabelecidos;</w:t>
      </w:r>
    </w:p>
    <w:p w14:paraId="4EFAF0D8" w14:textId="77777777" w:rsidR="001D3BAD" w:rsidRDefault="001D3BAD" w:rsidP="006B3D43">
      <w:pPr>
        <w:pStyle w:val="PargrafodaLista"/>
        <w:numPr>
          <w:ilvl w:val="0"/>
          <w:numId w:val="135"/>
        </w:numPr>
        <w:tabs>
          <w:tab w:val="left" w:pos="2565"/>
          <w:tab w:val="left" w:pos="2573"/>
        </w:tabs>
        <w:spacing w:before="7" w:line="304" w:lineRule="auto"/>
        <w:ind w:right="368" w:hanging="365"/>
      </w:pPr>
      <w:r>
        <w:t xml:space="preserve">Liquidação antecipada do Fundo, observadas as regras dispostas no neste </w:t>
      </w:r>
      <w:r w:rsidRPr="006B3D43">
        <w:rPr>
          <w:spacing w:val="-2"/>
        </w:rPr>
        <w:lastRenderedPageBreak/>
        <w:t>Anexo.</w:t>
      </w:r>
    </w:p>
    <w:p w14:paraId="473FFD65" w14:textId="77777777" w:rsidR="00026F8F" w:rsidRDefault="00026F8F" w:rsidP="000A614E">
      <w:pPr>
        <w:pStyle w:val="Corpodetexto"/>
        <w:spacing w:line="302" w:lineRule="auto"/>
        <w:ind w:left="2218" w:right="229" w:hanging="5"/>
        <w:jc w:val="both"/>
      </w:pPr>
    </w:p>
    <w:p w14:paraId="0E8FE744" w14:textId="3E51B492" w:rsidR="00E31E55" w:rsidRPr="00113827" w:rsidRDefault="00E31E55" w:rsidP="00E31E55">
      <w:pPr>
        <w:pStyle w:val="Corpodetexto"/>
        <w:tabs>
          <w:tab w:val="left" w:pos="2244"/>
        </w:tabs>
        <w:spacing w:line="320" w:lineRule="exact"/>
        <w:ind w:left="2105" w:right="115" w:hanging="1865"/>
        <w:jc w:val="both"/>
      </w:pPr>
      <w:r>
        <w:rPr>
          <w:b/>
        </w:rPr>
        <w:t>Artigo 66.</w:t>
      </w:r>
      <w:r>
        <w:rPr>
          <w:b/>
        </w:rPr>
        <w:tab/>
        <w:t>Índice de Arrecadação</w:t>
      </w:r>
      <w:r w:rsidR="002C7D42">
        <w:rPr>
          <w:b/>
        </w:rPr>
        <w:t xml:space="preserve"> Mensal</w:t>
      </w:r>
      <w:r>
        <w:rPr>
          <w:b/>
        </w:rPr>
        <w:t xml:space="preserve">: </w:t>
      </w:r>
      <w:r w:rsidRPr="007E0C8C">
        <w:rPr>
          <w:bCs/>
        </w:rPr>
        <w:t xml:space="preserve">O Índice de </w:t>
      </w:r>
      <w:r>
        <w:rPr>
          <w:bCs/>
        </w:rPr>
        <w:t xml:space="preserve">Arrecadação </w:t>
      </w:r>
      <w:r w:rsidR="00F8124F">
        <w:rPr>
          <w:bCs/>
        </w:rPr>
        <w:t>deverá ser</w:t>
      </w:r>
      <w:r w:rsidR="0016022D">
        <w:rPr>
          <w:bCs/>
        </w:rPr>
        <w:t xml:space="preserve"> apurado mensalmente, no último dia útil de cada mês, e é calculado </w:t>
      </w:r>
      <w:r w:rsidR="008A6B93">
        <w:rPr>
          <w:bCs/>
        </w:rPr>
        <w:t xml:space="preserve"> </w:t>
      </w:r>
      <w:r w:rsidR="00B25F17">
        <w:rPr>
          <w:bCs/>
        </w:rPr>
        <w:t>pela razão entre:</w:t>
      </w:r>
      <w:r w:rsidR="00327C36">
        <w:rPr>
          <w:bCs/>
        </w:rPr>
        <w:t xml:space="preserve"> </w:t>
      </w:r>
      <w:r w:rsidR="00327C36" w:rsidRPr="00327C36">
        <w:rPr>
          <w:bCs/>
        </w:rPr>
        <w:t xml:space="preserve">(i) o total dos valores efetivamente depositados na </w:t>
      </w:r>
      <w:r w:rsidR="00381684">
        <w:t xml:space="preserve">conta de titularidade </w:t>
      </w:r>
      <w:r w:rsidR="00327C36" w:rsidRPr="00327C36">
        <w:rPr>
          <w:bCs/>
        </w:rPr>
        <w:t xml:space="preserve">da Classe, a título de pagamento dos </w:t>
      </w:r>
      <w:r w:rsidR="006114EB">
        <w:rPr>
          <w:bCs/>
        </w:rPr>
        <w:t>d</w:t>
      </w:r>
      <w:r w:rsidR="00327C36" w:rsidRPr="00327C36">
        <w:rPr>
          <w:bCs/>
        </w:rPr>
        <w:t xml:space="preserve">ireitos </w:t>
      </w:r>
      <w:r w:rsidR="006114EB">
        <w:rPr>
          <w:bCs/>
        </w:rPr>
        <w:t>c</w:t>
      </w:r>
      <w:r w:rsidR="00327C36" w:rsidRPr="00327C36">
        <w:rPr>
          <w:bCs/>
        </w:rPr>
        <w:t xml:space="preserve">reditórios vencidos na competência do mês </w:t>
      </w:r>
      <w:r w:rsidR="006823F9">
        <w:rPr>
          <w:bCs/>
        </w:rPr>
        <w:t>atual</w:t>
      </w:r>
      <w:r w:rsidR="00327C36" w:rsidRPr="00327C36">
        <w:rPr>
          <w:bCs/>
        </w:rPr>
        <w:t xml:space="preserve">, e (ii) o total das parcelas dos </w:t>
      </w:r>
      <w:r w:rsidR="006114EB">
        <w:rPr>
          <w:bCs/>
        </w:rPr>
        <w:t>d</w:t>
      </w:r>
      <w:r w:rsidR="00327C36" w:rsidRPr="00327C36">
        <w:rPr>
          <w:bCs/>
        </w:rPr>
        <w:t xml:space="preserve">ireitos </w:t>
      </w:r>
      <w:r w:rsidR="006114EB">
        <w:rPr>
          <w:bCs/>
        </w:rPr>
        <w:t>c</w:t>
      </w:r>
      <w:r w:rsidR="00327C36" w:rsidRPr="00327C36">
        <w:rPr>
          <w:bCs/>
        </w:rPr>
        <w:t xml:space="preserve">reditórios que estavam devidas na competência do mês </w:t>
      </w:r>
      <w:r w:rsidR="006823F9">
        <w:rPr>
          <w:bCs/>
        </w:rPr>
        <w:t>atual</w:t>
      </w:r>
      <w:r w:rsidR="00327C36" w:rsidRPr="00327C36">
        <w:rPr>
          <w:bCs/>
        </w:rPr>
        <w:t xml:space="preserve">. Por exemplo, caso a Data de Verificação seja 28 de novembro de 2025, serão considerados os Direitos Creditórios vencidos no mês de </w:t>
      </w:r>
      <w:r w:rsidR="006823F9">
        <w:rPr>
          <w:bCs/>
        </w:rPr>
        <w:t xml:space="preserve">novembro </w:t>
      </w:r>
      <w:r w:rsidR="00327C36" w:rsidRPr="00327C36">
        <w:rPr>
          <w:bCs/>
        </w:rPr>
        <w:t>de 2025.</w:t>
      </w:r>
      <w:r w:rsidR="00872AEA" w:rsidRPr="00872AEA">
        <w:rPr>
          <w:bCs/>
        </w:rPr>
        <w:t xml:space="preserve"> </w:t>
      </w:r>
      <w:r w:rsidR="0017292D">
        <w:rPr>
          <w:bCs/>
        </w:rPr>
        <w:t xml:space="preserve">O Índice de Arrecadação </w:t>
      </w:r>
      <w:r w:rsidR="00D10D0E">
        <w:rPr>
          <w:bCs/>
        </w:rPr>
        <w:t xml:space="preserve">deve ser </w:t>
      </w:r>
      <w:r w:rsidR="00110F3C">
        <w:rPr>
          <w:bCs/>
        </w:rPr>
        <w:t>supe</w:t>
      </w:r>
      <w:r w:rsidR="00110F3C" w:rsidRPr="00113827">
        <w:rPr>
          <w:bCs/>
        </w:rPr>
        <w:t xml:space="preserve">rior a </w:t>
      </w:r>
      <w:r w:rsidR="00110F3C" w:rsidRPr="00113827">
        <w:t>85%</w:t>
      </w:r>
      <w:r w:rsidR="00110F3C" w:rsidRPr="00113827">
        <w:rPr>
          <w:bCs/>
        </w:rPr>
        <w:t xml:space="preserve"> (</w:t>
      </w:r>
      <w:r w:rsidR="00110F3C" w:rsidRPr="00113827">
        <w:t>oitenta e cinco</w:t>
      </w:r>
      <w:r w:rsidR="00110F3C" w:rsidRPr="00113827">
        <w:rPr>
          <w:bCs/>
        </w:rPr>
        <w:t xml:space="preserve"> por cento)</w:t>
      </w:r>
      <w:r w:rsidR="005749FE" w:rsidRPr="00113827">
        <w:rPr>
          <w:bCs/>
        </w:rPr>
        <w:t>.</w:t>
      </w:r>
    </w:p>
    <w:p w14:paraId="2B744BC8" w14:textId="05516933" w:rsidR="005749FE" w:rsidRPr="00113827" w:rsidRDefault="005749FE" w:rsidP="00E31E55">
      <w:pPr>
        <w:pStyle w:val="Corpodetexto"/>
        <w:tabs>
          <w:tab w:val="left" w:pos="2244"/>
        </w:tabs>
        <w:spacing w:line="320" w:lineRule="exact"/>
        <w:ind w:left="2105" w:right="115" w:hanging="1865"/>
        <w:jc w:val="both"/>
        <w:rPr>
          <w:b/>
        </w:rPr>
      </w:pPr>
      <w:r w:rsidRPr="00113827">
        <w:rPr>
          <w:b/>
        </w:rPr>
        <w:tab/>
      </w:r>
    </w:p>
    <w:p w14:paraId="3A0B4A5E" w14:textId="24E73CD0" w:rsidR="005749FE" w:rsidRDefault="005749FE" w:rsidP="00E31E55">
      <w:pPr>
        <w:pStyle w:val="Corpodetexto"/>
        <w:tabs>
          <w:tab w:val="left" w:pos="2244"/>
        </w:tabs>
        <w:spacing w:line="320" w:lineRule="exact"/>
        <w:ind w:left="2105" w:right="115" w:hanging="1865"/>
        <w:jc w:val="both"/>
        <w:rPr>
          <w:bCs/>
          <w:lang w:val="pt-BR"/>
        </w:rPr>
      </w:pPr>
      <w:r w:rsidRPr="00113827">
        <w:rPr>
          <w:b/>
        </w:rPr>
        <w:tab/>
      </w:r>
      <w:r w:rsidRPr="00405C2A">
        <w:rPr>
          <w:b/>
        </w:rPr>
        <w:t xml:space="preserve">Paragrafo </w:t>
      </w:r>
      <w:r w:rsidR="00963773">
        <w:rPr>
          <w:b/>
        </w:rPr>
        <w:t>1°</w:t>
      </w:r>
      <w:r w:rsidRPr="00405C2A">
        <w:rPr>
          <w:b/>
        </w:rPr>
        <w:t xml:space="preserve"> </w:t>
      </w:r>
      <w:r w:rsidR="00113827">
        <w:rPr>
          <w:bCs/>
        </w:rPr>
        <w:t xml:space="preserve">Ao ser verificado </w:t>
      </w:r>
      <w:r w:rsidRPr="00405C2A">
        <w:rPr>
          <w:bCs/>
        </w:rPr>
        <w:t xml:space="preserve">o desenquadramento do Índice de Arrecadação, as Cotas Subordinadas não poderão ser </w:t>
      </w:r>
      <w:r w:rsidRPr="00405C2A">
        <w:rPr>
          <w:bCs/>
          <w:lang w:val="pt-BR"/>
        </w:rPr>
        <w:t>amortizadas</w:t>
      </w:r>
      <w:r w:rsidR="002A35B1">
        <w:rPr>
          <w:bCs/>
          <w:lang w:val="pt-BR"/>
        </w:rPr>
        <w:t xml:space="preserve"> e/ou resgatadas</w:t>
      </w:r>
      <w:r w:rsidRPr="00405C2A">
        <w:rPr>
          <w:bCs/>
          <w:lang w:val="pt-BR"/>
        </w:rPr>
        <w:t xml:space="preserve"> até que haja uma nova apuração e o índice esteja reenquadrado</w:t>
      </w:r>
      <w:r w:rsidR="00113827">
        <w:rPr>
          <w:bCs/>
          <w:lang w:val="pt-BR"/>
        </w:rPr>
        <w:t>.</w:t>
      </w:r>
    </w:p>
    <w:p w14:paraId="7CBCD506" w14:textId="77777777" w:rsidR="002B1916" w:rsidRDefault="002B1916" w:rsidP="00E31E55">
      <w:pPr>
        <w:pStyle w:val="Corpodetexto"/>
        <w:tabs>
          <w:tab w:val="left" w:pos="2244"/>
        </w:tabs>
        <w:spacing w:line="320" w:lineRule="exact"/>
        <w:ind w:left="2105" w:right="115" w:hanging="1865"/>
        <w:jc w:val="both"/>
        <w:rPr>
          <w:b/>
        </w:rPr>
      </w:pPr>
    </w:p>
    <w:p w14:paraId="39A99F55" w14:textId="56FFE024" w:rsidR="009E2DDC" w:rsidRDefault="009E2DDC" w:rsidP="009E2DDC">
      <w:pPr>
        <w:pStyle w:val="Corpodetexto"/>
        <w:tabs>
          <w:tab w:val="left" w:pos="2244"/>
        </w:tabs>
        <w:spacing w:line="320" w:lineRule="exact"/>
        <w:ind w:left="2105" w:right="115" w:hanging="1865"/>
        <w:jc w:val="both"/>
        <w:rPr>
          <w:bCs/>
          <w:lang w:val="pt-BR"/>
        </w:rPr>
      </w:pPr>
      <w:r w:rsidRPr="00113827">
        <w:rPr>
          <w:b/>
        </w:rPr>
        <w:tab/>
      </w:r>
      <w:r w:rsidRPr="00417D1B">
        <w:rPr>
          <w:b/>
        </w:rPr>
        <w:t xml:space="preserve">Paragrafo </w:t>
      </w:r>
      <w:r w:rsidR="00963773">
        <w:rPr>
          <w:b/>
        </w:rPr>
        <w:t>2°</w:t>
      </w:r>
      <w:r w:rsidRPr="00417D1B">
        <w:rPr>
          <w:b/>
        </w:rPr>
        <w:t xml:space="preserve"> </w:t>
      </w:r>
      <w:r w:rsidRPr="00417D1B">
        <w:rPr>
          <w:bCs/>
        </w:rPr>
        <w:t xml:space="preserve">as Cotas Subordinadas </w:t>
      </w:r>
      <w:r w:rsidR="00AA673B">
        <w:rPr>
          <w:bCs/>
        </w:rPr>
        <w:t xml:space="preserve">somente </w:t>
      </w:r>
      <w:r w:rsidRPr="00417D1B">
        <w:rPr>
          <w:bCs/>
        </w:rPr>
        <w:t xml:space="preserve">poderão ser </w:t>
      </w:r>
      <w:r w:rsidRPr="00417D1B">
        <w:rPr>
          <w:bCs/>
          <w:lang w:val="pt-BR"/>
        </w:rPr>
        <w:t>amortizadas</w:t>
      </w:r>
      <w:r>
        <w:rPr>
          <w:bCs/>
          <w:lang w:val="pt-BR"/>
        </w:rPr>
        <w:t xml:space="preserve"> e/ou resgatadas</w:t>
      </w:r>
      <w:r w:rsidRPr="00417D1B">
        <w:rPr>
          <w:bCs/>
          <w:lang w:val="pt-BR"/>
        </w:rPr>
        <w:t xml:space="preserve"> </w:t>
      </w:r>
      <w:r w:rsidR="007675DC">
        <w:rPr>
          <w:bCs/>
          <w:lang w:val="pt-BR"/>
        </w:rPr>
        <w:t xml:space="preserve">caso </w:t>
      </w:r>
      <w:r w:rsidRPr="00417D1B">
        <w:rPr>
          <w:bCs/>
          <w:lang w:val="pt-BR"/>
        </w:rPr>
        <w:t>o índice esteja enquadrado</w:t>
      </w:r>
      <w:r w:rsidR="008345C0">
        <w:rPr>
          <w:bCs/>
          <w:lang w:val="pt-BR"/>
        </w:rPr>
        <w:t xml:space="preserve"> nas </w:t>
      </w:r>
      <w:r w:rsidR="008B256A">
        <w:rPr>
          <w:bCs/>
          <w:lang w:val="pt-BR"/>
        </w:rPr>
        <w:t>3 (</w:t>
      </w:r>
      <w:r w:rsidR="008345C0">
        <w:rPr>
          <w:bCs/>
          <w:lang w:val="pt-BR"/>
        </w:rPr>
        <w:t>três</w:t>
      </w:r>
      <w:r w:rsidR="008B256A">
        <w:rPr>
          <w:bCs/>
          <w:lang w:val="pt-BR"/>
        </w:rPr>
        <w:t>)</w:t>
      </w:r>
      <w:r w:rsidR="008345C0">
        <w:rPr>
          <w:bCs/>
          <w:lang w:val="pt-BR"/>
        </w:rPr>
        <w:t xml:space="preserve"> últimas </w:t>
      </w:r>
      <w:r w:rsidR="00951C05">
        <w:rPr>
          <w:bCs/>
          <w:lang w:val="pt-BR"/>
        </w:rPr>
        <w:t>Datas de Verificação</w:t>
      </w:r>
      <w:r>
        <w:rPr>
          <w:bCs/>
          <w:lang w:val="pt-BR"/>
        </w:rPr>
        <w:t>.</w:t>
      </w:r>
    </w:p>
    <w:p w14:paraId="6611308B" w14:textId="77777777" w:rsidR="000A614E" w:rsidRDefault="000A614E" w:rsidP="000A614E">
      <w:pPr>
        <w:pStyle w:val="Corpodetexto"/>
        <w:spacing w:before="118"/>
      </w:pPr>
    </w:p>
    <w:p w14:paraId="3C8036EA" w14:textId="77777777" w:rsidR="000A614E" w:rsidRDefault="000A614E" w:rsidP="000A614E">
      <w:pPr>
        <w:pStyle w:val="Ttulo1"/>
        <w:tabs>
          <w:tab w:val="left" w:pos="2218"/>
        </w:tabs>
      </w:pPr>
      <w:r>
        <w:rPr>
          <w:spacing w:val="-14"/>
        </w:rPr>
        <w:t>CAPÍTULO</w:t>
      </w:r>
      <w:r>
        <w:rPr>
          <w:spacing w:val="-33"/>
        </w:rPr>
        <w:t xml:space="preserve"> </w:t>
      </w:r>
      <w:r>
        <w:rPr>
          <w:spacing w:val="-5"/>
        </w:rPr>
        <w:t>XI.</w:t>
      </w:r>
      <w:r>
        <w:tab/>
        <w:t>RESGATE</w:t>
      </w:r>
      <w:r>
        <w:rPr>
          <w:spacing w:val="-4"/>
        </w:rPr>
        <w:t xml:space="preserve"> </w:t>
      </w:r>
      <w:r>
        <w:t>E</w:t>
      </w:r>
      <w:r>
        <w:rPr>
          <w:spacing w:val="-4"/>
        </w:rPr>
        <w:t xml:space="preserve"> </w:t>
      </w:r>
      <w:r>
        <w:t>MECANISMOS</w:t>
      </w:r>
      <w:r>
        <w:rPr>
          <w:spacing w:val="-4"/>
        </w:rPr>
        <w:t xml:space="preserve"> </w:t>
      </w:r>
      <w:r>
        <w:t>DE</w:t>
      </w:r>
      <w:r>
        <w:rPr>
          <w:spacing w:val="-4"/>
        </w:rPr>
        <w:t xml:space="preserve"> </w:t>
      </w:r>
      <w:r>
        <w:t>GESTÃO</w:t>
      </w:r>
      <w:r>
        <w:rPr>
          <w:spacing w:val="-3"/>
        </w:rPr>
        <w:t xml:space="preserve"> </w:t>
      </w:r>
      <w:r>
        <w:t>DE</w:t>
      </w:r>
      <w:r>
        <w:rPr>
          <w:spacing w:val="-4"/>
        </w:rPr>
        <w:t xml:space="preserve"> </w:t>
      </w:r>
      <w:r>
        <w:rPr>
          <w:spacing w:val="-2"/>
        </w:rPr>
        <w:t>LIQUIDEZ</w:t>
      </w:r>
    </w:p>
    <w:p w14:paraId="1DC7707F" w14:textId="77777777" w:rsidR="000A614E" w:rsidRPr="00405C2A" w:rsidRDefault="000A614E" w:rsidP="000A614E">
      <w:pPr>
        <w:pStyle w:val="Corpodetexto"/>
        <w:spacing w:before="105"/>
        <w:rPr>
          <w:bCs/>
          <w:sz w:val="24"/>
        </w:rPr>
      </w:pPr>
    </w:p>
    <w:p w14:paraId="3C775F33" w14:textId="2C014CF0" w:rsidR="00963773" w:rsidRPr="00405C2A" w:rsidRDefault="000A614E" w:rsidP="00963773">
      <w:pPr>
        <w:pStyle w:val="Corpodetexto"/>
        <w:tabs>
          <w:tab w:val="left" w:pos="2218"/>
        </w:tabs>
        <w:spacing w:line="304" w:lineRule="auto"/>
        <w:ind w:left="2218" w:right="228" w:hanging="1869"/>
        <w:jc w:val="both"/>
        <w:rPr>
          <w:bCs/>
        </w:rPr>
      </w:pPr>
      <w:r w:rsidRPr="00405C2A">
        <w:rPr>
          <w:bCs/>
        </w:rPr>
        <w:t>Artigo 67.</w:t>
      </w:r>
      <w:r w:rsidRPr="00405C2A">
        <w:rPr>
          <w:bCs/>
        </w:rPr>
        <w:tab/>
      </w:r>
      <w:r w:rsidR="00963773" w:rsidRPr="00405C2A">
        <w:rPr>
          <w:bCs/>
        </w:rPr>
        <w:t>As aplicações de recursos no Fundo poderão ser realizadas em qualquer Dia Útil, mediante pedido de aplicação formalizado junto à Administradora ou aos distribuidores contratados, observado o disposto neste Regulamento.</w:t>
      </w:r>
      <w:r w:rsidR="00FD3DF3" w:rsidRPr="00FD3DF3">
        <w:rPr>
          <w:spacing w:val="-2"/>
        </w:rPr>
        <w:t xml:space="preserve"> </w:t>
      </w:r>
      <w:r w:rsidR="00FD3DF3">
        <w:rPr>
          <w:spacing w:val="-2"/>
        </w:rPr>
        <w:t>O</w:t>
      </w:r>
      <w:r w:rsidR="00FD3DF3">
        <w:rPr>
          <w:spacing w:val="-6"/>
        </w:rPr>
        <w:t xml:space="preserve"> </w:t>
      </w:r>
      <w:r w:rsidR="00FD3DF3">
        <w:rPr>
          <w:spacing w:val="-2"/>
        </w:rPr>
        <w:t>resgate</w:t>
      </w:r>
      <w:r w:rsidR="00FD3DF3">
        <w:rPr>
          <w:spacing w:val="-10"/>
        </w:rPr>
        <w:t xml:space="preserve"> </w:t>
      </w:r>
      <w:r w:rsidR="00FD3DF3">
        <w:rPr>
          <w:spacing w:val="-2"/>
        </w:rPr>
        <w:t>das</w:t>
      </w:r>
      <w:r w:rsidR="00FD3DF3">
        <w:rPr>
          <w:spacing w:val="-13"/>
        </w:rPr>
        <w:t xml:space="preserve"> </w:t>
      </w:r>
      <w:r w:rsidR="00FD3DF3">
        <w:rPr>
          <w:spacing w:val="-2"/>
        </w:rPr>
        <w:t>Cotas</w:t>
      </w:r>
      <w:r w:rsidR="00FD3DF3">
        <w:rPr>
          <w:spacing w:val="-12"/>
        </w:rPr>
        <w:t xml:space="preserve"> </w:t>
      </w:r>
      <w:r w:rsidR="00FD3DF3">
        <w:rPr>
          <w:spacing w:val="-2"/>
        </w:rPr>
        <w:t>da</w:t>
      </w:r>
      <w:r w:rsidR="00FD3DF3">
        <w:rPr>
          <w:spacing w:val="-10"/>
        </w:rPr>
        <w:t xml:space="preserve"> </w:t>
      </w:r>
      <w:r w:rsidR="00FD3DF3">
        <w:rPr>
          <w:spacing w:val="-2"/>
        </w:rPr>
        <w:t>Classe</w:t>
      </w:r>
      <w:r w:rsidR="00FD3DF3">
        <w:rPr>
          <w:spacing w:val="-5"/>
        </w:rPr>
        <w:t xml:space="preserve"> </w:t>
      </w:r>
      <w:r w:rsidR="00FD3DF3">
        <w:rPr>
          <w:spacing w:val="-2"/>
        </w:rPr>
        <w:t>Única</w:t>
      </w:r>
      <w:r w:rsidR="00FD3DF3">
        <w:rPr>
          <w:spacing w:val="-10"/>
        </w:rPr>
        <w:t xml:space="preserve"> </w:t>
      </w:r>
      <w:r w:rsidR="00FD3DF3">
        <w:rPr>
          <w:spacing w:val="-2"/>
        </w:rPr>
        <w:t>apenas</w:t>
      </w:r>
      <w:r w:rsidR="00FD3DF3">
        <w:rPr>
          <w:spacing w:val="-12"/>
        </w:rPr>
        <w:t xml:space="preserve"> </w:t>
      </w:r>
      <w:r w:rsidR="00FD3DF3">
        <w:rPr>
          <w:spacing w:val="-2"/>
        </w:rPr>
        <w:t>poderá</w:t>
      </w:r>
      <w:r w:rsidR="00FD3DF3">
        <w:rPr>
          <w:spacing w:val="-5"/>
        </w:rPr>
        <w:t xml:space="preserve"> </w:t>
      </w:r>
      <w:r w:rsidR="00FD3DF3">
        <w:rPr>
          <w:spacing w:val="-2"/>
        </w:rPr>
        <w:t>acontecer</w:t>
      </w:r>
      <w:r w:rsidR="00FD3DF3">
        <w:rPr>
          <w:spacing w:val="-8"/>
        </w:rPr>
        <w:t xml:space="preserve"> </w:t>
      </w:r>
      <w:r w:rsidR="00FD3DF3">
        <w:rPr>
          <w:spacing w:val="-2"/>
        </w:rPr>
        <w:t>com</w:t>
      </w:r>
      <w:r w:rsidR="00FD3DF3">
        <w:rPr>
          <w:spacing w:val="-8"/>
        </w:rPr>
        <w:t xml:space="preserve"> </w:t>
      </w:r>
      <w:r w:rsidR="00FD3DF3">
        <w:rPr>
          <w:spacing w:val="-2"/>
        </w:rPr>
        <w:t>a</w:t>
      </w:r>
      <w:r w:rsidR="00FD3DF3">
        <w:rPr>
          <w:spacing w:val="-5"/>
        </w:rPr>
        <w:t xml:space="preserve"> </w:t>
      </w:r>
      <w:r w:rsidR="00FD3DF3">
        <w:rPr>
          <w:spacing w:val="-2"/>
        </w:rPr>
        <w:t xml:space="preserve">liquidação </w:t>
      </w:r>
      <w:r w:rsidR="00FD3DF3">
        <w:t>da</w:t>
      </w:r>
      <w:r w:rsidR="00FD3DF3">
        <w:rPr>
          <w:spacing w:val="-11"/>
        </w:rPr>
        <w:t xml:space="preserve"> </w:t>
      </w:r>
      <w:r w:rsidR="00FD3DF3">
        <w:t>Classe</w:t>
      </w:r>
      <w:r w:rsidR="00FD3DF3">
        <w:rPr>
          <w:spacing w:val="-15"/>
        </w:rPr>
        <w:t xml:space="preserve"> </w:t>
      </w:r>
      <w:r w:rsidR="00FD3DF3">
        <w:t>ou</w:t>
      </w:r>
      <w:r w:rsidR="00FD3DF3">
        <w:rPr>
          <w:spacing w:val="-15"/>
        </w:rPr>
        <w:t xml:space="preserve"> </w:t>
      </w:r>
      <w:r w:rsidR="00FD3DF3">
        <w:t>com</w:t>
      </w:r>
      <w:r w:rsidR="00FD3DF3">
        <w:rPr>
          <w:spacing w:val="-14"/>
        </w:rPr>
        <w:t xml:space="preserve"> </w:t>
      </w:r>
      <w:r w:rsidR="00FD3DF3">
        <w:t>base</w:t>
      </w:r>
      <w:r w:rsidR="00FD3DF3">
        <w:rPr>
          <w:spacing w:val="-10"/>
        </w:rPr>
        <w:t xml:space="preserve"> </w:t>
      </w:r>
      <w:r w:rsidR="00FD3DF3">
        <w:t>no</w:t>
      </w:r>
      <w:r w:rsidR="00FD3DF3">
        <w:rPr>
          <w:spacing w:val="-15"/>
        </w:rPr>
        <w:t xml:space="preserve"> </w:t>
      </w:r>
      <w:r w:rsidR="00FD3DF3">
        <w:t>pedido</w:t>
      </w:r>
      <w:r w:rsidR="00FD3DF3">
        <w:rPr>
          <w:spacing w:val="-15"/>
        </w:rPr>
        <w:t xml:space="preserve"> </w:t>
      </w:r>
      <w:r w:rsidR="00FD3DF3">
        <w:t>de</w:t>
      </w:r>
      <w:r w:rsidR="00FD3DF3">
        <w:rPr>
          <w:spacing w:val="-10"/>
        </w:rPr>
        <w:t xml:space="preserve"> </w:t>
      </w:r>
      <w:r w:rsidR="00FD3DF3">
        <w:t>resgate</w:t>
      </w:r>
      <w:r w:rsidR="00FD3DF3">
        <w:rPr>
          <w:spacing w:val="-15"/>
        </w:rPr>
        <w:t xml:space="preserve"> </w:t>
      </w:r>
      <w:r w:rsidR="00FD3DF3">
        <w:t>parcial,</w:t>
      </w:r>
      <w:r w:rsidR="00FD3DF3">
        <w:rPr>
          <w:spacing w:val="-11"/>
        </w:rPr>
        <w:t xml:space="preserve"> </w:t>
      </w:r>
      <w:r w:rsidR="00FD3DF3">
        <w:t>nos</w:t>
      </w:r>
      <w:r w:rsidR="00FD3DF3">
        <w:rPr>
          <w:spacing w:val="-12"/>
        </w:rPr>
        <w:t xml:space="preserve"> </w:t>
      </w:r>
      <w:r w:rsidR="00FD3DF3">
        <w:t>termos</w:t>
      </w:r>
      <w:r w:rsidR="00FD3DF3">
        <w:rPr>
          <w:spacing w:val="-16"/>
        </w:rPr>
        <w:t xml:space="preserve"> </w:t>
      </w:r>
      <w:r w:rsidR="00FD3DF3">
        <w:t>previstos</w:t>
      </w:r>
      <w:r w:rsidR="00FD3DF3">
        <w:rPr>
          <w:spacing w:val="-11"/>
        </w:rPr>
        <w:t xml:space="preserve"> </w:t>
      </w:r>
      <w:r w:rsidR="00FD3DF3">
        <w:t>neste Anexo e no Regulamento do Fundo.</w:t>
      </w:r>
    </w:p>
    <w:p w14:paraId="4A8BFD78" w14:textId="77777777" w:rsidR="00963773" w:rsidRPr="00405C2A" w:rsidRDefault="00963773" w:rsidP="00963773">
      <w:pPr>
        <w:pStyle w:val="Corpodetexto"/>
        <w:tabs>
          <w:tab w:val="left" w:pos="2218"/>
        </w:tabs>
        <w:spacing w:line="304" w:lineRule="auto"/>
        <w:ind w:left="2218" w:right="228" w:hanging="1869"/>
        <w:jc w:val="both"/>
        <w:rPr>
          <w:bCs/>
        </w:rPr>
      </w:pPr>
    </w:p>
    <w:p w14:paraId="7787CB8B" w14:textId="549743C0" w:rsidR="00963773" w:rsidRPr="00405C2A" w:rsidRDefault="00963773" w:rsidP="00963773">
      <w:pPr>
        <w:pStyle w:val="Corpodetexto"/>
        <w:tabs>
          <w:tab w:val="left" w:pos="2218"/>
        </w:tabs>
        <w:spacing w:line="304" w:lineRule="auto"/>
        <w:ind w:left="2218" w:right="228" w:hanging="1869"/>
        <w:jc w:val="both"/>
        <w:rPr>
          <w:bCs/>
        </w:rPr>
      </w:pPr>
      <w:r>
        <w:rPr>
          <w:bCs/>
        </w:rPr>
        <w:tab/>
      </w:r>
      <w:r w:rsidRPr="00963773">
        <w:rPr>
          <w:b/>
        </w:rPr>
        <w:t xml:space="preserve">Parágrafo </w:t>
      </w:r>
      <w:r w:rsidRPr="00405C2A">
        <w:rPr>
          <w:b/>
        </w:rPr>
        <w:t>1º</w:t>
      </w:r>
      <w:r w:rsidRPr="00405C2A">
        <w:rPr>
          <w:bCs/>
        </w:rPr>
        <w:t xml:space="preserve"> As aplicações no Fundo serão convertidas em cotas com base no valor da cota apurado na mesma data do efetivo aporte de recursos.</w:t>
      </w:r>
    </w:p>
    <w:p w14:paraId="2F98835E" w14:textId="77777777" w:rsidR="00963773" w:rsidRPr="00405C2A" w:rsidRDefault="00963773" w:rsidP="00963773">
      <w:pPr>
        <w:pStyle w:val="Corpodetexto"/>
        <w:tabs>
          <w:tab w:val="left" w:pos="2218"/>
        </w:tabs>
        <w:spacing w:line="304" w:lineRule="auto"/>
        <w:ind w:left="2218" w:right="228" w:hanging="1869"/>
        <w:jc w:val="both"/>
        <w:rPr>
          <w:bCs/>
        </w:rPr>
      </w:pPr>
    </w:p>
    <w:p w14:paraId="08F467F9" w14:textId="709B2F51" w:rsidR="00963773" w:rsidRPr="00405C2A" w:rsidRDefault="00963773" w:rsidP="00963773">
      <w:pPr>
        <w:pStyle w:val="Corpodetexto"/>
        <w:tabs>
          <w:tab w:val="left" w:pos="2218"/>
        </w:tabs>
        <w:spacing w:line="304" w:lineRule="auto"/>
        <w:ind w:left="2218" w:right="228" w:hanging="1869"/>
        <w:jc w:val="both"/>
        <w:rPr>
          <w:bCs/>
        </w:rPr>
      </w:pPr>
      <w:r>
        <w:rPr>
          <w:bCs/>
        </w:rPr>
        <w:tab/>
      </w:r>
      <w:r w:rsidRPr="00870559">
        <w:rPr>
          <w:b/>
        </w:rPr>
        <w:t xml:space="preserve">Parágrafo </w:t>
      </w:r>
      <w:r w:rsidRPr="00405C2A">
        <w:rPr>
          <w:b/>
        </w:rPr>
        <w:t>2º</w:t>
      </w:r>
      <w:r w:rsidRPr="00405C2A">
        <w:rPr>
          <w:bCs/>
        </w:rPr>
        <w:t xml:space="preserve"> Os pedidos de resgate poderão ser solicitados em qualquer Dia Útil, observadas as condições operacionais e de liquidez do Fundo.</w:t>
      </w:r>
    </w:p>
    <w:p w14:paraId="23455F20" w14:textId="77777777" w:rsidR="00963773" w:rsidRPr="00405C2A" w:rsidRDefault="00963773" w:rsidP="00963773">
      <w:pPr>
        <w:pStyle w:val="Corpodetexto"/>
        <w:tabs>
          <w:tab w:val="left" w:pos="2218"/>
        </w:tabs>
        <w:spacing w:line="304" w:lineRule="auto"/>
        <w:ind w:left="2218" w:right="228" w:hanging="1869"/>
        <w:jc w:val="both"/>
        <w:rPr>
          <w:bCs/>
        </w:rPr>
      </w:pPr>
    </w:p>
    <w:p w14:paraId="375F13C9" w14:textId="6105865F" w:rsidR="00963773" w:rsidRPr="00405C2A" w:rsidRDefault="00963773" w:rsidP="00963773">
      <w:pPr>
        <w:pStyle w:val="Corpodetexto"/>
        <w:tabs>
          <w:tab w:val="left" w:pos="2218"/>
        </w:tabs>
        <w:spacing w:line="304" w:lineRule="auto"/>
        <w:ind w:left="2218" w:right="228" w:hanging="1869"/>
        <w:jc w:val="both"/>
        <w:rPr>
          <w:bCs/>
        </w:rPr>
      </w:pPr>
      <w:r>
        <w:rPr>
          <w:bCs/>
        </w:rPr>
        <w:tab/>
      </w:r>
      <w:r w:rsidRPr="00870559">
        <w:rPr>
          <w:b/>
        </w:rPr>
        <w:t xml:space="preserve">Parágrafo </w:t>
      </w:r>
      <w:r w:rsidRPr="00405C2A">
        <w:rPr>
          <w:b/>
        </w:rPr>
        <w:t>3º</w:t>
      </w:r>
      <w:r w:rsidRPr="00405C2A">
        <w:rPr>
          <w:bCs/>
        </w:rPr>
        <w:t xml:space="preserve"> O resgate de cotas será convertido com base no valor da cota apurado na mesma data do pagamento do resgate</w:t>
      </w:r>
      <w:r w:rsidR="00870559">
        <w:rPr>
          <w:bCs/>
        </w:rPr>
        <w:t>.</w:t>
      </w:r>
    </w:p>
    <w:p w14:paraId="5586D298" w14:textId="77777777" w:rsidR="00963773" w:rsidRPr="00405C2A" w:rsidRDefault="00963773" w:rsidP="00963773">
      <w:pPr>
        <w:pStyle w:val="Corpodetexto"/>
        <w:tabs>
          <w:tab w:val="left" w:pos="2218"/>
        </w:tabs>
        <w:spacing w:line="304" w:lineRule="auto"/>
        <w:ind w:left="2218" w:right="228" w:hanging="1869"/>
        <w:jc w:val="both"/>
        <w:rPr>
          <w:bCs/>
        </w:rPr>
      </w:pPr>
    </w:p>
    <w:p w14:paraId="14F59DF1" w14:textId="56B6B13A" w:rsidR="000A614E" w:rsidRDefault="000A614E" w:rsidP="000A614E">
      <w:pPr>
        <w:pStyle w:val="Corpodetexto"/>
        <w:spacing w:line="304" w:lineRule="auto"/>
        <w:ind w:left="2218" w:right="216" w:firstLine="19"/>
        <w:jc w:val="both"/>
      </w:pPr>
      <w:r>
        <w:rPr>
          <w:b/>
        </w:rPr>
        <w:t xml:space="preserve">Parágrafo </w:t>
      </w:r>
      <w:r w:rsidR="005D03A2">
        <w:rPr>
          <w:b/>
        </w:rPr>
        <w:t>4</w:t>
      </w:r>
      <w:r w:rsidR="00963773">
        <w:rPr>
          <w:b/>
        </w:rPr>
        <w:t xml:space="preserve">º </w:t>
      </w:r>
      <w:r>
        <w:t>Para efetuar o resgate das Cotas, será necessária a solicitação</w:t>
      </w:r>
      <w:r>
        <w:rPr>
          <w:spacing w:val="-16"/>
        </w:rPr>
        <w:t xml:space="preserve"> </w:t>
      </w:r>
      <w:r>
        <w:t>pelo</w:t>
      </w:r>
      <w:r>
        <w:rPr>
          <w:spacing w:val="-15"/>
        </w:rPr>
        <w:t xml:space="preserve"> </w:t>
      </w:r>
      <w:r>
        <w:t>Cotista</w:t>
      </w:r>
      <w:r>
        <w:rPr>
          <w:spacing w:val="-14"/>
        </w:rPr>
        <w:t xml:space="preserve"> </w:t>
      </w:r>
      <w:r>
        <w:t>à</w:t>
      </w:r>
      <w:r>
        <w:rPr>
          <w:spacing w:val="-15"/>
        </w:rPr>
        <w:t xml:space="preserve"> </w:t>
      </w:r>
      <w:r>
        <w:t>Administradora,</w:t>
      </w:r>
      <w:r>
        <w:rPr>
          <w:spacing w:val="-16"/>
        </w:rPr>
        <w:t xml:space="preserve"> </w:t>
      </w:r>
      <w:r>
        <w:t>pelo</w:t>
      </w:r>
      <w:r>
        <w:rPr>
          <w:spacing w:val="-12"/>
        </w:rPr>
        <w:t xml:space="preserve"> </w:t>
      </w:r>
      <w:r>
        <w:t>email</w:t>
      </w:r>
      <w:r>
        <w:rPr>
          <w:spacing w:val="-7"/>
        </w:rPr>
        <w:t xml:space="preserve"> </w:t>
      </w:r>
      <w:hyperlink r:id="rId15">
        <w:r>
          <w:t>administração@idsf.com.br</w:t>
        </w:r>
      </w:hyperlink>
      <w:r>
        <w:t xml:space="preserve"> e </w:t>
      </w:r>
      <w:hyperlink r:id="rId16">
        <w:r>
          <w:t>escrituracao@idsf.com.br,</w:t>
        </w:r>
      </w:hyperlink>
      <w:r>
        <w:t xml:space="preserve"> a qualquer momento, </w:t>
      </w:r>
      <w:r>
        <w:rPr>
          <w:b/>
          <w:u w:val="single"/>
        </w:rPr>
        <w:t>sendo o pagamento do</w:t>
      </w:r>
      <w:r>
        <w:rPr>
          <w:b/>
        </w:rPr>
        <w:t xml:space="preserve"> </w:t>
      </w:r>
      <w:r>
        <w:rPr>
          <w:b/>
          <w:u w:val="single"/>
        </w:rPr>
        <w:t>resgate em até 90 (noventa) dias úteis após a data de solicitação do</w:t>
      </w:r>
      <w:r>
        <w:rPr>
          <w:b/>
        </w:rPr>
        <w:t xml:space="preserve"> </w:t>
      </w:r>
      <w:r>
        <w:rPr>
          <w:b/>
          <w:u w:val="single"/>
        </w:rPr>
        <w:t>resgate</w:t>
      </w:r>
      <w:r>
        <w:t>.</w:t>
      </w:r>
      <w:r>
        <w:rPr>
          <w:spacing w:val="-5"/>
        </w:rPr>
        <w:t xml:space="preserve"> </w:t>
      </w:r>
      <w:r>
        <w:t>Ocorrendo feriado de âmbito estadual</w:t>
      </w:r>
      <w:r>
        <w:rPr>
          <w:spacing w:val="-2"/>
        </w:rPr>
        <w:t xml:space="preserve"> </w:t>
      </w:r>
      <w:r>
        <w:t>ou</w:t>
      </w:r>
      <w:r>
        <w:rPr>
          <w:spacing w:val="-4"/>
        </w:rPr>
        <w:t xml:space="preserve"> </w:t>
      </w:r>
      <w:r>
        <w:t>municipal</w:t>
      </w:r>
      <w:r>
        <w:rPr>
          <w:spacing w:val="-2"/>
        </w:rPr>
        <w:t xml:space="preserve"> </w:t>
      </w:r>
      <w:r>
        <w:t>ou</w:t>
      </w:r>
      <w:r>
        <w:rPr>
          <w:spacing w:val="-4"/>
        </w:rPr>
        <w:t xml:space="preserve"> </w:t>
      </w:r>
      <w:r>
        <w:t>ainda caso</w:t>
      </w:r>
      <w:r>
        <w:rPr>
          <w:spacing w:val="-4"/>
        </w:rPr>
        <w:t xml:space="preserve"> </w:t>
      </w:r>
      <w:r>
        <w:t xml:space="preserve">não haja expediente bancário na praça sede da Administradora ou do Custodiante, </w:t>
      </w:r>
      <w:r>
        <w:lastRenderedPageBreak/>
        <w:t>a aplicação, efetivação do resgate será realizada no primeiro dia útil subsequente com base no valor da Cota no fechamento deste dia, exceto que, quando se tratar</w:t>
      </w:r>
      <w:r>
        <w:rPr>
          <w:spacing w:val="-8"/>
        </w:rPr>
        <w:t xml:space="preserve"> </w:t>
      </w:r>
      <w:r>
        <w:t>de</w:t>
      </w:r>
      <w:r>
        <w:rPr>
          <w:spacing w:val="-4"/>
        </w:rPr>
        <w:t xml:space="preserve"> </w:t>
      </w:r>
      <w:r>
        <w:t>Cotas</w:t>
      </w:r>
      <w:r>
        <w:rPr>
          <w:spacing w:val="-1"/>
        </w:rPr>
        <w:t xml:space="preserve"> </w:t>
      </w:r>
      <w:r>
        <w:t>Subordinadas,</w:t>
      </w:r>
      <w:r>
        <w:rPr>
          <w:spacing w:val="-5"/>
        </w:rPr>
        <w:t xml:space="preserve"> </w:t>
      </w:r>
      <w:r>
        <w:t>o resgate será realizado</w:t>
      </w:r>
      <w:r>
        <w:rPr>
          <w:spacing w:val="-4"/>
        </w:rPr>
        <w:t xml:space="preserve"> </w:t>
      </w:r>
      <w:r>
        <w:t>pelo</w:t>
      </w:r>
      <w:r>
        <w:rPr>
          <w:spacing w:val="-4"/>
        </w:rPr>
        <w:t xml:space="preserve"> </w:t>
      </w:r>
      <w:r>
        <w:t>valor</w:t>
      </w:r>
      <w:r>
        <w:rPr>
          <w:spacing w:val="-8"/>
        </w:rPr>
        <w:t xml:space="preserve"> </w:t>
      </w:r>
      <w:r>
        <w:t>da Cota no fechamento do dia útil imediatamente anterior.</w:t>
      </w:r>
    </w:p>
    <w:p w14:paraId="2DB8EBF0" w14:textId="77777777" w:rsidR="000A614E" w:rsidRDefault="000A614E" w:rsidP="000A614E">
      <w:pPr>
        <w:pStyle w:val="Corpodetexto"/>
        <w:spacing w:before="54"/>
      </w:pPr>
    </w:p>
    <w:p w14:paraId="2A40114F" w14:textId="77777777" w:rsidR="000A614E" w:rsidRDefault="000A614E" w:rsidP="000A614E">
      <w:pPr>
        <w:pStyle w:val="Corpodetexto"/>
        <w:tabs>
          <w:tab w:val="left" w:pos="2218"/>
        </w:tabs>
        <w:spacing w:line="304" w:lineRule="auto"/>
        <w:ind w:left="2218" w:right="214" w:hanging="1869"/>
        <w:jc w:val="both"/>
      </w:pPr>
      <w:r>
        <w:rPr>
          <w:b/>
        </w:rPr>
        <w:t>Artigo 68.</w:t>
      </w:r>
      <w:r>
        <w:rPr>
          <w:b/>
        </w:rPr>
        <w:tab/>
      </w:r>
      <w:r>
        <w:t>O</w:t>
      </w:r>
      <w:r>
        <w:rPr>
          <w:spacing w:val="-1"/>
        </w:rPr>
        <w:t xml:space="preserve"> </w:t>
      </w:r>
      <w:r>
        <w:t>resgate</w:t>
      </w:r>
      <w:r>
        <w:rPr>
          <w:spacing w:val="-5"/>
        </w:rPr>
        <w:t xml:space="preserve"> </w:t>
      </w:r>
      <w:r>
        <w:t>final</w:t>
      </w:r>
      <w:r>
        <w:rPr>
          <w:spacing w:val="-5"/>
        </w:rPr>
        <w:t xml:space="preserve"> </w:t>
      </w:r>
      <w:r>
        <w:t>de Cotas</w:t>
      </w:r>
      <w:r>
        <w:rPr>
          <w:spacing w:val="-6"/>
        </w:rPr>
        <w:t xml:space="preserve"> </w:t>
      </w:r>
      <w:r>
        <w:t>da</w:t>
      </w:r>
      <w:r>
        <w:rPr>
          <w:spacing w:val="-1"/>
        </w:rPr>
        <w:t xml:space="preserve"> </w:t>
      </w:r>
      <w:r>
        <w:t>Classe</w:t>
      </w:r>
      <w:r>
        <w:rPr>
          <w:spacing w:val="-5"/>
        </w:rPr>
        <w:t xml:space="preserve"> </w:t>
      </w:r>
      <w:r>
        <w:t>Única</w:t>
      </w:r>
      <w:r>
        <w:rPr>
          <w:spacing w:val="-5"/>
        </w:rPr>
        <w:t xml:space="preserve"> </w:t>
      </w:r>
      <w:r>
        <w:t>poderá</w:t>
      </w:r>
      <w:r>
        <w:rPr>
          <w:spacing w:val="-5"/>
        </w:rPr>
        <w:t xml:space="preserve"> </w:t>
      </w:r>
      <w:r>
        <w:t>acontecer</w:t>
      </w:r>
      <w:r>
        <w:rPr>
          <w:spacing w:val="-3"/>
        </w:rPr>
        <w:t xml:space="preserve"> </w:t>
      </w:r>
      <w:r>
        <w:t>em</w:t>
      </w:r>
      <w:r>
        <w:rPr>
          <w:spacing w:val="-9"/>
        </w:rPr>
        <w:t xml:space="preserve"> </w:t>
      </w:r>
      <w:r>
        <w:t>moeda</w:t>
      </w:r>
      <w:r>
        <w:rPr>
          <w:spacing w:val="-1"/>
        </w:rPr>
        <w:t xml:space="preserve"> </w:t>
      </w:r>
      <w:r>
        <w:t>corrente nacional,</w:t>
      </w:r>
      <w:r>
        <w:rPr>
          <w:spacing w:val="-6"/>
        </w:rPr>
        <w:t xml:space="preserve"> </w:t>
      </w:r>
      <w:r>
        <w:t>ou,</w:t>
      </w:r>
      <w:r>
        <w:rPr>
          <w:spacing w:val="-6"/>
        </w:rPr>
        <w:t xml:space="preserve"> </w:t>
      </w:r>
      <w:r>
        <w:t>ainda,</w:t>
      </w:r>
      <w:r>
        <w:rPr>
          <w:spacing w:val="-3"/>
        </w:rPr>
        <w:t xml:space="preserve"> </w:t>
      </w:r>
      <w:r>
        <w:t>com</w:t>
      </w:r>
      <w:r>
        <w:rPr>
          <w:spacing w:val="-4"/>
        </w:rPr>
        <w:t xml:space="preserve"> </w:t>
      </w:r>
      <w:r>
        <w:t>a</w:t>
      </w:r>
      <w:r>
        <w:rPr>
          <w:spacing w:val="-10"/>
        </w:rPr>
        <w:t xml:space="preserve"> </w:t>
      </w:r>
      <w:r>
        <w:t>entrega</w:t>
      </w:r>
      <w:r>
        <w:rPr>
          <w:spacing w:val="-5"/>
        </w:rPr>
        <w:t xml:space="preserve"> </w:t>
      </w:r>
      <w:r>
        <w:t>em</w:t>
      </w:r>
      <w:r>
        <w:rPr>
          <w:spacing w:val="-4"/>
        </w:rPr>
        <w:t xml:space="preserve"> </w:t>
      </w:r>
      <w:r>
        <w:t>Ativos,</w:t>
      </w:r>
      <w:r>
        <w:rPr>
          <w:spacing w:val="-11"/>
        </w:rPr>
        <w:t xml:space="preserve"> </w:t>
      </w:r>
      <w:r>
        <w:t>observadas</w:t>
      </w:r>
      <w:r>
        <w:rPr>
          <w:spacing w:val="-7"/>
        </w:rPr>
        <w:t xml:space="preserve"> </w:t>
      </w:r>
      <w:r>
        <w:t>as</w:t>
      </w:r>
      <w:r>
        <w:rPr>
          <w:spacing w:val="-7"/>
        </w:rPr>
        <w:t xml:space="preserve"> </w:t>
      </w:r>
      <w:r>
        <w:t>regras</w:t>
      </w:r>
      <w:r>
        <w:rPr>
          <w:spacing w:val="-4"/>
        </w:rPr>
        <w:t xml:space="preserve"> </w:t>
      </w:r>
      <w:r>
        <w:t>específicas abaixo dispostas.</w:t>
      </w:r>
    </w:p>
    <w:p w14:paraId="76E4C33C"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4122D633" w14:textId="77777777" w:rsidR="000A614E" w:rsidRDefault="000A614E" w:rsidP="000A614E">
      <w:pPr>
        <w:pStyle w:val="Corpodetexto"/>
      </w:pPr>
    </w:p>
    <w:p w14:paraId="708030AD" w14:textId="77777777" w:rsidR="000A614E" w:rsidRDefault="000A614E" w:rsidP="000A614E">
      <w:pPr>
        <w:pStyle w:val="Corpodetexto"/>
        <w:spacing w:before="179"/>
      </w:pPr>
    </w:p>
    <w:p w14:paraId="00D84800" w14:textId="39B9E805" w:rsidR="000A614E" w:rsidRDefault="000A614E" w:rsidP="000A614E">
      <w:pPr>
        <w:pStyle w:val="Corpodetexto"/>
        <w:spacing w:line="302" w:lineRule="auto"/>
        <w:ind w:left="2218" w:right="217"/>
        <w:jc w:val="both"/>
      </w:pPr>
      <w:r>
        <w:rPr>
          <w:b/>
        </w:rPr>
        <w:t>Parágrafo</w:t>
      </w:r>
      <w:r>
        <w:rPr>
          <w:b/>
          <w:spacing w:val="-6"/>
        </w:rPr>
        <w:t xml:space="preserve"> </w:t>
      </w:r>
      <w:r w:rsidR="009E57CE">
        <w:rPr>
          <w:b/>
        </w:rPr>
        <w:t>Ú</w:t>
      </w:r>
      <w:r w:rsidR="005D3541">
        <w:rPr>
          <w:b/>
        </w:rPr>
        <w:t>nico</w:t>
      </w:r>
      <w:r>
        <w:rPr>
          <w:b/>
          <w:spacing w:val="80"/>
        </w:rPr>
        <w:t xml:space="preserve"> </w:t>
      </w:r>
      <w:r>
        <w:t>Não obstante</w:t>
      </w:r>
      <w:r>
        <w:rPr>
          <w:spacing w:val="-4"/>
        </w:rPr>
        <w:t xml:space="preserve"> </w:t>
      </w:r>
      <w:r>
        <w:t>o acima, destaca-se</w:t>
      </w:r>
      <w:r>
        <w:rPr>
          <w:spacing w:val="-4"/>
        </w:rPr>
        <w:t xml:space="preserve"> </w:t>
      </w:r>
      <w:r>
        <w:t>que o resgate final</w:t>
      </w:r>
      <w:r>
        <w:rPr>
          <w:spacing w:val="-2"/>
        </w:rPr>
        <w:t xml:space="preserve"> </w:t>
      </w:r>
      <w:r>
        <w:t>das</w:t>
      </w:r>
      <w:r>
        <w:rPr>
          <w:spacing w:val="-1"/>
        </w:rPr>
        <w:t xml:space="preserve"> </w:t>
      </w:r>
      <w:r>
        <w:t>Cotas Seniores e/ou das Cotas Mezanino poderá ser realizado com a entrega em Direitos Creditórios e/ou em Ativos Financeiros de liquidez, exclusivamente:</w:t>
      </w:r>
    </w:p>
    <w:p w14:paraId="044ED1E4" w14:textId="77777777" w:rsidR="000A614E" w:rsidRDefault="000A614E" w:rsidP="000A614E">
      <w:pPr>
        <w:pStyle w:val="Corpodetexto"/>
        <w:spacing w:before="73"/>
      </w:pPr>
    </w:p>
    <w:p w14:paraId="5ED6B98C" w14:textId="77777777" w:rsidR="000A614E" w:rsidRDefault="000A614E" w:rsidP="000A614E">
      <w:pPr>
        <w:pStyle w:val="PargrafodaLista"/>
        <w:numPr>
          <w:ilvl w:val="0"/>
          <w:numId w:val="114"/>
        </w:numPr>
        <w:tabs>
          <w:tab w:val="left" w:pos="2570"/>
          <w:tab w:val="left" w:pos="2573"/>
        </w:tabs>
        <w:spacing w:line="300" w:lineRule="auto"/>
        <w:ind w:right="233"/>
      </w:pPr>
      <w:r>
        <w:rPr>
          <w:spacing w:val="-2"/>
        </w:rPr>
        <w:t>Por</w:t>
      </w:r>
      <w:r>
        <w:rPr>
          <w:spacing w:val="-13"/>
        </w:rPr>
        <w:t xml:space="preserve"> </w:t>
      </w:r>
      <w:r>
        <w:rPr>
          <w:spacing w:val="-2"/>
        </w:rPr>
        <w:t>deliberação</w:t>
      </w:r>
      <w:r>
        <w:rPr>
          <w:spacing w:val="-9"/>
        </w:rPr>
        <w:t xml:space="preserve"> </w:t>
      </w:r>
      <w:r>
        <w:rPr>
          <w:spacing w:val="-2"/>
        </w:rPr>
        <w:t>da</w:t>
      </w:r>
      <w:r>
        <w:rPr>
          <w:spacing w:val="-9"/>
        </w:rPr>
        <w:t xml:space="preserve"> </w:t>
      </w:r>
      <w:r>
        <w:rPr>
          <w:spacing w:val="-2"/>
        </w:rPr>
        <w:t>Assembleia</w:t>
      </w:r>
      <w:r>
        <w:rPr>
          <w:spacing w:val="-9"/>
        </w:rPr>
        <w:t xml:space="preserve"> </w:t>
      </w:r>
      <w:r>
        <w:rPr>
          <w:spacing w:val="-2"/>
        </w:rPr>
        <w:t>de</w:t>
      </w:r>
      <w:r>
        <w:rPr>
          <w:spacing w:val="-9"/>
        </w:rPr>
        <w:t xml:space="preserve"> </w:t>
      </w:r>
      <w:r>
        <w:rPr>
          <w:spacing w:val="-2"/>
        </w:rPr>
        <w:t>Cotistas,</w:t>
      </w:r>
      <w:r>
        <w:rPr>
          <w:spacing w:val="-9"/>
        </w:rPr>
        <w:t xml:space="preserve"> </w:t>
      </w:r>
      <w:r>
        <w:rPr>
          <w:spacing w:val="-2"/>
        </w:rPr>
        <w:t>nos</w:t>
      </w:r>
      <w:r>
        <w:rPr>
          <w:spacing w:val="-5"/>
        </w:rPr>
        <w:t xml:space="preserve"> </w:t>
      </w:r>
      <w:r>
        <w:rPr>
          <w:spacing w:val="-2"/>
        </w:rPr>
        <w:t>termos</w:t>
      </w:r>
      <w:r>
        <w:rPr>
          <w:spacing w:val="-11"/>
        </w:rPr>
        <w:t xml:space="preserve"> </w:t>
      </w:r>
      <w:r>
        <w:rPr>
          <w:spacing w:val="-2"/>
        </w:rPr>
        <w:t>do</w:t>
      </w:r>
      <w:r>
        <w:rPr>
          <w:spacing w:val="-9"/>
        </w:rPr>
        <w:t xml:space="preserve"> </w:t>
      </w:r>
      <w:r>
        <w:rPr>
          <w:spacing w:val="-2"/>
        </w:rPr>
        <w:t>art.</w:t>
      </w:r>
      <w:r>
        <w:rPr>
          <w:spacing w:val="-9"/>
        </w:rPr>
        <w:t xml:space="preserve"> </w:t>
      </w:r>
      <w:r>
        <w:rPr>
          <w:spacing w:val="-2"/>
        </w:rPr>
        <w:t>44,</w:t>
      </w:r>
      <w:r>
        <w:rPr>
          <w:spacing w:val="-4"/>
        </w:rPr>
        <w:t xml:space="preserve"> </w:t>
      </w:r>
      <w:r>
        <w:rPr>
          <w:spacing w:val="-2"/>
        </w:rPr>
        <w:t>§</w:t>
      </w:r>
      <w:r>
        <w:rPr>
          <w:spacing w:val="-9"/>
        </w:rPr>
        <w:t xml:space="preserve"> </w:t>
      </w:r>
      <w:r>
        <w:rPr>
          <w:spacing w:val="-2"/>
        </w:rPr>
        <w:t>3º,</w:t>
      </w:r>
      <w:r>
        <w:rPr>
          <w:spacing w:val="-4"/>
        </w:rPr>
        <w:t xml:space="preserve"> </w:t>
      </w:r>
      <w:r>
        <w:rPr>
          <w:spacing w:val="-2"/>
        </w:rPr>
        <w:t xml:space="preserve">inciso </w:t>
      </w:r>
      <w:r>
        <w:t>IV, da parte geral da Resolução CVM nº 175;</w:t>
      </w:r>
    </w:p>
    <w:p w14:paraId="6E990B27" w14:textId="77777777" w:rsidR="000A614E" w:rsidRDefault="000A614E" w:rsidP="000A614E">
      <w:pPr>
        <w:pStyle w:val="PargrafodaLista"/>
        <w:numPr>
          <w:ilvl w:val="0"/>
          <w:numId w:val="114"/>
        </w:numPr>
        <w:tabs>
          <w:tab w:val="left" w:pos="2573"/>
        </w:tabs>
        <w:spacing w:before="6" w:line="304" w:lineRule="auto"/>
        <w:ind w:right="222"/>
      </w:pPr>
      <w:r>
        <w:t>Por</w:t>
      </w:r>
      <w:r>
        <w:rPr>
          <w:spacing w:val="-14"/>
        </w:rPr>
        <w:t xml:space="preserve"> </w:t>
      </w:r>
      <w:r>
        <w:t>deliberação</w:t>
      </w:r>
      <w:r>
        <w:rPr>
          <w:spacing w:val="-15"/>
        </w:rPr>
        <w:t xml:space="preserve"> </w:t>
      </w:r>
      <w:r>
        <w:t>da</w:t>
      </w:r>
      <w:r>
        <w:rPr>
          <w:spacing w:val="-15"/>
        </w:rPr>
        <w:t xml:space="preserve"> </w:t>
      </w:r>
      <w:r>
        <w:t>Assembleia</w:t>
      </w:r>
      <w:r>
        <w:rPr>
          <w:spacing w:val="-11"/>
        </w:rPr>
        <w:t xml:space="preserve"> </w:t>
      </w:r>
      <w:r>
        <w:t>de</w:t>
      </w:r>
      <w:r>
        <w:rPr>
          <w:spacing w:val="-11"/>
        </w:rPr>
        <w:t xml:space="preserve"> </w:t>
      </w:r>
      <w:r>
        <w:t>Cotistas</w:t>
      </w:r>
      <w:r>
        <w:rPr>
          <w:spacing w:val="-12"/>
        </w:rPr>
        <w:t xml:space="preserve"> </w:t>
      </w:r>
      <w:r>
        <w:t>de</w:t>
      </w:r>
      <w:r>
        <w:rPr>
          <w:spacing w:val="-15"/>
        </w:rPr>
        <w:t xml:space="preserve"> </w:t>
      </w:r>
      <w:r>
        <w:t>que</w:t>
      </w:r>
      <w:r>
        <w:rPr>
          <w:spacing w:val="-15"/>
        </w:rPr>
        <w:t xml:space="preserve"> </w:t>
      </w:r>
      <w:r>
        <w:t>trata</w:t>
      </w:r>
      <w:r>
        <w:rPr>
          <w:spacing w:val="-11"/>
        </w:rPr>
        <w:t xml:space="preserve"> </w:t>
      </w:r>
      <w:r>
        <w:t>o</w:t>
      </w:r>
      <w:r>
        <w:rPr>
          <w:spacing w:val="-6"/>
        </w:rPr>
        <w:t xml:space="preserve"> </w:t>
      </w:r>
      <w:r>
        <w:t>arigo</w:t>
      </w:r>
      <w:r>
        <w:rPr>
          <w:spacing w:val="-10"/>
        </w:rPr>
        <w:t xml:space="preserve"> </w:t>
      </w:r>
      <w:r>
        <w:t>126,</w:t>
      </w:r>
      <w:r>
        <w:rPr>
          <w:spacing w:val="-16"/>
        </w:rPr>
        <w:t xml:space="preserve"> </w:t>
      </w:r>
      <w:r>
        <w:t>da</w:t>
      </w:r>
      <w:r>
        <w:rPr>
          <w:spacing w:val="-15"/>
        </w:rPr>
        <w:t xml:space="preserve"> </w:t>
      </w:r>
      <w:r>
        <w:t>parte geral da Resolução CVM nº 175;</w:t>
      </w:r>
    </w:p>
    <w:p w14:paraId="004DC937" w14:textId="77777777" w:rsidR="000A614E" w:rsidRDefault="000A614E" w:rsidP="000A614E">
      <w:pPr>
        <w:pStyle w:val="PargrafodaLista"/>
        <w:numPr>
          <w:ilvl w:val="0"/>
          <w:numId w:val="114"/>
        </w:numPr>
        <w:tabs>
          <w:tab w:val="left" w:pos="2570"/>
          <w:tab w:val="left" w:pos="2573"/>
        </w:tabs>
        <w:spacing w:line="302" w:lineRule="auto"/>
        <w:ind w:right="221"/>
      </w:pPr>
      <w:r>
        <w:t>Pelo exercício do direito de dissidência, nos termos do art. 55, parágrafo único, do Anexo Normativo II, sendo que no caso das Cotas Mezanino , o direito de resgate final somente poderá ocorrer caso o Índice de Subordinação não seja comprometido.</w:t>
      </w:r>
    </w:p>
    <w:p w14:paraId="432CE1C7" w14:textId="77777777" w:rsidR="000A614E" w:rsidRDefault="000A614E" w:rsidP="000A614E">
      <w:pPr>
        <w:pStyle w:val="Corpodetexto"/>
        <w:spacing w:before="72"/>
      </w:pPr>
    </w:p>
    <w:p w14:paraId="1BBD5DCA" w14:textId="63855EAA" w:rsidR="0062401B" w:rsidRDefault="0062401B" w:rsidP="0062401B">
      <w:pPr>
        <w:pStyle w:val="Corpodetexto"/>
        <w:tabs>
          <w:tab w:val="left" w:pos="2108"/>
        </w:tabs>
        <w:spacing w:before="1" w:line="304" w:lineRule="auto"/>
        <w:ind w:left="2108" w:right="249" w:hanging="1869"/>
        <w:jc w:val="both"/>
      </w:pPr>
      <w:r>
        <w:rPr>
          <w:b/>
        </w:rPr>
        <w:t>Artigo 69.</w:t>
      </w:r>
      <w:r>
        <w:rPr>
          <w:b/>
        </w:rPr>
        <w:tab/>
      </w:r>
      <w:bookmarkStart w:id="2" w:name="_Hlk217466733"/>
      <w:r>
        <w:t>Não obstante as regras</w:t>
      </w:r>
      <w:r>
        <w:rPr>
          <w:spacing w:val="-6"/>
        </w:rPr>
        <w:t xml:space="preserve"> </w:t>
      </w:r>
      <w:r>
        <w:t>acima, destaca-se que no caso de desenquadramento do Índice de Subordinação da Classe, as Cotas Seniores e as Cotas Mezaninos poderão</w:t>
      </w:r>
      <w:r>
        <w:rPr>
          <w:spacing w:val="-16"/>
        </w:rPr>
        <w:t xml:space="preserve"> </w:t>
      </w:r>
      <w:r>
        <w:t>ser</w:t>
      </w:r>
      <w:r>
        <w:rPr>
          <w:spacing w:val="-15"/>
        </w:rPr>
        <w:t xml:space="preserve"> </w:t>
      </w:r>
      <w:r>
        <w:t>resgatadas</w:t>
      </w:r>
      <w:r>
        <w:rPr>
          <w:spacing w:val="-15"/>
        </w:rPr>
        <w:t xml:space="preserve"> </w:t>
      </w:r>
      <w:r>
        <w:t>compulsoriamente</w:t>
      </w:r>
      <w:r>
        <w:rPr>
          <w:spacing w:val="-16"/>
        </w:rPr>
        <w:t xml:space="preserve"> </w:t>
      </w:r>
      <w:r>
        <w:t>para</w:t>
      </w:r>
      <w:r>
        <w:rPr>
          <w:spacing w:val="-15"/>
        </w:rPr>
        <w:t xml:space="preserve"> </w:t>
      </w:r>
      <w:r>
        <w:t>que</w:t>
      </w:r>
      <w:r>
        <w:rPr>
          <w:spacing w:val="-15"/>
        </w:rPr>
        <w:t xml:space="preserve"> </w:t>
      </w:r>
      <w:r>
        <w:t>o</w:t>
      </w:r>
      <w:r>
        <w:rPr>
          <w:spacing w:val="-15"/>
        </w:rPr>
        <w:t xml:space="preserve"> </w:t>
      </w:r>
      <w:r>
        <w:t>Índice</w:t>
      </w:r>
      <w:r>
        <w:rPr>
          <w:spacing w:val="-16"/>
        </w:rPr>
        <w:t xml:space="preserve"> </w:t>
      </w:r>
      <w:r>
        <w:t>de</w:t>
      </w:r>
      <w:r>
        <w:rPr>
          <w:spacing w:val="-15"/>
        </w:rPr>
        <w:t xml:space="preserve"> </w:t>
      </w:r>
      <w:r>
        <w:t>Subordinação</w:t>
      </w:r>
      <w:r>
        <w:rPr>
          <w:spacing w:val="-15"/>
        </w:rPr>
        <w:t xml:space="preserve"> </w:t>
      </w:r>
      <w:r>
        <w:t xml:space="preserve">seja efetivamente reenquadrado. Além disso, as Cotas Subordinadas </w:t>
      </w:r>
      <w:r w:rsidR="007E3114">
        <w:t>não</w:t>
      </w:r>
      <w:r>
        <w:t xml:space="preserve"> poderão ser regatadas</w:t>
      </w:r>
      <w:r w:rsidRPr="00405C2A">
        <w:t xml:space="preserve"> </w:t>
      </w:r>
      <w:r w:rsidR="00FD0ACA" w:rsidRPr="00405C2A">
        <w:t xml:space="preserve">caso </w:t>
      </w:r>
      <w:r>
        <w:t>o</w:t>
      </w:r>
      <w:r w:rsidRPr="00405C2A">
        <w:t xml:space="preserve"> </w:t>
      </w:r>
      <w:r>
        <w:t>Índice</w:t>
      </w:r>
      <w:r w:rsidRPr="00405C2A">
        <w:t xml:space="preserve"> </w:t>
      </w:r>
      <w:r>
        <w:t>de</w:t>
      </w:r>
      <w:r w:rsidRPr="00405C2A">
        <w:t xml:space="preserve"> </w:t>
      </w:r>
      <w:r w:rsidR="00B37AF7">
        <w:t xml:space="preserve">Arrecadação Mensal </w:t>
      </w:r>
      <w:r>
        <w:t>for</w:t>
      </w:r>
      <w:r>
        <w:rPr>
          <w:spacing w:val="-16"/>
        </w:rPr>
        <w:t xml:space="preserve"> </w:t>
      </w:r>
      <w:r w:rsidR="00E4608F">
        <w:t xml:space="preserve">inferior à 85% (oitenta e cinco por cento) em qualquer uma das </w:t>
      </w:r>
      <w:r w:rsidR="005A2621">
        <w:t xml:space="preserve">3 (três) </w:t>
      </w:r>
      <w:r w:rsidR="00062E7F">
        <w:t xml:space="preserve">últimas </w:t>
      </w:r>
      <w:r w:rsidR="000837B9">
        <w:t>Datas de Verificação</w:t>
      </w:r>
      <w:r>
        <w:t xml:space="preserve">. </w:t>
      </w:r>
      <w:bookmarkEnd w:id="2"/>
    </w:p>
    <w:p w14:paraId="0C77544E" w14:textId="77777777" w:rsidR="000A614E" w:rsidRDefault="000A614E" w:rsidP="000A614E">
      <w:pPr>
        <w:pStyle w:val="Corpodetexto"/>
        <w:spacing w:before="132"/>
        <w:rPr>
          <w:b/>
        </w:rPr>
      </w:pPr>
    </w:p>
    <w:p w14:paraId="58E9E317" w14:textId="77777777" w:rsidR="000A614E" w:rsidRDefault="000A614E" w:rsidP="000A614E">
      <w:pPr>
        <w:pStyle w:val="Corpodetexto"/>
        <w:tabs>
          <w:tab w:val="left" w:pos="2218"/>
        </w:tabs>
        <w:spacing w:before="1" w:line="304" w:lineRule="auto"/>
        <w:ind w:left="2218" w:right="216" w:hanging="1869"/>
        <w:jc w:val="both"/>
      </w:pPr>
      <w:r>
        <w:rPr>
          <w:b/>
        </w:rPr>
        <w:t>Artigo 70.</w:t>
      </w:r>
      <w:r>
        <w:rPr>
          <w:b/>
        </w:rPr>
        <w:tab/>
      </w:r>
      <w:r>
        <w:t>O resgate de Cotas Subordinadas somente será realizada após o resgate final das Cotas Seniores e das Cotas Mezanino, com exceção dos casos em que:</w:t>
      </w:r>
    </w:p>
    <w:p w14:paraId="1FB9D062" w14:textId="77777777" w:rsidR="000A614E" w:rsidRDefault="000A614E" w:rsidP="000A614E">
      <w:pPr>
        <w:pStyle w:val="Corpodetexto"/>
        <w:spacing w:before="64"/>
      </w:pPr>
    </w:p>
    <w:p w14:paraId="4A74678D" w14:textId="61F49BCB" w:rsidR="00A71EF2" w:rsidRDefault="000A614E" w:rsidP="00A71EF2">
      <w:pPr>
        <w:pStyle w:val="PargrafodaLista"/>
        <w:numPr>
          <w:ilvl w:val="0"/>
          <w:numId w:val="113"/>
        </w:numPr>
        <w:tabs>
          <w:tab w:val="left" w:pos="2570"/>
          <w:tab w:val="left" w:pos="2573"/>
        </w:tabs>
        <w:spacing w:line="304" w:lineRule="auto"/>
        <w:ind w:right="214"/>
      </w:pPr>
      <w:r>
        <w:t>O resgate não</w:t>
      </w:r>
      <w:r>
        <w:rPr>
          <w:spacing w:val="-1"/>
        </w:rPr>
        <w:t xml:space="preserve"> </w:t>
      </w:r>
      <w:r>
        <w:t>gere</w:t>
      </w:r>
      <w:r>
        <w:rPr>
          <w:spacing w:val="-1"/>
        </w:rPr>
        <w:t xml:space="preserve"> </w:t>
      </w:r>
      <w:r>
        <w:t>qualquer comprometimento</w:t>
      </w:r>
      <w:r>
        <w:rPr>
          <w:spacing w:val="-1"/>
        </w:rPr>
        <w:t xml:space="preserve"> </w:t>
      </w:r>
      <w:r>
        <w:t>do Índice de</w:t>
      </w:r>
      <w:r>
        <w:rPr>
          <w:spacing w:val="-1"/>
        </w:rPr>
        <w:t xml:space="preserve"> </w:t>
      </w:r>
      <w:r>
        <w:t>Subordinação, bem</w:t>
      </w:r>
      <w:r>
        <w:rPr>
          <w:spacing w:val="-8"/>
        </w:rPr>
        <w:t xml:space="preserve"> </w:t>
      </w:r>
      <w:r>
        <w:t>como</w:t>
      </w:r>
      <w:r>
        <w:rPr>
          <w:spacing w:val="-14"/>
        </w:rPr>
        <w:t xml:space="preserve"> </w:t>
      </w:r>
      <w:r w:rsidR="00E12D92" w:rsidRPr="00405C2A">
        <w:t xml:space="preserve">o Índice de Arrecadação Mensal </w:t>
      </w:r>
      <w:r w:rsidR="000F673B" w:rsidRPr="00405C2A">
        <w:t>esteja enquadrado</w:t>
      </w:r>
      <w:r w:rsidR="006823F9">
        <w:t xml:space="preserve"> nas das 3 (três) últimas Datas de Verificação</w:t>
      </w:r>
      <w:r w:rsidR="00E12D92" w:rsidRPr="00405C2A">
        <w:t xml:space="preserve">, e </w:t>
      </w:r>
      <w:r>
        <w:t>observe</w:t>
      </w:r>
      <w:r>
        <w:rPr>
          <w:spacing w:val="-9"/>
        </w:rPr>
        <w:t xml:space="preserve"> </w:t>
      </w:r>
      <w:r>
        <w:t>e</w:t>
      </w:r>
      <w:r>
        <w:rPr>
          <w:spacing w:val="-9"/>
        </w:rPr>
        <w:t xml:space="preserve"> </w:t>
      </w:r>
      <w:r>
        <w:t>não</w:t>
      </w:r>
      <w:r>
        <w:rPr>
          <w:spacing w:val="-4"/>
        </w:rPr>
        <w:t xml:space="preserve"> </w:t>
      </w:r>
      <w:r>
        <w:t>comp</w:t>
      </w:r>
      <w:r w:rsidR="00E56AC2">
        <w:t>ass</w:t>
      </w:r>
      <w:r>
        <w:t>romete</w:t>
      </w:r>
      <w:r>
        <w:rPr>
          <w:spacing w:val="-9"/>
        </w:rPr>
        <w:t xml:space="preserve"> </w:t>
      </w:r>
      <w:r>
        <w:t>a</w:t>
      </w:r>
      <w:r>
        <w:rPr>
          <w:spacing w:val="-9"/>
        </w:rPr>
        <w:t xml:space="preserve"> </w:t>
      </w:r>
      <w:r>
        <w:t>Ordem</w:t>
      </w:r>
      <w:r>
        <w:rPr>
          <w:spacing w:val="-12"/>
        </w:rPr>
        <w:t xml:space="preserve"> </w:t>
      </w:r>
      <w:r>
        <w:t>de</w:t>
      </w:r>
      <w:r>
        <w:rPr>
          <w:spacing w:val="-9"/>
        </w:rPr>
        <w:t xml:space="preserve"> </w:t>
      </w:r>
      <w:r>
        <w:t>Alocação</w:t>
      </w:r>
      <w:r>
        <w:rPr>
          <w:spacing w:val="-9"/>
        </w:rPr>
        <w:t xml:space="preserve"> </w:t>
      </w:r>
      <w:r>
        <w:t>de</w:t>
      </w:r>
      <w:r>
        <w:rPr>
          <w:spacing w:val="-9"/>
        </w:rPr>
        <w:t xml:space="preserve"> </w:t>
      </w:r>
      <w:r>
        <w:t>Recursos</w:t>
      </w:r>
      <w:r w:rsidR="00E025CE" w:rsidRPr="00E025CE">
        <w:t>,</w:t>
      </w:r>
      <w:r w:rsidR="00E025CE">
        <w:t xml:space="preserve"> </w:t>
      </w:r>
      <w:r>
        <w:t>Resgate</w:t>
      </w:r>
      <w:r>
        <w:rPr>
          <w:spacing w:val="-6"/>
        </w:rPr>
        <w:t xml:space="preserve"> </w:t>
      </w:r>
      <w:r>
        <w:t>e</w:t>
      </w:r>
      <w:r>
        <w:rPr>
          <w:spacing w:val="-2"/>
        </w:rPr>
        <w:t xml:space="preserve"> </w:t>
      </w:r>
      <w:r>
        <w:t>Caixa</w:t>
      </w:r>
      <w:r>
        <w:rPr>
          <w:spacing w:val="-5"/>
        </w:rPr>
        <w:t xml:space="preserve"> </w:t>
      </w:r>
      <w:r>
        <w:t>da</w:t>
      </w:r>
      <w:r>
        <w:rPr>
          <w:spacing w:val="-6"/>
        </w:rPr>
        <w:t xml:space="preserve"> </w:t>
      </w:r>
      <w:r>
        <w:t>Classe;</w:t>
      </w:r>
      <w:r>
        <w:rPr>
          <w:spacing w:val="-6"/>
        </w:rPr>
        <w:t xml:space="preserve"> </w:t>
      </w:r>
      <w:r>
        <w:rPr>
          <w:spacing w:val="-5"/>
        </w:rPr>
        <w:t>ou</w:t>
      </w:r>
    </w:p>
    <w:p w14:paraId="13FA3F44" w14:textId="04A85FEB" w:rsidR="000A614E" w:rsidRDefault="000A614E" w:rsidP="00405C2A">
      <w:pPr>
        <w:pStyle w:val="PargrafodaLista"/>
        <w:numPr>
          <w:ilvl w:val="0"/>
          <w:numId w:val="113"/>
        </w:numPr>
        <w:tabs>
          <w:tab w:val="left" w:pos="2573"/>
        </w:tabs>
        <w:spacing w:line="304" w:lineRule="auto"/>
        <w:ind w:right="214"/>
      </w:pPr>
      <w:r>
        <w:t xml:space="preserve">Os Cotistas reunidos em Assembleia de Cotistas deliberem pela não liquidação da Classe em função de ocorrência de hipótese prevista neste </w:t>
      </w:r>
      <w:r w:rsidRPr="00A71EF2">
        <w:rPr>
          <w:spacing w:val="-2"/>
        </w:rPr>
        <w:t>Anexo</w:t>
      </w:r>
      <w:r w:rsidRPr="00A71EF2">
        <w:rPr>
          <w:spacing w:val="-10"/>
        </w:rPr>
        <w:t xml:space="preserve"> </w:t>
      </w:r>
      <w:r w:rsidRPr="00A71EF2">
        <w:rPr>
          <w:spacing w:val="-2"/>
        </w:rPr>
        <w:t>e/ou</w:t>
      </w:r>
      <w:r w:rsidRPr="00A71EF2">
        <w:rPr>
          <w:spacing w:val="-10"/>
        </w:rPr>
        <w:t xml:space="preserve"> </w:t>
      </w:r>
      <w:r w:rsidRPr="00A71EF2">
        <w:rPr>
          <w:spacing w:val="-2"/>
        </w:rPr>
        <w:t>na</w:t>
      </w:r>
      <w:r w:rsidRPr="00A71EF2">
        <w:rPr>
          <w:spacing w:val="-10"/>
        </w:rPr>
        <w:t xml:space="preserve"> </w:t>
      </w:r>
      <w:r w:rsidRPr="00A71EF2">
        <w:rPr>
          <w:spacing w:val="-2"/>
        </w:rPr>
        <w:t>parte</w:t>
      </w:r>
      <w:r w:rsidRPr="00A71EF2">
        <w:rPr>
          <w:spacing w:val="-10"/>
        </w:rPr>
        <w:t xml:space="preserve"> </w:t>
      </w:r>
      <w:r w:rsidRPr="00A71EF2">
        <w:rPr>
          <w:spacing w:val="-2"/>
        </w:rPr>
        <w:t>geral</w:t>
      </w:r>
      <w:r w:rsidRPr="00A71EF2">
        <w:rPr>
          <w:spacing w:val="-12"/>
        </w:rPr>
        <w:t xml:space="preserve"> </w:t>
      </w:r>
      <w:r w:rsidRPr="00A71EF2">
        <w:rPr>
          <w:spacing w:val="-2"/>
        </w:rPr>
        <w:t>do</w:t>
      </w:r>
      <w:r w:rsidRPr="00A71EF2">
        <w:rPr>
          <w:spacing w:val="-4"/>
        </w:rPr>
        <w:t xml:space="preserve"> </w:t>
      </w:r>
      <w:r w:rsidRPr="00A71EF2">
        <w:rPr>
          <w:spacing w:val="-2"/>
        </w:rPr>
        <w:t>Regulamento e</w:t>
      </w:r>
      <w:r w:rsidRPr="00A71EF2">
        <w:rPr>
          <w:spacing w:val="-10"/>
        </w:rPr>
        <w:t xml:space="preserve"> </w:t>
      </w:r>
      <w:r w:rsidRPr="00A71EF2">
        <w:rPr>
          <w:spacing w:val="-2"/>
        </w:rPr>
        <w:t>os</w:t>
      </w:r>
      <w:r w:rsidRPr="00A71EF2">
        <w:rPr>
          <w:spacing w:val="-6"/>
        </w:rPr>
        <w:t xml:space="preserve"> </w:t>
      </w:r>
      <w:r w:rsidRPr="00A71EF2">
        <w:rPr>
          <w:spacing w:val="-2"/>
        </w:rPr>
        <w:t>Cotistas</w:t>
      </w:r>
      <w:r w:rsidRPr="00A71EF2">
        <w:rPr>
          <w:spacing w:val="-10"/>
        </w:rPr>
        <w:t xml:space="preserve"> </w:t>
      </w:r>
      <w:r w:rsidRPr="00A71EF2">
        <w:rPr>
          <w:spacing w:val="-2"/>
        </w:rPr>
        <w:t>Subordinados</w:t>
      </w:r>
      <w:r w:rsidRPr="00A71EF2">
        <w:rPr>
          <w:spacing w:val="-3"/>
        </w:rPr>
        <w:t xml:space="preserve"> </w:t>
      </w:r>
      <w:r w:rsidRPr="00A71EF2">
        <w:rPr>
          <w:spacing w:val="-2"/>
        </w:rPr>
        <w:t xml:space="preserve">forem </w:t>
      </w:r>
      <w:r>
        <w:t xml:space="preserve">dissidentes da deliberação, desde que o Índice de Subordinação não seja </w:t>
      </w:r>
      <w:r w:rsidRPr="00A71EF2">
        <w:rPr>
          <w:spacing w:val="-2"/>
        </w:rPr>
        <w:t>comprometido.</w:t>
      </w:r>
    </w:p>
    <w:p w14:paraId="0259D977" w14:textId="77777777" w:rsidR="000A614E" w:rsidRDefault="000A614E" w:rsidP="00405C2A">
      <w:pPr>
        <w:pStyle w:val="PargrafodaLista"/>
      </w:pPr>
    </w:p>
    <w:p w14:paraId="4BF861D4" w14:textId="0F83F765" w:rsidR="000A614E" w:rsidRDefault="000A614E" w:rsidP="00405C2A">
      <w:pPr>
        <w:pStyle w:val="Ttulo3"/>
        <w:ind w:left="2268" w:right="287" w:hanging="1984"/>
        <w:jc w:val="both"/>
      </w:pPr>
      <w:r>
        <w:t>Artigo</w:t>
      </w:r>
      <w:r>
        <w:rPr>
          <w:spacing w:val="-5"/>
        </w:rPr>
        <w:t xml:space="preserve"> 71.</w:t>
      </w:r>
      <w:r w:rsidR="0062401B">
        <w:rPr>
          <w:spacing w:val="-5"/>
        </w:rPr>
        <w:tab/>
      </w:r>
      <w:r w:rsidR="0062401B" w:rsidRPr="00405C2A">
        <w:rPr>
          <w:b w:val="0"/>
          <w:bCs w:val="0"/>
        </w:rPr>
        <w:t>Para fins de melhor gestão de liquidez da Classe, resta estabelecido a limitação de resgate de Cotas aos casos de: (i) excepcional iliquidez da Carteira d</w:t>
      </w:r>
      <w:r w:rsidR="0062401B">
        <w:rPr>
          <w:b w:val="0"/>
        </w:rPr>
        <w:t xml:space="preserve">a </w:t>
      </w:r>
      <w:r w:rsidR="0062401B" w:rsidRPr="00405C2A">
        <w:rPr>
          <w:b w:val="0"/>
          <w:bCs w:val="0"/>
        </w:rPr>
        <w:t>Classe; e (ii) cenários econômicos considerados como extraordinários ao(s) mercado(s) estratégico(s) objeto de investimento pela Classe.</w:t>
      </w:r>
    </w:p>
    <w:p w14:paraId="12CDD351" w14:textId="77777777" w:rsidR="000A614E" w:rsidRDefault="000A614E" w:rsidP="000A614E">
      <w:pPr>
        <w:pStyle w:val="Corpodetexto"/>
        <w:spacing w:before="133"/>
        <w:rPr>
          <w:b/>
        </w:rPr>
      </w:pPr>
    </w:p>
    <w:p w14:paraId="7D3097F9" w14:textId="77777777" w:rsidR="000A614E" w:rsidRDefault="000A614E" w:rsidP="000A614E">
      <w:pPr>
        <w:pStyle w:val="Corpodetexto"/>
        <w:spacing w:line="302" w:lineRule="auto"/>
        <w:ind w:left="2218" w:right="211"/>
        <w:jc w:val="both"/>
      </w:pPr>
      <w:r>
        <w:rPr>
          <w:b/>
        </w:rPr>
        <w:t xml:space="preserve">Parágrafo Único </w:t>
      </w:r>
      <w:r>
        <w:t>Caso a Gestora utilize o mecanismo acima previsto, deve imediatamente</w:t>
      </w:r>
      <w:r>
        <w:rPr>
          <w:spacing w:val="-10"/>
        </w:rPr>
        <w:t xml:space="preserve"> </w:t>
      </w:r>
      <w:r>
        <w:t>informar</w:t>
      </w:r>
      <w:r>
        <w:rPr>
          <w:spacing w:val="-9"/>
        </w:rPr>
        <w:t xml:space="preserve"> </w:t>
      </w:r>
      <w:r>
        <w:t>a</w:t>
      </w:r>
      <w:r>
        <w:rPr>
          <w:spacing w:val="-10"/>
        </w:rPr>
        <w:t xml:space="preserve"> </w:t>
      </w:r>
      <w:r>
        <w:t>Administradora,</w:t>
      </w:r>
      <w:r>
        <w:rPr>
          <w:spacing w:val="-11"/>
        </w:rPr>
        <w:t xml:space="preserve"> </w:t>
      </w:r>
      <w:r>
        <w:t>tanto</w:t>
      </w:r>
      <w:r>
        <w:rPr>
          <w:spacing w:val="-10"/>
        </w:rPr>
        <w:t xml:space="preserve"> </w:t>
      </w:r>
      <w:r>
        <w:t>por</w:t>
      </w:r>
      <w:r>
        <w:rPr>
          <w:spacing w:val="-9"/>
        </w:rPr>
        <w:t xml:space="preserve"> </w:t>
      </w:r>
      <w:r>
        <w:t>ocasião</w:t>
      </w:r>
      <w:r>
        <w:rPr>
          <w:spacing w:val="-10"/>
        </w:rPr>
        <w:t xml:space="preserve"> </w:t>
      </w:r>
      <w:r>
        <w:t>do</w:t>
      </w:r>
      <w:r>
        <w:rPr>
          <w:spacing w:val="-10"/>
        </w:rPr>
        <w:t xml:space="preserve"> </w:t>
      </w:r>
      <w:r>
        <w:t>estabelecimento da</w:t>
      </w:r>
      <w:r>
        <w:rPr>
          <w:spacing w:val="-5"/>
        </w:rPr>
        <w:t xml:space="preserve"> </w:t>
      </w:r>
      <w:r>
        <w:t>barreira</w:t>
      </w:r>
      <w:r>
        <w:rPr>
          <w:spacing w:val="-5"/>
        </w:rPr>
        <w:t xml:space="preserve"> </w:t>
      </w:r>
      <w:r>
        <w:t>quanto</w:t>
      </w:r>
      <w:r>
        <w:rPr>
          <w:spacing w:val="-5"/>
        </w:rPr>
        <w:t xml:space="preserve"> </w:t>
      </w:r>
      <w:r>
        <w:t>de</w:t>
      </w:r>
      <w:r>
        <w:rPr>
          <w:spacing w:val="-5"/>
        </w:rPr>
        <w:t xml:space="preserve"> </w:t>
      </w:r>
      <w:r>
        <w:t>sua</w:t>
      </w:r>
      <w:r>
        <w:rPr>
          <w:spacing w:val="-1"/>
        </w:rPr>
        <w:t xml:space="preserve"> </w:t>
      </w:r>
      <w:r>
        <w:t>remoção,</w:t>
      </w:r>
      <w:r>
        <w:rPr>
          <w:spacing w:val="-11"/>
        </w:rPr>
        <w:t xml:space="preserve"> </w:t>
      </w:r>
      <w:r>
        <w:t>para</w:t>
      </w:r>
      <w:r>
        <w:rPr>
          <w:spacing w:val="-5"/>
        </w:rPr>
        <w:t xml:space="preserve"> </w:t>
      </w:r>
      <w:r>
        <w:t>que</w:t>
      </w:r>
      <w:r>
        <w:rPr>
          <w:spacing w:val="-10"/>
        </w:rPr>
        <w:t xml:space="preserve"> </w:t>
      </w:r>
      <w:r>
        <w:t>esta</w:t>
      </w:r>
      <w:r>
        <w:rPr>
          <w:spacing w:val="-5"/>
        </w:rPr>
        <w:t xml:space="preserve"> </w:t>
      </w:r>
      <w:r>
        <w:t>imediatamente</w:t>
      </w:r>
      <w:r>
        <w:rPr>
          <w:spacing w:val="-3"/>
        </w:rPr>
        <w:t xml:space="preserve"> </w:t>
      </w:r>
      <w:r>
        <w:t>divulgue</w:t>
      </w:r>
      <w:r>
        <w:rPr>
          <w:spacing w:val="-3"/>
        </w:rPr>
        <w:t xml:space="preserve"> </w:t>
      </w:r>
      <w:r>
        <w:t xml:space="preserve">Fato </w:t>
      </w:r>
      <w:r>
        <w:rPr>
          <w:spacing w:val="-2"/>
        </w:rPr>
        <w:t>Relevante.</w:t>
      </w:r>
    </w:p>
    <w:p w14:paraId="4C432B96" w14:textId="77777777" w:rsidR="000A614E" w:rsidRDefault="000A614E" w:rsidP="000A614E">
      <w:pPr>
        <w:pStyle w:val="Corpodetexto"/>
        <w:spacing w:before="56"/>
      </w:pPr>
    </w:p>
    <w:p w14:paraId="47EBE458" w14:textId="315E9EFB" w:rsidR="000A614E" w:rsidRDefault="000A614E" w:rsidP="000A614E">
      <w:pPr>
        <w:pStyle w:val="Ttulo1"/>
        <w:tabs>
          <w:tab w:val="left" w:pos="2218"/>
        </w:tabs>
        <w:spacing w:before="1"/>
      </w:pPr>
      <w:r>
        <w:rPr>
          <w:spacing w:val="-2"/>
        </w:rPr>
        <w:t>CAPÍTULOXII.</w:t>
      </w:r>
      <w:r>
        <w:tab/>
        <w:t>ORDEM</w:t>
      </w:r>
      <w:r>
        <w:rPr>
          <w:spacing w:val="-8"/>
        </w:rPr>
        <w:t xml:space="preserve"> </w:t>
      </w:r>
      <w:r>
        <w:t>DE</w:t>
      </w:r>
      <w:r>
        <w:rPr>
          <w:spacing w:val="-6"/>
        </w:rPr>
        <w:t xml:space="preserve"> </w:t>
      </w:r>
      <w:r>
        <w:t>ALOCAÇÃO</w:t>
      </w:r>
      <w:r>
        <w:rPr>
          <w:spacing w:val="-3"/>
        </w:rPr>
        <w:t xml:space="preserve"> </w:t>
      </w:r>
      <w:r>
        <w:t>DE</w:t>
      </w:r>
      <w:r>
        <w:rPr>
          <w:spacing w:val="-4"/>
        </w:rPr>
        <w:t xml:space="preserve"> </w:t>
      </w:r>
      <w:r>
        <w:t>RECURSOS</w:t>
      </w:r>
      <w:r>
        <w:rPr>
          <w:spacing w:val="-6"/>
        </w:rPr>
        <w:t xml:space="preserve"> </w:t>
      </w:r>
      <w:r>
        <w:t>E</w:t>
      </w:r>
      <w:r>
        <w:rPr>
          <w:spacing w:val="-1"/>
        </w:rPr>
        <w:t xml:space="preserve"> </w:t>
      </w:r>
      <w:r>
        <w:rPr>
          <w:spacing w:val="-2"/>
        </w:rPr>
        <w:t>RESERVAS</w:t>
      </w:r>
    </w:p>
    <w:p w14:paraId="3FA3EF6B" w14:textId="77777777" w:rsidR="000A614E" w:rsidRDefault="000A614E" w:rsidP="000A614E">
      <w:pPr>
        <w:pStyle w:val="Corpodetexto"/>
        <w:spacing w:before="105"/>
        <w:rPr>
          <w:b/>
          <w:sz w:val="24"/>
        </w:rPr>
      </w:pPr>
    </w:p>
    <w:p w14:paraId="0F24A17C" w14:textId="77777777" w:rsidR="000A614E" w:rsidRDefault="000A614E" w:rsidP="000A614E">
      <w:pPr>
        <w:pStyle w:val="Corpodetexto"/>
        <w:tabs>
          <w:tab w:val="left" w:pos="2218"/>
        </w:tabs>
        <w:spacing w:line="304" w:lineRule="auto"/>
        <w:ind w:left="2218" w:right="209" w:hanging="1869"/>
        <w:jc w:val="both"/>
      </w:pPr>
      <w:r>
        <w:rPr>
          <w:b/>
        </w:rPr>
        <w:t>Artigo 72.</w:t>
      </w:r>
      <w:r>
        <w:rPr>
          <w:b/>
        </w:rPr>
        <w:tab/>
      </w:r>
      <w:r>
        <w:t>Diariamente,</w:t>
      </w:r>
      <w:r>
        <w:rPr>
          <w:spacing w:val="-2"/>
        </w:rPr>
        <w:t xml:space="preserve"> </w:t>
      </w:r>
      <w:r>
        <w:t>a</w:t>
      </w:r>
      <w:r>
        <w:rPr>
          <w:spacing w:val="-13"/>
        </w:rPr>
        <w:t xml:space="preserve"> </w:t>
      </w:r>
      <w:r>
        <w:t>partir</w:t>
      </w:r>
      <w:r>
        <w:rPr>
          <w:spacing w:val="-5"/>
        </w:rPr>
        <w:t xml:space="preserve"> </w:t>
      </w:r>
      <w:r>
        <w:t>da</w:t>
      </w:r>
      <w:r>
        <w:rPr>
          <w:spacing w:val="-8"/>
        </w:rPr>
        <w:t xml:space="preserve"> </w:t>
      </w:r>
      <w:r>
        <w:t>1ª Data</w:t>
      </w:r>
      <w:r>
        <w:rPr>
          <w:spacing w:val="-2"/>
        </w:rPr>
        <w:t xml:space="preserve"> </w:t>
      </w:r>
      <w:r>
        <w:t>de</w:t>
      </w:r>
      <w:r>
        <w:rPr>
          <w:spacing w:val="-8"/>
        </w:rPr>
        <w:t xml:space="preserve"> </w:t>
      </w:r>
      <w:r>
        <w:t>Emissão</w:t>
      </w:r>
      <w:r>
        <w:rPr>
          <w:spacing w:val="-6"/>
        </w:rPr>
        <w:t xml:space="preserve"> </w:t>
      </w:r>
      <w:r>
        <w:t>de</w:t>
      </w:r>
      <w:r>
        <w:rPr>
          <w:spacing w:val="-8"/>
        </w:rPr>
        <w:t xml:space="preserve"> </w:t>
      </w:r>
      <w:r>
        <w:t>Cotas</w:t>
      </w:r>
      <w:r>
        <w:rPr>
          <w:spacing w:val="-9"/>
        </w:rPr>
        <w:t xml:space="preserve"> </w:t>
      </w:r>
      <w:r>
        <w:t>e</w:t>
      </w:r>
      <w:r>
        <w:rPr>
          <w:spacing w:val="-3"/>
        </w:rPr>
        <w:t xml:space="preserve"> </w:t>
      </w:r>
      <w:r>
        <w:t>até</w:t>
      </w:r>
      <w:r>
        <w:rPr>
          <w:spacing w:val="-7"/>
        </w:rPr>
        <w:t xml:space="preserve"> </w:t>
      </w:r>
      <w:r>
        <w:t>a</w:t>
      </w:r>
      <w:r>
        <w:rPr>
          <w:spacing w:val="-3"/>
        </w:rPr>
        <w:t xml:space="preserve"> </w:t>
      </w:r>
      <w:r>
        <w:t>liquidação integral das</w:t>
      </w:r>
      <w:r>
        <w:rPr>
          <w:spacing w:val="-12"/>
        </w:rPr>
        <w:t xml:space="preserve"> </w:t>
      </w:r>
      <w:r>
        <w:t>obrigações</w:t>
      </w:r>
      <w:r>
        <w:rPr>
          <w:spacing w:val="-11"/>
        </w:rPr>
        <w:t xml:space="preserve"> </w:t>
      </w:r>
      <w:r>
        <w:t>da</w:t>
      </w:r>
      <w:r>
        <w:rPr>
          <w:spacing w:val="-2"/>
        </w:rPr>
        <w:t xml:space="preserve"> </w:t>
      </w:r>
      <w:r>
        <w:t>Classe,</w:t>
      </w:r>
      <w:r>
        <w:rPr>
          <w:spacing w:val="-5"/>
        </w:rPr>
        <w:t xml:space="preserve"> </w:t>
      </w:r>
      <w:r>
        <w:t>sempre</w:t>
      </w:r>
      <w:r>
        <w:rPr>
          <w:spacing w:val="-10"/>
        </w:rPr>
        <w:t xml:space="preserve"> </w:t>
      </w:r>
      <w:r>
        <w:t>preservada</w:t>
      </w:r>
      <w:r>
        <w:rPr>
          <w:spacing w:val="-9"/>
        </w:rPr>
        <w:t xml:space="preserve"> </w:t>
      </w:r>
      <w:r>
        <w:t>a</w:t>
      </w:r>
      <w:r>
        <w:rPr>
          <w:spacing w:val="-11"/>
        </w:rPr>
        <w:t xml:space="preserve"> </w:t>
      </w:r>
      <w:r>
        <w:t>manutenção</w:t>
      </w:r>
      <w:r>
        <w:rPr>
          <w:spacing w:val="-9"/>
        </w:rPr>
        <w:t xml:space="preserve"> </w:t>
      </w:r>
      <w:r>
        <w:t>de</w:t>
      </w:r>
      <w:r>
        <w:rPr>
          <w:spacing w:val="-11"/>
        </w:rPr>
        <w:t xml:space="preserve"> </w:t>
      </w:r>
      <w:r>
        <w:t>sua</w:t>
      </w:r>
      <w:r>
        <w:rPr>
          <w:spacing w:val="-10"/>
        </w:rPr>
        <w:t xml:space="preserve"> </w:t>
      </w:r>
      <w:r>
        <w:t>boa</w:t>
      </w:r>
      <w:r>
        <w:rPr>
          <w:spacing w:val="-14"/>
        </w:rPr>
        <w:t xml:space="preserve"> </w:t>
      </w:r>
      <w:r>
        <w:t>ordem legal, administrativa e operacional, serão utilizados os recursos da Classe disponíveis para atender às exigibilidades da Classe, obrigatoriamente, na seguinte ordem de preferência:</w:t>
      </w:r>
    </w:p>
    <w:p w14:paraId="679F93E2" w14:textId="77777777" w:rsidR="00EC0ACE" w:rsidRDefault="00EC0ACE" w:rsidP="000A614E">
      <w:pPr>
        <w:pStyle w:val="Corpodetexto"/>
        <w:tabs>
          <w:tab w:val="left" w:pos="2218"/>
        </w:tabs>
        <w:spacing w:line="304" w:lineRule="auto"/>
        <w:ind w:left="2218" w:right="209" w:hanging="1869"/>
        <w:jc w:val="both"/>
      </w:pPr>
    </w:p>
    <w:p w14:paraId="2654E84C" w14:textId="77777777" w:rsidR="000A614E" w:rsidRDefault="000A614E" w:rsidP="000A614E">
      <w:pPr>
        <w:pStyle w:val="PargrafodaLista"/>
        <w:numPr>
          <w:ilvl w:val="0"/>
          <w:numId w:val="112"/>
        </w:numPr>
        <w:tabs>
          <w:tab w:val="left" w:pos="2782"/>
          <w:tab w:val="left" w:pos="2785"/>
        </w:tabs>
        <w:spacing w:before="47" w:line="300" w:lineRule="auto"/>
        <w:ind w:right="231"/>
      </w:pPr>
      <w:r>
        <w:t>Pagamento dos encargos da Classe, devidos nos termos deste Regulamento e da legislação e regulamentação aplicável;</w:t>
      </w:r>
    </w:p>
    <w:p w14:paraId="22606169" w14:textId="77777777" w:rsidR="000A614E" w:rsidRDefault="000A614E" w:rsidP="000A614E">
      <w:pPr>
        <w:pStyle w:val="PargrafodaLista"/>
        <w:numPr>
          <w:ilvl w:val="0"/>
          <w:numId w:val="112"/>
        </w:numPr>
        <w:tabs>
          <w:tab w:val="left" w:pos="2783"/>
          <w:tab w:val="left" w:pos="2785"/>
        </w:tabs>
        <w:spacing w:before="6" w:line="304" w:lineRule="auto"/>
        <w:ind w:right="223"/>
      </w:pPr>
      <w:r>
        <w:t>Provisionamento de recursos equivalentes ao montante estimado dos encargos</w:t>
      </w:r>
      <w:r>
        <w:rPr>
          <w:spacing w:val="-7"/>
        </w:rPr>
        <w:t xml:space="preserve"> </w:t>
      </w:r>
      <w:r>
        <w:t>da</w:t>
      </w:r>
      <w:r>
        <w:rPr>
          <w:spacing w:val="-1"/>
        </w:rPr>
        <w:t xml:space="preserve"> </w:t>
      </w:r>
      <w:r>
        <w:t>Classe</w:t>
      </w:r>
      <w:r>
        <w:rPr>
          <w:spacing w:val="-1"/>
        </w:rPr>
        <w:t xml:space="preserve"> </w:t>
      </w:r>
      <w:r>
        <w:t>a</w:t>
      </w:r>
      <w:r>
        <w:rPr>
          <w:spacing w:val="-1"/>
        </w:rPr>
        <w:t xml:space="preserve"> </w:t>
      </w:r>
      <w:r>
        <w:t>serem incorridos</w:t>
      </w:r>
      <w:r>
        <w:rPr>
          <w:spacing w:val="-3"/>
        </w:rPr>
        <w:t xml:space="preserve"> </w:t>
      </w:r>
      <w:r>
        <w:t>no</w:t>
      </w:r>
      <w:r>
        <w:rPr>
          <w:spacing w:val="-1"/>
        </w:rPr>
        <w:t xml:space="preserve"> </w:t>
      </w:r>
      <w:r>
        <w:t>mês</w:t>
      </w:r>
      <w:r>
        <w:rPr>
          <w:spacing w:val="-3"/>
        </w:rPr>
        <w:t xml:space="preserve"> </w:t>
      </w:r>
      <w:r>
        <w:t>calendário</w:t>
      </w:r>
      <w:r>
        <w:rPr>
          <w:spacing w:val="-1"/>
        </w:rPr>
        <w:t xml:space="preserve"> </w:t>
      </w:r>
      <w:r>
        <w:t xml:space="preserve">imediatamente subsequente ao mês calendário em que for efetuado o respectivo </w:t>
      </w:r>
      <w:r>
        <w:rPr>
          <w:spacing w:val="-2"/>
        </w:rPr>
        <w:t>provisionamento;</w:t>
      </w:r>
    </w:p>
    <w:p w14:paraId="6685BCA7" w14:textId="77777777" w:rsidR="000A614E" w:rsidRDefault="000A614E" w:rsidP="000A614E">
      <w:pPr>
        <w:pStyle w:val="PargrafodaLista"/>
        <w:numPr>
          <w:ilvl w:val="0"/>
          <w:numId w:val="112"/>
        </w:numPr>
        <w:tabs>
          <w:tab w:val="left" w:pos="2782"/>
          <w:tab w:val="left" w:pos="2785"/>
        </w:tabs>
        <w:spacing w:line="300" w:lineRule="auto"/>
        <w:ind w:right="228"/>
      </w:pPr>
      <w:r>
        <w:t>Composição</w:t>
      </w:r>
      <w:r>
        <w:rPr>
          <w:spacing w:val="-6"/>
        </w:rPr>
        <w:t xml:space="preserve"> </w:t>
      </w:r>
      <w:r>
        <w:t>e/ou</w:t>
      </w:r>
      <w:r>
        <w:rPr>
          <w:spacing w:val="-3"/>
        </w:rPr>
        <w:t xml:space="preserve"> </w:t>
      </w:r>
      <w:r>
        <w:t>recomposição</w:t>
      </w:r>
      <w:r>
        <w:rPr>
          <w:spacing w:val="-6"/>
        </w:rPr>
        <w:t xml:space="preserve"> </w:t>
      </w:r>
      <w:r>
        <w:t>de</w:t>
      </w:r>
      <w:r>
        <w:rPr>
          <w:spacing w:val="-3"/>
        </w:rPr>
        <w:t xml:space="preserve"> </w:t>
      </w:r>
      <w:r w:rsidRPr="00405C2A">
        <w:t>Reserva</w:t>
      </w:r>
      <w:r w:rsidRPr="00405C2A">
        <w:rPr>
          <w:spacing w:val="-3"/>
        </w:rPr>
        <w:t xml:space="preserve"> </w:t>
      </w:r>
      <w:r w:rsidRPr="00405C2A">
        <w:t>de</w:t>
      </w:r>
      <w:r w:rsidRPr="00405C2A">
        <w:rPr>
          <w:spacing w:val="-3"/>
        </w:rPr>
        <w:t xml:space="preserve"> </w:t>
      </w:r>
      <w:r w:rsidRPr="00405C2A">
        <w:t>Pagamento</w:t>
      </w:r>
      <w:r w:rsidRPr="00405C2A">
        <w:rPr>
          <w:spacing w:val="-6"/>
        </w:rPr>
        <w:t xml:space="preserve"> </w:t>
      </w:r>
      <w:r w:rsidRPr="00405C2A">
        <w:t>de</w:t>
      </w:r>
      <w:r w:rsidRPr="00405C2A">
        <w:rPr>
          <w:spacing w:val="-3"/>
        </w:rPr>
        <w:t xml:space="preserve"> </w:t>
      </w:r>
      <w:r w:rsidRPr="00405C2A">
        <w:t>Resgate</w:t>
      </w:r>
      <w:r w:rsidRPr="00405C2A">
        <w:rPr>
          <w:spacing w:val="-3"/>
        </w:rPr>
        <w:t xml:space="preserve"> </w:t>
      </w:r>
      <w:r w:rsidRPr="00405C2A">
        <w:t xml:space="preserve">e </w:t>
      </w:r>
      <w:r w:rsidRPr="00405C2A">
        <w:rPr>
          <w:spacing w:val="-2"/>
        </w:rPr>
        <w:t>Caixa;</w:t>
      </w:r>
    </w:p>
    <w:p w14:paraId="4ACAFC9A" w14:textId="1BB8E3CE" w:rsidR="00511353" w:rsidRPr="00405C2A" w:rsidRDefault="00E3607E" w:rsidP="00405C2A">
      <w:pPr>
        <w:pStyle w:val="PargrafodaLista"/>
        <w:numPr>
          <w:ilvl w:val="0"/>
          <w:numId w:val="112"/>
        </w:numPr>
        <w:tabs>
          <w:tab w:val="left" w:pos="2782"/>
          <w:tab w:val="left" w:pos="2785"/>
        </w:tabs>
        <w:spacing w:before="47" w:line="300" w:lineRule="auto"/>
        <w:ind w:right="231"/>
      </w:pPr>
      <w:r w:rsidRPr="00E3607E">
        <w:t xml:space="preserve">Pagamento dos valores referentes ao resgate das </w:t>
      </w:r>
      <w:r w:rsidR="00511353" w:rsidRPr="00405C2A">
        <w:t>Cotas Seniores</w:t>
      </w:r>
      <w:r w:rsidR="002D7ABC" w:rsidRPr="00405C2A">
        <w:t>;</w:t>
      </w:r>
    </w:p>
    <w:p w14:paraId="33A345C2" w14:textId="5C24860A" w:rsidR="000A614E" w:rsidRDefault="00511353" w:rsidP="00405C2A">
      <w:pPr>
        <w:pStyle w:val="PargrafodaLista"/>
        <w:numPr>
          <w:ilvl w:val="0"/>
          <w:numId w:val="112"/>
        </w:numPr>
        <w:tabs>
          <w:tab w:val="left" w:pos="2783"/>
          <w:tab w:val="left" w:pos="2785"/>
        </w:tabs>
        <w:spacing w:before="6" w:line="304" w:lineRule="auto"/>
        <w:ind w:right="223"/>
      </w:pPr>
      <w:r w:rsidRPr="00405C2A">
        <w:t>amortização extraordinária das Cotas Seniores incluindo, caso necessário, amortização no montante para que, considerada pro forma as amortizações pretendidas, o Índice de Subordinação Sênior seja reenquadrado</w:t>
      </w:r>
      <w:r w:rsidR="000A614E">
        <w:t>;</w:t>
      </w:r>
    </w:p>
    <w:p w14:paraId="2FA62ECB" w14:textId="003718EF" w:rsidR="002D7ABC" w:rsidRDefault="00F74CA7" w:rsidP="00F65FFB">
      <w:pPr>
        <w:pStyle w:val="PargrafodaLista"/>
        <w:numPr>
          <w:ilvl w:val="0"/>
          <w:numId w:val="112"/>
        </w:numPr>
        <w:tabs>
          <w:tab w:val="left" w:pos="2783"/>
          <w:tab w:val="left" w:pos="2785"/>
        </w:tabs>
        <w:spacing w:before="6" w:line="304" w:lineRule="auto"/>
        <w:ind w:right="223"/>
      </w:pPr>
      <w:r w:rsidRPr="00F74CA7">
        <w:t xml:space="preserve">Pagamento dos valores referentes ao resgate das </w:t>
      </w:r>
      <w:r w:rsidR="00B13F18" w:rsidRPr="00405C2A">
        <w:t>Cotas Subordinadas Mezanino</w:t>
      </w:r>
      <w:r w:rsidR="008B4750" w:rsidRPr="0014031F">
        <w:t>, desde que respeitado o Índice de Subordinação Sênior</w:t>
      </w:r>
      <w:r w:rsidR="007526E9">
        <w:t xml:space="preserve">, </w:t>
      </w:r>
      <w:r w:rsidR="007526E9" w:rsidRPr="001C18DF">
        <w:t>e o Índice de Arrecadação Mensal esteja enquadrado</w:t>
      </w:r>
      <w:r w:rsidR="006F3E48">
        <w:t xml:space="preserve"> nas 3 (três) últimas Datas de Verificação</w:t>
      </w:r>
      <w:r w:rsidR="00B13F18" w:rsidRPr="00405C2A">
        <w:t>;</w:t>
      </w:r>
    </w:p>
    <w:p w14:paraId="19B7FD51" w14:textId="77777777" w:rsidR="000A614E" w:rsidRDefault="000A614E" w:rsidP="00405C2A">
      <w:pPr>
        <w:pStyle w:val="PargrafodaLista"/>
        <w:numPr>
          <w:ilvl w:val="0"/>
          <w:numId w:val="112"/>
        </w:numPr>
        <w:tabs>
          <w:tab w:val="left" w:pos="2782"/>
          <w:tab w:val="left" w:pos="2785"/>
        </w:tabs>
        <w:spacing w:before="6" w:line="304" w:lineRule="auto"/>
        <w:ind w:right="223"/>
      </w:pPr>
      <w:r>
        <w:t>Aquisição</w:t>
      </w:r>
      <w:r w:rsidRPr="00405C2A">
        <w:t xml:space="preserve"> </w:t>
      </w:r>
      <w:r>
        <w:t>de Direitos Creditórios e</w:t>
      </w:r>
      <w:r w:rsidRPr="00405C2A">
        <w:t xml:space="preserve"> </w:t>
      </w:r>
      <w:r>
        <w:t>Ativos Financeiros, conforme</w:t>
      </w:r>
      <w:r w:rsidRPr="00405C2A">
        <w:t xml:space="preserve"> </w:t>
      </w:r>
      <w:r>
        <w:t>disposto neste Anexo; e</w:t>
      </w:r>
    </w:p>
    <w:p w14:paraId="427DDE19" w14:textId="76E46314" w:rsidR="000A614E" w:rsidRDefault="000A614E" w:rsidP="00405C2A">
      <w:pPr>
        <w:pStyle w:val="PargrafodaLista"/>
        <w:numPr>
          <w:ilvl w:val="0"/>
          <w:numId w:val="112"/>
        </w:numPr>
        <w:tabs>
          <w:tab w:val="left" w:pos="2783"/>
          <w:tab w:val="left" w:pos="2785"/>
        </w:tabs>
        <w:spacing w:before="6" w:line="304" w:lineRule="auto"/>
        <w:ind w:right="223"/>
      </w:pPr>
      <w:r>
        <w:t xml:space="preserve">Pagamento dos valores referentes ao resgate das Subordinadas, observados os termos e as condições deste Anexo e da regulamentação </w:t>
      </w:r>
      <w:r w:rsidRPr="00405C2A">
        <w:t>aplicável</w:t>
      </w:r>
      <w:r w:rsidR="001C18DF" w:rsidRPr="001C18DF">
        <w:t xml:space="preserve">, desde que respeitado o Índice de Subordinação Sênior, </w:t>
      </w:r>
      <w:r w:rsidR="006F3E48" w:rsidRPr="001C18DF">
        <w:t>e o Índice de Arrecadação Mensal esteja enquadrado</w:t>
      </w:r>
      <w:r w:rsidR="006F3E48">
        <w:t xml:space="preserve"> nas 3 (três) últimas Datas de Verificação</w:t>
      </w:r>
      <w:r w:rsidR="001C18DF" w:rsidRPr="001C18DF">
        <w:t xml:space="preserve"> ;</w:t>
      </w:r>
      <w:r w:rsidRPr="00405C2A">
        <w:t>.</w:t>
      </w:r>
    </w:p>
    <w:p w14:paraId="71BE3E78" w14:textId="77777777" w:rsidR="000A614E" w:rsidRDefault="000A614E" w:rsidP="000A614E">
      <w:pPr>
        <w:pStyle w:val="Corpodetexto"/>
        <w:spacing w:before="75"/>
      </w:pPr>
    </w:p>
    <w:p w14:paraId="2A6F762F" w14:textId="77777777" w:rsidR="000A614E" w:rsidRDefault="000A614E" w:rsidP="000A614E">
      <w:pPr>
        <w:pStyle w:val="Corpodetexto"/>
        <w:tabs>
          <w:tab w:val="left" w:pos="2218"/>
        </w:tabs>
        <w:spacing w:line="302" w:lineRule="auto"/>
        <w:ind w:left="2218" w:right="216" w:hanging="1869"/>
        <w:jc w:val="both"/>
      </w:pPr>
      <w:r>
        <w:rPr>
          <w:b/>
        </w:rPr>
        <w:t>Artigo 73.</w:t>
      </w:r>
      <w:r>
        <w:rPr>
          <w:b/>
        </w:rPr>
        <w:tab/>
      </w:r>
      <w:r>
        <w:t>Exclusivamente na hipótese de liquidação da Classe, os recursos decorrentes da</w:t>
      </w:r>
      <w:r>
        <w:rPr>
          <w:spacing w:val="-16"/>
        </w:rPr>
        <w:t xml:space="preserve"> </w:t>
      </w:r>
      <w:r>
        <w:t>integralização</w:t>
      </w:r>
      <w:r>
        <w:rPr>
          <w:spacing w:val="-9"/>
        </w:rPr>
        <w:t xml:space="preserve"> </w:t>
      </w:r>
      <w:r>
        <w:t>das</w:t>
      </w:r>
      <w:r>
        <w:rPr>
          <w:spacing w:val="-4"/>
        </w:rPr>
        <w:t xml:space="preserve"> </w:t>
      </w:r>
      <w:r>
        <w:t>Cotas</w:t>
      </w:r>
      <w:r>
        <w:rPr>
          <w:spacing w:val="-9"/>
        </w:rPr>
        <w:t xml:space="preserve"> </w:t>
      </w:r>
      <w:r>
        <w:t>e</w:t>
      </w:r>
      <w:r>
        <w:rPr>
          <w:spacing w:val="-7"/>
        </w:rPr>
        <w:t xml:space="preserve"> </w:t>
      </w:r>
      <w:r>
        <w:t>do</w:t>
      </w:r>
      <w:r>
        <w:rPr>
          <w:spacing w:val="-3"/>
        </w:rPr>
        <w:t xml:space="preserve"> </w:t>
      </w:r>
      <w:r>
        <w:t>recebimento</w:t>
      </w:r>
      <w:r>
        <w:rPr>
          <w:spacing w:val="-7"/>
        </w:rPr>
        <w:t xml:space="preserve"> </w:t>
      </w:r>
      <w:r>
        <w:t>dos</w:t>
      </w:r>
      <w:r>
        <w:rPr>
          <w:spacing w:val="-9"/>
        </w:rPr>
        <w:t xml:space="preserve"> </w:t>
      </w:r>
      <w:r>
        <w:t>ativos</w:t>
      </w:r>
      <w:r>
        <w:rPr>
          <w:spacing w:val="-9"/>
        </w:rPr>
        <w:t xml:space="preserve"> </w:t>
      </w:r>
      <w:r>
        <w:t>integrantes</w:t>
      </w:r>
      <w:r>
        <w:rPr>
          <w:spacing w:val="-9"/>
        </w:rPr>
        <w:t xml:space="preserve"> </w:t>
      </w:r>
      <w:r>
        <w:t>da</w:t>
      </w:r>
      <w:r>
        <w:rPr>
          <w:spacing w:val="-16"/>
        </w:rPr>
        <w:t xml:space="preserve"> </w:t>
      </w:r>
      <w:r>
        <w:t>Carteira da Classe, serão alocados na seguinte ordem:</w:t>
      </w:r>
    </w:p>
    <w:p w14:paraId="1115B4D4" w14:textId="77777777" w:rsidR="000A614E" w:rsidRDefault="000A614E" w:rsidP="000A614E">
      <w:pPr>
        <w:pStyle w:val="Corpodetexto"/>
        <w:spacing w:before="82"/>
      </w:pPr>
    </w:p>
    <w:p w14:paraId="08C6F4FF" w14:textId="77777777" w:rsidR="000A614E" w:rsidRDefault="000A614E" w:rsidP="000A614E">
      <w:pPr>
        <w:pStyle w:val="PargrafodaLista"/>
        <w:numPr>
          <w:ilvl w:val="0"/>
          <w:numId w:val="111"/>
        </w:numPr>
        <w:tabs>
          <w:tab w:val="left" w:pos="2782"/>
          <w:tab w:val="left" w:pos="2785"/>
        </w:tabs>
        <w:spacing w:line="302" w:lineRule="auto"/>
        <w:ind w:right="232"/>
      </w:pPr>
      <w:r>
        <w:t>Pagamento dos Encargos da Classe, devidos nos termos deste Anexo e da regulamentação aplicável, ou provisionamento em caso tais Encargos ocorram em data futura;</w:t>
      </w:r>
    </w:p>
    <w:p w14:paraId="53B19528" w14:textId="77777777" w:rsidR="000A614E" w:rsidRDefault="000A614E" w:rsidP="000A614E">
      <w:pPr>
        <w:pStyle w:val="PargrafodaLista"/>
        <w:numPr>
          <w:ilvl w:val="0"/>
          <w:numId w:val="111"/>
        </w:numPr>
        <w:tabs>
          <w:tab w:val="left" w:pos="2783"/>
          <w:tab w:val="left" w:pos="2785"/>
        </w:tabs>
        <w:spacing w:before="4" w:line="300" w:lineRule="auto"/>
        <w:ind w:right="228"/>
      </w:pPr>
      <w:r>
        <w:t>Composição</w:t>
      </w:r>
      <w:r>
        <w:rPr>
          <w:spacing w:val="-7"/>
        </w:rPr>
        <w:t xml:space="preserve"> </w:t>
      </w:r>
      <w:r>
        <w:t>e/ou</w:t>
      </w:r>
      <w:r>
        <w:rPr>
          <w:spacing w:val="-3"/>
        </w:rPr>
        <w:t xml:space="preserve"> </w:t>
      </w:r>
      <w:r>
        <w:t>recomposição</w:t>
      </w:r>
      <w:r>
        <w:rPr>
          <w:spacing w:val="-7"/>
        </w:rPr>
        <w:t xml:space="preserve"> </w:t>
      </w:r>
      <w:r>
        <w:t>de</w:t>
      </w:r>
      <w:r>
        <w:rPr>
          <w:spacing w:val="-3"/>
        </w:rPr>
        <w:t xml:space="preserve"> </w:t>
      </w:r>
      <w:r>
        <w:t>Reserva</w:t>
      </w:r>
      <w:r>
        <w:rPr>
          <w:spacing w:val="-3"/>
        </w:rPr>
        <w:t xml:space="preserve"> </w:t>
      </w:r>
      <w:r>
        <w:t>de</w:t>
      </w:r>
      <w:r>
        <w:rPr>
          <w:spacing w:val="-3"/>
        </w:rPr>
        <w:t xml:space="preserve"> </w:t>
      </w:r>
      <w:r>
        <w:t>Pagamento</w:t>
      </w:r>
      <w:r>
        <w:rPr>
          <w:spacing w:val="-7"/>
        </w:rPr>
        <w:t xml:space="preserve"> </w:t>
      </w:r>
      <w:r>
        <w:t>de</w:t>
      </w:r>
      <w:r>
        <w:rPr>
          <w:spacing w:val="-3"/>
        </w:rPr>
        <w:t xml:space="preserve"> </w:t>
      </w:r>
      <w:r>
        <w:t>Resgate</w:t>
      </w:r>
      <w:r>
        <w:rPr>
          <w:spacing w:val="-3"/>
        </w:rPr>
        <w:t xml:space="preserve"> </w:t>
      </w:r>
      <w:r>
        <w:t xml:space="preserve">e </w:t>
      </w:r>
      <w:r>
        <w:rPr>
          <w:spacing w:val="-2"/>
        </w:rPr>
        <w:t>Caixa;</w:t>
      </w:r>
    </w:p>
    <w:p w14:paraId="5EB3F40C" w14:textId="77777777" w:rsidR="000A614E" w:rsidRDefault="000A614E" w:rsidP="000A614E">
      <w:pPr>
        <w:pStyle w:val="PargrafodaLista"/>
        <w:numPr>
          <w:ilvl w:val="0"/>
          <w:numId w:val="111"/>
        </w:numPr>
        <w:tabs>
          <w:tab w:val="left" w:pos="2782"/>
          <w:tab w:val="left" w:pos="2785"/>
        </w:tabs>
        <w:spacing w:before="6" w:line="302" w:lineRule="auto"/>
        <w:ind w:right="224"/>
      </w:pPr>
      <w:r>
        <w:t xml:space="preserve">Resgate das Seniores em circulação, observados os termos e as </w:t>
      </w:r>
      <w:r>
        <w:lastRenderedPageBreak/>
        <w:t xml:space="preserve">condições da parte geral o Regulamento, deste Anexo e dos respectivos </w:t>
      </w:r>
      <w:r>
        <w:rPr>
          <w:spacing w:val="-2"/>
        </w:rPr>
        <w:t>Suplementos;</w:t>
      </w:r>
    </w:p>
    <w:p w14:paraId="38A66C5E" w14:textId="77777777" w:rsidR="000A614E" w:rsidRDefault="000A614E" w:rsidP="000A614E">
      <w:pPr>
        <w:pStyle w:val="PargrafodaLista"/>
        <w:numPr>
          <w:ilvl w:val="0"/>
          <w:numId w:val="111"/>
        </w:numPr>
        <w:tabs>
          <w:tab w:val="left" w:pos="2783"/>
          <w:tab w:val="left" w:pos="2785"/>
        </w:tabs>
        <w:spacing w:before="4" w:line="302" w:lineRule="auto"/>
        <w:ind w:right="223"/>
      </w:pPr>
      <w:r>
        <w:t>Resgate das Subordinadas Mezanino em circulação, observados os termos e as condições da parte geral deste Regulamento, deste Anexo e dos respectivos Suplementos; e</w:t>
      </w:r>
    </w:p>
    <w:p w14:paraId="63981D3A" w14:textId="77777777" w:rsidR="000A614E" w:rsidRDefault="000A614E" w:rsidP="000A614E">
      <w:pPr>
        <w:pStyle w:val="PargrafodaLista"/>
        <w:numPr>
          <w:ilvl w:val="0"/>
          <w:numId w:val="111"/>
        </w:numPr>
        <w:tabs>
          <w:tab w:val="left" w:pos="2782"/>
          <w:tab w:val="left" w:pos="2785"/>
        </w:tabs>
        <w:spacing w:before="5" w:line="304" w:lineRule="auto"/>
        <w:ind w:right="215"/>
      </w:pPr>
      <w:r>
        <w:rPr>
          <w:spacing w:val="-2"/>
        </w:rPr>
        <w:t>Resgate</w:t>
      </w:r>
      <w:r>
        <w:rPr>
          <w:spacing w:val="-13"/>
        </w:rPr>
        <w:t xml:space="preserve"> </w:t>
      </w:r>
      <w:r>
        <w:rPr>
          <w:spacing w:val="-2"/>
        </w:rPr>
        <w:t>de</w:t>
      </w:r>
      <w:r>
        <w:rPr>
          <w:spacing w:val="-8"/>
        </w:rPr>
        <w:t xml:space="preserve"> </w:t>
      </w:r>
      <w:r>
        <w:rPr>
          <w:spacing w:val="-2"/>
        </w:rPr>
        <w:t>Cotas</w:t>
      </w:r>
      <w:r>
        <w:rPr>
          <w:spacing w:val="-10"/>
        </w:rPr>
        <w:t xml:space="preserve"> </w:t>
      </w:r>
      <w:r>
        <w:rPr>
          <w:spacing w:val="-2"/>
        </w:rPr>
        <w:t>Subordinadas</w:t>
      </w:r>
      <w:r>
        <w:rPr>
          <w:spacing w:val="-8"/>
        </w:rPr>
        <w:t xml:space="preserve"> </w:t>
      </w:r>
      <w:r>
        <w:rPr>
          <w:spacing w:val="-2"/>
        </w:rPr>
        <w:t>em</w:t>
      </w:r>
      <w:r>
        <w:rPr>
          <w:spacing w:val="-7"/>
        </w:rPr>
        <w:t xml:space="preserve"> </w:t>
      </w:r>
      <w:r>
        <w:rPr>
          <w:spacing w:val="-2"/>
        </w:rPr>
        <w:t>circulação,</w:t>
      </w:r>
      <w:r>
        <w:rPr>
          <w:spacing w:val="-8"/>
        </w:rPr>
        <w:t xml:space="preserve"> </w:t>
      </w:r>
      <w:r>
        <w:rPr>
          <w:spacing w:val="-2"/>
        </w:rPr>
        <w:t>observados</w:t>
      </w:r>
      <w:r>
        <w:rPr>
          <w:spacing w:val="-9"/>
        </w:rPr>
        <w:t xml:space="preserve"> </w:t>
      </w:r>
      <w:r>
        <w:rPr>
          <w:spacing w:val="-2"/>
        </w:rPr>
        <w:t>os</w:t>
      </w:r>
      <w:r>
        <w:rPr>
          <w:spacing w:val="-10"/>
        </w:rPr>
        <w:t xml:space="preserve"> </w:t>
      </w:r>
      <w:r>
        <w:rPr>
          <w:spacing w:val="-2"/>
        </w:rPr>
        <w:t>termos e</w:t>
      </w:r>
      <w:r>
        <w:rPr>
          <w:spacing w:val="-3"/>
        </w:rPr>
        <w:t xml:space="preserve"> </w:t>
      </w:r>
      <w:r>
        <w:rPr>
          <w:spacing w:val="-2"/>
        </w:rPr>
        <w:t xml:space="preserve">as </w:t>
      </w:r>
      <w:r>
        <w:t>condições da parte geral deste Regulamento e deste Anexo.</w:t>
      </w:r>
    </w:p>
    <w:p w14:paraId="5DA6140F" w14:textId="77777777" w:rsidR="000A614E" w:rsidRDefault="000A614E" w:rsidP="000A614E">
      <w:pPr>
        <w:pStyle w:val="Corpodetexto"/>
        <w:spacing w:before="64"/>
      </w:pPr>
    </w:p>
    <w:p w14:paraId="475C630F" w14:textId="77777777" w:rsidR="000A614E" w:rsidRDefault="000A614E" w:rsidP="000A614E">
      <w:pPr>
        <w:pStyle w:val="Corpodetexto"/>
        <w:tabs>
          <w:tab w:val="left" w:pos="2218"/>
        </w:tabs>
        <w:spacing w:line="304" w:lineRule="auto"/>
        <w:ind w:left="2218" w:right="211" w:hanging="1869"/>
        <w:jc w:val="both"/>
      </w:pPr>
      <w:r>
        <w:rPr>
          <w:b/>
        </w:rPr>
        <w:t>Artigo 74.</w:t>
      </w:r>
      <w:r>
        <w:rPr>
          <w:b/>
        </w:rPr>
        <w:tab/>
      </w:r>
      <w:r>
        <w:t>Observada a ordem de alocação de recursos acima, a Administradora deverá constituir,</w:t>
      </w:r>
      <w:r>
        <w:rPr>
          <w:spacing w:val="-1"/>
        </w:rPr>
        <w:t xml:space="preserve"> </w:t>
      </w:r>
      <w:r>
        <w:t>sempre</w:t>
      </w:r>
      <w:r>
        <w:rPr>
          <w:spacing w:val="-5"/>
        </w:rPr>
        <w:t xml:space="preserve"> </w:t>
      </w:r>
      <w:r>
        <w:t>que</w:t>
      </w:r>
      <w:r>
        <w:rPr>
          <w:spacing w:val="-3"/>
        </w:rPr>
        <w:t xml:space="preserve"> </w:t>
      </w:r>
      <w:r>
        <w:t>possível,</w:t>
      </w:r>
      <w:r>
        <w:rPr>
          <w:spacing w:val="-4"/>
        </w:rPr>
        <w:t xml:space="preserve"> </w:t>
      </w:r>
      <w:r>
        <w:t>Reserva</w:t>
      </w:r>
      <w:r>
        <w:rPr>
          <w:spacing w:val="-5"/>
        </w:rPr>
        <w:t xml:space="preserve"> </w:t>
      </w:r>
      <w:r>
        <w:t>de</w:t>
      </w:r>
      <w:r>
        <w:rPr>
          <w:spacing w:val="-5"/>
        </w:rPr>
        <w:t xml:space="preserve"> </w:t>
      </w:r>
      <w:r>
        <w:t>Pagamento</w:t>
      </w:r>
      <w:r>
        <w:rPr>
          <w:spacing w:val="-1"/>
        </w:rPr>
        <w:t xml:space="preserve"> </w:t>
      </w:r>
      <w:r>
        <w:t>de Resgate</w:t>
      </w:r>
      <w:r>
        <w:rPr>
          <w:spacing w:val="-4"/>
        </w:rPr>
        <w:t xml:space="preserve"> </w:t>
      </w:r>
      <w:r>
        <w:t>e Caixa</w:t>
      </w:r>
      <w:r>
        <w:rPr>
          <w:spacing w:val="-5"/>
        </w:rPr>
        <w:t xml:space="preserve"> </w:t>
      </w:r>
      <w:r>
        <w:t>de modo a proporcionar a adequada liquidez para as obrigações da Classe, pagamento das amortizações e/ou resgates das Cotas e gerenciamento geral de liquidez e caixa da Classe, nos termos de suas políticas e regras internas.</w:t>
      </w:r>
    </w:p>
    <w:p w14:paraId="3E510799" w14:textId="77777777" w:rsidR="000A614E" w:rsidRDefault="000A614E" w:rsidP="000A614E">
      <w:pPr>
        <w:pStyle w:val="Corpodetexto"/>
        <w:spacing w:before="42"/>
      </w:pPr>
    </w:p>
    <w:p w14:paraId="459D478E" w14:textId="77777777" w:rsidR="000A614E" w:rsidRDefault="000A614E" w:rsidP="000A614E">
      <w:pPr>
        <w:pStyle w:val="Ttulo1"/>
        <w:tabs>
          <w:tab w:val="left" w:pos="2218"/>
        </w:tabs>
      </w:pPr>
      <w:r>
        <w:rPr>
          <w:spacing w:val="-2"/>
        </w:rPr>
        <w:t>CAPÍTULOXIII.</w:t>
      </w:r>
      <w:r>
        <w:tab/>
        <w:t>ASSEMBLEIAS</w:t>
      </w:r>
      <w:r>
        <w:rPr>
          <w:spacing w:val="-7"/>
        </w:rPr>
        <w:t xml:space="preserve"> </w:t>
      </w:r>
      <w:r>
        <w:t>ESPECIAIS</w:t>
      </w:r>
      <w:r>
        <w:rPr>
          <w:spacing w:val="-7"/>
        </w:rPr>
        <w:t xml:space="preserve"> </w:t>
      </w:r>
      <w:r>
        <w:t>DE</w:t>
      </w:r>
      <w:r>
        <w:rPr>
          <w:spacing w:val="-6"/>
        </w:rPr>
        <w:t xml:space="preserve"> </w:t>
      </w:r>
      <w:r>
        <w:rPr>
          <w:spacing w:val="-2"/>
        </w:rPr>
        <w:t>COTISTAS</w:t>
      </w:r>
    </w:p>
    <w:p w14:paraId="3DCEFDA9" w14:textId="77777777" w:rsidR="000A614E" w:rsidRDefault="000A614E" w:rsidP="000A614E">
      <w:pPr>
        <w:pStyle w:val="Corpodetexto"/>
        <w:spacing w:before="106"/>
        <w:rPr>
          <w:b/>
          <w:sz w:val="24"/>
        </w:rPr>
      </w:pPr>
    </w:p>
    <w:p w14:paraId="2454105E" w14:textId="6FEB2067" w:rsidR="000A614E" w:rsidRDefault="000A614E" w:rsidP="00405C2A">
      <w:pPr>
        <w:pStyle w:val="Corpodetexto"/>
        <w:tabs>
          <w:tab w:val="left" w:pos="2218"/>
        </w:tabs>
        <w:spacing w:line="304" w:lineRule="auto"/>
        <w:ind w:left="2218" w:right="211" w:hanging="1869"/>
        <w:jc w:val="both"/>
      </w:pPr>
      <w:r>
        <w:rPr>
          <w:b/>
        </w:rPr>
        <w:t>Artigo 75.</w:t>
      </w:r>
      <w:r>
        <w:rPr>
          <w:b/>
        </w:rPr>
        <w:tab/>
      </w:r>
      <w:r>
        <w:t>As</w:t>
      </w:r>
      <w:r w:rsidRPr="00405C2A">
        <w:t xml:space="preserve"> </w:t>
      </w:r>
      <w:r>
        <w:t>Assembleia</w:t>
      </w:r>
      <w:r w:rsidRPr="00405C2A">
        <w:t xml:space="preserve"> </w:t>
      </w:r>
      <w:r>
        <w:t>Especiais, considerando</w:t>
      </w:r>
      <w:r w:rsidRPr="00405C2A">
        <w:t xml:space="preserve"> </w:t>
      </w:r>
      <w:r>
        <w:t>o</w:t>
      </w:r>
      <w:r w:rsidRPr="00405C2A">
        <w:t xml:space="preserve"> </w:t>
      </w:r>
      <w:r>
        <w:t>atual</w:t>
      </w:r>
      <w:r w:rsidRPr="00405C2A">
        <w:t xml:space="preserve"> </w:t>
      </w:r>
      <w:r>
        <w:t>status</w:t>
      </w:r>
      <w:r w:rsidRPr="00405C2A">
        <w:t xml:space="preserve"> </w:t>
      </w:r>
      <w:r>
        <w:t>regulatório</w:t>
      </w:r>
      <w:r w:rsidRPr="00405C2A">
        <w:t xml:space="preserve"> </w:t>
      </w:r>
      <w:r>
        <w:t>das</w:t>
      </w:r>
      <w:r w:rsidRPr="00405C2A">
        <w:t xml:space="preserve"> </w:t>
      </w:r>
      <w:r>
        <w:t>regras</w:t>
      </w:r>
      <w:r w:rsidRPr="00405C2A">
        <w:t xml:space="preserve"> </w:t>
      </w:r>
      <w:r>
        <w:t>de vigência</w:t>
      </w:r>
      <w:r w:rsidRPr="00405C2A">
        <w:t xml:space="preserve"> </w:t>
      </w:r>
      <w:r>
        <w:t>e</w:t>
      </w:r>
      <w:r w:rsidRPr="00405C2A">
        <w:t xml:space="preserve"> </w:t>
      </w:r>
      <w:r>
        <w:t>transição</w:t>
      </w:r>
      <w:r w:rsidRPr="00405C2A">
        <w:t xml:space="preserve"> </w:t>
      </w:r>
      <w:r>
        <w:t>da</w:t>
      </w:r>
      <w:r w:rsidRPr="00405C2A">
        <w:t xml:space="preserve"> </w:t>
      </w:r>
      <w:r>
        <w:t>Resolução</w:t>
      </w:r>
      <w:r w:rsidRPr="00405C2A">
        <w:t xml:space="preserve"> </w:t>
      </w:r>
      <w:r>
        <w:t>CVM</w:t>
      </w:r>
      <w:r w:rsidRPr="00405C2A">
        <w:t xml:space="preserve"> </w:t>
      </w:r>
      <w:r>
        <w:t>nº</w:t>
      </w:r>
      <w:r w:rsidRPr="00405C2A">
        <w:t xml:space="preserve"> </w:t>
      </w:r>
      <w:r>
        <w:t>175</w:t>
      </w:r>
      <w:r w:rsidRPr="00405C2A">
        <w:t xml:space="preserve"> </w:t>
      </w:r>
      <w:r>
        <w:t>acontecerão,</w:t>
      </w:r>
      <w:r w:rsidRPr="00405C2A">
        <w:t xml:space="preserve"> </w:t>
      </w:r>
      <w:r>
        <w:t>tão</w:t>
      </w:r>
      <w:r w:rsidRPr="00405C2A">
        <w:t xml:space="preserve"> </w:t>
      </w:r>
      <w:r>
        <w:t>somente,</w:t>
      </w:r>
      <w:r w:rsidRPr="00405C2A">
        <w:t xml:space="preserve"> por</w:t>
      </w:r>
      <w:r w:rsidR="00B45564">
        <w:t xml:space="preserve"> </w:t>
      </w:r>
      <w:r>
        <w:t>intermédio</w:t>
      </w:r>
      <w:r w:rsidRPr="00405C2A">
        <w:t xml:space="preserve"> </w:t>
      </w:r>
      <w:r>
        <w:t>de</w:t>
      </w:r>
      <w:r w:rsidRPr="00405C2A">
        <w:t xml:space="preserve"> </w:t>
      </w:r>
      <w:r>
        <w:t>Assembleia</w:t>
      </w:r>
      <w:r w:rsidRPr="00405C2A">
        <w:t xml:space="preserve"> </w:t>
      </w:r>
      <w:r>
        <w:t>de</w:t>
      </w:r>
      <w:r w:rsidRPr="00405C2A">
        <w:t xml:space="preserve"> </w:t>
      </w:r>
      <w:r>
        <w:t>Cotistas,</w:t>
      </w:r>
      <w:r w:rsidRPr="00405C2A">
        <w:t xml:space="preserve"> </w:t>
      </w:r>
      <w:r>
        <w:t>nos</w:t>
      </w:r>
      <w:r w:rsidRPr="00405C2A">
        <w:t xml:space="preserve"> </w:t>
      </w:r>
      <w:r>
        <w:t>termos</w:t>
      </w:r>
      <w:r w:rsidRPr="00405C2A">
        <w:t xml:space="preserve"> </w:t>
      </w:r>
      <w:r>
        <w:t>do Capítulo</w:t>
      </w:r>
      <w:r w:rsidRPr="00405C2A">
        <w:t xml:space="preserve"> </w:t>
      </w:r>
      <w:r>
        <w:t>XV</w:t>
      </w:r>
      <w:r w:rsidRPr="00405C2A">
        <w:t xml:space="preserve"> </w:t>
      </w:r>
      <w:r>
        <w:t>da</w:t>
      </w:r>
      <w:r w:rsidRPr="00405C2A">
        <w:t xml:space="preserve"> </w:t>
      </w:r>
      <w:r>
        <w:t>parte</w:t>
      </w:r>
      <w:r w:rsidRPr="00405C2A">
        <w:t xml:space="preserve"> </w:t>
      </w:r>
      <w:r>
        <w:t>geral deste Regulamento.</w:t>
      </w:r>
    </w:p>
    <w:p w14:paraId="4804AD8E" w14:textId="77777777" w:rsidR="000A614E" w:rsidRDefault="000A614E" w:rsidP="000A614E">
      <w:pPr>
        <w:pStyle w:val="Corpodetexto"/>
        <w:spacing w:before="56"/>
      </w:pPr>
    </w:p>
    <w:p w14:paraId="7682FE65" w14:textId="77777777" w:rsidR="000A614E" w:rsidRDefault="000A614E" w:rsidP="000A614E">
      <w:pPr>
        <w:pStyle w:val="Ttulo1"/>
        <w:tabs>
          <w:tab w:val="left" w:pos="2218"/>
        </w:tabs>
        <w:spacing w:line="276" w:lineRule="auto"/>
        <w:ind w:right="110"/>
      </w:pPr>
      <w:r>
        <w:rPr>
          <w:spacing w:val="-2"/>
        </w:rPr>
        <w:t>CAPÍTULOXIV.</w:t>
      </w:r>
      <w:r>
        <w:tab/>
      </w:r>
      <w:r>
        <w:rPr>
          <w:spacing w:val="-2"/>
        </w:rPr>
        <w:t>LIQUIDAÇÃO</w:t>
      </w:r>
      <w:r>
        <w:rPr>
          <w:spacing w:val="-15"/>
        </w:rPr>
        <w:t xml:space="preserve"> </w:t>
      </w:r>
      <w:r>
        <w:rPr>
          <w:spacing w:val="-2"/>
        </w:rPr>
        <w:t>DA</w:t>
      </w:r>
      <w:r>
        <w:rPr>
          <w:spacing w:val="-15"/>
        </w:rPr>
        <w:t xml:space="preserve"> </w:t>
      </w:r>
      <w:r>
        <w:rPr>
          <w:spacing w:val="-2"/>
        </w:rPr>
        <w:t>CLASSE,</w:t>
      </w:r>
      <w:r>
        <w:rPr>
          <w:spacing w:val="-14"/>
        </w:rPr>
        <w:t xml:space="preserve"> </w:t>
      </w:r>
      <w:r>
        <w:rPr>
          <w:spacing w:val="-2"/>
        </w:rPr>
        <w:t>EVENTOS</w:t>
      </w:r>
      <w:r>
        <w:rPr>
          <w:spacing w:val="-11"/>
        </w:rPr>
        <w:t xml:space="preserve"> </w:t>
      </w:r>
      <w:r>
        <w:rPr>
          <w:spacing w:val="-2"/>
        </w:rPr>
        <w:t xml:space="preserve">DE AVALIAÇÃO E EVENTOS DE </w:t>
      </w:r>
      <w:r>
        <w:t>LIQUIDAÇÃO ANTECIPADA</w:t>
      </w:r>
    </w:p>
    <w:p w14:paraId="1A66526B" w14:textId="77777777" w:rsidR="000A614E" w:rsidRDefault="000A614E" w:rsidP="000A614E">
      <w:pPr>
        <w:pStyle w:val="Corpodetexto"/>
        <w:spacing w:before="68"/>
        <w:rPr>
          <w:b/>
          <w:sz w:val="24"/>
        </w:rPr>
      </w:pPr>
    </w:p>
    <w:p w14:paraId="627491BC" w14:textId="77777777" w:rsidR="000A614E" w:rsidRDefault="000A614E" w:rsidP="000A614E">
      <w:pPr>
        <w:pStyle w:val="Corpodetexto"/>
        <w:tabs>
          <w:tab w:val="left" w:pos="2218"/>
        </w:tabs>
        <w:spacing w:line="302" w:lineRule="auto"/>
        <w:ind w:left="2218" w:right="224" w:hanging="1869"/>
        <w:jc w:val="both"/>
      </w:pPr>
      <w:r>
        <w:rPr>
          <w:b/>
        </w:rPr>
        <w:t>Artigo 76.</w:t>
      </w:r>
      <w:r>
        <w:rPr>
          <w:b/>
        </w:rPr>
        <w:tab/>
      </w:r>
      <w:r>
        <w:t>A Classe poderá ser liquidada por deliberação da Assembleia de Cotistas, convocada especialmente para esse fim ou, caso não existam Cotas em circulação, por deliberação da Administradora.</w:t>
      </w:r>
    </w:p>
    <w:p w14:paraId="2D07C259" w14:textId="77777777" w:rsidR="000A614E" w:rsidRDefault="000A614E" w:rsidP="000A614E">
      <w:pPr>
        <w:pStyle w:val="Corpodetexto"/>
        <w:spacing w:before="73"/>
      </w:pPr>
    </w:p>
    <w:p w14:paraId="1DB79D23" w14:textId="77777777" w:rsidR="000A614E" w:rsidRDefault="000A614E" w:rsidP="000A614E">
      <w:pPr>
        <w:pStyle w:val="Corpodetexto"/>
        <w:tabs>
          <w:tab w:val="left" w:pos="2218"/>
        </w:tabs>
        <w:spacing w:line="302" w:lineRule="auto"/>
        <w:ind w:left="2218" w:right="212" w:hanging="1869"/>
        <w:jc w:val="both"/>
      </w:pPr>
      <w:r>
        <w:rPr>
          <w:b/>
        </w:rPr>
        <w:t>Artigo 77.</w:t>
      </w:r>
      <w:r>
        <w:rPr>
          <w:b/>
        </w:rPr>
        <w:tab/>
      </w:r>
      <w:r>
        <w:t xml:space="preserve">São considerados como hipóteses de Evento de Avaliação, no qual a Administradora convocará os Cotistas da Classe para deliberar acerca da: </w:t>
      </w:r>
      <w:r>
        <w:rPr>
          <w:b/>
        </w:rPr>
        <w:t xml:space="preserve">(a) </w:t>
      </w:r>
      <w:r>
        <w:t xml:space="preserve">da existência de Evento de Liquidação Antecipada; ou </w:t>
      </w:r>
      <w:r>
        <w:rPr>
          <w:b/>
        </w:rPr>
        <w:t xml:space="preserve">(b) </w:t>
      </w:r>
      <w:r>
        <w:t>concessão de prazo de cura e manutenção do funcionamento da Classe:</w:t>
      </w:r>
    </w:p>
    <w:p w14:paraId="28140229" w14:textId="77777777" w:rsidR="000A614E" w:rsidRDefault="000A614E" w:rsidP="000A614E">
      <w:pPr>
        <w:pStyle w:val="Corpodetexto"/>
        <w:spacing w:before="71"/>
      </w:pPr>
    </w:p>
    <w:p w14:paraId="22A3AC73" w14:textId="4073449B" w:rsidR="000A614E" w:rsidRDefault="000A614E" w:rsidP="000A614E">
      <w:pPr>
        <w:pStyle w:val="PargrafodaLista"/>
        <w:numPr>
          <w:ilvl w:val="0"/>
          <w:numId w:val="110"/>
        </w:numPr>
        <w:tabs>
          <w:tab w:val="left" w:pos="2782"/>
        </w:tabs>
        <w:ind w:left="2782" w:hanging="564"/>
      </w:pPr>
      <w:r>
        <w:t>Constatação</w:t>
      </w:r>
      <w:r>
        <w:rPr>
          <w:spacing w:val="-5"/>
        </w:rPr>
        <w:t xml:space="preserve"> </w:t>
      </w:r>
      <w:r>
        <w:t>de</w:t>
      </w:r>
      <w:r>
        <w:rPr>
          <w:spacing w:val="-8"/>
        </w:rPr>
        <w:t xml:space="preserve"> </w:t>
      </w:r>
      <w:r>
        <w:t>Patrimônio</w:t>
      </w:r>
      <w:r>
        <w:rPr>
          <w:spacing w:val="-9"/>
        </w:rPr>
        <w:t xml:space="preserve"> </w:t>
      </w:r>
      <w:r>
        <w:t>Líquido</w:t>
      </w:r>
      <w:r>
        <w:rPr>
          <w:spacing w:val="-4"/>
        </w:rPr>
        <w:t xml:space="preserve"> </w:t>
      </w:r>
      <w:r>
        <w:rPr>
          <w:spacing w:val="-2"/>
        </w:rPr>
        <w:t>Negativo;</w:t>
      </w:r>
      <w:r w:rsidR="0017798E">
        <w:rPr>
          <w:spacing w:val="-2"/>
        </w:rPr>
        <w:t xml:space="preserve"> ou</w:t>
      </w:r>
    </w:p>
    <w:p w14:paraId="7C1B6B2D" w14:textId="77777777" w:rsidR="000A614E" w:rsidRDefault="000A614E" w:rsidP="00405C2A">
      <w:pPr>
        <w:pStyle w:val="PargrafodaLista"/>
        <w:tabs>
          <w:tab w:val="left" w:pos="2497"/>
        </w:tabs>
        <w:spacing w:before="69"/>
        <w:ind w:left="2497" w:firstLine="0"/>
      </w:pPr>
    </w:p>
    <w:p w14:paraId="61C35617" w14:textId="44745B77" w:rsidR="000A614E" w:rsidRDefault="000A614E" w:rsidP="00405C2A">
      <w:pPr>
        <w:pStyle w:val="PargrafodaLista"/>
        <w:numPr>
          <w:ilvl w:val="0"/>
          <w:numId w:val="110"/>
        </w:numPr>
        <w:tabs>
          <w:tab w:val="left" w:pos="2782"/>
          <w:tab w:val="left" w:pos="2785"/>
        </w:tabs>
        <w:spacing w:before="68" w:line="300" w:lineRule="auto"/>
        <w:ind w:right="227"/>
      </w:pPr>
      <w:r>
        <w:t xml:space="preserve">Desenquadramento </w:t>
      </w:r>
      <w:r w:rsidR="00BD180D">
        <w:t xml:space="preserve">do Índice de Subordinação </w:t>
      </w:r>
      <w:r w:rsidR="0066153B">
        <w:t>Sênior</w:t>
      </w:r>
      <w:r w:rsidR="00BD180D">
        <w:t xml:space="preserve"> </w:t>
      </w:r>
      <w:r>
        <w:t xml:space="preserve">por mais de </w:t>
      </w:r>
      <w:r w:rsidR="00627749">
        <w:t xml:space="preserve">10 </w:t>
      </w:r>
      <w:r>
        <w:t>(</w:t>
      </w:r>
      <w:r w:rsidR="00627749">
        <w:t>dez</w:t>
      </w:r>
      <w:r>
        <w:t>) Dias Úteis consecutivos</w:t>
      </w:r>
      <w:r w:rsidR="0017798E">
        <w:t>.</w:t>
      </w:r>
    </w:p>
    <w:p w14:paraId="0D5C8DBC" w14:textId="77777777" w:rsidR="0029787B" w:rsidRDefault="0029787B" w:rsidP="000A614E">
      <w:pPr>
        <w:pStyle w:val="Corpodetexto"/>
        <w:spacing w:line="302" w:lineRule="auto"/>
        <w:ind w:left="2218" w:right="220"/>
        <w:jc w:val="both"/>
        <w:rPr>
          <w:b/>
        </w:rPr>
      </w:pPr>
    </w:p>
    <w:p w14:paraId="1DCAAB8A" w14:textId="7C98CF7B" w:rsidR="000A614E" w:rsidRDefault="000A614E" w:rsidP="000A614E">
      <w:pPr>
        <w:pStyle w:val="Corpodetexto"/>
        <w:spacing w:line="302" w:lineRule="auto"/>
        <w:ind w:left="2218" w:right="220"/>
        <w:jc w:val="both"/>
      </w:pPr>
      <w:r>
        <w:rPr>
          <w:b/>
        </w:rPr>
        <w:t xml:space="preserve">Parágrafo 1º </w:t>
      </w:r>
      <w:r>
        <w:t>Caso os Cotistas deliberem pela manutenção do funcionamento do</w:t>
      </w:r>
      <w:r>
        <w:rPr>
          <w:spacing w:val="-4"/>
        </w:rPr>
        <w:t xml:space="preserve"> </w:t>
      </w:r>
      <w:r>
        <w:t>Fundo,</w:t>
      </w:r>
      <w:r>
        <w:rPr>
          <w:spacing w:val="-5"/>
        </w:rPr>
        <w:t xml:space="preserve"> </w:t>
      </w:r>
      <w:r>
        <w:t>surgirá</w:t>
      </w:r>
      <w:r>
        <w:rPr>
          <w:spacing w:val="-4"/>
        </w:rPr>
        <w:t xml:space="preserve"> </w:t>
      </w:r>
      <w:r>
        <w:t>o</w:t>
      </w:r>
      <w:r>
        <w:rPr>
          <w:spacing w:val="-9"/>
        </w:rPr>
        <w:t xml:space="preserve"> </w:t>
      </w:r>
      <w:r>
        <w:t>direito</w:t>
      </w:r>
      <w:r>
        <w:rPr>
          <w:spacing w:val="-9"/>
        </w:rPr>
        <w:t xml:space="preserve"> </w:t>
      </w:r>
      <w:r>
        <w:t>dos</w:t>
      </w:r>
      <w:r>
        <w:rPr>
          <w:spacing w:val="-6"/>
        </w:rPr>
        <w:t xml:space="preserve"> </w:t>
      </w:r>
      <w:r>
        <w:t>Cotistas</w:t>
      </w:r>
      <w:r>
        <w:rPr>
          <w:spacing w:val="-6"/>
        </w:rPr>
        <w:t xml:space="preserve"> </w:t>
      </w:r>
      <w:r>
        <w:t>Seniores</w:t>
      </w:r>
      <w:r>
        <w:rPr>
          <w:spacing w:val="-11"/>
        </w:rPr>
        <w:t xml:space="preserve"> </w:t>
      </w:r>
      <w:r>
        <w:t>dissidentes</w:t>
      </w:r>
      <w:r>
        <w:rPr>
          <w:spacing w:val="-6"/>
        </w:rPr>
        <w:t xml:space="preserve"> </w:t>
      </w:r>
      <w:r>
        <w:t>de</w:t>
      </w:r>
      <w:r>
        <w:rPr>
          <w:spacing w:val="-4"/>
        </w:rPr>
        <w:t xml:space="preserve"> </w:t>
      </w:r>
      <w:r>
        <w:t>exigir</w:t>
      </w:r>
      <w:r>
        <w:rPr>
          <w:spacing w:val="-8"/>
        </w:rPr>
        <w:t xml:space="preserve"> </w:t>
      </w:r>
      <w:r>
        <w:t>o</w:t>
      </w:r>
      <w:r>
        <w:rPr>
          <w:spacing w:val="-4"/>
        </w:rPr>
        <w:t xml:space="preserve"> </w:t>
      </w:r>
      <w:r>
        <w:t xml:space="preserve">resgate final de suas Cotas, conforme disposto neste Anexo e na regulamentação </w:t>
      </w:r>
      <w:r>
        <w:rPr>
          <w:spacing w:val="-2"/>
        </w:rPr>
        <w:t>aplicável.</w:t>
      </w:r>
    </w:p>
    <w:p w14:paraId="0323984A" w14:textId="77777777" w:rsidR="000A614E" w:rsidRDefault="000A614E" w:rsidP="000A614E">
      <w:pPr>
        <w:pStyle w:val="Corpodetexto"/>
        <w:spacing w:before="70"/>
      </w:pPr>
    </w:p>
    <w:p w14:paraId="0796097B" w14:textId="77777777" w:rsidR="000A614E" w:rsidRDefault="000A614E" w:rsidP="000A614E">
      <w:pPr>
        <w:pStyle w:val="Corpodetexto"/>
        <w:spacing w:before="1" w:line="304" w:lineRule="auto"/>
        <w:ind w:left="2218" w:right="209"/>
        <w:jc w:val="both"/>
      </w:pPr>
      <w:r>
        <w:rPr>
          <w:b/>
        </w:rPr>
        <w:t xml:space="preserve">Parágrafo 2º </w:t>
      </w:r>
      <w:r>
        <w:t xml:space="preserve">Caso a dissidência ocorra pelos Cotistas Mezanino ou Juniores , </w:t>
      </w:r>
      <w:r>
        <w:lastRenderedPageBreak/>
        <w:t>eventual direito de dissidência somente poderá ser exercido caso não haja comprometimento dos Índices de Subordinação da Classe, conforme disposto neste Anexo e na regulamentação aplicável.</w:t>
      </w:r>
    </w:p>
    <w:p w14:paraId="21F668D0" w14:textId="77777777" w:rsidR="000A614E" w:rsidRDefault="000A614E" w:rsidP="000A614E">
      <w:pPr>
        <w:pStyle w:val="Corpodetexto"/>
        <w:spacing w:before="65"/>
      </w:pPr>
    </w:p>
    <w:p w14:paraId="051FB5B8" w14:textId="77777777" w:rsidR="000A614E" w:rsidRDefault="000A614E" w:rsidP="000A614E">
      <w:pPr>
        <w:pStyle w:val="Corpodetexto"/>
        <w:tabs>
          <w:tab w:val="left" w:pos="2218"/>
        </w:tabs>
        <w:spacing w:line="300" w:lineRule="auto"/>
        <w:ind w:left="2218" w:right="230" w:hanging="1869"/>
        <w:jc w:val="both"/>
      </w:pPr>
      <w:r>
        <w:rPr>
          <w:b/>
        </w:rPr>
        <w:t>Artigo 78.</w:t>
      </w:r>
      <w:r>
        <w:rPr>
          <w:b/>
        </w:rPr>
        <w:tab/>
      </w:r>
      <w:r>
        <w:t xml:space="preserve">São considerados como hipóteses de Evento de Liquidação Antecipada da </w:t>
      </w:r>
      <w:r>
        <w:rPr>
          <w:spacing w:val="-2"/>
        </w:rPr>
        <w:t>Classe:</w:t>
      </w:r>
    </w:p>
    <w:p w14:paraId="2C8B06FC" w14:textId="77777777" w:rsidR="000A614E" w:rsidRDefault="000A614E" w:rsidP="000A614E">
      <w:pPr>
        <w:pStyle w:val="Corpodetexto"/>
        <w:spacing w:before="75"/>
      </w:pPr>
    </w:p>
    <w:p w14:paraId="6C97B70A" w14:textId="77777777" w:rsidR="000A614E" w:rsidRDefault="000A614E" w:rsidP="000A614E">
      <w:pPr>
        <w:pStyle w:val="PargrafodaLista"/>
        <w:numPr>
          <w:ilvl w:val="0"/>
          <w:numId w:val="109"/>
        </w:numPr>
        <w:tabs>
          <w:tab w:val="left" w:pos="2782"/>
        </w:tabs>
        <w:ind w:left="2782" w:hanging="564"/>
      </w:pPr>
      <w:r>
        <w:t>Deliberação</w:t>
      </w:r>
      <w:r>
        <w:rPr>
          <w:spacing w:val="-8"/>
        </w:rPr>
        <w:t xml:space="preserve"> </w:t>
      </w:r>
      <w:r>
        <w:t>pela</w:t>
      </w:r>
      <w:r>
        <w:rPr>
          <w:spacing w:val="-8"/>
        </w:rPr>
        <w:t xml:space="preserve"> </w:t>
      </w:r>
      <w:r>
        <w:t>Assembleia</w:t>
      </w:r>
      <w:r>
        <w:rPr>
          <w:spacing w:val="-7"/>
        </w:rPr>
        <w:t xml:space="preserve"> </w:t>
      </w:r>
      <w:r>
        <w:t>de</w:t>
      </w:r>
      <w:r>
        <w:rPr>
          <w:spacing w:val="-4"/>
        </w:rPr>
        <w:t xml:space="preserve"> </w:t>
      </w:r>
      <w:r>
        <w:rPr>
          <w:spacing w:val="-2"/>
        </w:rPr>
        <w:t>Cotistas;</w:t>
      </w:r>
    </w:p>
    <w:p w14:paraId="1355F9C0" w14:textId="77777777" w:rsidR="000A614E" w:rsidRDefault="000A614E" w:rsidP="000A614E">
      <w:pPr>
        <w:pStyle w:val="PargrafodaLista"/>
        <w:numPr>
          <w:ilvl w:val="0"/>
          <w:numId w:val="109"/>
        </w:numPr>
        <w:tabs>
          <w:tab w:val="left" w:pos="2783"/>
          <w:tab w:val="left" w:pos="2785"/>
        </w:tabs>
        <w:spacing w:before="64" w:line="304" w:lineRule="auto"/>
        <w:ind w:right="233"/>
      </w:pPr>
      <w:r>
        <w:t>Deliberação pela Assembleia de Cotistas que um Evento de Avaliação deverá acarretar na liquidaçao antecipada da Classe; e</w:t>
      </w:r>
    </w:p>
    <w:p w14:paraId="645B0766" w14:textId="77777777" w:rsidR="000A614E" w:rsidRDefault="000A614E" w:rsidP="000A614E">
      <w:pPr>
        <w:pStyle w:val="PargrafodaLista"/>
        <w:numPr>
          <w:ilvl w:val="0"/>
          <w:numId w:val="109"/>
        </w:numPr>
        <w:tabs>
          <w:tab w:val="left" w:pos="2782"/>
          <w:tab w:val="left" w:pos="2785"/>
        </w:tabs>
        <w:spacing w:before="1" w:line="302" w:lineRule="auto"/>
        <w:ind w:right="230"/>
      </w:pPr>
      <w:r>
        <w:t>Renúncia e/ou destituição de Prestador de Serviços Essenciais, sem que haja a substituição por outro prestador devidamente habilitado no prazo previsto na regulamentação aplicável.</w:t>
      </w:r>
    </w:p>
    <w:p w14:paraId="1337CD4B" w14:textId="77777777" w:rsidR="000A614E" w:rsidRDefault="000A614E" w:rsidP="000A614E">
      <w:pPr>
        <w:pStyle w:val="Corpodetexto"/>
        <w:spacing w:before="72"/>
      </w:pPr>
    </w:p>
    <w:p w14:paraId="5ECB65AD" w14:textId="77777777" w:rsidR="000A614E" w:rsidRDefault="000A614E" w:rsidP="000A614E">
      <w:pPr>
        <w:pStyle w:val="Corpodetexto"/>
        <w:spacing w:line="304" w:lineRule="auto"/>
        <w:ind w:left="2218" w:right="214"/>
        <w:jc w:val="both"/>
      </w:pPr>
      <w:r>
        <w:rPr>
          <w:b/>
        </w:rPr>
        <w:t xml:space="preserve">Parágrafo 1º </w:t>
      </w:r>
      <w:r>
        <w:t>Na hipótese de ocorrência de qualquer Evento de Liquidação Antecipada e/ou de deliberação por</w:t>
      </w:r>
      <w:r>
        <w:rPr>
          <w:spacing w:val="-3"/>
        </w:rPr>
        <w:t xml:space="preserve"> </w:t>
      </w:r>
      <w:r>
        <w:t>qualquer</w:t>
      </w:r>
      <w:r>
        <w:rPr>
          <w:spacing w:val="-3"/>
        </w:rPr>
        <w:t xml:space="preserve"> </w:t>
      </w:r>
      <w:r>
        <w:t xml:space="preserve">motivo pela liquidação da Classe, a Administradora, imediatamente: </w:t>
      </w:r>
      <w:r>
        <w:rPr>
          <w:b/>
        </w:rPr>
        <w:t xml:space="preserve">(a) </w:t>
      </w:r>
      <w:r>
        <w:t>suspenderá o pagamento de resgate das Cotas,</w:t>
      </w:r>
      <w:r>
        <w:rPr>
          <w:spacing w:val="-16"/>
        </w:rPr>
        <w:t xml:space="preserve"> </w:t>
      </w:r>
      <w:r>
        <w:t>se</w:t>
      </w:r>
      <w:r>
        <w:rPr>
          <w:spacing w:val="-17"/>
        </w:rPr>
        <w:t xml:space="preserve"> </w:t>
      </w:r>
      <w:r>
        <w:t>houver;</w:t>
      </w:r>
      <w:r>
        <w:rPr>
          <w:spacing w:val="-15"/>
        </w:rPr>
        <w:t xml:space="preserve"> </w:t>
      </w:r>
      <w:r>
        <w:rPr>
          <w:b/>
        </w:rPr>
        <w:t>(b)</w:t>
      </w:r>
      <w:r>
        <w:rPr>
          <w:b/>
          <w:spacing w:val="-15"/>
        </w:rPr>
        <w:t xml:space="preserve"> </w:t>
      </w:r>
      <w:r>
        <w:t>interromperá</w:t>
      </w:r>
      <w:r>
        <w:rPr>
          <w:spacing w:val="-16"/>
        </w:rPr>
        <w:t xml:space="preserve"> </w:t>
      </w:r>
      <w:r>
        <w:t>a</w:t>
      </w:r>
      <w:r>
        <w:rPr>
          <w:spacing w:val="-17"/>
        </w:rPr>
        <w:t xml:space="preserve"> </w:t>
      </w:r>
      <w:r>
        <w:t>aquisição</w:t>
      </w:r>
      <w:r>
        <w:rPr>
          <w:spacing w:val="-15"/>
        </w:rPr>
        <w:t xml:space="preserve"> </w:t>
      </w:r>
      <w:r>
        <w:t>de</w:t>
      </w:r>
      <w:r>
        <w:rPr>
          <w:spacing w:val="-17"/>
        </w:rPr>
        <w:t xml:space="preserve"> </w:t>
      </w:r>
      <w:r>
        <w:t>Direitos</w:t>
      </w:r>
      <w:r>
        <w:rPr>
          <w:spacing w:val="-15"/>
        </w:rPr>
        <w:t xml:space="preserve"> </w:t>
      </w:r>
      <w:r>
        <w:t>Creditórios</w:t>
      </w:r>
      <w:r>
        <w:rPr>
          <w:spacing w:val="-18"/>
        </w:rPr>
        <w:t xml:space="preserve"> </w:t>
      </w:r>
      <w:r>
        <w:t>e</w:t>
      </w:r>
      <w:r>
        <w:rPr>
          <w:spacing w:val="-17"/>
        </w:rPr>
        <w:t xml:space="preserve"> </w:t>
      </w:r>
      <w:r>
        <w:t>de</w:t>
      </w:r>
      <w:r>
        <w:rPr>
          <w:spacing w:val="-17"/>
        </w:rPr>
        <w:t xml:space="preserve"> </w:t>
      </w:r>
      <w:r>
        <w:t>Ativos</w:t>
      </w:r>
    </w:p>
    <w:p w14:paraId="3C0876DD"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2BC4CE09" w14:textId="77777777" w:rsidR="000A614E" w:rsidRDefault="000A614E" w:rsidP="000A614E">
      <w:pPr>
        <w:pStyle w:val="Corpodetexto"/>
        <w:spacing w:before="47" w:line="300" w:lineRule="auto"/>
        <w:ind w:left="2218" w:right="223"/>
        <w:jc w:val="both"/>
      </w:pPr>
      <w:r>
        <w:lastRenderedPageBreak/>
        <w:t xml:space="preserve">Financeiros; e </w:t>
      </w:r>
      <w:r>
        <w:rPr>
          <w:b/>
        </w:rPr>
        <w:t xml:space="preserve">(c) </w:t>
      </w:r>
      <w:r>
        <w:t>convocará a Assembleia de Cotistas para deliberar os procedimentos de liquidação da Classe.</w:t>
      </w:r>
    </w:p>
    <w:p w14:paraId="3820E944" w14:textId="77777777" w:rsidR="000A614E" w:rsidRDefault="000A614E" w:rsidP="000A614E">
      <w:pPr>
        <w:pStyle w:val="Corpodetexto"/>
        <w:spacing w:before="75"/>
      </w:pPr>
    </w:p>
    <w:p w14:paraId="61A19FCE" w14:textId="77777777" w:rsidR="000A614E" w:rsidRDefault="000A614E" w:rsidP="000A614E">
      <w:pPr>
        <w:pStyle w:val="Corpodetexto"/>
        <w:spacing w:line="302" w:lineRule="auto"/>
        <w:ind w:left="2218" w:right="213"/>
        <w:jc w:val="both"/>
      </w:pPr>
      <w:r>
        <w:rPr>
          <w:b/>
        </w:rPr>
        <w:t>Parágrafo</w:t>
      </w:r>
      <w:r>
        <w:rPr>
          <w:b/>
          <w:spacing w:val="-16"/>
        </w:rPr>
        <w:t xml:space="preserve"> </w:t>
      </w:r>
      <w:r>
        <w:rPr>
          <w:b/>
        </w:rPr>
        <w:t>2º</w:t>
      </w:r>
      <w:r>
        <w:rPr>
          <w:b/>
          <w:spacing w:val="-15"/>
        </w:rPr>
        <w:t xml:space="preserve"> </w:t>
      </w:r>
      <w:r>
        <w:t>A</w:t>
      </w:r>
      <w:r>
        <w:rPr>
          <w:spacing w:val="-15"/>
        </w:rPr>
        <w:t xml:space="preserve"> </w:t>
      </w:r>
      <w:r>
        <w:t>Assembleia</w:t>
      </w:r>
      <w:r>
        <w:rPr>
          <w:spacing w:val="-15"/>
        </w:rPr>
        <w:t xml:space="preserve"> </w:t>
      </w:r>
      <w:r>
        <w:t>de</w:t>
      </w:r>
      <w:r>
        <w:rPr>
          <w:spacing w:val="-10"/>
        </w:rPr>
        <w:t xml:space="preserve"> </w:t>
      </w:r>
      <w:r>
        <w:t>Cotistas</w:t>
      </w:r>
      <w:r>
        <w:rPr>
          <w:spacing w:val="-16"/>
        </w:rPr>
        <w:t xml:space="preserve"> </w:t>
      </w:r>
      <w:r>
        <w:t>que</w:t>
      </w:r>
      <w:r>
        <w:rPr>
          <w:spacing w:val="-10"/>
        </w:rPr>
        <w:t xml:space="preserve"> </w:t>
      </w:r>
      <w:r>
        <w:t>deliberar</w:t>
      </w:r>
      <w:r>
        <w:rPr>
          <w:spacing w:val="-13"/>
        </w:rPr>
        <w:t xml:space="preserve"> </w:t>
      </w:r>
      <w:r>
        <w:t>pela</w:t>
      </w:r>
      <w:r>
        <w:rPr>
          <w:spacing w:val="-10"/>
        </w:rPr>
        <w:t xml:space="preserve"> </w:t>
      </w:r>
      <w:r>
        <w:t>liquidação</w:t>
      </w:r>
      <w:r>
        <w:rPr>
          <w:spacing w:val="-15"/>
        </w:rPr>
        <w:t xml:space="preserve"> </w:t>
      </w:r>
      <w:r>
        <w:t>antecipada da Classe</w:t>
      </w:r>
      <w:r>
        <w:rPr>
          <w:spacing w:val="-1"/>
        </w:rPr>
        <w:t xml:space="preserve"> </w:t>
      </w:r>
      <w:r>
        <w:t xml:space="preserve">deverá deliberar acerca: </w:t>
      </w:r>
      <w:r>
        <w:rPr>
          <w:b/>
        </w:rPr>
        <w:t xml:space="preserve">(a) </w:t>
      </w:r>
      <w:r>
        <w:t>do Plano</w:t>
      </w:r>
      <w:r>
        <w:rPr>
          <w:spacing w:val="-1"/>
        </w:rPr>
        <w:t xml:space="preserve"> </w:t>
      </w:r>
      <w:r>
        <w:t xml:space="preserve">de Liquidação da Classe a ser elaborado em conjunto pelos Prestadores de Serviços Essenciais; </w:t>
      </w:r>
      <w:r>
        <w:rPr>
          <w:b/>
        </w:rPr>
        <w:t xml:space="preserve">(b) </w:t>
      </w:r>
      <w:r>
        <w:t>o tratamento a ser conferido aos direitos e obrigações dos Cotistas que não puderam</w:t>
      </w:r>
      <w:r>
        <w:rPr>
          <w:spacing w:val="12"/>
        </w:rPr>
        <w:t xml:space="preserve"> </w:t>
      </w:r>
      <w:r>
        <w:t>ser</w:t>
      </w:r>
      <w:r>
        <w:rPr>
          <w:spacing w:val="8"/>
        </w:rPr>
        <w:t xml:space="preserve"> </w:t>
      </w:r>
      <w:r>
        <w:t>contatados</w:t>
      </w:r>
      <w:r>
        <w:rPr>
          <w:spacing w:val="9"/>
        </w:rPr>
        <w:t xml:space="preserve"> </w:t>
      </w:r>
      <w:r>
        <w:t>quando</w:t>
      </w:r>
      <w:r>
        <w:rPr>
          <w:spacing w:val="12"/>
        </w:rPr>
        <w:t xml:space="preserve"> </w:t>
      </w:r>
      <w:r>
        <w:t>da</w:t>
      </w:r>
      <w:r>
        <w:rPr>
          <w:spacing w:val="12"/>
        </w:rPr>
        <w:t xml:space="preserve"> </w:t>
      </w:r>
      <w:r>
        <w:t>convocação</w:t>
      </w:r>
      <w:r>
        <w:rPr>
          <w:spacing w:val="2"/>
        </w:rPr>
        <w:t xml:space="preserve"> </w:t>
      </w:r>
      <w:r>
        <w:t>da</w:t>
      </w:r>
      <w:r>
        <w:rPr>
          <w:spacing w:val="16"/>
        </w:rPr>
        <w:t xml:space="preserve"> </w:t>
      </w:r>
      <w:r>
        <w:t>Assembleia</w:t>
      </w:r>
      <w:r>
        <w:rPr>
          <w:spacing w:val="9"/>
        </w:rPr>
        <w:t xml:space="preserve"> </w:t>
      </w:r>
      <w:r>
        <w:t>de</w:t>
      </w:r>
      <w:r>
        <w:rPr>
          <w:spacing w:val="7"/>
        </w:rPr>
        <w:t xml:space="preserve"> </w:t>
      </w:r>
      <w:r>
        <w:t>Cotistas;</w:t>
      </w:r>
      <w:r>
        <w:rPr>
          <w:spacing w:val="6"/>
        </w:rPr>
        <w:t xml:space="preserve"> </w:t>
      </w:r>
      <w:r>
        <w:rPr>
          <w:spacing w:val="-10"/>
        </w:rPr>
        <w:t>e</w:t>
      </w:r>
    </w:p>
    <w:p w14:paraId="107C9454" w14:textId="77777777" w:rsidR="000A614E" w:rsidRDefault="000A614E" w:rsidP="000A614E">
      <w:pPr>
        <w:pStyle w:val="Corpodetexto"/>
        <w:spacing w:before="5"/>
        <w:ind w:left="2218"/>
        <w:jc w:val="both"/>
      </w:pPr>
      <w:r>
        <w:rPr>
          <w:b/>
        </w:rPr>
        <w:t>(c)</w:t>
      </w:r>
      <w:r>
        <w:rPr>
          <w:b/>
          <w:spacing w:val="-11"/>
        </w:rPr>
        <w:t xml:space="preserve"> </w:t>
      </w:r>
      <w:r>
        <w:t>a</w:t>
      </w:r>
      <w:r>
        <w:rPr>
          <w:spacing w:val="-7"/>
        </w:rPr>
        <w:t xml:space="preserve"> </w:t>
      </w:r>
      <w:r>
        <w:t>forma</w:t>
      </w:r>
      <w:r>
        <w:rPr>
          <w:spacing w:val="-10"/>
        </w:rPr>
        <w:t xml:space="preserve"> </w:t>
      </w:r>
      <w:r>
        <w:t>de</w:t>
      </w:r>
      <w:r>
        <w:rPr>
          <w:spacing w:val="-7"/>
        </w:rPr>
        <w:t xml:space="preserve"> </w:t>
      </w:r>
      <w:r>
        <w:t>resgate</w:t>
      </w:r>
      <w:r>
        <w:rPr>
          <w:spacing w:val="-6"/>
        </w:rPr>
        <w:t xml:space="preserve"> </w:t>
      </w:r>
      <w:r>
        <w:t>final</w:t>
      </w:r>
      <w:r>
        <w:rPr>
          <w:spacing w:val="-9"/>
        </w:rPr>
        <w:t xml:space="preserve"> </w:t>
      </w:r>
      <w:r>
        <w:t>das</w:t>
      </w:r>
      <w:r>
        <w:rPr>
          <w:spacing w:val="-8"/>
        </w:rPr>
        <w:t xml:space="preserve"> </w:t>
      </w:r>
      <w:r>
        <w:t>Cotas,</w:t>
      </w:r>
      <w:r>
        <w:rPr>
          <w:spacing w:val="-12"/>
        </w:rPr>
        <w:t xml:space="preserve"> </w:t>
      </w:r>
      <w:r>
        <w:t>nos</w:t>
      </w:r>
      <w:r>
        <w:rPr>
          <w:spacing w:val="-12"/>
        </w:rPr>
        <w:t xml:space="preserve"> </w:t>
      </w:r>
      <w:r>
        <w:t>termos</w:t>
      </w:r>
      <w:r>
        <w:rPr>
          <w:spacing w:val="-13"/>
        </w:rPr>
        <w:t xml:space="preserve"> </w:t>
      </w:r>
      <w:r>
        <w:t>da</w:t>
      </w:r>
      <w:r>
        <w:rPr>
          <w:spacing w:val="-11"/>
        </w:rPr>
        <w:t xml:space="preserve"> </w:t>
      </w:r>
      <w:r>
        <w:t>regulamentação</w:t>
      </w:r>
      <w:r>
        <w:rPr>
          <w:spacing w:val="-10"/>
        </w:rPr>
        <w:t xml:space="preserve"> </w:t>
      </w:r>
      <w:r>
        <w:rPr>
          <w:spacing w:val="-2"/>
        </w:rPr>
        <w:t>aplicável.</w:t>
      </w:r>
    </w:p>
    <w:p w14:paraId="165322F9" w14:textId="77777777" w:rsidR="000A614E" w:rsidRDefault="000A614E" w:rsidP="000A614E">
      <w:pPr>
        <w:pStyle w:val="Corpodetexto"/>
        <w:spacing w:before="132"/>
      </w:pPr>
    </w:p>
    <w:p w14:paraId="0E7176BD" w14:textId="77777777" w:rsidR="000A614E" w:rsidRDefault="000A614E" w:rsidP="000A614E">
      <w:pPr>
        <w:pStyle w:val="Corpodetexto"/>
        <w:spacing w:line="302" w:lineRule="auto"/>
        <w:ind w:left="2218" w:right="219"/>
        <w:jc w:val="both"/>
      </w:pPr>
      <w:r>
        <w:rPr>
          <w:b/>
        </w:rPr>
        <w:t xml:space="preserve">Parágrafo 3º </w:t>
      </w:r>
      <w:r>
        <w:t>O Plano de Liquidação da Classe a ser elaborado em conjunto pelos</w:t>
      </w:r>
      <w:r>
        <w:rPr>
          <w:spacing w:val="-8"/>
        </w:rPr>
        <w:t xml:space="preserve"> </w:t>
      </w:r>
      <w:r>
        <w:t>Prestadores</w:t>
      </w:r>
      <w:r>
        <w:rPr>
          <w:spacing w:val="-3"/>
        </w:rPr>
        <w:t xml:space="preserve"> </w:t>
      </w:r>
      <w:r>
        <w:t>de</w:t>
      </w:r>
      <w:r>
        <w:rPr>
          <w:spacing w:val="-2"/>
        </w:rPr>
        <w:t xml:space="preserve"> </w:t>
      </w:r>
      <w:r>
        <w:t>Serviços</w:t>
      </w:r>
      <w:r>
        <w:rPr>
          <w:spacing w:val="-8"/>
        </w:rPr>
        <w:t xml:space="preserve"> </w:t>
      </w:r>
      <w:r>
        <w:t>Essenciais</w:t>
      </w:r>
      <w:r>
        <w:rPr>
          <w:spacing w:val="-8"/>
        </w:rPr>
        <w:t xml:space="preserve"> </w:t>
      </w:r>
      <w:r>
        <w:t>deverá</w:t>
      </w:r>
      <w:r>
        <w:rPr>
          <w:spacing w:val="-6"/>
        </w:rPr>
        <w:t xml:space="preserve"> </w:t>
      </w:r>
      <w:r>
        <w:t>conter uma</w:t>
      </w:r>
      <w:r>
        <w:rPr>
          <w:spacing w:val="-2"/>
        </w:rPr>
        <w:t xml:space="preserve"> </w:t>
      </w:r>
      <w:r>
        <w:t>estimativa</w:t>
      </w:r>
      <w:r>
        <w:rPr>
          <w:spacing w:val="-6"/>
        </w:rPr>
        <w:t xml:space="preserve"> </w:t>
      </w:r>
      <w:r>
        <w:t>acerca da forma de pagamento dos valores devidos aos Cotistas, se for o caso, e de um cronograma de pagamentos.</w:t>
      </w:r>
    </w:p>
    <w:p w14:paraId="31E4E0B1" w14:textId="77777777" w:rsidR="000A614E" w:rsidRDefault="000A614E" w:rsidP="000A614E">
      <w:pPr>
        <w:pStyle w:val="Corpodetexto"/>
        <w:spacing w:before="76"/>
      </w:pPr>
    </w:p>
    <w:p w14:paraId="348CAA56" w14:textId="77777777" w:rsidR="000A614E" w:rsidRDefault="000A614E" w:rsidP="000A614E">
      <w:pPr>
        <w:pStyle w:val="Corpodetexto"/>
        <w:spacing w:line="302" w:lineRule="auto"/>
        <w:ind w:left="2218" w:right="218"/>
        <w:jc w:val="both"/>
      </w:pPr>
      <w:r>
        <w:rPr>
          <w:b/>
        </w:rPr>
        <w:t>Parágrafo</w:t>
      </w:r>
      <w:r>
        <w:rPr>
          <w:b/>
          <w:spacing w:val="-16"/>
        </w:rPr>
        <w:t xml:space="preserve"> </w:t>
      </w:r>
      <w:r>
        <w:rPr>
          <w:b/>
        </w:rPr>
        <w:t>4º</w:t>
      </w:r>
      <w:r>
        <w:rPr>
          <w:b/>
          <w:spacing w:val="-15"/>
        </w:rPr>
        <w:t xml:space="preserve"> </w:t>
      </w:r>
      <w:r>
        <w:t>Adicionalmente</w:t>
      </w:r>
      <w:r>
        <w:rPr>
          <w:spacing w:val="-15"/>
        </w:rPr>
        <w:t xml:space="preserve"> </w:t>
      </w:r>
      <w:r>
        <w:t>ao</w:t>
      </w:r>
      <w:r>
        <w:rPr>
          <w:spacing w:val="-11"/>
        </w:rPr>
        <w:t xml:space="preserve"> </w:t>
      </w:r>
      <w:r>
        <w:t>cima,</w:t>
      </w:r>
      <w:r>
        <w:rPr>
          <w:spacing w:val="-16"/>
        </w:rPr>
        <w:t xml:space="preserve"> </w:t>
      </w:r>
      <w:r>
        <w:t>para</w:t>
      </w:r>
      <w:r>
        <w:rPr>
          <w:spacing w:val="-14"/>
        </w:rPr>
        <w:t xml:space="preserve"> </w:t>
      </w:r>
      <w:r>
        <w:t>fins</w:t>
      </w:r>
      <w:r>
        <w:rPr>
          <w:spacing w:val="-16"/>
        </w:rPr>
        <w:t xml:space="preserve"> </w:t>
      </w:r>
      <w:r>
        <w:t>de</w:t>
      </w:r>
      <w:r>
        <w:rPr>
          <w:spacing w:val="-14"/>
        </w:rPr>
        <w:t xml:space="preserve"> </w:t>
      </w:r>
      <w:r>
        <w:t>implementação</w:t>
      </w:r>
      <w:r>
        <w:rPr>
          <w:spacing w:val="-10"/>
        </w:rPr>
        <w:t xml:space="preserve"> </w:t>
      </w:r>
      <w:r>
        <w:t>da</w:t>
      </w:r>
      <w:r>
        <w:rPr>
          <w:spacing w:val="-10"/>
        </w:rPr>
        <w:t xml:space="preserve"> </w:t>
      </w:r>
      <w:r>
        <w:t>liquidação da</w:t>
      </w:r>
      <w:r>
        <w:rPr>
          <w:spacing w:val="-16"/>
        </w:rPr>
        <w:t xml:space="preserve"> </w:t>
      </w:r>
      <w:r>
        <w:t>Classe,</w:t>
      </w:r>
      <w:r>
        <w:rPr>
          <w:spacing w:val="-15"/>
        </w:rPr>
        <w:t xml:space="preserve"> </w:t>
      </w:r>
      <w:r>
        <w:t>será</w:t>
      </w:r>
      <w:r>
        <w:rPr>
          <w:spacing w:val="-15"/>
        </w:rPr>
        <w:t xml:space="preserve"> </w:t>
      </w:r>
      <w:r>
        <w:t>necessário:</w:t>
      </w:r>
      <w:r>
        <w:rPr>
          <w:spacing w:val="-16"/>
        </w:rPr>
        <w:t xml:space="preserve"> </w:t>
      </w:r>
      <w:r>
        <w:rPr>
          <w:b/>
        </w:rPr>
        <w:t>(a)</w:t>
      </w:r>
      <w:r>
        <w:rPr>
          <w:b/>
          <w:spacing w:val="-15"/>
        </w:rPr>
        <w:t xml:space="preserve"> </w:t>
      </w:r>
      <w:r>
        <w:t>parecer</w:t>
      </w:r>
      <w:r>
        <w:rPr>
          <w:spacing w:val="-15"/>
        </w:rPr>
        <w:t xml:space="preserve"> </w:t>
      </w:r>
      <w:r>
        <w:t>sobre</w:t>
      </w:r>
      <w:r>
        <w:rPr>
          <w:spacing w:val="-15"/>
        </w:rPr>
        <w:t xml:space="preserve"> </w:t>
      </w:r>
      <w:r>
        <w:t>a</w:t>
      </w:r>
      <w:r>
        <w:rPr>
          <w:spacing w:val="-16"/>
        </w:rPr>
        <w:t xml:space="preserve"> </w:t>
      </w:r>
      <w:r>
        <w:t>demonstração</w:t>
      </w:r>
      <w:r>
        <w:rPr>
          <w:spacing w:val="-15"/>
        </w:rPr>
        <w:t xml:space="preserve"> </w:t>
      </w:r>
      <w:r>
        <w:t>da</w:t>
      </w:r>
      <w:r>
        <w:rPr>
          <w:spacing w:val="-15"/>
        </w:rPr>
        <w:t xml:space="preserve"> </w:t>
      </w:r>
      <w:r>
        <w:t xml:space="preserve">movimentação do Patrimônio Líquido, compreendendo o período entre a data das últimas demonstrações contábeis auditadas e a data da efetiva liquidação, manifestando-se sobre as movimentações ocorridas no período; e </w:t>
      </w:r>
      <w:r>
        <w:rPr>
          <w:b/>
        </w:rPr>
        <w:t xml:space="preserve">(b) </w:t>
      </w:r>
      <w:r>
        <w:t>que se faça</w:t>
      </w:r>
      <w:r>
        <w:rPr>
          <w:spacing w:val="-10"/>
        </w:rPr>
        <w:t xml:space="preserve"> </w:t>
      </w:r>
      <w:r>
        <w:t>constar</w:t>
      </w:r>
      <w:r>
        <w:rPr>
          <w:spacing w:val="-11"/>
        </w:rPr>
        <w:t xml:space="preserve"> </w:t>
      </w:r>
      <w:r>
        <w:t>das</w:t>
      </w:r>
      <w:r>
        <w:rPr>
          <w:spacing w:val="-11"/>
        </w:rPr>
        <w:t xml:space="preserve"> </w:t>
      </w:r>
      <w:r>
        <w:t>notas</w:t>
      </w:r>
      <w:r>
        <w:rPr>
          <w:spacing w:val="-11"/>
        </w:rPr>
        <w:t xml:space="preserve"> </w:t>
      </w:r>
      <w:r>
        <w:t>explicativas</w:t>
      </w:r>
      <w:r>
        <w:rPr>
          <w:spacing w:val="-11"/>
        </w:rPr>
        <w:t xml:space="preserve"> </w:t>
      </w:r>
      <w:r>
        <w:t>às</w:t>
      </w:r>
      <w:r>
        <w:rPr>
          <w:spacing w:val="-11"/>
        </w:rPr>
        <w:t xml:space="preserve"> </w:t>
      </w:r>
      <w:r>
        <w:t>demonstrações</w:t>
      </w:r>
      <w:r>
        <w:rPr>
          <w:spacing w:val="-11"/>
        </w:rPr>
        <w:t xml:space="preserve"> </w:t>
      </w:r>
      <w:r>
        <w:t>contábeis,</w:t>
      </w:r>
      <w:r>
        <w:rPr>
          <w:spacing w:val="-11"/>
        </w:rPr>
        <w:t xml:space="preserve"> </w:t>
      </w:r>
      <w:r>
        <w:t>análise</w:t>
      </w:r>
      <w:r>
        <w:rPr>
          <w:spacing w:val="-10"/>
        </w:rPr>
        <w:t xml:space="preserve"> </w:t>
      </w:r>
      <w:r>
        <w:t>quanto a</w:t>
      </w:r>
      <w:r>
        <w:rPr>
          <w:spacing w:val="-12"/>
        </w:rPr>
        <w:t xml:space="preserve"> </w:t>
      </w:r>
      <w:r>
        <w:t>terem</w:t>
      </w:r>
      <w:r>
        <w:rPr>
          <w:spacing w:val="-14"/>
        </w:rPr>
        <w:t xml:space="preserve"> </w:t>
      </w:r>
      <w:r>
        <w:t>os</w:t>
      </w:r>
      <w:r>
        <w:rPr>
          <w:spacing w:val="-12"/>
        </w:rPr>
        <w:t xml:space="preserve"> </w:t>
      </w:r>
      <w:r>
        <w:t>valores</w:t>
      </w:r>
      <w:r>
        <w:rPr>
          <w:spacing w:val="-16"/>
        </w:rPr>
        <w:t xml:space="preserve"> </w:t>
      </w:r>
      <w:r>
        <w:t>dos</w:t>
      </w:r>
      <w:r>
        <w:rPr>
          <w:spacing w:val="-11"/>
        </w:rPr>
        <w:t xml:space="preserve"> </w:t>
      </w:r>
      <w:r>
        <w:t>resgates</w:t>
      </w:r>
      <w:r>
        <w:rPr>
          <w:spacing w:val="-16"/>
        </w:rPr>
        <w:t xml:space="preserve"> </w:t>
      </w:r>
      <w:r>
        <w:t>sido</w:t>
      </w:r>
      <w:r>
        <w:rPr>
          <w:spacing w:val="-14"/>
        </w:rPr>
        <w:t xml:space="preserve"> </w:t>
      </w:r>
      <w:r>
        <w:t>ou</w:t>
      </w:r>
      <w:r>
        <w:rPr>
          <w:spacing w:val="-15"/>
        </w:rPr>
        <w:t xml:space="preserve"> </w:t>
      </w:r>
      <w:r>
        <w:t>não</w:t>
      </w:r>
      <w:r>
        <w:rPr>
          <w:spacing w:val="-10"/>
        </w:rPr>
        <w:t xml:space="preserve"> </w:t>
      </w:r>
      <w:r>
        <w:t>efetuados</w:t>
      </w:r>
      <w:r>
        <w:rPr>
          <w:spacing w:val="-16"/>
        </w:rPr>
        <w:t xml:space="preserve"> </w:t>
      </w:r>
      <w:r>
        <w:t>em</w:t>
      </w:r>
      <w:r>
        <w:rPr>
          <w:spacing w:val="-8"/>
        </w:rPr>
        <w:t xml:space="preserve"> </w:t>
      </w:r>
      <w:r>
        <w:t>condições</w:t>
      </w:r>
      <w:r>
        <w:rPr>
          <w:spacing w:val="-16"/>
        </w:rPr>
        <w:t xml:space="preserve"> </w:t>
      </w:r>
      <w:r>
        <w:t>equitativas e de acordo com a regulamentação pertinente, bem como quanto à existência ou não de débitos, créditos, ativos ou passivos não contabilizados.</w:t>
      </w:r>
    </w:p>
    <w:p w14:paraId="136F7C63" w14:textId="77777777" w:rsidR="000A614E" w:rsidRDefault="000A614E" w:rsidP="000A614E">
      <w:pPr>
        <w:pStyle w:val="Corpodetexto"/>
        <w:spacing w:before="75"/>
      </w:pPr>
    </w:p>
    <w:p w14:paraId="37039EF5" w14:textId="77777777" w:rsidR="000A614E" w:rsidRDefault="000A614E" w:rsidP="000A614E">
      <w:pPr>
        <w:pStyle w:val="Corpodetexto"/>
        <w:spacing w:before="1" w:line="304" w:lineRule="auto"/>
        <w:ind w:left="2218" w:right="226"/>
        <w:jc w:val="both"/>
      </w:pPr>
      <w:r>
        <w:rPr>
          <w:b/>
        </w:rPr>
        <w:t>Parágrafo</w:t>
      </w:r>
      <w:r>
        <w:rPr>
          <w:b/>
          <w:spacing w:val="-16"/>
        </w:rPr>
        <w:t xml:space="preserve"> </w:t>
      </w:r>
      <w:r>
        <w:rPr>
          <w:b/>
        </w:rPr>
        <w:t>5º</w:t>
      </w:r>
      <w:r>
        <w:rPr>
          <w:b/>
          <w:spacing w:val="-15"/>
        </w:rPr>
        <w:t xml:space="preserve"> </w:t>
      </w:r>
      <w:r>
        <w:t>Adicionalmente</w:t>
      </w:r>
      <w:r>
        <w:rPr>
          <w:spacing w:val="-15"/>
        </w:rPr>
        <w:t xml:space="preserve"> </w:t>
      </w:r>
      <w:r>
        <w:t>ao</w:t>
      </w:r>
      <w:r>
        <w:rPr>
          <w:spacing w:val="-16"/>
        </w:rPr>
        <w:t xml:space="preserve"> </w:t>
      </w:r>
      <w:r>
        <w:t>cima,</w:t>
      </w:r>
      <w:r>
        <w:rPr>
          <w:spacing w:val="-15"/>
        </w:rPr>
        <w:t xml:space="preserve"> </w:t>
      </w:r>
      <w:r>
        <w:t>para</w:t>
      </w:r>
      <w:r>
        <w:rPr>
          <w:spacing w:val="-15"/>
        </w:rPr>
        <w:t xml:space="preserve"> </w:t>
      </w:r>
      <w:r>
        <w:t>fins</w:t>
      </w:r>
      <w:r>
        <w:rPr>
          <w:spacing w:val="-15"/>
        </w:rPr>
        <w:t xml:space="preserve"> </w:t>
      </w:r>
      <w:r>
        <w:t>de</w:t>
      </w:r>
      <w:r>
        <w:rPr>
          <w:spacing w:val="-16"/>
        </w:rPr>
        <w:t xml:space="preserve"> </w:t>
      </w:r>
      <w:r>
        <w:t>implementação</w:t>
      </w:r>
      <w:r>
        <w:rPr>
          <w:spacing w:val="-11"/>
        </w:rPr>
        <w:t xml:space="preserve"> </w:t>
      </w:r>
      <w:r>
        <w:t>da</w:t>
      </w:r>
      <w:r>
        <w:rPr>
          <w:spacing w:val="-11"/>
        </w:rPr>
        <w:t xml:space="preserve"> </w:t>
      </w:r>
      <w:r>
        <w:t>liquidação antecipada, será necessário parecer de auditor independente acerca das demonstrações da Classe.</w:t>
      </w:r>
    </w:p>
    <w:p w14:paraId="20F5F14D" w14:textId="77777777" w:rsidR="000A614E" w:rsidRDefault="000A614E" w:rsidP="000A614E">
      <w:pPr>
        <w:pStyle w:val="Corpodetexto"/>
        <w:spacing w:before="65"/>
      </w:pPr>
    </w:p>
    <w:p w14:paraId="1636D7B7" w14:textId="77777777" w:rsidR="000A614E" w:rsidRDefault="000A614E" w:rsidP="000A614E">
      <w:pPr>
        <w:pStyle w:val="Corpodetexto"/>
        <w:tabs>
          <w:tab w:val="left" w:pos="2218"/>
        </w:tabs>
        <w:spacing w:line="304" w:lineRule="auto"/>
        <w:ind w:left="2218" w:right="214" w:hanging="1869"/>
        <w:jc w:val="both"/>
      </w:pPr>
      <w:r>
        <w:rPr>
          <w:b/>
        </w:rPr>
        <w:t>Artigo 79.</w:t>
      </w:r>
      <w:r>
        <w:rPr>
          <w:b/>
        </w:rPr>
        <w:tab/>
      </w:r>
      <w:r>
        <w:t>No caso de liquidação antecipada e iliquidez dos Ativos da Carteira da Classe e/ou</w:t>
      </w:r>
      <w:r>
        <w:rPr>
          <w:spacing w:val="-16"/>
        </w:rPr>
        <w:t xml:space="preserve"> </w:t>
      </w:r>
      <w:r>
        <w:t>por</w:t>
      </w:r>
      <w:r>
        <w:rPr>
          <w:spacing w:val="-15"/>
        </w:rPr>
        <w:t xml:space="preserve"> </w:t>
      </w:r>
      <w:r>
        <w:t>deliberação</w:t>
      </w:r>
      <w:r>
        <w:rPr>
          <w:spacing w:val="-14"/>
        </w:rPr>
        <w:t xml:space="preserve"> </w:t>
      </w:r>
      <w:r>
        <w:t>dos</w:t>
      </w:r>
      <w:r>
        <w:rPr>
          <w:spacing w:val="-11"/>
        </w:rPr>
        <w:t xml:space="preserve"> </w:t>
      </w:r>
      <w:r>
        <w:t>Cotistas,</w:t>
      </w:r>
      <w:r>
        <w:rPr>
          <w:spacing w:val="-10"/>
        </w:rPr>
        <w:t xml:space="preserve"> </w:t>
      </w:r>
      <w:r>
        <w:t>conforme</w:t>
      </w:r>
      <w:r>
        <w:rPr>
          <w:spacing w:val="-14"/>
        </w:rPr>
        <w:t xml:space="preserve"> </w:t>
      </w:r>
      <w:r>
        <w:t>Plano</w:t>
      </w:r>
      <w:r>
        <w:rPr>
          <w:spacing w:val="-14"/>
        </w:rPr>
        <w:t xml:space="preserve"> </w:t>
      </w:r>
      <w:r>
        <w:t>de</w:t>
      </w:r>
      <w:r>
        <w:rPr>
          <w:spacing w:val="-14"/>
        </w:rPr>
        <w:t xml:space="preserve"> </w:t>
      </w:r>
      <w:r>
        <w:t>Liquidação,</w:t>
      </w:r>
      <w:r>
        <w:rPr>
          <w:spacing w:val="-15"/>
        </w:rPr>
        <w:t xml:space="preserve"> </w:t>
      </w:r>
      <w:r>
        <w:t>o</w:t>
      </w:r>
      <w:r>
        <w:rPr>
          <w:spacing w:val="-9"/>
        </w:rPr>
        <w:t xml:space="preserve"> </w:t>
      </w:r>
      <w:r>
        <w:t>resgate</w:t>
      </w:r>
      <w:r>
        <w:rPr>
          <w:spacing w:val="-9"/>
        </w:rPr>
        <w:t xml:space="preserve"> </w:t>
      </w:r>
      <w:r>
        <w:t>final poderá ser realizado com a entrega dos</w:t>
      </w:r>
      <w:r>
        <w:rPr>
          <w:spacing w:val="-2"/>
        </w:rPr>
        <w:t xml:space="preserve"> </w:t>
      </w:r>
      <w:r>
        <w:t>Ativos e/ou de proventos aos</w:t>
      </w:r>
      <w:r>
        <w:rPr>
          <w:spacing w:val="-2"/>
        </w:rPr>
        <w:t xml:space="preserve"> </w:t>
      </w:r>
      <w:r>
        <w:t>Cotistas, observadas as demais regras dispostas neste Anexo, na parte geral do Regulamento e na regulamentação aplicável.</w:t>
      </w:r>
    </w:p>
    <w:p w14:paraId="50FE388F" w14:textId="77777777" w:rsidR="000A614E" w:rsidRDefault="000A614E" w:rsidP="000A614E">
      <w:pPr>
        <w:pStyle w:val="Corpodetexto"/>
        <w:spacing w:before="61"/>
      </w:pPr>
    </w:p>
    <w:p w14:paraId="43CC9ED0" w14:textId="77777777" w:rsidR="000A614E" w:rsidRDefault="000A614E" w:rsidP="000A614E">
      <w:pPr>
        <w:pStyle w:val="Corpodetexto"/>
        <w:spacing w:line="304" w:lineRule="auto"/>
        <w:ind w:left="2218" w:right="210"/>
        <w:jc w:val="both"/>
      </w:pPr>
      <w:r>
        <w:rPr>
          <w:b/>
        </w:rPr>
        <w:t xml:space="preserve">Parágrafo Único </w:t>
      </w:r>
      <w:r>
        <w:t>Caso a Carteira da Classe possua provento a receber, é admitida,</w:t>
      </w:r>
      <w:r>
        <w:rPr>
          <w:spacing w:val="-16"/>
        </w:rPr>
        <w:t xml:space="preserve"> </w:t>
      </w:r>
      <w:r>
        <w:t>durante</w:t>
      </w:r>
      <w:r>
        <w:rPr>
          <w:spacing w:val="-9"/>
        </w:rPr>
        <w:t xml:space="preserve"> </w:t>
      </w:r>
      <w:r>
        <w:t>o</w:t>
      </w:r>
      <w:r>
        <w:rPr>
          <w:spacing w:val="-15"/>
        </w:rPr>
        <w:t xml:space="preserve"> </w:t>
      </w:r>
      <w:r>
        <w:t>prazo</w:t>
      </w:r>
      <w:r>
        <w:rPr>
          <w:spacing w:val="-5"/>
        </w:rPr>
        <w:t xml:space="preserve"> </w:t>
      </w:r>
      <w:r>
        <w:t>da</w:t>
      </w:r>
      <w:r>
        <w:rPr>
          <w:spacing w:val="-10"/>
        </w:rPr>
        <w:t xml:space="preserve"> </w:t>
      </w:r>
      <w:r>
        <w:t>liquidação,</w:t>
      </w:r>
      <w:r>
        <w:rPr>
          <w:spacing w:val="-16"/>
        </w:rPr>
        <w:t xml:space="preserve"> </w:t>
      </w:r>
      <w:r>
        <w:t>a</w:t>
      </w:r>
      <w:r>
        <w:rPr>
          <w:spacing w:val="-9"/>
        </w:rPr>
        <w:t xml:space="preserve"> </w:t>
      </w:r>
      <w:r>
        <w:t>critério</w:t>
      </w:r>
      <w:r>
        <w:rPr>
          <w:spacing w:val="-15"/>
        </w:rPr>
        <w:t xml:space="preserve"> </w:t>
      </w:r>
      <w:r>
        <w:t>da</w:t>
      </w:r>
      <w:r>
        <w:rPr>
          <w:spacing w:val="-10"/>
        </w:rPr>
        <w:t xml:space="preserve"> </w:t>
      </w:r>
      <w:r>
        <w:t>Gestora:</w:t>
      </w:r>
      <w:r>
        <w:rPr>
          <w:spacing w:val="-11"/>
        </w:rPr>
        <w:t xml:space="preserve"> </w:t>
      </w:r>
      <w:r>
        <w:rPr>
          <w:b/>
        </w:rPr>
        <w:t>(a)</w:t>
      </w:r>
      <w:r>
        <w:rPr>
          <w:b/>
          <w:spacing w:val="-13"/>
        </w:rPr>
        <w:t xml:space="preserve"> </w:t>
      </w:r>
      <w:r>
        <w:t>a</w:t>
      </w:r>
      <w:r>
        <w:rPr>
          <w:spacing w:val="-10"/>
        </w:rPr>
        <w:t xml:space="preserve"> </w:t>
      </w:r>
      <w:r>
        <w:t>transferência dos</w:t>
      </w:r>
      <w:r>
        <w:rPr>
          <w:spacing w:val="-16"/>
        </w:rPr>
        <w:t xml:space="preserve"> </w:t>
      </w:r>
      <w:r>
        <w:t>proventos</w:t>
      </w:r>
      <w:r>
        <w:rPr>
          <w:spacing w:val="-15"/>
        </w:rPr>
        <w:t xml:space="preserve"> </w:t>
      </w:r>
      <w:r>
        <w:t>aos</w:t>
      </w:r>
      <w:r>
        <w:rPr>
          <w:spacing w:val="-15"/>
        </w:rPr>
        <w:t xml:space="preserve"> </w:t>
      </w:r>
      <w:r>
        <w:t>Cotistas,</w:t>
      </w:r>
      <w:r>
        <w:rPr>
          <w:spacing w:val="-16"/>
        </w:rPr>
        <w:t xml:space="preserve"> </w:t>
      </w:r>
      <w:r>
        <w:t>observada</w:t>
      </w:r>
      <w:r>
        <w:rPr>
          <w:spacing w:val="-15"/>
        </w:rPr>
        <w:t xml:space="preserve"> </w:t>
      </w:r>
      <w:r>
        <w:t>a</w:t>
      </w:r>
      <w:r>
        <w:rPr>
          <w:spacing w:val="-15"/>
        </w:rPr>
        <w:t xml:space="preserve"> </w:t>
      </w:r>
      <w:r>
        <w:t>participação</w:t>
      </w:r>
      <w:r>
        <w:rPr>
          <w:spacing w:val="-15"/>
        </w:rPr>
        <w:t xml:space="preserve"> </w:t>
      </w:r>
      <w:r>
        <w:t>de</w:t>
      </w:r>
      <w:r>
        <w:rPr>
          <w:spacing w:val="-16"/>
        </w:rPr>
        <w:t xml:space="preserve"> </w:t>
      </w:r>
      <w:r>
        <w:t>cada</w:t>
      </w:r>
      <w:r>
        <w:rPr>
          <w:spacing w:val="-15"/>
        </w:rPr>
        <w:t xml:space="preserve"> </w:t>
      </w:r>
      <w:r>
        <w:t>Cotista</w:t>
      </w:r>
      <w:r>
        <w:rPr>
          <w:spacing w:val="-15"/>
        </w:rPr>
        <w:t xml:space="preserve"> </w:t>
      </w:r>
      <w:r>
        <w:t>na</w:t>
      </w:r>
      <w:r>
        <w:rPr>
          <w:spacing w:val="-16"/>
        </w:rPr>
        <w:t xml:space="preserve"> </w:t>
      </w:r>
      <w:r>
        <w:t xml:space="preserve">Classe; ou; </w:t>
      </w:r>
      <w:r>
        <w:rPr>
          <w:b/>
        </w:rPr>
        <w:t xml:space="preserve">(b) </w:t>
      </w:r>
      <w:r>
        <w:t>a negociação dos proventos pelo valor de mercado.</w:t>
      </w:r>
    </w:p>
    <w:p w14:paraId="1BF57BBD" w14:textId="77777777" w:rsidR="000A614E" w:rsidRDefault="000A614E" w:rsidP="000A614E">
      <w:pPr>
        <w:pStyle w:val="Corpodetexto"/>
        <w:spacing w:before="65"/>
      </w:pPr>
    </w:p>
    <w:p w14:paraId="3398C3E6" w14:textId="77777777" w:rsidR="000A614E" w:rsidRDefault="000A614E" w:rsidP="000A614E">
      <w:pPr>
        <w:pStyle w:val="Corpodetexto"/>
        <w:tabs>
          <w:tab w:val="left" w:pos="2218"/>
        </w:tabs>
        <w:spacing w:before="1" w:line="304" w:lineRule="auto"/>
        <w:ind w:left="2218" w:right="214" w:hanging="1869"/>
        <w:jc w:val="both"/>
      </w:pPr>
      <w:r>
        <w:rPr>
          <w:b/>
        </w:rPr>
        <w:t>Artigo 80.</w:t>
      </w:r>
      <w:r>
        <w:rPr>
          <w:b/>
        </w:rPr>
        <w:tab/>
      </w:r>
      <w:r>
        <w:t>Quando a Classe estiver em regime de liquidação, não serão aplicáveis as seguintes regras:</w:t>
      </w:r>
    </w:p>
    <w:p w14:paraId="06A017EA" w14:textId="77777777" w:rsidR="000A614E" w:rsidRDefault="000A614E" w:rsidP="000A614E">
      <w:pPr>
        <w:pStyle w:val="Corpodetexto"/>
        <w:spacing w:before="64"/>
      </w:pPr>
    </w:p>
    <w:p w14:paraId="46C218D1" w14:textId="77777777" w:rsidR="000A614E" w:rsidRDefault="000A614E" w:rsidP="000A614E">
      <w:pPr>
        <w:pStyle w:val="PargrafodaLista"/>
        <w:numPr>
          <w:ilvl w:val="0"/>
          <w:numId w:val="108"/>
        </w:numPr>
        <w:tabs>
          <w:tab w:val="left" w:pos="2570"/>
        </w:tabs>
        <w:ind w:left="2570" w:hanging="357"/>
      </w:pPr>
      <w:r>
        <w:t>Observância</w:t>
      </w:r>
      <w:r>
        <w:rPr>
          <w:spacing w:val="-12"/>
        </w:rPr>
        <w:t xml:space="preserve"> </w:t>
      </w:r>
      <w:r>
        <w:t>dos</w:t>
      </w:r>
      <w:r>
        <w:rPr>
          <w:spacing w:val="-8"/>
        </w:rPr>
        <w:t xml:space="preserve"> </w:t>
      </w:r>
      <w:r>
        <w:t>prazos</w:t>
      </w:r>
      <w:r>
        <w:rPr>
          <w:spacing w:val="-16"/>
        </w:rPr>
        <w:t xml:space="preserve"> </w:t>
      </w:r>
      <w:r>
        <w:t>de</w:t>
      </w:r>
      <w:r>
        <w:rPr>
          <w:spacing w:val="-14"/>
        </w:rPr>
        <w:t xml:space="preserve"> </w:t>
      </w:r>
      <w:r>
        <w:t>que</w:t>
      </w:r>
      <w:r>
        <w:rPr>
          <w:spacing w:val="-10"/>
        </w:rPr>
        <w:t xml:space="preserve"> </w:t>
      </w:r>
      <w:r>
        <w:t>trata</w:t>
      </w:r>
      <w:r>
        <w:rPr>
          <w:spacing w:val="-10"/>
        </w:rPr>
        <w:t xml:space="preserve"> </w:t>
      </w:r>
      <w:r>
        <w:t>o</w:t>
      </w:r>
      <w:r>
        <w:rPr>
          <w:spacing w:val="-9"/>
        </w:rPr>
        <w:t xml:space="preserve"> </w:t>
      </w:r>
      <w:r>
        <w:t>inciso</w:t>
      </w:r>
      <w:r>
        <w:rPr>
          <w:spacing w:val="-10"/>
        </w:rPr>
        <w:t xml:space="preserve"> </w:t>
      </w:r>
      <w:r>
        <w:t>I</w:t>
      </w:r>
      <w:r>
        <w:rPr>
          <w:spacing w:val="-16"/>
        </w:rPr>
        <w:t xml:space="preserve"> </w:t>
      </w:r>
      <w:r>
        <w:t>do</w:t>
      </w:r>
      <w:r>
        <w:rPr>
          <w:spacing w:val="-14"/>
        </w:rPr>
        <w:t xml:space="preserve"> </w:t>
      </w:r>
      <w:r>
        <w:t>caput</w:t>
      </w:r>
      <w:r>
        <w:rPr>
          <w:spacing w:val="-11"/>
        </w:rPr>
        <w:t xml:space="preserve"> </w:t>
      </w:r>
      <w:r>
        <w:t>do</w:t>
      </w:r>
      <w:r>
        <w:rPr>
          <w:spacing w:val="-3"/>
        </w:rPr>
        <w:t xml:space="preserve"> </w:t>
      </w:r>
      <w:r>
        <w:t>artigo</w:t>
      </w:r>
      <w:r>
        <w:rPr>
          <w:spacing w:val="-12"/>
        </w:rPr>
        <w:t xml:space="preserve"> </w:t>
      </w:r>
      <w:r>
        <w:t>40</w:t>
      </w:r>
      <w:r>
        <w:rPr>
          <w:spacing w:val="-15"/>
        </w:rPr>
        <w:t xml:space="preserve"> </w:t>
      </w:r>
      <w:r>
        <w:t>da</w:t>
      </w:r>
      <w:r>
        <w:rPr>
          <w:spacing w:val="-14"/>
        </w:rPr>
        <w:t xml:space="preserve"> </w:t>
      </w:r>
      <w:r>
        <w:rPr>
          <w:spacing w:val="-2"/>
        </w:rPr>
        <w:t>parte</w:t>
      </w:r>
    </w:p>
    <w:p w14:paraId="1F3ED53B" w14:textId="77777777" w:rsidR="000A614E" w:rsidRDefault="000A614E" w:rsidP="000A614E">
      <w:pPr>
        <w:pStyle w:val="PargrafodaLista"/>
        <w:sectPr w:rsidR="000A614E" w:rsidSect="000A614E">
          <w:pgSz w:w="11910" w:h="16840"/>
          <w:pgMar w:top="1420" w:right="850" w:bottom="1160" w:left="850" w:header="156" w:footer="898" w:gutter="0"/>
          <w:cols w:space="720"/>
        </w:sectPr>
      </w:pPr>
    </w:p>
    <w:p w14:paraId="488700F7" w14:textId="77777777" w:rsidR="000A614E" w:rsidRDefault="000A614E" w:rsidP="000A614E">
      <w:pPr>
        <w:pStyle w:val="Corpodetexto"/>
        <w:spacing w:before="47" w:line="300" w:lineRule="auto"/>
        <w:ind w:left="2573" w:right="215"/>
        <w:jc w:val="both"/>
      </w:pPr>
      <w:r>
        <w:lastRenderedPageBreak/>
        <w:t>geral</w:t>
      </w:r>
      <w:r>
        <w:rPr>
          <w:spacing w:val="-16"/>
        </w:rPr>
        <w:t xml:space="preserve"> </w:t>
      </w:r>
      <w:r>
        <w:t>da</w:t>
      </w:r>
      <w:r>
        <w:rPr>
          <w:spacing w:val="-11"/>
        </w:rPr>
        <w:t xml:space="preserve"> </w:t>
      </w:r>
      <w:r>
        <w:t>Resolução</w:t>
      </w:r>
      <w:r>
        <w:rPr>
          <w:spacing w:val="-10"/>
        </w:rPr>
        <w:t xml:space="preserve"> </w:t>
      </w:r>
      <w:r>
        <w:t>CVM</w:t>
      </w:r>
      <w:r>
        <w:rPr>
          <w:spacing w:val="-13"/>
        </w:rPr>
        <w:t xml:space="preserve"> </w:t>
      </w:r>
      <w:r>
        <w:t>nº</w:t>
      </w:r>
      <w:r>
        <w:rPr>
          <w:spacing w:val="-16"/>
        </w:rPr>
        <w:t xml:space="preserve"> </w:t>
      </w:r>
      <w:r>
        <w:t>175,</w:t>
      </w:r>
      <w:r>
        <w:rPr>
          <w:spacing w:val="-15"/>
        </w:rPr>
        <w:t xml:space="preserve"> </w:t>
      </w:r>
      <w:r>
        <w:t>entre</w:t>
      </w:r>
      <w:r>
        <w:rPr>
          <w:spacing w:val="-14"/>
        </w:rPr>
        <w:t xml:space="preserve"> </w:t>
      </w:r>
      <w:r>
        <w:t>a</w:t>
      </w:r>
      <w:r>
        <w:rPr>
          <w:spacing w:val="-15"/>
        </w:rPr>
        <w:t xml:space="preserve"> </w:t>
      </w:r>
      <w:r>
        <w:t>data</w:t>
      </w:r>
      <w:r>
        <w:rPr>
          <w:spacing w:val="-15"/>
        </w:rPr>
        <w:t xml:space="preserve"> </w:t>
      </w:r>
      <w:r>
        <w:t>do</w:t>
      </w:r>
      <w:r>
        <w:rPr>
          <w:spacing w:val="-15"/>
        </w:rPr>
        <w:t xml:space="preserve"> </w:t>
      </w:r>
      <w:r>
        <w:t>pedido</w:t>
      </w:r>
      <w:r>
        <w:rPr>
          <w:spacing w:val="-15"/>
        </w:rPr>
        <w:t xml:space="preserve"> </w:t>
      </w:r>
      <w:r>
        <w:t>de</w:t>
      </w:r>
      <w:r>
        <w:rPr>
          <w:spacing w:val="-15"/>
        </w:rPr>
        <w:t xml:space="preserve"> </w:t>
      </w:r>
      <w:r>
        <w:t>resgate</w:t>
      </w:r>
      <w:r>
        <w:rPr>
          <w:spacing w:val="-15"/>
        </w:rPr>
        <w:t xml:space="preserve"> </w:t>
      </w:r>
      <w:r>
        <w:t>de</w:t>
      </w:r>
      <w:r>
        <w:rPr>
          <w:spacing w:val="-4"/>
        </w:rPr>
        <w:t xml:space="preserve"> </w:t>
      </w:r>
      <w:r>
        <w:t>Cotas, a data de conversão de Cotas e a data do pagamento do resgate;</w:t>
      </w:r>
    </w:p>
    <w:p w14:paraId="7E3CD6F9" w14:textId="77777777" w:rsidR="000A614E" w:rsidRDefault="000A614E" w:rsidP="000A614E">
      <w:pPr>
        <w:pStyle w:val="PargrafodaLista"/>
        <w:numPr>
          <w:ilvl w:val="0"/>
          <w:numId w:val="108"/>
        </w:numPr>
        <w:tabs>
          <w:tab w:val="left" w:pos="2573"/>
        </w:tabs>
        <w:spacing w:before="6" w:line="304" w:lineRule="auto"/>
        <w:ind w:right="217"/>
      </w:pPr>
      <w:r>
        <w:t>Método de conversão</w:t>
      </w:r>
      <w:r>
        <w:rPr>
          <w:spacing w:val="-4"/>
        </w:rPr>
        <w:t xml:space="preserve"> </w:t>
      </w:r>
      <w:r>
        <w:t>de Cotas</w:t>
      </w:r>
      <w:r>
        <w:rPr>
          <w:spacing w:val="-2"/>
        </w:rPr>
        <w:t xml:space="preserve"> </w:t>
      </w:r>
      <w:r>
        <w:t>de que trata o inciso II do artigo 40 da</w:t>
      </w:r>
      <w:r>
        <w:rPr>
          <w:spacing w:val="-4"/>
        </w:rPr>
        <w:t xml:space="preserve"> </w:t>
      </w:r>
      <w:r>
        <w:t>parte geral da Resolução CVM nº 175;</w:t>
      </w:r>
    </w:p>
    <w:p w14:paraId="7F100717" w14:textId="77777777" w:rsidR="000A614E" w:rsidRDefault="000A614E" w:rsidP="000A614E">
      <w:pPr>
        <w:pStyle w:val="PargrafodaLista"/>
        <w:numPr>
          <w:ilvl w:val="0"/>
          <w:numId w:val="108"/>
        </w:numPr>
        <w:tabs>
          <w:tab w:val="left" w:pos="2570"/>
          <w:tab w:val="left" w:pos="2573"/>
        </w:tabs>
        <w:spacing w:before="1" w:line="300" w:lineRule="auto"/>
        <w:ind w:right="221"/>
      </w:pPr>
      <w:r>
        <w:t>Vigência diferida de alterações do Regulamento em decorrência de deliberação unânime dos Cotistas;</w:t>
      </w:r>
    </w:p>
    <w:p w14:paraId="24ECE848" w14:textId="77777777" w:rsidR="000A614E" w:rsidRDefault="000A614E" w:rsidP="000A614E">
      <w:pPr>
        <w:pStyle w:val="PargrafodaLista"/>
        <w:numPr>
          <w:ilvl w:val="0"/>
          <w:numId w:val="108"/>
        </w:numPr>
        <w:tabs>
          <w:tab w:val="left" w:pos="2573"/>
        </w:tabs>
        <w:spacing w:before="6" w:line="302" w:lineRule="auto"/>
        <w:ind w:right="216"/>
      </w:pPr>
      <w:r>
        <w:t>Compatibilidade da Carteira com os prazos de que trata o inciso I do artigo 40 da parte geral da Resolução CVM nº 175, para pagamento dos pedidos de resgate; e</w:t>
      </w:r>
    </w:p>
    <w:p w14:paraId="2F97CD6D" w14:textId="77777777" w:rsidR="000A614E" w:rsidRDefault="000A614E" w:rsidP="000A614E">
      <w:pPr>
        <w:pStyle w:val="PargrafodaLista"/>
        <w:numPr>
          <w:ilvl w:val="0"/>
          <w:numId w:val="108"/>
        </w:numPr>
        <w:tabs>
          <w:tab w:val="left" w:pos="2570"/>
        </w:tabs>
        <w:spacing w:before="4"/>
        <w:ind w:left="2570" w:hanging="357"/>
      </w:pPr>
      <w:r>
        <w:t>Limites</w:t>
      </w:r>
      <w:r>
        <w:rPr>
          <w:spacing w:val="-9"/>
        </w:rPr>
        <w:t xml:space="preserve"> </w:t>
      </w:r>
      <w:r>
        <w:t>relacionados</w:t>
      </w:r>
      <w:r>
        <w:rPr>
          <w:spacing w:val="-10"/>
        </w:rPr>
        <w:t xml:space="preserve"> </w:t>
      </w:r>
      <w:r>
        <w:t>à</w:t>
      </w:r>
      <w:r>
        <w:rPr>
          <w:spacing w:val="-6"/>
        </w:rPr>
        <w:t xml:space="preserve"> </w:t>
      </w:r>
      <w:r>
        <w:t>composição</w:t>
      </w:r>
      <w:r>
        <w:rPr>
          <w:spacing w:val="-8"/>
        </w:rPr>
        <w:t xml:space="preserve"> </w:t>
      </w:r>
      <w:r>
        <w:t>e</w:t>
      </w:r>
      <w:r>
        <w:rPr>
          <w:spacing w:val="-6"/>
        </w:rPr>
        <w:t xml:space="preserve"> </w:t>
      </w:r>
      <w:r>
        <w:t>diversificação</w:t>
      </w:r>
      <w:r>
        <w:rPr>
          <w:spacing w:val="-5"/>
        </w:rPr>
        <w:t xml:space="preserve"> </w:t>
      </w:r>
      <w:r>
        <w:t>da</w:t>
      </w:r>
      <w:r>
        <w:rPr>
          <w:spacing w:val="4"/>
        </w:rPr>
        <w:t xml:space="preserve"> </w:t>
      </w:r>
      <w:r>
        <w:rPr>
          <w:spacing w:val="-2"/>
        </w:rPr>
        <w:t>Carteira;</w:t>
      </w:r>
    </w:p>
    <w:p w14:paraId="6DB09C12" w14:textId="77777777" w:rsidR="000A614E" w:rsidRDefault="000A614E" w:rsidP="000A614E">
      <w:pPr>
        <w:pStyle w:val="PargrafodaLista"/>
        <w:numPr>
          <w:ilvl w:val="0"/>
          <w:numId w:val="108"/>
        </w:numPr>
        <w:tabs>
          <w:tab w:val="left" w:pos="2571"/>
        </w:tabs>
        <w:spacing w:before="69"/>
        <w:ind w:left="2571" w:hanging="358"/>
      </w:pPr>
      <w:r>
        <w:t>Observância</w:t>
      </w:r>
      <w:r>
        <w:rPr>
          <w:spacing w:val="-3"/>
        </w:rPr>
        <w:t xml:space="preserve"> </w:t>
      </w:r>
      <w:r>
        <w:t>dos</w:t>
      </w:r>
      <w:r>
        <w:rPr>
          <w:spacing w:val="-7"/>
        </w:rPr>
        <w:t xml:space="preserve"> </w:t>
      </w:r>
      <w:r>
        <w:t>Índices</w:t>
      </w:r>
      <w:r>
        <w:rPr>
          <w:spacing w:val="-7"/>
        </w:rPr>
        <w:t xml:space="preserve"> </w:t>
      </w:r>
      <w:r>
        <w:t>de</w:t>
      </w:r>
      <w:r>
        <w:rPr>
          <w:spacing w:val="-4"/>
        </w:rPr>
        <w:t xml:space="preserve"> </w:t>
      </w:r>
      <w:r>
        <w:rPr>
          <w:spacing w:val="-2"/>
        </w:rPr>
        <w:t>Subordinação.</w:t>
      </w:r>
    </w:p>
    <w:p w14:paraId="2B6057B3" w14:textId="77777777" w:rsidR="000A614E" w:rsidRDefault="000A614E" w:rsidP="000A614E">
      <w:pPr>
        <w:pStyle w:val="Corpodetexto"/>
        <w:spacing w:before="137"/>
      </w:pPr>
    </w:p>
    <w:p w14:paraId="2A113CEE" w14:textId="77777777" w:rsidR="000A614E" w:rsidRDefault="000A614E" w:rsidP="000A614E">
      <w:pPr>
        <w:pStyle w:val="Corpodetexto"/>
        <w:spacing w:line="302" w:lineRule="auto"/>
        <w:ind w:left="2218" w:right="219"/>
        <w:jc w:val="both"/>
      </w:pPr>
      <w:r>
        <w:rPr>
          <w:b/>
        </w:rPr>
        <w:t xml:space="preserve">Parágrafo Único </w:t>
      </w:r>
      <w:r>
        <w:t>A Superintendência competente pode dispensar outros requisitos regulatórios no âmbito da liquidação, a partir de pedido prévio e fundamentado</w:t>
      </w:r>
      <w:r>
        <w:rPr>
          <w:spacing w:val="-12"/>
        </w:rPr>
        <w:t xml:space="preserve"> </w:t>
      </w:r>
      <w:r>
        <w:t>dos</w:t>
      </w:r>
      <w:r>
        <w:rPr>
          <w:spacing w:val="-6"/>
        </w:rPr>
        <w:t xml:space="preserve"> </w:t>
      </w:r>
      <w:r>
        <w:t>Prestadores</w:t>
      </w:r>
      <w:r>
        <w:rPr>
          <w:spacing w:val="-13"/>
        </w:rPr>
        <w:t xml:space="preserve"> </w:t>
      </w:r>
      <w:r>
        <w:t>de</w:t>
      </w:r>
      <w:r>
        <w:rPr>
          <w:spacing w:val="-10"/>
        </w:rPr>
        <w:t xml:space="preserve"> </w:t>
      </w:r>
      <w:r>
        <w:t>Serviços</w:t>
      </w:r>
      <w:r>
        <w:rPr>
          <w:spacing w:val="-12"/>
        </w:rPr>
        <w:t xml:space="preserve"> </w:t>
      </w:r>
      <w:r>
        <w:t>Essenciais,</w:t>
      </w:r>
      <w:r>
        <w:rPr>
          <w:spacing w:val="-11"/>
        </w:rPr>
        <w:t xml:space="preserve"> </w:t>
      </w:r>
      <w:r>
        <w:t>conjuntamente,</w:t>
      </w:r>
      <w:r>
        <w:rPr>
          <w:spacing w:val="-12"/>
        </w:rPr>
        <w:t xml:space="preserve"> </w:t>
      </w:r>
      <w:r>
        <w:t>em</w:t>
      </w:r>
      <w:r>
        <w:rPr>
          <w:spacing w:val="-11"/>
        </w:rPr>
        <w:t xml:space="preserve"> </w:t>
      </w:r>
      <w:r>
        <w:t>que seja indicado o dispositivo objeto do pedido de dispensa e apresentadas as razões</w:t>
      </w:r>
      <w:r>
        <w:rPr>
          <w:spacing w:val="-7"/>
        </w:rPr>
        <w:t xml:space="preserve"> </w:t>
      </w:r>
      <w:r>
        <w:t>que</w:t>
      </w:r>
      <w:r>
        <w:rPr>
          <w:spacing w:val="-7"/>
        </w:rPr>
        <w:t xml:space="preserve"> </w:t>
      </w:r>
      <w:r>
        <w:t>desaconselham</w:t>
      </w:r>
      <w:r>
        <w:rPr>
          <w:spacing w:val="-6"/>
        </w:rPr>
        <w:t xml:space="preserve"> </w:t>
      </w:r>
      <w:r>
        <w:t>ou</w:t>
      </w:r>
      <w:r>
        <w:rPr>
          <w:spacing w:val="-7"/>
        </w:rPr>
        <w:t xml:space="preserve"> </w:t>
      </w:r>
      <w:r>
        <w:t>impossibilitam</w:t>
      </w:r>
      <w:r>
        <w:rPr>
          <w:spacing w:val="-6"/>
        </w:rPr>
        <w:t xml:space="preserve"> </w:t>
      </w:r>
      <w:r>
        <w:t>o</w:t>
      </w:r>
      <w:r>
        <w:rPr>
          <w:spacing w:val="-3"/>
        </w:rPr>
        <w:t xml:space="preserve"> </w:t>
      </w:r>
      <w:r>
        <w:t>cumprimento</w:t>
      </w:r>
      <w:r>
        <w:rPr>
          <w:spacing w:val="-3"/>
        </w:rPr>
        <w:t xml:space="preserve"> </w:t>
      </w:r>
      <w:r>
        <w:t>da</w:t>
      </w:r>
      <w:r>
        <w:rPr>
          <w:spacing w:val="-7"/>
        </w:rPr>
        <w:t xml:space="preserve"> </w:t>
      </w:r>
      <w:r>
        <w:t>norma</w:t>
      </w:r>
      <w:r>
        <w:rPr>
          <w:spacing w:val="-3"/>
        </w:rPr>
        <w:t xml:space="preserve"> </w:t>
      </w:r>
      <w:r>
        <w:t>no</w:t>
      </w:r>
      <w:r>
        <w:rPr>
          <w:spacing w:val="-3"/>
        </w:rPr>
        <w:t xml:space="preserve"> </w:t>
      </w:r>
      <w:r>
        <w:t xml:space="preserve">caso </w:t>
      </w:r>
      <w:r>
        <w:rPr>
          <w:spacing w:val="-2"/>
        </w:rPr>
        <w:t>concreto.</w:t>
      </w:r>
    </w:p>
    <w:p w14:paraId="725B3433" w14:textId="77777777" w:rsidR="000A614E" w:rsidRDefault="000A614E" w:rsidP="000A614E">
      <w:pPr>
        <w:pStyle w:val="Corpodetexto"/>
        <w:spacing w:before="72"/>
      </w:pPr>
    </w:p>
    <w:p w14:paraId="2FEE7C25" w14:textId="77777777" w:rsidR="000A614E" w:rsidRDefault="000A614E" w:rsidP="000A614E">
      <w:pPr>
        <w:pStyle w:val="Corpodetexto"/>
        <w:tabs>
          <w:tab w:val="left" w:pos="2218"/>
        </w:tabs>
        <w:spacing w:line="304" w:lineRule="auto"/>
        <w:ind w:left="2218" w:right="215" w:hanging="1869"/>
        <w:jc w:val="both"/>
      </w:pPr>
      <w:r>
        <w:rPr>
          <w:b/>
        </w:rPr>
        <w:t>Artigo 81.</w:t>
      </w:r>
      <w:r>
        <w:rPr>
          <w:b/>
        </w:rPr>
        <w:tab/>
      </w:r>
      <w:r>
        <w:t>Após</w:t>
      </w:r>
      <w:r>
        <w:rPr>
          <w:spacing w:val="-6"/>
        </w:rPr>
        <w:t xml:space="preserve"> </w:t>
      </w:r>
      <w:r>
        <w:t>pagamento</w:t>
      </w:r>
      <w:r>
        <w:rPr>
          <w:spacing w:val="-4"/>
        </w:rPr>
        <w:t xml:space="preserve"> </w:t>
      </w:r>
      <w:r>
        <w:t>aos</w:t>
      </w:r>
      <w:r>
        <w:rPr>
          <w:spacing w:val="-6"/>
        </w:rPr>
        <w:t xml:space="preserve"> </w:t>
      </w:r>
      <w:r>
        <w:t>Cotistas</w:t>
      </w:r>
      <w:r>
        <w:rPr>
          <w:spacing w:val="-11"/>
        </w:rPr>
        <w:t xml:space="preserve"> </w:t>
      </w:r>
      <w:r>
        <w:t>do</w:t>
      </w:r>
      <w:r>
        <w:rPr>
          <w:spacing w:val="-4"/>
        </w:rPr>
        <w:t xml:space="preserve"> </w:t>
      </w:r>
      <w:r>
        <w:t>valor</w:t>
      </w:r>
      <w:r>
        <w:rPr>
          <w:spacing w:val="-8"/>
        </w:rPr>
        <w:t xml:space="preserve"> </w:t>
      </w:r>
      <w:r>
        <w:t>total</w:t>
      </w:r>
      <w:r>
        <w:rPr>
          <w:spacing w:val="-7"/>
        </w:rPr>
        <w:t xml:space="preserve"> </w:t>
      </w:r>
      <w:r>
        <w:t>de</w:t>
      </w:r>
      <w:r>
        <w:rPr>
          <w:spacing w:val="-4"/>
        </w:rPr>
        <w:t xml:space="preserve"> </w:t>
      </w:r>
      <w:r>
        <w:t>suas</w:t>
      </w:r>
      <w:r>
        <w:rPr>
          <w:spacing w:val="-6"/>
        </w:rPr>
        <w:t xml:space="preserve"> </w:t>
      </w:r>
      <w:r>
        <w:t>Cotas,</w:t>
      </w:r>
      <w:r>
        <w:rPr>
          <w:spacing w:val="-5"/>
        </w:rPr>
        <w:t xml:space="preserve"> </w:t>
      </w:r>
      <w:r>
        <w:t>por</w:t>
      </w:r>
      <w:r>
        <w:rPr>
          <w:spacing w:val="-8"/>
        </w:rPr>
        <w:t xml:space="preserve"> </w:t>
      </w:r>
      <w:r>
        <w:t>meio</w:t>
      </w:r>
      <w:r>
        <w:rPr>
          <w:spacing w:val="-4"/>
        </w:rPr>
        <w:t xml:space="preserve"> </w:t>
      </w:r>
      <w:r>
        <w:t>de</w:t>
      </w:r>
      <w:r>
        <w:rPr>
          <w:spacing w:val="-4"/>
        </w:rPr>
        <w:t xml:space="preserve"> </w:t>
      </w:r>
      <w:r>
        <w:t>resgate final, a Administradora deve efetuar o cancelamento do registro de funcionamento</w:t>
      </w:r>
      <w:r>
        <w:rPr>
          <w:spacing w:val="-9"/>
        </w:rPr>
        <w:t xml:space="preserve"> </w:t>
      </w:r>
      <w:r>
        <w:t>da</w:t>
      </w:r>
      <w:r>
        <w:rPr>
          <w:spacing w:val="-5"/>
        </w:rPr>
        <w:t xml:space="preserve"> </w:t>
      </w:r>
      <w:r>
        <w:t>Classe,</w:t>
      </w:r>
      <w:r>
        <w:rPr>
          <w:spacing w:val="-10"/>
        </w:rPr>
        <w:t xml:space="preserve"> </w:t>
      </w:r>
      <w:r>
        <w:t>por</w:t>
      </w:r>
      <w:r>
        <w:rPr>
          <w:spacing w:val="-12"/>
        </w:rPr>
        <w:t xml:space="preserve"> </w:t>
      </w:r>
      <w:r>
        <w:t>meio</w:t>
      </w:r>
      <w:r>
        <w:rPr>
          <w:spacing w:val="-9"/>
        </w:rPr>
        <w:t xml:space="preserve"> </w:t>
      </w:r>
      <w:r>
        <w:t>do</w:t>
      </w:r>
      <w:r>
        <w:rPr>
          <w:spacing w:val="-9"/>
        </w:rPr>
        <w:t xml:space="preserve"> </w:t>
      </w:r>
      <w:r>
        <w:t>encaminhamento</w:t>
      </w:r>
      <w:r>
        <w:rPr>
          <w:spacing w:val="-9"/>
        </w:rPr>
        <w:t xml:space="preserve"> </w:t>
      </w:r>
      <w:r>
        <w:t>à</w:t>
      </w:r>
      <w:r>
        <w:rPr>
          <w:spacing w:val="-5"/>
        </w:rPr>
        <w:t xml:space="preserve"> </w:t>
      </w:r>
      <w:r>
        <w:t>CVM,</w:t>
      </w:r>
      <w:r>
        <w:rPr>
          <w:spacing w:val="-10"/>
        </w:rPr>
        <w:t xml:space="preserve"> </w:t>
      </w:r>
      <w:r>
        <w:t>no</w:t>
      </w:r>
      <w:r>
        <w:rPr>
          <w:spacing w:val="-9"/>
        </w:rPr>
        <w:t xml:space="preserve"> </w:t>
      </w:r>
      <w:r>
        <w:t>prazo</w:t>
      </w:r>
      <w:r>
        <w:rPr>
          <w:spacing w:val="-9"/>
        </w:rPr>
        <w:t xml:space="preserve"> </w:t>
      </w:r>
      <w:r>
        <w:t>de</w:t>
      </w:r>
      <w:r>
        <w:rPr>
          <w:spacing w:val="-9"/>
        </w:rPr>
        <w:t xml:space="preserve"> </w:t>
      </w:r>
      <w:r>
        <w:t>15 (quinze) dias, da ata da Assembleia de Cotistas que tenha deliberado a liquidação, se for o caso, e do termo de encerramento firmado pela Administradora, decorrente do resgate final total de Cotas.</w:t>
      </w:r>
    </w:p>
    <w:p w14:paraId="6B1D5568" w14:textId="77777777" w:rsidR="000A614E" w:rsidRDefault="000A614E" w:rsidP="000A614E">
      <w:pPr>
        <w:pStyle w:val="Corpodetexto"/>
        <w:spacing w:before="61"/>
      </w:pPr>
    </w:p>
    <w:p w14:paraId="5F6258F0" w14:textId="77777777" w:rsidR="000A614E" w:rsidRDefault="000A614E" w:rsidP="000A614E">
      <w:pPr>
        <w:pStyle w:val="Corpodetexto"/>
        <w:spacing w:before="1" w:line="304" w:lineRule="auto"/>
        <w:ind w:left="2218" w:right="220"/>
        <w:jc w:val="both"/>
      </w:pPr>
      <w:r>
        <w:rPr>
          <w:b/>
        </w:rPr>
        <w:t xml:space="preserve">Parágrafo Único </w:t>
      </w:r>
      <w:r>
        <w:t>É vedado à Administradora cancelar o registro de funcionamento caso o Fundo figure como acusado em processo administrativo sancionador perante a CVM pendente de encerramento.</w:t>
      </w:r>
    </w:p>
    <w:p w14:paraId="5AFAC73A" w14:textId="77777777" w:rsidR="000A614E" w:rsidRDefault="000A614E" w:rsidP="000A614E">
      <w:pPr>
        <w:pStyle w:val="Corpodetexto"/>
        <w:spacing w:before="45"/>
      </w:pPr>
    </w:p>
    <w:p w14:paraId="61B9E651" w14:textId="77777777" w:rsidR="000A614E" w:rsidRDefault="000A614E" w:rsidP="000A614E">
      <w:pPr>
        <w:pStyle w:val="Ttulo1"/>
        <w:tabs>
          <w:tab w:val="left" w:pos="2218"/>
          <w:tab w:val="left" w:pos="6645"/>
          <w:tab w:val="left" w:pos="7690"/>
          <w:tab w:val="left" w:pos="9949"/>
        </w:tabs>
        <w:spacing w:before="1" w:line="280" w:lineRule="auto"/>
        <w:ind w:right="96"/>
      </w:pPr>
      <w:r>
        <w:t>CAPÍTULO</w:t>
      </w:r>
      <w:r>
        <w:rPr>
          <w:spacing w:val="-42"/>
        </w:rPr>
        <w:t xml:space="preserve"> </w:t>
      </w:r>
      <w:r>
        <w:t>XVI.</w:t>
      </w:r>
      <w:r>
        <w:tab/>
        <w:t>REGIME</w:t>
      </w:r>
      <w:r>
        <w:rPr>
          <w:spacing w:val="80"/>
        </w:rPr>
        <w:t xml:space="preserve"> </w:t>
      </w:r>
      <w:r>
        <w:t>DE</w:t>
      </w:r>
      <w:r>
        <w:rPr>
          <w:spacing w:val="80"/>
        </w:rPr>
        <w:t xml:space="preserve"> </w:t>
      </w:r>
      <w:r>
        <w:t>RESPONSABILIDADE,</w:t>
      </w:r>
      <w:r>
        <w:tab/>
      </w:r>
      <w:r>
        <w:rPr>
          <w:spacing w:val="-2"/>
        </w:rPr>
        <w:t>PLANO</w:t>
      </w:r>
      <w:r>
        <w:tab/>
        <w:t>DE</w:t>
      </w:r>
      <w:r>
        <w:rPr>
          <w:spacing w:val="80"/>
        </w:rPr>
        <w:t xml:space="preserve"> </w:t>
      </w:r>
      <w:r>
        <w:t>LIQUIDAÇÃO</w:t>
      </w:r>
      <w:r>
        <w:tab/>
      </w:r>
      <w:r>
        <w:rPr>
          <w:spacing w:val="-10"/>
        </w:rPr>
        <w:t xml:space="preserve">E </w:t>
      </w:r>
      <w:r>
        <w:t>INSOLVÊNCIA DA CLASSE</w:t>
      </w:r>
    </w:p>
    <w:p w14:paraId="33C5A0FF" w14:textId="77777777" w:rsidR="000A614E" w:rsidRDefault="000A614E" w:rsidP="000A614E">
      <w:pPr>
        <w:pStyle w:val="Corpodetexto"/>
        <w:spacing w:before="57"/>
        <w:rPr>
          <w:b/>
          <w:sz w:val="24"/>
        </w:rPr>
      </w:pPr>
    </w:p>
    <w:p w14:paraId="3FBE1BDF" w14:textId="3EE5BBD2" w:rsidR="000A614E" w:rsidRDefault="000A614E" w:rsidP="000A614E">
      <w:pPr>
        <w:pStyle w:val="Corpodetexto"/>
        <w:tabs>
          <w:tab w:val="left" w:pos="2218"/>
        </w:tabs>
        <w:spacing w:line="304" w:lineRule="auto"/>
        <w:ind w:left="2218" w:right="229" w:hanging="1869"/>
        <w:jc w:val="both"/>
      </w:pPr>
      <w:r>
        <w:rPr>
          <w:b/>
        </w:rPr>
        <w:t>Artigo 82.</w:t>
      </w:r>
      <w:r>
        <w:rPr>
          <w:b/>
        </w:rPr>
        <w:tab/>
      </w:r>
      <w:r>
        <w:t>Esta</w:t>
      </w:r>
      <w:r>
        <w:rPr>
          <w:spacing w:val="-1"/>
        </w:rPr>
        <w:t xml:space="preserve"> </w:t>
      </w:r>
      <w:r>
        <w:t>Classe</w:t>
      </w:r>
      <w:r>
        <w:rPr>
          <w:spacing w:val="-1"/>
        </w:rPr>
        <w:t xml:space="preserve"> </w:t>
      </w:r>
      <w:r>
        <w:t>adota</w:t>
      </w:r>
      <w:r>
        <w:rPr>
          <w:spacing w:val="-1"/>
        </w:rPr>
        <w:t xml:space="preserve"> </w:t>
      </w:r>
      <w:r>
        <w:t>para</w:t>
      </w:r>
      <w:r>
        <w:rPr>
          <w:spacing w:val="-1"/>
        </w:rPr>
        <w:t xml:space="preserve"> </w:t>
      </w:r>
      <w:r>
        <w:t>seus</w:t>
      </w:r>
      <w:r>
        <w:rPr>
          <w:spacing w:val="-2"/>
        </w:rPr>
        <w:t xml:space="preserve"> </w:t>
      </w:r>
      <w:r>
        <w:t>Cotistas</w:t>
      </w:r>
      <w:r>
        <w:rPr>
          <w:spacing w:val="-7"/>
        </w:rPr>
        <w:t xml:space="preserve"> </w:t>
      </w:r>
      <w:r>
        <w:t>o</w:t>
      </w:r>
      <w:r>
        <w:rPr>
          <w:spacing w:val="-1"/>
        </w:rPr>
        <w:t xml:space="preserve"> </w:t>
      </w:r>
      <w:r>
        <w:t>regime</w:t>
      </w:r>
      <w:r>
        <w:rPr>
          <w:spacing w:val="-5"/>
        </w:rPr>
        <w:t xml:space="preserve"> </w:t>
      </w:r>
      <w:r>
        <w:t>de</w:t>
      </w:r>
      <w:r>
        <w:rPr>
          <w:spacing w:val="-5"/>
        </w:rPr>
        <w:t xml:space="preserve"> </w:t>
      </w:r>
      <w:r>
        <w:t>responsabilidade</w:t>
      </w:r>
      <w:r>
        <w:rPr>
          <w:spacing w:val="-1"/>
        </w:rPr>
        <w:t xml:space="preserve"> </w:t>
      </w:r>
      <w:r>
        <w:t>limitada</w:t>
      </w:r>
      <w:r>
        <w:rPr>
          <w:spacing w:val="-1"/>
        </w:rPr>
        <w:t xml:space="preserve"> </w:t>
      </w:r>
      <w:r>
        <w:t>ao valor das cotas subscritas, nos termos do artigo 18 da Resolução CVM</w:t>
      </w:r>
      <w:r>
        <w:rPr>
          <w:spacing w:val="-2"/>
        </w:rPr>
        <w:t xml:space="preserve"> </w:t>
      </w:r>
      <w:r>
        <w:t>n 175.</w:t>
      </w:r>
    </w:p>
    <w:p w14:paraId="7B400D8E" w14:textId="77777777" w:rsidR="000A614E" w:rsidRDefault="000A614E" w:rsidP="000A614E">
      <w:pPr>
        <w:pStyle w:val="Corpodetexto"/>
        <w:spacing w:before="64"/>
      </w:pPr>
    </w:p>
    <w:p w14:paraId="6354EEBB" w14:textId="77777777" w:rsidR="000A614E" w:rsidRDefault="000A614E" w:rsidP="000A614E">
      <w:pPr>
        <w:pStyle w:val="Corpodetexto"/>
        <w:tabs>
          <w:tab w:val="left" w:pos="2218"/>
        </w:tabs>
        <w:spacing w:before="1" w:line="304" w:lineRule="auto"/>
        <w:ind w:left="2218" w:right="227" w:hanging="1869"/>
        <w:jc w:val="both"/>
      </w:pPr>
      <w:r>
        <w:rPr>
          <w:b/>
        </w:rPr>
        <w:t>Artigo 83.</w:t>
      </w:r>
      <w:r>
        <w:rPr>
          <w:b/>
        </w:rPr>
        <w:tab/>
      </w:r>
      <w:r>
        <w:t>Considerando que a Classe determina responsabilidade limitada para os Cotistas,</w:t>
      </w:r>
      <w:r>
        <w:rPr>
          <w:spacing w:val="-16"/>
        </w:rPr>
        <w:t xml:space="preserve"> </w:t>
      </w:r>
      <w:r>
        <w:t>conforme</w:t>
      </w:r>
      <w:r>
        <w:rPr>
          <w:spacing w:val="-15"/>
        </w:rPr>
        <w:t xml:space="preserve"> </w:t>
      </w:r>
      <w:r>
        <w:t>acima</w:t>
      </w:r>
      <w:r>
        <w:rPr>
          <w:spacing w:val="-15"/>
        </w:rPr>
        <w:t xml:space="preserve"> </w:t>
      </w:r>
      <w:r>
        <w:t>disposto,</w:t>
      </w:r>
      <w:r>
        <w:rPr>
          <w:spacing w:val="-16"/>
        </w:rPr>
        <w:t xml:space="preserve"> </w:t>
      </w:r>
      <w:r>
        <w:t>nos</w:t>
      </w:r>
      <w:r>
        <w:rPr>
          <w:spacing w:val="-15"/>
        </w:rPr>
        <w:t xml:space="preserve"> </w:t>
      </w:r>
      <w:r>
        <w:t>casos</w:t>
      </w:r>
      <w:r>
        <w:rPr>
          <w:spacing w:val="-15"/>
        </w:rPr>
        <w:t xml:space="preserve"> </w:t>
      </w:r>
      <w:r>
        <w:t>em</w:t>
      </w:r>
      <w:r>
        <w:rPr>
          <w:spacing w:val="-15"/>
        </w:rPr>
        <w:t xml:space="preserve"> </w:t>
      </w:r>
      <w:r>
        <w:t>que</w:t>
      </w:r>
      <w:r>
        <w:rPr>
          <w:spacing w:val="-16"/>
        </w:rPr>
        <w:t xml:space="preserve"> </w:t>
      </w:r>
      <w:r>
        <w:t>a</w:t>
      </w:r>
      <w:r>
        <w:rPr>
          <w:spacing w:val="-15"/>
        </w:rPr>
        <w:t xml:space="preserve"> </w:t>
      </w:r>
      <w:r>
        <w:t>Administradora</w:t>
      </w:r>
      <w:r>
        <w:rPr>
          <w:spacing w:val="-15"/>
        </w:rPr>
        <w:t xml:space="preserve"> </w:t>
      </w:r>
      <w:r>
        <w:t>verifique que o Patrimônio Líquido da Classe de Cotas está negativo, deverá:</w:t>
      </w:r>
    </w:p>
    <w:p w14:paraId="4C57565F" w14:textId="77777777" w:rsidR="000A614E" w:rsidRDefault="000A614E" w:rsidP="000A614E">
      <w:pPr>
        <w:pStyle w:val="Corpodetexto"/>
        <w:spacing w:before="65"/>
      </w:pPr>
    </w:p>
    <w:p w14:paraId="4D995D91" w14:textId="77777777" w:rsidR="000A614E" w:rsidRDefault="000A614E" w:rsidP="000A614E">
      <w:pPr>
        <w:pStyle w:val="PargrafodaLista"/>
        <w:numPr>
          <w:ilvl w:val="0"/>
          <w:numId w:val="107"/>
        </w:numPr>
        <w:tabs>
          <w:tab w:val="left" w:pos="2570"/>
        </w:tabs>
        <w:ind w:left="2570" w:hanging="357"/>
      </w:pPr>
      <w:r>
        <w:rPr>
          <w:u w:val="single"/>
        </w:rPr>
        <w:t>Imediatamente,</w:t>
      </w:r>
      <w:r>
        <w:rPr>
          <w:spacing w:val="-9"/>
          <w:u w:val="single"/>
        </w:rPr>
        <w:t xml:space="preserve"> </w:t>
      </w:r>
      <w:r>
        <w:rPr>
          <w:u w:val="single"/>
        </w:rPr>
        <w:t>em</w:t>
      </w:r>
      <w:r>
        <w:rPr>
          <w:spacing w:val="-2"/>
          <w:u w:val="single"/>
        </w:rPr>
        <w:t xml:space="preserve"> </w:t>
      </w:r>
      <w:r>
        <w:rPr>
          <w:u w:val="single"/>
        </w:rPr>
        <w:t>relação</w:t>
      </w:r>
      <w:r>
        <w:rPr>
          <w:spacing w:val="-4"/>
          <w:u w:val="single"/>
        </w:rPr>
        <w:t xml:space="preserve"> </w:t>
      </w:r>
      <w:r>
        <w:rPr>
          <w:u w:val="single"/>
        </w:rPr>
        <w:t>à</w:t>
      </w:r>
      <w:r>
        <w:rPr>
          <w:spacing w:val="-8"/>
          <w:u w:val="single"/>
        </w:rPr>
        <w:t xml:space="preserve"> </w:t>
      </w:r>
      <w:r>
        <w:rPr>
          <w:u w:val="single"/>
        </w:rPr>
        <w:t>Classe</w:t>
      </w:r>
      <w:r>
        <w:rPr>
          <w:spacing w:val="-4"/>
          <w:u w:val="single"/>
        </w:rPr>
        <w:t xml:space="preserve"> </w:t>
      </w:r>
      <w:r>
        <w:rPr>
          <w:u w:val="single"/>
        </w:rPr>
        <w:t>de</w:t>
      </w:r>
      <w:r>
        <w:rPr>
          <w:spacing w:val="-3"/>
          <w:u w:val="single"/>
        </w:rPr>
        <w:t xml:space="preserve"> </w:t>
      </w:r>
      <w:r>
        <w:rPr>
          <w:spacing w:val="-2"/>
          <w:u w:val="single"/>
        </w:rPr>
        <w:t>Cotas</w:t>
      </w:r>
      <w:r>
        <w:rPr>
          <w:spacing w:val="-2"/>
        </w:rPr>
        <w:t>:</w:t>
      </w:r>
    </w:p>
    <w:p w14:paraId="0FA76277" w14:textId="77777777" w:rsidR="000A614E" w:rsidRDefault="000A614E" w:rsidP="000A614E">
      <w:pPr>
        <w:pStyle w:val="PargrafodaLista"/>
        <w:numPr>
          <w:ilvl w:val="1"/>
          <w:numId w:val="107"/>
        </w:numPr>
        <w:tabs>
          <w:tab w:val="left" w:pos="3017"/>
          <w:tab w:val="left" w:pos="3020"/>
        </w:tabs>
        <w:spacing w:before="68" w:line="304" w:lineRule="auto"/>
        <w:ind w:right="230"/>
      </w:pPr>
      <w:r>
        <w:t>Fechar</w:t>
      </w:r>
      <w:r>
        <w:rPr>
          <w:spacing w:val="34"/>
        </w:rPr>
        <w:t xml:space="preserve"> </w:t>
      </w:r>
      <w:r>
        <w:t>a</w:t>
      </w:r>
      <w:r>
        <w:rPr>
          <w:spacing w:val="38"/>
        </w:rPr>
        <w:t xml:space="preserve"> </w:t>
      </w:r>
      <w:r>
        <w:t>Classe</w:t>
      </w:r>
      <w:r>
        <w:rPr>
          <w:spacing w:val="33"/>
        </w:rPr>
        <w:t xml:space="preserve"> </w:t>
      </w:r>
      <w:r>
        <w:t>para</w:t>
      </w:r>
      <w:r>
        <w:rPr>
          <w:spacing w:val="38"/>
        </w:rPr>
        <w:t xml:space="preserve"> </w:t>
      </w:r>
      <w:r>
        <w:t>resgates</w:t>
      </w:r>
      <w:r>
        <w:rPr>
          <w:spacing w:val="36"/>
        </w:rPr>
        <w:t xml:space="preserve"> </w:t>
      </w:r>
      <w:r>
        <w:t>e</w:t>
      </w:r>
      <w:r>
        <w:rPr>
          <w:spacing w:val="38"/>
        </w:rPr>
        <w:t xml:space="preserve"> </w:t>
      </w:r>
      <w:r>
        <w:t>não</w:t>
      </w:r>
      <w:r>
        <w:rPr>
          <w:spacing w:val="38"/>
        </w:rPr>
        <w:t xml:space="preserve"> </w:t>
      </w:r>
      <w:r>
        <w:t>permitir</w:t>
      </w:r>
      <w:r>
        <w:rPr>
          <w:spacing w:val="34"/>
        </w:rPr>
        <w:t xml:space="preserve"> </w:t>
      </w:r>
      <w:r>
        <w:t>que</w:t>
      </w:r>
      <w:r>
        <w:rPr>
          <w:spacing w:val="38"/>
        </w:rPr>
        <w:t xml:space="preserve"> </w:t>
      </w:r>
      <w:r>
        <w:t>sejam</w:t>
      </w:r>
      <w:r>
        <w:rPr>
          <w:spacing w:val="39"/>
        </w:rPr>
        <w:t xml:space="preserve"> </w:t>
      </w:r>
      <w:r>
        <w:t>realizadas resgates de Cotas;</w:t>
      </w:r>
    </w:p>
    <w:p w14:paraId="23791A17" w14:textId="77777777" w:rsidR="000A614E" w:rsidRDefault="000A614E" w:rsidP="000A614E">
      <w:pPr>
        <w:pStyle w:val="PargrafodaLista"/>
        <w:numPr>
          <w:ilvl w:val="1"/>
          <w:numId w:val="107"/>
        </w:numPr>
        <w:tabs>
          <w:tab w:val="left" w:pos="3016"/>
        </w:tabs>
        <w:spacing w:before="2"/>
        <w:ind w:left="3016" w:hanging="356"/>
      </w:pPr>
      <w:r>
        <w:t>Não</w:t>
      </w:r>
      <w:r>
        <w:rPr>
          <w:spacing w:val="-7"/>
        </w:rPr>
        <w:t xml:space="preserve"> </w:t>
      </w:r>
      <w:r>
        <w:t>permitir</w:t>
      </w:r>
      <w:r>
        <w:rPr>
          <w:spacing w:val="-6"/>
        </w:rPr>
        <w:t xml:space="preserve"> </w:t>
      </w:r>
      <w:r>
        <w:t>que</w:t>
      </w:r>
      <w:r>
        <w:rPr>
          <w:spacing w:val="-7"/>
        </w:rPr>
        <w:t xml:space="preserve"> </w:t>
      </w:r>
      <w:r>
        <w:t>sejam</w:t>
      </w:r>
      <w:r>
        <w:rPr>
          <w:spacing w:val="-6"/>
        </w:rPr>
        <w:t xml:space="preserve"> </w:t>
      </w:r>
      <w:r>
        <w:t>realizadas</w:t>
      </w:r>
      <w:r>
        <w:rPr>
          <w:spacing w:val="-4"/>
        </w:rPr>
        <w:t xml:space="preserve"> </w:t>
      </w:r>
      <w:r>
        <w:t>novas</w:t>
      </w:r>
      <w:r>
        <w:rPr>
          <w:spacing w:val="-4"/>
        </w:rPr>
        <w:t xml:space="preserve"> </w:t>
      </w:r>
      <w:r>
        <w:t>subscrições</w:t>
      </w:r>
      <w:r>
        <w:rPr>
          <w:spacing w:val="-9"/>
        </w:rPr>
        <w:t xml:space="preserve"> </w:t>
      </w:r>
      <w:r>
        <w:t>de</w:t>
      </w:r>
      <w:r>
        <w:rPr>
          <w:spacing w:val="-6"/>
        </w:rPr>
        <w:t xml:space="preserve"> </w:t>
      </w:r>
      <w:r>
        <w:rPr>
          <w:spacing w:val="-2"/>
        </w:rPr>
        <w:t>Cotas;</w:t>
      </w:r>
    </w:p>
    <w:p w14:paraId="77EABA4C" w14:textId="77777777" w:rsidR="000A614E" w:rsidRDefault="000A614E" w:rsidP="000A614E">
      <w:pPr>
        <w:pStyle w:val="PargrafodaLista"/>
        <w:jc w:val="left"/>
        <w:sectPr w:rsidR="000A614E" w:rsidSect="000A614E">
          <w:pgSz w:w="11910" w:h="16840"/>
          <w:pgMar w:top="1420" w:right="850" w:bottom="1160" w:left="850" w:header="156" w:footer="898" w:gutter="0"/>
          <w:cols w:space="720"/>
        </w:sectPr>
      </w:pPr>
    </w:p>
    <w:p w14:paraId="02F9DC91" w14:textId="77777777" w:rsidR="000A614E" w:rsidRDefault="000A614E" w:rsidP="000A614E">
      <w:pPr>
        <w:pStyle w:val="PargrafodaLista"/>
        <w:numPr>
          <w:ilvl w:val="1"/>
          <w:numId w:val="107"/>
        </w:numPr>
        <w:tabs>
          <w:tab w:val="left" w:pos="3016"/>
          <w:tab w:val="left" w:pos="3020"/>
        </w:tabs>
        <w:spacing w:before="47" w:line="300" w:lineRule="auto"/>
        <w:ind w:right="233"/>
      </w:pPr>
      <w:r>
        <w:lastRenderedPageBreak/>
        <w:t>Realizar</w:t>
      </w:r>
      <w:r>
        <w:rPr>
          <w:spacing w:val="33"/>
        </w:rPr>
        <w:t xml:space="preserve"> </w:t>
      </w:r>
      <w:r>
        <w:t>a</w:t>
      </w:r>
      <w:r>
        <w:rPr>
          <w:spacing w:val="40"/>
        </w:rPr>
        <w:t xml:space="preserve"> </w:t>
      </w:r>
      <w:r>
        <w:t>comunicação</w:t>
      </w:r>
      <w:r>
        <w:rPr>
          <w:spacing w:val="37"/>
        </w:rPr>
        <w:t xml:space="preserve"> </w:t>
      </w:r>
      <w:r>
        <w:t>acerca</w:t>
      </w:r>
      <w:r>
        <w:rPr>
          <w:spacing w:val="37"/>
        </w:rPr>
        <w:t xml:space="preserve"> </w:t>
      </w:r>
      <w:r>
        <w:t>da</w:t>
      </w:r>
      <w:r>
        <w:rPr>
          <w:spacing w:val="37"/>
        </w:rPr>
        <w:t xml:space="preserve"> </w:t>
      </w:r>
      <w:r>
        <w:t>existência</w:t>
      </w:r>
      <w:r>
        <w:rPr>
          <w:spacing w:val="40"/>
        </w:rPr>
        <w:t xml:space="preserve"> </w:t>
      </w:r>
      <w:r>
        <w:t>do</w:t>
      </w:r>
      <w:r>
        <w:rPr>
          <w:spacing w:val="40"/>
        </w:rPr>
        <w:t xml:space="preserve"> </w:t>
      </w:r>
      <w:r>
        <w:t>Patrimônio</w:t>
      </w:r>
      <w:r>
        <w:rPr>
          <w:spacing w:val="37"/>
        </w:rPr>
        <w:t xml:space="preserve"> </w:t>
      </w:r>
      <w:r>
        <w:t>Líquido negativo à Gestora;</w:t>
      </w:r>
    </w:p>
    <w:p w14:paraId="468F49F8" w14:textId="77777777" w:rsidR="000A614E" w:rsidRDefault="000A614E" w:rsidP="000A614E">
      <w:pPr>
        <w:pStyle w:val="PargrafodaLista"/>
        <w:numPr>
          <w:ilvl w:val="1"/>
          <w:numId w:val="107"/>
        </w:numPr>
        <w:tabs>
          <w:tab w:val="left" w:pos="3017"/>
          <w:tab w:val="left" w:pos="3020"/>
        </w:tabs>
        <w:spacing w:before="6" w:line="304" w:lineRule="auto"/>
        <w:ind w:right="230"/>
      </w:pPr>
      <w:r>
        <w:t>Realizar</w:t>
      </w:r>
      <w:r>
        <w:rPr>
          <w:spacing w:val="-10"/>
        </w:rPr>
        <w:t xml:space="preserve"> </w:t>
      </w:r>
      <w:r>
        <w:t>a</w:t>
      </w:r>
      <w:r>
        <w:rPr>
          <w:spacing w:val="-4"/>
        </w:rPr>
        <w:t xml:space="preserve"> </w:t>
      </w:r>
      <w:r>
        <w:t>divulgação</w:t>
      </w:r>
      <w:r>
        <w:rPr>
          <w:spacing w:val="-6"/>
        </w:rPr>
        <w:t xml:space="preserve"> </w:t>
      </w:r>
      <w:r>
        <w:t>de</w:t>
      </w:r>
      <w:r>
        <w:rPr>
          <w:spacing w:val="-2"/>
        </w:rPr>
        <w:t xml:space="preserve"> </w:t>
      </w:r>
      <w:r>
        <w:t>Fato</w:t>
      </w:r>
      <w:r>
        <w:rPr>
          <w:spacing w:val="-2"/>
        </w:rPr>
        <w:t xml:space="preserve"> </w:t>
      </w:r>
      <w:r>
        <w:t>Relevante,</w:t>
      </w:r>
      <w:r>
        <w:rPr>
          <w:spacing w:val="-7"/>
        </w:rPr>
        <w:t xml:space="preserve"> </w:t>
      </w:r>
      <w:r>
        <w:t>nos</w:t>
      </w:r>
      <w:r>
        <w:rPr>
          <w:spacing w:val="-8"/>
        </w:rPr>
        <w:t xml:space="preserve"> </w:t>
      </w:r>
      <w:r>
        <w:t>termos</w:t>
      </w:r>
      <w:r>
        <w:rPr>
          <w:spacing w:val="-13"/>
        </w:rPr>
        <w:t xml:space="preserve"> </w:t>
      </w:r>
      <w:r>
        <w:t>previstos</w:t>
      </w:r>
      <w:r>
        <w:rPr>
          <w:spacing w:val="-8"/>
        </w:rPr>
        <w:t xml:space="preserve"> </w:t>
      </w:r>
      <w:r>
        <w:t>na</w:t>
      </w:r>
      <w:r>
        <w:rPr>
          <w:spacing w:val="-6"/>
        </w:rPr>
        <w:t xml:space="preserve"> </w:t>
      </w:r>
      <w:r>
        <w:t>parte geral deste Regulamento e na regulamentação aplicável;</w:t>
      </w:r>
    </w:p>
    <w:p w14:paraId="021577C8" w14:textId="77777777" w:rsidR="000A614E" w:rsidRDefault="000A614E" w:rsidP="000A614E">
      <w:pPr>
        <w:pStyle w:val="PargrafodaLista"/>
        <w:numPr>
          <w:ilvl w:val="1"/>
          <w:numId w:val="107"/>
        </w:numPr>
        <w:tabs>
          <w:tab w:val="left" w:pos="3017"/>
        </w:tabs>
        <w:spacing w:before="1"/>
        <w:ind w:left="3017" w:hanging="357"/>
      </w:pPr>
      <w:r>
        <w:t>Cancelar</w:t>
      </w:r>
      <w:r>
        <w:rPr>
          <w:spacing w:val="-5"/>
        </w:rPr>
        <w:t xml:space="preserve"> </w:t>
      </w:r>
      <w:r>
        <w:t>os</w:t>
      </w:r>
      <w:r>
        <w:rPr>
          <w:spacing w:val="-7"/>
        </w:rPr>
        <w:t xml:space="preserve"> </w:t>
      </w:r>
      <w:r>
        <w:t>pedidos</w:t>
      </w:r>
      <w:r>
        <w:rPr>
          <w:spacing w:val="-8"/>
        </w:rPr>
        <w:t xml:space="preserve"> </w:t>
      </w:r>
      <w:r>
        <w:t>de</w:t>
      </w:r>
      <w:r>
        <w:rPr>
          <w:spacing w:val="-1"/>
        </w:rPr>
        <w:t xml:space="preserve"> </w:t>
      </w:r>
      <w:r>
        <w:t>resgate</w:t>
      </w:r>
      <w:r>
        <w:rPr>
          <w:spacing w:val="-6"/>
        </w:rPr>
        <w:t xml:space="preserve"> </w:t>
      </w:r>
      <w:r>
        <w:t>pendentes</w:t>
      </w:r>
      <w:r>
        <w:rPr>
          <w:spacing w:val="-7"/>
        </w:rPr>
        <w:t xml:space="preserve"> </w:t>
      </w:r>
      <w:r>
        <w:t>de</w:t>
      </w:r>
      <w:r>
        <w:rPr>
          <w:spacing w:val="-5"/>
        </w:rPr>
        <w:t xml:space="preserve"> </w:t>
      </w:r>
      <w:r>
        <w:rPr>
          <w:spacing w:val="-2"/>
        </w:rPr>
        <w:t>conversão.</w:t>
      </w:r>
    </w:p>
    <w:p w14:paraId="0CA0DF1E" w14:textId="77777777" w:rsidR="000A614E" w:rsidRDefault="000A614E" w:rsidP="000A614E">
      <w:pPr>
        <w:pStyle w:val="Corpodetexto"/>
        <w:spacing w:before="132"/>
      </w:pPr>
    </w:p>
    <w:p w14:paraId="129C42DE" w14:textId="77777777" w:rsidR="000A614E" w:rsidRDefault="000A614E" w:rsidP="000A614E">
      <w:pPr>
        <w:pStyle w:val="PargrafodaLista"/>
        <w:numPr>
          <w:ilvl w:val="0"/>
          <w:numId w:val="107"/>
        </w:numPr>
        <w:tabs>
          <w:tab w:val="left" w:pos="2572"/>
        </w:tabs>
        <w:ind w:left="2572" w:hanging="359"/>
      </w:pPr>
      <w:r>
        <w:rPr>
          <w:u w:val="single"/>
        </w:rPr>
        <w:t>Em</w:t>
      </w:r>
      <w:r>
        <w:rPr>
          <w:spacing w:val="-5"/>
          <w:u w:val="single"/>
        </w:rPr>
        <w:t xml:space="preserve"> </w:t>
      </w:r>
      <w:r>
        <w:rPr>
          <w:u w:val="single"/>
        </w:rPr>
        <w:t>até</w:t>
      </w:r>
      <w:r>
        <w:rPr>
          <w:spacing w:val="-5"/>
          <w:u w:val="single"/>
        </w:rPr>
        <w:t xml:space="preserve"> </w:t>
      </w:r>
      <w:r>
        <w:rPr>
          <w:u w:val="single"/>
        </w:rPr>
        <w:t>20</w:t>
      </w:r>
      <w:r>
        <w:rPr>
          <w:spacing w:val="-2"/>
          <w:u w:val="single"/>
        </w:rPr>
        <w:t xml:space="preserve"> </w:t>
      </w:r>
      <w:r>
        <w:rPr>
          <w:u w:val="single"/>
        </w:rPr>
        <w:t>(vinte)</w:t>
      </w:r>
      <w:r>
        <w:rPr>
          <w:spacing w:val="-9"/>
          <w:u w:val="single"/>
        </w:rPr>
        <w:t xml:space="preserve"> </w:t>
      </w:r>
      <w:r>
        <w:rPr>
          <w:u w:val="single"/>
        </w:rPr>
        <w:t>dias,</w:t>
      </w:r>
      <w:r>
        <w:rPr>
          <w:spacing w:val="-2"/>
          <w:u w:val="single"/>
        </w:rPr>
        <w:t xml:space="preserve"> </w:t>
      </w:r>
      <w:r>
        <w:rPr>
          <w:u w:val="single"/>
        </w:rPr>
        <w:t>em relação</w:t>
      </w:r>
      <w:r>
        <w:rPr>
          <w:spacing w:val="-5"/>
          <w:u w:val="single"/>
        </w:rPr>
        <w:t xml:space="preserve"> </w:t>
      </w:r>
      <w:r>
        <w:rPr>
          <w:u w:val="single"/>
        </w:rPr>
        <w:t>à</w:t>
      </w:r>
      <w:r>
        <w:rPr>
          <w:spacing w:val="-2"/>
          <w:u w:val="single"/>
        </w:rPr>
        <w:t xml:space="preserve"> </w:t>
      </w:r>
      <w:r>
        <w:rPr>
          <w:u w:val="single"/>
        </w:rPr>
        <w:t>Classe</w:t>
      </w:r>
      <w:r>
        <w:rPr>
          <w:spacing w:val="-5"/>
          <w:u w:val="single"/>
        </w:rPr>
        <w:t xml:space="preserve"> </w:t>
      </w:r>
      <w:r>
        <w:rPr>
          <w:u w:val="single"/>
        </w:rPr>
        <w:t>de</w:t>
      </w:r>
      <w:r>
        <w:rPr>
          <w:spacing w:val="-5"/>
          <w:u w:val="single"/>
        </w:rPr>
        <w:t xml:space="preserve"> </w:t>
      </w:r>
      <w:r>
        <w:rPr>
          <w:spacing w:val="-2"/>
          <w:u w:val="single"/>
        </w:rPr>
        <w:t>Cotas</w:t>
      </w:r>
      <w:r>
        <w:rPr>
          <w:spacing w:val="-2"/>
        </w:rPr>
        <w:t>:</w:t>
      </w:r>
    </w:p>
    <w:p w14:paraId="0FBDF544" w14:textId="77777777" w:rsidR="000A614E" w:rsidRDefault="000A614E" w:rsidP="000A614E">
      <w:pPr>
        <w:pStyle w:val="PargrafodaLista"/>
        <w:numPr>
          <w:ilvl w:val="1"/>
          <w:numId w:val="107"/>
        </w:numPr>
        <w:tabs>
          <w:tab w:val="left" w:pos="3017"/>
          <w:tab w:val="left" w:pos="3020"/>
        </w:tabs>
        <w:spacing w:before="69" w:line="304" w:lineRule="auto"/>
        <w:ind w:right="235"/>
      </w:pPr>
      <w:r>
        <w:t>Elaborar um Plano de Resolução do Patrimônio Líquido negativo, em conjunto com a Gestora, do qual conste, no mínimo:</w:t>
      </w:r>
    </w:p>
    <w:p w14:paraId="0576E5E5" w14:textId="77777777" w:rsidR="000A614E" w:rsidRDefault="000A614E" w:rsidP="000A614E">
      <w:pPr>
        <w:pStyle w:val="Corpodetexto"/>
        <w:spacing w:before="1" w:line="300" w:lineRule="auto"/>
        <w:ind w:left="3712" w:right="226"/>
        <w:jc w:val="both"/>
      </w:pPr>
      <w:r>
        <w:rPr>
          <w:b/>
        </w:rPr>
        <w:t xml:space="preserve">(i.i) </w:t>
      </w:r>
      <w:r>
        <w:t>Análise das causas e circunstâncias que resultaram no Patrimônio Líquido negativo;</w:t>
      </w:r>
    </w:p>
    <w:p w14:paraId="3D5E3628" w14:textId="77777777" w:rsidR="000A614E" w:rsidRDefault="000A614E" w:rsidP="000A614E">
      <w:pPr>
        <w:spacing w:before="6"/>
        <w:ind w:left="3712"/>
        <w:jc w:val="both"/>
      </w:pPr>
      <w:r>
        <w:rPr>
          <w:b/>
        </w:rPr>
        <w:t>(i.ii)</w:t>
      </w:r>
      <w:r>
        <w:rPr>
          <w:b/>
          <w:spacing w:val="-9"/>
        </w:rPr>
        <w:t xml:space="preserve"> </w:t>
      </w:r>
      <w:r>
        <w:t>Balancete;</w:t>
      </w:r>
      <w:r>
        <w:rPr>
          <w:spacing w:val="-8"/>
        </w:rPr>
        <w:t xml:space="preserve"> </w:t>
      </w:r>
      <w:r>
        <w:rPr>
          <w:spacing w:val="-10"/>
        </w:rPr>
        <w:t>e</w:t>
      </w:r>
    </w:p>
    <w:p w14:paraId="625061F3" w14:textId="77777777" w:rsidR="000A614E" w:rsidRDefault="000A614E" w:rsidP="000A614E">
      <w:pPr>
        <w:pStyle w:val="Corpodetexto"/>
        <w:spacing w:before="69" w:line="304" w:lineRule="auto"/>
        <w:ind w:left="3712" w:right="223"/>
        <w:jc w:val="both"/>
      </w:pPr>
      <w:r>
        <w:rPr>
          <w:b/>
        </w:rPr>
        <w:t>(i.iii)</w:t>
      </w:r>
      <w:r>
        <w:rPr>
          <w:b/>
          <w:spacing w:val="-4"/>
        </w:rPr>
        <w:t xml:space="preserve"> </w:t>
      </w:r>
      <w:r>
        <w:t>Proposta</w:t>
      </w:r>
      <w:r>
        <w:rPr>
          <w:spacing w:val="-2"/>
        </w:rPr>
        <w:t xml:space="preserve"> </w:t>
      </w:r>
      <w:r>
        <w:t>de resolução</w:t>
      </w:r>
      <w:r>
        <w:rPr>
          <w:spacing w:val="-2"/>
        </w:rPr>
        <w:t xml:space="preserve"> </w:t>
      </w:r>
      <w:r>
        <w:t>para</w:t>
      </w:r>
      <w:r>
        <w:rPr>
          <w:spacing w:val="-2"/>
        </w:rPr>
        <w:t xml:space="preserve"> </w:t>
      </w:r>
      <w:r>
        <w:t>o</w:t>
      </w:r>
      <w:r>
        <w:rPr>
          <w:spacing w:val="-2"/>
        </w:rPr>
        <w:t xml:space="preserve"> </w:t>
      </w:r>
      <w:r>
        <w:t>Patrimônio</w:t>
      </w:r>
      <w:r>
        <w:rPr>
          <w:spacing w:val="-2"/>
        </w:rPr>
        <w:t xml:space="preserve"> </w:t>
      </w:r>
      <w:r>
        <w:t>Líquido</w:t>
      </w:r>
      <w:r>
        <w:rPr>
          <w:spacing w:val="-6"/>
        </w:rPr>
        <w:t xml:space="preserve"> </w:t>
      </w:r>
      <w:r>
        <w:t xml:space="preserve">negativo, que, a critério dos Prestadores de Serviços Essenciais, pode contemplar as possibilidades previstas no parágrafo 4º abaixo, assim como a possibilidade de tomada de empréstimo pela Classe, exclusivamente para cobrir o Patrimônio Líquido </w:t>
      </w:r>
      <w:r>
        <w:rPr>
          <w:spacing w:val="-2"/>
        </w:rPr>
        <w:t>negativo.</w:t>
      </w:r>
    </w:p>
    <w:p w14:paraId="40CA9F76" w14:textId="77777777" w:rsidR="000A614E" w:rsidRDefault="000A614E" w:rsidP="000A614E">
      <w:pPr>
        <w:pStyle w:val="PargrafodaLista"/>
        <w:numPr>
          <w:ilvl w:val="1"/>
          <w:numId w:val="107"/>
        </w:numPr>
        <w:tabs>
          <w:tab w:val="left" w:pos="3016"/>
          <w:tab w:val="left" w:pos="3020"/>
        </w:tabs>
        <w:spacing w:line="304" w:lineRule="auto"/>
        <w:ind w:right="222"/>
      </w:pPr>
      <w:r>
        <w:t>Convocar Assembleia de Cotistas, para deliberar acerca do Plano de Resolução</w:t>
      </w:r>
      <w:r>
        <w:rPr>
          <w:spacing w:val="-14"/>
        </w:rPr>
        <w:t xml:space="preserve"> </w:t>
      </w:r>
      <w:r>
        <w:t>do</w:t>
      </w:r>
      <w:r>
        <w:rPr>
          <w:spacing w:val="-9"/>
        </w:rPr>
        <w:t xml:space="preserve"> </w:t>
      </w:r>
      <w:r>
        <w:t>Patrimônio</w:t>
      </w:r>
      <w:r>
        <w:rPr>
          <w:spacing w:val="-9"/>
        </w:rPr>
        <w:t xml:space="preserve"> </w:t>
      </w:r>
      <w:r>
        <w:t>Líquido</w:t>
      </w:r>
      <w:r>
        <w:rPr>
          <w:spacing w:val="-9"/>
        </w:rPr>
        <w:t xml:space="preserve"> </w:t>
      </w:r>
      <w:r>
        <w:t>negativo</w:t>
      </w:r>
      <w:r>
        <w:rPr>
          <w:spacing w:val="-14"/>
        </w:rPr>
        <w:t xml:space="preserve"> </w:t>
      </w:r>
      <w:r>
        <w:t>acima</w:t>
      </w:r>
      <w:r>
        <w:rPr>
          <w:spacing w:val="-9"/>
        </w:rPr>
        <w:t xml:space="preserve"> </w:t>
      </w:r>
      <w:r>
        <w:t>mencionado,</w:t>
      </w:r>
      <w:r>
        <w:rPr>
          <w:spacing w:val="-10"/>
        </w:rPr>
        <w:t xml:space="preserve"> </w:t>
      </w:r>
      <w:r>
        <w:t>em</w:t>
      </w:r>
      <w:r>
        <w:rPr>
          <w:spacing w:val="-8"/>
        </w:rPr>
        <w:t xml:space="preserve"> </w:t>
      </w:r>
      <w:r>
        <w:t>até</w:t>
      </w:r>
      <w:r>
        <w:rPr>
          <w:spacing w:val="-14"/>
        </w:rPr>
        <w:t xml:space="preserve"> </w:t>
      </w:r>
      <w:r>
        <w:t>2 (dois)</w:t>
      </w:r>
      <w:r>
        <w:rPr>
          <w:spacing w:val="-11"/>
        </w:rPr>
        <w:t xml:space="preserve"> </w:t>
      </w:r>
      <w:r>
        <w:t>dias</w:t>
      </w:r>
      <w:r>
        <w:rPr>
          <w:spacing w:val="-15"/>
        </w:rPr>
        <w:t xml:space="preserve"> </w:t>
      </w:r>
      <w:r>
        <w:t>úteis</w:t>
      </w:r>
      <w:r>
        <w:rPr>
          <w:spacing w:val="-10"/>
        </w:rPr>
        <w:t xml:space="preserve"> </w:t>
      </w:r>
      <w:r>
        <w:t>após</w:t>
      </w:r>
      <w:r>
        <w:rPr>
          <w:spacing w:val="-15"/>
        </w:rPr>
        <w:t xml:space="preserve"> </w:t>
      </w:r>
      <w:r>
        <w:t>concluída</w:t>
      </w:r>
      <w:r>
        <w:rPr>
          <w:spacing w:val="-13"/>
        </w:rPr>
        <w:t xml:space="preserve"> </w:t>
      </w:r>
      <w:r>
        <w:t>a</w:t>
      </w:r>
      <w:r>
        <w:rPr>
          <w:spacing w:val="-13"/>
        </w:rPr>
        <w:t xml:space="preserve"> </w:t>
      </w:r>
      <w:r>
        <w:t>elaboração</w:t>
      </w:r>
      <w:r>
        <w:rPr>
          <w:spacing w:val="-13"/>
        </w:rPr>
        <w:t xml:space="preserve"> </w:t>
      </w:r>
      <w:r>
        <w:t>do</w:t>
      </w:r>
      <w:r>
        <w:rPr>
          <w:spacing w:val="-13"/>
        </w:rPr>
        <w:t xml:space="preserve"> </w:t>
      </w:r>
      <w:r>
        <w:t>Plano</w:t>
      </w:r>
      <w:r>
        <w:rPr>
          <w:spacing w:val="-8"/>
        </w:rPr>
        <w:t xml:space="preserve"> </w:t>
      </w:r>
      <w:r>
        <w:t>de</w:t>
      </w:r>
      <w:r>
        <w:rPr>
          <w:spacing w:val="-8"/>
        </w:rPr>
        <w:t xml:space="preserve"> </w:t>
      </w:r>
      <w:r>
        <w:t>Resolução</w:t>
      </w:r>
      <w:r>
        <w:rPr>
          <w:spacing w:val="-13"/>
        </w:rPr>
        <w:t xml:space="preserve"> </w:t>
      </w:r>
      <w:r>
        <w:t xml:space="preserve">do Patrimônio Líquido negativo, encaminhando o documento junto à </w:t>
      </w:r>
      <w:r>
        <w:rPr>
          <w:spacing w:val="-2"/>
        </w:rPr>
        <w:t>convocação.</w:t>
      </w:r>
    </w:p>
    <w:p w14:paraId="38545932" w14:textId="77777777" w:rsidR="000A614E" w:rsidRDefault="000A614E" w:rsidP="000A614E">
      <w:pPr>
        <w:pStyle w:val="Corpodetexto"/>
        <w:spacing w:before="58"/>
      </w:pPr>
    </w:p>
    <w:p w14:paraId="16EE9926" w14:textId="77777777" w:rsidR="000A614E" w:rsidRDefault="000A614E" w:rsidP="000A614E">
      <w:pPr>
        <w:pStyle w:val="Corpodetexto"/>
        <w:spacing w:line="302" w:lineRule="auto"/>
        <w:ind w:left="2218" w:right="218"/>
        <w:jc w:val="both"/>
      </w:pPr>
      <w:r>
        <w:rPr>
          <w:b/>
        </w:rPr>
        <w:t>Parágrafo</w:t>
      </w:r>
      <w:r>
        <w:rPr>
          <w:b/>
          <w:spacing w:val="-1"/>
        </w:rPr>
        <w:t xml:space="preserve"> </w:t>
      </w:r>
      <w:r>
        <w:rPr>
          <w:b/>
        </w:rPr>
        <w:t xml:space="preserve">1º </w:t>
      </w:r>
      <w:r>
        <w:t>Caso</w:t>
      </w:r>
      <w:r>
        <w:rPr>
          <w:spacing w:val="-3"/>
        </w:rPr>
        <w:t xml:space="preserve"> </w:t>
      </w:r>
      <w:r>
        <w:t>após a adoção das</w:t>
      </w:r>
      <w:r>
        <w:rPr>
          <w:spacing w:val="-5"/>
        </w:rPr>
        <w:t xml:space="preserve"> </w:t>
      </w:r>
      <w:r>
        <w:t>medidas previstas</w:t>
      </w:r>
      <w:r>
        <w:rPr>
          <w:spacing w:val="-1"/>
        </w:rPr>
        <w:t xml:space="preserve"> </w:t>
      </w:r>
      <w:r>
        <w:t>no item “a”</w:t>
      </w:r>
      <w:r>
        <w:rPr>
          <w:spacing w:val="-2"/>
        </w:rPr>
        <w:t xml:space="preserve"> </w:t>
      </w:r>
      <w:r>
        <w:t>acima,</w:t>
      </w:r>
      <w:r>
        <w:rPr>
          <w:spacing w:val="-4"/>
        </w:rPr>
        <w:t xml:space="preserve"> </w:t>
      </w:r>
      <w:r>
        <w:t>os Prestadores de Serviços Essenciais, em conjunto, avaliem, de modo fundamentado,</w:t>
      </w:r>
      <w:r>
        <w:rPr>
          <w:spacing w:val="-13"/>
        </w:rPr>
        <w:t xml:space="preserve"> </w:t>
      </w:r>
      <w:r>
        <w:t>que</w:t>
      </w:r>
      <w:r>
        <w:rPr>
          <w:spacing w:val="-8"/>
        </w:rPr>
        <w:t xml:space="preserve"> </w:t>
      </w:r>
      <w:r>
        <w:t>a</w:t>
      </w:r>
      <w:r>
        <w:rPr>
          <w:spacing w:val="-12"/>
        </w:rPr>
        <w:t xml:space="preserve"> </w:t>
      </w:r>
      <w:r>
        <w:t>ocorrência</w:t>
      </w:r>
      <w:r>
        <w:rPr>
          <w:spacing w:val="-12"/>
        </w:rPr>
        <w:t xml:space="preserve"> </w:t>
      </w:r>
      <w:r>
        <w:t>do</w:t>
      </w:r>
      <w:r>
        <w:rPr>
          <w:spacing w:val="-2"/>
        </w:rPr>
        <w:t xml:space="preserve"> </w:t>
      </w:r>
      <w:r>
        <w:t>Patrimônio</w:t>
      </w:r>
      <w:r>
        <w:rPr>
          <w:spacing w:val="-8"/>
        </w:rPr>
        <w:t xml:space="preserve"> </w:t>
      </w:r>
      <w:r>
        <w:t>Líquido</w:t>
      </w:r>
      <w:r>
        <w:rPr>
          <w:spacing w:val="-8"/>
        </w:rPr>
        <w:t xml:space="preserve"> </w:t>
      </w:r>
      <w:r>
        <w:t>negativo</w:t>
      </w:r>
      <w:r>
        <w:rPr>
          <w:spacing w:val="-4"/>
        </w:rPr>
        <w:t xml:space="preserve"> </w:t>
      </w:r>
      <w:r>
        <w:t>não</w:t>
      </w:r>
      <w:r>
        <w:rPr>
          <w:spacing w:val="-8"/>
        </w:rPr>
        <w:t xml:space="preserve"> </w:t>
      </w:r>
      <w:r>
        <w:t>representa risco à solvência da Classe de Cotas, a adoção das medidas referidas no item “b” acima se torna facultativa.</w:t>
      </w:r>
    </w:p>
    <w:p w14:paraId="5A76134E" w14:textId="77777777" w:rsidR="000A614E" w:rsidRDefault="000A614E" w:rsidP="000A614E">
      <w:pPr>
        <w:pStyle w:val="Corpodetexto"/>
        <w:spacing w:before="74"/>
      </w:pPr>
    </w:p>
    <w:p w14:paraId="7ECF82A1" w14:textId="77777777" w:rsidR="000A614E" w:rsidRDefault="000A614E" w:rsidP="000A614E">
      <w:pPr>
        <w:pStyle w:val="Corpodetexto"/>
        <w:spacing w:line="304" w:lineRule="auto"/>
        <w:ind w:left="2218" w:right="215"/>
        <w:jc w:val="both"/>
      </w:pPr>
      <w:r>
        <w:rPr>
          <w:b/>
        </w:rPr>
        <w:t xml:space="preserve">Parágrafo 2º </w:t>
      </w:r>
      <w:r>
        <w:t>Caso anteriormente à convocação da Assembleia de Cotistas mencionada</w:t>
      </w:r>
      <w:r>
        <w:rPr>
          <w:spacing w:val="-1"/>
        </w:rPr>
        <w:t xml:space="preserve"> </w:t>
      </w:r>
      <w:r>
        <w:t>acima,</w:t>
      </w:r>
      <w:r>
        <w:rPr>
          <w:spacing w:val="-1"/>
        </w:rPr>
        <w:t xml:space="preserve"> </w:t>
      </w:r>
      <w:r>
        <w:t>a</w:t>
      </w:r>
      <w:r>
        <w:rPr>
          <w:spacing w:val="-1"/>
        </w:rPr>
        <w:t xml:space="preserve"> </w:t>
      </w:r>
      <w:r>
        <w:t>Administradora</w:t>
      </w:r>
      <w:r>
        <w:rPr>
          <w:spacing w:val="-1"/>
        </w:rPr>
        <w:t xml:space="preserve"> </w:t>
      </w:r>
      <w:r>
        <w:t>verifique</w:t>
      </w:r>
      <w:r>
        <w:rPr>
          <w:spacing w:val="-1"/>
        </w:rPr>
        <w:t xml:space="preserve"> </w:t>
      </w:r>
      <w:r>
        <w:t>que</w:t>
      </w:r>
      <w:r>
        <w:rPr>
          <w:spacing w:val="-1"/>
        </w:rPr>
        <w:t xml:space="preserve"> </w:t>
      </w:r>
      <w:r>
        <w:t>o</w:t>
      </w:r>
      <w:r>
        <w:rPr>
          <w:spacing w:val="-1"/>
        </w:rPr>
        <w:t xml:space="preserve"> </w:t>
      </w:r>
      <w:r>
        <w:t>Patrimônio</w:t>
      </w:r>
      <w:r>
        <w:rPr>
          <w:spacing w:val="-1"/>
        </w:rPr>
        <w:t xml:space="preserve"> </w:t>
      </w:r>
      <w:r>
        <w:t>Líquido</w:t>
      </w:r>
      <w:r>
        <w:rPr>
          <w:spacing w:val="-4"/>
        </w:rPr>
        <w:t xml:space="preserve"> </w:t>
      </w:r>
      <w:r>
        <w:t xml:space="preserve">deixou de estar negativo, a Gestora e a Administradora ficam dispensadas de prosseguir com os procedimentos previstos acima, devendo, nesse caso, a Administradora divulgar novo Fato Relevante, no qual devem constar: </w:t>
      </w:r>
      <w:r>
        <w:rPr>
          <w:b/>
        </w:rPr>
        <w:t xml:space="preserve">(a) </w:t>
      </w:r>
      <w:r>
        <w:t xml:space="preserve">o Patrimônio Líquido atualizado; e, ainda que resumidamente, </w:t>
      </w:r>
      <w:r>
        <w:rPr>
          <w:b/>
        </w:rPr>
        <w:t xml:space="preserve">(b) </w:t>
      </w:r>
      <w:r>
        <w:t>as causas e circunstâncias que resultaram no Patrimônio Líquido negativo.</w:t>
      </w:r>
    </w:p>
    <w:p w14:paraId="79D35EE2" w14:textId="77777777" w:rsidR="000A614E" w:rsidRDefault="000A614E" w:rsidP="000A614E">
      <w:pPr>
        <w:pStyle w:val="Corpodetexto"/>
        <w:spacing w:before="57"/>
      </w:pPr>
    </w:p>
    <w:p w14:paraId="3CEC02CE" w14:textId="77777777" w:rsidR="000A614E" w:rsidRDefault="000A614E" w:rsidP="000A614E">
      <w:pPr>
        <w:pStyle w:val="Corpodetexto"/>
        <w:spacing w:line="304" w:lineRule="auto"/>
        <w:ind w:left="2218" w:right="212"/>
        <w:jc w:val="both"/>
      </w:pPr>
      <w:r>
        <w:rPr>
          <w:b/>
        </w:rPr>
        <w:t xml:space="preserve">Parágrafo 3º </w:t>
      </w:r>
      <w:r>
        <w:t>Caso posteriormente à convocação da Assembleia de Cotistas mencionada</w:t>
      </w:r>
      <w:r>
        <w:rPr>
          <w:spacing w:val="-10"/>
        </w:rPr>
        <w:t xml:space="preserve"> </w:t>
      </w:r>
      <w:r>
        <w:t>acima</w:t>
      </w:r>
      <w:r>
        <w:rPr>
          <w:spacing w:val="-5"/>
        </w:rPr>
        <w:t xml:space="preserve"> </w:t>
      </w:r>
      <w:r>
        <w:t>e</w:t>
      </w:r>
      <w:r>
        <w:rPr>
          <w:spacing w:val="-5"/>
        </w:rPr>
        <w:t xml:space="preserve"> </w:t>
      </w:r>
      <w:r>
        <w:t>anteriormente</w:t>
      </w:r>
      <w:r>
        <w:rPr>
          <w:spacing w:val="-5"/>
        </w:rPr>
        <w:t xml:space="preserve"> </w:t>
      </w:r>
      <w:r>
        <w:t>à</w:t>
      </w:r>
      <w:r>
        <w:rPr>
          <w:spacing w:val="-5"/>
        </w:rPr>
        <w:t xml:space="preserve"> </w:t>
      </w:r>
      <w:r>
        <w:t>sua</w:t>
      </w:r>
      <w:r>
        <w:rPr>
          <w:spacing w:val="-5"/>
        </w:rPr>
        <w:t xml:space="preserve"> </w:t>
      </w:r>
      <w:r>
        <w:t>realização,</w:t>
      </w:r>
      <w:r>
        <w:rPr>
          <w:spacing w:val="-11"/>
        </w:rPr>
        <w:t xml:space="preserve"> </w:t>
      </w:r>
      <w:r>
        <w:t>a</w:t>
      </w:r>
      <w:r>
        <w:rPr>
          <w:spacing w:val="-5"/>
        </w:rPr>
        <w:t xml:space="preserve"> </w:t>
      </w:r>
      <w:r>
        <w:t>Administradora</w:t>
      </w:r>
      <w:r>
        <w:rPr>
          <w:spacing w:val="-5"/>
        </w:rPr>
        <w:t xml:space="preserve"> </w:t>
      </w:r>
      <w:r>
        <w:t>verifique que o Patrimônio Líquido deixou de estar negativo, a Assembleia de Cotistas deve ser</w:t>
      </w:r>
      <w:r>
        <w:rPr>
          <w:spacing w:val="-3"/>
        </w:rPr>
        <w:t xml:space="preserve"> </w:t>
      </w:r>
      <w:r>
        <w:t>realizada para</w:t>
      </w:r>
      <w:r>
        <w:rPr>
          <w:spacing w:val="-4"/>
        </w:rPr>
        <w:t xml:space="preserve"> </w:t>
      </w:r>
      <w:r>
        <w:t>que a</w:t>
      </w:r>
      <w:r>
        <w:rPr>
          <w:spacing w:val="-4"/>
        </w:rPr>
        <w:t xml:space="preserve"> </w:t>
      </w:r>
      <w:r>
        <w:t>Gestora</w:t>
      </w:r>
      <w:r>
        <w:rPr>
          <w:spacing w:val="-4"/>
        </w:rPr>
        <w:t xml:space="preserve"> </w:t>
      </w:r>
      <w:r>
        <w:t>apresente</w:t>
      </w:r>
      <w:r>
        <w:rPr>
          <w:spacing w:val="-4"/>
        </w:rPr>
        <w:t xml:space="preserve"> </w:t>
      </w:r>
      <w:r>
        <w:t xml:space="preserve">aos Cotistas: </w:t>
      </w:r>
      <w:r>
        <w:rPr>
          <w:b/>
        </w:rPr>
        <w:t>(a)</w:t>
      </w:r>
      <w:r>
        <w:rPr>
          <w:b/>
          <w:spacing w:val="-2"/>
        </w:rPr>
        <w:t xml:space="preserve"> </w:t>
      </w:r>
      <w:r>
        <w:t>o</w:t>
      </w:r>
      <w:r>
        <w:rPr>
          <w:spacing w:val="-4"/>
        </w:rPr>
        <w:t xml:space="preserve"> </w:t>
      </w:r>
      <w:r>
        <w:t xml:space="preserve">Patrimônio Líquido atualizado; e </w:t>
      </w:r>
      <w:r>
        <w:rPr>
          <w:b/>
        </w:rPr>
        <w:t xml:space="preserve">(b) </w:t>
      </w:r>
      <w:r>
        <w:t>as causas e circunstâncias que resultaram no Patrimônio Líquido negativo, não se aplicando o disposto no parágrafo abaixo,</w:t>
      </w:r>
    </w:p>
    <w:p w14:paraId="453478AB"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09061E2D" w14:textId="77777777" w:rsidR="000A614E" w:rsidRDefault="000A614E" w:rsidP="000A614E">
      <w:pPr>
        <w:pStyle w:val="Corpodetexto"/>
        <w:spacing w:before="47"/>
        <w:ind w:left="2218"/>
      </w:pPr>
      <w:r>
        <w:rPr>
          <w:spacing w:val="-2"/>
        </w:rPr>
        <w:lastRenderedPageBreak/>
        <w:t>inclusive.</w:t>
      </w:r>
    </w:p>
    <w:p w14:paraId="4AC066F5" w14:textId="77777777" w:rsidR="000A614E" w:rsidRDefault="000A614E" w:rsidP="000A614E">
      <w:pPr>
        <w:pStyle w:val="Corpodetexto"/>
        <w:spacing w:before="132"/>
      </w:pPr>
    </w:p>
    <w:p w14:paraId="523AB133" w14:textId="77777777" w:rsidR="000A614E" w:rsidRDefault="000A614E" w:rsidP="000A614E">
      <w:pPr>
        <w:pStyle w:val="Corpodetexto"/>
        <w:spacing w:line="302" w:lineRule="auto"/>
        <w:ind w:left="2218" w:right="217"/>
        <w:jc w:val="both"/>
      </w:pPr>
      <w:r>
        <w:rPr>
          <w:b/>
        </w:rPr>
        <w:t xml:space="preserve">Parágrafo 4º </w:t>
      </w:r>
      <w:r>
        <w:t>Na Assembleia de Cotistas mencionada acima, em caso de não aprovação do Plano de Resolução do Patrimônio</w:t>
      </w:r>
      <w:r>
        <w:rPr>
          <w:spacing w:val="-1"/>
        </w:rPr>
        <w:t xml:space="preserve"> </w:t>
      </w:r>
      <w:r>
        <w:t>Líquido Negativo, os Cotistas devem deliberar sobre as seguintes possibilidades:</w:t>
      </w:r>
    </w:p>
    <w:p w14:paraId="30ACD675" w14:textId="77777777" w:rsidR="000A614E" w:rsidRDefault="000A614E" w:rsidP="000A614E">
      <w:pPr>
        <w:pStyle w:val="Corpodetexto"/>
        <w:spacing w:before="73"/>
      </w:pPr>
    </w:p>
    <w:p w14:paraId="71AC13AD" w14:textId="77777777" w:rsidR="000A614E" w:rsidRDefault="000A614E" w:rsidP="000A614E">
      <w:pPr>
        <w:pStyle w:val="PargrafodaLista"/>
        <w:numPr>
          <w:ilvl w:val="0"/>
          <w:numId w:val="106"/>
        </w:numPr>
        <w:tabs>
          <w:tab w:val="left" w:pos="2570"/>
          <w:tab w:val="left" w:pos="2573"/>
        </w:tabs>
        <w:spacing w:line="304" w:lineRule="auto"/>
        <w:ind w:right="223"/>
      </w:pPr>
      <w:r>
        <w:t>Cobrir</w:t>
      </w:r>
      <w:r>
        <w:rPr>
          <w:spacing w:val="-4"/>
        </w:rPr>
        <w:t xml:space="preserve"> </w:t>
      </w:r>
      <w:r>
        <w:t>o</w:t>
      </w:r>
      <w:r>
        <w:rPr>
          <w:spacing w:val="-5"/>
        </w:rPr>
        <w:t xml:space="preserve"> </w:t>
      </w:r>
      <w:r>
        <w:t>Patrimônio</w:t>
      </w:r>
      <w:r>
        <w:rPr>
          <w:spacing w:val="-5"/>
        </w:rPr>
        <w:t xml:space="preserve"> </w:t>
      </w:r>
      <w:r>
        <w:t>Líquido</w:t>
      </w:r>
      <w:r>
        <w:rPr>
          <w:spacing w:val="-5"/>
        </w:rPr>
        <w:t xml:space="preserve"> </w:t>
      </w:r>
      <w:r>
        <w:t>negativo,</w:t>
      </w:r>
      <w:r>
        <w:rPr>
          <w:spacing w:val="-6"/>
        </w:rPr>
        <w:t xml:space="preserve"> </w:t>
      </w:r>
      <w:r>
        <w:t>mediante</w:t>
      </w:r>
      <w:r>
        <w:rPr>
          <w:spacing w:val="-1"/>
        </w:rPr>
        <w:t xml:space="preserve"> </w:t>
      </w:r>
      <w:r>
        <w:t>aporte</w:t>
      </w:r>
      <w:r>
        <w:rPr>
          <w:spacing w:val="-5"/>
        </w:rPr>
        <w:t xml:space="preserve"> </w:t>
      </w:r>
      <w:r>
        <w:t>de</w:t>
      </w:r>
      <w:r>
        <w:rPr>
          <w:spacing w:val="-1"/>
        </w:rPr>
        <w:t xml:space="preserve"> </w:t>
      </w:r>
      <w:r>
        <w:t>recursos,</w:t>
      </w:r>
      <w:r>
        <w:rPr>
          <w:spacing w:val="-6"/>
        </w:rPr>
        <w:t xml:space="preserve"> </w:t>
      </w:r>
      <w:r>
        <w:t>próprios ou de terceiros, em montante e prazo condizentes com as obrigações da Classe,</w:t>
      </w:r>
      <w:r>
        <w:rPr>
          <w:spacing w:val="-16"/>
        </w:rPr>
        <w:t xml:space="preserve"> </w:t>
      </w:r>
      <w:r>
        <w:t>hipótese</w:t>
      </w:r>
      <w:r>
        <w:rPr>
          <w:spacing w:val="-15"/>
        </w:rPr>
        <w:t xml:space="preserve"> </w:t>
      </w:r>
      <w:r>
        <w:t>que</w:t>
      </w:r>
      <w:r>
        <w:rPr>
          <w:spacing w:val="-14"/>
        </w:rPr>
        <w:t xml:space="preserve"> </w:t>
      </w:r>
      <w:r>
        <w:t>afasta</w:t>
      </w:r>
      <w:r>
        <w:rPr>
          <w:spacing w:val="-15"/>
        </w:rPr>
        <w:t xml:space="preserve"> </w:t>
      </w:r>
      <w:r>
        <w:t>a</w:t>
      </w:r>
      <w:r>
        <w:rPr>
          <w:spacing w:val="-15"/>
        </w:rPr>
        <w:t xml:space="preserve"> </w:t>
      </w:r>
      <w:r>
        <w:t>proibição</w:t>
      </w:r>
      <w:r>
        <w:rPr>
          <w:spacing w:val="-10"/>
        </w:rPr>
        <w:t xml:space="preserve"> </w:t>
      </w:r>
      <w:r>
        <w:t>de</w:t>
      </w:r>
      <w:r>
        <w:rPr>
          <w:spacing w:val="-15"/>
        </w:rPr>
        <w:t xml:space="preserve"> </w:t>
      </w:r>
      <w:r>
        <w:t>emissão</w:t>
      </w:r>
      <w:r>
        <w:rPr>
          <w:spacing w:val="-10"/>
        </w:rPr>
        <w:t xml:space="preserve"> </w:t>
      </w:r>
      <w:r>
        <w:t>de</w:t>
      </w:r>
      <w:r>
        <w:rPr>
          <w:spacing w:val="-15"/>
        </w:rPr>
        <w:t xml:space="preserve"> </w:t>
      </w:r>
      <w:r>
        <w:t>novas</w:t>
      </w:r>
      <w:r>
        <w:rPr>
          <w:spacing w:val="-12"/>
        </w:rPr>
        <w:t xml:space="preserve"> </w:t>
      </w:r>
      <w:r>
        <w:t>subscrições</w:t>
      </w:r>
      <w:r>
        <w:rPr>
          <w:spacing w:val="-16"/>
        </w:rPr>
        <w:t xml:space="preserve"> </w:t>
      </w:r>
      <w:r>
        <w:t xml:space="preserve">de </w:t>
      </w:r>
      <w:r>
        <w:rPr>
          <w:spacing w:val="-2"/>
        </w:rPr>
        <w:t>Cotas;</w:t>
      </w:r>
    </w:p>
    <w:p w14:paraId="717BD77E" w14:textId="77777777" w:rsidR="000A614E" w:rsidRDefault="000A614E" w:rsidP="000A614E">
      <w:pPr>
        <w:pStyle w:val="PargrafodaLista"/>
        <w:numPr>
          <w:ilvl w:val="0"/>
          <w:numId w:val="106"/>
        </w:numPr>
        <w:tabs>
          <w:tab w:val="left" w:pos="2573"/>
        </w:tabs>
        <w:spacing w:line="304" w:lineRule="auto"/>
        <w:ind w:right="226"/>
      </w:pPr>
      <w:r>
        <w:t>Cindir,</w:t>
      </w:r>
      <w:r>
        <w:rPr>
          <w:spacing w:val="-16"/>
        </w:rPr>
        <w:t xml:space="preserve"> </w:t>
      </w:r>
      <w:r>
        <w:t>fundir</w:t>
      </w:r>
      <w:r>
        <w:rPr>
          <w:spacing w:val="-15"/>
        </w:rPr>
        <w:t xml:space="preserve"> </w:t>
      </w:r>
      <w:r>
        <w:t>ou</w:t>
      </w:r>
      <w:r>
        <w:rPr>
          <w:spacing w:val="-10"/>
        </w:rPr>
        <w:t xml:space="preserve"> </w:t>
      </w:r>
      <w:r>
        <w:t>incorporar</w:t>
      </w:r>
      <w:r>
        <w:rPr>
          <w:spacing w:val="-16"/>
        </w:rPr>
        <w:t xml:space="preserve"> </w:t>
      </w:r>
      <w:r>
        <w:t>a</w:t>
      </w:r>
      <w:r>
        <w:rPr>
          <w:spacing w:val="-10"/>
        </w:rPr>
        <w:t xml:space="preserve"> </w:t>
      </w:r>
      <w:r>
        <w:t>Classe</w:t>
      </w:r>
      <w:r>
        <w:rPr>
          <w:spacing w:val="-11"/>
        </w:rPr>
        <w:t xml:space="preserve"> </w:t>
      </w:r>
      <w:r>
        <w:t>a</w:t>
      </w:r>
      <w:r>
        <w:rPr>
          <w:spacing w:val="-15"/>
        </w:rPr>
        <w:t xml:space="preserve"> </w:t>
      </w:r>
      <w:r>
        <w:t>outro</w:t>
      </w:r>
      <w:r>
        <w:rPr>
          <w:spacing w:val="-11"/>
        </w:rPr>
        <w:t xml:space="preserve"> </w:t>
      </w:r>
      <w:r>
        <w:t>fundo</w:t>
      </w:r>
      <w:r>
        <w:rPr>
          <w:spacing w:val="-15"/>
        </w:rPr>
        <w:t xml:space="preserve"> </w:t>
      </w:r>
      <w:r>
        <w:t>de</w:t>
      </w:r>
      <w:r>
        <w:rPr>
          <w:spacing w:val="-11"/>
        </w:rPr>
        <w:t xml:space="preserve"> </w:t>
      </w:r>
      <w:r>
        <w:t>investimento</w:t>
      </w:r>
      <w:r>
        <w:rPr>
          <w:spacing w:val="-15"/>
        </w:rPr>
        <w:t xml:space="preserve"> </w:t>
      </w:r>
      <w:r>
        <w:t>que</w:t>
      </w:r>
      <w:r>
        <w:rPr>
          <w:spacing w:val="-11"/>
        </w:rPr>
        <w:t xml:space="preserve"> </w:t>
      </w:r>
      <w:r>
        <w:t xml:space="preserve">tenha apresentado proposta já analisada pelos Prestadores de Serviços </w:t>
      </w:r>
      <w:r>
        <w:rPr>
          <w:spacing w:val="-2"/>
        </w:rPr>
        <w:t>Essenciais;</w:t>
      </w:r>
    </w:p>
    <w:p w14:paraId="37070285" w14:textId="77777777" w:rsidR="000A614E" w:rsidRDefault="000A614E" w:rsidP="000A614E">
      <w:pPr>
        <w:pStyle w:val="PargrafodaLista"/>
        <w:numPr>
          <w:ilvl w:val="0"/>
          <w:numId w:val="106"/>
        </w:numPr>
        <w:tabs>
          <w:tab w:val="left" w:pos="2570"/>
          <w:tab w:val="left" w:pos="2573"/>
        </w:tabs>
        <w:spacing w:line="304" w:lineRule="auto"/>
        <w:ind w:right="230"/>
      </w:pPr>
      <w:r>
        <w:t>Liquidar a Classe que estiver com Patrimônio Líquido negativo, desde que não remanesçam obrigações a serem honradas pelo seu patrimônio; ou</w:t>
      </w:r>
    </w:p>
    <w:p w14:paraId="22F88B00" w14:textId="77777777" w:rsidR="000A614E" w:rsidRDefault="000A614E" w:rsidP="000A614E">
      <w:pPr>
        <w:pStyle w:val="PargrafodaLista"/>
        <w:numPr>
          <w:ilvl w:val="0"/>
          <w:numId w:val="106"/>
        </w:numPr>
        <w:tabs>
          <w:tab w:val="left" w:pos="2573"/>
        </w:tabs>
        <w:spacing w:line="300" w:lineRule="auto"/>
        <w:ind w:right="228"/>
      </w:pPr>
      <w:r>
        <w:t>Determinar</w:t>
      </w:r>
      <w:r>
        <w:rPr>
          <w:spacing w:val="-16"/>
        </w:rPr>
        <w:t xml:space="preserve"> </w:t>
      </w:r>
      <w:r>
        <w:t>que</w:t>
      </w:r>
      <w:r>
        <w:rPr>
          <w:spacing w:val="-11"/>
        </w:rPr>
        <w:t xml:space="preserve"> </w:t>
      </w:r>
      <w:r>
        <w:t>a</w:t>
      </w:r>
      <w:r>
        <w:rPr>
          <w:spacing w:val="-12"/>
        </w:rPr>
        <w:t xml:space="preserve"> </w:t>
      </w:r>
      <w:r>
        <w:t>Administradora</w:t>
      </w:r>
      <w:r>
        <w:rPr>
          <w:spacing w:val="-16"/>
        </w:rPr>
        <w:t xml:space="preserve"> </w:t>
      </w:r>
      <w:r>
        <w:t>entre</w:t>
      </w:r>
      <w:r>
        <w:rPr>
          <w:spacing w:val="-7"/>
        </w:rPr>
        <w:t xml:space="preserve"> </w:t>
      </w:r>
      <w:r>
        <w:t>com</w:t>
      </w:r>
      <w:r>
        <w:rPr>
          <w:spacing w:val="-11"/>
        </w:rPr>
        <w:t xml:space="preserve"> </w:t>
      </w:r>
      <w:r>
        <w:t>pedido</w:t>
      </w:r>
      <w:r>
        <w:rPr>
          <w:spacing w:val="-12"/>
        </w:rPr>
        <w:t xml:space="preserve"> </w:t>
      </w:r>
      <w:r>
        <w:t>de</w:t>
      </w:r>
      <w:r>
        <w:rPr>
          <w:spacing w:val="-12"/>
        </w:rPr>
        <w:t xml:space="preserve"> </w:t>
      </w:r>
      <w:r>
        <w:t>declaração</w:t>
      </w:r>
      <w:r>
        <w:rPr>
          <w:spacing w:val="-7"/>
        </w:rPr>
        <w:t xml:space="preserve"> </w:t>
      </w:r>
      <w:r>
        <w:t>judicial</w:t>
      </w:r>
      <w:r>
        <w:rPr>
          <w:spacing w:val="-15"/>
        </w:rPr>
        <w:t xml:space="preserve"> </w:t>
      </w:r>
      <w:r>
        <w:t>de insolvência da Classe de Cotas.</w:t>
      </w:r>
    </w:p>
    <w:p w14:paraId="33F93AF2" w14:textId="77777777" w:rsidR="000A614E" w:rsidRDefault="000A614E" w:rsidP="000A614E">
      <w:pPr>
        <w:pStyle w:val="Corpodetexto"/>
        <w:spacing w:before="64"/>
      </w:pPr>
    </w:p>
    <w:p w14:paraId="7B571560" w14:textId="77777777" w:rsidR="000A614E" w:rsidRDefault="000A614E" w:rsidP="000A614E">
      <w:pPr>
        <w:pStyle w:val="Corpodetexto"/>
        <w:spacing w:line="304" w:lineRule="auto"/>
        <w:ind w:left="2218" w:right="224"/>
        <w:jc w:val="both"/>
        <w:rPr>
          <w:b/>
        </w:rPr>
      </w:pPr>
      <w:r>
        <w:rPr>
          <w:b/>
        </w:rPr>
        <w:t xml:space="preserve">Parágrafo 5º </w:t>
      </w:r>
      <w:r>
        <w:t>Caso a Assembleia de Cotistas não seja instalada por falta de quórum ou os Cotistas não deliberem em favor de qualquer possibilidade prevista</w:t>
      </w:r>
      <w:r>
        <w:rPr>
          <w:spacing w:val="40"/>
        </w:rPr>
        <w:t xml:space="preserve"> </w:t>
      </w:r>
      <w:r>
        <w:t>no parágrafo acima, a Administradora deve ingressar com pedido de declaração judicial de insolvência da Classe</w:t>
      </w:r>
      <w:r>
        <w:rPr>
          <w:b/>
        </w:rPr>
        <w:t>.</w:t>
      </w:r>
    </w:p>
    <w:p w14:paraId="56DBFE4F" w14:textId="77777777" w:rsidR="000A614E" w:rsidRDefault="000A614E" w:rsidP="000A614E">
      <w:pPr>
        <w:pStyle w:val="Corpodetexto"/>
        <w:spacing w:before="61"/>
        <w:rPr>
          <w:b/>
        </w:rPr>
      </w:pPr>
    </w:p>
    <w:p w14:paraId="50B7EF0B" w14:textId="77777777" w:rsidR="000A614E" w:rsidRDefault="000A614E" w:rsidP="000A614E">
      <w:pPr>
        <w:pStyle w:val="Corpodetexto"/>
        <w:spacing w:line="304" w:lineRule="auto"/>
        <w:ind w:left="2218" w:right="223"/>
        <w:jc w:val="both"/>
      </w:pPr>
      <w:r>
        <w:rPr>
          <w:b/>
        </w:rPr>
        <w:t xml:space="preserve">Parágrafo 6º </w:t>
      </w:r>
      <w:r>
        <w:t>A Gestora deverá comparecer na Assembleia de Cotistas mencionada acima, na qualidade de responsável pela gestão da Carteira, observado que a ausência da Gestora não impõe à Administradora qualquer óbice quanto a sua realização.</w:t>
      </w:r>
    </w:p>
    <w:p w14:paraId="3B5A6ABD" w14:textId="77777777" w:rsidR="000A614E" w:rsidRDefault="000A614E" w:rsidP="000A614E">
      <w:pPr>
        <w:pStyle w:val="Corpodetexto"/>
        <w:spacing w:before="65"/>
      </w:pPr>
    </w:p>
    <w:p w14:paraId="16BDA429" w14:textId="77777777" w:rsidR="000A614E" w:rsidRDefault="000A614E" w:rsidP="000A614E">
      <w:pPr>
        <w:pStyle w:val="Corpodetexto"/>
        <w:spacing w:line="304" w:lineRule="auto"/>
        <w:ind w:left="2218" w:right="225"/>
        <w:jc w:val="both"/>
      </w:pPr>
      <w:r>
        <w:rPr>
          <w:b/>
        </w:rPr>
        <w:t>Parágrafo</w:t>
      </w:r>
      <w:r>
        <w:rPr>
          <w:b/>
          <w:spacing w:val="-13"/>
        </w:rPr>
        <w:t xml:space="preserve"> </w:t>
      </w:r>
      <w:r>
        <w:rPr>
          <w:b/>
        </w:rPr>
        <w:t>7º</w:t>
      </w:r>
      <w:r>
        <w:rPr>
          <w:b/>
          <w:spacing w:val="-5"/>
        </w:rPr>
        <w:t xml:space="preserve"> </w:t>
      </w:r>
      <w:r>
        <w:t>Adicionalmente</w:t>
      </w:r>
      <w:r>
        <w:rPr>
          <w:spacing w:val="-6"/>
        </w:rPr>
        <w:t xml:space="preserve"> </w:t>
      </w:r>
      <w:r>
        <w:t>ao</w:t>
      </w:r>
      <w:r>
        <w:rPr>
          <w:spacing w:val="-6"/>
        </w:rPr>
        <w:t xml:space="preserve"> </w:t>
      </w:r>
      <w:r>
        <w:t>acima,</w:t>
      </w:r>
      <w:r>
        <w:rPr>
          <w:spacing w:val="-7"/>
        </w:rPr>
        <w:t xml:space="preserve"> </w:t>
      </w:r>
      <w:r>
        <w:t>cumpre</w:t>
      </w:r>
      <w:r>
        <w:rPr>
          <w:spacing w:val="-11"/>
        </w:rPr>
        <w:t xml:space="preserve"> </w:t>
      </w:r>
      <w:r>
        <w:t>destacar</w:t>
      </w:r>
      <w:r>
        <w:rPr>
          <w:spacing w:val="-10"/>
        </w:rPr>
        <w:t xml:space="preserve"> </w:t>
      </w:r>
      <w:r>
        <w:t>que</w:t>
      </w:r>
      <w:r>
        <w:rPr>
          <w:spacing w:val="-11"/>
        </w:rPr>
        <w:t xml:space="preserve"> </w:t>
      </w:r>
      <w:r>
        <w:t>na</w:t>
      </w:r>
      <w:r>
        <w:rPr>
          <w:spacing w:val="-11"/>
        </w:rPr>
        <w:t xml:space="preserve"> </w:t>
      </w:r>
      <w:r>
        <w:t>Assembleia</w:t>
      </w:r>
      <w:r>
        <w:rPr>
          <w:spacing w:val="-6"/>
        </w:rPr>
        <w:t xml:space="preserve"> </w:t>
      </w:r>
      <w:r>
        <w:t>de Cotistas será permitida, ainda, a manifestação dos credores da Classe, nessa qualidade, desde que prevista na ata da convocação ou autorizada pela mesa ou pelos Cotistas presentes.</w:t>
      </w:r>
    </w:p>
    <w:p w14:paraId="044F8806" w14:textId="77777777" w:rsidR="000A614E" w:rsidRDefault="000A614E" w:rsidP="000A614E">
      <w:pPr>
        <w:pStyle w:val="Corpodetexto"/>
        <w:spacing w:before="66"/>
      </w:pPr>
    </w:p>
    <w:p w14:paraId="7A21FA76" w14:textId="77777777" w:rsidR="000A614E" w:rsidRDefault="000A614E" w:rsidP="000A614E">
      <w:pPr>
        <w:pStyle w:val="Corpodetexto"/>
        <w:tabs>
          <w:tab w:val="left" w:pos="2218"/>
        </w:tabs>
        <w:spacing w:line="302" w:lineRule="auto"/>
        <w:ind w:left="2218" w:right="230" w:hanging="1869"/>
        <w:jc w:val="both"/>
      </w:pPr>
      <w:r>
        <w:rPr>
          <w:b/>
        </w:rPr>
        <w:t>Artigo 84.</w:t>
      </w:r>
      <w:r>
        <w:rPr>
          <w:b/>
        </w:rPr>
        <w:tab/>
      </w:r>
      <w:r>
        <w:t>A CVM poderá pedir a declaração judicial de insolvência da Classe de Cotas, quando identificar</w:t>
      </w:r>
      <w:r>
        <w:rPr>
          <w:spacing w:val="-1"/>
        </w:rPr>
        <w:t xml:space="preserve"> </w:t>
      </w:r>
      <w:r>
        <w:t>situação na qual</w:t>
      </w:r>
      <w:r>
        <w:rPr>
          <w:spacing w:val="-1"/>
        </w:rPr>
        <w:t xml:space="preserve"> </w:t>
      </w:r>
      <w:r>
        <w:t>seu</w:t>
      </w:r>
      <w:r>
        <w:rPr>
          <w:spacing w:val="-3"/>
        </w:rPr>
        <w:t xml:space="preserve"> </w:t>
      </w:r>
      <w:r>
        <w:t>Patrimônio Líquido</w:t>
      </w:r>
      <w:r>
        <w:rPr>
          <w:spacing w:val="-3"/>
        </w:rPr>
        <w:t xml:space="preserve"> </w:t>
      </w:r>
      <w:r>
        <w:t>negativo represente risco</w:t>
      </w:r>
      <w:r>
        <w:rPr>
          <w:spacing w:val="-1"/>
        </w:rPr>
        <w:t xml:space="preserve"> </w:t>
      </w:r>
      <w:r>
        <w:t>para</w:t>
      </w:r>
      <w:r>
        <w:rPr>
          <w:spacing w:val="-1"/>
        </w:rPr>
        <w:t xml:space="preserve"> </w:t>
      </w:r>
      <w:r>
        <w:t>o</w:t>
      </w:r>
      <w:r>
        <w:rPr>
          <w:spacing w:val="-1"/>
        </w:rPr>
        <w:t xml:space="preserve"> </w:t>
      </w:r>
      <w:r>
        <w:t>funcionamento</w:t>
      </w:r>
      <w:r>
        <w:rPr>
          <w:spacing w:val="-5"/>
        </w:rPr>
        <w:t xml:space="preserve"> </w:t>
      </w:r>
      <w:r>
        <w:t>eficiente</w:t>
      </w:r>
      <w:r>
        <w:rPr>
          <w:spacing w:val="-1"/>
        </w:rPr>
        <w:t xml:space="preserve"> </w:t>
      </w:r>
      <w:r>
        <w:t>do</w:t>
      </w:r>
      <w:r>
        <w:rPr>
          <w:spacing w:val="-5"/>
        </w:rPr>
        <w:t xml:space="preserve"> </w:t>
      </w:r>
      <w:r>
        <w:t>mercado</w:t>
      </w:r>
      <w:r>
        <w:rPr>
          <w:spacing w:val="-5"/>
        </w:rPr>
        <w:t xml:space="preserve"> </w:t>
      </w:r>
      <w:r>
        <w:t>de</w:t>
      </w:r>
      <w:r>
        <w:rPr>
          <w:spacing w:val="-1"/>
        </w:rPr>
        <w:t xml:space="preserve"> </w:t>
      </w:r>
      <w:r>
        <w:t>valores</w:t>
      </w:r>
      <w:r>
        <w:rPr>
          <w:spacing w:val="-7"/>
        </w:rPr>
        <w:t xml:space="preserve"> </w:t>
      </w:r>
      <w:r>
        <w:t>mobiliários</w:t>
      </w:r>
      <w:r>
        <w:rPr>
          <w:spacing w:val="-7"/>
        </w:rPr>
        <w:t xml:space="preserve"> </w:t>
      </w:r>
      <w:r>
        <w:t>ou</w:t>
      </w:r>
      <w:r>
        <w:rPr>
          <w:spacing w:val="-5"/>
        </w:rPr>
        <w:t xml:space="preserve"> </w:t>
      </w:r>
      <w:r>
        <w:t>para a integridade do sistema financeiro.</w:t>
      </w:r>
    </w:p>
    <w:p w14:paraId="0492681F" w14:textId="77777777" w:rsidR="000A614E" w:rsidRDefault="000A614E" w:rsidP="000A614E">
      <w:pPr>
        <w:pStyle w:val="Corpodetexto"/>
        <w:spacing w:before="75"/>
      </w:pPr>
    </w:p>
    <w:p w14:paraId="7FB12C6C" w14:textId="77777777" w:rsidR="000A614E" w:rsidRDefault="000A614E" w:rsidP="000A614E">
      <w:pPr>
        <w:pStyle w:val="Corpodetexto"/>
        <w:tabs>
          <w:tab w:val="left" w:pos="2218"/>
        </w:tabs>
        <w:spacing w:before="1" w:line="300" w:lineRule="auto"/>
        <w:ind w:left="2218" w:right="227" w:hanging="1869"/>
        <w:jc w:val="both"/>
      </w:pPr>
      <w:r>
        <w:rPr>
          <w:b/>
        </w:rPr>
        <w:t>Artigo 85.</w:t>
      </w:r>
      <w:r>
        <w:rPr>
          <w:b/>
        </w:rPr>
        <w:tab/>
      </w:r>
      <w:r>
        <w:t>Tão</w:t>
      </w:r>
      <w:r>
        <w:rPr>
          <w:spacing w:val="-14"/>
        </w:rPr>
        <w:t xml:space="preserve"> </w:t>
      </w:r>
      <w:r>
        <w:t>logo</w:t>
      </w:r>
      <w:r>
        <w:rPr>
          <w:spacing w:val="-11"/>
        </w:rPr>
        <w:t xml:space="preserve"> </w:t>
      </w:r>
      <w:r>
        <w:t>tenha</w:t>
      </w:r>
      <w:r>
        <w:rPr>
          <w:spacing w:val="-16"/>
        </w:rPr>
        <w:t xml:space="preserve"> </w:t>
      </w:r>
      <w:r>
        <w:t>ciência</w:t>
      </w:r>
      <w:r>
        <w:rPr>
          <w:spacing w:val="-15"/>
        </w:rPr>
        <w:t xml:space="preserve"> </w:t>
      </w:r>
      <w:r>
        <w:t>da</w:t>
      </w:r>
      <w:r>
        <w:rPr>
          <w:spacing w:val="-11"/>
        </w:rPr>
        <w:t xml:space="preserve"> </w:t>
      </w:r>
      <w:r>
        <w:t>declaração</w:t>
      </w:r>
      <w:r>
        <w:rPr>
          <w:spacing w:val="-11"/>
        </w:rPr>
        <w:t xml:space="preserve"> </w:t>
      </w:r>
      <w:r>
        <w:t>judicial</w:t>
      </w:r>
      <w:r>
        <w:rPr>
          <w:spacing w:val="-16"/>
        </w:rPr>
        <w:t xml:space="preserve"> </w:t>
      </w:r>
      <w:r>
        <w:t>de</w:t>
      </w:r>
      <w:r>
        <w:rPr>
          <w:spacing w:val="-15"/>
        </w:rPr>
        <w:t xml:space="preserve"> </w:t>
      </w:r>
      <w:r>
        <w:t>insolvência</w:t>
      </w:r>
      <w:r>
        <w:rPr>
          <w:spacing w:val="-15"/>
        </w:rPr>
        <w:t xml:space="preserve"> </w:t>
      </w:r>
      <w:r>
        <w:t>de</w:t>
      </w:r>
      <w:r>
        <w:rPr>
          <w:spacing w:val="-16"/>
        </w:rPr>
        <w:t xml:space="preserve"> </w:t>
      </w:r>
      <w:r>
        <w:t>Classe</w:t>
      </w:r>
      <w:r>
        <w:rPr>
          <w:spacing w:val="-15"/>
        </w:rPr>
        <w:t xml:space="preserve"> </w:t>
      </w:r>
      <w:r>
        <w:t>de</w:t>
      </w:r>
      <w:r>
        <w:rPr>
          <w:spacing w:val="-11"/>
        </w:rPr>
        <w:t xml:space="preserve"> </w:t>
      </w:r>
      <w:r>
        <w:t>Cotas, a Administradora deve adotar as seguintes medidas:</w:t>
      </w:r>
    </w:p>
    <w:p w14:paraId="4B023028" w14:textId="77777777" w:rsidR="000A614E" w:rsidRDefault="000A614E" w:rsidP="000A614E">
      <w:pPr>
        <w:pStyle w:val="Corpodetexto"/>
        <w:spacing w:before="74"/>
      </w:pPr>
    </w:p>
    <w:p w14:paraId="2DFE515D" w14:textId="77777777" w:rsidR="000A614E" w:rsidRDefault="000A614E" w:rsidP="000A614E">
      <w:pPr>
        <w:pStyle w:val="PargrafodaLista"/>
        <w:numPr>
          <w:ilvl w:val="0"/>
          <w:numId w:val="105"/>
        </w:numPr>
        <w:tabs>
          <w:tab w:val="left" w:pos="2570"/>
          <w:tab w:val="left" w:pos="2573"/>
        </w:tabs>
        <w:spacing w:line="304" w:lineRule="auto"/>
        <w:ind w:right="214"/>
      </w:pPr>
      <w:r>
        <w:t>Divulgar fato relevante, nos termos da parte geral do Regulamento e da regulamentação aplicável; e</w:t>
      </w:r>
    </w:p>
    <w:p w14:paraId="108426AB" w14:textId="77777777" w:rsidR="000A614E" w:rsidRDefault="000A614E" w:rsidP="000A614E">
      <w:pPr>
        <w:pStyle w:val="PargrafodaLista"/>
        <w:numPr>
          <w:ilvl w:val="0"/>
          <w:numId w:val="105"/>
        </w:numPr>
        <w:tabs>
          <w:tab w:val="left" w:pos="2572"/>
        </w:tabs>
        <w:spacing w:line="249" w:lineRule="exact"/>
        <w:ind w:left="2572" w:hanging="359"/>
      </w:pPr>
      <w:r>
        <w:t>Efetuar</w:t>
      </w:r>
      <w:r>
        <w:rPr>
          <w:spacing w:val="-7"/>
        </w:rPr>
        <w:t xml:space="preserve"> </w:t>
      </w:r>
      <w:r>
        <w:t>o</w:t>
      </w:r>
      <w:r>
        <w:rPr>
          <w:spacing w:val="-3"/>
        </w:rPr>
        <w:t xml:space="preserve"> </w:t>
      </w:r>
      <w:r>
        <w:t>cancelamento</w:t>
      </w:r>
      <w:r>
        <w:rPr>
          <w:spacing w:val="-7"/>
        </w:rPr>
        <w:t xml:space="preserve"> </w:t>
      </w:r>
      <w:r>
        <w:t>do</w:t>
      </w:r>
      <w:r>
        <w:rPr>
          <w:spacing w:val="-7"/>
        </w:rPr>
        <w:t xml:space="preserve"> </w:t>
      </w:r>
      <w:r>
        <w:t>registro</w:t>
      </w:r>
      <w:r>
        <w:rPr>
          <w:spacing w:val="-7"/>
        </w:rPr>
        <w:t xml:space="preserve"> </w:t>
      </w:r>
      <w:r>
        <w:t>de</w:t>
      </w:r>
      <w:r>
        <w:rPr>
          <w:spacing w:val="-7"/>
        </w:rPr>
        <w:t xml:space="preserve"> </w:t>
      </w:r>
      <w:r>
        <w:t>funcionamento</w:t>
      </w:r>
      <w:r>
        <w:rPr>
          <w:spacing w:val="-8"/>
        </w:rPr>
        <w:t xml:space="preserve"> </w:t>
      </w:r>
      <w:r>
        <w:t>da</w:t>
      </w:r>
      <w:r>
        <w:rPr>
          <w:spacing w:val="-3"/>
        </w:rPr>
        <w:t xml:space="preserve"> </w:t>
      </w:r>
      <w:r>
        <w:t>Classe</w:t>
      </w:r>
      <w:r>
        <w:rPr>
          <w:spacing w:val="-7"/>
        </w:rPr>
        <w:t xml:space="preserve"> </w:t>
      </w:r>
      <w:r>
        <w:t>na</w:t>
      </w:r>
      <w:r>
        <w:rPr>
          <w:spacing w:val="-3"/>
        </w:rPr>
        <w:t xml:space="preserve"> </w:t>
      </w:r>
      <w:r>
        <w:rPr>
          <w:spacing w:val="-4"/>
        </w:rPr>
        <w:t>CVM.</w:t>
      </w:r>
    </w:p>
    <w:p w14:paraId="38CC2558" w14:textId="77777777" w:rsidR="000A614E" w:rsidRDefault="000A614E" w:rsidP="000A614E">
      <w:pPr>
        <w:pStyle w:val="PargrafodaLista"/>
        <w:spacing w:line="249" w:lineRule="exact"/>
        <w:jc w:val="left"/>
        <w:sectPr w:rsidR="000A614E" w:rsidSect="000A614E">
          <w:pgSz w:w="11910" w:h="16840"/>
          <w:pgMar w:top="1420" w:right="850" w:bottom="1160" w:left="850" w:header="156" w:footer="898" w:gutter="0"/>
          <w:cols w:space="720"/>
        </w:sectPr>
      </w:pPr>
    </w:p>
    <w:p w14:paraId="0AC175CB" w14:textId="77777777" w:rsidR="000A614E" w:rsidRDefault="000A614E" w:rsidP="000A614E">
      <w:pPr>
        <w:pStyle w:val="Corpodetexto"/>
        <w:spacing w:before="110"/>
      </w:pPr>
    </w:p>
    <w:p w14:paraId="3AD09189" w14:textId="77777777" w:rsidR="000A614E" w:rsidRDefault="000A614E" w:rsidP="000A614E">
      <w:pPr>
        <w:pStyle w:val="Corpodetexto"/>
        <w:spacing w:before="1" w:line="304" w:lineRule="auto"/>
        <w:ind w:left="2218" w:right="219"/>
        <w:jc w:val="both"/>
      </w:pPr>
      <w:r>
        <w:rPr>
          <w:b/>
        </w:rPr>
        <w:t>Parágrafo</w:t>
      </w:r>
      <w:r>
        <w:rPr>
          <w:b/>
          <w:spacing w:val="-3"/>
        </w:rPr>
        <w:t xml:space="preserve"> </w:t>
      </w:r>
      <w:r>
        <w:rPr>
          <w:b/>
        </w:rPr>
        <w:t xml:space="preserve">1º </w:t>
      </w:r>
      <w:r>
        <w:t>Caso</w:t>
      </w:r>
      <w:r>
        <w:rPr>
          <w:spacing w:val="-1"/>
        </w:rPr>
        <w:t xml:space="preserve"> </w:t>
      </w:r>
      <w:r>
        <w:t>a</w:t>
      </w:r>
      <w:r>
        <w:rPr>
          <w:spacing w:val="-1"/>
        </w:rPr>
        <w:t xml:space="preserve"> </w:t>
      </w:r>
      <w:r>
        <w:t>Administradora</w:t>
      </w:r>
      <w:r>
        <w:rPr>
          <w:spacing w:val="-1"/>
        </w:rPr>
        <w:t xml:space="preserve"> </w:t>
      </w:r>
      <w:r>
        <w:t>não</w:t>
      </w:r>
      <w:r>
        <w:rPr>
          <w:spacing w:val="-1"/>
        </w:rPr>
        <w:t xml:space="preserve"> </w:t>
      </w:r>
      <w:r>
        <w:t>realize</w:t>
      </w:r>
      <w:r>
        <w:rPr>
          <w:spacing w:val="-5"/>
        </w:rPr>
        <w:t xml:space="preserve"> </w:t>
      </w:r>
      <w:r>
        <w:t>o</w:t>
      </w:r>
      <w:r>
        <w:rPr>
          <w:spacing w:val="-1"/>
        </w:rPr>
        <w:t xml:space="preserve"> </w:t>
      </w:r>
      <w:r>
        <w:t>cancelamento</w:t>
      </w:r>
      <w:r>
        <w:rPr>
          <w:spacing w:val="-1"/>
        </w:rPr>
        <w:t xml:space="preserve"> </w:t>
      </w:r>
      <w:r>
        <w:t>do</w:t>
      </w:r>
      <w:r>
        <w:rPr>
          <w:spacing w:val="-1"/>
        </w:rPr>
        <w:t xml:space="preserve"> </w:t>
      </w:r>
      <w:r>
        <w:t>registro</w:t>
      </w:r>
      <w:r>
        <w:rPr>
          <w:spacing w:val="-1"/>
        </w:rPr>
        <w:t xml:space="preserve"> </w:t>
      </w:r>
      <w:r>
        <w:t>da Classe na CVM de modo tempestivo, a Superintendência competente deve efetuar o cancelamento do registro, informando tal cancelamento para a Administradora</w:t>
      </w:r>
      <w:r>
        <w:rPr>
          <w:spacing w:val="-13"/>
        </w:rPr>
        <w:t xml:space="preserve"> </w:t>
      </w:r>
      <w:r>
        <w:t>e</w:t>
      </w:r>
      <w:r>
        <w:rPr>
          <w:spacing w:val="-16"/>
        </w:rPr>
        <w:t xml:space="preserve"> </w:t>
      </w:r>
      <w:r>
        <w:t>publicando</w:t>
      </w:r>
      <w:r>
        <w:rPr>
          <w:spacing w:val="-11"/>
        </w:rPr>
        <w:t xml:space="preserve"> </w:t>
      </w:r>
      <w:r>
        <w:t>comunicado</w:t>
      </w:r>
      <w:r>
        <w:rPr>
          <w:spacing w:val="-12"/>
        </w:rPr>
        <w:t xml:space="preserve"> </w:t>
      </w:r>
      <w:r>
        <w:t>na</w:t>
      </w:r>
      <w:r>
        <w:rPr>
          <w:spacing w:val="-12"/>
        </w:rPr>
        <w:t xml:space="preserve"> </w:t>
      </w:r>
      <w:r>
        <w:t>página</w:t>
      </w:r>
      <w:r>
        <w:rPr>
          <w:spacing w:val="-12"/>
        </w:rPr>
        <w:t xml:space="preserve"> </w:t>
      </w:r>
      <w:r>
        <w:t>da</w:t>
      </w:r>
      <w:r>
        <w:rPr>
          <w:spacing w:val="-3"/>
        </w:rPr>
        <w:t xml:space="preserve"> </w:t>
      </w:r>
      <w:r>
        <w:t>CVM</w:t>
      </w:r>
      <w:r>
        <w:rPr>
          <w:spacing w:val="-15"/>
        </w:rPr>
        <w:t xml:space="preserve"> </w:t>
      </w:r>
      <w:r>
        <w:t>na</w:t>
      </w:r>
      <w:r>
        <w:rPr>
          <w:spacing w:val="-12"/>
        </w:rPr>
        <w:t xml:space="preserve"> </w:t>
      </w:r>
      <w:r>
        <w:t>rede</w:t>
      </w:r>
      <w:r>
        <w:rPr>
          <w:spacing w:val="-16"/>
        </w:rPr>
        <w:t xml:space="preserve"> </w:t>
      </w:r>
      <w:r>
        <w:t>mundial</w:t>
      </w:r>
      <w:r>
        <w:rPr>
          <w:spacing w:val="-14"/>
        </w:rPr>
        <w:t xml:space="preserve"> </w:t>
      </w:r>
      <w:r>
        <w:t xml:space="preserve">de </w:t>
      </w:r>
      <w:r>
        <w:rPr>
          <w:spacing w:val="-2"/>
        </w:rPr>
        <w:t>computadores.</w:t>
      </w:r>
    </w:p>
    <w:p w14:paraId="6E6C15B9" w14:textId="77777777" w:rsidR="000A614E" w:rsidRDefault="000A614E" w:rsidP="000A614E">
      <w:pPr>
        <w:pStyle w:val="Corpodetexto"/>
        <w:spacing w:before="61"/>
      </w:pPr>
    </w:p>
    <w:p w14:paraId="438A5C0F" w14:textId="77777777" w:rsidR="000A614E" w:rsidRDefault="000A614E" w:rsidP="000A614E">
      <w:pPr>
        <w:pStyle w:val="Corpodetexto"/>
        <w:spacing w:line="304" w:lineRule="auto"/>
        <w:ind w:left="2218" w:right="223"/>
        <w:jc w:val="both"/>
      </w:pPr>
      <w:r>
        <w:rPr>
          <w:b/>
        </w:rPr>
        <w:t xml:space="preserve">Parágrafo 2º </w:t>
      </w:r>
      <w:r>
        <w:t xml:space="preserve">O cancelamento do registro da Classe não mitiga as responsabilidades decorrentes das eventuais infrações cometidas antes do </w:t>
      </w:r>
      <w:r>
        <w:rPr>
          <w:spacing w:val="-2"/>
        </w:rPr>
        <w:t>cancelamento.</w:t>
      </w:r>
    </w:p>
    <w:p w14:paraId="2DFA7D0C" w14:textId="77777777" w:rsidR="000A614E" w:rsidRDefault="000A614E" w:rsidP="000A614E">
      <w:pPr>
        <w:pStyle w:val="Corpodetexto"/>
        <w:spacing w:before="46"/>
      </w:pPr>
    </w:p>
    <w:p w14:paraId="7D9C07C7" w14:textId="77777777" w:rsidR="000A614E" w:rsidRDefault="000A614E" w:rsidP="000A614E">
      <w:pPr>
        <w:pStyle w:val="Ttulo1"/>
        <w:tabs>
          <w:tab w:val="left" w:pos="2218"/>
        </w:tabs>
      </w:pPr>
      <w:r>
        <w:rPr>
          <w:spacing w:val="-2"/>
        </w:rPr>
        <w:t>CAPÍTULOXVII.</w:t>
      </w:r>
      <w:r>
        <w:tab/>
        <w:t>FATORES</w:t>
      </w:r>
      <w:r>
        <w:rPr>
          <w:spacing w:val="-8"/>
        </w:rPr>
        <w:t xml:space="preserve"> </w:t>
      </w:r>
      <w:r>
        <w:t>DE</w:t>
      </w:r>
      <w:r>
        <w:rPr>
          <w:spacing w:val="-6"/>
        </w:rPr>
        <w:t xml:space="preserve"> </w:t>
      </w:r>
      <w:r>
        <w:t>RISCO</w:t>
      </w:r>
      <w:r>
        <w:rPr>
          <w:spacing w:val="-5"/>
        </w:rPr>
        <w:t xml:space="preserve"> </w:t>
      </w:r>
      <w:r>
        <w:t>DA</w:t>
      </w:r>
      <w:r>
        <w:rPr>
          <w:spacing w:val="-5"/>
        </w:rPr>
        <w:t xml:space="preserve"> </w:t>
      </w:r>
      <w:r>
        <w:rPr>
          <w:spacing w:val="-2"/>
        </w:rPr>
        <w:t>CLASSE</w:t>
      </w:r>
    </w:p>
    <w:p w14:paraId="65E35600" w14:textId="77777777" w:rsidR="000A614E" w:rsidRDefault="000A614E" w:rsidP="000A614E">
      <w:pPr>
        <w:pStyle w:val="Corpodetexto"/>
        <w:spacing w:before="110"/>
        <w:rPr>
          <w:b/>
          <w:sz w:val="24"/>
        </w:rPr>
      </w:pPr>
    </w:p>
    <w:p w14:paraId="5D672FD1" w14:textId="77777777" w:rsidR="000A614E" w:rsidRDefault="000A614E" w:rsidP="000A614E">
      <w:pPr>
        <w:pStyle w:val="Corpodetexto"/>
        <w:tabs>
          <w:tab w:val="left" w:pos="2218"/>
        </w:tabs>
        <w:spacing w:line="302" w:lineRule="auto"/>
        <w:ind w:left="2218" w:right="222" w:hanging="1869"/>
        <w:jc w:val="both"/>
      </w:pPr>
      <w:r>
        <w:rPr>
          <w:b/>
        </w:rPr>
        <w:t>Artigo 86.</w:t>
      </w:r>
      <w:r>
        <w:rPr>
          <w:b/>
        </w:rPr>
        <w:tab/>
      </w:r>
      <w:r>
        <w:t>Para fins da verificação da existência, integridade e titularidade do lastro dos direitos</w:t>
      </w:r>
      <w:r>
        <w:rPr>
          <w:spacing w:val="-16"/>
        </w:rPr>
        <w:t xml:space="preserve"> </w:t>
      </w:r>
      <w:r>
        <w:t>e</w:t>
      </w:r>
      <w:r>
        <w:rPr>
          <w:spacing w:val="-15"/>
        </w:rPr>
        <w:t xml:space="preserve"> </w:t>
      </w:r>
      <w:r>
        <w:t>títulos</w:t>
      </w:r>
      <w:r>
        <w:rPr>
          <w:spacing w:val="-15"/>
        </w:rPr>
        <w:t xml:space="preserve"> </w:t>
      </w:r>
      <w:r>
        <w:t>representativos</w:t>
      </w:r>
      <w:r>
        <w:rPr>
          <w:spacing w:val="-16"/>
        </w:rPr>
        <w:t xml:space="preserve"> </w:t>
      </w:r>
      <w:r>
        <w:t>de</w:t>
      </w:r>
      <w:r>
        <w:rPr>
          <w:spacing w:val="-15"/>
        </w:rPr>
        <w:t xml:space="preserve"> </w:t>
      </w:r>
      <w:r>
        <w:t>crédito,</w:t>
      </w:r>
      <w:r>
        <w:rPr>
          <w:spacing w:val="-15"/>
        </w:rPr>
        <w:t xml:space="preserve"> </w:t>
      </w:r>
      <w:r>
        <w:t>conforme</w:t>
      </w:r>
      <w:r>
        <w:rPr>
          <w:spacing w:val="-15"/>
        </w:rPr>
        <w:t xml:space="preserve"> </w:t>
      </w:r>
      <w:r>
        <w:t>item</w:t>
      </w:r>
      <w:r>
        <w:rPr>
          <w:spacing w:val="-16"/>
        </w:rPr>
        <w:t xml:space="preserve"> </w:t>
      </w:r>
      <w:r>
        <w:t>“i”</w:t>
      </w:r>
      <w:r>
        <w:rPr>
          <w:spacing w:val="-15"/>
        </w:rPr>
        <w:t xml:space="preserve"> </w:t>
      </w:r>
      <w:r>
        <w:t>acima,</w:t>
      </w:r>
      <w:r>
        <w:rPr>
          <w:spacing w:val="-15"/>
        </w:rPr>
        <w:t xml:space="preserve"> </w:t>
      </w:r>
      <w:r>
        <w:t>a</w:t>
      </w:r>
      <w:r>
        <w:rPr>
          <w:spacing w:val="-16"/>
        </w:rPr>
        <w:t xml:space="preserve"> </w:t>
      </w:r>
      <w:r>
        <w:t>verificação pela Gestora será realizada por amostragem, utilizando modelo estatístico consistente e passível de verificação, conforme previsto neste Regulamento e nas</w:t>
      </w:r>
      <w:r>
        <w:rPr>
          <w:spacing w:val="-7"/>
        </w:rPr>
        <w:t xml:space="preserve"> </w:t>
      </w:r>
      <w:r>
        <w:t>políticas</w:t>
      </w:r>
      <w:r>
        <w:rPr>
          <w:spacing w:val="-7"/>
        </w:rPr>
        <w:t xml:space="preserve"> </w:t>
      </w:r>
      <w:r>
        <w:t>da</w:t>
      </w:r>
      <w:r>
        <w:rPr>
          <w:spacing w:val="-10"/>
        </w:rPr>
        <w:t xml:space="preserve"> </w:t>
      </w:r>
      <w:r>
        <w:t>Gestora,</w:t>
      </w:r>
      <w:r>
        <w:rPr>
          <w:spacing w:val="-6"/>
        </w:rPr>
        <w:t xml:space="preserve"> </w:t>
      </w:r>
      <w:r>
        <w:t>sendo</w:t>
      </w:r>
      <w:r>
        <w:rPr>
          <w:spacing w:val="-5"/>
        </w:rPr>
        <w:t xml:space="preserve"> </w:t>
      </w:r>
      <w:r>
        <w:t>que</w:t>
      </w:r>
      <w:r>
        <w:rPr>
          <w:spacing w:val="-1"/>
        </w:rPr>
        <w:t xml:space="preserve"> </w:t>
      </w:r>
      <w:r>
        <w:t>tais</w:t>
      </w:r>
      <w:r>
        <w:rPr>
          <w:spacing w:val="-7"/>
        </w:rPr>
        <w:t xml:space="preserve"> </w:t>
      </w:r>
      <w:r>
        <w:t>regras</w:t>
      </w:r>
      <w:r>
        <w:rPr>
          <w:spacing w:val="-7"/>
        </w:rPr>
        <w:t xml:space="preserve"> </w:t>
      </w:r>
      <w:r>
        <w:t>estão</w:t>
      </w:r>
      <w:r>
        <w:rPr>
          <w:spacing w:val="-10"/>
        </w:rPr>
        <w:t xml:space="preserve"> </w:t>
      </w:r>
      <w:r>
        <w:t>disponíveis no</w:t>
      </w:r>
      <w:r>
        <w:rPr>
          <w:spacing w:val="-5"/>
        </w:rPr>
        <w:t xml:space="preserve"> </w:t>
      </w:r>
      <w:r>
        <w:t>website</w:t>
      </w:r>
      <w:r>
        <w:rPr>
          <w:spacing w:val="-5"/>
        </w:rPr>
        <w:t xml:space="preserve"> </w:t>
      </w:r>
      <w:r>
        <w:t xml:space="preserve">da </w:t>
      </w:r>
      <w:r>
        <w:rPr>
          <w:spacing w:val="-2"/>
        </w:rPr>
        <w:t>Administradora:</w:t>
      </w:r>
    </w:p>
    <w:p w14:paraId="5AA23B64" w14:textId="77777777" w:rsidR="000A614E" w:rsidRDefault="000A614E" w:rsidP="000A614E">
      <w:pPr>
        <w:pStyle w:val="Corpodetexto"/>
        <w:spacing w:before="77"/>
      </w:pPr>
    </w:p>
    <w:p w14:paraId="1CCD5CB2" w14:textId="77777777" w:rsidR="000A614E" w:rsidRDefault="000A614E" w:rsidP="000A614E">
      <w:pPr>
        <w:pStyle w:val="Corpodetexto"/>
        <w:spacing w:line="302" w:lineRule="auto"/>
        <w:ind w:left="2218" w:right="220"/>
        <w:jc w:val="both"/>
      </w:pPr>
      <w:r>
        <w:rPr>
          <w:b/>
        </w:rPr>
        <w:t xml:space="preserve">Parágrafo Único </w:t>
      </w:r>
      <w:r>
        <w:t xml:space="preserve">Adicionalmente ao acima, destaca-se que a Gestora poderá contratar terceiros para efetuar a verificação do lastro de que trata este artigo, </w:t>
      </w:r>
      <w:r>
        <w:rPr>
          <w:spacing w:val="-2"/>
        </w:rPr>
        <w:t>inclusive</w:t>
      </w:r>
      <w:r>
        <w:rPr>
          <w:spacing w:val="-7"/>
        </w:rPr>
        <w:t xml:space="preserve"> </w:t>
      </w:r>
      <w:r>
        <w:rPr>
          <w:spacing w:val="-2"/>
        </w:rPr>
        <w:t>a</w:t>
      </w:r>
      <w:r>
        <w:rPr>
          <w:spacing w:val="-5"/>
        </w:rPr>
        <w:t xml:space="preserve"> </w:t>
      </w:r>
      <w:r>
        <w:rPr>
          <w:spacing w:val="-2"/>
        </w:rPr>
        <w:t>Entidade Registradora,</w:t>
      </w:r>
      <w:r>
        <w:rPr>
          <w:spacing w:val="-7"/>
        </w:rPr>
        <w:t xml:space="preserve"> </w:t>
      </w:r>
      <w:r>
        <w:rPr>
          <w:spacing w:val="-2"/>
        </w:rPr>
        <w:t>o Custodiante</w:t>
      </w:r>
      <w:r>
        <w:rPr>
          <w:spacing w:val="-7"/>
        </w:rPr>
        <w:t xml:space="preserve"> </w:t>
      </w:r>
      <w:r>
        <w:rPr>
          <w:spacing w:val="-2"/>
        </w:rPr>
        <w:t>ou a</w:t>
      </w:r>
      <w:r>
        <w:rPr>
          <w:spacing w:val="-3"/>
        </w:rPr>
        <w:t xml:space="preserve"> </w:t>
      </w:r>
      <w:r>
        <w:rPr>
          <w:spacing w:val="-2"/>
        </w:rPr>
        <w:t>Consultoria</w:t>
      </w:r>
      <w:r>
        <w:rPr>
          <w:spacing w:val="-5"/>
        </w:rPr>
        <w:t xml:space="preserve"> </w:t>
      </w:r>
      <w:r>
        <w:rPr>
          <w:spacing w:val="-2"/>
        </w:rPr>
        <w:t xml:space="preserve">Especializada, </w:t>
      </w:r>
      <w:r>
        <w:t>desde</w:t>
      </w:r>
      <w:r>
        <w:rPr>
          <w:spacing w:val="-15"/>
        </w:rPr>
        <w:t xml:space="preserve"> </w:t>
      </w:r>
      <w:r>
        <w:t>que</w:t>
      </w:r>
      <w:r>
        <w:rPr>
          <w:spacing w:val="-15"/>
        </w:rPr>
        <w:t xml:space="preserve"> </w:t>
      </w:r>
      <w:r>
        <w:t>o</w:t>
      </w:r>
      <w:r>
        <w:rPr>
          <w:spacing w:val="-10"/>
        </w:rPr>
        <w:t xml:space="preserve"> </w:t>
      </w:r>
      <w:r>
        <w:t>agente</w:t>
      </w:r>
      <w:r>
        <w:rPr>
          <w:spacing w:val="-10"/>
        </w:rPr>
        <w:t xml:space="preserve"> </w:t>
      </w:r>
      <w:r>
        <w:t>contratado</w:t>
      </w:r>
      <w:r>
        <w:rPr>
          <w:spacing w:val="-15"/>
        </w:rPr>
        <w:t xml:space="preserve"> </w:t>
      </w:r>
      <w:r>
        <w:t>não</w:t>
      </w:r>
      <w:r>
        <w:rPr>
          <w:spacing w:val="-10"/>
        </w:rPr>
        <w:t xml:space="preserve"> </w:t>
      </w:r>
      <w:r>
        <w:t>seja</w:t>
      </w:r>
      <w:r>
        <w:rPr>
          <w:spacing w:val="-10"/>
        </w:rPr>
        <w:t xml:space="preserve"> </w:t>
      </w:r>
      <w:r>
        <w:t>sua</w:t>
      </w:r>
      <w:r>
        <w:rPr>
          <w:spacing w:val="-15"/>
        </w:rPr>
        <w:t xml:space="preserve"> </w:t>
      </w:r>
      <w:r>
        <w:t>parte</w:t>
      </w:r>
      <w:r>
        <w:rPr>
          <w:spacing w:val="-15"/>
        </w:rPr>
        <w:t xml:space="preserve"> </w:t>
      </w:r>
      <w:r>
        <w:t>relacionada,</w:t>
      </w:r>
      <w:r>
        <w:rPr>
          <w:spacing w:val="-16"/>
        </w:rPr>
        <w:t xml:space="preserve"> </w:t>
      </w:r>
      <w:r>
        <w:t>devendo</w:t>
      </w:r>
      <w:r>
        <w:rPr>
          <w:spacing w:val="-9"/>
        </w:rPr>
        <w:t xml:space="preserve"> </w:t>
      </w:r>
      <w:r>
        <w:t xml:space="preserve">constar do contrato de prestação de serviços as regras e procedimentos aplicáveis à </w:t>
      </w:r>
      <w:r>
        <w:rPr>
          <w:spacing w:val="-2"/>
        </w:rPr>
        <w:t>verificação.</w:t>
      </w:r>
    </w:p>
    <w:p w14:paraId="0D69EBB0" w14:textId="77777777" w:rsidR="000A614E" w:rsidRDefault="000A614E" w:rsidP="000A614E">
      <w:pPr>
        <w:pStyle w:val="Corpodetexto"/>
        <w:spacing w:before="58"/>
      </w:pPr>
    </w:p>
    <w:p w14:paraId="33837C4E" w14:textId="77777777" w:rsidR="000A614E" w:rsidRDefault="000A614E" w:rsidP="000A614E">
      <w:pPr>
        <w:pStyle w:val="Ttulo1"/>
        <w:tabs>
          <w:tab w:val="left" w:pos="2218"/>
        </w:tabs>
      </w:pPr>
      <w:r>
        <w:rPr>
          <w:spacing w:val="-14"/>
        </w:rPr>
        <w:t>CAPÍTULO</w:t>
      </w:r>
      <w:r>
        <w:rPr>
          <w:spacing w:val="-33"/>
        </w:rPr>
        <w:t xml:space="preserve"> </w:t>
      </w:r>
      <w:r>
        <w:rPr>
          <w:spacing w:val="-2"/>
        </w:rPr>
        <w:t>XVIII.</w:t>
      </w:r>
      <w:r>
        <w:tab/>
        <w:t>FATORES</w:t>
      </w:r>
      <w:r>
        <w:rPr>
          <w:spacing w:val="-8"/>
        </w:rPr>
        <w:t xml:space="preserve"> </w:t>
      </w:r>
      <w:r>
        <w:t>DE</w:t>
      </w:r>
      <w:r>
        <w:rPr>
          <w:spacing w:val="-6"/>
        </w:rPr>
        <w:t xml:space="preserve"> </w:t>
      </w:r>
      <w:r>
        <w:t>RISCO</w:t>
      </w:r>
      <w:r>
        <w:rPr>
          <w:spacing w:val="-5"/>
        </w:rPr>
        <w:t xml:space="preserve"> </w:t>
      </w:r>
      <w:r>
        <w:t>DA</w:t>
      </w:r>
      <w:r>
        <w:rPr>
          <w:spacing w:val="-5"/>
        </w:rPr>
        <w:t xml:space="preserve"> </w:t>
      </w:r>
      <w:r>
        <w:rPr>
          <w:spacing w:val="-2"/>
        </w:rPr>
        <w:t>CLASSE</w:t>
      </w:r>
    </w:p>
    <w:p w14:paraId="56448D1C" w14:textId="77777777" w:rsidR="000A614E" w:rsidRDefault="000A614E" w:rsidP="000A614E">
      <w:pPr>
        <w:pStyle w:val="Corpodetexto"/>
        <w:spacing w:before="105"/>
        <w:rPr>
          <w:b/>
          <w:sz w:val="24"/>
        </w:rPr>
      </w:pPr>
    </w:p>
    <w:p w14:paraId="1EE63DAC" w14:textId="77777777" w:rsidR="000A614E" w:rsidRDefault="000A614E" w:rsidP="000A614E">
      <w:pPr>
        <w:pStyle w:val="Corpodetexto"/>
        <w:tabs>
          <w:tab w:val="left" w:pos="2218"/>
        </w:tabs>
        <w:spacing w:line="302" w:lineRule="auto"/>
        <w:ind w:left="2218" w:right="223" w:hanging="1869"/>
        <w:jc w:val="both"/>
      </w:pPr>
      <w:r>
        <w:rPr>
          <w:b/>
        </w:rPr>
        <w:t>Artigo 87.</w:t>
      </w:r>
      <w:r>
        <w:rPr>
          <w:b/>
        </w:rPr>
        <w:tab/>
      </w:r>
      <w:r>
        <w:t>O investidor, antes de adquirir Cotas, deve ler cuidadosamente os fatores de risco abaixo descritos, responsabilizando-se pelo seu investimento na Classe. Neste sentido, ressalta-se que não obstante o emprego pela Administradora e pela Gestora de plena diligência</w:t>
      </w:r>
      <w:r>
        <w:rPr>
          <w:spacing w:val="-4"/>
        </w:rPr>
        <w:t xml:space="preserve"> </w:t>
      </w:r>
      <w:r>
        <w:t>e da</w:t>
      </w:r>
      <w:r>
        <w:rPr>
          <w:spacing w:val="-4"/>
        </w:rPr>
        <w:t xml:space="preserve"> </w:t>
      </w:r>
      <w:r>
        <w:t>boa prática</w:t>
      </w:r>
      <w:r>
        <w:rPr>
          <w:spacing w:val="-4"/>
        </w:rPr>
        <w:t xml:space="preserve"> </w:t>
      </w:r>
      <w:r>
        <w:t>de administração e gestão do Fundo, da estrita observância da política de investimento definida neste Regulamento, das regras legais e regulamentares aplicáveis à sua administração</w:t>
      </w:r>
      <w:r>
        <w:rPr>
          <w:spacing w:val="-4"/>
        </w:rPr>
        <w:t xml:space="preserve"> </w:t>
      </w:r>
      <w:r>
        <w:t>e</w:t>
      </w:r>
      <w:r>
        <w:rPr>
          <w:spacing w:val="-4"/>
        </w:rPr>
        <w:t xml:space="preserve"> </w:t>
      </w:r>
      <w:r>
        <w:t>gestão,</w:t>
      </w:r>
      <w:r>
        <w:rPr>
          <w:spacing w:val="-5"/>
        </w:rPr>
        <w:t xml:space="preserve"> </w:t>
      </w:r>
      <w:r>
        <w:t>a</w:t>
      </w:r>
      <w:r>
        <w:rPr>
          <w:spacing w:val="-4"/>
        </w:rPr>
        <w:t xml:space="preserve"> </w:t>
      </w:r>
      <w:r>
        <w:t>Classe</w:t>
      </w:r>
      <w:r>
        <w:rPr>
          <w:spacing w:val="-4"/>
        </w:rPr>
        <w:t xml:space="preserve"> </w:t>
      </w:r>
      <w:r>
        <w:t>estará</w:t>
      </w:r>
      <w:r>
        <w:rPr>
          <w:spacing w:val="-1"/>
        </w:rPr>
        <w:t xml:space="preserve"> </w:t>
      </w:r>
      <w:r>
        <w:t>sujeita</w:t>
      </w:r>
      <w:r>
        <w:rPr>
          <w:spacing w:val="-4"/>
        </w:rPr>
        <w:t xml:space="preserve"> </w:t>
      </w:r>
      <w:r>
        <w:t>aos</w:t>
      </w:r>
      <w:r>
        <w:rPr>
          <w:spacing w:val="-1"/>
        </w:rPr>
        <w:t xml:space="preserve"> </w:t>
      </w:r>
      <w:r>
        <w:t>riscos</w:t>
      </w:r>
      <w:r>
        <w:rPr>
          <w:spacing w:val="-6"/>
        </w:rPr>
        <w:t xml:space="preserve"> </w:t>
      </w:r>
      <w:r>
        <w:t>inerentes</w:t>
      </w:r>
      <w:r>
        <w:rPr>
          <w:spacing w:val="-6"/>
        </w:rPr>
        <w:t xml:space="preserve"> </w:t>
      </w:r>
      <w:r>
        <w:t>aos</w:t>
      </w:r>
      <w:r>
        <w:rPr>
          <w:spacing w:val="-6"/>
        </w:rPr>
        <w:t xml:space="preserve"> </w:t>
      </w:r>
      <w:r>
        <w:t>bens</w:t>
      </w:r>
      <w:r>
        <w:rPr>
          <w:spacing w:val="-6"/>
        </w:rPr>
        <w:t xml:space="preserve"> </w:t>
      </w:r>
      <w:r>
        <w:t xml:space="preserve">e direitos integrantes de sua Carteira, além dos fatores de risco identificados </w:t>
      </w:r>
      <w:r>
        <w:rPr>
          <w:spacing w:val="-2"/>
        </w:rPr>
        <w:t>abaixo.</w:t>
      </w:r>
    </w:p>
    <w:p w14:paraId="01D8A271" w14:textId="77777777" w:rsidR="000A614E" w:rsidRDefault="000A614E" w:rsidP="000A614E">
      <w:pPr>
        <w:pStyle w:val="Corpodetexto"/>
        <w:spacing w:before="91"/>
      </w:pPr>
    </w:p>
    <w:p w14:paraId="6EDC69F1" w14:textId="77777777" w:rsidR="000A614E" w:rsidRDefault="000A614E" w:rsidP="000A614E">
      <w:pPr>
        <w:pStyle w:val="Ttulo3"/>
        <w:numPr>
          <w:ilvl w:val="0"/>
          <w:numId w:val="104"/>
        </w:numPr>
        <w:tabs>
          <w:tab w:val="left" w:pos="2575"/>
        </w:tabs>
        <w:ind w:left="2575" w:hanging="357"/>
      </w:pPr>
      <w:r>
        <w:t>Riscos</w:t>
      </w:r>
      <w:r>
        <w:rPr>
          <w:spacing w:val="-4"/>
        </w:rPr>
        <w:t xml:space="preserve"> </w:t>
      </w:r>
      <w:r>
        <w:t>de</w:t>
      </w:r>
      <w:r>
        <w:rPr>
          <w:spacing w:val="-4"/>
        </w:rPr>
        <w:t xml:space="preserve"> </w:t>
      </w:r>
      <w:r>
        <w:rPr>
          <w:spacing w:val="-2"/>
        </w:rPr>
        <w:t>Mercado</w:t>
      </w:r>
    </w:p>
    <w:p w14:paraId="18D938CB" w14:textId="77777777" w:rsidR="000A614E" w:rsidRDefault="000A614E" w:rsidP="000A614E">
      <w:pPr>
        <w:pStyle w:val="Corpodetexto"/>
        <w:spacing w:before="137"/>
        <w:rPr>
          <w:b/>
        </w:rPr>
      </w:pPr>
    </w:p>
    <w:p w14:paraId="60648010" w14:textId="77777777" w:rsidR="000A614E" w:rsidRDefault="000A614E" w:rsidP="000A614E">
      <w:pPr>
        <w:pStyle w:val="Corpodetexto"/>
        <w:spacing w:line="302" w:lineRule="auto"/>
        <w:ind w:left="2218" w:right="218"/>
        <w:jc w:val="both"/>
      </w:pPr>
      <w:r>
        <w:t>Flutuação de preços em virtude de fatores de mercado – Os preços e a rentabilidade</w:t>
      </w:r>
      <w:r>
        <w:rPr>
          <w:spacing w:val="-6"/>
        </w:rPr>
        <w:t xml:space="preserve"> </w:t>
      </w:r>
      <w:r>
        <w:t>dos</w:t>
      </w:r>
      <w:r>
        <w:rPr>
          <w:spacing w:val="-7"/>
        </w:rPr>
        <w:t xml:space="preserve"> </w:t>
      </w:r>
      <w:r>
        <w:t>ativos</w:t>
      </w:r>
      <w:r>
        <w:rPr>
          <w:spacing w:val="-8"/>
        </w:rPr>
        <w:t xml:space="preserve"> </w:t>
      </w:r>
      <w:r>
        <w:t>da</w:t>
      </w:r>
      <w:r>
        <w:rPr>
          <w:spacing w:val="-2"/>
        </w:rPr>
        <w:t xml:space="preserve"> </w:t>
      </w:r>
      <w:r>
        <w:t>Classe</w:t>
      </w:r>
      <w:r>
        <w:rPr>
          <w:spacing w:val="-6"/>
        </w:rPr>
        <w:t xml:space="preserve"> </w:t>
      </w:r>
      <w:r>
        <w:t>poderão</w:t>
      </w:r>
      <w:r>
        <w:rPr>
          <w:spacing w:val="-6"/>
        </w:rPr>
        <w:t xml:space="preserve"> </w:t>
      </w:r>
      <w:r>
        <w:t>flutuar</w:t>
      </w:r>
      <w:r>
        <w:rPr>
          <w:spacing w:val="-9"/>
        </w:rPr>
        <w:t xml:space="preserve"> </w:t>
      </w:r>
      <w:r>
        <w:t>em</w:t>
      </w:r>
      <w:r>
        <w:rPr>
          <w:spacing w:val="-5"/>
        </w:rPr>
        <w:t xml:space="preserve"> </w:t>
      </w:r>
      <w:r>
        <w:t>razão</w:t>
      </w:r>
      <w:r>
        <w:rPr>
          <w:spacing w:val="-6"/>
        </w:rPr>
        <w:t xml:space="preserve"> </w:t>
      </w:r>
      <w:r>
        <w:t>de</w:t>
      </w:r>
      <w:r>
        <w:rPr>
          <w:spacing w:val="-6"/>
        </w:rPr>
        <w:t xml:space="preserve"> </w:t>
      </w:r>
      <w:r>
        <w:t>diversos</w:t>
      </w:r>
      <w:r>
        <w:rPr>
          <w:spacing w:val="-3"/>
        </w:rPr>
        <w:t xml:space="preserve"> </w:t>
      </w:r>
      <w:r>
        <w:t>fatores de mercado, tais como variação da liquidez e alterações na política de crédito,</w:t>
      </w:r>
    </w:p>
    <w:p w14:paraId="0A91C81F" w14:textId="77777777" w:rsidR="000A614E" w:rsidRDefault="000A614E" w:rsidP="000A614E">
      <w:pPr>
        <w:pStyle w:val="Corpodetexto"/>
        <w:spacing w:line="302" w:lineRule="auto"/>
        <w:jc w:val="both"/>
        <w:sectPr w:rsidR="000A614E" w:rsidSect="000A614E">
          <w:pgSz w:w="11910" w:h="16840"/>
          <w:pgMar w:top="1420" w:right="850" w:bottom="1160" w:left="850" w:header="156" w:footer="898" w:gutter="0"/>
          <w:cols w:space="720"/>
        </w:sectPr>
      </w:pPr>
    </w:p>
    <w:p w14:paraId="15B70CBB" w14:textId="77777777" w:rsidR="000A614E" w:rsidRDefault="000A614E" w:rsidP="000A614E">
      <w:pPr>
        <w:pStyle w:val="Corpodetexto"/>
        <w:spacing w:before="47" w:line="304" w:lineRule="auto"/>
        <w:ind w:left="2218" w:right="215"/>
        <w:jc w:val="both"/>
      </w:pPr>
      <w:r>
        <w:lastRenderedPageBreak/>
        <w:t>econômica</w:t>
      </w:r>
      <w:r>
        <w:rPr>
          <w:spacing w:val="-3"/>
        </w:rPr>
        <w:t xml:space="preserve"> </w:t>
      </w:r>
      <w:r>
        <w:t>e</w:t>
      </w:r>
      <w:r>
        <w:rPr>
          <w:spacing w:val="-10"/>
        </w:rPr>
        <w:t xml:space="preserve"> </w:t>
      </w:r>
      <w:r>
        <w:t>fiscal.</w:t>
      </w:r>
      <w:r>
        <w:rPr>
          <w:spacing w:val="-6"/>
        </w:rPr>
        <w:t xml:space="preserve"> </w:t>
      </w:r>
      <w:r>
        <w:t>Essa</w:t>
      </w:r>
      <w:r>
        <w:rPr>
          <w:spacing w:val="-4"/>
        </w:rPr>
        <w:t xml:space="preserve"> </w:t>
      </w:r>
      <w:r>
        <w:t>oscilação dos</w:t>
      </w:r>
      <w:r>
        <w:rPr>
          <w:spacing w:val="-7"/>
        </w:rPr>
        <w:t xml:space="preserve"> </w:t>
      </w:r>
      <w:r>
        <w:t>preços</w:t>
      </w:r>
      <w:r>
        <w:rPr>
          <w:spacing w:val="-6"/>
        </w:rPr>
        <w:t xml:space="preserve"> </w:t>
      </w:r>
      <w:r>
        <w:t>poderá</w:t>
      </w:r>
      <w:r>
        <w:rPr>
          <w:spacing w:val="-4"/>
        </w:rPr>
        <w:t xml:space="preserve"> </w:t>
      </w:r>
      <w:r>
        <w:t>fazer</w:t>
      </w:r>
      <w:r>
        <w:rPr>
          <w:spacing w:val="-3"/>
        </w:rPr>
        <w:t xml:space="preserve"> </w:t>
      </w:r>
      <w:r>
        <w:t>com</w:t>
      </w:r>
      <w:r>
        <w:rPr>
          <w:spacing w:val="-8"/>
        </w:rPr>
        <w:t xml:space="preserve"> </w:t>
      </w:r>
      <w:r>
        <w:t>que</w:t>
      </w:r>
      <w:r>
        <w:rPr>
          <w:spacing w:val="-4"/>
        </w:rPr>
        <w:t xml:space="preserve"> </w:t>
      </w:r>
      <w:r>
        <w:t>parte</w:t>
      </w:r>
      <w:r>
        <w:rPr>
          <w:spacing w:val="-4"/>
        </w:rPr>
        <w:t xml:space="preserve"> </w:t>
      </w:r>
      <w:r>
        <w:t>ou</w:t>
      </w:r>
      <w:r>
        <w:rPr>
          <w:spacing w:val="-5"/>
        </w:rPr>
        <w:t xml:space="preserve"> </w:t>
      </w:r>
      <w:r>
        <w:t>a totalidade daqueles ativos que integram a Carteira da Classe seja avaliada por valores inferiores ao da emissão e/ou contabilização inicial, levando à redução do Patrimônio Líquido e, consequentemente, a prejuízos a seus Cotistas.</w:t>
      </w:r>
    </w:p>
    <w:p w14:paraId="2A700FA4" w14:textId="77777777" w:rsidR="000A614E" w:rsidRDefault="000A614E" w:rsidP="000A614E">
      <w:pPr>
        <w:pStyle w:val="Corpodetexto"/>
        <w:spacing w:before="65"/>
      </w:pPr>
    </w:p>
    <w:p w14:paraId="2814D8C7" w14:textId="77777777" w:rsidR="000A614E" w:rsidRDefault="000A614E" w:rsidP="000A614E">
      <w:pPr>
        <w:pStyle w:val="Corpodetexto"/>
        <w:spacing w:line="302" w:lineRule="auto"/>
        <w:ind w:left="2218" w:right="214"/>
        <w:jc w:val="both"/>
      </w:pPr>
      <w:r>
        <w:t>Descasamento de taxas – A Classe aplicará suas disponibilidades financeiras precipuamente em Direitos Creditórios, cujas remunerações poderão estar atreladas a indexadores diversos, podendo, inclusive, ser pré-fixadas, e em Ativos Financeiro. A Administradora, a Gestora, o Custodiante, o Cedente, as sociedades</w:t>
      </w:r>
      <w:r>
        <w:rPr>
          <w:spacing w:val="-1"/>
        </w:rPr>
        <w:t xml:space="preserve"> </w:t>
      </w:r>
      <w:r>
        <w:t>por</w:t>
      </w:r>
      <w:r>
        <w:rPr>
          <w:spacing w:val="-3"/>
        </w:rPr>
        <w:t xml:space="preserve"> </w:t>
      </w:r>
      <w:r>
        <w:t>estes direta ou indiretamente controladas, a estes coligadas ou outras sociedades sob controle comum não são responsáveis, em conjunto ou isoladamente,</w:t>
      </w:r>
      <w:r>
        <w:rPr>
          <w:spacing w:val="-1"/>
        </w:rPr>
        <w:t xml:space="preserve"> </w:t>
      </w:r>
      <w:r>
        <w:t>por</w:t>
      </w:r>
      <w:r>
        <w:rPr>
          <w:spacing w:val="-4"/>
        </w:rPr>
        <w:t xml:space="preserve"> </w:t>
      </w:r>
      <w:r>
        <w:t>eventuais</w:t>
      </w:r>
      <w:r>
        <w:rPr>
          <w:spacing w:val="-2"/>
        </w:rPr>
        <w:t xml:space="preserve"> </w:t>
      </w:r>
      <w:r>
        <w:t>danos</w:t>
      </w:r>
      <w:r>
        <w:rPr>
          <w:spacing w:val="-7"/>
        </w:rPr>
        <w:t xml:space="preserve"> </w:t>
      </w:r>
      <w:r>
        <w:t>ou</w:t>
      </w:r>
      <w:r>
        <w:rPr>
          <w:spacing w:val="-5"/>
        </w:rPr>
        <w:t xml:space="preserve"> </w:t>
      </w:r>
      <w:r>
        <w:t>prejuízos,</w:t>
      </w:r>
      <w:r>
        <w:rPr>
          <w:spacing w:val="-6"/>
        </w:rPr>
        <w:t xml:space="preserve"> </w:t>
      </w:r>
      <w:r>
        <w:t>de</w:t>
      </w:r>
      <w:r>
        <w:rPr>
          <w:spacing w:val="-5"/>
        </w:rPr>
        <w:t xml:space="preserve"> </w:t>
      </w:r>
      <w:r>
        <w:t>qualquer</w:t>
      </w:r>
      <w:r>
        <w:rPr>
          <w:spacing w:val="-4"/>
        </w:rPr>
        <w:t xml:space="preserve"> </w:t>
      </w:r>
      <w:r>
        <w:t>natureza,</w:t>
      </w:r>
      <w:r>
        <w:rPr>
          <w:spacing w:val="-1"/>
        </w:rPr>
        <w:t xml:space="preserve"> </w:t>
      </w:r>
      <w:r>
        <w:t>sofridos pelos Cotistas, incluindo, sem limitação, a eventual perda do valor de principal de suas aplicações decorrente do risco de descasamento acima identificado.</w:t>
      </w:r>
    </w:p>
    <w:p w14:paraId="42CD07BC" w14:textId="77777777" w:rsidR="000A614E" w:rsidRDefault="000A614E" w:rsidP="000A614E">
      <w:pPr>
        <w:pStyle w:val="Corpodetexto"/>
        <w:spacing w:before="81"/>
      </w:pPr>
    </w:p>
    <w:p w14:paraId="4EAE8F0A" w14:textId="77777777" w:rsidR="000A614E" w:rsidRDefault="000A614E" w:rsidP="000A614E">
      <w:pPr>
        <w:pStyle w:val="Ttulo3"/>
        <w:numPr>
          <w:ilvl w:val="0"/>
          <w:numId w:val="104"/>
        </w:numPr>
        <w:tabs>
          <w:tab w:val="left" w:pos="2577"/>
        </w:tabs>
        <w:ind w:left="2577" w:hanging="359"/>
      </w:pPr>
      <w:r>
        <w:t>Risco</w:t>
      </w:r>
      <w:r>
        <w:rPr>
          <w:spacing w:val="-3"/>
        </w:rPr>
        <w:t xml:space="preserve"> </w:t>
      </w:r>
      <w:r>
        <w:t xml:space="preserve">de </w:t>
      </w:r>
      <w:r>
        <w:rPr>
          <w:spacing w:val="-2"/>
        </w:rPr>
        <w:t>Liquidez</w:t>
      </w:r>
    </w:p>
    <w:p w14:paraId="19B24103" w14:textId="77777777" w:rsidR="000A614E" w:rsidRDefault="000A614E" w:rsidP="000A614E">
      <w:pPr>
        <w:pStyle w:val="Corpodetexto"/>
        <w:spacing w:before="133"/>
        <w:rPr>
          <w:b/>
        </w:rPr>
      </w:pPr>
    </w:p>
    <w:p w14:paraId="6674C36A" w14:textId="77777777" w:rsidR="000A614E" w:rsidRDefault="000A614E" w:rsidP="000A614E">
      <w:pPr>
        <w:pStyle w:val="Corpodetexto"/>
        <w:spacing w:line="304" w:lineRule="auto"/>
        <w:ind w:left="2218" w:right="207"/>
        <w:jc w:val="both"/>
      </w:pPr>
      <w:r>
        <w:t>A</w:t>
      </w:r>
      <w:r>
        <w:rPr>
          <w:spacing w:val="-12"/>
        </w:rPr>
        <w:t xml:space="preserve"> </w:t>
      </w:r>
      <w:r>
        <w:t>natureza</w:t>
      </w:r>
      <w:r>
        <w:rPr>
          <w:spacing w:val="-14"/>
        </w:rPr>
        <w:t xml:space="preserve"> </w:t>
      </w:r>
      <w:r>
        <w:t>desta</w:t>
      </w:r>
      <w:r>
        <w:rPr>
          <w:spacing w:val="-14"/>
        </w:rPr>
        <w:t xml:space="preserve"> </w:t>
      </w:r>
      <w:r>
        <w:t>Classe</w:t>
      </w:r>
      <w:r>
        <w:rPr>
          <w:spacing w:val="-9"/>
        </w:rPr>
        <w:t xml:space="preserve"> </w:t>
      </w:r>
      <w:r>
        <w:t>traz,</w:t>
      </w:r>
      <w:r>
        <w:rPr>
          <w:spacing w:val="-10"/>
        </w:rPr>
        <w:t xml:space="preserve"> </w:t>
      </w:r>
      <w:r>
        <w:t>naturalmente,</w:t>
      </w:r>
      <w:r>
        <w:rPr>
          <w:spacing w:val="-15"/>
        </w:rPr>
        <w:t xml:space="preserve"> </w:t>
      </w:r>
      <w:r>
        <w:t>maior</w:t>
      </w:r>
      <w:r>
        <w:rPr>
          <w:spacing w:val="-16"/>
        </w:rPr>
        <w:t xml:space="preserve"> </w:t>
      </w:r>
      <w:r>
        <w:t>risco</w:t>
      </w:r>
      <w:r>
        <w:rPr>
          <w:spacing w:val="-9"/>
        </w:rPr>
        <w:t xml:space="preserve"> </w:t>
      </w:r>
      <w:r>
        <w:t>de</w:t>
      </w:r>
      <w:r>
        <w:rPr>
          <w:spacing w:val="-9"/>
        </w:rPr>
        <w:t xml:space="preserve"> </w:t>
      </w:r>
      <w:r>
        <w:t>liquidez</w:t>
      </w:r>
      <w:r>
        <w:rPr>
          <w:spacing w:val="-16"/>
        </w:rPr>
        <w:t xml:space="preserve"> </w:t>
      </w:r>
      <w:r>
        <w:t>aos</w:t>
      </w:r>
      <w:r>
        <w:rPr>
          <w:spacing w:val="-10"/>
        </w:rPr>
        <w:t xml:space="preserve"> </w:t>
      </w:r>
      <w:r>
        <w:t>Cotistas, tendo em vista que o investimento preponderante é realizado em Direitos Creditórios</w:t>
      </w:r>
      <w:r>
        <w:rPr>
          <w:spacing w:val="-16"/>
        </w:rPr>
        <w:t xml:space="preserve"> </w:t>
      </w:r>
      <w:r>
        <w:t>de</w:t>
      </w:r>
      <w:r>
        <w:rPr>
          <w:spacing w:val="-13"/>
        </w:rPr>
        <w:t xml:space="preserve"> </w:t>
      </w:r>
      <w:r>
        <w:t>baixa</w:t>
      </w:r>
      <w:r>
        <w:rPr>
          <w:spacing w:val="-9"/>
        </w:rPr>
        <w:t xml:space="preserve"> </w:t>
      </w:r>
      <w:r>
        <w:t>liquidez</w:t>
      </w:r>
      <w:r>
        <w:rPr>
          <w:spacing w:val="-16"/>
        </w:rPr>
        <w:t xml:space="preserve"> </w:t>
      </w:r>
      <w:r>
        <w:t>no</w:t>
      </w:r>
      <w:r>
        <w:rPr>
          <w:spacing w:val="-13"/>
        </w:rPr>
        <w:t xml:space="preserve"> </w:t>
      </w:r>
      <w:r>
        <w:t>mercado</w:t>
      </w:r>
      <w:r>
        <w:rPr>
          <w:spacing w:val="-14"/>
        </w:rPr>
        <w:t xml:space="preserve"> </w:t>
      </w:r>
      <w:r>
        <w:t>secundário.</w:t>
      </w:r>
      <w:r>
        <w:rPr>
          <w:spacing w:val="-10"/>
        </w:rPr>
        <w:t xml:space="preserve"> </w:t>
      </w:r>
      <w:r>
        <w:t>Ademais,</w:t>
      </w:r>
      <w:r>
        <w:rPr>
          <w:spacing w:val="-15"/>
        </w:rPr>
        <w:t xml:space="preserve"> </w:t>
      </w:r>
      <w:r>
        <w:t>diversos</w:t>
      </w:r>
      <w:r>
        <w:rPr>
          <w:spacing w:val="-16"/>
        </w:rPr>
        <w:t xml:space="preserve"> </w:t>
      </w:r>
      <w:r>
        <w:t>motivos podem ocasionar a falta de liquidez dos mercados nos quais os Direitos Creditórios</w:t>
      </w:r>
      <w:r>
        <w:rPr>
          <w:spacing w:val="-5"/>
        </w:rPr>
        <w:t xml:space="preserve"> </w:t>
      </w:r>
      <w:r>
        <w:t>e demais Ativos</w:t>
      </w:r>
      <w:r>
        <w:rPr>
          <w:spacing w:val="-1"/>
        </w:rPr>
        <w:t xml:space="preserve"> </w:t>
      </w:r>
      <w:r>
        <w:t>integrantes</w:t>
      </w:r>
      <w:r>
        <w:rPr>
          <w:spacing w:val="-1"/>
        </w:rPr>
        <w:t xml:space="preserve"> </w:t>
      </w:r>
      <w:r>
        <w:t>da Carteira são negociados</w:t>
      </w:r>
      <w:r>
        <w:rPr>
          <w:spacing w:val="-5"/>
        </w:rPr>
        <w:t xml:space="preserve"> </w:t>
      </w:r>
      <w:r>
        <w:t>e/ou outras condições</w:t>
      </w:r>
      <w:r>
        <w:rPr>
          <w:spacing w:val="-16"/>
        </w:rPr>
        <w:t xml:space="preserve"> </w:t>
      </w:r>
      <w:r>
        <w:t>atípicas</w:t>
      </w:r>
      <w:r>
        <w:rPr>
          <w:spacing w:val="-15"/>
        </w:rPr>
        <w:t xml:space="preserve"> </w:t>
      </w:r>
      <w:r>
        <w:t>de</w:t>
      </w:r>
      <w:r>
        <w:rPr>
          <w:spacing w:val="-15"/>
        </w:rPr>
        <w:t xml:space="preserve"> </w:t>
      </w:r>
      <w:r>
        <w:t>mercado.</w:t>
      </w:r>
      <w:r>
        <w:rPr>
          <w:spacing w:val="-16"/>
        </w:rPr>
        <w:t xml:space="preserve"> </w:t>
      </w:r>
      <w:r>
        <w:t>Caso</w:t>
      </w:r>
      <w:r>
        <w:rPr>
          <w:spacing w:val="-15"/>
        </w:rPr>
        <w:t xml:space="preserve"> </w:t>
      </w:r>
      <w:r>
        <w:t>isso</w:t>
      </w:r>
      <w:r>
        <w:rPr>
          <w:spacing w:val="-15"/>
        </w:rPr>
        <w:t xml:space="preserve"> </w:t>
      </w:r>
      <w:r>
        <w:t>ocorra,</w:t>
      </w:r>
      <w:r>
        <w:rPr>
          <w:spacing w:val="-15"/>
        </w:rPr>
        <w:t xml:space="preserve"> </w:t>
      </w:r>
      <w:r>
        <w:t>a</w:t>
      </w:r>
      <w:r>
        <w:rPr>
          <w:spacing w:val="-16"/>
        </w:rPr>
        <w:t xml:space="preserve"> </w:t>
      </w:r>
      <w:r>
        <w:t>Classe</w:t>
      </w:r>
      <w:r>
        <w:rPr>
          <w:spacing w:val="-15"/>
        </w:rPr>
        <w:t xml:space="preserve"> </w:t>
      </w:r>
      <w:r>
        <w:t>estará</w:t>
      </w:r>
      <w:r>
        <w:rPr>
          <w:spacing w:val="-15"/>
        </w:rPr>
        <w:t xml:space="preserve"> </w:t>
      </w:r>
      <w:r>
        <w:t>sujeita</w:t>
      </w:r>
      <w:r>
        <w:rPr>
          <w:spacing w:val="-16"/>
        </w:rPr>
        <w:t xml:space="preserve"> </w:t>
      </w:r>
      <w:r>
        <w:t>a</w:t>
      </w:r>
      <w:r>
        <w:rPr>
          <w:spacing w:val="-15"/>
        </w:rPr>
        <w:t xml:space="preserve"> </w:t>
      </w:r>
      <w:r>
        <w:t>maior risco de liquidez dos Direitos Creditórios e</w:t>
      </w:r>
      <w:r>
        <w:rPr>
          <w:spacing w:val="-16"/>
        </w:rPr>
        <w:t xml:space="preserve"> </w:t>
      </w:r>
      <w:r>
        <w:t>demais Ativos detidos em Carteira, situação</w:t>
      </w:r>
      <w:r>
        <w:rPr>
          <w:spacing w:val="-9"/>
        </w:rPr>
        <w:t xml:space="preserve"> </w:t>
      </w:r>
      <w:r>
        <w:t>em</w:t>
      </w:r>
      <w:r>
        <w:rPr>
          <w:spacing w:val="-8"/>
        </w:rPr>
        <w:t xml:space="preserve"> </w:t>
      </w:r>
      <w:r>
        <w:t>que</w:t>
      </w:r>
      <w:r>
        <w:rPr>
          <w:spacing w:val="-4"/>
        </w:rPr>
        <w:t xml:space="preserve"> </w:t>
      </w:r>
      <w:r>
        <w:t>a</w:t>
      </w:r>
      <w:r>
        <w:rPr>
          <w:spacing w:val="-9"/>
        </w:rPr>
        <w:t xml:space="preserve"> </w:t>
      </w:r>
      <w:r>
        <w:t>Classe</w:t>
      </w:r>
      <w:r>
        <w:rPr>
          <w:spacing w:val="-4"/>
        </w:rPr>
        <w:t xml:space="preserve"> </w:t>
      </w:r>
      <w:r>
        <w:t>poderá</w:t>
      </w:r>
      <w:r>
        <w:rPr>
          <w:spacing w:val="-9"/>
        </w:rPr>
        <w:t xml:space="preserve"> </w:t>
      </w:r>
      <w:r>
        <w:t>não</w:t>
      </w:r>
      <w:r>
        <w:rPr>
          <w:spacing w:val="-9"/>
        </w:rPr>
        <w:t xml:space="preserve"> </w:t>
      </w:r>
      <w:r>
        <w:t>estar</w:t>
      </w:r>
      <w:r>
        <w:rPr>
          <w:spacing w:val="-8"/>
        </w:rPr>
        <w:t xml:space="preserve"> </w:t>
      </w:r>
      <w:r>
        <w:t>apta</w:t>
      </w:r>
      <w:r>
        <w:rPr>
          <w:spacing w:val="-9"/>
        </w:rPr>
        <w:t xml:space="preserve"> </w:t>
      </w:r>
      <w:r>
        <w:t>a</w:t>
      </w:r>
      <w:r>
        <w:rPr>
          <w:spacing w:val="-9"/>
        </w:rPr>
        <w:t xml:space="preserve"> </w:t>
      </w:r>
      <w:r>
        <w:t>efetuar</w:t>
      </w:r>
      <w:r>
        <w:rPr>
          <w:spacing w:val="-8"/>
        </w:rPr>
        <w:t xml:space="preserve"> </w:t>
      </w:r>
      <w:r>
        <w:t>pagamentos</w:t>
      </w:r>
      <w:r>
        <w:rPr>
          <w:spacing w:val="-6"/>
        </w:rPr>
        <w:t xml:space="preserve"> </w:t>
      </w:r>
      <w:r>
        <w:t>relativos às suas despesas e/ou resgate de suas Cotas. Nestes casos, poderá ser necessária a venda principalmente em relação aos Direitos Creditórios, mas também dos demais Ativos da Carteira, por valores inferiores ao que normalmente seriam transacionados. Além disso, caso seja necessário e os Cotistas não aportem novos recursos na Classe, além da potencial venda antecipada,</w:t>
      </w:r>
      <w:r>
        <w:rPr>
          <w:spacing w:val="-9"/>
        </w:rPr>
        <w:t xml:space="preserve"> </w:t>
      </w:r>
      <w:r>
        <w:t>a</w:t>
      </w:r>
      <w:r>
        <w:rPr>
          <w:spacing w:val="-8"/>
        </w:rPr>
        <w:t xml:space="preserve"> </w:t>
      </w:r>
      <w:r>
        <w:t>falta</w:t>
      </w:r>
      <w:r>
        <w:rPr>
          <w:spacing w:val="-8"/>
        </w:rPr>
        <w:t xml:space="preserve"> </w:t>
      </w:r>
      <w:r>
        <w:t>de</w:t>
      </w:r>
      <w:r>
        <w:rPr>
          <w:spacing w:val="-8"/>
        </w:rPr>
        <w:t xml:space="preserve"> </w:t>
      </w:r>
      <w:r>
        <w:t>recursos</w:t>
      </w:r>
      <w:r>
        <w:rPr>
          <w:spacing w:val="-10"/>
        </w:rPr>
        <w:t xml:space="preserve"> </w:t>
      </w:r>
      <w:r>
        <w:t>poderá</w:t>
      </w:r>
      <w:r>
        <w:rPr>
          <w:spacing w:val="-8"/>
        </w:rPr>
        <w:t xml:space="preserve"> </w:t>
      </w:r>
      <w:r>
        <w:t>exigir</w:t>
      </w:r>
      <w:r>
        <w:rPr>
          <w:spacing w:val="-11"/>
        </w:rPr>
        <w:t xml:space="preserve"> </w:t>
      </w:r>
      <w:r>
        <w:t>que</w:t>
      </w:r>
      <w:r>
        <w:rPr>
          <w:spacing w:val="-8"/>
        </w:rPr>
        <w:t xml:space="preserve"> </w:t>
      </w:r>
      <w:r>
        <w:t>o</w:t>
      </w:r>
      <w:r>
        <w:rPr>
          <w:spacing w:val="-8"/>
        </w:rPr>
        <w:t xml:space="preserve"> </w:t>
      </w:r>
      <w:r>
        <w:t>pagamento</w:t>
      </w:r>
      <w:r>
        <w:rPr>
          <w:spacing w:val="-13"/>
        </w:rPr>
        <w:t xml:space="preserve"> </w:t>
      </w:r>
      <w:r>
        <w:t>aos</w:t>
      </w:r>
      <w:r>
        <w:rPr>
          <w:spacing w:val="-10"/>
        </w:rPr>
        <w:t xml:space="preserve"> </w:t>
      </w:r>
      <w:r>
        <w:t>Cotistas</w:t>
      </w:r>
      <w:r>
        <w:rPr>
          <w:spacing w:val="-10"/>
        </w:rPr>
        <w:t xml:space="preserve"> </w:t>
      </w:r>
      <w:r>
        <w:t>seja realizado com a entrega dos Direitos Creditórios, e/ou dos demais Ativos.</w:t>
      </w:r>
    </w:p>
    <w:p w14:paraId="2879A39C" w14:textId="77777777" w:rsidR="000A614E" w:rsidRDefault="000A614E" w:rsidP="000A614E">
      <w:pPr>
        <w:pStyle w:val="Corpodetexto"/>
        <w:spacing w:before="55"/>
      </w:pPr>
    </w:p>
    <w:p w14:paraId="5D8652F0" w14:textId="77777777" w:rsidR="000A614E" w:rsidRDefault="000A614E" w:rsidP="000A614E">
      <w:pPr>
        <w:pStyle w:val="Ttulo3"/>
        <w:numPr>
          <w:ilvl w:val="0"/>
          <w:numId w:val="104"/>
        </w:numPr>
        <w:tabs>
          <w:tab w:val="left" w:pos="2575"/>
        </w:tabs>
        <w:ind w:left="2575" w:hanging="357"/>
      </w:pPr>
      <w:r>
        <w:t>Risco</w:t>
      </w:r>
      <w:r>
        <w:rPr>
          <w:spacing w:val="-3"/>
        </w:rPr>
        <w:t xml:space="preserve"> </w:t>
      </w:r>
      <w:r>
        <w:t xml:space="preserve">de </w:t>
      </w:r>
      <w:r>
        <w:rPr>
          <w:spacing w:val="-2"/>
        </w:rPr>
        <w:t>Concentração</w:t>
      </w:r>
    </w:p>
    <w:p w14:paraId="0528B508" w14:textId="77777777" w:rsidR="000A614E" w:rsidRDefault="000A614E" w:rsidP="000A614E">
      <w:pPr>
        <w:pStyle w:val="Corpodetexto"/>
        <w:spacing w:before="133"/>
        <w:rPr>
          <w:b/>
        </w:rPr>
      </w:pPr>
    </w:p>
    <w:p w14:paraId="05B5A058" w14:textId="77777777" w:rsidR="000A614E" w:rsidRDefault="000A614E" w:rsidP="000A614E">
      <w:pPr>
        <w:pStyle w:val="Corpodetexto"/>
        <w:spacing w:line="304" w:lineRule="auto"/>
        <w:ind w:left="2218" w:right="215"/>
        <w:jc w:val="both"/>
      </w:pPr>
      <w:r>
        <w:t>Considerando que a política de investimento da Classe possibilita exposição significativa de concentração em poucos Ativos</w:t>
      </w:r>
      <w:r>
        <w:rPr>
          <w:spacing w:val="-1"/>
        </w:rPr>
        <w:t xml:space="preserve"> </w:t>
      </w:r>
      <w:r>
        <w:t>e poucos emissores</w:t>
      </w:r>
      <w:r>
        <w:rPr>
          <w:spacing w:val="-1"/>
        </w:rPr>
        <w:t xml:space="preserve"> </w:t>
      </w:r>
      <w:r>
        <w:t>ou até em um</w:t>
      </w:r>
      <w:r>
        <w:rPr>
          <w:spacing w:val="-13"/>
        </w:rPr>
        <w:t xml:space="preserve"> </w:t>
      </w:r>
      <w:r>
        <w:t>mesmo</w:t>
      </w:r>
      <w:r>
        <w:rPr>
          <w:spacing w:val="-10"/>
        </w:rPr>
        <w:t xml:space="preserve"> </w:t>
      </w:r>
      <w:r>
        <w:t>Ativo</w:t>
      </w:r>
      <w:r>
        <w:rPr>
          <w:spacing w:val="-10"/>
        </w:rPr>
        <w:t xml:space="preserve"> </w:t>
      </w:r>
      <w:r>
        <w:t>e/ou</w:t>
      </w:r>
      <w:r>
        <w:rPr>
          <w:spacing w:val="-10"/>
        </w:rPr>
        <w:t xml:space="preserve"> </w:t>
      </w:r>
      <w:r>
        <w:t>um</w:t>
      </w:r>
      <w:r>
        <w:rPr>
          <w:spacing w:val="-9"/>
        </w:rPr>
        <w:t xml:space="preserve"> </w:t>
      </w:r>
      <w:r>
        <w:t>mesmo</w:t>
      </w:r>
      <w:r>
        <w:rPr>
          <w:spacing w:val="-10"/>
        </w:rPr>
        <w:t xml:space="preserve"> </w:t>
      </w:r>
      <w:r>
        <w:t>emissor.</w:t>
      </w:r>
      <w:r>
        <w:rPr>
          <w:spacing w:val="-11"/>
        </w:rPr>
        <w:t xml:space="preserve"> </w:t>
      </w:r>
      <w:r>
        <w:t>Alterações</w:t>
      </w:r>
      <w:r>
        <w:rPr>
          <w:spacing w:val="-12"/>
        </w:rPr>
        <w:t xml:space="preserve"> </w:t>
      </w:r>
      <w:r>
        <w:t>da</w:t>
      </w:r>
      <w:r>
        <w:rPr>
          <w:spacing w:val="-5"/>
        </w:rPr>
        <w:t xml:space="preserve"> </w:t>
      </w:r>
      <w:r>
        <w:t>condição</w:t>
      </w:r>
      <w:r>
        <w:rPr>
          <w:spacing w:val="-10"/>
        </w:rPr>
        <w:t xml:space="preserve"> </w:t>
      </w:r>
      <w:r>
        <w:t>financeira</w:t>
      </w:r>
      <w:r>
        <w:rPr>
          <w:spacing w:val="-10"/>
        </w:rPr>
        <w:t xml:space="preserve"> </w:t>
      </w:r>
      <w:r>
        <w:t>de um emissor, alterações na expectativa de desempenho/resultados deste e da capacidade competitiva</w:t>
      </w:r>
      <w:r>
        <w:rPr>
          <w:spacing w:val="-2"/>
        </w:rPr>
        <w:t xml:space="preserve"> </w:t>
      </w:r>
      <w:r>
        <w:t>do setor investido podem,</w:t>
      </w:r>
      <w:r>
        <w:rPr>
          <w:spacing w:val="-2"/>
        </w:rPr>
        <w:t xml:space="preserve"> </w:t>
      </w:r>
      <w:r>
        <w:t>isolada</w:t>
      </w:r>
      <w:r>
        <w:rPr>
          <w:spacing w:val="-2"/>
        </w:rPr>
        <w:t xml:space="preserve"> </w:t>
      </w:r>
      <w:r>
        <w:t>ou cumulativamente, afetar adversamente o preço e/ourendimento dos Ativos da Carteira da Classe e dos Fundos Investidos. Nestes casos, a Gestora, na qualidade de gestora da Classe ou dos Fundos Investidos, conforme o caso, podem ser obrigadas a liquidar</w:t>
      </w:r>
      <w:r>
        <w:rPr>
          <w:spacing w:val="-3"/>
        </w:rPr>
        <w:t xml:space="preserve"> </w:t>
      </w:r>
      <w:r>
        <w:t>os</w:t>
      </w:r>
      <w:r>
        <w:rPr>
          <w:spacing w:val="-1"/>
        </w:rPr>
        <w:t xml:space="preserve"> </w:t>
      </w:r>
      <w:r>
        <w:t>Ativos</w:t>
      </w:r>
      <w:r>
        <w:rPr>
          <w:spacing w:val="-1"/>
        </w:rPr>
        <w:t xml:space="preserve"> </w:t>
      </w:r>
      <w:r>
        <w:t>Financeiros</w:t>
      </w:r>
      <w:r>
        <w:rPr>
          <w:spacing w:val="-6"/>
        </w:rPr>
        <w:t xml:space="preserve"> </w:t>
      </w:r>
      <w:r>
        <w:t>da Carteira do Fundo ou</w:t>
      </w:r>
      <w:r>
        <w:rPr>
          <w:spacing w:val="-4"/>
        </w:rPr>
        <w:t xml:space="preserve"> </w:t>
      </w:r>
      <w:r>
        <w:t>dos</w:t>
      </w:r>
      <w:r>
        <w:rPr>
          <w:spacing w:val="-1"/>
        </w:rPr>
        <w:t xml:space="preserve"> </w:t>
      </w:r>
      <w:r>
        <w:t>Fundos</w:t>
      </w:r>
      <w:r>
        <w:rPr>
          <w:spacing w:val="-1"/>
        </w:rPr>
        <w:t xml:space="preserve"> </w:t>
      </w:r>
      <w:r>
        <w:t>Investidos</w:t>
      </w:r>
      <w:r>
        <w:rPr>
          <w:spacing w:val="-6"/>
        </w:rPr>
        <w:t xml:space="preserve"> </w:t>
      </w:r>
      <w:r>
        <w:t>a</w:t>
      </w:r>
    </w:p>
    <w:p w14:paraId="23D4F86F"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3C4B7119" w14:textId="77777777" w:rsidR="000A614E" w:rsidRDefault="000A614E" w:rsidP="000A614E">
      <w:pPr>
        <w:pStyle w:val="Corpodetexto"/>
        <w:spacing w:before="47" w:line="304" w:lineRule="auto"/>
        <w:ind w:left="2218" w:right="223"/>
        <w:jc w:val="both"/>
      </w:pPr>
      <w:r>
        <w:lastRenderedPageBreak/>
        <w:t xml:space="preserve">preços depreciados, podendo, com isso, influenciar negativamente o valor da cota da Classe e/ou dos Fundos Investidos. Este Fundo está exposto a significativa concentração em ativos de poucos emissores, com os riscos daí </w:t>
      </w:r>
      <w:r>
        <w:rPr>
          <w:spacing w:val="-2"/>
        </w:rPr>
        <w:t>decorrentes.</w:t>
      </w:r>
    </w:p>
    <w:p w14:paraId="353E9D75" w14:textId="77777777" w:rsidR="000A614E" w:rsidRDefault="000A614E" w:rsidP="000A614E">
      <w:pPr>
        <w:pStyle w:val="Corpodetexto"/>
        <w:spacing w:before="60"/>
      </w:pPr>
    </w:p>
    <w:p w14:paraId="3E2B4F05" w14:textId="77777777" w:rsidR="000A614E" w:rsidRDefault="000A614E" w:rsidP="000A614E">
      <w:pPr>
        <w:pStyle w:val="Corpodetexto"/>
        <w:spacing w:before="1" w:line="302" w:lineRule="auto"/>
        <w:ind w:left="2218" w:right="216"/>
        <w:jc w:val="both"/>
      </w:pPr>
      <w:r>
        <w:t>Adicionalmente, cumpre destacar que a Classe não está sujeita aos limites de concentração estabelecidos na Resolução CVM nº 175. O risco associado às aplicações</w:t>
      </w:r>
      <w:r>
        <w:rPr>
          <w:spacing w:val="-16"/>
        </w:rPr>
        <w:t xml:space="preserve"> </w:t>
      </w:r>
      <w:r>
        <w:t>do</w:t>
      </w:r>
      <w:r>
        <w:rPr>
          <w:spacing w:val="-11"/>
        </w:rPr>
        <w:t xml:space="preserve"> </w:t>
      </w:r>
      <w:r>
        <w:t>Fundo</w:t>
      </w:r>
      <w:r>
        <w:rPr>
          <w:spacing w:val="-10"/>
        </w:rPr>
        <w:t xml:space="preserve"> </w:t>
      </w:r>
      <w:r>
        <w:t>é</w:t>
      </w:r>
      <w:r>
        <w:rPr>
          <w:spacing w:val="-15"/>
        </w:rPr>
        <w:t xml:space="preserve"> </w:t>
      </w:r>
      <w:r>
        <w:t>diretamente</w:t>
      </w:r>
      <w:r>
        <w:rPr>
          <w:spacing w:val="-10"/>
        </w:rPr>
        <w:t xml:space="preserve"> </w:t>
      </w:r>
      <w:r>
        <w:t>proporcional</w:t>
      </w:r>
      <w:r>
        <w:rPr>
          <w:spacing w:val="-13"/>
        </w:rPr>
        <w:t xml:space="preserve"> </w:t>
      </w:r>
      <w:r>
        <w:t>à</w:t>
      </w:r>
      <w:r>
        <w:rPr>
          <w:spacing w:val="-15"/>
        </w:rPr>
        <w:t xml:space="preserve"> </w:t>
      </w:r>
      <w:r>
        <w:t>concentração</w:t>
      </w:r>
      <w:r>
        <w:rPr>
          <w:spacing w:val="-15"/>
        </w:rPr>
        <w:t xml:space="preserve"> </w:t>
      </w:r>
      <w:r>
        <w:t>das</w:t>
      </w:r>
      <w:r>
        <w:rPr>
          <w:spacing w:val="-16"/>
        </w:rPr>
        <w:t xml:space="preserve"> </w:t>
      </w:r>
      <w:r>
        <w:t>aplicações. Se os devedores ou coobrigados dos Ativos não honrarem com os seus compromissos, a Classe poderá sofrer perda patrimonial significativa, o que afetaria negativamente a rentabilidade das Cotas.</w:t>
      </w:r>
    </w:p>
    <w:p w14:paraId="1E835187" w14:textId="77777777" w:rsidR="000A614E" w:rsidRDefault="000A614E" w:rsidP="000A614E">
      <w:pPr>
        <w:pStyle w:val="Corpodetexto"/>
        <w:spacing w:before="76"/>
      </w:pPr>
    </w:p>
    <w:p w14:paraId="2EDB724C" w14:textId="77777777" w:rsidR="000A614E" w:rsidRDefault="000A614E" w:rsidP="000A614E">
      <w:pPr>
        <w:pStyle w:val="Ttulo3"/>
        <w:numPr>
          <w:ilvl w:val="0"/>
          <w:numId w:val="104"/>
        </w:numPr>
        <w:tabs>
          <w:tab w:val="left" w:pos="2577"/>
        </w:tabs>
        <w:ind w:left="2577" w:hanging="359"/>
      </w:pPr>
      <w:r>
        <w:t>Risco</w:t>
      </w:r>
      <w:r>
        <w:rPr>
          <w:spacing w:val="-3"/>
        </w:rPr>
        <w:t xml:space="preserve"> </w:t>
      </w:r>
      <w:r>
        <w:t xml:space="preserve">de </w:t>
      </w:r>
      <w:r>
        <w:rPr>
          <w:spacing w:val="-2"/>
        </w:rPr>
        <w:t>Alocação</w:t>
      </w:r>
    </w:p>
    <w:p w14:paraId="33BCA7AD" w14:textId="77777777" w:rsidR="000A614E" w:rsidRDefault="000A614E" w:rsidP="000A614E">
      <w:pPr>
        <w:pStyle w:val="Corpodetexto"/>
        <w:spacing w:before="132"/>
        <w:rPr>
          <w:b/>
        </w:rPr>
      </w:pPr>
    </w:p>
    <w:p w14:paraId="6779580F" w14:textId="77777777" w:rsidR="000A614E" w:rsidRDefault="000A614E" w:rsidP="000A614E">
      <w:pPr>
        <w:pStyle w:val="Corpodetexto"/>
        <w:spacing w:before="1" w:line="304" w:lineRule="auto"/>
        <w:ind w:left="2218" w:right="219"/>
        <w:jc w:val="both"/>
      </w:pPr>
      <w:r>
        <w:t>A Gestora pode examinar oportunidades de investimento que interessem, simultaneamente, a mais de uma Classe e/ou fundo de investimento sob sua gestão. Nessa hipótese, caberá à Gestora definir, discricionariamente, a forma de alocação de tais oportunidades, as quais não serão, em certas situações, exploradas integral ou exclusivamente pela Classe.</w:t>
      </w:r>
    </w:p>
    <w:p w14:paraId="35342AD7" w14:textId="77777777" w:rsidR="000A614E" w:rsidRDefault="000A614E" w:rsidP="000A614E">
      <w:pPr>
        <w:pStyle w:val="Corpodetexto"/>
        <w:spacing w:before="66"/>
      </w:pPr>
    </w:p>
    <w:p w14:paraId="2D5C4975" w14:textId="77777777" w:rsidR="000A614E" w:rsidRDefault="000A614E" w:rsidP="000A614E">
      <w:pPr>
        <w:pStyle w:val="Ttulo3"/>
        <w:numPr>
          <w:ilvl w:val="0"/>
          <w:numId w:val="104"/>
        </w:numPr>
        <w:tabs>
          <w:tab w:val="left" w:pos="2575"/>
        </w:tabs>
        <w:ind w:left="2575" w:hanging="357"/>
      </w:pPr>
      <w:r>
        <w:t>Garantias</w:t>
      </w:r>
      <w:r>
        <w:rPr>
          <w:spacing w:val="-5"/>
        </w:rPr>
        <w:t xml:space="preserve"> </w:t>
      </w:r>
      <w:r>
        <w:t>dos</w:t>
      </w:r>
      <w:r>
        <w:rPr>
          <w:spacing w:val="-8"/>
        </w:rPr>
        <w:t xml:space="preserve"> </w:t>
      </w:r>
      <w:r>
        <w:t>Direitos</w:t>
      </w:r>
      <w:r>
        <w:rPr>
          <w:spacing w:val="-4"/>
        </w:rPr>
        <w:t xml:space="preserve"> </w:t>
      </w:r>
      <w:r>
        <w:rPr>
          <w:spacing w:val="-2"/>
        </w:rPr>
        <w:t>Creditórios</w:t>
      </w:r>
    </w:p>
    <w:p w14:paraId="487ACEB1" w14:textId="77777777" w:rsidR="000A614E" w:rsidRDefault="000A614E" w:rsidP="000A614E">
      <w:pPr>
        <w:pStyle w:val="Corpodetexto"/>
        <w:spacing w:before="132"/>
        <w:rPr>
          <w:b/>
        </w:rPr>
      </w:pPr>
    </w:p>
    <w:p w14:paraId="2A583731" w14:textId="77777777" w:rsidR="000A614E" w:rsidRDefault="000A614E" w:rsidP="000A614E">
      <w:pPr>
        <w:pStyle w:val="Corpodetexto"/>
        <w:spacing w:line="304" w:lineRule="auto"/>
        <w:ind w:left="2218" w:right="207"/>
        <w:jc w:val="both"/>
      </w:pPr>
      <w:r>
        <w:t>Na hipótese de inadimplemento do Direito Creditório, não sanado no devido prazo, as eventuais garantias vinculadas a tal Direito Creditório (i) podem não ser suficientes para satisfação do crédito inadimplido, (ii) podem não ser exequíveis</w:t>
      </w:r>
      <w:r>
        <w:rPr>
          <w:spacing w:val="-12"/>
        </w:rPr>
        <w:t xml:space="preserve"> </w:t>
      </w:r>
      <w:r>
        <w:t>e/ou</w:t>
      </w:r>
      <w:r>
        <w:rPr>
          <w:spacing w:val="-10"/>
        </w:rPr>
        <w:t xml:space="preserve"> </w:t>
      </w:r>
      <w:r>
        <w:t>não</w:t>
      </w:r>
      <w:r>
        <w:rPr>
          <w:spacing w:val="-10"/>
        </w:rPr>
        <w:t xml:space="preserve"> </w:t>
      </w:r>
      <w:r>
        <w:t>possuir</w:t>
      </w:r>
      <w:r>
        <w:rPr>
          <w:spacing w:val="-9"/>
        </w:rPr>
        <w:t xml:space="preserve"> </w:t>
      </w:r>
      <w:r>
        <w:t>liquidez</w:t>
      </w:r>
      <w:r>
        <w:rPr>
          <w:spacing w:val="-12"/>
        </w:rPr>
        <w:t xml:space="preserve"> </w:t>
      </w:r>
      <w:r>
        <w:t>adequada</w:t>
      </w:r>
      <w:r>
        <w:rPr>
          <w:spacing w:val="-10"/>
        </w:rPr>
        <w:t xml:space="preserve"> </w:t>
      </w:r>
      <w:r>
        <w:t>e/ou</w:t>
      </w:r>
      <w:r>
        <w:rPr>
          <w:spacing w:val="-6"/>
        </w:rPr>
        <w:t xml:space="preserve"> </w:t>
      </w:r>
      <w:r>
        <w:t>o</w:t>
      </w:r>
      <w:r>
        <w:rPr>
          <w:spacing w:val="-15"/>
        </w:rPr>
        <w:t xml:space="preserve"> </w:t>
      </w:r>
      <w:r>
        <w:t>prazo</w:t>
      </w:r>
      <w:r>
        <w:rPr>
          <w:spacing w:val="-9"/>
        </w:rPr>
        <w:t xml:space="preserve"> </w:t>
      </w:r>
      <w:r>
        <w:t>para</w:t>
      </w:r>
      <w:r>
        <w:rPr>
          <w:spacing w:val="-9"/>
        </w:rPr>
        <w:t xml:space="preserve"> </w:t>
      </w:r>
      <w:r>
        <w:t>realização</w:t>
      </w:r>
      <w:r>
        <w:rPr>
          <w:spacing w:val="-13"/>
        </w:rPr>
        <w:t xml:space="preserve"> </w:t>
      </w:r>
      <w:r>
        <w:t>das mesmas,</w:t>
      </w:r>
      <w:r>
        <w:rPr>
          <w:spacing w:val="-18"/>
        </w:rPr>
        <w:t xml:space="preserve"> </w:t>
      </w:r>
      <w:r>
        <w:t>em</w:t>
      </w:r>
      <w:r>
        <w:rPr>
          <w:spacing w:val="-13"/>
        </w:rPr>
        <w:t xml:space="preserve"> </w:t>
      </w:r>
      <w:r>
        <w:t>caso</w:t>
      </w:r>
      <w:r>
        <w:rPr>
          <w:spacing w:val="-15"/>
        </w:rPr>
        <w:t xml:space="preserve"> </w:t>
      </w:r>
      <w:r>
        <w:t>de</w:t>
      </w:r>
      <w:r>
        <w:rPr>
          <w:spacing w:val="-15"/>
        </w:rPr>
        <w:t xml:space="preserve"> </w:t>
      </w:r>
      <w:r>
        <w:t>execução</w:t>
      </w:r>
      <w:r>
        <w:rPr>
          <w:spacing w:val="-15"/>
        </w:rPr>
        <w:t xml:space="preserve"> </w:t>
      </w:r>
      <w:r>
        <w:t>das</w:t>
      </w:r>
      <w:r>
        <w:rPr>
          <w:spacing w:val="-15"/>
        </w:rPr>
        <w:t xml:space="preserve"> </w:t>
      </w:r>
      <w:r>
        <w:t>garantias,</w:t>
      </w:r>
      <w:r>
        <w:rPr>
          <w:spacing w:val="-13"/>
        </w:rPr>
        <w:t xml:space="preserve"> </w:t>
      </w:r>
      <w:r>
        <w:t>pode</w:t>
      </w:r>
      <w:r>
        <w:rPr>
          <w:spacing w:val="-7"/>
        </w:rPr>
        <w:t xml:space="preserve"> </w:t>
      </w:r>
      <w:r>
        <w:t>ser</w:t>
      </w:r>
      <w:r>
        <w:rPr>
          <w:spacing w:val="-14"/>
        </w:rPr>
        <w:t xml:space="preserve"> </w:t>
      </w:r>
      <w:r>
        <w:t>demasiadamente</w:t>
      </w:r>
      <w:r>
        <w:rPr>
          <w:spacing w:val="-6"/>
        </w:rPr>
        <w:t xml:space="preserve"> </w:t>
      </w:r>
      <w:r>
        <w:rPr>
          <w:spacing w:val="-2"/>
        </w:rPr>
        <w:t>longo.</w:t>
      </w:r>
    </w:p>
    <w:p w14:paraId="154A12F1" w14:textId="77777777" w:rsidR="000A614E" w:rsidRDefault="000A614E" w:rsidP="000A614E">
      <w:pPr>
        <w:pStyle w:val="Corpodetexto"/>
        <w:spacing w:before="61"/>
      </w:pPr>
    </w:p>
    <w:p w14:paraId="55C56D9C" w14:textId="77777777" w:rsidR="000A614E" w:rsidRDefault="000A614E" w:rsidP="000A614E">
      <w:pPr>
        <w:pStyle w:val="Corpodetexto"/>
        <w:spacing w:line="304" w:lineRule="auto"/>
        <w:ind w:left="2218" w:right="221"/>
        <w:jc w:val="both"/>
      </w:pPr>
      <w:r>
        <w:t>Adicionalmente, reitera-se que a Gestora poderá sempre adquirir Ativos sem qualquer garantia, fato que poderá tornar a recuperação de eventual Ativo inadimplido ainda mais difícil.</w:t>
      </w:r>
    </w:p>
    <w:p w14:paraId="120ACD25" w14:textId="77777777" w:rsidR="000A614E" w:rsidRDefault="000A614E" w:rsidP="000A614E">
      <w:pPr>
        <w:pStyle w:val="Corpodetexto"/>
        <w:spacing w:before="75"/>
      </w:pPr>
    </w:p>
    <w:p w14:paraId="436CC541" w14:textId="77777777" w:rsidR="000A614E" w:rsidRDefault="000A614E" w:rsidP="000A614E">
      <w:pPr>
        <w:pStyle w:val="Ttulo3"/>
        <w:numPr>
          <w:ilvl w:val="0"/>
          <w:numId w:val="104"/>
        </w:numPr>
        <w:tabs>
          <w:tab w:val="left" w:pos="2576"/>
        </w:tabs>
        <w:ind w:left="2576" w:hanging="358"/>
      </w:pPr>
      <w:r>
        <w:t>Risco</w:t>
      </w:r>
      <w:r>
        <w:rPr>
          <w:spacing w:val="-3"/>
        </w:rPr>
        <w:t xml:space="preserve"> </w:t>
      </w:r>
      <w:r>
        <w:t xml:space="preserve">de </w:t>
      </w:r>
      <w:r>
        <w:rPr>
          <w:spacing w:val="-2"/>
        </w:rPr>
        <w:t>Crédito</w:t>
      </w:r>
    </w:p>
    <w:p w14:paraId="3ED82D06" w14:textId="77777777" w:rsidR="000A614E" w:rsidRDefault="000A614E" w:rsidP="000A614E">
      <w:pPr>
        <w:pStyle w:val="Corpodetexto"/>
        <w:spacing w:before="137"/>
        <w:rPr>
          <w:b/>
        </w:rPr>
      </w:pPr>
    </w:p>
    <w:p w14:paraId="064413ED" w14:textId="77777777" w:rsidR="000A614E" w:rsidRDefault="000A614E" w:rsidP="000A614E">
      <w:pPr>
        <w:pStyle w:val="Corpodetexto"/>
        <w:spacing w:before="1" w:line="302" w:lineRule="auto"/>
        <w:ind w:left="2218" w:right="209"/>
        <w:jc w:val="both"/>
      </w:pPr>
      <w:r>
        <w:t xml:space="preserve">Como a Classe aplicará seus recursos preponderantemente em Direitos Creditórios, dependerá da solvência dos respectivos Devedores para distribuição de rendimentos aos Cotistas. A solvência dos Devedores pode ser afetada por fatores macroeconômicos relacionados à economia brasileira, tais como elevação das taxas de juros, aumento da inflação e baixos índices de </w:t>
      </w:r>
      <w:r>
        <w:rPr>
          <w:spacing w:val="-2"/>
        </w:rPr>
        <w:t>crescimento econômico.</w:t>
      </w:r>
      <w:r>
        <w:rPr>
          <w:spacing w:val="-7"/>
        </w:rPr>
        <w:t xml:space="preserve"> </w:t>
      </w:r>
      <w:r>
        <w:rPr>
          <w:spacing w:val="-2"/>
        </w:rPr>
        <w:t>Assim, na</w:t>
      </w:r>
      <w:r>
        <w:rPr>
          <w:spacing w:val="-7"/>
        </w:rPr>
        <w:t xml:space="preserve"> </w:t>
      </w:r>
      <w:r>
        <w:rPr>
          <w:spacing w:val="-2"/>
        </w:rPr>
        <w:t>hipótese</w:t>
      </w:r>
      <w:r>
        <w:rPr>
          <w:spacing w:val="-3"/>
        </w:rPr>
        <w:t xml:space="preserve"> </w:t>
      </w:r>
      <w:r>
        <w:rPr>
          <w:spacing w:val="-2"/>
        </w:rPr>
        <w:t>de</w:t>
      </w:r>
      <w:r>
        <w:rPr>
          <w:spacing w:val="-12"/>
        </w:rPr>
        <w:t xml:space="preserve"> </w:t>
      </w:r>
      <w:r>
        <w:rPr>
          <w:spacing w:val="-2"/>
        </w:rPr>
        <w:t>ocorrência</w:t>
      </w:r>
      <w:r>
        <w:rPr>
          <w:spacing w:val="-11"/>
        </w:rPr>
        <w:t xml:space="preserve"> </w:t>
      </w:r>
      <w:r>
        <w:rPr>
          <w:spacing w:val="-2"/>
        </w:rPr>
        <w:t>de</w:t>
      </w:r>
      <w:r>
        <w:rPr>
          <w:spacing w:val="-12"/>
        </w:rPr>
        <w:t xml:space="preserve"> </w:t>
      </w:r>
      <w:r>
        <w:rPr>
          <w:spacing w:val="-2"/>
        </w:rPr>
        <w:t>um</w:t>
      </w:r>
      <w:r>
        <w:rPr>
          <w:spacing w:val="-5"/>
        </w:rPr>
        <w:t xml:space="preserve"> </w:t>
      </w:r>
      <w:r>
        <w:rPr>
          <w:spacing w:val="-2"/>
        </w:rPr>
        <w:t>ou</w:t>
      </w:r>
      <w:r>
        <w:rPr>
          <w:spacing w:val="-12"/>
        </w:rPr>
        <w:t xml:space="preserve"> </w:t>
      </w:r>
      <w:r>
        <w:rPr>
          <w:spacing w:val="-2"/>
        </w:rPr>
        <w:t>mais</w:t>
      </w:r>
      <w:r>
        <w:rPr>
          <w:spacing w:val="-8"/>
        </w:rPr>
        <w:t xml:space="preserve"> </w:t>
      </w:r>
      <w:r>
        <w:rPr>
          <w:spacing w:val="-2"/>
        </w:rPr>
        <w:t xml:space="preserve">desses </w:t>
      </w:r>
      <w:r>
        <w:t>eventos,</w:t>
      </w:r>
      <w:r>
        <w:rPr>
          <w:spacing w:val="-16"/>
        </w:rPr>
        <w:t xml:space="preserve"> </w:t>
      </w:r>
      <w:r>
        <w:t>poderá</w:t>
      </w:r>
      <w:r>
        <w:rPr>
          <w:spacing w:val="-15"/>
        </w:rPr>
        <w:t xml:space="preserve"> </w:t>
      </w:r>
      <w:r>
        <w:t>haver</w:t>
      </w:r>
      <w:r>
        <w:rPr>
          <w:spacing w:val="-15"/>
        </w:rPr>
        <w:t xml:space="preserve"> </w:t>
      </w:r>
      <w:r>
        <w:t>o</w:t>
      </w:r>
      <w:r>
        <w:rPr>
          <w:spacing w:val="-16"/>
        </w:rPr>
        <w:t xml:space="preserve"> </w:t>
      </w:r>
      <w:r>
        <w:t>aumento</w:t>
      </w:r>
      <w:r>
        <w:rPr>
          <w:spacing w:val="-15"/>
        </w:rPr>
        <w:t xml:space="preserve"> </w:t>
      </w:r>
      <w:r>
        <w:t>da</w:t>
      </w:r>
      <w:r>
        <w:rPr>
          <w:spacing w:val="-15"/>
        </w:rPr>
        <w:t xml:space="preserve"> </w:t>
      </w:r>
      <w:r>
        <w:t>inadimplência</w:t>
      </w:r>
      <w:r>
        <w:rPr>
          <w:spacing w:val="-15"/>
        </w:rPr>
        <w:t xml:space="preserve"> </w:t>
      </w:r>
      <w:r>
        <w:t>dos</w:t>
      </w:r>
      <w:r>
        <w:rPr>
          <w:spacing w:val="-11"/>
        </w:rPr>
        <w:t xml:space="preserve"> </w:t>
      </w:r>
      <w:r>
        <w:t>Direitos</w:t>
      </w:r>
      <w:r>
        <w:rPr>
          <w:spacing w:val="-12"/>
        </w:rPr>
        <w:t xml:space="preserve"> </w:t>
      </w:r>
      <w:r>
        <w:t>Creditórios,</w:t>
      </w:r>
      <w:r>
        <w:rPr>
          <w:spacing w:val="-16"/>
        </w:rPr>
        <w:t xml:space="preserve"> </w:t>
      </w:r>
      <w:r>
        <w:t>com possíveis reflexos negativos nos resultados da Classe e, eventualmente, na rentabilidade das Cotas.</w:t>
      </w:r>
    </w:p>
    <w:p w14:paraId="7CBD2F47" w14:textId="77777777" w:rsidR="000A614E" w:rsidRDefault="000A614E" w:rsidP="000A614E">
      <w:pPr>
        <w:pStyle w:val="Corpodetexto"/>
        <w:spacing w:line="302" w:lineRule="auto"/>
        <w:jc w:val="both"/>
        <w:sectPr w:rsidR="000A614E" w:rsidSect="000A614E">
          <w:pgSz w:w="11910" w:h="16840"/>
          <w:pgMar w:top="1420" w:right="850" w:bottom="1160" w:left="850" w:header="156" w:footer="898" w:gutter="0"/>
          <w:cols w:space="720"/>
        </w:sectPr>
      </w:pPr>
    </w:p>
    <w:p w14:paraId="00CBC23D" w14:textId="77777777" w:rsidR="000A614E" w:rsidRDefault="000A614E" w:rsidP="000A614E">
      <w:pPr>
        <w:pStyle w:val="Ttulo3"/>
        <w:numPr>
          <w:ilvl w:val="0"/>
          <w:numId w:val="104"/>
        </w:numPr>
        <w:tabs>
          <w:tab w:val="left" w:pos="2577"/>
        </w:tabs>
        <w:spacing w:before="47"/>
        <w:ind w:left="2577" w:hanging="359"/>
      </w:pPr>
      <w:r>
        <w:lastRenderedPageBreak/>
        <w:t>Cobrança</w:t>
      </w:r>
      <w:r>
        <w:rPr>
          <w:spacing w:val="-4"/>
        </w:rPr>
        <w:t xml:space="preserve"> </w:t>
      </w:r>
      <w:r>
        <w:t>judicial,</w:t>
      </w:r>
      <w:r>
        <w:rPr>
          <w:spacing w:val="-8"/>
        </w:rPr>
        <w:t xml:space="preserve"> </w:t>
      </w:r>
      <w:r>
        <w:t>arbitral</w:t>
      </w:r>
      <w:r>
        <w:rPr>
          <w:spacing w:val="-8"/>
        </w:rPr>
        <w:t xml:space="preserve"> </w:t>
      </w:r>
      <w:r>
        <w:t>e</w:t>
      </w:r>
      <w:r>
        <w:rPr>
          <w:spacing w:val="-7"/>
        </w:rPr>
        <w:t xml:space="preserve"> </w:t>
      </w:r>
      <w:r>
        <w:rPr>
          <w:spacing w:val="-2"/>
        </w:rPr>
        <w:t>extrajudicial</w:t>
      </w:r>
    </w:p>
    <w:p w14:paraId="23E752FD" w14:textId="77777777" w:rsidR="000A614E" w:rsidRDefault="000A614E" w:rsidP="000A614E">
      <w:pPr>
        <w:pStyle w:val="Corpodetexto"/>
        <w:spacing w:before="132"/>
        <w:rPr>
          <w:b/>
        </w:rPr>
      </w:pPr>
    </w:p>
    <w:p w14:paraId="7C67698E" w14:textId="77777777" w:rsidR="000A614E" w:rsidRDefault="000A614E" w:rsidP="000A614E">
      <w:pPr>
        <w:pStyle w:val="Corpodetexto"/>
        <w:spacing w:line="304" w:lineRule="auto"/>
        <w:ind w:left="2218" w:right="217"/>
        <w:jc w:val="both"/>
      </w:pPr>
      <w:r>
        <w:t>No caso de os Devedores inadimplirem as obrigações de pagamento dos Direitos Creditórios cedidos à Classe, poderá haver cobrança judicial, arbitral e/ou extrajudicial dos valores devidos. Nada garante, porém, que referidas cobranças atingirão os resultados almejados, com a recuperação do total dos valores inadimplidos para a Classe.</w:t>
      </w:r>
    </w:p>
    <w:p w14:paraId="26497A64" w14:textId="77777777" w:rsidR="000A614E" w:rsidRDefault="000A614E" w:rsidP="000A614E">
      <w:pPr>
        <w:pStyle w:val="Corpodetexto"/>
        <w:spacing w:before="66"/>
      </w:pPr>
    </w:p>
    <w:p w14:paraId="6BE90BB1" w14:textId="77777777" w:rsidR="000A614E" w:rsidRDefault="000A614E" w:rsidP="000A614E">
      <w:pPr>
        <w:pStyle w:val="Ttulo3"/>
        <w:numPr>
          <w:ilvl w:val="0"/>
          <w:numId w:val="104"/>
        </w:numPr>
        <w:tabs>
          <w:tab w:val="left" w:pos="2577"/>
        </w:tabs>
        <w:ind w:left="2577" w:hanging="359"/>
      </w:pPr>
      <w:r>
        <w:t>Risco</w:t>
      </w:r>
      <w:r>
        <w:rPr>
          <w:spacing w:val="-6"/>
        </w:rPr>
        <w:t xml:space="preserve"> </w:t>
      </w:r>
      <w:r>
        <w:t>de</w:t>
      </w:r>
      <w:r>
        <w:rPr>
          <w:spacing w:val="-4"/>
        </w:rPr>
        <w:t xml:space="preserve"> </w:t>
      </w:r>
      <w:r>
        <w:t>descasamento</w:t>
      </w:r>
      <w:r>
        <w:rPr>
          <w:spacing w:val="-6"/>
        </w:rPr>
        <w:t xml:space="preserve"> </w:t>
      </w:r>
      <w:r>
        <w:t>de</w:t>
      </w:r>
      <w:r>
        <w:rPr>
          <w:spacing w:val="-3"/>
        </w:rPr>
        <w:t xml:space="preserve"> </w:t>
      </w:r>
      <w:r>
        <w:rPr>
          <w:spacing w:val="-4"/>
        </w:rPr>
        <w:t>taxas</w:t>
      </w:r>
    </w:p>
    <w:p w14:paraId="66727C6F" w14:textId="77777777" w:rsidR="000A614E" w:rsidRDefault="000A614E" w:rsidP="000A614E">
      <w:pPr>
        <w:pStyle w:val="Corpodetexto"/>
        <w:spacing w:before="133"/>
        <w:rPr>
          <w:b/>
        </w:rPr>
      </w:pPr>
    </w:p>
    <w:p w14:paraId="511CA755" w14:textId="77777777" w:rsidR="000A614E" w:rsidRDefault="000A614E" w:rsidP="000A614E">
      <w:pPr>
        <w:pStyle w:val="Corpodetexto"/>
        <w:spacing w:line="304" w:lineRule="auto"/>
        <w:ind w:left="2218" w:right="209"/>
        <w:jc w:val="both"/>
      </w:pPr>
      <w:r>
        <w:t>A Classe aplicará a disponibilidade financeira primordialmente em Direitos Creditórios. Em vista que o valor das Cotas Seniores e Cotas Subordinadas Mezanino</w:t>
      </w:r>
      <w:r>
        <w:rPr>
          <w:spacing w:val="-16"/>
        </w:rPr>
        <w:t xml:space="preserve"> </w:t>
      </w:r>
      <w:r>
        <w:t>serão</w:t>
      </w:r>
      <w:r>
        <w:rPr>
          <w:spacing w:val="-15"/>
        </w:rPr>
        <w:t xml:space="preserve"> </w:t>
      </w:r>
      <w:r>
        <w:t>atualizados</w:t>
      </w:r>
      <w:r>
        <w:rPr>
          <w:spacing w:val="-15"/>
        </w:rPr>
        <w:t xml:space="preserve"> </w:t>
      </w:r>
      <w:r>
        <w:t>de</w:t>
      </w:r>
      <w:r>
        <w:rPr>
          <w:spacing w:val="-16"/>
        </w:rPr>
        <w:t xml:space="preserve"> </w:t>
      </w:r>
      <w:r>
        <w:t>acordo</w:t>
      </w:r>
      <w:r>
        <w:rPr>
          <w:spacing w:val="-15"/>
        </w:rPr>
        <w:t xml:space="preserve"> </w:t>
      </w:r>
      <w:r>
        <w:t>com</w:t>
      </w:r>
      <w:r>
        <w:rPr>
          <w:spacing w:val="-15"/>
        </w:rPr>
        <w:t xml:space="preserve"> </w:t>
      </w:r>
      <w:r>
        <w:t>as</w:t>
      </w:r>
      <w:r>
        <w:rPr>
          <w:spacing w:val="-15"/>
        </w:rPr>
        <w:t xml:space="preserve"> </w:t>
      </w:r>
      <w:r>
        <w:t>Metas</w:t>
      </w:r>
      <w:r>
        <w:rPr>
          <w:spacing w:val="-16"/>
        </w:rPr>
        <w:t xml:space="preserve"> </w:t>
      </w:r>
      <w:r>
        <w:t>de</w:t>
      </w:r>
      <w:r>
        <w:rPr>
          <w:spacing w:val="-15"/>
        </w:rPr>
        <w:t xml:space="preserve"> </w:t>
      </w:r>
      <w:r>
        <w:t>Rentabilidade</w:t>
      </w:r>
      <w:r>
        <w:rPr>
          <w:spacing w:val="-15"/>
        </w:rPr>
        <w:t xml:space="preserve"> </w:t>
      </w:r>
      <w:r>
        <w:t>Prioritária atreladas, conforme estabelecidas em cada Suplemento, poderá ocorrer o descasamento</w:t>
      </w:r>
      <w:r>
        <w:rPr>
          <w:spacing w:val="-13"/>
        </w:rPr>
        <w:t xml:space="preserve"> </w:t>
      </w:r>
      <w:r>
        <w:t>entre</w:t>
      </w:r>
      <w:r>
        <w:rPr>
          <w:spacing w:val="-10"/>
        </w:rPr>
        <w:t xml:space="preserve"> </w:t>
      </w:r>
      <w:r>
        <w:t>as</w:t>
      </w:r>
      <w:r>
        <w:rPr>
          <w:spacing w:val="-12"/>
        </w:rPr>
        <w:t xml:space="preserve"> </w:t>
      </w:r>
      <w:r>
        <w:t>taxas</w:t>
      </w:r>
      <w:r>
        <w:rPr>
          <w:spacing w:val="-12"/>
        </w:rPr>
        <w:t xml:space="preserve"> </w:t>
      </w:r>
      <w:r>
        <w:t>de</w:t>
      </w:r>
      <w:r>
        <w:rPr>
          <w:spacing w:val="-10"/>
        </w:rPr>
        <w:t xml:space="preserve"> </w:t>
      </w:r>
      <w:r>
        <w:t>retorno:</w:t>
      </w:r>
      <w:r>
        <w:rPr>
          <w:spacing w:val="-6"/>
        </w:rPr>
        <w:t xml:space="preserve"> </w:t>
      </w:r>
      <w:r>
        <w:t>(i)</w:t>
      </w:r>
      <w:r>
        <w:rPr>
          <w:spacing w:val="-9"/>
        </w:rPr>
        <w:t xml:space="preserve"> </w:t>
      </w:r>
      <w:r>
        <w:t>dos</w:t>
      </w:r>
      <w:r>
        <w:rPr>
          <w:spacing w:val="-7"/>
        </w:rPr>
        <w:t xml:space="preserve"> </w:t>
      </w:r>
      <w:r>
        <w:t>Direitos</w:t>
      </w:r>
      <w:r>
        <w:rPr>
          <w:spacing w:val="-3"/>
        </w:rPr>
        <w:t xml:space="preserve"> </w:t>
      </w:r>
      <w:r>
        <w:t>Creditórios</w:t>
      </w:r>
      <w:r>
        <w:rPr>
          <w:spacing w:val="-14"/>
        </w:rPr>
        <w:t xml:space="preserve"> </w:t>
      </w:r>
      <w:r>
        <w:t>e</w:t>
      </w:r>
      <w:r>
        <w:rPr>
          <w:spacing w:val="-16"/>
        </w:rPr>
        <w:t xml:space="preserve"> </w:t>
      </w:r>
      <w:r>
        <w:t>dos</w:t>
      </w:r>
      <w:r>
        <w:rPr>
          <w:spacing w:val="-15"/>
        </w:rPr>
        <w:t xml:space="preserve"> </w:t>
      </w:r>
      <w:r>
        <w:t xml:space="preserve">Ativos Financeiros integrantes da Carteira, e (ii) das Cotas Seniores e das Cotas </w:t>
      </w:r>
      <w:r>
        <w:rPr>
          <w:spacing w:val="-2"/>
        </w:rPr>
        <w:t>Subordinadas.</w:t>
      </w:r>
    </w:p>
    <w:p w14:paraId="534C4F21" w14:textId="77777777" w:rsidR="000A614E" w:rsidRDefault="000A614E" w:rsidP="000A614E">
      <w:pPr>
        <w:pStyle w:val="Corpodetexto"/>
        <w:spacing w:before="71"/>
      </w:pPr>
    </w:p>
    <w:p w14:paraId="31848A5E" w14:textId="77777777" w:rsidR="000A614E" w:rsidRDefault="000A614E" w:rsidP="000A614E">
      <w:pPr>
        <w:pStyle w:val="Ttulo3"/>
        <w:numPr>
          <w:ilvl w:val="0"/>
          <w:numId w:val="104"/>
        </w:numPr>
        <w:tabs>
          <w:tab w:val="left" w:pos="2575"/>
        </w:tabs>
        <w:ind w:left="2575" w:hanging="357"/>
      </w:pPr>
      <w:r>
        <w:t>Risco</w:t>
      </w:r>
      <w:r>
        <w:rPr>
          <w:spacing w:val="-4"/>
        </w:rPr>
        <w:t xml:space="preserve"> </w:t>
      </w:r>
      <w:r>
        <w:t>de</w:t>
      </w:r>
      <w:r>
        <w:rPr>
          <w:spacing w:val="-6"/>
        </w:rPr>
        <w:t xml:space="preserve"> </w:t>
      </w:r>
      <w:r>
        <w:t>Patrimônio</w:t>
      </w:r>
      <w:r>
        <w:rPr>
          <w:spacing w:val="-3"/>
        </w:rPr>
        <w:t xml:space="preserve"> </w:t>
      </w:r>
      <w:r>
        <w:t>Líquido</w:t>
      </w:r>
      <w:r>
        <w:rPr>
          <w:spacing w:val="-3"/>
        </w:rPr>
        <w:t xml:space="preserve"> </w:t>
      </w:r>
      <w:r>
        <w:rPr>
          <w:spacing w:val="-2"/>
        </w:rPr>
        <w:t>Negativo</w:t>
      </w:r>
    </w:p>
    <w:p w14:paraId="44BD08C5" w14:textId="77777777" w:rsidR="000A614E" w:rsidRDefault="000A614E" w:rsidP="000A614E">
      <w:pPr>
        <w:pStyle w:val="Corpodetexto"/>
        <w:spacing w:before="133"/>
        <w:rPr>
          <w:b/>
        </w:rPr>
      </w:pPr>
    </w:p>
    <w:p w14:paraId="2306587E" w14:textId="77777777" w:rsidR="000A614E" w:rsidRDefault="000A614E" w:rsidP="000A614E">
      <w:pPr>
        <w:pStyle w:val="Corpodetexto"/>
        <w:spacing w:line="304" w:lineRule="auto"/>
        <w:ind w:left="2218" w:right="211"/>
        <w:jc w:val="both"/>
      </w:pPr>
      <w:r>
        <w:t>Nos termos do inciso I, do artigo 1.368-D, do Código Civil Brasileiro e da Resolução CVM nº 175, a responsabilidade dos cotistas de um fundo de investimento</w:t>
      </w:r>
      <w:r>
        <w:rPr>
          <w:spacing w:val="-7"/>
        </w:rPr>
        <w:t xml:space="preserve"> </w:t>
      </w:r>
      <w:r>
        <w:t>pode</w:t>
      </w:r>
      <w:r>
        <w:rPr>
          <w:spacing w:val="-7"/>
        </w:rPr>
        <w:t xml:space="preserve"> </w:t>
      </w:r>
      <w:r>
        <w:t>ser</w:t>
      </w:r>
      <w:r>
        <w:rPr>
          <w:spacing w:val="-10"/>
        </w:rPr>
        <w:t xml:space="preserve"> </w:t>
      </w:r>
      <w:r>
        <w:t>limitada</w:t>
      </w:r>
      <w:r>
        <w:rPr>
          <w:spacing w:val="-7"/>
        </w:rPr>
        <w:t xml:space="preserve"> </w:t>
      </w:r>
      <w:r>
        <w:t>ao</w:t>
      </w:r>
      <w:r>
        <w:rPr>
          <w:spacing w:val="-7"/>
        </w:rPr>
        <w:t xml:space="preserve"> </w:t>
      </w:r>
      <w:r>
        <w:t>valor</w:t>
      </w:r>
      <w:r>
        <w:rPr>
          <w:spacing w:val="-10"/>
        </w:rPr>
        <w:t xml:space="preserve"> </w:t>
      </w:r>
      <w:r>
        <w:t>das</w:t>
      </w:r>
      <w:r>
        <w:rPr>
          <w:spacing w:val="-9"/>
        </w:rPr>
        <w:t xml:space="preserve"> </w:t>
      </w:r>
      <w:r>
        <w:t>cotas</w:t>
      </w:r>
      <w:r>
        <w:rPr>
          <w:spacing w:val="-14"/>
        </w:rPr>
        <w:t xml:space="preserve"> </w:t>
      </w:r>
      <w:r>
        <w:t>por</w:t>
      </w:r>
      <w:r>
        <w:rPr>
          <w:spacing w:val="-10"/>
        </w:rPr>
        <w:t xml:space="preserve"> </w:t>
      </w:r>
      <w:r>
        <w:t>eles</w:t>
      </w:r>
      <w:r>
        <w:rPr>
          <w:spacing w:val="-9"/>
        </w:rPr>
        <w:t xml:space="preserve"> </w:t>
      </w:r>
      <w:r>
        <w:t>detidas.</w:t>
      </w:r>
      <w:r>
        <w:rPr>
          <w:spacing w:val="-8"/>
        </w:rPr>
        <w:t xml:space="preserve"> </w:t>
      </w:r>
      <w:r>
        <w:t>Uma</w:t>
      </w:r>
      <w:r>
        <w:rPr>
          <w:spacing w:val="-7"/>
        </w:rPr>
        <w:t xml:space="preserve"> </w:t>
      </w:r>
      <w:r>
        <w:t>vez</w:t>
      </w:r>
      <w:r>
        <w:rPr>
          <w:spacing w:val="-9"/>
        </w:rPr>
        <w:t xml:space="preserve"> </w:t>
      </w:r>
      <w:r>
        <w:t>que se optou por limitar sua responsabilidade neste Regulamento, e na medida em que o valor</w:t>
      </w:r>
      <w:r>
        <w:rPr>
          <w:spacing w:val="-3"/>
        </w:rPr>
        <w:t xml:space="preserve"> </w:t>
      </w:r>
      <w:r>
        <w:t>do Patrimônio Líquido do Fundo seja insuficiente para satisfazer as dívidas e demais obrigações do Fundo, a insolvência do Fundo poderá ser requerida judicialmente, conforme previsto neste Regulamento e na regulamentação aplicável.</w:t>
      </w:r>
    </w:p>
    <w:p w14:paraId="457D94F7" w14:textId="77777777" w:rsidR="000A614E" w:rsidRDefault="000A614E" w:rsidP="000A614E">
      <w:pPr>
        <w:pStyle w:val="Corpodetexto"/>
        <w:spacing w:before="57"/>
      </w:pPr>
    </w:p>
    <w:p w14:paraId="7DC8B499" w14:textId="77777777" w:rsidR="000A614E" w:rsidRDefault="000A614E" w:rsidP="000A614E">
      <w:pPr>
        <w:pStyle w:val="Corpodetexto"/>
        <w:spacing w:line="304" w:lineRule="auto"/>
        <w:ind w:left="2218" w:right="221"/>
        <w:jc w:val="both"/>
      </w:pPr>
      <w:r>
        <w:t>O regime de responsabilidade limitada dos cotistas e o regime de insolvência dos</w:t>
      </w:r>
      <w:r>
        <w:rPr>
          <w:spacing w:val="-16"/>
        </w:rPr>
        <w:t xml:space="preserve"> </w:t>
      </w:r>
      <w:r>
        <w:t>fundos</w:t>
      </w:r>
      <w:r>
        <w:rPr>
          <w:spacing w:val="-15"/>
        </w:rPr>
        <w:t xml:space="preserve"> </w:t>
      </w:r>
      <w:r>
        <w:t>são</w:t>
      </w:r>
      <w:r>
        <w:rPr>
          <w:spacing w:val="-15"/>
        </w:rPr>
        <w:t xml:space="preserve"> </w:t>
      </w:r>
      <w:r>
        <w:t>inovações</w:t>
      </w:r>
      <w:r>
        <w:rPr>
          <w:spacing w:val="-16"/>
        </w:rPr>
        <w:t xml:space="preserve"> </w:t>
      </w:r>
      <w:r>
        <w:t>legais</w:t>
      </w:r>
      <w:r>
        <w:rPr>
          <w:spacing w:val="-15"/>
        </w:rPr>
        <w:t xml:space="preserve"> </w:t>
      </w:r>
      <w:r>
        <w:t>recentes</w:t>
      </w:r>
      <w:r>
        <w:rPr>
          <w:spacing w:val="-15"/>
        </w:rPr>
        <w:t xml:space="preserve"> </w:t>
      </w:r>
      <w:r>
        <w:t>que</w:t>
      </w:r>
      <w:r>
        <w:rPr>
          <w:spacing w:val="-15"/>
        </w:rPr>
        <w:t xml:space="preserve"> </w:t>
      </w:r>
      <w:r>
        <w:t>ainda</w:t>
      </w:r>
      <w:r>
        <w:rPr>
          <w:spacing w:val="-16"/>
        </w:rPr>
        <w:t xml:space="preserve"> </w:t>
      </w:r>
      <w:r>
        <w:t>não</w:t>
      </w:r>
      <w:r>
        <w:rPr>
          <w:spacing w:val="-15"/>
        </w:rPr>
        <w:t xml:space="preserve"> </w:t>
      </w:r>
      <w:r>
        <w:t>foram</w:t>
      </w:r>
      <w:r>
        <w:rPr>
          <w:spacing w:val="-15"/>
        </w:rPr>
        <w:t xml:space="preserve"> </w:t>
      </w:r>
      <w:r>
        <w:t>sujeitas</w:t>
      </w:r>
      <w:r>
        <w:rPr>
          <w:spacing w:val="-16"/>
        </w:rPr>
        <w:t xml:space="preserve"> </w:t>
      </w:r>
      <w:r>
        <w:t>à</w:t>
      </w:r>
      <w:r>
        <w:rPr>
          <w:spacing w:val="-15"/>
        </w:rPr>
        <w:t xml:space="preserve"> </w:t>
      </w:r>
      <w:r>
        <w:t>revisão judicial. Caso seja solicitada a declaração de insolvência do Fundo, e a responsabilidade limitada dos Cotistas seja questionada em juízo e/ou perante a CVM, poderá haver decisões desfavoráveis que podem afetar o Fundo e os Cotistas de forma adversa e material.</w:t>
      </w:r>
    </w:p>
    <w:p w14:paraId="17C54EDD" w14:textId="77777777" w:rsidR="000A614E" w:rsidRDefault="000A614E" w:rsidP="000A614E">
      <w:pPr>
        <w:pStyle w:val="Corpodetexto"/>
        <w:spacing w:before="62"/>
      </w:pPr>
    </w:p>
    <w:p w14:paraId="076F42BD" w14:textId="77777777" w:rsidR="000A614E" w:rsidRDefault="000A614E" w:rsidP="000A614E">
      <w:pPr>
        <w:pStyle w:val="Ttulo3"/>
        <w:numPr>
          <w:ilvl w:val="0"/>
          <w:numId w:val="104"/>
        </w:numPr>
        <w:tabs>
          <w:tab w:val="left" w:pos="2575"/>
          <w:tab w:val="left" w:pos="2578"/>
        </w:tabs>
        <w:spacing w:line="304" w:lineRule="auto"/>
        <w:ind w:left="2672" w:right="106" w:hanging="567"/>
      </w:pPr>
      <w:r>
        <w:t>Risco Decorrente da Ausência de Políticas de Concessão de Crédito e de Cobrança Previamente Definidas no Regulamento</w:t>
      </w:r>
    </w:p>
    <w:p w14:paraId="526006F4" w14:textId="77777777" w:rsidR="000A614E" w:rsidRDefault="000A614E" w:rsidP="000A614E">
      <w:pPr>
        <w:pStyle w:val="Corpodetexto"/>
        <w:spacing w:before="65"/>
        <w:rPr>
          <w:b/>
        </w:rPr>
      </w:pPr>
    </w:p>
    <w:p w14:paraId="48F7A49E" w14:textId="77777777" w:rsidR="000A614E" w:rsidRDefault="000A614E" w:rsidP="000A614E">
      <w:pPr>
        <w:pStyle w:val="Corpodetexto"/>
        <w:spacing w:line="304" w:lineRule="auto"/>
        <w:ind w:left="2218" w:right="219"/>
        <w:jc w:val="both"/>
      </w:pPr>
      <w:r>
        <w:t>Em razão da possibilidade da Classe adquirir Direitos Creditórios de diversos Cedentes de diversos segmentos e, consequentemente, da decorrente possibilidade de uma multiplicidade de devedores, os Direitos Creditórios a serem adquiridos pela Classe podem ter sido objeto de processos de origem e de</w:t>
      </w:r>
      <w:r>
        <w:rPr>
          <w:spacing w:val="66"/>
        </w:rPr>
        <w:t xml:space="preserve"> </w:t>
      </w:r>
      <w:r>
        <w:t>políticas</w:t>
      </w:r>
      <w:r>
        <w:rPr>
          <w:spacing w:val="64"/>
        </w:rPr>
        <w:t xml:space="preserve"> </w:t>
      </w:r>
      <w:r>
        <w:t>de</w:t>
      </w:r>
      <w:r>
        <w:rPr>
          <w:spacing w:val="67"/>
        </w:rPr>
        <w:t xml:space="preserve"> </w:t>
      </w:r>
      <w:r>
        <w:t>concessão</w:t>
      </w:r>
      <w:r>
        <w:rPr>
          <w:spacing w:val="66"/>
        </w:rPr>
        <w:t xml:space="preserve"> </w:t>
      </w:r>
      <w:r>
        <w:t>de</w:t>
      </w:r>
      <w:r>
        <w:rPr>
          <w:spacing w:val="67"/>
        </w:rPr>
        <w:t xml:space="preserve"> </w:t>
      </w:r>
      <w:r>
        <w:t>crédito</w:t>
      </w:r>
      <w:r>
        <w:rPr>
          <w:spacing w:val="66"/>
        </w:rPr>
        <w:t xml:space="preserve"> </w:t>
      </w:r>
      <w:r>
        <w:t>distintos</w:t>
      </w:r>
      <w:r>
        <w:rPr>
          <w:spacing w:val="65"/>
        </w:rPr>
        <w:t xml:space="preserve"> </w:t>
      </w:r>
      <w:r>
        <w:t>e,</w:t>
      </w:r>
      <w:r>
        <w:rPr>
          <w:spacing w:val="65"/>
        </w:rPr>
        <w:t xml:space="preserve"> </w:t>
      </w:r>
      <w:r>
        <w:t>por</w:t>
      </w:r>
      <w:r>
        <w:rPr>
          <w:spacing w:val="62"/>
        </w:rPr>
        <w:t xml:space="preserve"> </w:t>
      </w:r>
      <w:r>
        <w:t>esta</w:t>
      </w:r>
      <w:r>
        <w:rPr>
          <w:spacing w:val="71"/>
        </w:rPr>
        <w:t xml:space="preserve"> </w:t>
      </w:r>
      <w:r>
        <w:t>razão,</w:t>
      </w:r>
      <w:r>
        <w:rPr>
          <w:spacing w:val="65"/>
        </w:rPr>
        <w:t xml:space="preserve"> </w:t>
      </w:r>
      <w:r>
        <w:t>não</w:t>
      </w:r>
      <w:r>
        <w:rPr>
          <w:spacing w:val="71"/>
        </w:rPr>
        <w:t xml:space="preserve"> </w:t>
      </w:r>
      <w:r>
        <w:rPr>
          <w:spacing w:val="-5"/>
        </w:rPr>
        <w:t>se</w:t>
      </w:r>
    </w:p>
    <w:p w14:paraId="5F732367"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5F2216BC" w14:textId="77777777" w:rsidR="000A614E" w:rsidRDefault="000A614E" w:rsidP="000A614E">
      <w:pPr>
        <w:pStyle w:val="Corpodetexto"/>
        <w:spacing w:before="47" w:line="304" w:lineRule="auto"/>
        <w:ind w:left="2218" w:right="210"/>
        <w:jc w:val="both"/>
      </w:pPr>
      <w:r>
        <w:lastRenderedPageBreak/>
        <w:t>estabeleceu neste Regulamento uma política de concessão de crédito prévia e uniformemente definida, já que os Direitos</w:t>
      </w:r>
      <w:r>
        <w:rPr>
          <w:spacing w:val="-2"/>
        </w:rPr>
        <w:t xml:space="preserve"> </w:t>
      </w:r>
      <w:r>
        <w:t>Creditórios</w:t>
      </w:r>
      <w:r>
        <w:rPr>
          <w:spacing w:val="-1"/>
        </w:rPr>
        <w:t xml:space="preserve"> </w:t>
      </w:r>
      <w:r>
        <w:t>podem ser</w:t>
      </w:r>
      <w:r>
        <w:rPr>
          <w:spacing w:val="-3"/>
        </w:rPr>
        <w:t xml:space="preserve"> </w:t>
      </w:r>
      <w:r>
        <w:t>originados de políticas de concessão de crédito distintas decorrentes das práticas de cada Cedente. Além disso, em razão do processo de originação dos Direitos Creditórios decorrer das práticas de cada Cedente, a Classe poderá adotar diferentes</w:t>
      </w:r>
      <w:r>
        <w:rPr>
          <w:spacing w:val="-12"/>
        </w:rPr>
        <w:t xml:space="preserve"> </w:t>
      </w:r>
      <w:r>
        <w:t>estratégias</w:t>
      </w:r>
      <w:r>
        <w:rPr>
          <w:spacing w:val="-12"/>
        </w:rPr>
        <w:t xml:space="preserve"> </w:t>
      </w:r>
      <w:r>
        <w:t>e</w:t>
      </w:r>
      <w:r>
        <w:rPr>
          <w:spacing w:val="-10"/>
        </w:rPr>
        <w:t xml:space="preserve"> </w:t>
      </w:r>
      <w:r>
        <w:t>procedimentos</w:t>
      </w:r>
      <w:r>
        <w:rPr>
          <w:spacing w:val="-12"/>
        </w:rPr>
        <w:t xml:space="preserve"> </w:t>
      </w:r>
      <w:r>
        <w:t>de</w:t>
      </w:r>
      <w:r>
        <w:rPr>
          <w:spacing w:val="-5"/>
        </w:rPr>
        <w:t xml:space="preserve"> </w:t>
      </w:r>
      <w:r>
        <w:t>cobrança</w:t>
      </w:r>
      <w:r>
        <w:rPr>
          <w:spacing w:val="-10"/>
        </w:rPr>
        <w:t xml:space="preserve"> </w:t>
      </w:r>
      <w:r>
        <w:t>em</w:t>
      </w:r>
      <w:r>
        <w:rPr>
          <w:spacing w:val="-9"/>
        </w:rPr>
        <w:t xml:space="preserve"> </w:t>
      </w:r>
      <w:r>
        <w:t>virtude</w:t>
      </w:r>
      <w:r>
        <w:rPr>
          <w:spacing w:val="-10"/>
        </w:rPr>
        <w:t xml:space="preserve"> </w:t>
      </w:r>
      <w:r>
        <w:t>do</w:t>
      </w:r>
      <w:r>
        <w:rPr>
          <w:spacing w:val="-10"/>
        </w:rPr>
        <w:t xml:space="preserve"> </w:t>
      </w:r>
      <w:r>
        <w:t>perfil</w:t>
      </w:r>
      <w:r>
        <w:rPr>
          <w:spacing w:val="-8"/>
        </w:rPr>
        <w:t xml:space="preserve"> </w:t>
      </w:r>
      <w:r>
        <w:t>de</w:t>
      </w:r>
      <w:r>
        <w:rPr>
          <w:spacing w:val="-5"/>
        </w:rPr>
        <w:t xml:space="preserve"> </w:t>
      </w:r>
      <w:r>
        <w:t xml:space="preserve">cada </w:t>
      </w:r>
      <w:r>
        <w:rPr>
          <w:spacing w:val="-2"/>
        </w:rPr>
        <w:t>operação.</w:t>
      </w:r>
    </w:p>
    <w:p w14:paraId="39CF0EDA" w14:textId="77777777" w:rsidR="000A614E" w:rsidRDefault="000A614E" w:rsidP="000A614E">
      <w:pPr>
        <w:pStyle w:val="Corpodetexto"/>
        <w:spacing w:before="57"/>
      </w:pPr>
    </w:p>
    <w:p w14:paraId="577991E4" w14:textId="77777777" w:rsidR="000A614E" w:rsidRDefault="000A614E" w:rsidP="000A614E">
      <w:pPr>
        <w:pStyle w:val="Ttulo3"/>
        <w:numPr>
          <w:ilvl w:val="0"/>
          <w:numId w:val="104"/>
        </w:numPr>
        <w:tabs>
          <w:tab w:val="left" w:pos="2575"/>
        </w:tabs>
        <w:ind w:left="2575" w:hanging="357"/>
      </w:pPr>
      <w:r>
        <w:t>Insuficiência</w:t>
      </w:r>
      <w:r>
        <w:rPr>
          <w:spacing w:val="-7"/>
        </w:rPr>
        <w:t xml:space="preserve"> </w:t>
      </w:r>
      <w:r>
        <w:t>de</w:t>
      </w:r>
      <w:r>
        <w:rPr>
          <w:spacing w:val="-7"/>
        </w:rPr>
        <w:t xml:space="preserve"> </w:t>
      </w:r>
      <w:r>
        <w:t>recursos</w:t>
      </w:r>
      <w:r>
        <w:rPr>
          <w:spacing w:val="-3"/>
        </w:rPr>
        <w:t xml:space="preserve"> </w:t>
      </w:r>
      <w:r>
        <w:t>no</w:t>
      </w:r>
      <w:r>
        <w:rPr>
          <w:spacing w:val="-9"/>
        </w:rPr>
        <w:t xml:space="preserve"> </w:t>
      </w:r>
      <w:r>
        <w:t>momento</w:t>
      </w:r>
      <w:r>
        <w:rPr>
          <w:spacing w:val="-5"/>
        </w:rPr>
        <w:t xml:space="preserve"> </w:t>
      </w:r>
      <w:r>
        <w:t>da</w:t>
      </w:r>
      <w:r>
        <w:rPr>
          <w:spacing w:val="-6"/>
        </w:rPr>
        <w:t xml:space="preserve"> </w:t>
      </w:r>
      <w:r>
        <w:t>liquidação</w:t>
      </w:r>
      <w:r>
        <w:rPr>
          <w:spacing w:val="-5"/>
        </w:rPr>
        <w:t xml:space="preserve"> </w:t>
      </w:r>
      <w:r>
        <w:t>do</w:t>
      </w:r>
      <w:r>
        <w:rPr>
          <w:spacing w:val="-4"/>
        </w:rPr>
        <w:t xml:space="preserve"> </w:t>
      </w:r>
      <w:r>
        <w:rPr>
          <w:spacing w:val="-2"/>
        </w:rPr>
        <w:t>Fundo</w:t>
      </w:r>
    </w:p>
    <w:p w14:paraId="6DDEC9B7" w14:textId="77777777" w:rsidR="000A614E" w:rsidRDefault="000A614E" w:rsidP="000A614E">
      <w:pPr>
        <w:pStyle w:val="Corpodetexto"/>
        <w:spacing w:before="137"/>
        <w:rPr>
          <w:b/>
        </w:rPr>
      </w:pPr>
    </w:p>
    <w:p w14:paraId="16ED7548" w14:textId="77777777" w:rsidR="000A614E" w:rsidRDefault="000A614E" w:rsidP="000A614E">
      <w:pPr>
        <w:pStyle w:val="Corpodetexto"/>
        <w:spacing w:line="302" w:lineRule="auto"/>
        <w:ind w:left="2218" w:right="209"/>
        <w:jc w:val="both"/>
      </w:pPr>
      <w:r>
        <w:t>A Classe poderá ser antecipadamente liquidada conforme o disposto neste Anexo. Ocorrendo a liquidação, a Classe pode não dispor de recursos para pagamento aos Cotistas em hipótese de, por exemplo, o adimplemento das parcelas dos Direitos Creditórios da Classe ainda não ser exigível dos Devedores. Neste caso, o pagamento aos Cotistas ficaria condicionado: (i) ao vencimento e pagamento pelos Devedores das parcelas relativas aos Direitos Creditórios</w:t>
      </w:r>
      <w:r>
        <w:rPr>
          <w:spacing w:val="-12"/>
        </w:rPr>
        <w:t xml:space="preserve"> </w:t>
      </w:r>
      <w:r>
        <w:t>da</w:t>
      </w:r>
      <w:r>
        <w:rPr>
          <w:spacing w:val="-5"/>
        </w:rPr>
        <w:t xml:space="preserve"> </w:t>
      </w:r>
      <w:r>
        <w:t>Classe;</w:t>
      </w:r>
      <w:r>
        <w:rPr>
          <w:spacing w:val="-6"/>
        </w:rPr>
        <w:t xml:space="preserve"> </w:t>
      </w:r>
      <w:r>
        <w:t>(ii)</w:t>
      </w:r>
      <w:r>
        <w:rPr>
          <w:spacing w:val="-9"/>
        </w:rPr>
        <w:t xml:space="preserve"> </w:t>
      </w:r>
      <w:r>
        <w:t>à</w:t>
      </w:r>
      <w:r>
        <w:rPr>
          <w:spacing w:val="-1"/>
        </w:rPr>
        <w:t xml:space="preserve"> </w:t>
      </w:r>
      <w:r>
        <w:t>venda</w:t>
      </w:r>
      <w:r>
        <w:rPr>
          <w:spacing w:val="-10"/>
        </w:rPr>
        <w:t xml:space="preserve"> </w:t>
      </w:r>
      <w:r>
        <w:t>dos</w:t>
      </w:r>
      <w:r>
        <w:rPr>
          <w:spacing w:val="-7"/>
        </w:rPr>
        <w:t xml:space="preserve"> </w:t>
      </w:r>
      <w:r>
        <w:t>Direitos</w:t>
      </w:r>
      <w:r>
        <w:rPr>
          <w:spacing w:val="-7"/>
        </w:rPr>
        <w:t xml:space="preserve"> </w:t>
      </w:r>
      <w:r>
        <w:t>Creditórios</w:t>
      </w:r>
      <w:r>
        <w:rPr>
          <w:spacing w:val="-7"/>
        </w:rPr>
        <w:t xml:space="preserve"> </w:t>
      </w:r>
      <w:r>
        <w:t>a</w:t>
      </w:r>
      <w:r>
        <w:rPr>
          <w:spacing w:val="-10"/>
        </w:rPr>
        <w:t xml:space="preserve"> </w:t>
      </w:r>
      <w:r>
        <w:t>terceiros, com</w:t>
      </w:r>
      <w:r>
        <w:rPr>
          <w:spacing w:val="-4"/>
        </w:rPr>
        <w:t xml:space="preserve"> </w:t>
      </w:r>
      <w:r>
        <w:t xml:space="preserve">risco de deságio capaz de comprometer o Patrimônio Líquido; ou (iii) ao resgate de Cotas em Direitos Creditórios, exclusivamente nas hipóteses de liquidação antecipada da Classe. Nas três situações, os Cotistas podem sofrer prejuízos </w:t>
      </w:r>
      <w:r>
        <w:rPr>
          <w:spacing w:val="-2"/>
        </w:rPr>
        <w:t>patrimoniais.</w:t>
      </w:r>
    </w:p>
    <w:p w14:paraId="2EB9121D" w14:textId="77777777" w:rsidR="000A614E" w:rsidRDefault="000A614E" w:rsidP="000A614E">
      <w:pPr>
        <w:pStyle w:val="Corpodetexto"/>
        <w:spacing w:before="82"/>
      </w:pPr>
    </w:p>
    <w:p w14:paraId="0CF8BCE7" w14:textId="77777777" w:rsidR="000A614E" w:rsidRDefault="000A614E" w:rsidP="000A614E">
      <w:pPr>
        <w:pStyle w:val="Ttulo3"/>
        <w:numPr>
          <w:ilvl w:val="0"/>
          <w:numId w:val="104"/>
        </w:numPr>
        <w:tabs>
          <w:tab w:val="left" w:pos="2575"/>
        </w:tabs>
        <w:ind w:left="2575" w:hanging="357"/>
      </w:pPr>
      <w:r>
        <w:t>Risco</w:t>
      </w:r>
      <w:r>
        <w:rPr>
          <w:spacing w:val="-7"/>
        </w:rPr>
        <w:t xml:space="preserve"> </w:t>
      </w:r>
      <w:r>
        <w:t>Decorrente</w:t>
      </w:r>
      <w:r>
        <w:rPr>
          <w:spacing w:val="-5"/>
        </w:rPr>
        <w:t xml:space="preserve"> </w:t>
      </w:r>
      <w:r>
        <w:t>do</w:t>
      </w:r>
      <w:r>
        <w:rPr>
          <w:spacing w:val="-6"/>
        </w:rPr>
        <w:t xml:space="preserve"> </w:t>
      </w:r>
      <w:r>
        <w:t>Apreçamento</w:t>
      </w:r>
      <w:r>
        <w:rPr>
          <w:spacing w:val="-7"/>
        </w:rPr>
        <w:t xml:space="preserve"> </w:t>
      </w:r>
      <w:r>
        <w:t>dos</w:t>
      </w:r>
      <w:r>
        <w:rPr>
          <w:spacing w:val="-4"/>
        </w:rPr>
        <w:t xml:space="preserve"> </w:t>
      </w:r>
      <w:r>
        <w:rPr>
          <w:spacing w:val="-2"/>
        </w:rPr>
        <w:t>Ativos</w:t>
      </w:r>
    </w:p>
    <w:p w14:paraId="3D739FA4" w14:textId="77777777" w:rsidR="000A614E" w:rsidRDefault="000A614E" w:rsidP="000A614E">
      <w:pPr>
        <w:pStyle w:val="Corpodetexto"/>
        <w:spacing w:before="132"/>
        <w:rPr>
          <w:b/>
        </w:rPr>
      </w:pPr>
    </w:p>
    <w:p w14:paraId="17C0397C" w14:textId="77777777" w:rsidR="000A614E" w:rsidRDefault="000A614E" w:rsidP="000A614E">
      <w:pPr>
        <w:pStyle w:val="Corpodetexto"/>
        <w:spacing w:before="1" w:line="302" w:lineRule="auto"/>
        <w:ind w:left="2218" w:right="221"/>
        <w:jc w:val="both"/>
      </w:pPr>
      <w:r>
        <w:t>O apreçamento dos Ativos integrantes da Carteira deverá ser realizado de acordo</w:t>
      </w:r>
      <w:r>
        <w:rPr>
          <w:spacing w:val="-12"/>
        </w:rPr>
        <w:t xml:space="preserve"> </w:t>
      </w:r>
      <w:r>
        <w:t>com</w:t>
      </w:r>
      <w:r>
        <w:rPr>
          <w:spacing w:val="-10"/>
        </w:rPr>
        <w:t xml:space="preserve"> </w:t>
      </w:r>
      <w:r>
        <w:t>os</w:t>
      </w:r>
      <w:r>
        <w:rPr>
          <w:spacing w:val="-13"/>
        </w:rPr>
        <w:t xml:space="preserve"> </w:t>
      </w:r>
      <w:r>
        <w:t>critérios</w:t>
      </w:r>
      <w:r>
        <w:rPr>
          <w:spacing w:val="-16"/>
        </w:rPr>
        <w:t xml:space="preserve"> </w:t>
      </w:r>
      <w:r>
        <w:t>e</w:t>
      </w:r>
      <w:r>
        <w:rPr>
          <w:spacing w:val="-10"/>
        </w:rPr>
        <w:t xml:space="preserve"> </w:t>
      </w:r>
      <w:r>
        <w:t>procedimentos</w:t>
      </w:r>
      <w:r>
        <w:rPr>
          <w:spacing w:val="-13"/>
        </w:rPr>
        <w:t xml:space="preserve"> </w:t>
      </w:r>
      <w:r>
        <w:t>para</w:t>
      </w:r>
      <w:r>
        <w:rPr>
          <w:spacing w:val="-6"/>
        </w:rPr>
        <w:t xml:space="preserve"> </w:t>
      </w:r>
      <w:r>
        <w:t>registro</w:t>
      </w:r>
      <w:r>
        <w:rPr>
          <w:spacing w:val="-11"/>
        </w:rPr>
        <w:t xml:space="preserve"> </w:t>
      </w:r>
      <w:r>
        <w:t>e</w:t>
      </w:r>
      <w:r>
        <w:rPr>
          <w:spacing w:val="-11"/>
        </w:rPr>
        <w:t xml:space="preserve"> </w:t>
      </w:r>
      <w:r>
        <w:t>avaliação</w:t>
      </w:r>
      <w:r>
        <w:rPr>
          <w:spacing w:val="-11"/>
        </w:rPr>
        <w:t xml:space="preserve"> </w:t>
      </w:r>
      <w:r>
        <w:t>estabelecidos na regulamentação em vigor. Referidos critérios de avaliação, tais como os de marcação a mercado, poderão ocasionar variações nos valores dos Ativos integrantes da Carteira do Fundo, resultando em aumento ou redução do valor das Cotas.</w:t>
      </w:r>
    </w:p>
    <w:p w14:paraId="446A1AE5" w14:textId="77777777" w:rsidR="000A614E" w:rsidRDefault="000A614E" w:rsidP="000A614E">
      <w:pPr>
        <w:pStyle w:val="Corpodetexto"/>
        <w:spacing w:before="86"/>
      </w:pPr>
    </w:p>
    <w:p w14:paraId="35969CA8" w14:textId="77777777" w:rsidR="000A614E" w:rsidRDefault="000A614E" w:rsidP="000A614E">
      <w:pPr>
        <w:pStyle w:val="Ttulo3"/>
        <w:numPr>
          <w:ilvl w:val="0"/>
          <w:numId w:val="104"/>
        </w:numPr>
        <w:tabs>
          <w:tab w:val="left" w:pos="2577"/>
        </w:tabs>
        <w:ind w:left="2577" w:hanging="359"/>
        <w:jc w:val="both"/>
      </w:pPr>
      <w:r>
        <w:t>Risco</w:t>
      </w:r>
      <w:r>
        <w:rPr>
          <w:spacing w:val="-3"/>
        </w:rPr>
        <w:t xml:space="preserve"> </w:t>
      </w:r>
      <w:r>
        <w:t xml:space="preserve">de </w:t>
      </w:r>
      <w:r>
        <w:rPr>
          <w:spacing w:val="-2"/>
        </w:rPr>
        <w:t>Coinvestimento</w:t>
      </w:r>
    </w:p>
    <w:p w14:paraId="6E04AE39" w14:textId="77777777" w:rsidR="000A614E" w:rsidRDefault="000A614E" w:rsidP="000A614E">
      <w:pPr>
        <w:pStyle w:val="Corpodetexto"/>
        <w:spacing w:before="137"/>
        <w:rPr>
          <w:b/>
        </w:rPr>
      </w:pPr>
    </w:p>
    <w:p w14:paraId="449CAEB4" w14:textId="77777777" w:rsidR="000A614E" w:rsidRDefault="000A614E" w:rsidP="000A614E">
      <w:pPr>
        <w:pStyle w:val="Corpodetexto"/>
        <w:spacing w:before="1" w:line="304" w:lineRule="auto"/>
        <w:ind w:left="2218" w:right="208"/>
        <w:jc w:val="both"/>
      </w:pPr>
      <w:r>
        <w:t>O Fundo poderá coinvestir com outras Classe e/ou fundos e/ou veículos geridos/administrados ou não por Afiliadas da Administradora e/ou da Gestora, os quais poderão ter participações maiores que as da Classe nos Direitos Creditórios. O coinvestimento envolve riscos adicionais que podem não estar presentes</w:t>
      </w:r>
      <w:r>
        <w:rPr>
          <w:spacing w:val="-6"/>
        </w:rPr>
        <w:t xml:space="preserve"> </w:t>
      </w:r>
      <w:r>
        <w:t>em investimentos</w:t>
      </w:r>
      <w:r>
        <w:rPr>
          <w:spacing w:val="-6"/>
        </w:rPr>
        <w:t xml:space="preserve"> </w:t>
      </w:r>
      <w:r>
        <w:t>onde</w:t>
      </w:r>
      <w:r>
        <w:rPr>
          <w:spacing w:val="-5"/>
        </w:rPr>
        <w:t xml:space="preserve"> </w:t>
      </w:r>
      <w:r>
        <w:t>um</w:t>
      </w:r>
      <w:r>
        <w:rPr>
          <w:spacing w:val="-5"/>
        </w:rPr>
        <w:t xml:space="preserve"> </w:t>
      </w:r>
      <w:r>
        <w:t>coinvestidor</w:t>
      </w:r>
      <w:r>
        <w:rPr>
          <w:spacing w:val="-8"/>
        </w:rPr>
        <w:t xml:space="preserve"> </w:t>
      </w:r>
      <w:r>
        <w:t>não</w:t>
      </w:r>
      <w:r>
        <w:rPr>
          <w:spacing w:val="-5"/>
        </w:rPr>
        <w:t xml:space="preserve"> </w:t>
      </w:r>
      <w:r>
        <w:t>está</w:t>
      </w:r>
      <w:r>
        <w:rPr>
          <w:spacing w:val="-6"/>
        </w:rPr>
        <w:t xml:space="preserve"> </w:t>
      </w:r>
      <w:r>
        <w:t>envolvido, incluindo a possibilidade de que um coinvestidor ou coinvestidores venham a tomar decisões (sozinho ou em bloco) ou tenham interesses ou objetivos que são diferentes daqueles da Classe, inclusive devido a dificuldades financeiras ou outras formas de conduta</w:t>
      </w:r>
      <w:r>
        <w:rPr>
          <w:spacing w:val="-4"/>
        </w:rPr>
        <w:t xml:space="preserve"> </w:t>
      </w:r>
      <w:r>
        <w:t>que afetem</w:t>
      </w:r>
      <w:r>
        <w:rPr>
          <w:spacing w:val="-3"/>
        </w:rPr>
        <w:t xml:space="preserve"> </w:t>
      </w:r>
      <w:r>
        <w:t>o</w:t>
      </w:r>
      <w:r>
        <w:rPr>
          <w:spacing w:val="-5"/>
        </w:rPr>
        <w:t xml:space="preserve"> </w:t>
      </w:r>
      <w:r>
        <w:t>seu comportamento, resultando em</w:t>
      </w:r>
      <w:r>
        <w:rPr>
          <w:spacing w:val="-4"/>
        </w:rPr>
        <w:t xml:space="preserve"> </w:t>
      </w:r>
      <w:r>
        <w:t>um impacto negativo sobre tal investimento.</w:t>
      </w:r>
    </w:p>
    <w:p w14:paraId="49E6FBBE" w14:textId="77777777" w:rsidR="000A614E" w:rsidRDefault="000A614E" w:rsidP="000A614E">
      <w:pPr>
        <w:pStyle w:val="Corpodetexto"/>
        <w:spacing w:line="304" w:lineRule="auto"/>
        <w:jc w:val="both"/>
        <w:sectPr w:rsidR="000A614E" w:rsidSect="000A614E">
          <w:pgSz w:w="11910" w:h="16840"/>
          <w:pgMar w:top="1420" w:right="850" w:bottom="1160" w:left="850" w:header="156" w:footer="898" w:gutter="0"/>
          <w:cols w:space="720"/>
        </w:sectPr>
      </w:pPr>
    </w:p>
    <w:p w14:paraId="3D548562" w14:textId="77777777" w:rsidR="000A614E" w:rsidRDefault="000A614E" w:rsidP="000A614E">
      <w:pPr>
        <w:pStyle w:val="Ttulo3"/>
        <w:numPr>
          <w:ilvl w:val="0"/>
          <w:numId w:val="104"/>
        </w:numPr>
        <w:tabs>
          <w:tab w:val="left" w:pos="2577"/>
        </w:tabs>
        <w:spacing w:before="47"/>
        <w:ind w:left="2577" w:hanging="359"/>
      </w:pPr>
      <w:r>
        <w:lastRenderedPageBreak/>
        <w:t>Risco</w:t>
      </w:r>
      <w:r>
        <w:rPr>
          <w:spacing w:val="-10"/>
        </w:rPr>
        <w:t xml:space="preserve"> </w:t>
      </w:r>
      <w:r>
        <w:t>de</w:t>
      </w:r>
      <w:r>
        <w:rPr>
          <w:spacing w:val="-5"/>
        </w:rPr>
        <w:t xml:space="preserve"> </w:t>
      </w:r>
      <w:r>
        <w:t>Coinvestimento</w:t>
      </w:r>
      <w:r>
        <w:rPr>
          <w:spacing w:val="-4"/>
        </w:rPr>
        <w:t xml:space="preserve"> </w:t>
      </w:r>
      <w:r>
        <w:t>–</w:t>
      </w:r>
      <w:r>
        <w:rPr>
          <w:spacing w:val="-9"/>
        </w:rPr>
        <w:t xml:space="preserve"> </w:t>
      </w:r>
      <w:r>
        <w:t>Coinvestimento</w:t>
      </w:r>
      <w:r>
        <w:rPr>
          <w:spacing w:val="-7"/>
        </w:rPr>
        <w:t xml:space="preserve"> </w:t>
      </w:r>
      <w:r>
        <w:t>por</w:t>
      </w:r>
      <w:r>
        <w:rPr>
          <w:spacing w:val="-6"/>
        </w:rPr>
        <w:t xml:space="preserve"> </w:t>
      </w:r>
      <w:r>
        <w:t>determinados</w:t>
      </w:r>
      <w:r>
        <w:rPr>
          <w:spacing w:val="-5"/>
        </w:rPr>
        <w:t xml:space="preserve"> </w:t>
      </w:r>
      <w:r>
        <w:rPr>
          <w:spacing w:val="-2"/>
        </w:rPr>
        <w:t>Cotistas</w:t>
      </w:r>
    </w:p>
    <w:p w14:paraId="6E8DE6E0" w14:textId="77777777" w:rsidR="000A614E" w:rsidRDefault="000A614E" w:rsidP="000A614E">
      <w:pPr>
        <w:pStyle w:val="Corpodetexto"/>
        <w:spacing w:before="132"/>
        <w:rPr>
          <w:b/>
        </w:rPr>
      </w:pPr>
    </w:p>
    <w:p w14:paraId="54DF1D41" w14:textId="77777777" w:rsidR="000A614E" w:rsidRDefault="000A614E" w:rsidP="000A614E">
      <w:pPr>
        <w:pStyle w:val="Corpodetexto"/>
        <w:spacing w:line="304" w:lineRule="auto"/>
        <w:ind w:left="2218" w:right="209"/>
        <w:jc w:val="both"/>
      </w:pPr>
      <w:r>
        <w:t>A Classe</w:t>
      </w:r>
      <w:r>
        <w:rPr>
          <w:spacing w:val="-4"/>
        </w:rPr>
        <w:t xml:space="preserve"> </w:t>
      </w:r>
      <w:r>
        <w:t>poderá, na forma</w:t>
      </w:r>
      <w:r>
        <w:rPr>
          <w:spacing w:val="-4"/>
        </w:rPr>
        <w:t xml:space="preserve"> </w:t>
      </w:r>
      <w:r>
        <w:t>prevista neste Regulamento e observado o</w:t>
      </w:r>
      <w:r>
        <w:rPr>
          <w:spacing w:val="-4"/>
        </w:rPr>
        <w:t xml:space="preserve"> </w:t>
      </w:r>
      <w:r>
        <w:t>disposto na regulamentação aplicável, inclusive em relação a potenciais conflitos de interesses</w:t>
      </w:r>
      <w:r>
        <w:rPr>
          <w:spacing w:val="-16"/>
        </w:rPr>
        <w:t xml:space="preserve"> </w:t>
      </w:r>
      <w:r>
        <w:t>e</w:t>
      </w:r>
      <w:r>
        <w:rPr>
          <w:spacing w:val="-15"/>
        </w:rPr>
        <w:t xml:space="preserve"> </w:t>
      </w:r>
      <w:r>
        <w:t>seus</w:t>
      </w:r>
      <w:r>
        <w:rPr>
          <w:spacing w:val="-15"/>
        </w:rPr>
        <w:t xml:space="preserve"> </w:t>
      </w:r>
      <w:r>
        <w:t>formatos</w:t>
      </w:r>
      <w:r>
        <w:rPr>
          <w:spacing w:val="-16"/>
        </w:rPr>
        <w:t xml:space="preserve"> </w:t>
      </w:r>
      <w:r>
        <w:t>de</w:t>
      </w:r>
      <w:r>
        <w:rPr>
          <w:spacing w:val="-15"/>
        </w:rPr>
        <w:t xml:space="preserve"> </w:t>
      </w:r>
      <w:r>
        <w:t>tratamento,</w:t>
      </w:r>
      <w:r>
        <w:rPr>
          <w:spacing w:val="-15"/>
        </w:rPr>
        <w:t xml:space="preserve"> </w:t>
      </w:r>
      <w:r>
        <w:t>coinvestir</w:t>
      </w:r>
      <w:r>
        <w:rPr>
          <w:spacing w:val="-15"/>
        </w:rPr>
        <w:t xml:space="preserve"> </w:t>
      </w:r>
      <w:r>
        <w:t>nos</w:t>
      </w:r>
      <w:r>
        <w:rPr>
          <w:spacing w:val="-16"/>
        </w:rPr>
        <w:t xml:space="preserve"> </w:t>
      </w:r>
      <w:r>
        <w:t>Direitos</w:t>
      </w:r>
      <w:r>
        <w:rPr>
          <w:spacing w:val="-15"/>
        </w:rPr>
        <w:t xml:space="preserve"> </w:t>
      </w:r>
      <w:r>
        <w:t>Creditórios</w:t>
      </w:r>
      <w:r>
        <w:rPr>
          <w:spacing w:val="-15"/>
        </w:rPr>
        <w:t xml:space="preserve"> </w:t>
      </w:r>
      <w:r>
        <w:t>com Cotistas e/ou outras Classes e/ou outros fundos e/ou veículos geridos/administrados pela Administradora e/ou da Gestora. Em caso de coinvestimentos</w:t>
      </w:r>
      <w:r>
        <w:rPr>
          <w:spacing w:val="-3"/>
        </w:rPr>
        <w:t xml:space="preserve"> </w:t>
      </w:r>
      <w:r>
        <w:t>com Cotistas,</w:t>
      </w:r>
      <w:r>
        <w:rPr>
          <w:spacing w:val="-1"/>
        </w:rPr>
        <w:t xml:space="preserve"> </w:t>
      </w:r>
      <w:r>
        <w:t>os Cotistas</w:t>
      </w:r>
      <w:r>
        <w:rPr>
          <w:spacing w:val="-5"/>
        </w:rPr>
        <w:t xml:space="preserve"> </w:t>
      </w:r>
      <w:r>
        <w:t>devem</w:t>
      </w:r>
      <w:r>
        <w:rPr>
          <w:spacing w:val="-7"/>
        </w:rPr>
        <w:t xml:space="preserve"> </w:t>
      </w:r>
      <w:r>
        <w:t>estar</w:t>
      </w:r>
      <w:r>
        <w:rPr>
          <w:spacing w:val="-11"/>
        </w:rPr>
        <w:t xml:space="preserve"> </w:t>
      </w:r>
      <w:r>
        <w:t>cientes</w:t>
      </w:r>
      <w:r>
        <w:rPr>
          <w:spacing w:val="-6"/>
        </w:rPr>
        <w:t xml:space="preserve"> </w:t>
      </w:r>
      <w:r>
        <w:t>de</w:t>
      </w:r>
      <w:r>
        <w:rPr>
          <w:spacing w:val="-9"/>
        </w:rPr>
        <w:t xml:space="preserve"> </w:t>
      </w:r>
      <w:r>
        <w:t>que</w:t>
      </w:r>
      <w:r>
        <w:rPr>
          <w:spacing w:val="-9"/>
        </w:rPr>
        <w:t xml:space="preserve"> </w:t>
      </w:r>
      <w:r>
        <w:t>o</w:t>
      </w:r>
      <w:r>
        <w:rPr>
          <w:spacing w:val="-10"/>
        </w:rPr>
        <w:t xml:space="preserve"> </w:t>
      </w:r>
      <w:r>
        <w:t>fato</w:t>
      </w:r>
      <w:r>
        <w:rPr>
          <w:spacing w:val="-9"/>
        </w:rPr>
        <w:t xml:space="preserve"> </w:t>
      </w:r>
      <w:r>
        <w:t>de determinados Cotistas participarem de coinvestimentos não faz com que necessariamente</w:t>
      </w:r>
      <w:r>
        <w:rPr>
          <w:spacing w:val="-16"/>
        </w:rPr>
        <w:t xml:space="preserve"> </w:t>
      </w:r>
      <w:r>
        <w:t>todos</w:t>
      </w:r>
      <w:r>
        <w:rPr>
          <w:spacing w:val="-15"/>
        </w:rPr>
        <w:t xml:space="preserve"> </w:t>
      </w:r>
      <w:r>
        <w:t>os</w:t>
      </w:r>
      <w:r>
        <w:rPr>
          <w:spacing w:val="-15"/>
        </w:rPr>
        <w:t xml:space="preserve"> </w:t>
      </w:r>
      <w:r>
        <w:t>Cotistas</w:t>
      </w:r>
      <w:r>
        <w:rPr>
          <w:spacing w:val="-16"/>
        </w:rPr>
        <w:t xml:space="preserve"> </w:t>
      </w:r>
      <w:r>
        <w:t>tenham</w:t>
      </w:r>
      <w:r>
        <w:rPr>
          <w:spacing w:val="-15"/>
        </w:rPr>
        <w:t xml:space="preserve"> </w:t>
      </w:r>
      <w:r>
        <w:t>as</w:t>
      </w:r>
      <w:r>
        <w:rPr>
          <w:spacing w:val="-15"/>
        </w:rPr>
        <w:t xml:space="preserve"> </w:t>
      </w:r>
      <w:r>
        <w:t>mesmas</w:t>
      </w:r>
      <w:r>
        <w:rPr>
          <w:spacing w:val="-15"/>
        </w:rPr>
        <w:t xml:space="preserve"> </w:t>
      </w:r>
      <w:r>
        <w:t>oportunidades,</w:t>
      </w:r>
      <w:r>
        <w:rPr>
          <w:spacing w:val="-16"/>
        </w:rPr>
        <w:t xml:space="preserve"> </w:t>
      </w:r>
      <w:r>
        <w:t>tendo</w:t>
      </w:r>
      <w:r>
        <w:rPr>
          <w:spacing w:val="-15"/>
        </w:rPr>
        <w:t xml:space="preserve"> </w:t>
      </w:r>
      <w:r>
        <w:t>em vista as características particulares de</w:t>
      </w:r>
      <w:r>
        <w:rPr>
          <w:spacing w:val="-16"/>
        </w:rPr>
        <w:t xml:space="preserve"> </w:t>
      </w:r>
      <w:r>
        <w:t>cada situação e estrutura, as condições comerciais envolvidas, dentre outros fatores.</w:t>
      </w:r>
    </w:p>
    <w:p w14:paraId="0E722673" w14:textId="77777777" w:rsidR="000A614E" w:rsidRDefault="000A614E" w:rsidP="000A614E">
      <w:pPr>
        <w:pStyle w:val="Corpodetexto"/>
        <w:spacing w:before="63"/>
      </w:pPr>
    </w:p>
    <w:p w14:paraId="4C39C977" w14:textId="77777777" w:rsidR="000A614E" w:rsidRDefault="000A614E" w:rsidP="000A614E">
      <w:pPr>
        <w:pStyle w:val="Ttulo3"/>
        <w:numPr>
          <w:ilvl w:val="0"/>
          <w:numId w:val="104"/>
        </w:numPr>
        <w:tabs>
          <w:tab w:val="left" w:pos="2558"/>
        </w:tabs>
        <w:ind w:left="2558" w:hanging="340"/>
      </w:pPr>
      <w:r>
        <w:t>Risco</w:t>
      </w:r>
      <w:r>
        <w:rPr>
          <w:spacing w:val="-5"/>
        </w:rPr>
        <w:t xml:space="preserve"> </w:t>
      </w:r>
      <w:r>
        <w:t>da</w:t>
      </w:r>
      <w:r>
        <w:rPr>
          <w:spacing w:val="-3"/>
        </w:rPr>
        <w:t xml:space="preserve"> </w:t>
      </w:r>
      <w:r>
        <w:t>Propriedade</w:t>
      </w:r>
      <w:r>
        <w:rPr>
          <w:spacing w:val="-3"/>
        </w:rPr>
        <w:t xml:space="preserve"> </w:t>
      </w:r>
      <w:r>
        <w:t>de</w:t>
      </w:r>
      <w:r>
        <w:rPr>
          <w:spacing w:val="-7"/>
        </w:rPr>
        <w:t xml:space="preserve"> </w:t>
      </w:r>
      <w:r>
        <w:rPr>
          <w:spacing w:val="-4"/>
        </w:rPr>
        <w:t>Cotas</w:t>
      </w:r>
    </w:p>
    <w:p w14:paraId="5FF2C334" w14:textId="77777777" w:rsidR="000A614E" w:rsidRDefault="000A614E" w:rsidP="000A614E">
      <w:pPr>
        <w:pStyle w:val="Corpodetexto"/>
        <w:spacing w:before="138"/>
        <w:rPr>
          <w:b/>
        </w:rPr>
      </w:pPr>
    </w:p>
    <w:p w14:paraId="1152C6EC" w14:textId="475BA63B" w:rsidR="000A614E" w:rsidRDefault="000A614E" w:rsidP="000A614E">
      <w:pPr>
        <w:pStyle w:val="Corpodetexto"/>
        <w:spacing w:line="302" w:lineRule="auto"/>
        <w:ind w:left="2218" w:right="222"/>
        <w:jc w:val="both"/>
        <w:sectPr w:rsidR="000A614E" w:rsidSect="000A614E">
          <w:pgSz w:w="11910" w:h="16840"/>
          <w:pgMar w:top="1420" w:right="850" w:bottom="1160" w:left="850" w:header="156" w:footer="898" w:gutter="0"/>
          <w:cols w:space="720"/>
        </w:sectPr>
      </w:pPr>
      <w:r>
        <w:t>A</w:t>
      </w:r>
      <w:r>
        <w:rPr>
          <w:spacing w:val="-11"/>
        </w:rPr>
        <w:t xml:space="preserve"> </w:t>
      </w:r>
      <w:r>
        <w:t>propriedade</w:t>
      </w:r>
      <w:r>
        <w:rPr>
          <w:spacing w:val="-10"/>
        </w:rPr>
        <w:t xml:space="preserve"> </w:t>
      </w:r>
      <w:r>
        <w:t>das</w:t>
      </w:r>
      <w:r>
        <w:rPr>
          <w:spacing w:val="-12"/>
        </w:rPr>
        <w:t xml:space="preserve"> </w:t>
      </w:r>
      <w:r>
        <w:t>Cotas</w:t>
      </w:r>
      <w:r>
        <w:rPr>
          <w:spacing w:val="-12"/>
        </w:rPr>
        <w:t xml:space="preserve"> </w:t>
      </w:r>
      <w:r>
        <w:t>não</w:t>
      </w:r>
      <w:r>
        <w:rPr>
          <w:spacing w:val="-10"/>
        </w:rPr>
        <w:t xml:space="preserve"> </w:t>
      </w:r>
      <w:r>
        <w:t>confere</w:t>
      </w:r>
      <w:r>
        <w:rPr>
          <w:spacing w:val="-15"/>
        </w:rPr>
        <w:t xml:space="preserve"> </w:t>
      </w:r>
      <w:r>
        <w:t>aos</w:t>
      </w:r>
      <w:r>
        <w:rPr>
          <w:spacing w:val="-12"/>
        </w:rPr>
        <w:t xml:space="preserve"> </w:t>
      </w:r>
      <w:r>
        <w:t>Cotistas</w:t>
      </w:r>
      <w:r>
        <w:rPr>
          <w:spacing w:val="-16"/>
        </w:rPr>
        <w:t xml:space="preserve"> </w:t>
      </w:r>
      <w:r>
        <w:t>a</w:t>
      </w:r>
      <w:r>
        <w:rPr>
          <w:spacing w:val="-9"/>
        </w:rPr>
        <w:t xml:space="preserve"> </w:t>
      </w:r>
      <w:r>
        <w:t>propriedade</w:t>
      </w:r>
      <w:r>
        <w:rPr>
          <w:spacing w:val="-10"/>
        </w:rPr>
        <w:t xml:space="preserve"> </w:t>
      </w:r>
      <w:r>
        <w:t>direta</w:t>
      </w:r>
      <w:r>
        <w:rPr>
          <w:spacing w:val="-10"/>
        </w:rPr>
        <w:t xml:space="preserve"> </w:t>
      </w:r>
      <w:r>
        <w:t>sobre</w:t>
      </w:r>
      <w:r>
        <w:rPr>
          <w:spacing w:val="-15"/>
        </w:rPr>
        <w:t xml:space="preserve"> </w:t>
      </w:r>
      <w:r>
        <w:t>os Ativos</w:t>
      </w:r>
      <w:r>
        <w:rPr>
          <w:spacing w:val="-6"/>
        </w:rPr>
        <w:t xml:space="preserve"> </w:t>
      </w:r>
      <w:r>
        <w:t>da Carteira.</w:t>
      </w:r>
      <w:r>
        <w:rPr>
          <w:spacing w:val="-5"/>
        </w:rPr>
        <w:t xml:space="preserve"> </w:t>
      </w:r>
      <w:r>
        <w:t>Os</w:t>
      </w:r>
      <w:r>
        <w:rPr>
          <w:spacing w:val="-6"/>
        </w:rPr>
        <w:t xml:space="preserve"> </w:t>
      </w:r>
      <w:r>
        <w:t>direitos</w:t>
      </w:r>
      <w:r>
        <w:rPr>
          <w:spacing w:val="-6"/>
        </w:rPr>
        <w:t xml:space="preserve"> </w:t>
      </w:r>
      <w:r>
        <w:t>dos</w:t>
      </w:r>
      <w:r>
        <w:rPr>
          <w:spacing w:val="-6"/>
        </w:rPr>
        <w:t xml:space="preserve"> </w:t>
      </w:r>
      <w:r>
        <w:t>Cotistas</w:t>
      </w:r>
      <w:r>
        <w:rPr>
          <w:spacing w:val="-1"/>
        </w:rPr>
        <w:t xml:space="preserve"> </w:t>
      </w:r>
      <w:r>
        <w:t>são exercidos</w:t>
      </w:r>
      <w:r>
        <w:rPr>
          <w:spacing w:val="-6"/>
        </w:rPr>
        <w:t xml:space="preserve"> </w:t>
      </w:r>
      <w:r>
        <w:t>sobre</w:t>
      </w:r>
      <w:r>
        <w:rPr>
          <w:spacing w:val="-4"/>
        </w:rPr>
        <w:t xml:space="preserve"> </w:t>
      </w:r>
      <w:r>
        <w:t>todos</w:t>
      </w:r>
      <w:r>
        <w:rPr>
          <w:spacing w:val="-6"/>
        </w:rPr>
        <w:t xml:space="preserve"> </w:t>
      </w:r>
      <w:r>
        <w:t>os</w:t>
      </w:r>
      <w:r>
        <w:rPr>
          <w:spacing w:val="-6"/>
        </w:rPr>
        <w:t xml:space="preserve"> </w:t>
      </w:r>
      <w:r>
        <w:t>Ativos da Carteira de modo não individualizado</w:t>
      </w:r>
    </w:p>
    <w:p w14:paraId="28379AE1" w14:textId="77777777" w:rsidR="009E107C" w:rsidRPr="006B765E" w:rsidRDefault="009E107C" w:rsidP="00645DCA">
      <w:pPr>
        <w:pStyle w:val="Corpodetexto"/>
        <w:spacing w:line="320" w:lineRule="exact"/>
        <w:rPr>
          <w:sz w:val="20"/>
        </w:rPr>
      </w:pPr>
    </w:p>
    <w:sectPr w:rsidR="009E107C" w:rsidRPr="006B765E" w:rsidSect="000A614E">
      <w:headerReference w:type="default" r:id="rId17"/>
      <w:footerReference w:type="default" r:id="rId18"/>
      <w:type w:val="continuous"/>
      <w:pgSz w:w="11920" w:h="16850"/>
      <w:pgMar w:top="1420" w:right="850" w:bottom="1100" w:left="850" w:header="156" w:footer="91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F1889" w14:textId="77777777" w:rsidR="003A1624" w:rsidRDefault="003A1624">
      <w:r>
        <w:separator/>
      </w:r>
    </w:p>
  </w:endnote>
  <w:endnote w:type="continuationSeparator" w:id="0">
    <w:p w14:paraId="1A0FEA10" w14:textId="77777777" w:rsidR="003A1624" w:rsidRDefault="003A1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02463" w14:textId="47B6BDD9" w:rsidR="000A614E" w:rsidRDefault="000A614E">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57920" w14:textId="6C2FA522" w:rsidR="00090EDB" w:rsidRDefault="00090EDB">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62633" w14:textId="77777777" w:rsidR="003A1624" w:rsidRDefault="003A1624">
      <w:r>
        <w:separator/>
      </w:r>
    </w:p>
  </w:footnote>
  <w:footnote w:type="continuationSeparator" w:id="0">
    <w:p w14:paraId="746DF8E6" w14:textId="77777777" w:rsidR="003A1624" w:rsidRDefault="003A16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95FCE" w14:textId="77777777" w:rsidR="000A614E" w:rsidRDefault="000A614E">
    <w:pPr>
      <w:pStyle w:val="Corpodetexto"/>
      <w:spacing w:line="14" w:lineRule="auto"/>
      <w:rPr>
        <w:sz w:val="20"/>
      </w:rPr>
    </w:pPr>
    <w:r>
      <w:rPr>
        <w:noProof/>
        <w:sz w:val="20"/>
      </w:rPr>
      <mc:AlternateContent>
        <mc:Choice Requires="wpg">
          <w:drawing>
            <wp:anchor distT="0" distB="0" distL="0" distR="0" simplePos="0" relativeHeight="251658241" behindDoc="1" locked="0" layoutInCell="1" allowOverlap="1" wp14:anchorId="43DB2D68" wp14:editId="4A69CAB8">
              <wp:simplePos x="0" y="0"/>
              <wp:positionH relativeFrom="page">
                <wp:posOffset>130175</wp:posOffset>
              </wp:positionH>
              <wp:positionV relativeFrom="page">
                <wp:posOffset>98424</wp:posOffset>
              </wp:positionV>
              <wp:extent cx="3441700" cy="80708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41700" cy="807085"/>
                        <a:chOff x="0" y="0"/>
                        <a:chExt cx="3441700" cy="807085"/>
                      </a:xfrm>
                    </wpg:grpSpPr>
                    <pic:pic xmlns:pic="http://schemas.openxmlformats.org/drawingml/2006/picture">
                      <pic:nvPicPr>
                        <pic:cNvPr id="2" name="Image 2"/>
                        <pic:cNvPicPr/>
                      </pic:nvPicPr>
                      <pic:blipFill>
                        <a:blip r:embed="rId1" cstate="print"/>
                        <a:stretch>
                          <a:fillRect/>
                        </a:stretch>
                      </pic:blipFill>
                      <pic:spPr>
                        <a:xfrm>
                          <a:off x="508000" y="71119"/>
                          <a:ext cx="1397000" cy="735965"/>
                        </a:xfrm>
                        <a:prstGeom prst="rect">
                          <a:avLst/>
                        </a:prstGeom>
                      </pic:spPr>
                    </pic:pic>
                    <wps:wsp>
                      <wps:cNvPr id="3" name="Graphic 3"/>
                      <wps:cNvSpPr/>
                      <wps:spPr>
                        <a:xfrm>
                          <a:off x="0" y="0"/>
                          <a:ext cx="3441700" cy="157480"/>
                        </a:xfrm>
                        <a:custGeom>
                          <a:avLst/>
                          <a:gdLst/>
                          <a:ahLst/>
                          <a:cxnLst/>
                          <a:rect l="l" t="t" r="r" b="b"/>
                          <a:pathLst>
                            <a:path w="3441700" h="157480">
                              <a:moveTo>
                                <a:pt x="3441700" y="27940"/>
                              </a:moveTo>
                              <a:lnTo>
                                <a:pt x="3175635" y="27940"/>
                              </a:lnTo>
                              <a:lnTo>
                                <a:pt x="3175635" y="0"/>
                              </a:lnTo>
                              <a:lnTo>
                                <a:pt x="0" y="0"/>
                              </a:lnTo>
                              <a:lnTo>
                                <a:pt x="0" y="157480"/>
                              </a:lnTo>
                              <a:lnTo>
                                <a:pt x="3175635" y="157480"/>
                              </a:lnTo>
                              <a:lnTo>
                                <a:pt x="3175635" y="154940"/>
                              </a:lnTo>
                              <a:lnTo>
                                <a:pt x="3441700" y="154940"/>
                              </a:lnTo>
                              <a:lnTo>
                                <a:pt x="3441700" y="2794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xmlns:arto="http://schemas.microsoft.com/office/word/2006/arto">
          <w:pict>
            <v:group w14:anchorId="5BD7D5C5" id="Group 1" o:spid="_x0000_s1026" style="position:absolute;margin-left:10.25pt;margin-top:7.75pt;width:271pt;height:63.55pt;z-index:-251657216;mso-wrap-distance-left:0;mso-wrap-distance-right:0;mso-position-horizontal-relative:page;mso-position-vertical-relative:page" coordsize="34417,80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5080;top:711;width:13970;height:73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">
                <v:imagedata r:id="rId2" o:title=""/>
              </v:shape>
              <v:shape id="Graphic 3" o:spid="_x0000_s1028" style="position:absolute;width:34417;height:1574;visibility:visible;mso-wrap-style:square;v-text-anchor:top" coordsize="3441700,15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" path="m3441700,27940r-266065,l3175635,,,,,157480r3175635,l3175635,154940r266065,l3441700,27940xe" stroked="f">
                <v:path arrowok="t"/>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5791F" w14:textId="36864314" w:rsidR="00090EDB" w:rsidRDefault="00F2214F">
    <w:pPr>
      <w:pStyle w:val="Corpodetexto"/>
      <w:spacing w:line="14" w:lineRule="auto"/>
      <w:rPr>
        <w:sz w:val="20"/>
      </w:rPr>
    </w:pPr>
    <w:r>
      <w:rPr>
        <w:noProof/>
      </w:rPr>
      <mc:AlternateContent>
        <mc:Choice Requires="wpg">
          <w:drawing>
            <wp:anchor distT="0" distB="0" distL="114300" distR="114300" simplePos="0" relativeHeight="251658240" behindDoc="1" locked="0" layoutInCell="1" allowOverlap="1" wp14:anchorId="18C57921" wp14:editId="61EC04F0">
              <wp:simplePos x="0" y="0"/>
              <wp:positionH relativeFrom="page">
                <wp:posOffset>177800</wp:posOffset>
              </wp:positionH>
              <wp:positionV relativeFrom="page">
                <wp:posOffset>99060</wp:posOffset>
              </wp:positionV>
              <wp:extent cx="3175635" cy="807085"/>
              <wp:effectExtent l="0" t="0" r="0" b="0"/>
              <wp:wrapNone/>
              <wp:docPr id="200422385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5635" cy="807085"/>
                        <a:chOff x="280" y="156"/>
                        <a:chExt cx="5001" cy="1271"/>
                      </a:xfrm>
                    </wpg:grpSpPr>
                    <pic:pic xmlns:pic="http://schemas.openxmlformats.org/drawingml/2006/picture">
                      <pic:nvPicPr>
                        <pic:cNvPr id="1265347708"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80" y="268"/>
                          <a:ext cx="2200" cy="11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62239557" name="Rectangle 4"/>
                      <wps:cNvSpPr>
                        <a:spLocks noChangeArrowheads="1"/>
                      </wps:cNvSpPr>
                      <wps:spPr bwMode="auto">
                        <a:xfrm>
                          <a:off x="280" y="156"/>
                          <a:ext cx="5001" cy="2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rto="http://schemas.microsoft.com/office/word/2006/arto">
          <w:pict>
            <v:group w14:anchorId="5DE72D9D" id="Group 3" o:spid="_x0000_s1026" style="position:absolute;margin-left:14pt;margin-top:7.8pt;width:250.05pt;height:63.55pt;z-index:-251664384;mso-position-horizontal-relative:page;mso-position-vertical-relative:page" coordorigin="280,156" coordsize="5001,12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80;top:268;width:2200;height:1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">
                <v:imagedata r:id="rId4" o:title=""/>
              </v:shape>
              <v:rect id="Rectangle 4" o:spid="_x0000_s1028" style="position:absolute;left:280;top:156;width:5001;height: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" stroked="f"/>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1C16"/>
    <w:multiLevelType w:val="hybridMultilevel"/>
    <w:tmpl w:val="AB1E422E"/>
    <w:lvl w:ilvl="0" w:tplc="62326DBA">
      <w:start w:val="1"/>
      <w:numFmt w:val="lowerLetter"/>
      <w:lvlText w:val="(%1)"/>
      <w:lvlJc w:val="left"/>
      <w:pPr>
        <w:ind w:left="2465" w:hanging="360"/>
      </w:pPr>
      <w:rPr>
        <w:rFonts w:hint="default"/>
        <w:b/>
        <w:bCs w:val="0"/>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1" w15:restartNumberingAfterBreak="0">
    <w:nsid w:val="03F9131D"/>
    <w:multiLevelType w:val="hybridMultilevel"/>
    <w:tmpl w:val="EF4AADDA"/>
    <w:lvl w:ilvl="0" w:tplc="100292F6">
      <w:start w:val="1"/>
      <w:numFmt w:val="lowerLetter"/>
      <w:lvlText w:val="(%1)"/>
      <w:lvlJc w:val="left"/>
      <w:pPr>
        <w:ind w:left="2575" w:hanging="361"/>
      </w:pPr>
      <w:rPr>
        <w:rFonts w:ascii="Arial" w:eastAsia="Arial" w:hAnsi="Arial" w:cs="Arial" w:hint="default"/>
        <w:b/>
        <w:bCs/>
        <w:i w:val="0"/>
        <w:iCs w:val="0"/>
        <w:spacing w:val="0"/>
        <w:w w:val="100"/>
        <w:sz w:val="22"/>
        <w:szCs w:val="22"/>
        <w:lang w:val="pt-PT" w:eastAsia="en-US" w:bidi="ar-SA"/>
      </w:rPr>
    </w:lvl>
    <w:lvl w:ilvl="1" w:tplc="7F50BD0C">
      <w:numFmt w:val="bullet"/>
      <w:lvlText w:val="•"/>
      <w:lvlJc w:val="left"/>
      <w:pPr>
        <w:ind w:left="3343" w:hanging="361"/>
      </w:pPr>
      <w:rPr>
        <w:rFonts w:hint="default"/>
        <w:lang w:val="pt-PT" w:eastAsia="en-US" w:bidi="ar-SA"/>
      </w:rPr>
    </w:lvl>
    <w:lvl w:ilvl="2" w:tplc="2C948276">
      <w:numFmt w:val="bullet"/>
      <w:lvlText w:val="•"/>
      <w:lvlJc w:val="left"/>
      <w:pPr>
        <w:ind w:left="4106" w:hanging="361"/>
      </w:pPr>
      <w:rPr>
        <w:rFonts w:hint="default"/>
        <w:lang w:val="pt-PT" w:eastAsia="en-US" w:bidi="ar-SA"/>
      </w:rPr>
    </w:lvl>
    <w:lvl w:ilvl="3" w:tplc="5D1C61CE">
      <w:numFmt w:val="bullet"/>
      <w:lvlText w:val="•"/>
      <w:lvlJc w:val="left"/>
      <w:pPr>
        <w:ind w:left="4869" w:hanging="361"/>
      </w:pPr>
      <w:rPr>
        <w:rFonts w:hint="default"/>
        <w:lang w:val="pt-PT" w:eastAsia="en-US" w:bidi="ar-SA"/>
      </w:rPr>
    </w:lvl>
    <w:lvl w:ilvl="4" w:tplc="AE522B02">
      <w:numFmt w:val="bullet"/>
      <w:lvlText w:val="•"/>
      <w:lvlJc w:val="left"/>
      <w:pPr>
        <w:ind w:left="5632" w:hanging="361"/>
      </w:pPr>
      <w:rPr>
        <w:rFonts w:hint="default"/>
        <w:lang w:val="pt-PT" w:eastAsia="en-US" w:bidi="ar-SA"/>
      </w:rPr>
    </w:lvl>
    <w:lvl w:ilvl="5" w:tplc="74F43550">
      <w:numFmt w:val="bullet"/>
      <w:lvlText w:val="•"/>
      <w:lvlJc w:val="left"/>
      <w:pPr>
        <w:ind w:left="6395" w:hanging="361"/>
      </w:pPr>
      <w:rPr>
        <w:rFonts w:hint="default"/>
        <w:lang w:val="pt-PT" w:eastAsia="en-US" w:bidi="ar-SA"/>
      </w:rPr>
    </w:lvl>
    <w:lvl w:ilvl="6" w:tplc="C82CE710">
      <w:numFmt w:val="bullet"/>
      <w:lvlText w:val="•"/>
      <w:lvlJc w:val="left"/>
      <w:pPr>
        <w:ind w:left="7158" w:hanging="361"/>
      </w:pPr>
      <w:rPr>
        <w:rFonts w:hint="default"/>
        <w:lang w:val="pt-PT" w:eastAsia="en-US" w:bidi="ar-SA"/>
      </w:rPr>
    </w:lvl>
    <w:lvl w:ilvl="7" w:tplc="CF4E8BD2">
      <w:numFmt w:val="bullet"/>
      <w:lvlText w:val="•"/>
      <w:lvlJc w:val="left"/>
      <w:pPr>
        <w:ind w:left="7921" w:hanging="361"/>
      </w:pPr>
      <w:rPr>
        <w:rFonts w:hint="default"/>
        <w:lang w:val="pt-PT" w:eastAsia="en-US" w:bidi="ar-SA"/>
      </w:rPr>
    </w:lvl>
    <w:lvl w:ilvl="8" w:tplc="8AC89AC0">
      <w:numFmt w:val="bullet"/>
      <w:lvlText w:val="•"/>
      <w:lvlJc w:val="left"/>
      <w:pPr>
        <w:ind w:left="8684" w:hanging="361"/>
      </w:pPr>
      <w:rPr>
        <w:rFonts w:hint="default"/>
        <w:lang w:val="pt-PT" w:eastAsia="en-US" w:bidi="ar-SA"/>
      </w:rPr>
    </w:lvl>
  </w:abstractNum>
  <w:abstractNum w:abstractNumId="2" w15:restartNumberingAfterBreak="0">
    <w:nsid w:val="0694107A"/>
    <w:multiLevelType w:val="hybridMultilevel"/>
    <w:tmpl w:val="84264FFA"/>
    <w:lvl w:ilvl="0" w:tplc="B4B87732">
      <w:start w:val="1"/>
      <w:numFmt w:val="lowerLetter"/>
      <w:lvlText w:val="(%1)"/>
      <w:lvlJc w:val="left"/>
      <w:pPr>
        <w:ind w:left="2575" w:hanging="361"/>
      </w:pPr>
      <w:rPr>
        <w:rFonts w:ascii="Arial" w:eastAsia="Arial" w:hAnsi="Arial" w:cs="Arial" w:hint="default"/>
        <w:b/>
        <w:bCs/>
        <w:i w:val="0"/>
        <w:iCs w:val="0"/>
        <w:spacing w:val="0"/>
        <w:w w:val="100"/>
        <w:sz w:val="22"/>
        <w:szCs w:val="22"/>
        <w:lang w:val="pt-PT" w:eastAsia="en-US" w:bidi="ar-SA"/>
      </w:rPr>
    </w:lvl>
    <w:lvl w:ilvl="1" w:tplc="14CEA840">
      <w:numFmt w:val="bullet"/>
      <w:lvlText w:val="•"/>
      <w:lvlJc w:val="left"/>
      <w:pPr>
        <w:ind w:left="3343" w:hanging="361"/>
      </w:pPr>
      <w:rPr>
        <w:rFonts w:hint="default"/>
        <w:lang w:val="pt-PT" w:eastAsia="en-US" w:bidi="ar-SA"/>
      </w:rPr>
    </w:lvl>
    <w:lvl w:ilvl="2" w:tplc="08D67E7E">
      <w:numFmt w:val="bullet"/>
      <w:lvlText w:val="•"/>
      <w:lvlJc w:val="left"/>
      <w:pPr>
        <w:ind w:left="4106" w:hanging="361"/>
      </w:pPr>
      <w:rPr>
        <w:rFonts w:hint="default"/>
        <w:lang w:val="pt-PT" w:eastAsia="en-US" w:bidi="ar-SA"/>
      </w:rPr>
    </w:lvl>
    <w:lvl w:ilvl="3" w:tplc="06E02CC2">
      <w:numFmt w:val="bullet"/>
      <w:lvlText w:val="•"/>
      <w:lvlJc w:val="left"/>
      <w:pPr>
        <w:ind w:left="4869" w:hanging="361"/>
      </w:pPr>
      <w:rPr>
        <w:rFonts w:hint="default"/>
        <w:lang w:val="pt-PT" w:eastAsia="en-US" w:bidi="ar-SA"/>
      </w:rPr>
    </w:lvl>
    <w:lvl w:ilvl="4" w:tplc="98A44ADC">
      <w:numFmt w:val="bullet"/>
      <w:lvlText w:val="•"/>
      <w:lvlJc w:val="left"/>
      <w:pPr>
        <w:ind w:left="5632" w:hanging="361"/>
      </w:pPr>
      <w:rPr>
        <w:rFonts w:hint="default"/>
        <w:lang w:val="pt-PT" w:eastAsia="en-US" w:bidi="ar-SA"/>
      </w:rPr>
    </w:lvl>
    <w:lvl w:ilvl="5" w:tplc="4A180018">
      <w:numFmt w:val="bullet"/>
      <w:lvlText w:val="•"/>
      <w:lvlJc w:val="left"/>
      <w:pPr>
        <w:ind w:left="6395" w:hanging="361"/>
      </w:pPr>
      <w:rPr>
        <w:rFonts w:hint="default"/>
        <w:lang w:val="pt-PT" w:eastAsia="en-US" w:bidi="ar-SA"/>
      </w:rPr>
    </w:lvl>
    <w:lvl w:ilvl="6" w:tplc="08D8A38C">
      <w:numFmt w:val="bullet"/>
      <w:lvlText w:val="•"/>
      <w:lvlJc w:val="left"/>
      <w:pPr>
        <w:ind w:left="7158" w:hanging="361"/>
      </w:pPr>
      <w:rPr>
        <w:rFonts w:hint="default"/>
        <w:lang w:val="pt-PT" w:eastAsia="en-US" w:bidi="ar-SA"/>
      </w:rPr>
    </w:lvl>
    <w:lvl w:ilvl="7" w:tplc="A2F051FE">
      <w:numFmt w:val="bullet"/>
      <w:lvlText w:val="•"/>
      <w:lvlJc w:val="left"/>
      <w:pPr>
        <w:ind w:left="7921" w:hanging="361"/>
      </w:pPr>
      <w:rPr>
        <w:rFonts w:hint="default"/>
        <w:lang w:val="pt-PT" w:eastAsia="en-US" w:bidi="ar-SA"/>
      </w:rPr>
    </w:lvl>
    <w:lvl w:ilvl="8" w:tplc="08B688BA">
      <w:numFmt w:val="bullet"/>
      <w:lvlText w:val="•"/>
      <w:lvlJc w:val="left"/>
      <w:pPr>
        <w:ind w:left="8684" w:hanging="361"/>
      </w:pPr>
      <w:rPr>
        <w:rFonts w:hint="default"/>
        <w:lang w:val="pt-PT" w:eastAsia="en-US" w:bidi="ar-SA"/>
      </w:rPr>
    </w:lvl>
  </w:abstractNum>
  <w:abstractNum w:abstractNumId="3" w15:restartNumberingAfterBreak="0">
    <w:nsid w:val="069C303F"/>
    <w:multiLevelType w:val="hybridMultilevel"/>
    <w:tmpl w:val="EDB4D1BC"/>
    <w:lvl w:ilvl="0" w:tplc="FFFFFFFF">
      <w:start w:val="1"/>
      <w:numFmt w:val="lowerLetter"/>
      <w:lvlText w:val="%1."/>
      <w:lvlJc w:val="left"/>
      <w:pPr>
        <w:ind w:left="2460" w:hanging="360"/>
      </w:pPr>
      <w:rPr>
        <w:rFonts w:hint="default"/>
        <w:b/>
      </w:rPr>
    </w:lvl>
    <w:lvl w:ilvl="1" w:tplc="FFFFFFFF" w:tentative="1">
      <w:start w:val="1"/>
      <w:numFmt w:val="lowerLetter"/>
      <w:lvlText w:val="%2."/>
      <w:lvlJc w:val="left"/>
      <w:pPr>
        <w:ind w:left="3180" w:hanging="360"/>
      </w:pPr>
    </w:lvl>
    <w:lvl w:ilvl="2" w:tplc="FFFFFFFF" w:tentative="1">
      <w:start w:val="1"/>
      <w:numFmt w:val="lowerRoman"/>
      <w:lvlText w:val="%3."/>
      <w:lvlJc w:val="right"/>
      <w:pPr>
        <w:ind w:left="3900" w:hanging="180"/>
      </w:pPr>
    </w:lvl>
    <w:lvl w:ilvl="3" w:tplc="FFFFFFFF" w:tentative="1">
      <w:start w:val="1"/>
      <w:numFmt w:val="decimal"/>
      <w:lvlText w:val="%4."/>
      <w:lvlJc w:val="left"/>
      <w:pPr>
        <w:ind w:left="4620" w:hanging="360"/>
      </w:pPr>
    </w:lvl>
    <w:lvl w:ilvl="4" w:tplc="FFFFFFFF" w:tentative="1">
      <w:start w:val="1"/>
      <w:numFmt w:val="lowerLetter"/>
      <w:lvlText w:val="%5."/>
      <w:lvlJc w:val="left"/>
      <w:pPr>
        <w:ind w:left="5340" w:hanging="360"/>
      </w:pPr>
    </w:lvl>
    <w:lvl w:ilvl="5" w:tplc="FFFFFFFF" w:tentative="1">
      <w:start w:val="1"/>
      <w:numFmt w:val="lowerRoman"/>
      <w:lvlText w:val="%6."/>
      <w:lvlJc w:val="right"/>
      <w:pPr>
        <w:ind w:left="6060" w:hanging="180"/>
      </w:pPr>
    </w:lvl>
    <w:lvl w:ilvl="6" w:tplc="FFFFFFFF" w:tentative="1">
      <w:start w:val="1"/>
      <w:numFmt w:val="decimal"/>
      <w:lvlText w:val="%7."/>
      <w:lvlJc w:val="left"/>
      <w:pPr>
        <w:ind w:left="6780" w:hanging="360"/>
      </w:pPr>
    </w:lvl>
    <w:lvl w:ilvl="7" w:tplc="FFFFFFFF" w:tentative="1">
      <w:start w:val="1"/>
      <w:numFmt w:val="lowerLetter"/>
      <w:lvlText w:val="%8."/>
      <w:lvlJc w:val="left"/>
      <w:pPr>
        <w:ind w:left="7500" w:hanging="360"/>
      </w:pPr>
    </w:lvl>
    <w:lvl w:ilvl="8" w:tplc="FFFFFFFF" w:tentative="1">
      <w:start w:val="1"/>
      <w:numFmt w:val="lowerRoman"/>
      <w:lvlText w:val="%9."/>
      <w:lvlJc w:val="right"/>
      <w:pPr>
        <w:ind w:left="8220" w:hanging="180"/>
      </w:pPr>
    </w:lvl>
  </w:abstractNum>
  <w:abstractNum w:abstractNumId="4" w15:restartNumberingAfterBreak="0">
    <w:nsid w:val="089905B5"/>
    <w:multiLevelType w:val="hybridMultilevel"/>
    <w:tmpl w:val="98FA1CAA"/>
    <w:lvl w:ilvl="0" w:tplc="D3924460">
      <w:start w:val="1"/>
      <w:numFmt w:val="lowerLetter"/>
      <w:lvlText w:val="(%1)"/>
      <w:lvlJc w:val="left"/>
      <w:pPr>
        <w:ind w:left="2465" w:hanging="360"/>
      </w:pPr>
      <w:rPr>
        <w:rFonts w:hint="default"/>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5" w15:restartNumberingAfterBreak="0">
    <w:nsid w:val="090E1455"/>
    <w:multiLevelType w:val="hybridMultilevel"/>
    <w:tmpl w:val="5A2CA0CA"/>
    <w:lvl w:ilvl="0" w:tplc="1408D8E6">
      <w:start w:val="1"/>
      <w:numFmt w:val="lowerLetter"/>
      <w:lvlText w:val="(%1)"/>
      <w:lvlJc w:val="left"/>
      <w:pPr>
        <w:ind w:left="2785" w:hanging="572"/>
      </w:pPr>
      <w:rPr>
        <w:rFonts w:ascii="Arial" w:eastAsia="Arial" w:hAnsi="Arial" w:cs="Arial" w:hint="default"/>
        <w:b/>
        <w:bCs/>
        <w:i w:val="0"/>
        <w:iCs w:val="0"/>
        <w:spacing w:val="-1"/>
        <w:w w:val="95"/>
        <w:sz w:val="20"/>
        <w:szCs w:val="20"/>
        <w:lang w:val="pt-PT" w:eastAsia="en-US" w:bidi="ar-SA"/>
      </w:rPr>
    </w:lvl>
    <w:lvl w:ilvl="1" w:tplc="788AA12E">
      <w:numFmt w:val="bullet"/>
      <w:lvlText w:val="•"/>
      <w:lvlJc w:val="left"/>
      <w:pPr>
        <w:ind w:left="3538" w:hanging="572"/>
      </w:pPr>
      <w:rPr>
        <w:rFonts w:hint="default"/>
        <w:lang w:val="pt-PT" w:eastAsia="en-US" w:bidi="ar-SA"/>
      </w:rPr>
    </w:lvl>
    <w:lvl w:ilvl="2" w:tplc="F3B041DC">
      <w:numFmt w:val="bullet"/>
      <w:lvlText w:val="•"/>
      <w:lvlJc w:val="left"/>
      <w:pPr>
        <w:ind w:left="4296" w:hanging="572"/>
      </w:pPr>
      <w:rPr>
        <w:rFonts w:hint="default"/>
        <w:lang w:val="pt-PT" w:eastAsia="en-US" w:bidi="ar-SA"/>
      </w:rPr>
    </w:lvl>
    <w:lvl w:ilvl="3" w:tplc="DF58B0E8">
      <w:numFmt w:val="bullet"/>
      <w:lvlText w:val="•"/>
      <w:lvlJc w:val="left"/>
      <w:pPr>
        <w:ind w:left="5054" w:hanging="572"/>
      </w:pPr>
      <w:rPr>
        <w:rFonts w:hint="default"/>
        <w:lang w:val="pt-PT" w:eastAsia="en-US" w:bidi="ar-SA"/>
      </w:rPr>
    </w:lvl>
    <w:lvl w:ilvl="4" w:tplc="31F6FB5E">
      <w:numFmt w:val="bullet"/>
      <w:lvlText w:val="•"/>
      <w:lvlJc w:val="left"/>
      <w:pPr>
        <w:ind w:left="5812" w:hanging="572"/>
      </w:pPr>
      <w:rPr>
        <w:rFonts w:hint="default"/>
        <w:lang w:val="pt-PT" w:eastAsia="en-US" w:bidi="ar-SA"/>
      </w:rPr>
    </w:lvl>
    <w:lvl w:ilvl="5" w:tplc="E99C9440">
      <w:numFmt w:val="bullet"/>
      <w:lvlText w:val="•"/>
      <w:lvlJc w:val="left"/>
      <w:pPr>
        <w:ind w:left="6570" w:hanging="572"/>
      </w:pPr>
      <w:rPr>
        <w:rFonts w:hint="default"/>
        <w:lang w:val="pt-PT" w:eastAsia="en-US" w:bidi="ar-SA"/>
      </w:rPr>
    </w:lvl>
    <w:lvl w:ilvl="6" w:tplc="DB388D84">
      <w:numFmt w:val="bullet"/>
      <w:lvlText w:val="•"/>
      <w:lvlJc w:val="left"/>
      <w:pPr>
        <w:ind w:left="7328" w:hanging="572"/>
      </w:pPr>
      <w:rPr>
        <w:rFonts w:hint="default"/>
        <w:lang w:val="pt-PT" w:eastAsia="en-US" w:bidi="ar-SA"/>
      </w:rPr>
    </w:lvl>
    <w:lvl w:ilvl="7" w:tplc="766A5974">
      <w:numFmt w:val="bullet"/>
      <w:lvlText w:val="•"/>
      <w:lvlJc w:val="left"/>
      <w:pPr>
        <w:ind w:left="8086" w:hanging="572"/>
      </w:pPr>
      <w:rPr>
        <w:rFonts w:hint="default"/>
        <w:lang w:val="pt-PT" w:eastAsia="en-US" w:bidi="ar-SA"/>
      </w:rPr>
    </w:lvl>
    <w:lvl w:ilvl="8" w:tplc="3F1EC646">
      <w:numFmt w:val="bullet"/>
      <w:lvlText w:val="•"/>
      <w:lvlJc w:val="left"/>
      <w:pPr>
        <w:ind w:left="8844" w:hanging="572"/>
      </w:pPr>
      <w:rPr>
        <w:rFonts w:hint="default"/>
        <w:lang w:val="pt-PT" w:eastAsia="en-US" w:bidi="ar-SA"/>
      </w:rPr>
    </w:lvl>
  </w:abstractNum>
  <w:abstractNum w:abstractNumId="6" w15:restartNumberingAfterBreak="0">
    <w:nsid w:val="09134803"/>
    <w:multiLevelType w:val="hybridMultilevel"/>
    <w:tmpl w:val="B83A2DD4"/>
    <w:lvl w:ilvl="0" w:tplc="82009CD2">
      <w:start w:val="1"/>
      <w:numFmt w:val="lowerLetter"/>
      <w:lvlText w:val="(%1)"/>
      <w:lvlJc w:val="left"/>
      <w:pPr>
        <w:ind w:left="2575" w:hanging="361"/>
      </w:pPr>
      <w:rPr>
        <w:rFonts w:ascii="Arial" w:eastAsia="Arial" w:hAnsi="Arial" w:cs="Arial" w:hint="default"/>
        <w:b/>
        <w:bCs/>
        <w:i w:val="0"/>
        <w:iCs w:val="0"/>
        <w:spacing w:val="0"/>
        <w:w w:val="100"/>
        <w:sz w:val="22"/>
        <w:szCs w:val="22"/>
        <w:lang w:val="pt-PT" w:eastAsia="en-US" w:bidi="ar-SA"/>
      </w:rPr>
    </w:lvl>
    <w:lvl w:ilvl="1" w:tplc="CA7ED94A">
      <w:numFmt w:val="bullet"/>
      <w:lvlText w:val="•"/>
      <w:lvlJc w:val="left"/>
      <w:pPr>
        <w:ind w:left="3343" w:hanging="361"/>
      </w:pPr>
      <w:rPr>
        <w:rFonts w:hint="default"/>
        <w:lang w:val="pt-PT" w:eastAsia="en-US" w:bidi="ar-SA"/>
      </w:rPr>
    </w:lvl>
    <w:lvl w:ilvl="2" w:tplc="97B69B02">
      <w:numFmt w:val="bullet"/>
      <w:lvlText w:val="•"/>
      <w:lvlJc w:val="left"/>
      <w:pPr>
        <w:ind w:left="4106" w:hanging="361"/>
      </w:pPr>
      <w:rPr>
        <w:rFonts w:hint="default"/>
        <w:lang w:val="pt-PT" w:eastAsia="en-US" w:bidi="ar-SA"/>
      </w:rPr>
    </w:lvl>
    <w:lvl w:ilvl="3" w:tplc="2D1E6238">
      <w:numFmt w:val="bullet"/>
      <w:lvlText w:val="•"/>
      <w:lvlJc w:val="left"/>
      <w:pPr>
        <w:ind w:left="4869" w:hanging="361"/>
      </w:pPr>
      <w:rPr>
        <w:rFonts w:hint="default"/>
        <w:lang w:val="pt-PT" w:eastAsia="en-US" w:bidi="ar-SA"/>
      </w:rPr>
    </w:lvl>
    <w:lvl w:ilvl="4" w:tplc="87E865B8">
      <w:numFmt w:val="bullet"/>
      <w:lvlText w:val="•"/>
      <w:lvlJc w:val="left"/>
      <w:pPr>
        <w:ind w:left="5632" w:hanging="361"/>
      </w:pPr>
      <w:rPr>
        <w:rFonts w:hint="default"/>
        <w:lang w:val="pt-PT" w:eastAsia="en-US" w:bidi="ar-SA"/>
      </w:rPr>
    </w:lvl>
    <w:lvl w:ilvl="5" w:tplc="C7A21DA4">
      <w:numFmt w:val="bullet"/>
      <w:lvlText w:val="•"/>
      <w:lvlJc w:val="left"/>
      <w:pPr>
        <w:ind w:left="6395" w:hanging="361"/>
      </w:pPr>
      <w:rPr>
        <w:rFonts w:hint="default"/>
        <w:lang w:val="pt-PT" w:eastAsia="en-US" w:bidi="ar-SA"/>
      </w:rPr>
    </w:lvl>
    <w:lvl w:ilvl="6" w:tplc="7A048250">
      <w:numFmt w:val="bullet"/>
      <w:lvlText w:val="•"/>
      <w:lvlJc w:val="left"/>
      <w:pPr>
        <w:ind w:left="7158" w:hanging="361"/>
      </w:pPr>
      <w:rPr>
        <w:rFonts w:hint="default"/>
        <w:lang w:val="pt-PT" w:eastAsia="en-US" w:bidi="ar-SA"/>
      </w:rPr>
    </w:lvl>
    <w:lvl w:ilvl="7" w:tplc="B41AF79A">
      <w:numFmt w:val="bullet"/>
      <w:lvlText w:val="•"/>
      <w:lvlJc w:val="left"/>
      <w:pPr>
        <w:ind w:left="7921" w:hanging="361"/>
      </w:pPr>
      <w:rPr>
        <w:rFonts w:hint="default"/>
        <w:lang w:val="pt-PT" w:eastAsia="en-US" w:bidi="ar-SA"/>
      </w:rPr>
    </w:lvl>
    <w:lvl w:ilvl="8" w:tplc="781685DE">
      <w:numFmt w:val="bullet"/>
      <w:lvlText w:val="•"/>
      <w:lvlJc w:val="left"/>
      <w:pPr>
        <w:ind w:left="8684" w:hanging="361"/>
      </w:pPr>
      <w:rPr>
        <w:rFonts w:hint="default"/>
        <w:lang w:val="pt-PT" w:eastAsia="en-US" w:bidi="ar-SA"/>
      </w:rPr>
    </w:lvl>
  </w:abstractNum>
  <w:abstractNum w:abstractNumId="7" w15:restartNumberingAfterBreak="0">
    <w:nsid w:val="09442412"/>
    <w:multiLevelType w:val="multilevel"/>
    <w:tmpl w:val="306AC3B0"/>
    <w:lvl w:ilvl="0">
      <w:start w:val="3"/>
      <w:numFmt w:val="decimal"/>
      <w:lvlText w:val="%1"/>
      <w:lvlJc w:val="left"/>
      <w:pPr>
        <w:ind w:left="827" w:hanging="709"/>
      </w:pPr>
      <w:rPr>
        <w:rFonts w:hint="default"/>
        <w:lang w:val="pt-PT" w:eastAsia="en-US" w:bidi="ar-SA"/>
      </w:rPr>
    </w:lvl>
    <w:lvl w:ilvl="1">
      <w:start w:val="1"/>
      <w:numFmt w:val="decimal"/>
      <w:lvlText w:val="%1.%2."/>
      <w:lvlJc w:val="left"/>
      <w:pPr>
        <w:ind w:left="827" w:hanging="709"/>
      </w:pPr>
      <w:rPr>
        <w:rFonts w:ascii="Arial" w:eastAsia="Arial" w:hAnsi="Arial" w:cs="Arial" w:hint="default"/>
        <w:b/>
        <w:bCs/>
        <w:w w:val="100"/>
        <w:sz w:val="22"/>
        <w:szCs w:val="22"/>
        <w:lang w:val="pt-PT" w:eastAsia="en-US" w:bidi="ar-SA"/>
      </w:rPr>
    </w:lvl>
    <w:lvl w:ilvl="2">
      <w:start w:val="1"/>
      <w:numFmt w:val="lowerLetter"/>
      <w:lvlText w:val="(%3)"/>
      <w:lvlJc w:val="left"/>
      <w:pPr>
        <w:ind w:left="2487" w:hanging="360"/>
      </w:pPr>
      <w:rPr>
        <w:rFonts w:ascii="Arial" w:eastAsia="Arial" w:hAnsi="Arial" w:cs="Arial" w:hint="default"/>
        <w:b/>
        <w:bCs/>
        <w:w w:val="100"/>
        <w:sz w:val="22"/>
        <w:szCs w:val="22"/>
        <w:lang w:val="pt-PT" w:eastAsia="en-US" w:bidi="ar-SA"/>
      </w:rPr>
    </w:lvl>
    <w:lvl w:ilvl="3">
      <w:start w:val="1"/>
      <w:numFmt w:val="lowerRoman"/>
      <w:lvlText w:val="(%4)"/>
      <w:lvlJc w:val="left"/>
      <w:pPr>
        <w:ind w:left="2977" w:hanging="567"/>
      </w:pPr>
      <w:rPr>
        <w:rFonts w:ascii="Arial" w:eastAsia="Arial" w:hAnsi="Arial" w:cs="Arial" w:hint="default"/>
        <w:b/>
        <w:bCs/>
        <w:spacing w:val="-2"/>
        <w:w w:val="100"/>
        <w:sz w:val="22"/>
        <w:szCs w:val="22"/>
        <w:lang w:val="pt-PT" w:eastAsia="en-US" w:bidi="ar-SA"/>
      </w:rPr>
    </w:lvl>
    <w:lvl w:ilvl="4">
      <w:numFmt w:val="bullet"/>
      <w:lvlText w:val="•"/>
      <w:lvlJc w:val="left"/>
      <w:pPr>
        <w:ind w:left="4088" w:hanging="567"/>
      </w:pPr>
      <w:rPr>
        <w:rFonts w:hint="default"/>
        <w:lang w:val="pt-PT" w:eastAsia="en-US" w:bidi="ar-SA"/>
      </w:rPr>
    </w:lvl>
    <w:lvl w:ilvl="5">
      <w:numFmt w:val="bullet"/>
      <w:lvlText w:val="•"/>
      <w:lvlJc w:val="left"/>
      <w:pPr>
        <w:ind w:left="5216" w:hanging="567"/>
      </w:pPr>
      <w:rPr>
        <w:rFonts w:hint="default"/>
        <w:lang w:val="pt-PT" w:eastAsia="en-US" w:bidi="ar-SA"/>
      </w:rPr>
    </w:lvl>
    <w:lvl w:ilvl="6">
      <w:numFmt w:val="bullet"/>
      <w:lvlText w:val="•"/>
      <w:lvlJc w:val="left"/>
      <w:pPr>
        <w:ind w:left="6345" w:hanging="567"/>
      </w:pPr>
      <w:rPr>
        <w:rFonts w:hint="default"/>
        <w:lang w:val="pt-PT" w:eastAsia="en-US" w:bidi="ar-SA"/>
      </w:rPr>
    </w:lvl>
    <w:lvl w:ilvl="7">
      <w:numFmt w:val="bullet"/>
      <w:lvlText w:val="•"/>
      <w:lvlJc w:val="left"/>
      <w:pPr>
        <w:ind w:left="7473" w:hanging="567"/>
      </w:pPr>
      <w:rPr>
        <w:rFonts w:hint="default"/>
        <w:lang w:val="pt-PT" w:eastAsia="en-US" w:bidi="ar-SA"/>
      </w:rPr>
    </w:lvl>
    <w:lvl w:ilvl="8">
      <w:numFmt w:val="bullet"/>
      <w:lvlText w:val="•"/>
      <w:lvlJc w:val="left"/>
      <w:pPr>
        <w:ind w:left="8602" w:hanging="567"/>
      </w:pPr>
      <w:rPr>
        <w:rFonts w:hint="default"/>
        <w:lang w:val="pt-PT" w:eastAsia="en-US" w:bidi="ar-SA"/>
      </w:rPr>
    </w:lvl>
  </w:abstractNum>
  <w:abstractNum w:abstractNumId="8" w15:restartNumberingAfterBreak="0">
    <w:nsid w:val="09867FC5"/>
    <w:multiLevelType w:val="hybridMultilevel"/>
    <w:tmpl w:val="1A42B3CA"/>
    <w:lvl w:ilvl="0" w:tplc="DF9AD5E4">
      <w:start w:val="1"/>
      <w:numFmt w:val="lowerLetter"/>
      <w:lvlText w:val="(%1)"/>
      <w:lvlJc w:val="left"/>
      <w:pPr>
        <w:ind w:left="2578" w:hanging="360"/>
      </w:pPr>
      <w:rPr>
        <w:rFonts w:ascii="Arial" w:eastAsia="Arial" w:hAnsi="Arial" w:cs="Arial" w:hint="default"/>
        <w:b/>
        <w:bCs/>
        <w:i w:val="0"/>
        <w:iCs w:val="0"/>
        <w:spacing w:val="-2"/>
        <w:w w:val="100"/>
        <w:sz w:val="22"/>
        <w:szCs w:val="22"/>
        <w:lang w:val="pt-PT" w:eastAsia="en-US" w:bidi="ar-SA"/>
      </w:rPr>
    </w:lvl>
    <w:lvl w:ilvl="1" w:tplc="36A250F2">
      <w:numFmt w:val="bullet"/>
      <w:lvlText w:val="•"/>
      <w:lvlJc w:val="left"/>
      <w:pPr>
        <w:ind w:left="3342" w:hanging="360"/>
      </w:pPr>
      <w:rPr>
        <w:rFonts w:hint="default"/>
        <w:lang w:val="pt-PT" w:eastAsia="en-US" w:bidi="ar-SA"/>
      </w:rPr>
    </w:lvl>
    <w:lvl w:ilvl="2" w:tplc="E8687E32">
      <w:numFmt w:val="bullet"/>
      <w:lvlText w:val="•"/>
      <w:lvlJc w:val="left"/>
      <w:pPr>
        <w:ind w:left="4105" w:hanging="360"/>
      </w:pPr>
      <w:rPr>
        <w:rFonts w:hint="default"/>
        <w:lang w:val="pt-PT" w:eastAsia="en-US" w:bidi="ar-SA"/>
      </w:rPr>
    </w:lvl>
    <w:lvl w:ilvl="3" w:tplc="A9E421CC">
      <w:numFmt w:val="bullet"/>
      <w:lvlText w:val="•"/>
      <w:lvlJc w:val="left"/>
      <w:pPr>
        <w:ind w:left="4868" w:hanging="360"/>
      </w:pPr>
      <w:rPr>
        <w:rFonts w:hint="default"/>
        <w:lang w:val="pt-PT" w:eastAsia="en-US" w:bidi="ar-SA"/>
      </w:rPr>
    </w:lvl>
    <w:lvl w:ilvl="4" w:tplc="E244D598">
      <w:numFmt w:val="bullet"/>
      <w:lvlText w:val="•"/>
      <w:lvlJc w:val="left"/>
      <w:pPr>
        <w:ind w:left="5631" w:hanging="360"/>
      </w:pPr>
      <w:rPr>
        <w:rFonts w:hint="default"/>
        <w:lang w:val="pt-PT" w:eastAsia="en-US" w:bidi="ar-SA"/>
      </w:rPr>
    </w:lvl>
    <w:lvl w:ilvl="5" w:tplc="A968A970">
      <w:numFmt w:val="bullet"/>
      <w:lvlText w:val="•"/>
      <w:lvlJc w:val="left"/>
      <w:pPr>
        <w:ind w:left="6394" w:hanging="360"/>
      </w:pPr>
      <w:rPr>
        <w:rFonts w:hint="default"/>
        <w:lang w:val="pt-PT" w:eastAsia="en-US" w:bidi="ar-SA"/>
      </w:rPr>
    </w:lvl>
    <w:lvl w:ilvl="6" w:tplc="CC22B1F0">
      <w:numFmt w:val="bullet"/>
      <w:lvlText w:val="•"/>
      <w:lvlJc w:val="left"/>
      <w:pPr>
        <w:ind w:left="7157" w:hanging="360"/>
      </w:pPr>
      <w:rPr>
        <w:rFonts w:hint="default"/>
        <w:lang w:val="pt-PT" w:eastAsia="en-US" w:bidi="ar-SA"/>
      </w:rPr>
    </w:lvl>
    <w:lvl w:ilvl="7" w:tplc="B2C6C46A">
      <w:numFmt w:val="bullet"/>
      <w:lvlText w:val="•"/>
      <w:lvlJc w:val="left"/>
      <w:pPr>
        <w:ind w:left="7920" w:hanging="360"/>
      </w:pPr>
      <w:rPr>
        <w:rFonts w:hint="default"/>
        <w:lang w:val="pt-PT" w:eastAsia="en-US" w:bidi="ar-SA"/>
      </w:rPr>
    </w:lvl>
    <w:lvl w:ilvl="8" w:tplc="AE4AC894">
      <w:numFmt w:val="bullet"/>
      <w:lvlText w:val="•"/>
      <w:lvlJc w:val="left"/>
      <w:pPr>
        <w:ind w:left="8683" w:hanging="360"/>
      </w:pPr>
      <w:rPr>
        <w:rFonts w:hint="default"/>
        <w:lang w:val="pt-PT" w:eastAsia="en-US" w:bidi="ar-SA"/>
      </w:rPr>
    </w:lvl>
  </w:abstractNum>
  <w:abstractNum w:abstractNumId="9" w15:restartNumberingAfterBreak="0">
    <w:nsid w:val="0A3132B0"/>
    <w:multiLevelType w:val="hybridMultilevel"/>
    <w:tmpl w:val="8AD4738C"/>
    <w:lvl w:ilvl="0" w:tplc="65C4AC72">
      <w:start w:val="1"/>
      <w:numFmt w:val="lowerLetter"/>
      <w:lvlText w:val="(%1)"/>
      <w:lvlJc w:val="left"/>
      <w:pPr>
        <w:ind w:left="2573" w:hanging="360"/>
      </w:pPr>
      <w:rPr>
        <w:rFonts w:ascii="Arial" w:eastAsia="Arial" w:hAnsi="Arial" w:cs="Arial" w:hint="default"/>
        <w:b/>
        <w:bCs/>
        <w:i w:val="0"/>
        <w:iCs w:val="0"/>
        <w:spacing w:val="-2"/>
        <w:w w:val="100"/>
        <w:sz w:val="22"/>
        <w:szCs w:val="22"/>
        <w:lang w:val="pt-PT" w:eastAsia="en-US" w:bidi="ar-SA"/>
      </w:rPr>
    </w:lvl>
    <w:lvl w:ilvl="1" w:tplc="36D29E90">
      <w:numFmt w:val="bullet"/>
      <w:lvlText w:val="•"/>
      <w:lvlJc w:val="left"/>
      <w:pPr>
        <w:ind w:left="3358" w:hanging="360"/>
      </w:pPr>
      <w:rPr>
        <w:rFonts w:hint="default"/>
        <w:lang w:val="pt-PT" w:eastAsia="en-US" w:bidi="ar-SA"/>
      </w:rPr>
    </w:lvl>
    <w:lvl w:ilvl="2" w:tplc="91002032">
      <w:numFmt w:val="bullet"/>
      <w:lvlText w:val="•"/>
      <w:lvlJc w:val="left"/>
      <w:pPr>
        <w:ind w:left="4136" w:hanging="360"/>
      </w:pPr>
      <w:rPr>
        <w:rFonts w:hint="default"/>
        <w:lang w:val="pt-PT" w:eastAsia="en-US" w:bidi="ar-SA"/>
      </w:rPr>
    </w:lvl>
    <w:lvl w:ilvl="3" w:tplc="68169776">
      <w:numFmt w:val="bullet"/>
      <w:lvlText w:val="•"/>
      <w:lvlJc w:val="left"/>
      <w:pPr>
        <w:ind w:left="4914" w:hanging="360"/>
      </w:pPr>
      <w:rPr>
        <w:rFonts w:hint="default"/>
        <w:lang w:val="pt-PT" w:eastAsia="en-US" w:bidi="ar-SA"/>
      </w:rPr>
    </w:lvl>
    <w:lvl w:ilvl="4" w:tplc="21924E7E">
      <w:numFmt w:val="bullet"/>
      <w:lvlText w:val="•"/>
      <w:lvlJc w:val="left"/>
      <w:pPr>
        <w:ind w:left="5692" w:hanging="360"/>
      </w:pPr>
      <w:rPr>
        <w:rFonts w:hint="default"/>
        <w:lang w:val="pt-PT" w:eastAsia="en-US" w:bidi="ar-SA"/>
      </w:rPr>
    </w:lvl>
    <w:lvl w:ilvl="5" w:tplc="8FAE8A6E">
      <w:numFmt w:val="bullet"/>
      <w:lvlText w:val="•"/>
      <w:lvlJc w:val="left"/>
      <w:pPr>
        <w:ind w:left="6470" w:hanging="360"/>
      </w:pPr>
      <w:rPr>
        <w:rFonts w:hint="default"/>
        <w:lang w:val="pt-PT" w:eastAsia="en-US" w:bidi="ar-SA"/>
      </w:rPr>
    </w:lvl>
    <w:lvl w:ilvl="6" w:tplc="31F278C8">
      <w:numFmt w:val="bullet"/>
      <w:lvlText w:val="•"/>
      <w:lvlJc w:val="left"/>
      <w:pPr>
        <w:ind w:left="7248" w:hanging="360"/>
      </w:pPr>
      <w:rPr>
        <w:rFonts w:hint="default"/>
        <w:lang w:val="pt-PT" w:eastAsia="en-US" w:bidi="ar-SA"/>
      </w:rPr>
    </w:lvl>
    <w:lvl w:ilvl="7" w:tplc="FD08E5D0">
      <w:numFmt w:val="bullet"/>
      <w:lvlText w:val="•"/>
      <w:lvlJc w:val="left"/>
      <w:pPr>
        <w:ind w:left="8026" w:hanging="360"/>
      </w:pPr>
      <w:rPr>
        <w:rFonts w:hint="default"/>
        <w:lang w:val="pt-PT" w:eastAsia="en-US" w:bidi="ar-SA"/>
      </w:rPr>
    </w:lvl>
    <w:lvl w:ilvl="8" w:tplc="E31671CA">
      <w:numFmt w:val="bullet"/>
      <w:lvlText w:val="•"/>
      <w:lvlJc w:val="left"/>
      <w:pPr>
        <w:ind w:left="8804" w:hanging="360"/>
      </w:pPr>
      <w:rPr>
        <w:rFonts w:hint="default"/>
        <w:lang w:val="pt-PT" w:eastAsia="en-US" w:bidi="ar-SA"/>
      </w:rPr>
    </w:lvl>
  </w:abstractNum>
  <w:abstractNum w:abstractNumId="10" w15:restartNumberingAfterBreak="0">
    <w:nsid w:val="0AD00953"/>
    <w:multiLevelType w:val="hybridMultilevel"/>
    <w:tmpl w:val="6DC0EC1C"/>
    <w:lvl w:ilvl="0" w:tplc="B11AB956">
      <w:start w:val="1"/>
      <w:numFmt w:val="lowerLetter"/>
      <w:lvlText w:val="(%1)"/>
      <w:lvlJc w:val="left"/>
      <w:pPr>
        <w:ind w:left="2460" w:hanging="360"/>
      </w:pPr>
      <w:rPr>
        <w:rFonts w:hint="default"/>
        <w:b/>
        <w:bCs/>
      </w:rPr>
    </w:lvl>
    <w:lvl w:ilvl="1" w:tplc="04160019" w:tentative="1">
      <w:start w:val="1"/>
      <w:numFmt w:val="lowerLetter"/>
      <w:lvlText w:val="%2."/>
      <w:lvlJc w:val="left"/>
      <w:pPr>
        <w:ind w:left="3180" w:hanging="360"/>
      </w:pPr>
    </w:lvl>
    <w:lvl w:ilvl="2" w:tplc="0416001B" w:tentative="1">
      <w:start w:val="1"/>
      <w:numFmt w:val="lowerRoman"/>
      <w:lvlText w:val="%3."/>
      <w:lvlJc w:val="right"/>
      <w:pPr>
        <w:ind w:left="3900" w:hanging="180"/>
      </w:pPr>
    </w:lvl>
    <w:lvl w:ilvl="3" w:tplc="0416000F" w:tentative="1">
      <w:start w:val="1"/>
      <w:numFmt w:val="decimal"/>
      <w:lvlText w:val="%4."/>
      <w:lvlJc w:val="left"/>
      <w:pPr>
        <w:ind w:left="4620" w:hanging="360"/>
      </w:pPr>
    </w:lvl>
    <w:lvl w:ilvl="4" w:tplc="04160019" w:tentative="1">
      <w:start w:val="1"/>
      <w:numFmt w:val="lowerLetter"/>
      <w:lvlText w:val="%5."/>
      <w:lvlJc w:val="left"/>
      <w:pPr>
        <w:ind w:left="5340" w:hanging="360"/>
      </w:pPr>
    </w:lvl>
    <w:lvl w:ilvl="5" w:tplc="0416001B" w:tentative="1">
      <w:start w:val="1"/>
      <w:numFmt w:val="lowerRoman"/>
      <w:lvlText w:val="%6."/>
      <w:lvlJc w:val="right"/>
      <w:pPr>
        <w:ind w:left="6060" w:hanging="180"/>
      </w:pPr>
    </w:lvl>
    <w:lvl w:ilvl="6" w:tplc="0416000F" w:tentative="1">
      <w:start w:val="1"/>
      <w:numFmt w:val="decimal"/>
      <w:lvlText w:val="%7."/>
      <w:lvlJc w:val="left"/>
      <w:pPr>
        <w:ind w:left="6780" w:hanging="360"/>
      </w:pPr>
    </w:lvl>
    <w:lvl w:ilvl="7" w:tplc="04160019" w:tentative="1">
      <w:start w:val="1"/>
      <w:numFmt w:val="lowerLetter"/>
      <w:lvlText w:val="%8."/>
      <w:lvlJc w:val="left"/>
      <w:pPr>
        <w:ind w:left="7500" w:hanging="360"/>
      </w:pPr>
    </w:lvl>
    <w:lvl w:ilvl="8" w:tplc="0416001B" w:tentative="1">
      <w:start w:val="1"/>
      <w:numFmt w:val="lowerRoman"/>
      <w:lvlText w:val="%9."/>
      <w:lvlJc w:val="right"/>
      <w:pPr>
        <w:ind w:left="8220" w:hanging="180"/>
      </w:pPr>
    </w:lvl>
  </w:abstractNum>
  <w:abstractNum w:abstractNumId="11" w15:restartNumberingAfterBreak="0">
    <w:nsid w:val="0B306D2D"/>
    <w:multiLevelType w:val="hybridMultilevel"/>
    <w:tmpl w:val="26EA2996"/>
    <w:lvl w:ilvl="0" w:tplc="ACEC5CE2">
      <w:start w:val="1"/>
      <w:numFmt w:val="lowerLetter"/>
      <w:lvlText w:val="(%1)"/>
      <w:lvlJc w:val="left"/>
      <w:pPr>
        <w:ind w:left="2785" w:hanging="567"/>
      </w:pPr>
      <w:rPr>
        <w:rFonts w:ascii="Arial" w:eastAsia="Arial" w:hAnsi="Arial" w:cs="Arial" w:hint="default"/>
        <w:b/>
        <w:bCs/>
        <w:i w:val="0"/>
        <w:iCs w:val="0"/>
        <w:spacing w:val="-2"/>
        <w:w w:val="100"/>
        <w:sz w:val="22"/>
        <w:szCs w:val="22"/>
        <w:lang w:val="pt-PT" w:eastAsia="en-US" w:bidi="ar-SA"/>
      </w:rPr>
    </w:lvl>
    <w:lvl w:ilvl="1" w:tplc="A162DD7C">
      <w:numFmt w:val="bullet"/>
      <w:lvlText w:val="•"/>
      <w:lvlJc w:val="left"/>
      <w:pPr>
        <w:ind w:left="3522" w:hanging="567"/>
      </w:pPr>
      <w:rPr>
        <w:rFonts w:hint="default"/>
        <w:lang w:val="pt-PT" w:eastAsia="en-US" w:bidi="ar-SA"/>
      </w:rPr>
    </w:lvl>
    <w:lvl w:ilvl="2" w:tplc="948A06C4">
      <w:numFmt w:val="bullet"/>
      <w:lvlText w:val="•"/>
      <w:lvlJc w:val="left"/>
      <w:pPr>
        <w:ind w:left="4265" w:hanging="567"/>
      </w:pPr>
      <w:rPr>
        <w:rFonts w:hint="default"/>
        <w:lang w:val="pt-PT" w:eastAsia="en-US" w:bidi="ar-SA"/>
      </w:rPr>
    </w:lvl>
    <w:lvl w:ilvl="3" w:tplc="DE7A944A">
      <w:numFmt w:val="bullet"/>
      <w:lvlText w:val="•"/>
      <w:lvlJc w:val="left"/>
      <w:pPr>
        <w:ind w:left="5008" w:hanging="567"/>
      </w:pPr>
      <w:rPr>
        <w:rFonts w:hint="default"/>
        <w:lang w:val="pt-PT" w:eastAsia="en-US" w:bidi="ar-SA"/>
      </w:rPr>
    </w:lvl>
    <w:lvl w:ilvl="4" w:tplc="476C5F40">
      <w:numFmt w:val="bullet"/>
      <w:lvlText w:val="•"/>
      <w:lvlJc w:val="left"/>
      <w:pPr>
        <w:ind w:left="5751" w:hanging="567"/>
      </w:pPr>
      <w:rPr>
        <w:rFonts w:hint="default"/>
        <w:lang w:val="pt-PT" w:eastAsia="en-US" w:bidi="ar-SA"/>
      </w:rPr>
    </w:lvl>
    <w:lvl w:ilvl="5" w:tplc="A29826CA">
      <w:numFmt w:val="bullet"/>
      <w:lvlText w:val="•"/>
      <w:lvlJc w:val="left"/>
      <w:pPr>
        <w:ind w:left="6494" w:hanging="567"/>
      </w:pPr>
      <w:rPr>
        <w:rFonts w:hint="default"/>
        <w:lang w:val="pt-PT" w:eastAsia="en-US" w:bidi="ar-SA"/>
      </w:rPr>
    </w:lvl>
    <w:lvl w:ilvl="6" w:tplc="5E625412">
      <w:numFmt w:val="bullet"/>
      <w:lvlText w:val="•"/>
      <w:lvlJc w:val="left"/>
      <w:pPr>
        <w:ind w:left="7237" w:hanging="567"/>
      </w:pPr>
      <w:rPr>
        <w:rFonts w:hint="default"/>
        <w:lang w:val="pt-PT" w:eastAsia="en-US" w:bidi="ar-SA"/>
      </w:rPr>
    </w:lvl>
    <w:lvl w:ilvl="7" w:tplc="A224B96E">
      <w:numFmt w:val="bullet"/>
      <w:lvlText w:val="•"/>
      <w:lvlJc w:val="left"/>
      <w:pPr>
        <w:ind w:left="7980" w:hanging="567"/>
      </w:pPr>
      <w:rPr>
        <w:rFonts w:hint="default"/>
        <w:lang w:val="pt-PT" w:eastAsia="en-US" w:bidi="ar-SA"/>
      </w:rPr>
    </w:lvl>
    <w:lvl w:ilvl="8" w:tplc="30D4A736">
      <w:numFmt w:val="bullet"/>
      <w:lvlText w:val="•"/>
      <w:lvlJc w:val="left"/>
      <w:pPr>
        <w:ind w:left="8723" w:hanging="567"/>
      </w:pPr>
      <w:rPr>
        <w:rFonts w:hint="default"/>
        <w:lang w:val="pt-PT" w:eastAsia="en-US" w:bidi="ar-SA"/>
      </w:rPr>
    </w:lvl>
  </w:abstractNum>
  <w:abstractNum w:abstractNumId="12" w15:restartNumberingAfterBreak="0">
    <w:nsid w:val="0CA65F7B"/>
    <w:multiLevelType w:val="hybridMultilevel"/>
    <w:tmpl w:val="66320A80"/>
    <w:lvl w:ilvl="0" w:tplc="18DAC18A">
      <w:start w:val="1"/>
      <w:numFmt w:val="lowerLetter"/>
      <w:lvlText w:val="(%1)"/>
      <w:lvlJc w:val="left"/>
      <w:pPr>
        <w:ind w:left="2597" w:hanging="360"/>
      </w:pPr>
      <w:rPr>
        <w:rFonts w:ascii="Arial" w:eastAsia="Arial" w:hAnsi="Arial" w:cs="Arial" w:hint="default"/>
        <w:b/>
        <w:bCs/>
        <w:i w:val="0"/>
        <w:iCs w:val="0"/>
        <w:spacing w:val="-2"/>
        <w:w w:val="100"/>
        <w:sz w:val="22"/>
        <w:szCs w:val="22"/>
        <w:lang w:val="pt-PT" w:eastAsia="en-US" w:bidi="ar-SA"/>
      </w:rPr>
    </w:lvl>
    <w:lvl w:ilvl="1" w:tplc="3D44A5B4">
      <w:start w:val="1"/>
      <w:numFmt w:val="lowerRoman"/>
      <w:lvlText w:val="%2."/>
      <w:lvlJc w:val="left"/>
      <w:pPr>
        <w:ind w:left="3716" w:hanging="721"/>
      </w:pPr>
      <w:rPr>
        <w:rFonts w:ascii="Arial" w:eastAsia="Arial" w:hAnsi="Arial" w:cs="Arial" w:hint="default"/>
        <w:b/>
        <w:bCs/>
        <w:i w:val="0"/>
        <w:iCs w:val="0"/>
        <w:spacing w:val="0"/>
        <w:w w:val="100"/>
        <w:sz w:val="22"/>
        <w:szCs w:val="22"/>
        <w:lang w:val="pt-PT" w:eastAsia="en-US" w:bidi="ar-SA"/>
      </w:rPr>
    </w:lvl>
    <w:lvl w:ilvl="2" w:tplc="85EC1DB4">
      <w:numFmt w:val="bullet"/>
      <w:lvlText w:val="•"/>
      <w:lvlJc w:val="left"/>
      <w:pPr>
        <w:ind w:left="4440" w:hanging="721"/>
      </w:pPr>
      <w:rPr>
        <w:rFonts w:hint="default"/>
        <w:lang w:val="pt-PT" w:eastAsia="en-US" w:bidi="ar-SA"/>
      </w:rPr>
    </w:lvl>
    <w:lvl w:ilvl="3" w:tplc="CAA0D05C">
      <w:numFmt w:val="bullet"/>
      <w:lvlText w:val="•"/>
      <w:lvlJc w:val="left"/>
      <w:pPr>
        <w:ind w:left="5161" w:hanging="721"/>
      </w:pPr>
      <w:rPr>
        <w:rFonts w:hint="default"/>
        <w:lang w:val="pt-PT" w:eastAsia="en-US" w:bidi="ar-SA"/>
      </w:rPr>
    </w:lvl>
    <w:lvl w:ilvl="4" w:tplc="FD38DDEC">
      <w:numFmt w:val="bullet"/>
      <w:lvlText w:val="•"/>
      <w:lvlJc w:val="left"/>
      <w:pPr>
        <w:ind w:left="5882" w:hanging="721"/>
      </w:pPr>
      <w:rPr>
        <w:rFonts w:hint="default"/>
        <w:lang w:val="pt-PT" w:eastAsia="en-US" w:bidi="ar-SA"/>
      </w:rPr>
    </w:lvl>
    <w:lvl w:ilvl="5" w:tplc="20223914">
      <w:numFmt w:val="bullet"/>
      <w:lvlText w:val="•"/>
      <w:lvlJc w:val="left"/>
      <w:pPr>
        <w:ind w:left="6603" w:hanging="721"/>
      </w:pPr>
      <w:rPr>
        <w:rFonts w:hint="default"/>
        <w:lang w:val="pt-PT" w:eastAsia="en-US" w:bidi="ar-SA"/>
      </w:rPr>
    </w:lvl>
    <w:lvl w:ilvl="6" w:tplc="20E43506">
      <w:numFmt w:val="bullet"/>
      <w:lvlText w:val="•"/>
      <w:lvlJc w:val="left"/>
      <w:pPr>
        <w:ind w:left="7324" w:hanging="721"/>
      </w:pPr>
      <w:rPr>
        <w:rFonts w:hint="default"/>
        <w:lang w:val="pt-PT" w:eastAsia="en-US" w:bidi="ar-SA"/>
      </w:rPr>
    </w:lvl>
    <w:lvl w:ilvl="7" w:tplc="77B843B8">
      <w:numFmt w:val="bullet"/>
      <w:lvlText w:val="•"/>
      <w:lvlJc w:val="left"/>
      <w:pPr>
        <w:ind w:left="8045" w:hanging="721"/>
      </w:pPr>
      <w:rPr>
        <w:rFonts w:hint="default"/>
        <w:lang w:val="pt-PT" w:eastAsia="en-US" w:bidi="ar-SA"/>
      </w:rPr>
    </w:lvl>
    <w:lvl w:ilvl="8" w:tplc="5C2C5D3C">
      <w:numFmt w:val="bullet"/>
      <w:lvlText w:val="•"/>
      <w:lvlJc w:val="left"/>
      <w:pPr>
        <w:ind w:left="8766" w:hanging="721"/>
      </w:pPr>
      <w:rPr>
        <w:rFonts w:hint="default"/>
        <w:lang w:val="pt-PT" w:eastAsia="en-US" w:bidi="ar-SA"/>
      </w:rPr>
    </w:lvl>
  </w:abstractNum>
  <w:abstractNum w:abstractNumId="13" w15:restartNumberingAfterBreak="0">
    <w:nsid w:val="0DBA4CAF"/>
    <w:multiLevelType w:val="hybridMultilevel"/>
    <w:tmpl w:val="A2F2B6D4"/>
    <w:lvl w:ilvl="0" w:tplc="FC0A971E">
      <w:start w:val="1"/>
      <w:numFmt w:val="lowerLetter"/>
      <w:lvlText w:val="(%1)"/>
      <w:lvlJc w:val="left"/>
      <w:pPr>
        <w:ind w:left="2465" w:hanging="360"/>
      </w:pPr>
      <w:rPr>
        <w:rFonts w:hint="default"/>
        <w:b/>
        <w:bCs/>
      </w:rPr>
    </w:lvl>
    <w:lvl w:ilvl="1" w:tplc="FFFFFFFF" w:tentative="1">
      <w:start w:val="1"/>
      <w:numFmt w:val="lowerLetter"/>
      <w:lvlText w:val="%2."/>
      <w:lvlJc w:val="left"/>
      <w:pPr>
        <w:ind w:left="3206" w:hanging="360"/>
      </w:pPr>
    </w:lvl>
    <w:lvl w:ilvl="2" w:tplc="FFFFFFFF" w:tentative="1">
      <w:start w:val="1"/>
      <w:numFmt w:val="lowerRoman"/>
      <w:lvlText w:val="%3."/>
      <w:lvlJc w:val="right"/>
      <w:pPr>
        <w:ind w:left="3926" w:hanging="180"/>
      </w:pPr>
    </w:lvl>
    <w:lvl w:ilvl="3" w:tplc="FFFFFFFF" w:tentative="1">
      <w:start w:val="1"/>
      <w:numFmt w:val="decimal"/>
      <w:lvlText w:val="%4."/>
      <w:lvlJc w:val="left"/>
      <w:pPr>
        <w:ind w:left="4646" w:hanging="360"/>
      </w:pPr>
    </w:lvl>
    <w:lvl w:ilvl="4" w:tplc="FFFFFFFF" w:tentative="1">
      <w:start w:val="1"/>
      <w:numFmt w:val="lowerLetter"/>
      <w:lvlText w:val="%5."/>
      <w:lvlJc w:val="left"/>
      <w:pPr>
        <w:ind w:left="5366" w:hanging="360"/>
      </w:pPr>
    </w:lvl>
    <w:lvl w:ilvl="5" w:tplc="FFFFFFFF" w:tentative="1">
      <w:start w:val="1"/>
      <w:numFmt w:val="lowerRoman"/>
      <w:lvlText w:val="%6."/>
      <w:lvlJc w:val="right"/>
      <w:pPr>
        <w:ind w:left="6086" w:hanging="180"/>
      </w:pPr>
    </w:lvl>
    <w:lvl w:ilvl="6" w:tplc="FFFFFFFF" w:tentative="1">
      <w:start w:val="1"/>
      <w:numFmt w:val="decimal"/>
      <w:lvlText w:val="%7."/>
      <w:lvlJc w:val="left"/>
      <w:pPr>
        <w:ind w:left="6806" w:hanging="360"/>
      </w:pPr>
    </w:lvl>
    <w:lvl w:ilvl="7" w:tplc="FFFFFFFF" w:tentative="1">
      <w:start w:val="1"/>
      <w:numFmt w:val="lowerLetter"/>
      <w:lvlText w:val="%8."/>
      <w:lvlJc w:val="left"/>
      <w:pPr>
        <w:ind w:left="7526" w:hanging="360"/>
      </w:pPr>
    </w:lvl>
    <w:lvl w:ilvl="8" w:tplc="FFFFFFFF" w:tentative="1">
      <w:start w:val="1"/>
      <w:numFmt w:val="lowerRoman"/>
      <w:lvlText w:val="%9."/>
      <w:lvlJc w:val="right"/>
      <w:pPr>
        <w:ind w:left="8246" w:hanging="180"/>
      </w:pPr>
    </w:lvl>
  </w:abstractNum>
  <w:abstractNum w:abstractNumId="14" w15:restartNumberingAfterBreak="0">
    <w:nsid w:val="0E5E6493"/>
    <w:multiLevelType w:val="hybridMultilevel"/>
    <w:tmpl w:val="5914B610"/>
    <w:lvl w:ilvl="0" w:tplc="2CE2692C">
      <w:start w:val="1"/>
      <w:numFmt w:val="lowerLetter"/>
      <w:lvlText w:val="(%1)"/>
      <w:lvlJc w:val="left"/>
      <w:pPr>
        <w:ind w:left="2785" w:hanging="567"/>
      </w:pPr>
      <w:rPr>
        <w:rFonts w:ascii="Arial" w:eastAsia="Arial" w:hAnsi="Arial" w:cs="Arial" w:hint="default"/>
        <w:b/>
        <w:bCs/>
        <w:i w:val="0"/>
        <w:iCs w:val="0"/>
        <w:spacing w:val="-2"/>
        <w:w w:val="100"/>
        <w:sz w:val="20"/>
        <w:szCs w:val="20"/>
        <w:lang w:val="pt-PT" w:eastAsia="en-US" w:bidi="ar-SA"/>
      </w:rPr>
    </w:lvl>
    <w:lvl w:ilvl="1" w:tplc="22380AEA">
      <w:numFmt w:val="bullet"/>
      <w:lvlText w:val="•"/>
      <w:lvlJc w:val="left"/>
      <w:pPr>
        <w:ind w:left="3522" w:hanging="567"/>
      </w:pPr>
      <w:rPr>
        <w:rFonts w:hint="default"/>
        <w:lang w:val="pt-PT" w:eastAsia="en-US" w:bidi="ar-SA"/>
      </w:rPr>
    </w:lvl>
    <w:lvl w:ilvl="2" w:tplc="1D18864C">
      <w:numFmt w:val="bullet"/>
      <w:lvlText w:val="•"/>
      <w:lvlJc w:val="left"/>
      <w:pPr>
        <w:ind w:left="4265" w:hanging="567"/>
      </w:pPr>
      <w:rPr>
        <w:rFonts w:hint="default"/>
        <w:lang w:val="pt-PT" w:eastAsia="en-US" w:bidi="ar-SA"/>
      </w:rPr>
    </w:lvl>
    <w:lvl w:ilvl="3" w:tplc="97D65B8E">
      <w:numFmt w:val="bullet"/>
      <w:lvlText w:val="•"/>
      <w:lvlJc w:val="left"/>
      <w:pPr>
        <w:ind w:left="5008" w:hanging="567"/>
      </w:pPr>
      <w:rPr>
        <w:rFonts w:hint="default"/>
        <w:lang w:val="pt-PT" w:eastAsia="en-US" w:bidi="ar-SA"/>
      </w:rPr>
    </w:lvl>
    <w:lvl w:ilvl="4" w:tplc="B546DA28">
      <w:numFmt w:val="bullet"/>
      <w:lvlText w:val="•"/>
      <w:lvlJc w:val="left"/>
      <w:pPr>
        <w:ind w:left="5751" w:hanging="567"/>
      </w:pPr>
      <w:rPr>
        <w:rFonts w:hint="default"/>
        <w:lang w:val="pt-PT" w:eastAsia="en-US" w:bidi="ar-SA"/>
      </w:rPr>
    </w:lvl>
    <w:lvl w:ilvl="5" w:tplc="DC149C02">
      <w:numFmt w:val="bullet"/>
      <w:lvlText w:val="•"/>
      <w:lvlJc w:val="left"/>
      <w:pPr>
        <w:ind w:left="6494" w:hanging="567"/>
      </w:pPr>
      <w:rPr>
        <w:rFonts w:hint="default"/>
        <w:lang w:val="pt-PT" w:eastAsia="en-US" w:bidi="ar-SA"/>
      </w:rPr>
    </w:lvl>
    <w:lvl w:ilvl="6" w:tplc="9F564856">
      <w:numFmt w:val="bullet"/>
      <w:lvlText w:val="•"/>
      <w:lvlJc w:val="left"/>
      <w:pPr>
        <w:ind w:left="7237" w:hanging="567"/>
      </w:pPr>
      <w:rPr>
        <w:rFonts w:hint="default"/>
        <w:lang w:val="pt-PT" w:eastAsia="en-US" w:bidi="ar-SA"/>
      </w:rPr>
    </w:lvl>
    <w:lvl w:ilvl="7" w:tplc="71486B52">
      <w:numFmt w:val="bullet"/>
      <w:lvlText w:val="•"/>
      <w:lvlJc w:val="left"/>
      <w:pPr>
        <w:ind w:left="7980" w:hanging="567"/>
      </w:pPr>
      <w:rPr>
        <w:rFonts w:hint="default"/>
        <w:lang w:val="pt-PT" w:eastAsia="en-US" w:bidi="ar-SA"/>
      </w:rPr>
    </w:lvl>
    <w:lvl w:ilvl="8" w:tplc="AEA4362A">
      <w:numFmt w:val="bullet"/>
      <w:lvlText w:val="•"/>
      <w:lvlJc w:val="left"/>
      <w:pPr>
        <w:ind w:left="8723" w:hanging="567"/>
      </w:pPr>
      <w:rPr>
        <w:rFonts w:hint="default"/>
        <w:lang w:val="pt-PT" w:eastAsia="en-US" w:bidi="ar-SA"/>
      </w:rPr>
    </w:lvl>
  </w:abstractNum>
  <w:abstractNum w:abstractNumId="15" w15:restartNumberingAfterBreak="0">
    <w:nsid w:val="0E685CE1"/>
    <w:multiLevelType w:val="hybridMultilevel"/>
    <w:tmpl w:val="FE244712"/>
    <w:lvl w:ilvl="0" w:tplc="E10AC22E">
      <w:start w:val="1"/>
      <w:numFmt w:val="lowerLetter"/>
      <w:lvlText w:val="(%1)"/>
      <w:lvlJc w:val="left"/>
      <w:pPr>
        <w:ind w:left="2785" w:hanging="572"/>
      </w:pPr>
      <w:rPr>
        <w:rFonts w:ascii="Arial" w:eastAsia="Arial" w:hAnsi="Arial" w:cs="Arial" w:hint="default"/>
        <w:b/>
        <w:bCs/>
        <w:i w:val="0"/>
        <w:iCs w:val="0"/>
        <w:spacing w:val="-1"/>
        <w:w w:val="95"/>
        <w:sz w:val="20"/>
        <w:szCs w:val="20"/>
        <w:lang w:val="pt-PT" w:eastAsia="en-US" w:bidi="ar-SA"/>
      </w:rPr>
    </w:lvl>
    <w:lvl w:ilvl="1" w:tplc="E6A62ABE">
      <w:numFmt w:val="bullet"/>
      <w:lvlText w:val="•"/>
      <w:lvlJc w:val="left"/>
      <w:pPr>
        <w:ind w:left="3538" w:hanging="572"/>
      </w:pPr>
      <w:rPr>
        <w:rFonts w:hint="default"/>
        <w:lang w:val="pt-PT" w:eastAsia="en-US" w:bidi="ar-SA"/>
      </w:rPr>
    </w:lvl>
    <w:lvl w:ilvl="2" w:tplc="075E10AE">
      <w:numFmt w:val="bullet"/>
      <w:lvlText w:val="•"/>
      <w:lvlJc w:val="left"/>
      <w:pPr>
        <w:ind w:left="4296" w:hanging="572"/>
      </w:pPr>
      <w:rPr>
        <w:rFonts w:hint="default"/>
        <w:lang w:val="pt-PT" w:eastAsia="en-US" w:bidi="ar-SA"/>
      </w:rPr>
    </w:lvl>
    <w:lvl w:ilvl="3" w:tplc="38F0BDA8">
      <w:numFmt w:val="bullet"/>
      <w:lvlText w:val="•"/>
      <w:lvlJc w:val="left"/>
      <w:pPr>
        <w:ind w:left="5054" w:hanging="572"/>
      </w:pPr>
      <w:rPr>
        <w:rFonts w:hint="default"/>
        <w:lang w:val="pt-PT" w:eastAsia="en-US" w:bidi="ar-SA"/>
      </w:rPr>
    </w:lvl>
    <w:lvl w:ilvl="4" w:tplc="6D3C063A">
      <w:numFmt w:val="bullet"/>
      <w:lvlText w:val="•"/>
      <w:lvlJc w:val="left"/>
      <w:pPr>
        <w:ind w:left="5812" w:hanging="572"/>
      </w:pPr>
      <w:rPr>
        <w:rFonts w:hint="default"/>
        <w:lang w:val="pt-PT" w:eastAsia="en-US" w:bidi="ar-SA"/>
      </w:rPr>
    </w:lvl>
    <w:lvl w:ilvl="5" w:tplc="35F68612">
      <w:numFmt w:val="bullet"/>
      <w:lvlText w:val="•"/>
      <w:lvlJc w:val="left"/>
      <w:pPr>
        <w:ind w:left="6570" w:hanging="572"/>
      </w:pPr>
      <w:rPr>
        <w:rFonts w:hint="default"/>
        <w:lang w:val="pt-PT" w:eastAsia="en-US" w:bidi="ar-SA"/>
      </w:rPr>
    </w:lvl>
    <w:lvl w:ilvl="6" w:tplc="CFC41110">
      <w:numFmt w:val="bullet"/>
      <w:lvlText w:val="•"/>
      <w:lvlJc w:val="left"/>
      <w:pPr>
        <w:ind w:left="7328" w:hanging="572"/>
      </w:pPr>
      <w:rPr>
        <w:rFonts w:hint="default"/>
        <w:lang w:val="pt-PT" w:eastAsia="en-US" w:bidi="ar-SA"/>
      </w:rPr>
    </w:lvl>
    <w:lvl w:ilvl="7" w:tplc="D2602C48">
      <w:numFmt w:val="bullet"/>
      <w:lvlText w:val="•"/>
      <w:lvlJc w:val="left"/>
      <w:pPr>
        <w:ind w:left="8086" w:hanging="572"/>
      </w:pPr>
      <w:rPr>
        <w:rFonts w:hint="default"/>
        <w:lang w:val="pt-PT" w:eastAsia="en-US" w:bidi="ar-SA"/>
      </w:rPr>
    </w:lvl>
    <w:lvl w:ilvl="8" w:tplc="55203716">
      <w:numFmt w:val="bullet"/>
      <w:lvlText w:val="•"/>
      <w:lvlJc w:val="left"/>
      <w:pPr>
        <w:ind w:left="8844" w:hanging="572"/>
      </w:pPr>
      <w:rPr>
        <w:rFonts w:hint="default"/>
        <w:lang w:val="pt-PT" w:eastAsia="en-US" w:bidi="ar-SA"/>
      </w:rPr>
    </w:lvl>
  </w:abstractNum>
  <w:abstractNum w:abstractNumId="16" w15:restartNumberingAfterBreak="0">
    <w:nsid w:val="100A10C0"/>
    <w:multiLevelType w:val="hybridMultilevel"/>
    <w:tmpl w:val="7060A580"/>
    <w:lvl w:ilvl="0" w:tplc="A6188394">
      <w:start w:val="1"/>
      <w:numFmt w:val="lowerLetter"/>
      <w:lvlText w:val="(%1)"/>
      <w:lvlJc w:val="left"/>
      <w:pPr>
        <w:ind w:left="2739" w:hanging="361"/>
      </w:pPr>
      <w:rPr>
        <w:rFonts w:ascii="Arial" w:eastAsia="Arial" w:hAnsi="Arial" w:cs="Arial" w:hint="default"/>
        <w:b/>
        <w:bCs/>
        <w:i w:val="0"/>
        <w:iCs w:val="0"/>
        <w:spacing w:val="0"/>
        <w:w w:val="100"/>
        <w:sz w:val="22"/>
        <w:szCs w:val="22"/>
        <w:lang w:val="pt-PT" w:eastAsia="en-US" w:bidi="ar-SA"/>
      </w:rPr>
    </w:lvl>
    <w:lvl w:ilvl="1" w:tplc="6DAAA9D2">
      <w:numFmt w:val="bullet"/>
      <w:lvlText w:val="•"/>
      <w:lvlJc w:val="left"/>
      <w:pPr>
        <w:ind w:left="3487" w:hanging="361"/>
      </w:pPr>
      <w:rPr>
        <w:rFonts w:hint="default"/>
        <w:lang w:val="pt-PT" w:eastAsia="en-US" w:bidi="ar-SA"/>
      </w:rPr>
    </w:lvl>
    <w:lvl w:ilvl="2" w:tplc="88E060BC">
      <w:numFmt w:val="bullet"/>
      <w:lvlText w:val="•"/>
      <w:lvlJc w:val="left"/>
      <w:pPr>
        <w:ind w:left="4234" w:hanging="361"/>
      </w:pPr>
      <w:rPr>
        <w:rFonts w:hint="default"/>
        <w:lang w:val="pt-PT" w:eastAsia="en-US" w:bidi="ar-SA"/>
      </w:rPr>
    </w:lvl>
    <w:lvl w:ilvl="3" w:tplc="715C5206">
      <w:numFmt w:val="bullet"/>
      <w:lvlText w:val="•"/>
      <w:lvlJc w:val="left"/>
      <w:pPr>
        <w:ind w:left="4981" w:hanging="361"/>
      </w:pPr>
      <w:rPr>
        <w:rFonts w:hint="default"/>
        <w:lang w:val="pt-PT" w:eastAsia="en-US" w:bidi="ar-SA"/>
      </w:rPr>
    </w:lvl>
    <w:lvl w:ilvl="4" w:tplc="0A12CC1A">
      <w:numFmt w:val="bullet"/>
      <w:lvlText w:val="•"/>
      <w:lvlJc w:val="left"/>
      <w:pPr>
        <w:ind w:left="5728" w:hanging="361"/>
      </w:pPr>
      <w:rPr>
        <w:rFonts w:hint="default"/>
        <w:lang w:val="pt-PT" w:eastAsia="en-US" w:bidi="ar-SA"/>
      </w:rPr>
    </w:lvl>
    <w:lvl w:ilvl="5" w:tplc="A9220EF8">
      <w:numFmt w:val="bullet"/>
      <w:lvlText w:val="•"/>
      <w:lvlJc w:val="left"/>
      <w:pPr>
        <w:ind w:left="6475" w:hanging="361"/>
      </w:pPr>
      <w:rPr>
        <w:rFonts w:hint="default"/>
        <w:lang w:val="pt-PT" w:eastAsia="en-US" w:bidi="ar-SA"/>
      </w:rPr>
    </w:lvl>
    <w:lvl w:ilvl="6" w:tplc="84400D1C">
      <w:numFmt w:val="bullet"/>
      <w:lvlText w:val="•"/>
      <w:lvlJc w:val="left"/>
      <w:pPr>
        <w:ind w:left="7222" w:hanging="361"/>
      </w:pPr>
      <w:rPr>
        <w:rFonts w:hint="default"/>
        <w:lang w:val="pt-PT" w:eastAsia="en-US" w:bidi="ar-SA"/>
      </w:rPr>
    </w:lvl>
    <w:lvl w:ilvl="7" w:tplc="452E5830">
      <w:numFmt w:val="bullet"/>
      <w:lvlText w:val="•"/>
      <w:lvlJc w:val="left"/>
      <w:pPr>
        <w:ind w:left="7969" w:hanging="361"/>
      </w:pPr>
      <w:rPr>
        <w:rFonts w:hint="default"/>
        <w:lang w:val="pt-PT" w:eastAsia="en-US" w:bidi="ar-SA"/>
      </w:rPr>
    </w:lvl>
    <w:lvl w:ilvl="8" w:tplc="C46CF49E">
      <w:numFmt w:val="bullet"/>
      <w:lvlText w:val="•"/>
      <w:lvlJc w:val="left"/>
      <w:pPr>
        <w:ind w:left="8716" w:hanging="361"/>
      </w:pPr>
      <w:rPr>
        <w:rFonts w:hint="default"/>
        <w:lang w:val="pt-PT" w:eastAsia="en-US" w:bidi="ar-SA"/>
      </w:rPr>
    </w:lvl>
  </w:abstractNum>
  <w:abstractNum w:abstractNumId="17" w15:restartNumberingAfterBreak="0">
    <w:nsid w:val="10A127A1"/>
    <w:multiLevelType w:val="multilevel"/>
    <w:tmpl w:val="306AC3B0"/>
    <w:lvl w:ilvl="0">
      <w:start w:val="3"/>
      <w:numFmt w:val="decimal"/>
      <w:lvlText w:val="%1"/>
      <w:lvlJc w:val="left"/>
      <w:pPr>
        <w:ind w:left="827" w:hanging="709"/>
      </w:pPr>
      <w:rPr>
        <w:rFonts w:hint="default"/>
        <w:lang w:val="pt-PT" w:eastAsia="en-US" w:bidi="ar-SA"/>
      </w:rPr>
    </w:lvl>
    <w:lvl w:ilvl="1">
      <w:start w:val="1"/>
      <w:numFmt w:val="decimal"/>
      <w:lvlText w:val="%1.%2."/>
      <w:lvlJc w:val="left"/>
      <w:pPr>
        <w:ind w:left="827" w:hanging="709"/>
      </w:pPr>
      <w:rPr>
        <w:rFonts w:ascii="Arial" w:eastAsia="Arial" w:hAnsi="Arial" w:cs="Arial" w:hint="default"/>
        <w:b/>
        <w:bCs/>
        <w:w w:val="100"/>
        <w:sz w:val="22"/>
        <w:szCs w:val="22"/>
        <w:lang w:val="pt-PT" w:eastAsia="en-US" w:bidi="ar-SA"/>
      </w:rPr>
    </w:lvl>
    <w:lvl w:ilvl="2">
      <w:start w:val="1"/>
      <w:numFmt w:val="lowerLetter"/>
      <w:lvlText w:val="(%3)"/>
      <w:lvlJc w:val="left"/>
      <w:pPr>
        <w:ind w:left="2487" w:hanging="360"/>
      </w:pPr>
      <w:rPr>
        <w:rFonts w:ascii="Arial" w:eastAsia="Arial" w:hAnsi="Arial" w:cs="Arial" w:hint="default"/>
        <w:b/>
        <w:bCs/>
        <w:w w:val="100"/>
        <w:sz w:val="22"/>
        <w:szCs w:val="22"/>
        <w:lang w:val="pt-PT" w:eastAsia="en-US" w:bidi="ar-SA"/>
      </w:rPr>
    </w:lvl>
    <w:lvl w:ilvl="3">
      <w:start w:val="1"/>
      <w:numFmt w:val="lowerRoman"/>
      <w:lvlText w:val="(%4)"/>
      <w:lvlJc w:val="left"/>
      <w:pPr>
        <w:ind w:left="2977" w:hanging="567"/>
      </w:pPr>
      <w:rPr>
        <w:rFonts w:ascii="Arial" w:eastAsia="Arial" w:hAnsi="Arial" w:cs="Arial" w:hint="default"/>
        <w:b/>
        <w:bCs/>
        <w:spacing w:val="-2"/>
        <w:w w:val="100"/>
        <w:sz w:val="22"/>
        <w:szCs w:val="22"/>
        <w:lang w:val="pt-PT" w:eastAsia="en-US" w:bidi="ar-SA"/>
      </w:rPr>
    </w:lvl>
    <w:lvl w:ilvl="4">
      <w:numFmt w:val="bullet"/>
      <w:lvlText w:val="•"/>
      <w:lvlJc w:val="left"/>
      <w:pPr>
        <w:ind w:left="4088" w:hanging="567"/>
      </w:pPr>
      <w:rPr>
        <w:rFonts w:hint="default"/>
        <w:lang w:val="pt-PT" w:eastAsia="en-US" w:bidi="ar-SA"/>
      </w:rPr>
    </w:lvl>
    <w:lvl w:ilvl="5">
      <w:numFmt w:val="bullet"/>
      <w:lvlText w:val="•"/>
      <w:lvlJc w:val="left"/>
      <w:pPr>
        <w:ind w:left="5216" w:hanging="567"/>
      </w:pPr>
      <w:rPr>
        <w:rFonts w:hint="default"/>
        <w:lang w:val="pt-PT" w:eastAsia="en-US" w:bidi="ar-SA"/>
      </w:rPr>
    </w:lvl>
    <w:lvl w:ilvl="6">
      <w:numFmt w:val="bullet"/>
      <w:lvlText w:val="•"/>
      <w:lvlJc w:val="left"/>
      <w:pPr>
        <w:ind w:left="6345" w:hanging="567"/>
      </w:pPr>
      <w:rPr>
        <w:rFonts w:hint="default"/>
        <w:lang w:val="pt-PT" w:eastAsia="en-US" w:bidi="ar-SA"/>
      </w:rPr>
    </w:lvl>
    <w:lvl w:ilvl="7">
      <w:numFmt w:val="bullet"/>
      <w:lvlText w:val="•"/>
      <w:lvlJc w:val="left"/>
      <w:pPr>
        <w:ind w:left="7473" w:hanging="567"/>
      </w:pPr>
      <w:rPr>
        <w:rFonts w:hint="default"/>
        <w:lang w:val="pt-PT" w:eastAsia="en-US" w:bidi="ar-SA"/>
      </w:rPr>
    </w:lvl>
    <w:lvl w:ilvl="8">
      <w:numFmt w:val="bullet"/>
      <w:lvlText w:val="•"/>
      <w:lvlJc w:val="left"/>
      <w:pPr>
        <w:ind w:left="8602" w:hanging="567"/>
      </w:pPr>
      <w:rPr>
        <w:rFonts w:hint="default"/>
        <w:lang w:val="pt-PT" w:eastAsia="en-US" w:bidi="ar-SA"/>
      </w:rPr>
    </w:lvl>
  </w:abstractNum>
  <w:abstractNum w:abstractNumId="18" w15:restartNumberingAfterBreak="0">
    <w:nsid w:val="145A6EDE"/>
    <w:multiLevelType w:val="hybridMultilevel"/>
    <w:tmpl w:val="F6E8E1DC"/>
    <w:lvl w:ilvl="0" w:tplc="60120CF4">
      <w:start w:val="1"/>
      <w:numFmt w:val="lowerLetter"/>
      <w:lvlText w:val="(%1)"/>
      <w:lvlJc w:val="left"/>
      <w:pPr>
        <w:ind w:left="2597" w:hanging="361"/>
      </w:pPr>
      <w:rPr>
        <w:rFonts w:ascii="Arial" w:eastAsia="Arial" w:hAnsi="Arial" w:cs="Arial" w:hint="default"/>
        <w:b/>
        <w:bCs/>
        <w:i w:val="0"/>
        <w:iCs w:val="0"/>
        <w:spacing w:val="0"/>
        <w:w w:val="98"/>
        <w:sz w:val="22"/>
        <w:szCs w:val="22"/>
        <w:lang w:val="pt-PT" w:eastAsia="en-US" w:bidi="ar-SA"/>
      </w:rPr>
    </w:lvl>
    <w:lvl w:ilvl="1" w:tplc="6CBCF26A">
      <w:start w:val="1"/>
      <w:numFmt w:val="lowerRoman"/>
      <w:lvlText w:val="%2."/>
      <w:lvlJc w:val="left"/>
      <w:pPr>
        <w:ind w:left="3713" w:hanging="720"/>
      </w:pPr>
      <w:rPr>
        <w:rFonts w:ascii="Arial" w:eastAsia="Arial" w:hAnsi="Arial" w:cs="Arial" w:hint="default"/>
        <w:b/>
        <w:bCs/>
        <w:i w:val="0"/>
        <w:iCs w:val="0"/>
        <w:spacing w:val="0"/>
        <w:w w:val="100"/>
        <w:sz w:val="22"/>
        <w:szCs w:val="22"/>
        <w:lang w:val="pt-PT" w:eastAsia="en-US" w:bidi="ar-SA"/>
      </w:rPr>
    </w:lvl>
    <w:lvl w:ilvl="2" w:tplc="84BA6FDE">
      <w:numFmt w:val="bullet"/>
      <w:lvlText w:val="•"/>
      <w:lvlJc w:val="left"/>
      <w:pPr>
        <w:ind w:left="4441" w:hanging="720"/>
      </w:pPr>
      <w:rPr>
        <w:rFonts w:hint="default"/>
        <w:lang w:val="pt-PT" w:eastAsia="en-US" w:bidi="ar-SA"/>
      </w:rPr>
    </w:lvl>
    <w:lvl w:ilvl="3" w:tplc="F3245752">
      <w:numFmt w:val="bullet"/>
      <w:lvlText w:val="•"/>
      <w:lvlJc w:val="left"/>
      <w:pPr>
        <w:ind w:left="5162" w:hanging="720"/>
      </w:pPr>
      <w:rPr>
        <w:rFonts w:hint="default"/>
        <w:lang w:val="pt-PT" w:eastAsia="en-US" w:bidi="ar-SA"/>
      </w:rPr>
    </w:lvl>
    <w:lvl w:ilvl="4" w:tplc="406A7AC4">
      <w:numFmt w:val="bullet"/>
      <w:lvlText w:val="•"/>
      <w:lvlJc w:val="left"/>
      <w:pPr>
        <w:ind w:left="5883" w:hanging="720"/>
      </w:pPr>
      <w:rPr>
        <w:rFonts w:hint="default"/>
        <w:lang w:val="pt-PT" w:eastAsia="en-US" w:bidi="ar-SA"/>
      </w:rPr>
    </w:lvl>
    <w:lvl w:ilvl="5" w:tplc="185277D8">
      <w:numFmt w:val="bullet"/>
      <w:lvlText w:val="•"/>
      <w:lvlJc w:val="left"/>
      <w:pPr>
        <w:ind w:left="6604" w:hanging="720"/>
      </w:pPr>
      <w:rPr>
        <w:rFonts w:hint="default"/>
        <w:lang w:val="pt-PT" w:eastAsia="en-US" w:bidi="ar-SA"/>
      </w:rPr>
    </w:lvl>
    <w:lvl w:ilvl="6" w:tplc="0B60B642">
      <w:numFmt w:val="bullet"/>
      <w:lvlText w:val="•"/>
      <w:lvlJc w:val="left"/>
      <w:pPr>
        <w:ind w:left="7326" w:hanging="720"/>
      </w:pPr>
      <w:rPr>
        <w:rFonts w:hint="default"/>
        <w:lang w:val="pt-PT" w:eastAsia="en-US" w:bidi="ar-SA"/>
      </w:rPr>
    </w:lvl>
    <w:lvl w:ilvl="7" w:tplc="B986FBE6">
      <w:numFmt w:val="bullet"/>
      <w:lvlText w:val="•"/>
      <w:lvlJc w:val="left"/>
      <w:pPr>
        <w:ind w:left="8047" w:hanging="720"/>
      </w:pPr>
      <w:rPr>
        <w:rFonts w:hint="default"/>
        <w:lang w:val="pt-PT" w:eastAsia="en-US" w:bidi="ar-SA"/>
      </w:rPr>
    </w:lvl>
    <w:lvl w:ilvl="8" w:tplc="6712B280">
      <w:numFmt w:val="bullet"/>
      <w:lvlText w:val="•"/>
      <w:lvlJc w:val="left"/>
      <w:pPr>
        <w:ind w:left="8768" w:hanging="720"/>
      </w:pPr>
      <w:rPr>
        <w:rFonts w:hint="default"/>
        <w:lang w:val="pt-PT" w:eastAsia="en-US" w:bidi="ar-SA"/>
      </w:rPr>
    </w:lvl>
  </w:abstractNum>
  <w:abstractNum w:abstractNumId="19" w15:restartNumberingAfterBreak="0">
    <w:nsid w:val="15087F4A"/>
    <w:multiLevelType w:val="hybridMultilevel"/>
    <w:tmpl w:val="1C123D7A"/>
    <w:lvl w:ilvl="0" w:tplc="FB6AB686">
      <w:start w:val="1"/>
      <w:numFmt w:val="lowerLetter"/>
      <w:lvlText w:val="(%1)"/>
      <w:lvlJc w:val="left"/>
      <w:pPr>
        <w:ind w:left="2785" w:hanging="567"/>
      </w:pPr>
      <w:rPr>
        <w:rFonts w:ascii="Arial" w:eastAsia="Arial" w:hAnsi="Arial" w:cs="Arial" w:hint="default"/>
        <w:b/>
        <w:bCs/>
        <w:i w:val="0"/>
        <w:iCs w:val="0"/>
        <w:spacing w:val="-7"/>
        <w:w w:val="100"/>
        <w:sz w:val="22"/>
        <w:szCs w:val="22"/>
        <w:lang w:val="pt-PT" w:eastAsia="en-US" w:bidi="ar-SA"/>
      </w:rPr>
    </w:lvl>
    <w:lvl w:ilvl="1" w:tplc="BAA4AD76">
      <w:numFmt w:val="bullet"/>
      <w:lvlText w:val="•"/>
      <w:lvlJc w:val="left"/>
      <w:pPr>
        <w:ind w:left="3538" w:hanging="567"/>
      </w:pPr>
      <w:rPr>
        <w:rFonts w:hint="default"/>
        <w:lang w:val="pt-PT" w:eastAsia="en-US" w:bidi="ar-SA"/>
      </w:rPr>
    </w:lvl>
    <w:lvl w:ilvl="2" w:tplc="346EC466">
      <w:numFmt w:val="bullet"/>
      <w:lvlText w:val="•"/>
      <w:lvlJc w:val="left"/>
      <w:pPr>
        <w:ind w:left="4296" w:hanging="567"/>
      </w:pPr>
      <w:rPr>
        <w:rFonts w:hint="default"/>
        <w:lang w:val="pt-PT" w:eastAsia="en-US" w:bidi="ar-SA"/>
      </w:rPr>
    </w:lvl>
    <w:lvl w:ilvl="3" w:tplc="F0CA1C7E">
      <w:numFmt w:val="bullet"/>
      <w:lvlText w:val="•"/>
      <w:lvlJc w:val="left"/>
      <w:pPr>
        <w:ind w:left="5054" w:hanging="567"/>
      </w:pPr>
      <w:rPr>
        <w:rFonts w:hint="default"/>
        <w:lang w:val="pt-PT" w:eastAsia="en-US" w:bidi="ar-SA"/>
      </w:rPr>
    </w:lvl>
    <w:lvl w:ilvl="4" w:tplc="8C425CAA">
      <w:numFmt w:val="bullet"/>
      <w:lvlText w:val="•"/>
      <w:lvlJc w:val="left"/>
      <w:pPr>
        <w:ind w:left="5812" w:hanging="567"/>
      </w:pPr>
      <w:rPr>
        <w:rFonts w:hint="default"/>
        <w:lang w:val="pt-PT" w:eastAsia="en-US" w:bidi="ar-SA"/>
      </w:rPr>
    </w:lvl>
    <w:lvl w:ilvl="5" w:tplc="65640CCC">
      <w:numFmt w:val="bullet"/>
      <w:lvlText w:val="•"/>
      <w:lvlJc w:val="left"/>
      <w:pPr>
        <w:ind w:left="6570" w:hanging="567"/>
      </w:pPr>
      <w:rPr>
        <w:rFonts w:hint="default"/>
        <w:lang w:val="pt-PT" w:eastAsia="en-US" w:bidi="ar-SA"/>
      </w:rPr>
    </w:lvl>
    <w:lvl w:ilvl="6" w:tplc="4028D1C2">
      <w:numFmt w:val="bullet"/>
      <w:lvlText w:val="•"/>
      <w:lvlJc w:val="left"/>
      <w:pPr>
        <w:ind w:left="7328" w:hanging="567"/>
      </w:pPr>
      <w:rPr>
        <w:rFonts w:hint="default"/>
        <w:lang w:val="pt-PT" w:eastAsia="en-US" w:bidi="ar-SA"/>
      </w:rPr>
    </w:lvl>
    <w:lvl w:ilvl="7" w:tplc="8C785432">
      <w:numFmt w:val="bullet"/>
      <w:lvlText w:val="•"/>
      <w:lvlJc w:val="left"/>
      <w:pPr>
        <w:ind w:left="8086" w:hanging="567"/>
      </w:pPr>
      <w:rPr>
        <w:rFonts w:hint="default"/>
        <w:lang w:val="pt-PT" w:eastAsia="en-US" w:bidi="ar-SA"/>
      </w:rPr>
    </w:lvl>
    <w:lvl w:ilvl="8" w:tplc="7256C0B2">
      <w:numFmt w:val="bullet"/>
      <w:lvlText w:val="•"/>
      <w:lvlJc w:val="left"/>
      <w:pPr>
        <w:ind w:left="8844" w:hanging="567"/>
      </w:pPr>
      <w:rPr>
        <w:rFonts w:hint="default"/>
        <w:lang w:val="pt-PT" w:eastAsia="en-US" w:bidi="ar-SA"/>
      </w:rPr>
    </w:lvl>
  </w:abstractNum>
  <w:abstractNum w:abstractNumId="20" w15:restartNumberingAfterBreak="0">
    <w:nsid w:val="16B83E54"/>
    <w:multiLevelType w:val="hybridMultilevel"/>
    <w:tmpl w:val="BF1052C0"/>
    <w:lvl w:ilvl="0" w:tplc="0E424942">
      <w:start w:val="1"/>
      <w:numFmt w:val="lowerLetter"/>
      <w:lvlText w:val="(%1)"/>
      <w:lvlJc w:val="left"/>
      <w:pPr>
        <w:ind w:left="2785" w:hanging="567"/>
      </w:pPr>
      <w:rPr>
        <w:rFonts w:ascii="Arial" w:eastAsia="Arial" w:hAnsi="Arial" w:cs="Arial" w:hint="default"/>
        <w:b/>
        <w:bCs/>
        <w:i w:val="0"/>
        <w:iCs w:val="0"/>
        <w:spacing w:val="-2"/>
        <w:w w:val="100"/>
        <w:sz w:val="22"/>
        <w:szCs w:val="22"/>
        <w:lang w:val="pt-PT" w:eastAsia="en-US" w:bidi="ar-SA"/>
      </w:rPr>
    </w:lvl>
    <w:lvl w:ilvl="1" w:tplc="F70C309C">
      <w:numFmt w:val="bullet"/>
      <w:lvlText w:val="•"/>
      <w:lvlJc w:val="left"/>
      <w:pPr>
        <w:ind w:left="3522" w:hanging="567"/>
      </w:pPr>
      <w:rPr>
        <w:rFonts w:hint="default"/>
        <w:lang w:val="pt-PT" w:eastAsia="en-US" w:bidi="ar-SA"/>
      </w:rPr>
    </w:lvl>
    <w:lvl w:ilvl="2" w:tplc="3BBAA942">
      <w:numFmt w:val="bullet"/>
      <w:lvlText w:val="•"/>
      <w:lvlJc w:val="left"/>
      <w:pPr>
        <w:ind w:left="4265" w:hanging="567"/>
      </w:pPr>
      <w:rPr>
        <w:rFonts w:hint="default"/>
        <w:lang w:val="pt-PT" w:eastAsia="en-US" w:bidi="ar-SA"/>
      </w:rPr>
    </w:lvl>
    <w:lvl w:ilvl="3" w:tplc="CB4A8D6C">
      <w:numFmt w:val="bullet"/>
      <w:lvlText w:val="•"/>
      <w:lvlJc w:val="left"/>
      <w:pPr>
        <w:ind w:left="5008" w:hanging="567"/>
      </w:pPr>
      <w:rPr>
        <w:rFonts w:hint="default"/>
        <w:lang w:val="pt-PT" w:eastAsia="en-US" w:bidi="ar-SA"/>
      </w:rPr>
    </w:lvl>
    <w:lvl w:ilvl="4" w:tplc="07300C86">
      <w:numFmt w:val="bullet"/>
      <w:lvlText w:val="•"/>
      <w:lvlJc w:val="left"/>
      <w:pPr>
        <w:ind w:left="5751" w:hanging="567"/>
      </w:pPr>
      <w:rPr>
        <w:rFonts w:hint="default"/>
        <w:lang w:val="pt-PT" w:eastAsia="en-US" w:bidi="ar-SA"/>
      </w:rPr>
    </w:lvl>
    <w:lvl w:ilvl="5" w:tplc="EF484238">
      <w:numFmt w:val="bullet"/>
      <w:lvlText w:val="•"/>
      <w:lvlJc w:val="left"/>
      <w:pPr>
        <w:ind w:left="6494" w:hanging="567"/>
      </w:pPr>
      <w:rPr>
        <w:rFonts w:hint="default"/>
        <w:lang w:val="pt-PT" w:eastAsia="en-US" w:bidi="ar-SA"/>
      </w:rPr>
    </w:lvl>
    <w:lvl w:ilvl="6" w:tplc="EB24583C">
      <w:numFmt w:val="bullet"/>
      <w:lvlText w:val="•"/>
      <w:lvlJc w:val="left"/>
      <w:pPr>
        <w:ind w:left="7237" w:hanging="567"/>
      </w:pPr>
      <w:rPr>
        <w:rFonts w:hint="default"/>
        <w:lang w:val="pt-PT" w:eastAsia="en-US" w:bidi="ar-SA"/>
      </w:rPr>
    </w:lvl>
    <w:lvl w:ilvl="7" w:tplc="825A3C46">
      <w:numFmt w:val="bullet"/>
      <w:lvlText w:val="•"/>
      <w:lvlJc w:val="left"/>
      <w:pPr>
        <w:ind w:left="7980" w:hanging="567"/>
      </w:pPr>
      <w:rPr>
        <w:rFonts w:hint="default"/>
        <w:lang w:val="pt-PT" w:eastAsia="en-US" w:bidi="ar-SA"/>
      </w:rPr>
    </w:lvl>
    <w:lvl w:ilvl="8" w:tplc="A2E00C4C">
      <w:numFmt w:val="bullet"/>
      <w:lvlText w:val="•"/>
      <w:lvlJc w:val="left"/>
      <w:pPr>
        <w:ind w:left="8723" w:hanging="567"/>
      </w:pPr>
      <w:rPr>
        <w:rFonts w:hint="default"/>
        <w:lang w:val="pt-PT" w:eastAsia="en-US" w:bidi="ar-SA"/>
      </w:rPr>
    </w:lvl>
  </w:abstractNum>
  <w:abstractNum w:abstractNumId="21" w15:restartNumberingAfterBreak="0">
    <w:nsid w:val="18466A20"/>
    <w:multiLevelType w:val="multilevel"/>
    <w:tmpl w:val="28440B74"/>
    <w:lvl w:ilvl="0">
      <w:start w:val="1"/>
      <w:numFmt w:val="lowerLetter"/>
      <w:lvlText w:val="%1)"/>
      <w:lvlJc w:val="left"/>
      <w:pPr>
        <w:ind w:left="2575" w:hanging="361"/>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2575" w:hanging="418"/>
      </w:pPr>
      <w:rPr>
        <w:rFonts w:ascii="Arial" w:eastAsia="Arial" w:hAnsi="Arial" w:cs="Arial" w:hint="default"/>
        <w:b/>
        <w:bCs/>
        <w:i w:val="0"/>
        <w:iCs w:val="0"/>
        <w:spacing w:val="0"/>
        <w:w w:val="100"/>
        <w:sz w:val="22"/>
        <w:szCs w:val="22"/>
        <w:lang w:val="pt-PT" w:eastAsia="en-US" w:bidi="ar-SA"/>
      </w:rPr>
    </w:lvl>
    <w:lvl w:ilvl="2">
      <w:start w:val="1"/>
      <w:numFmt w:val="lowerRoman"/>
      <w:lvlText w:val="(%3)"/>
      <w:lvlJc w:val="left"/>
      <w:pPr>
        <w:ind w:left="3163" w:hanging="360"/>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4726" w:hanging="360"/>
      </w:pPr>
      <w:rPr>
        <w:rFonts w:hint="default"/>
        <w:lang w:val="pt-PT" w:eastAsia="en-US" w:bidi="ar-SA"/>
      </w:rPr>
    </w:lvl>
    <w:lvl w:ilvl="4">
      <w:numFmt w:val="bullet"/>
      <w:lvlText w:val="•"/>
      <w:lvlJc w:val="left"/>
      <w:pPr>
        <w:ind w:left="5510" w:hanging="360"/>
      </w:pPr>
      <w:rPr>
        <w:rFonts w:hint="default"/>
        <w:lang w:val="pt-PT" w:eastAsia="en-US" w:bidi="ar-SA"/>
      </w:rPr>
    </w:lvl>
    <w:lvl w:ilvl="5">
      <w:numFmt w:val="bullet"/>
      <w:lvlText w:val="•"/>
      <w:lvlJc w:val="left"/>
      <w:pPr>
        <w:ind w:left="6293" w:hanging="360"/>
      </w:pPr>
      <w:rPr>
        <w:rFonts w:hint="default"/>
        <w:lang w:val="pt-PT" w:eastAsia="en-US" w:bidi="ar-SA"/>
      </w:rPr>
    </w:lvl>
    <w:lvl w:ilvl="6">
      <w:numFmt w:val="bullet"/>
      <w:lvlText w:val="•"/>
      <w:lvlJc w:val="left"/>
      <w:pPr>
        <w:ind w:left="7077" w:hanging="360"/>
      </w:pPr>
      <w:rPr>
        <w:rFonts w:hint="default"/>
        <w:lang w:val="pt-PT" w:eastAsia="en-US" w:bidi="ar-SA"/>
      </w:rPr>
    </w:lvl>
    <w:lvl w:ilvl="7">
      <w:numFmt w:val="bullet"/>
      <w:lvlText w:val="•"/>
      <w:lvlJc w:val="left"/>
      <w:pPr>
        <w:ind w:left="7860" w:hanging="360"/>
      </w:pPr>
      <w:rPr>
        <w:rFonts w:hint="default"/>
        <w:lang w:val="pt-PT" w:eastAsia="en-US" w:bidi="ar-SA"/>
      </w:rPr>
    </w:lvl>
    <w:lvl w:ilvl="8">
      <w:numFmt w:val="bullet"/>
      <w:lvlText w:val="•"/>
      <w:lvlJc w:val="left"/>
      <w:pPr>
        <w:ind w:left="8644" w:hanging="360"/>
      </w:pPr>
      <w:rPr>
        <w:rFonts w:hint="default"/>
        <w:lang w:val="pt-PT" w:eastAsia="en-US" w:bidi="ar-SA"/>
      </w:rPr>
    </w:lvl>
  </w:abstractNum>
  <w:abstractNum w:abstractNumId="22" w15:restartNumberingAfterBreak="0">
    <w:nsid w:val="1863424B"/>
    <w:multiLevelType w:val="hybridMultilevel"/>
    <w:tmpl w:val="AEE06C5C"/>
    <w:lvl w:ilvl="0" w:tplc="61509D22">
      <w:start w:val="1"/>
      <w:numFmt w:val="lowerLetter"/>
      <w:lvlText w:val="(%1)"/>
      <w:lvlJc w:val="left"/>
      <w:pPr>
        <w:ind w:left="2465" w:hanging="360"/>
      </w:pPr>
      <w:rPr>
        <w:rFonts w:hint="default"/>
        <w:b/>
        <w:bCs/>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23" w15:restartNumberingAfterBreak="0">
    <w:nsid w:val="1AEF7B6D"/>
    <w:multiLevelType w:val="hybridMultilevel"/>
    <w:tmpl w:val="3C644E4E"/>
    <w:lvl w:ilvl="0" w:tplc="50565EF4">
      <w:start w:val="1"/>
      <w:numFmt w:val="lowerLetter"/>
      <w:lvlText w:val="(%1)"/>
      <w:lvlJc w:val="left"/>
      <w:pPr>
        <w:ind w:left="2465" w:hanging="360"/>
      </w:pPr>
      <w:rPr>
        <w:rFonts w:hint="default"/>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24" w15:restartNumberingAfterBreak="0">
    <w:nsid w:val="1B636855"/>
    <w:multiLevelType w:val="hybridMultilevel"/>
    <w:tmpl w:val="F1D2D044"/>
    <w:lvl w:ilvl="0" w:tplc="5A0CE948">
      <w:start w:val="1"/>
      <w:numFmt w:val="lowerLetter"/>
      <w:lvlText w:val="(%1)"/>
      <w:lvlJc w:val="left"/>
      <w:pPr>
        <w:ind w:left="2486" w:hanging="360"/>
      </w:pPr>
      <w:rPr>
        <w:rFonts w:hint="default"/>
        <w:b/>
        <w:bCs w:val="0"/>
      </w:rPr>
    </w:lvl>
    <w:lvl w:ilvl="1" w:tplc="04160019" w:tentative="1">
      <w:start w:val="1"/>
      <w:numFmt w:val="lowerLetter"/>
      <w:lvlText w:val="%2."/>
      <w:lvlJc w:val="left"/>
      <w:pPr>
        <w:ind w:left="3206" w:hanging="360"/>
      </w:pPr>
    </w:lvl>
    <w:lvl w:ilvl="2" w:tplc="0416001B" w:tentative="1">
      <w:start w:val="1"/>
      <w:numFmt w:val="lowerRoman"/>
      <w:lvlText w:val="%3."/>
      <w:lvlJc w:val="right"/>
      <w:pPr>
        <w:ind w:left="3926" w:hanging="180"/>
      </w:pPr>
    </w:lvl>
    <w:lvl w:ilvl="3" w:tplc="0416000F" w:tentative="1">
      <w:start w:val="1"/>
      <w:numFmt w:val="decimal"/>
      <w:lvlText w:val="%4."/>
      <w:lvlJc w:val="left"/>
      <w:pPr>
        <w:ind w:left="4646" w:hanging="360"/>
      </w:pPr>
    </w:lvl>
    <w:lvl w:ilvl="4" w:tplc="04160019" w:tentative="1">
      <w:start w:val="1"/>
      <w:numFmt w:val="lowerLetter"/>
      <w:lvlText w:val="%5."/>
      <w:lvlJc w:val="left"/>
      <w:pPr>
        <w:ind w:left="5366" w:hanging="360"/>
      </w:pPr>
    </w:lvl>
    <w:lvl w:ilvl="5" w:tplc="0416001B" w:tentative="1">
      <w:start w:val="1"/>
      <w:numFmt w:val="lowerRoman"/>
      <w:lvlText w:val="%6."/>
      <w:lvlJc w:val="right"/>
      <w:pPr>
        <w:ind w:left="6086" w:hanging="180"/>
      </w:pPr>
    </w:lvl>
    <w:lvl w:ilvl="6" w:tplc="0416000F" w:tentative="1">
      <w:start w:val="1"/>
      <w:numFmt w:val="decimal"/>
      <w:lvlText w:val="%7."/>
      <w:lvlJc w:val="left"/>
      <w:pPr>
        <w:ind w:left="6806" w:hanging="360"/>
      </w:pPr>
    </w:lvl>
    <w:lvl w:ilvl="7" w:tplc="04160019" w:tentative="1">
      <w:start w:val="1"/>
      <w:numFmt w:val="lowerLetter"/>
      <w:lvlText w:val="%8."/>
      <w:lvlJc w:val="left"/>
      <w:pPr>
        <w:ind w:left="7526" w:hanging="360"/>
      </w:pPr>
    </w:lvl>
    <w:lvl w:ilvl="8" w:tplc="0416001B" w:tentative="1">
      <w:start w:val="1"/>
      <w:numFmt w:val="lowerRoman"/>
      <w:lvlText w:val="%9."/>
      <w:lvlJc w:val="right"/>
      <w:pPr>
        <w:ind w:left="8246" w:hanging="180"/>
      </w:pPr>
    </w:lvl>
  </w:abstractNum>
  <w:abstractNum w:abstractNumId="25" w15:restartNumberingAfterBreak="0">
    <w:nsid w:val="1B927536"/>
    <w:multiLevelType w:val="hybridMultilevel"/>
    <w:tmpl w:val="1F1024C8"/>
    <w:lvl w:ilvl="0" w:tplc="761A59F4">
      <w:start w:val="1"/>
      <w:numFmt w:val="lowerLetter"/>
      <w:lvlText w:val="(%1)"/>
      <w:lvlJc w:val="left"/>
      <w:pPr>
        <w:ind w:left="2465" w:hanging="360"/>
      </w:pPr>
      <w:rPr>
        <w:rFonts w:hint="default"/>
        <w:b/>
        <w:bCs/>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26" w15:restartNumberingAfterBreak="0">
    <w:nsid w:val="1CAB7EFD"/>
    <w:multiLevelType w:val="hybridMultilevel"/>
    <w:tmpl w:val="5218DAFE"/>
    <w:lvl w:ilvl="0" w:tplc="FFFFFFFF">
      <w:start w:val="1"/>
      <w:numFmt w:val="lowerRoman"/>
      <w:lvlText w:val="(%1)"/>
      <w:lvlJc w:val="left"/>
      <w:pPr>
        <w:ind w:left="2911" w:hanging="360"/>
      </w:pPr>
      <w:rPr>
        <w:rFonts w:hint="default"/>
        <w:b/>
        <w:bCs/>
      </w:rPr>
    </w:lvl>
    <w:lvl w:ilvl="1" w:tplc="FFFFFFFF" w:tentative="1">
      <w:start w:val="1"/>
      <w:numFmt w:val="lowerLetter"/>
      <w:lvlText w:val="%2."/>
      <w:lvlJc w:val="left"/>
      <w:pPr>
        <w:ind w:left="3652" w:hanging="360"/>
      </w:pPr>
    </w:lvl>
    <w:lvl w:ilvl="2" w:tplc="FFFFFFFF" w:tentative="1">
      <w:start w:val="1"/>
      <w:numFmt w:val="lowerRoman"/>
      <w:lvlText w:val="%3."/>
      <w:lvlJc w:val="right"/>
      <w:pPr>
        <w:ind w:left="4372" w:hanging="180"/>
      </w:pPr>
    </w:lvl>
    <w:lvl w:ilvl="3" w:tplc="FFFFFFFF" w:tentative="1">
      <w:start w:val="1"/>
      <w:numFmt w:val="decimal"/>
      <w:lvlText w:val="%4."/>
      <w:lvlJc w:val="left"/>
      <w:pPr>
        <w:ind w:left="5092" w:hanging="360"/>
      </w:pPr>
    </w:lvl>
    <w:lvl w:ilvl="4" w:tplc="FFFFFFFF" w:tentative="1">
      <w:start w:val="1"/>
      <w:numFmt w:val="lowerLetter"/>
      <w:lvlText w:val="%5."/>
      <w:lvlJc w:val="left"/>
      <w:pPr>
        <w:ind w:left="5812" w:hanging="360"/>
      </w:pPr>
    </w:lvl>
    <w:lvl w:ilvl="5" w:tplc="FFFFFFFF" w:tentative="1">
      <w:start w:val="1"/>
      <w:numFmt w:val="lowerRoman"/>
      <w:lvlText w:val="%6."/>
      <w:lvlJc w:val="right"/>
      <w:pPr>
        <w:ind w:left="6532" w:hanging="180"/>
      </w:pPr>
    </w:lvl>
    <w:lvl w:ilvl="6" w:tplc="FFFFFFFF" w:tentative="1">
      <w:start w:val="1"/>
      <w:numFmt w:val="decimal"/>
      <w:lvlText w:val="%7."/>
      <w:lvlJc w:val="left"/>
      <w:pPr>
        <w:ind w:left="7252" w:hanging="360"/>
      </w:pPr>
    </w:lvl>
    <w:lvl w:ilvl="7" w:tplc="FFFFFFFF" w:tentative="1">
      <w:start w:val="1"/>
      <w:numFmt w:val="lowerLetter"/>
      <w:lvlText w:val="%8."/>
      <w:lvlJc w:val="left"/>
      <w:pPr>
        <w:ind w:left="7972" w:hanging="360"/>
      </w:pPr>
    </w:lvl>
    <w:lvl w:ilvl="8" w:tplc="FFFFFFFF" w:tentative="1">
      <w:start w:val="1"/>
      <w:numFmt w:val="lowerRoman"/>
      <w:lvlText w:val="%9."/>
      <w:lvlJc w:val="right"/>
      <w:pPr>
        <w:ind w:left="8692" w:hanging="180"/>
      </w:pPr>
    </w:lvl>
  </w:abstractNum>
  <w:abstractNum w:abstractNumId="27" w15:restartNumberingAfterBreak="0">
    <w:nsid w:val="1CBD4767"/>
    <w:multiLevelType w:val="hybridMultilevel"/>
    <w:tmpl w:val="9CD29E62"/>
    <w:lvl w:ilvl="0" w:tplc="AF444946">
      <w:start w:val="1"/>
      <w:numFmt w:val="lowerLetter"/>
      <w:lvlText w:val="(%1)"/>
      <w:lvlJc w:val="left"/>
      <w:pPr>
        <w:ind w:left="2460" w:hanging="360"/>
      </w:pPr>
      <w:rPr>
        <w:rFonts w:hint="default"/>
        <w:b/>
        <w:bCs/>
      </w:rPr>
    </w:lvl>
    <w:lvl w:ilvl="1" w:tplc="04160019" w:tentative="1">
      <w:start w:val="1"/>
      <w:numFmt w:val="lowerLetter"/>
      <w:lvlText w:val="%2."/>
      <w:lvlJc w:val="left"/>
      <w:pPr>
        <w:ind w:left="3180" w:hanging="360"/>
      </w:pPr>
    </w:lvl>
    <w:lvl w:ilvl="2" w:tplc="0416001B" w:tentative="1">
      <w:start w:val="1"/>
      <w:numFmt w:val="lowerRoman"/>
      <w:lvlText w:val="%3."/>
      <w:lvlJc w:val="right"/>
      <w:pPr>
        <w:ind w:left="3900" w:hanging="180"/>
      </w:pPr>
    </w:lvl>
    <w:lvl w:ilvl="3" w:tplc="0416000F" w:tentative="1">
      <w:start w:val="1"/>
      <w:numFmt w:val="decimal"/>
      <w:lvlText w:val="%4."/>
      <w:lvlJc w:val="left"/>
      <w:pPr>
        <w:ind w:left="4620" w:hanging="360"/>
      </w:pPr>
    </w:lvl>
    <w:lvl w:ilvl="4" w:tplc="04160019" w:tentative="1">
      <w:start w:val="1"/>
      <w:numFmt w:val="lowerLetter"/>
      <w:lvlText w:val="%5."/>
      <w:lvlJc w:val="left"/>
      <w:pPr>
        <w:ind w:left="5340" w:hanging="360"/>
      </w:pPr>
    </w:lvl>
    <w:lvl w:ilvl="5" w:tplc="0416001B" w:tentative="1">
      <w:start w:val="1"/>
      <w:numFmt w:val="lowerRoman"/>
      <w:lvlText w:val="%6."/>
      <w:lvlJc w:val="right"/>
      <w:pPr>
        <w:ind w:left="6060" w:hanging="180"/>
      </w:pPr>
    </w:lvl>
    <w:lvl w:ilvl="6" w:tplc="0416000F" w:tentative="1">
      <w:start w:val="1"/>
      <w:numFmt w:val="decimal"/>
      <w:lvlText w:val="%7."/>
      <w:lvlJc w:val="left"/>
      <w:pPr>
        <w:ind w:left="6780" w:hanging="360"/>
      </w:pPr>
    </w:lvl>
    <w:lvl w:ilvl="7" w:tplc="04160019" w:tentative="1">
      <w:start w:val="1"/>
      <w:numFmt w:val="lowerLetter"/>
      <w:lvlText w:val="%8."/>
      <w:lvlJc w:val="left"/>
      <w:pPr>
        <w:ind w:left="7500" w:hanging="360"/>
      </w:pPr>
    </w:lvl>
    <w:lvl w:ilvl="8" w:tplc="0416001B" w:tentative="1">
      <w:start w:val="1"/>
      <w:numFmt w:val="lowerRoman"/>
      <w:lvlText w:val="%9."/>
      <w:lvlJc w:val="right"/>
      <w:pPr>
        <w:ind w:left="8220" w:hanging="180"/>
      </w:pPr>
    </w:lvl>
  </w:abstractNum>
  <w:abstractNum w:abstractNumId="28" w15:restartNumberingAfterBreak="0">
    <w:nsid w:val="1D2D03FA"/>
    <w:multiLevelType w:val="hybridMultilevel"/>
    <w:tmpl w:val="967A4BE2"/>
    <w:lvl w:ilvl="0" w:tplc="B48297C8">
      <w:start w:val="1"/>
      <w:numFmt w:val="lowerLetter"/>
      <w:lvlText w:val="(%1)"/>
      <w:lvlJc w:val="left"/>
      <w:pPr>
        <w:ind w:left="2215" w:hanging="359"/>
      </w:pPr>
      <w:rPr>
        <w:rFonts w:ascii="Arial" w:eastAsia="Arial" w:hAnsi="Arial" w:cs="Arial" w:hint="default"/>
        <w:b/>
        <w:bCs/>
        <w:i w:val="0"/>
        <w:iCs w:val="0"/>
        <w:spacing w:val="0"/>
        <w:w w:val="100"/>
        <w:sz w:val="22"/>
        <w:szCs w:val="22"/>
        <w:lang w:val="pt-PT" w:eastAsia="en-US" w:bidi="ar-SA"/>
      </w:rPr>
    </w:lvl>
    <w:lvl w:ilvl="1" w:tplc="4F4EC010">
      <w:numFmt w:val="bullet"/>
      <w:lvlText w:val="•"/>
      <w:lvlJc w:val="left"/>
      <w:pPr>
        <w:ind w:left="3019" w:hanging="359"/>
      </w:pPr>
      <w:rPr>
        <w:rFonts w:hint="default"/>
        <w:lang w:val="pt-PT" w:eastAsia="en-US" w:bidi="ar-SA"/>
      </w:rPr>
    </w:lvl>
    <w:lvl w:ilvl="2" w:tplc="B6B6F07A">
      <w:numFmt w:val="bullet"/>
      <w:lvlText w:val="•"/>
      <w:lvlJc w:val="left"/>
      <w:pPr>
        <w:ind w:left="3818" w:hanging="359"/>
      </w:pPr>
      <w:rPr>
        <w:rFonts w:hint="default"/>
        <w:lang w:val="pt-PT" w:eastAsia="en-US" w:bidi="ar-SA"/>
      </w:rPr>
    </w:lvl>
    <w:lvl w:ilvl="3" w:tplc="07048342">
      <w:numFmt w:val="bullet"/>
      <w:lvlText w:val="•"/>
      <w:lvlJc w:val="left"/>
      <w:pPr>
        <w:ind w:left="4617" w:hanging="359"/>
      </w:pPr>
      <w:rPr>
        <w:rFonts w:hint="default"/>
        <w:lang w:val="pt-PT" w:eastAsia="en-US" w:bidi="ar-SA"/>
      </w:rPr>
    </w:lvl>
    <w:lvl w:ilvl="4" w:tplc="E3C0D59A">
      <w:numFmt w:val="bullet"/>
      <w:lvlText w:val="•"/>
      <w:lvlJc w:val="left"/>
      <w:pPr>
        <w:ind w:left="5416" w:hanging="359"/>
      </w:pPr>
      <w:rPr>
        <w:rFonts w:hint="default"/>
        <w:lang w:val="pt-PT" w:eastAsia="en-US" w:bidi="ar-SA"/>
      </w:rPr>
    </w:lvl>
    <w:lvl w:ilvl="5" w:tplc="1B1C5E82">
      <w:numFmt w:val="bullet"/>
      <w:lvlText w:val="•"/>
      <w:lvlJc w:val="left"/>
      <w:pPr>
        <w:ind w:left="6215" w:hanging="359"/>
      </w:pPr>
      <w:rPr>
        <w:rFonts w:hint="default"/>
        <w:lang w:val="pt-PT" w:eastAsia="en-US" w:bidi="ar-SA"/>
      </w:rPr>
    </w:lvl>
    <w:lvl w:ilvl="6" w:tplc="01CEA850">
      <w:numFmt w:val="bullet"/>
      <w:lvlText w:val="•"/>
      <w:lvlJc w:val="left"/>
      <w:pPr>
        <w:ind w:left="7014" w:hanging="359"/>
      </w:pPr>
      <w:rPr>
        <w:rFonts w:hint="default"/>
        <w:lang w:val="pt-PT" w:eastAsia="en-US" w:bidi="ar-SA"/>
      </w:rPr>
    </w:lvl>
    <w:lvl w:ilvl="7" w:tplc="76DA1320">
      <w:numFmt w:val="bullet"/>
      <w:lvlText w:val="•"/>
      <w:lvlJc w:val="left"/>
      <w:pPr>
        <w:ind w:left="7813" w:hanging="359"/>
      </w:pPr>
      <w:rPr>
        <w:rFonts w:hint="default"/>
        <w:lang w:val="pt-PT" w:eastAsia="en-US" w:bidi="ar-SA"/>
      </w:rPr>
    </w:lvl>
    <w:lvl w:ilvl="8" w:tplc="125C92D8">
      <w:numFmt w:val="bullet"/>
      <w:lvlText w:val="•"/>
      <w:lvlJc w:val="left"/>
      <w:pPr>
        <w:ind w:left="8612" w:hanging="359"/>
      </w:pPr>
      <w:rPr>
        <w:rFonts w:hint="default"/>
        <w:lang w:val="pt-PT" w:eastAsia="en-US" w:bidi="ar-SA"/>
      </w:rPr>
    </w:lvl>
  </w:abstractNum>
  <w:abstractNum w:abstractNumId="29" w15:restartNumberingAfterBreak="0">
    <w:nsid w:val="1D5A2D7C"/>
    <w:multiLevelType w:val="hybridMultilevel"/>
    <w:tmpl w:val="43487EF8"/>
    <w:lvl w:ilvl="0" w:tplc="76F87C74">
      <w:start w:val="1"/>
      <w:numFmt w:val="lowerLetter"/>
      <w:lvlText w:val="(%1)"/>
      <w:lvlJc w:val="left"/>
      <w:pPr>
        <w:ind w:left="2672" w:hanging="567"/>
      </w:pPr>
      <w:rPr>
        <w:rFonts w:ascii="Arial" w:hAnsi="Arial" w:cs="Arial" w:hint="default"/>
        <w:b/>
        <w:bCs/>
        <w:i w:val="0"/>
        <w:iCs w:val="0"/>
        <w:spacing w:val="-1"/>
        <w:w w:val="100"/>
        <w:sz w:val="20"/>
        <w:szCs w:val="20"/>
        <w:lang w:val="pt-PT" w:eastAsia="en-US" w:bidi="ar-SA"/>
      </w:rPr>
    </w:lvl>
    <w:lvl w:ilvl="1" w:tplc="76B2F00C">
      <w:numFmt w:val="bullet"/>
      <w:lvlText w:val="•"/>
      <w:lvlJc w:val="left"/>
      <w:pPr>
        <w:ind w:left="3410" w:hanging="567"/>
      </w:pPr>
      <w:rPr>
        <w:rFonts w:hint="default"/>
        <w:lang w:val="pt-PT" w:eastAsia="en-US" w:bidi="ar-SA"/>
      </w:rPr>
    </w:lvl>
    <w:lvl w:ilvl="2" w:tplc="A55AEB1C">
      <w:numFmt w:val="bullet"/>
      <w:lvlText w:val="•"/>
      <w:lvlJc w:val="left"/>
      <w:pPr>
        <w:ind w:left="4141" w:hanging="567"/>
      </w:pPr>
      <w:rPr>
        <w:rFonts w:hint="default"/>
        <w:lang w:val="pt-PT" w:eastAsia="en-US" w:bidi="ar-SA"/>
      </w:rPr>
    </w:lvl>
    <w:lvl w:ilvl="3" w:tplc="28D60BE6">
      <w:numFmt w:val="bullet"/>
      <w:lvlText w:val="•"/>
      <w:lvlJc w:val="left"/>
      <w:pPr>
        <w:ind w:left="4871" w:hanging="567"/>
      </w:pPr>
      <w:rPr>
        <w:rFonts w:hint="default"/>
        <w:lang w:val="pt-PT" w:eastAsia="en-US" w:bidi="ar-SA"/>
      </w:rPr>
    </w:lvl>
    <w:lvl w:ilvl="4" w:tplc="F242696C">
      <w:numFmt w:val="bullet"/>
      <w:lvlText w:val="•"/>
      <w:lvlJc w:val="left"/>
      <w:pPr>
        <w:ind w:left="5602" w:hanging="567"/>
      </w:pPr>
      <w:rPr>
        <w:rFonts w:hint="default"/>
        <w:lang w:val="pt-PT" w:eastAsia="en-US" w:bidi="ar-SA"/>
      </w:rPr>
    </w:lvl>
    <w:lvl w:ilvl="5" w:tplc="DC1800D6">
      <w:numFmt w:val="bullet"/>
      <w:lvlText w:val="•"/>
      <w:lvlJc w:val="left"/>
      <w:pPr>
        <w:ind w:left="6333" w:hanging="567"/>
      </w:pPr>
      <w:rPr>
        <w:rFonts w:hint="default"/>
        <w:lang w:val="pt-PT" w:eastAsia="en-US" w:bidi="ar-SA"/>
      </w:rPr>
    </w:lvl>
    <w:lvl w:ilvl="6" w:tplc="81226B0E">
      <w:numFmt w:val="bullet"/>
      <w:lvlText w:val="•"/>
      <w:lvlJc w:val="left"/>
      <w:pPr>
        <w:ind w:left="7063" w:hanging="567"/>
      </w:pPr>
      <w:rPr>
        <w:rFonts w:hint="default"/>
        <w:lang w:val="pt-PT" w:eastAsia="en-US" w:bidi="ar-SA"/>
      </w:rPr>
    </w:lvl>
    <w:lvl w:ilvl="7" w:tplc="515A7912">
      <w:numFmt w:val="bullet"/>
      <w:lvlText w:val="•"/>
      <w:lvlJc w:val="left"/>
      <w:pPr>
        <w:ind w:left="7794" w:hanging="567"/>
      </w:pPr>
      <w:rPr>
        <w:rFonts w:hint="default"/>
        <w:lang w:val="pt-PT" w:eastAsia="en-US" w:bidi="ar-SA"/>
      </w:rPr>
    </w:lvl>
    <w:lvl w:ilvl="8" w:tplc="05E458F8">
      <w:numFmt w:val="bullet"/>
      <w:lvlText w:val="•"/>
      <w:lvlJc w:val="left"/>
      <w:pPr>
        <w:ind w:left="8525" w:hanging="567"/>
      </w:pPr>
      <w:rPr>
        <w:rFonts w:hint="default"/>
        <w:lang w:val="pt-PT" w:eastAsia="en-US" w:bidi="ar-SA"/>
      </w:rPr>
    </w:lvl>
  </w:abstractNum>
  <w:abstractNum w:abstractNumId="30" w15:restartNumberingAfterBreak="0">
    <w:nsid w:val="1E2B044E"/>
    <w:multiLevelType w:val="hybridMultilevel"/>
    <w:tmpl w:val="EDB4D1BC"/>
    <w:lvl w:ilvl="0" w:tplc="1084F3EA">
      <w:start w:val="1"/>
      <w:numFmt w:val="lowerLetter"/>
      <w:lvlText w:val="%1."/>
      <w:lvlJc w:val="left"/>
      <w:pPr>
        <w:ind w:left="2460" w:hanging="360"/>
      </w:pPr>
      <w:rPr>
        <w:rFonts w:hint="default"/>
        <w:b/>
      </w:rPr>
    </w:lvl>
    <w:lvl w:ilvl="1" w:tplc="04160019" w:tentative="1">
      <w:start w:val="1"/>
      <w:numFmt w:val="lowerLetter"/>
      <w:lvlText w:val="%2."/>
      <w:lvlJc w:val="left"/>
      <w:pPr>
        <w:ind w:left="3180" w:hanging="360"/>
      </w:pPr>
    </w:lvl>
    <w:lvl w:ilvl="2" w:tplc="0416001B" w:tentative="1">
      <w:start w:val="1"/>
      <w:numFmt w:val="lowerRoman"/>
      <w:lvlText w:val="%3."/>
      <w:lvlJc w:val="right"/>
      <w:pPr>
        <w:ind w:left="3900" w:hanging="180"/>
      </w:pPr>
    </w:lvl>
    <w:lvl w:ilvl="3" w:tplc="0416000F" w:tentative="1">
      <w:start w:val="1"/>
      <w:numFmt w:val="decimal"/>
      <w:lvlText w:val="%4."/>
      <w:lvlJc w:val="left"/>
      <w:pPr>
        <w:ind w:left="4620" w:hanging="360"/>
      </w:pPr>
    </w:lvl>
    <w:lvl w:ilvl="4" w:tplc="04160019" w:tentative="1">
      <w:start w:val="1"/>
      <w:numFmt w:val="lowerLetter"/>
      <w:lvlText w:val="%5."/>
      <w:lvlJc w:val="left"/>
      <w:pPr>
        <w:ind w:left="5340" w:hanging="360"/>
      </w:pPr>
    </w:lvl>
    <w:lvl w:ilvl="5" w:tplc="0416001B" w:tentative="1">
      <w:start w:val="1"/>
      <w:numFmt w:val="lowerRoman"/>
      <w:lvlText w:val="%6."/>
      <w:lvlJc w:val="right"/>
      <w:pPr>
        <w:ind w:left="6060" w:hanging="180"/>
      </w:pPr>
    </w:lvl>
    <w:lvl w:ilvl="6" w:tplc="0416000F" w:tentative="1">
      <w:start w:val="1"/>
      <w:numFmt w:val="decimal"/>
      <w:lvlText w:val="%7."/>
      <w:lvlJc w:val="left"/>
      <w:pPr>
        <w:ind w:left="6780" w:hanging="360"/>
      </w:pPr>
    </w:lvl>
    <w:lvl w:ilvl="7" w:tplc="04160019" w:tentative="1">
      <w:start w:val="1"/>
      <w:numFmt w:val="lowerLetter"/>
      <w:lvlText w:val="%8."/>
      <w:lvlJc w:val="left"/>
      <w:pPr>
        <w:ind w:left="7500" w:hanging="360"/>
      </w:pPr>
    </w:lvl>
    <w:lvl w:ilvl="8" w:tplc="0416001B" w:tentative="1">
      <w:start w:val="1"/>
      <w:numFmt w:val="lowerRoman"/>
      <w:lvlText w:val="%9."/>
      <w:lvlJc w:val="right"/>
      <w:pPr>
        <w:ind w:left="8220" w:hanging="180"/>
      </w:pPr>
    </w:lvl>
  </w:abstractNum>
  <w:abstractNum w:abstractNumId="31" w15:restartNumberingAfterBreak="0">
    <w:nsid w:val="210A2E81"/>
    <w:multiLevelType w:val="hybridMultilevel"/>
    <w:tmpl w:val="9202DB08"/>
    <w:lvl w:ilvl="0" w:tplc="4D5E6A08">
      <w:start w:val="1"/>
      <w:numFmt w:val="lowerLetter"/>
      <w:lvlText w:val="(%1)"/>
      <w:lvlJc w:val="left"/>
      <w:pPr>
        <w:ind w:left="2578" w:hanging="360"/>
      </w:pPr>
      <w:rPr>
        <w:rFonts w:ascii="Arial" w:eastAsia="Arial" w:hAnsi="Arial" w:cs="Arial" w:hint="default"/>
        <w:b/>
        <w:bCs/>
        <w:i w:val="0"/>
        <w:iCs w:val="0"/>
        <w:spacing w:val="-2"/>
        <w:w w:val="100"/>
        <w:sz w:val="22"/>
        <w:szCs w:val="22"/>
        <w:lang w:val="pt-PT" w:eastAsia="en-US" w:bidi="ar-SA"/>
      </w:rPr>
    </w:lvl>
    <w:lvl w:ilvl="1" w:tplc="4600F6F2">
      <w:numFmt w:val="bullet"/>
      <w:lvlText w:val="•"/>
      <w:lvlJc w:val="left"/>
      <w:pPr>
        <w:ind w:left="3342" w:hanging="360"/>
      </w:pPr>
      <w:rPr>
        <w:rFonts w:hint="default"/>
        <w:lang w:val="pt-PT" w:eastAsia="en-US" w:bidi="ar-SA"/>
      </w:rPr>
    </w:lvl>
    <w:lvl w:ilvl="2" w:tplc="3498FA50">
      <w:numFmt w:val="bullet"/>
      <w:lvlText w:val="•"/>
      <w:lvlJc w:val="left"/>
      <w:pPr>
        <w:ind w:left="4105" w:hanging="360"/>
      </w:pPr>
      <w:rPr>
        <w:rFonts w:hint="default"/>
        <w:lang w:val="pt-PT" w:eastAsia="en-US" w:bidi="ar-SA"/>
      </w:rPr>
    </w:lvl>
    <w:lvl w:ilvl="3" w:tplc="95789852">
      <w:numFmt w:val="bullet"/>
      <w:lvlText w:val="•"/>
      <w:lvlJc w:val="left"/>
      <w:pPr>
        <w:ind w:left="4868" w:hanging="360"/>
      </w:pPr>
      <w:rPr>
        <w:rFonts w:hint="default"/>
        <w:lang w:val="pt-PT" w:eastAsia="en-US" w:bidi="ar-SA"/>
      </w:rPr>
    </w:lvl>
    <w:lvl w:ilvl="4" w:tplc="F63AC300">
      <w:numFmt w:val="bullet"/>
      <w:lvlText w:val="•"/>
      <w:lvlJc w:val="left"/>
      <w:pPr>
        <w:ind w:left="5631" w:hanging="360"/>
      </w:pPr>
      <w:rPr>
        <w:rFonts w:hint="default"/>
        <w:lang w:val="pt-PT" w:eastAsia="en-US" w:bidi="ar-SA"/>
      </w:rPr>
    </w:lvl>
    <w:lvl w:ilvl="5" w:tplc="68700DFA">
      <w:numFmt w:val="bullet"/>
      <w:lvlText w:val="•"/>
      <w:lvlJc w:val="left"/>
      <w:pPr>
        <w:ind w:left="6394" w:hanging="360"/>
      </w:pPr>
      <w:rPr>
        <w:rFonts w:hint="default"/>
        <w:lang w:val="pt-PT" w:eastAsia="en-US" w:bidi="ar-SA"/>
      </w:rPr>
    </w:lvl>
    <w:lvl w:ilvl="6" w:tplc="71727BBE">
      <w:numFmt w:val="bullet"/>
      <w:lvlText w:val="•"/>
      <w:lvlJc w:val="left"/>
      <w:pPr>
        <w:ind w:left="7157" w:hanging="360"/>
      </w:pPr>
      <w:rPr>
        <w:rFonts w:hint="default"/>
        <w:lang w:val="pt-PT" w:eastAsia="en-US" w:bidi="ar-SA"/>
      </w:rPr>
    </w:lvl>
    <w:lvl w:ilvl="7" w:tplc="CF72FF10">
      <w:numFmt w:val="bullet"/>
      <w:lvlText w:val="•"/>
      <w:lvlJc w:val="left"/>
      <w:pPr>
        <w:ind w:left="7920" w:hanging="360"/>
      </w:pPr>
      <w:rPr>
        <w:rFonts w:hint="default"/>
        <w:lang w:val="pt-PT" w:eastAsia="en-US" w:bidi="ar-SA"/>
      </w:rPr>
    </w:lvl>
    <w:lvl w:ilvl="8" w:tplc="AB00CA6E">
      <w:numFmt w:val="bullet"/>
      <w:lvlText w:val="•"/>
      <w:lvlJc w:val="left"/>
      <w:pPr>
        <w:ind w:left="8683" w:hanging="360"/>
      </w:pPr>
      <w:rPr>
        <w:rFonts w:hint="default"/>
        <w:lang w:val="pt-PT" w:eastAsia="en-US" w:bidi="ar-SA"/>
      </w:rPr>
    </w:lvl>
  </w:abstractNum>
  <w:abstractNum w:abstractNumId="32" w15:restartNumberingAfterBreak="0">
    <w:nsid w:val="22D90E2F"/>
    <w:multiLevelType w:val="hybridMultilevel"/>
    <w:tmpl w:val="A4527464"/>
    <w:lvl w:ilvl="0" w:tplc="44FE2AF0">
      <w:start w:val="1"/>
      <w:numFmt w:val="lowerRoman"/>
      <w:lvlText w:val="(%1)"/>
      <w:lvlJc w:val="left"/>
      <w:pPr>
        <w:ind w:left="3600" w:hanging="720"/>
      </w:pPr>
      <w:rPr>
        <w:rFonts w:hint="default"/>
      </w:rPr>
    </w:lvl>
    <w:lvl w:ilvl="1" w:tplc="04160019" w:tentative="1">
      <w:start w:val="1"/>
      <w:numFmt w:val="lowerLetter"/>
      <w:lvlText w:val="%2."/>
      <w:lvlJc w:val="left"/>
      <w:pPr>
        <w:ind w:left="3960" w:hanging="360"/>
      </w:pPr>
    </w:lvl>
    <w:lvl w:ilvl="2" w:tplc="0416001B" w:tentative="1">
      <w:start w:val="1"/>
      <w:numFmt w:val="lowerRoman"/>
      <w:lvlText w:val="%3."/>
      <w:lvlJc w:val="right"/>
      <w:pPr>
        <w:ind w:left="4680" w:hanging="180"/>
      </w:pPr>
    </w:lvl>
    <w:lvl w:ilvl="3" w:tplc="0416000F" w:tentative="1">
      <w:start w:val="1"/>
      <w:numFmt w:val="decimal"/>
      <w:lvlText w:val="%4."/>
      <w:lvlJc w:val="left"/>
      <w:pPr>
        <w:ind w:left="5400" w:hanging="360"/>
      </w:pPr>
    </w:lvl>
    <w:lvl w:ilvl="4" w:tplc="04160019" w:tentative="1">
      <w:start w:val="1"/>
      <w:numFmt w:val="lowerLetter"/>
      <w:lvlText w:val="%5."/>
      <w:lvlJc w:val="left"/>
      <w:pPr>
        <w:ind w:left="6120" w:hanging="360"/>
      </w:pPr>
    </w:lvl>
    <w:lvl w:ilvl="5" w:tplc="0416001B" w:tentative="1">
      <w:start w:val="1"/>
      <w:numFmt w:val="lowerRoman"/>
      <w:lvlText w:val="%6."/>
      <w:lvlJc w:val="right"/>
      <w:pPr>
        <w:ind w:left="6840" w:hanging="180"/>
      </w:pPr>
    </w:lvl>
    <w:lvl w:ilvl="6" w:tplc="0416000F" w:tentative="1">
      <w:start w:val="1"/>
      <w:numFmt w:val="decimal"/>
      <w:lvlText w:val="%7."/>
      <w:lvlJc w:val="left"/>
      <w:pPr>
        <w:ind w:left="7560" w:hanging="360"/>
      </w:pPr>
    </w:lvl>
    <w:lvl w:ilvl="7" w:tplc="04160019" w:tentative="1">
      <w:start w:val="1"/>
      <w:numFmt w:val="lowerLetter"/>
      <w:lvlText w:val="%8."/>
      <w:lvlJc w:val="left"/>
      <w:pPr>
        <w:ind w:left="8280" w:hanging="360"/>
      </w:pPr>
    </w:lvl>
    <w:lvl w:ilvl="8" w:tplc="0416001B" w:tentative="1">
      <w:start w:val="1"/>
      <w:numFmt w:val="lowerRoman"/>
      <w:lvlText w:val="%9."/>
      <w:lvlJc w:val="right"/>
      <w:pPr>
        <w:ind w:left="9000" w:hanging="180"/>
      </w:pPr>
    </w:lvl>
  </w:abstractNum>
  <w:abstractNum w:abstractNumId="33" w15:restartNumberingAfterBreak="0">
    <w:nsid w:val="22EB5C45"/>
    <w:multiLevelType w:val="hybridMultilevel"/>
    <w:tmpl w:val="0FDA5EE2"/>
    <w:lvl w:ilvl="0" w:tplc="66FA1B5A">
      <w:start w:val="1"/>
      <w:numFmt w:val="lowerLetter"/>
      <w:lvlText w:val="(%1)"/>
      <w:lvlJc w:val="left"/>
      <w:pPr>
        <w:ind w:left="2465" w:hanging="360"/>
      </w:pPr>
      <w:rPr>
        <w:rFonts w:hint="default"/>
        <w:b/>
        <w:bCs/>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34" w15:restartNumberingAfterBreak="0">
    <w:nsid w:val="23467685"/>
    <w:multiLevelType w:val="hybridMultilevel"/>
    <w:tmpl w:val="4F724ADC"/>
    <w:lvl w:ilvl="0" w:tplc="662AC8CC">
      <w:start w:val="1"/>
      <w:numFmt w:val="lowerLetter"/>
      <w:lvlText w:val="(%1)"/>
      <w:lvlJc w:val="left"/>
      <w:pPr>
        <w:ind w:left="2575" w:hanging="361"/>
      </w:pPr>
      <w:rPr>
        <w:rFonts w:ascii="Arial" w:eastAsia="Arial" w:hAnsi="Arial" w:cs="Arial" w:hint="default"/>
        <w:b/>
        <w:bCs/>
        <w:i w:val="0"/>
        <w:iCs w:val="0"/>
        <w:spacing w:val="0"/>
        <w:w w:val="100"/>
        <w:sz w:val="22"/>
        <w:szCs w:val="22"/>
        <w:lang w:val="pt-PT" w:eastAsia="en-US" w:bidi="ar-SA"/>
      </w:rPr>
    </w:lvl>
    <w:lvl w:ilvl="1" w:tplc="EC96E34C">
      <w:numFmt w:val="bullet"/>
      <w:lvlText w:val="•"/>
      <w:lvlJc w:val="left"/>
      <w:pPr>
        <w:ind w:left="3343" w:hanging="361"/>
      </w:pPr>
      <w:rPr>
        <w:rFonts w:hint="default"/>
        <w:lang w:val="pt-PT" w:eastAsia="en-US" w:bidi="ar-SA"/>
      </w:rPr>
    </w:lvl>
    <w:lvl w:ilvl="2" w:tplc="5B486876">
      <w:numFmt w:val="bullet"/>
      <w:lvlText w:val="•"/>
      <w:lvlJc w:val="left"/>
      <w:pPr>
        <w:ind w:left="4106" w:hanging="361"/>
      </w:pPr>
      <w:rPr>
        <w:rFonts w:hint="default"/>
        <w:lang w:val="pt-PT" w:eastAsia="en-US" w:bidi="ar-SA"/>
      </w:rPr>
    </w:lvl>
    <w:lvl w:ilvl="3" w:tplc="D1E01D6E">
      <w:numFmt w:val="bullet"/>
      <w:lvlText w:val="•"/>
      <w:lvlJc w:val="left"/>
      <w:pPr>
        <w:ind w:left="4869" w:hanging="361"/>
      </w:pPr>
      <w:rPr>
        <w:rFonts w:hint="default"/>
        <w:lang w:val="pt-PT" w:eastAsia="en-US" w:bidi="ar-SA"/>
      </w:rPr>
    </w:lvl>
    <w:lvl w:ilvl="4" w:tplc="50288728">
      <w:numFmt w:val="bullet"/>
      <w:lvlText w:val="•"/>
      <w:lvlJc w:val="left"/>
      <w:pPr>
        <w:ind w:left="5632" w:hanging="361"/>
      </w:pPr>
      <w:rPr>
        <w:rFonts w:hint="default"/>
        <w:lang w:val="pt-PT" w:eastAsia="en-US" w:bidi="ar-SA"/>
      </w:rPr>
    </w:lvl>
    <w:lvl w:ilvl="5" w:tplc="A3AA3488">
      <w:numFmt w:val="bullet"/>
      <w:lvlText w:val="•"/>
      <w:lvlJc w:val="left"/>
      <w:pPr>
        <w:ind w:left="6395" w:hanging="361"/>
      </w:pPr>
      <w:rPr>
        <w:rFonts w:hint="default"/>
        <w:lang w:val="pt-PT" w:eastAsia="en-US" w:bidi="ar-SA"/>
      </w:rPr>
    </w:lvl>
    <w:lvl w:ilvl="6" w:tplc="96166CFC">
      <w:numFmt w:val="bullet"/>
      <w:lvlText w:val="•"/>
      <w:lvlJc w:val="left"/>
      <w:pPr>
        <w:ind w:left="7158" w:hanging="361"/>
      </w:pPr>
      <w:rPr>
        <w:rFonts w:hint="default"/>
        <w:lang w:val="pt-PT" w:eastAsia="en-US" w:bidi="ar-SA"/>
      </w:rPr>
    </w:lvl>
    <w:lvl w:ilvl="7" w:tplc="91E0A3B0">
      <w:numFmt w:val="bullet"/>
      <w:lvlText w:val="•"/>
      <w:lvlJc w:val="left"/>
      <w:pPr>
        <w:ind w:left="7921" w:hanging="361"/>
      </w:pPr>
      <w:rPr>
        <w:rFonts w:hint="default"/>
        <w:lang w:val="pt-PT" w:eastAsia="en-US" w:bidi="ar-SA"/>
      </w:rPr>
    </w:lvl>
    <w:lvl w:ilvl="8" w:tplc="0A7EF686">
      <w:numFmt w:val="bullet"/>
      <w:lvlText w:val="•"/>
      <w:lvlJc w:val="left"/>
      <w:pPr>
        <w:ind w:left="8684" w:hanging="361"/>
      </w:pPr>
      <w:rPr>
        <w:rFonts w:hint="default"/>
        <w:lang w:val="pt-PT" w:eastAsia="en-US" w:bidi="ar-SA"/>
      </w:rPr>
    </w:lvl>
  </w:abstractNum>
  <w:abstractNum w:abstractNumId="35" w15:restartNumberingAfterBreak="0">
    <w:nsid w:val="23C624EB"/>
    <w:multiLevelType w:val="hybridMultilevel"/>
    <w:tmpl w:val="5218DAFE"/>
    <w:lvl w:ilvl="0" w:tplc="234EE8CC">
      <w:start w:val="1"/>
      <w:numFmt w:val="lowerRoman"/>
      <w:lvlText w:val="(%1)"/>
      <w:lvlJc w:val="left"/>
      <w:pPr>
        <w:ind w:left="2911" w:hanging="360"/>
      </w:pPr>
      <w:rPr>
        <w:rFonts w:hint="default"/>
        <w:b/>
        <w:bCs/>
      </w:rPr>
    </w:lvl>
    <w:lvl w:ilvl="1" w:tplc="FFFFFFFF" w:tentative="1">
      <w:start w:val="1"/>
      <w:numFmt w:val="lowerLetter"/>
      <w:lvlText w:val="%2."/>
      <w:lvlJc w:val="left"/>
      <w:pPr>
        <w:ind w:left="3652" w:hanging="360"/>
      </w:pPr>
    </w:lvl>
    <w:lvl w:ilvl="2" w:tplc="FFFFFFFF" w:tentative="1">
      <w:start w:val="1"/>
      <w:numFmt w:val="lowerRoman"/>
      <w:lvlText w:val="%3."/>
      <w:lvlJc w:val="right"/>
      <w:pPr>
        <w:ind w:left="4372" w:hanging="180"/>
      </w:pPr>
    </w:lvl>
    <w:lvl w:ilvl="3" w:tplc="FFFFFFFF" w:tentative="1">
      <w:start w:val="1"/>
      <w:numFmt w:val="decimal"/>
      <w:lvlText w:val="%4."/>
      <w:lvlJc w:val="left"/>
      <w:pPr>
        <w:ind w:left="5092" w:hanging="360"/>
      </w:pPr>
    </w:lvl>
    <w:lvl w:ilvl="4" w:tplc="FFFFFFFF" w:tentative="1">
      <w:start w:val="1"/>
      <w:numFmt w:val="lowerLetter"/>
      <w:lvlText w:val="%5."/>
      <w:lvlJc w:val="left"/>
      <w:pPr>
        <w:ind w:left="5812" w:hanging="360"/>
      </w:pPr>
    </w:lvl>
    <w:lvl w:ilvl="5" w:tplc="FFFFFFFF" w:tentative="1">
      <w:start w:val="1"/>
      <w:numFmt w:val="lowerRoman"/>
      <w:lvlText w:val="%6."/>
      <w:lvlJc w:val="right"/>
      <w:pPr>
        <w:ind w:left="6532" w:hanging="180"/>
      </w:pPr>
    </w:lvl>
    <w:lvl w:ilvl="6" w:tplc="FFFFFFFF" w:tentative="1">
      <w:start w:val="1"/>
      <w:numFmt w:val="decimal"/>
      <w:lvlText w:val="%7."/>
      <w:lvlJc w:val="left"/>
      <w:pPr>
        <w:ind w:left="7252" w:hanging="360"/>
      </w:pPr>
    </w:lvl>
    <w:lvl w:ilvl="7" w:tplc="FFFFFFFF" w:tentative="1">
      <w:start w:val="1"/>
      <w:numFmt w:val="lowerLetter"/>
      <w:lvlText w:val="%8."/>
      <w:lvlJc w:val="left"/>
      <w:pPr>
        <w:ind w:left="7972" w:hanging="360"/>
      </w:pPr>
    </w:lvl>
    <w:lvl w:ilvl="8" w:tplc="FFFFFFFF" w:tentative="1">
      <w:start w:val="1"/>
      <w:numFmt w:val="lowerRoman"/>
      <w:lvlText w:val="%9."/>
      <w:lvlJc w:val="right"/>
      <w:pPr>
        <w:ind w:left="8692" w:hanging="180"/>
      </w:pPr>
    </w:lvl>
  </w:abstractNum>
  <w:abstractNum w:abstractNumId="36" w15:restartNumberingAfterBreak="0">
    <w:nsid w:val="240D3AAD"/>
    <w:multiLevelType w:val="hybridMultilevel"/>
    <w:tmpl w:val="93DE49D0"/>
    <w:lvl w:ilvl="0" w:tplc="301E5154">
      <w:start w:val="1"/>
      <w:numFmt w:val="lowerLetter"/>
      <w:lvlText w:val="(%1)"/>
      <w:lvlJc w:val="left"/>
      <w:pPr>
        <w:ind w:left="2739" w:hanging="361"/>
      </w:pPr>
      <w:rPr>
        <w:rFonts w:ascii="Arial" w:eastAsia="Arial" w:hAnsi="Arial" w:cs="Arial" w:hint="default"/>
        <w:b/>
        <w:bCs/>
        <w:i w:val="0"/>
        <w:iCs w:val="0"/>
        <w:spacing w:val="0"/>
        <w:w w:val="100"/>
        <w:sz w:val="22"/>
        <w:szCs w:val="22"/>
        <w:lang w:val="pt-PT" w:eastAsia="en-US" w:bidi="ar-SA"/>
      </w:rPr>
    </w:lvl>
    <w:lvl w:ilvl="1" w:tplc="7794C8CA">
      <w:numFmt w:val="bullet"/>
      <w:lvlText w:val="•"/>
      <w:lvlJc w:val="left"/>
      <w:pPr>
        <w:ind w:left="3487" w:hanging="361"/>
      </w:pPr>
      <w:rPr>
        <w:rFonts w:hint="default"/>
        <w:lang w:val="pt-PT" w:eastAsia="en-US" w:bidi="ar-SA"/>
      </w:rPr>
    </w:lvl>
    <w:lvl w:ilvl="2" w:tplc="9A760692">
      <w:numFmt w:val="bullet"/>
      <w:lvlText w:val="•"/>
      <w:lvlJc w:val="left"/>
      <w:pPr>
        <w:ind w:left="4234" w:hanging="361"/>
      </w:pPr>
      <w:rPr>
        <w:rFonts w:hint="default"/>
        <w:lang w:val="pt-PT" w:eastAsia="en-US" w:bidi="ar-SA"/>
      </w:rPr>
    </w:lvl>
    <w:lvl w:ilvl="3" w:tplc="8710E1A0">
      <w:numFmt w:val="bullet"/>
      <w:lvlText w:val="•"/>
      <w:lvlJc w:val="left"/>
      <w:pPr>
        <w:ind w:left="4981" w:hanging="361"/>
      </w:pPr>
      <w:rPr>
        <w:rFonts w:hint="default"/>
        <w:lang w:val="pt-PT" w:eastAsia="en-US" w:bidi="ar-SA"/>
      </w:rPr>
    </w:lvl>
    <w:lvl w:ilvl="4" w:tplc="677A340C">
      <w:numFmt w:val="bullet"/>
      <w:lvlText w:val="•"/>
      <w:lvlJc w:val="left"/>
      <w:pPr>
        <w:ind w:left="5728" w:hanging="361"/>
      </w:pPr>
      <w:rPr>
        <w:rFonts w:hint="default"/>
        <w:lang w:val="pt-PT" w:eastAsia="en-US" w:bidi="ar-SA"/>
      </w:rPr>
    </w:lvl>
    <w:lvl w:ilvl="5" w:tplc="415E04EA">
      <w:numFmt w:val="bullet"/>
      <w:lvlText w:val="•"/>
      <w:lvlJc w:val="left"/>
      <w:pPr>
        <w:ind w:left="6475" w:hanging="361"/>
      </w:pPr>
      <w:rPr>
        <w:rFonts w:hint="default"/>
        <w:lang w:val="pt-PT" w:eastAsia="en-US" w:bidi="ar-SA"/>
      </w:rPr>
    </w:lvl>
    <w:lvl w:ilvl="6" w:tplc="DC66D3D4">
      <w:numFmt w:val="bullet"/>
      <w:lvlText w:val="•"/>
      <w:lvlJc w:val="left"/>
      <w:pPr>
        <w:ind w:left="7222" w:hanging="361"/>
      </w:pPr>
      <w:rPr>
        <w:rFonts w:hint="default"/>
        <w:lang w:val="pt-PT" w:eastAsia="en-US" w:bidi="ar-SA"/>
      </w:rPr>
    </w:lvl>
    <w:lvl w:ilvl="7" w:tplc="220224FA">
      <w:numFmt w:val="bullet"/>
      <w:lvlText w:val="•"/>
      <w:lvlJc w:val="left"/>
      <w:pPr>
        <w:ind w:left="7969" w:hanging="361"/>
      </w:pPr>
      <w:rPr>
        <w:rFonts w:hint="default"/>
        <w:lang w:val="pt-PT" w:eastAsia="en-US" w:bidi="ar-SA"/>
      </w:rPr>
    </w:lvl>
    <w:lvl w:ilvl="8" w:tplc="F65847F8">
      <w:numFmt w:val="bullet"/>
      <w:lvlText w:val="•"/>
      <w:lvlJc w:val="left"/>
      <w:pPr>
        <w:ind w:left="8716" w:hanging="361"/>
      </w:pPr>
      <w:rPr>
        <w:rFonts w:hint="default"/>
        <w:lang w:val="pt-PT" w:eastAsia="en-US" w:bidi="ar-SA"/>
      </w:rPr>
    </w:lvl>
  </w:abstractNum>
  <w:abstractNum w:abstractNumId="37" w15:restartNumberingAfterBreak="0">
    <w:nsid w:val="24A61D1E"/>
    <w:multiLevelType w:val="hybridMultilevel"/>
    <w:tmpl w:val="992217EC"/>
    <w:lvl w:ilvl="0" w:tplc="0FB4C614">
      <w:start w:val="1"/>
      <w:numFmt w:val="lowerLetter"/>
      <w:lvlText w:val="(%1)"/>
      <w:lvlJc w:val="left"/>
      <w:pPr>
        <w:ind w:left="2575" w:hanging="361"/>
      </w:pPr>
      <w:rPr>
        <w:rFonts w:ascii="Arial" w:eastAsia="Arial" w:hAnsi="Arial" w:cs="Arial" w:hint="default"/>
        <w:b/>
        <w:bCs/>
        <w:i w:val="0"/>
        <w:iCs w:val="0"/>
        <w:spacing w:val="0"/>
        <w:w w:val="100"/>
        <w:sz w:val="22"/>
        <w:szCs w:val="22"/>
        <w:lang w:val="pt-PT" w:eastAsia="en-US" w:bidi="ar-SA"/>
      </w:rPr>
    </w:lvl>
    <w:lvl w:ilvl="1" w:tplc="73EA5C24">
      <w:numFmt w:val="bullet"/>
      <w:lvlText w:val="•"/>
      <w:lvlJc w:val="left"/>
      <w:pPr>
        <w:ind w:left="3343" w:hanging="361"/>
      </w:pPr>
      <w:rPr>
        <w:rFonts w:hint="default"/>
        <w:lang w:val="pt-PT" w:eastAsia="en-US" w:bidi="ar-SA"/>
      </w:rPr>
    </w:lvl>
    <w:lvl w:ilvl="2" w:tplc="5B3CAAE6">
      <w:numFmt w:val="bullet"/>
      <w:lvlText w:val="•"/>
      <w:lvlJc w:val="left"/>
      <w:pPr>
        <w:ind w:left="4106" w:hanging="361"/>
      </w:pPr>
      <w:rPr>
        <w:rFonts w:hint="default"/>
        <w:lang w:val="pt-PT" w:eastAsia="en-US" w:bidi="ar-SA"/>
      </w:rPr>
    </w:lvl>
    <w:lvl w:ilvl="3" w:tplc="D2967278">
      <w:numFmt w:val="bullet"/>
      <w:lvlText w:val="•"/>
      <w:lvlJc w:val="left"/>
      <w:pPr>
        <w:ind w:left="4869" w:hanging="361"/>
      </w:pPr>
      <w:rPr>
        <w:rFonts w:hint="default"/>
        <w:lang w:val="pt-PT" w:eastAsia="en-US" w:bidi="ar-SA"/>
      </w:rPr>
    </w:lvl>
    <w:lvl w:ilvl="4" w:tplc="0622C320">
      <w:numFmt w:val="bullet"/>
      <w:lvlText w:val="•"/>
      <w:lvlJc w:val="left"/>
      <w:pPr>
        <w:ind w:left="5632" w:hanging="361"/>
      </w:pPr>
      <w:rPr>
        <w:rFonts w:hint="default"/>
        <w:lang w:val="pt-PT" w:eastAsia="en-US" w:bidi="ar-SA"/>
      </w:rPr>
    </w:lvl>
    <w:lvl w:ilvl="5" w:tplc="509E2838">
      <w:numFmt w:val="bullet"/>
      <w:lvlText w:val="•"/>
      <w:lvlJc w:val="left"/>
      <w:pPr>
        <w:ind w:left="6395" w:hanging="361"/>
      </w:pPr>
      <w:rPr>
        <w:rFonts w:hint="default"/>
        <w:lang w:val="pt-PT" w:eastAsia="en-US" w:bidi="ar-SA"/>
      </w:rPr>
    </w:lvl>
    <w:lvl w:ilvl="6" w:tplc="53BE21E0">
      <w:numFmt w:val="bullet"/>
      <w:lvlText w:val="•"/>
      <w:lvlJc w:val="left"/>
      <w:pPr>
        <w:ind w:left="7158" w:hanging="361"/>
      </w:pPr>
      <w:rPr>
        <w:rFonts w:hint="default"/>
        <w:lang w:val="pt-PT" w:eastAsia="en-US" w:bidi="ar-SA"/>
      </w:rPr>
    </w:lvl>
    <w:lvl w:ilvl="7" w:tplc="1172BC14">
      <w:numFmt w:val="bullet"/>
      <w:lvlText w:val="•"/>
      <w:lvlJc w:val="left"/>
      <w:pPr>
        <w:ind w:left="7921" w:hanging="361"/>
      </w:pPr>
      <w:rPr>
        <w:rFonts w:hint="default"/>
        <w:lang w:val="pt-PT" w:eastAsia="en-US" w:bidi="ar-SA"/>
      </w:rPr>
    </w:lvl>
    <w:lvl w:ilvl="8" w:tplc="F18658D6">
      <w:numFmt w:val="bullet"/>
      <w:lvlText w:val="•"/>
      <w:lvlJc w:val="left"/>
      <w:pPr>
        <w:ind w:left="8684" w:hanging="361"/>
      </w:pPr>
      <w:rPr>
        <w:rFonts w:hint="default"/>
        <w:lang w:val="pt-PT" w:eastAsia="en-US" w:bidi="ar-SA"/>
      </w:rPr>
    </w:lvl>
  </w:abstractNum>
  <w:abstractNum w:abstractNumId="38" w15:restartNumberingAfterBreak="0">
    <w:nsid w:val="25585450"/>
    <w:multiLevelType w:val="hybridMultilevel"/>
    <w:tmpl w:val="27E01520"/>
    <w:lvl w:ilvl="0" w:tplc="FFFFFFFF">
      <w:start w:val="1"/>
      <w:numFmt w:val="lowerLetter"/>
      <w:lvlText w:val="(%1)"/>
      <w:lvlJc w:val="left"/>
      <w:pPr>
        <w:ind w:left="2672" w:hanging="567"/>
      </w:pPr>
      <w:rPr>
        <w:rFonts w:ascii="Arial" w:hAnsi="Arial" w:cs="Arial" w:hint="default"/>
        <w:b/>
        <w:bCs/>
        <w:i w:val="0"/>
        <w:iCs w:val="0"/>
        <w:spacing w:val="-1"/>
        <w:w w:val="100"/>
        <w:sz w:val="22"/>
        <w:szCs w:val="22"/>
        <w:lang w:val="pt-PT" w:eastAsia="en-US" w:bidi="ar-SA"/>
      </w:rPr>
    </w:lvl>
    <w:lvl w:ilvl="1" w:tplc="FFFFFFFF">
      <w:numFmt w:val="bullet"/>
      <w:lvlText w:val="•"/>
      <w:lvlJc w:val="left"/>
      <w:pPr>
        <w:ind w:left="3410" w:hanging="567"/>
      </w:pPr>
      <w:rPr>
        <w:rFonts w:hint="default"/>
        <w:lang w:val="pt-PT" w:eastAsia="en-US" w:bidi="ar-SA"/>
      </w:rPr>
    </w:lvl>
    <w:lvl w:ilvl="2" w:tplc="FFFFFFFF">
      <w:numFmt w:val="bullet"/>
      <w:lvlText w:val="•"/>
      <w:lvlJc w:val="left"/>
      <w:pPr>
        <w:ind w:left="4141" w:hanging="567"/>
      </w:pPr>
      <w:rPr>
        <w:rFonts w:hint="default"/>
        <w:lang w:val="pt-PT" w:eastAsia="en-US" w:bidi="ar-SA"/>
      </w:rPr>
    </w:lvl>
    <w:lvl w:ilvl="3" w:tplc="FFFFFFFF">
      <w:numFmt w:val="bullet"/>
      <w:lvlText w:val="•"/>
      <w:lvlJc w:val="left"/>
      <w:pPr>
        <w:ind w:left="4871" w:hanging="567"/>
      </w:pPr>
      <w:rPr>
        <w:rFonts w:hint="default"/>
        <w:lang w:val="pt-PT" w:eastAsia="en-US" w:bidi="ar-SA"/>
      </w:rPr>
    </w:lvl>
    <w:lvl w:ilvl="4" w:tplc="FFFFFFFF">
      <w:numFmt w:val="bullet"/>
      <w:lvlText w:val="•"/>
      <w:lvlJc w:val="left"/>
      <w:pPr>
        <w:ind w:left="5602" w:hanging="567"/>
      </w:pPr>
      <w:rPr>
        <w:rFonts w:hint="default"/>
        <w:lang w:val="pt-PT" w:eastAsia="en-US" w:bidi="ar-SA"/>
      </w:rPr>
    </w:lvl>
    <w:lvl w:ilvl="5" w:tplc="FFFFFFFF">
      <w:numFmt w:val="bullet"/>
      <w:lvlText w:val="•"/>
      <w:lvlJc w:val="left"/>
      <w:pPr>
        <w:ind w:left="6333" w:hanging="567"/>
      </w:pPr>
      <w:rPr>
        <w:rFonts w:hint="default"/>
        <w:lang w:val="pt-PT" w:eastAsia="en-US" w:bidi="ar-SA"/>
      </w:rPr>
    </w:lvl>
    <w:lvl w:ilvl="6" w:tplc="FFFFFFFF">
      <w:numFmt w:val="bullet"/>
      <w:lvlText w:val="•"/>
      <w:lvlJc w:val="left"/>
      <w:pPr>
        <w:ind w:left="7063" w:hanging="567"/>
      </w:pPr>
      <w:rPr>
        <w:rFonts w:hint="default"/>
        <w:lang w:val="pt-PT" w:eastAsia="en-US" w:bidi="ar-SA"/>
      </w:rPr>
    </w:lvl>
    <w:lvl w:ilvl="7" w:tplc="FFFFFFFF">
      <w:numFmt w:val="bullet"/>
      <w:lvlText w:val="•"/>
      <w:lvlJc w:val="left"/>
      <w:pPr>
        <w:ind w:left="7794" w:hanging="567"/>
      </w:pPr>
      <w:rPr>
        <w:rFonts w:hint="default"/>
        <w:lang w:val="pt-PT" w:eastAsia="en-US" w:bidi="ar-SA"/>
      </w:rPr>
    </w:lvl>
    <w:lvl w:ilvl="8" w:tplc="FFFFFFFF">
      <w:numFmt w:val="bullet"/>
      <w:lvlText w:val="•"/>
      <w:lvlJc w:val="left"/>
      <w:pPr>
        <w:ind w:left="8525" w:hanging="567"/>
      </w:pPr>
      <w:rPr>
        <w:rFonts w:hint="default"/>
        <w:lang w:val="pt-PT" w:eastAsia="en-US" w:bidi="ar-SA"/>
      </w:rPr>
    </w:lvl>
  </w:abstractNum>
  <w:abstractNum w:abstractNumId="39" w15:restartNumberingAfterBreak="0">
    <w:nsid w:val="25F318D0"/>
    <w:multiLevelType w:val="hybridMultilevel"/>
    <w:tmpl w:val="9E88354E"/>
    <w:lvl w:ilvl="0" w:tplc="7CECF69C">
      <w:start w:val="1"/>
      <w:numFmt w:val="lowerLetter"/>
      <w:lvlText w:val="(%1)"/>
      <w:lvlJc w:val="left"/>
      <w:pPr>
        <w:ind w:left="2486" w:hanging="360"/>
      </w:pPr>
      <w:rPr>
        <w:rFonts w:hint="default"/>
        <w:b/>
        <w:bCs w:val="0"/>
      </w:rPr>
    </w:lvl>
    <w:lvl w:ilvl="1" w:tplc="04160019" w:tentative="1">
      <w:start w:val="1"/>
      <w:numFmt w:val="lowerLetter"/>
      <w:lvlText w:val="%2."/>
      <w:lvlJc w:val="left"/>
      <w:pPr>
        <w:ind w:left="3206" w:hanging="360"/>
      </w:pPr>
    </w:lvl>
    <w:lvl w:ilvl="2" w:tplc="0416001B" w:tentative="1">
      <w:start w:val="1"/>
      <w:numFmt w:val="lowerRoman"/>
      <w:lvlText w:val="%3."/>
      <w:lvlJc w:val="right"/>
      <w:pPr>
        <w:ind w:left="3926" w:hanging="180"/>
      </w:pPr>
    </w:lvl>
    <w:lvl w:ilvl="3" w:tplc="0416000F" w:tentative="1">
      <w:start w:val="1"/>
      <w:numFmt w:val="decimal"/>
      <w:lvlText w:val="%4."/>
      <w:lvlJc w:val="left"/>
      <w:pPr>
        <w:ind w:left="4646" w:hanging="360"/>
      </w:pPr>
    </w:lvl>
    <w:lvl w:ilvl="4" w:tplc="04160019" w:tentative="1">
      <w:start w:val="1"/>
      <w:numFmt w:val="lowerLetter"/>
      <w:lvlText w:val="%5."/>
      <w:lvlJc w:val="left"/>
      <w:pPr>
        <w:ind w:left="5366" w:hanging="360"/>
      </w:pPr>
    </w:lvl>
    <w:lvl w:ilvl="5" w:tplc="0416001B" w:tentative="1">
      <w:start w:val="1"/>
      <w:numFmt w:val="lowerRoman"/>
      <w:lvlText w:val="%6."/>
      <w:lvlJc w:val="right"/>
      <w:pPr>
        <w:ind w:left="6086" w:hanging="180"/>
      </w:pPr>
    </w:lvl>
    <w:lvl w:ilvl="6" w:tplc="0416000F" w:tentative="1">
      <w:start w:val="1"/>
      <w:numFmt w:val="decimal"/>
      <w:lvlText w:val="%7."/>
      <w:lvlJc w:val="left"/>
      <w:pPr>
        <w:ind w:left="6806" w:hanging="360"/>
      </w:pPr>
    </w:lvl>
    <w:lvl w:ilvl="7" w:tplc="04160019" w:tentative="1">
      <w:start w:val="1"/>
      <w:numFmt w:val="lowerLetter"/>
      <w:lvlText w:val="%8."/>
      <w:lvlJc w:val="left"/>
      <w:pPr>
        <w:ind w:left="7526" w:hanging="360"/>
      </w:pPr>
    </w:lvl>
    <w:lvl w:ilvl="8" w:tplc="0416001B" w:tentative="1">
      <w:start w:val="1"/>
      <w:numFmt w:val="lowerRoman"/>
      <w:lvlText w:val="%9."/>
      <w:lvlJc w:val="right"/>
      <w:pPr>
        <w:ind w:left="8246" w:hanging="180"/>
      </w:pPr>
    </w:lvl>
  </w:abstractNum>
  <w:abstractNum w:abstractNumId="40" w15:restartNumberingAfterBreak="0">
    <w:nsid w:val="26264377"/>
    <w:multiLevelType w:val="hybridMultilevel"/>
    <w:tmpl w:val="EEB4F26A"/>
    <w:lvl w:ilvl="0" w:tplc="6EB46174">
      <w:start w:val="4"/>
      <w:numFmt w:val="lowerLetter"/>
      <w:lvlText w:val="(%1)"/>
      <w:lvlJc w:val="left"/>
      <w:pPr>
        <w:ind w:left="2782" w:hanging="567"/>
      </w:pPr>
      <w:rPr>
        <w:rFonts w:ascii="Arial" w:eastAsia="Arial" w:hAnsi="Arial" w:cs="Arial" w:hint="default"/>
        <w:b/>
        <w:bCs/>
        <w:i w:val="0"/>
        <w:iCs w:val="0"/>
        <w:spacing w:val="-2"/>
        <w:w w:val="99"/>
        <w:sz w:val="20"/>
        <w:szCs w:val="20"/>
        <w:lang w:val="pt-PT" w:eastAsia="en-US" w:bidi="ar-SA"/>
      </w:rPr>
    </w:lvl>
    <w:lvl w:ilvl="1" w:tplc="0694A432">
      <w:numFmt w:val="bullet"/>
      <w:lvlText w:val="•"/>
      <w:lvlJc w:val="left"/>
      <w:pPr>
        <w:ind w:left="3523" w:hanging="567"/>
      </w:pPr>
      <w:rPr>
        <w:rFonts w:hint="default"/>
        <w:lang w:val="pt-PT" w:eastAsia="en-US" w:bidi="ar-SA"/>
      </w:rPr>
    </w:lvl>
    <w:lvl w:ilvl="2" w:tplc="8E76E26E">
      <w:numFmt w:val="bullet"/>
      <w:lvlText w:val="•"/>
      <w:lvlJc w:val="left"/>
      <w:pPr>
        <w:ind w:left="4266" w:hanging="567"/>
      </w:pPr>
      <w:rPr>
        <w:rFonts w:hint="default"/>
        <w:lang w:val="pt-PT" w:eastAsia="en-US" w:bidi="ar-SA"/>
      </w:rPr>
    </w:lvl>
    <w:lvl w:ilvl="3" w:tplc="39F261A4">
      <w:numFmt w:val="bullet"/>
      <w:lvlText w:val="•"/>
      <w:lvlJc w:val="left"/>
      <w:pPr>
        <w:ind w:left="5009" w:hanging="567"/>
      </w:pPr>
      <w:rPr>
        <w:rFonts w:hint="default"/>
        <w:lang w:val="pt-PT" w:eastAsia="en-US" w:bidi="ar-SA"/>
      </w:rPr>
    </w:lvl>
    <w:lvl w:ilvl="4" w:tplc="6E4029A2">
      <w:numFmt w:val="bullet"/>
      <w:lvlText w:val="•"/>
      <w:lvlJc w:val="left"/>
      <w:pPr>
        <w:ind w:left="5752" w:hanging="567"/>
      </w:pPr>
      <w:rPr>
        <w:rFonts w:hint="default"/>
        <w:lang w:val="pt-PT" w:eastAsia="en-US" w:bidi="ar-SA"/>
      </w:rPr>
    </w:lvl>
    <w:lvl w:ilvl="5" w:tplc="A84C1898">
      <w:numFmt w:val="bullet"/>
      <w:lvlText w:val="•"/>
      <w:lvlJc w:val="left"/>
      <w:pPr>
        <w:ind w:left="6495" w:hanging="567"/>
      </w:pPr>
      <w:rPr>
        <w:rFonts w:hint="default"/>
        <w:lang w:val="pt-PT" w:eastAsia="en-US" w:bidi="ar-SA"/>
      </w:rPr>
    </w:lvl>
    <w:lvl w:ilvl="6" w:tplc="FE5238F4">
      <w:numFmt w:val="bullet"/>
      <w:lvlText w:val="•"/>
      <w:lvlJc w:val="left"/>
      <w:pPr>
        <w:ind w:left="7238" w:hanging="567"/>
      </w:pPr>
      <w:rPr>
        <w:rFonts w:hint="default"/>
        <w:lang w:val="pt-PT" w:eastAsia="en-US" w:bidi="ar-SA"/>
      </w:rPr>
    </w:lvl>
    <w:lvl w:ilvl="7" w:tplc="678E49D2">
      <w:numFmt w:val="bullet"/>
      <w:lvlText w:val="•"/>
      <w:lvlJc w:val="left"/>
      <w:pPr>
        <w:ind w:left="7981" w:hanging="567"/>
      </w:pPr>
      <w:rPr>
        <w:rFonts w:hint="default"/>
        <w:lang w:val="pt-PT" w:eastAsia="en-US" w:bidi="ar-SA"/>
      </w:rPr>
    </w:lvl>
    <w:lvl w:ilvl="8" w:tplc="52305788">
      <w:numFmt w:val="bullet"/>
      <w:lvlText w:val="•"/>
      <w:lvlJc w:val="left"/>
      <w:pPr>
        <w:ind w:left="8724" w:hanging="567"/>
      </w:pPr>
      <w:rPr>
        <w:rFonts w:hint="default"/>
        <w:lang w:val="pt-PT" w:eastAsia="en-US" w:bidi="ar-SA"/>
      </w:rPr>
    </w:lvl>
  </w:abstractNum>
  <w:abstractNum w:abstractNumId="41" w15:restartNumberingAfterBreak="0">
    <w:nsid w:val="26EF4AAE"/>
    <w:multiLevelType w:val="hybridMultilevel"/>
    <w:tmpl w:val="5726C666"/>
    <w:lvl w:ilvl="0" w:tplc="DAA6D0AA">
      <w:start w:val="1"/>
      <w:numFmt w:val="lowerLetter"/>
      <w:lvlText w:val="(%1)"/>
      <w:lvlJc w:val="left"/>
      <w:pPr>
        <w:ind w:left="2460" w:hanging="360"/>
      </w:pPr>
      <w:rPr>
        <w:rFonts w:hint="default"/>
        <w:b/>
        <w:bCs/>
      </w:rPr>
    </w:lvl>
    <w:lvl w:ilvl="1" w:tplc="04160019" w:tentative="1">
      <w:start w:val="1"/>
      <w:numFmt w:val="lowerLetter"/>
      <w:lvlText w:val="%2."/>
      <w:lvlJc w:val="left"/>
      <w:pPr>
        <w:ind w:left="3180" w:hanging="360"/>
      </w:pPr>
    </w:lvl>
    <w:lvl w:ilvl="2" w:tplc="0416001B" w:tentative="1">
      <w:start w:val="1"/>
      <w:numFmt w:val="lowerRoman"/>
      <w:lvlText w:val="%3."/>
      <w:lvlJc w:val="right"/>
      <w:pPr>
        <w:ind w:left="3900" w:hanging="180"/>
      </w:pPr>
    </w:lvl>
    <w:lvl w:ilvl="3" w:tplc="0416000F" w:tentative="1">
      <w:start w:val="1"/>
      <w:numFmt w:val="decimal"/>
      <w:lvlText w:val="%4."/>
      <w:lvlJc w:val="left"/>
      <w:pPr>
        <w:ind w:left="4620" w:hanging="360"/>
      </w:pPr>
    </w:lvl>
    <w:lvl w:ilvl="4" w:tplc="04160019" w:tentative="1">
      <w:start w:val="1"/>
      <w:numFmt w:val="lowerLetter"/>
      <w:lvlText w:val="%5."/>
      <w:lvlJc w:val="left"/>
      <w:pPr>
        <w:ind w:left="5340" w:hanging="360"/>
      </w:pPr>
    </w:lvl>
    <w:lvl w:ilvl="5" w:tplc="0416001B" w:tentative="1">
      <w:start w:val="1"/>
      <w:numFmt w:val="lowerRoman"/>
      <w:lvlText w:val="%6."/>
      <w:lvlJc w:val="right"/>
      <w:pPr>
        <w:ind w:left="6060" w:hanging="180"/>
      </w:pPr>
    </w:lvl>
    <w:lvl w:ilvl="6" w:tplc="0416000F" w:tentative="1">
      <w:start w:val="1"/>
      <w:numFmt w:val="decimal"/>
      <w:lvlText w:val="%7."/>
      <w:lvlJc w:val="left"/>
      <w:pPr>
        <w:ind w:left="6780" w:hanging="360"/>
      </w:pPr>
    </w:lvl>
    <w:lvl w:ilvl="7" w:tplc="04160019" w:tentative="1">
      <w:start w:val="1"/>
      <w:numFmt w:val="lowerLetter"/>
      <w:lvlText w:val="%8."/>
      <w:lvlJc w:val="left"/>
      <w:pPr>
        <w:ind w:left="7500" w:hanging="360"/>
      </w:pPr>
    </w:lvl>
    <w:lvl w:ilvl="8" w:tplc="0416001B" w:tentative="1">
      <w:start w:val="1"/>
      <w:numFmt w:val="lowerRoman"/>
      <w:lvlText w:val="%9."/>
      <w:lvlJc w:val="right"/>
      <w:pPr>
        <w:ind w:left="8220" w:hanging="180"/>
      </w:pPr>
    </w:lvl>
  </w:abstractNum>
  <w:abstractNum w:abstractNumId="42" w15:restartNumberingAfterBreak="0">
    <w:nsid w:val="296E1E02"/>
    <w:multiLevelType w:val="hybridMultilevel"/>
    <w:tmpl w:val="725A818E"/>
    <w:lvl w:ilvl="0" w:tplc="65AA852C">
      <w:start w:val="1"/>
      <w:numFmt w:val="lowerLetter"/>
      <w:lvlText w:val="(%1)"/>
      <w:lvlJc w:val="left"/>
      <w:pPr>
        <w:ind w:left="2460" w:hanging="360"/>
      </w:pPr>
      <w:rPr>
        <w:rFonts w:hint="default"/>
        <w:b/>
      </w:rPr>
    </w:lvl>
    <w:lvl w:ilvl="1" w:tplc="04160019" w:tentative="1">
      <w:start w:val="1"/>
      <w:numFmt w:val="lowerLetter"/>
      <w:lvlText w:val="%2."/>
      <w:lvlJc w:val="left"/>
      <w:pPr>
        <w:ind w:left="3180" w:hanging="360"/>
      </w:pPr>
    </w:lvl>
    <w:lvl w:ilvl="2" w:tplc="0416001B" w:tentative="1">
      <w:start w:val="1"/>
      <w:numFmt w:val="lowerRoman"/>
      <w:lvlText w:val="%3."/>
      <w:lvlJc w:val="right"/>
      <w:pPr>
        <w:ind w:left="3900" w:hanging="180"/>
      </w:pPr>
    </w:lvl>
    <w:lvl w:ilvl="3" w:tplc="0416000F" w:tentative="1">
      <w:start w:val="1"/>
      <w:numFmt w:val="decimal"/>
      <w:lvlText w:val="%4."/>
      <w:lvlJc w:val="left"/>
      <w:pPr>
        <w:ind w:left="4620" w:hanging="360"/>
      </w:pPr>
    </w:lvl>
    <w:lvl w:ilvl="4" w:tplc="04160019" w:tentative="1">
      <w:start w:val="1"/>
      <w:numFmt w:val="lowerLetter"/>
      <w:lvlText w:val="%5."/>
      <w:lvlJc w:val="left"/>
      <w:pPr>
        <w:ind w:left="5340" w:hanging="360"/>
      </w:pPr>
    </w:lvl>
    <w:lvl w:ilvl="5" w:tplc="0416001B" w:tentative="1">
      <w:start w:val="1"/>
      <w:numFmt w:val="lowerRoman"/>
      <w:lvlText w:val="%6."/>
      <w:lvlJc w:val="right"/>
      <w:pPr>
        <w:ind w:left="6060" w:hanging="180"/>
      </w:pPr>
    </w:lvl>
    <w:lvl w:ilvl="6" w:tplc="0416000F" w:tentative="1">
      <w:start w:val="1"/>
      <w:numFmt w:val="decimal"/>
      <w:lvlText w:val="%7."/>
      <w:lvlJc w:val="left"/>
      <w:pPr>
        <w:ind w:left="6780" w:hanging="360"/>
      </w:pPr>
    </w:lvl>
    <w:lvl w:ilvl="7" w:tplc="04160019" w:tentative="1">
      <w:start w:val="1"/>
      <w:numFmt w:val="lowerLetter"/>
      <w:lvlText w:val="%8."/>
      <w:lvlJc w:val="left"/>
      <w:pPr>
        <w:ind w:left="7500" w:hanging="360"/>
      </w:pPr>
    </w:lvl>
    <w:lvl w:ilvl="8" w:tplc="0416001B" w:tentative="1">
      <w:start w:val="1"/>
      <w:numFmt w:val="lowerRoman"/>
      <w:lvlText w:val="%9."/>
      <w:lvlJc w:val="right"/>
      <w:pPr>
        <w:ind w:left="8220" w:hanging="180"/>
      </w:pPr>
    </w:lvl>
  </w:abstractNum>
  <w:abstractNum w:abstractNumId="43" w15:restartNumberingAfterBreak="0">
    <w:nsid w:val="2BA62CA3"/>
    <w:multiLevelType w:val="hybridMultilevel"/>
    <w:tmpl w:val="1F1024C8"/>
    <w:lvl w:ilvl="0" w:tplc="FFFFFFFF">
      <w:start w:val="1"/>
      <w:numFmt w:val="lowerLetter"/>
      <w:lvlText w:val="(%1)"/>
      <w:lvlJc w:val="left"/>
      <w:pPr>
        <w:ind w:left="2465" w:hanging="360"/>
      </w:pPr>
      <w:rPr>
        <w:rFonts w:hint="default"/>
        <w:b/>
        <w:bCs/>
      </w:rPr>
    </w:lvl>
    <w:lvl w:ilvl="1" w:tplc="FFFFFFFF" w:tentative="1">
      <w:start w:val="1"/>
      <w:numFmt w:val="lowerLetter"/>
      <w:lvlText w:val="%2."/>
      <w:lvlJc w:val="left"/>
      <w:pPr>
        <w:ind w:left="3185" w:hanging="360"/>
      </w:pPr>
    </w:lvl>
    <w:lvl w:ilvl="2" w:tplc="FFFFFFFF" w:tentative="1">
      <w:start w:val="1"/>
      <w:numFmt w:val="lowerRoman"/>
      <w:lvlText w:val="%3."/>
      <w:lvlJc w:val="right"/>
      <w:pPr>
        <w:ind w:left="3905" w:hanging="180"/>
      </w:pPr>
    </w:lvl>
    <w:lvl w:ilvl="3" w:tplc="FFFFFFFF" w:tentative="1">
      <w:start w:val="1"/>
      <w:numFmt w:val="decimal"/>
      <w:lvlText w:val="%4."/>
      <w:lvlJc w:val="left"/>
      <w:pPr>
        <w:ind w:left="4625" w:hanging="360"/>
      </w:pPr>
    </w:lvl>
    <w:lvl w:ilvl="4" w:tplc="FFFFFFFF" w:tentative="1">
      <w:start w:val="1"/>
      <w:numFmt w:val="lowerLetter"/>
      <w:lvlText w:val="%5."/>
      <w:lvlJc w:val="left"/>
      <w:pPr>
        <w:ind w:left="5345" w:hanging="360"/>
      </w:pPr>
    </w:lvl>
    <w:lvl w:ilvl="5" w:tplc="FFFFFFFF" w:tentative="1">
      <w:start w:val="1"/>
      <w:numFmt w:val="lowerRoman"/>
      <w:lvlText w:val="%6."/>
      <w:lvlJc w:val="right"/>
      <w:pPr>
        <w:ind w:left="6065" w:hanging="180"/>
      </w:pPr>
    </w:lvl>
    <w:lvl w:ilvl="6" w:tplc="FFFFFFFF" w:tentative="1">
      <w:start w:val="1"/>
      <w:numFmt w:val="decimal"/>
      <w:lvlText w:val="%7."/>
      <w:lvlJc w:val="left"/>
      <w:pPr>
        <w:ind w:left="6785" w:hanging="360"/>
      </w:pPr>
    </w:lvl>
    <w:lvl w:ilvl="7" w:tplc="FFFFFFFF" w:tentative="1">
      <w:start w:val="1"/>
      <w:numFmt w:val="lowerLetter"/>
      <w:lvlText w:val="%8."/>
      <w:lvlJc w:val="left"/>
      <w:pPr>
        <w:ind w:left="7505" w:hanging="360"/>
      </w:pPr>
    </w:lvl>
    <w:lvl w:ilvl="8" w:tplc="FFFFFFFF" w:tentative="1">
      <w:start w:val="1"/>
      <w:numFmt w:val="lowerRoman"/>
      <w:lvlText w:val="%9."/>
      <w:lvlJc w:val="right"/>
      <w:pPr>
        <w:ind w:left="8225" w:hanging="180"/>
      </w:pPr>
    </w:lvl>
  </w:abstractNum>
  <w:abstractNum w:abstractNumId="44" w15:restartNumberingAfterBreak="0">
    <w:nsid w:val="2D4916A1"/>
    <w:multiLevelType w:val="hybridMultilevel"/>
    <w:tmpl w:val="0ED2CC58"/>
    <w:lvl w:ilvl="0" w:tplc="C6DC68E6">
      <w:start w:val="1"/>
      <w:numFmt w:val="lowerLetter"/>
      <w:lvlText w:val="(%1)"/>
      <w:lvlJc w:val="left"/>
      <w:pPr>
        <w:ind w:left="2464" w:hanging="360"/>
      </w:pPr>
      <w:rPr>
        <w:rFonts w:hint="default"/>
        <w:b/>
        <w:bCs w:val="0"/>
      </w:rPr>
    </w:lvl>
    <w:lvl w:ilvl="1" w:tplc="04160019" w:tentative="1">
      <w:start w:val="1"/>
      <w:numFmt w:val="lowerLetter"/>
      <w:lvlText w:val="%2."/>
      <w:lvlJc w:val="left"/>
      <w:pPr>
        <w:ind w:left="3184" w:hanging="360"/>
      </w:pPr>
    </w:lvl>
    <w:lvl w:ilvl="2" w:tplc="0416001B" w:tentative="1">
      <w:start w:val="1"/>
      <w:numFmt w:val="lowerRoman"/>
      <w:lvlText w:val="%3."/>
      <w:lvlJc w:val="right"/>
      <w:pPr>
        <w:ind w:left="3904" w:hanging="180"/>
      </w:pPr>
    </w:lvl>
    <w:lvl w:ilvl="3" w:tplc="0416000F" w:tentative="1">
      <w:start w:val="1"/>
      <w:numFmt w:val="decimal"/>
      <w:lvlText w:val="%4."/>
      <w:lvlJc w:val="left"/>
      <w:pPr>
        <w:ind w:left="4624" w:hanging="360"/>
      </w:pPr>
    </w:lvl>
    <w:lvl w:ilvl="4" w:tplc="04160019" w:tentative="1">
      <w:start w:val="1"/>
      <w:numFmt w:val="lowerLetter"/>
      <w:lvlText w:val="%5."/>
      <w:lvlJc w:val="left"/>
      <w:pPr>
        <w:ind w:left="5344" w:hanging="360"/>
      </w:pPr>
    </w:lvl>
    <w:lvl w:ilvl="5" w:tplc="0416001B" w:tentative="1">
      <w:start w:val="1"/>
      <w:numFmt w:val="lowerRoman"/>
      <w:lvlText w:val="%6."/>
      <w:lvlJc w:val="right"/>
      <w:pPr>
        <w:ind w:left="6064" w:hanging="180"/>
      </w:pPr>
    </w:lvl>
    <w:lvl w:ilvl="6" w:tplc="0416000F" w:tentative="1">
      <w:start w:val="1"/>
      <w:numFmt w:val="decimal"/>
      <w:lvlText w:val="%7."/>
      <w:lvlJc w:val="left"/>
      <w:pPr>
        <w:ind w:left="6784" w:hanging="360"/>
      </w:pPr>
    </w:lvl>
    <w:lvl w:ilvl="7" w:tplc="04160019" w:tentative="1">
      <w:start w:val="1"/>
      <w:numFmt w:val="lowerLetter"/>
      <w:lvlText w:val="%8."/>
      <w:lvlJc w:val="left"/>
      <w:pPr>
        <w:ind w:left="7504" w:hanging="360"/>
      </w:pPr>
    </w:lvl>
    <w:lvl w:ilvl="8" w:tplc="0416001B" w:tentative="1">
      <w:start w:val="1"/>
      <w:numFmt w:val="lowerRoman"/>
      <w:lvlText w:val="%9."/>
      <w:lvlJc w:val="right"/>
      <w:pPr>
        <w:ind w:left="8224" w:hanging="180"/>
      </w:pPr>
    </w:lvl>
  </w:abstractNum>
  <w:abstractNum w:abstractNumId="45" w15:restartNumberingAfterBreak="0">
    <w:nsid w:val="2D5F4692"/>
    <w:multiLevelType w:val="hybridMultilevel"/>
    <w:tmpl w:val="2CE26556"/>
    <w:lvl w:ilvl="0" w:tplc="2068B90A">
      <w:start w:val="1"/>
      <w:numFmt w:val="lowerLetter"/>
      <w:lvlText w:val="(%1)"/>
      <w:lvlJc w:val="left"/>
      <w:pPr>
        <w:ind w:left="2573" w:hanging="360"/>
      </w:pPr>
      <w:rPr>
        <w:rFonts w:ascii="Arial" w:eastAsia="Arial" w:hAnsi="Arial" w:cs="Arial" w:hint="default"/>
        <w:b/>
        <w:bCs/>
        <w:i w:val="0"/>
        <w:iCs w:val="0"/>
        <w:spacing w:val="-2"/>
        <w:w w:val="100"/>
        <w:sz w:val="22"/>
        <w:szCs w:val="22"/>
        <w:lang w:val="pt-PT" w:eastAsia="en-US" w:bidi="ar-SA"/>
      </w:rPr>
    </w:lvl>
    <w:lvl w:ilvl="1" w:tplc="5908E0AC">
      <w:numFmt w:val="bullet"/>
      <w:lvlText w:val="•"/>
      <w:lvlJc w:val="left"/>
      <w:pPr>
        <w:ind w:left="3342" w:hanging="360"/>
      </w:pPr>
      <w:rPr>
        <w:rFonts w:hint="default"/>
        <w:lang w:val="pt-PT" w:eastAsia="en-US" w:bidi="ar-SA"/>
      </w:rPr>
    </w:lvl>
    <w:lvl w:ilvl="2" w:tplc="B170BC00">
      <w:numFmt w:val="bullet"/>
      <w:lvlText w:val="•"/>
      <w:lvlJc w:val="left"/>
      <w:pPr>
        <w:ind w:left="4105" w:hanging="360"/>
      </w:pPr>
      <w:rPr>
        <w:rFonts w:hint="default"/>
        <w:lang w:val="pt-PT" w:eastAsia="en-US" w:bidi="ar-SA"/>
      </w:rPr>
    </w:lvl>
    <w:lvl w:ilvl="3" w:tplc="02E8ED80">
      <w:numFmt w:val="bullet"/>
      <w:lvlText w:val="•"/>
      <w:lvlJc w:val="left"/>
      <w:pPr>
        <w:ind w:left="4868" w:hanging="360"/>
      </w:pPr>
      <w:rPr>
        <w:rFonts w:hint="default"/>
        <w:lang w:val="pt-PT" w:eastAsia="en-US" w:bidi="ar-SA"/>
      </w:rPr>
    </w:lvl>
    <w:lvl w:ilvl="4" w:tplc="C7DE3440">
      <w:numFmt w:val="bullet"/>
      <w:lvlText w:val="•"/>
      <w:lvlJc w:val="left"/>
      <w:pPr>
        <w:ind w:left="5631" w:hanging="360"/>
      </w:pPr>
      <w:rPr>
        <w:rFonts w:hint="default"/>
        <w:lang w:val="pt-PT" w:eastAsia="en-US" w:bidi="ar-SA"/>
      </w:rPr>
    </w:lvl>
    <w:lvl w:ilvl="5" w:tplc="E9C84FB4">
      <w:numFmt w:val="bullet"/>
      <w:lvlText w:val="•"/>
      <w:lvlJc w:val="left"/>
      <w:pPr>
        <w:ind w:left="6394" w:hanging="360"/>
      </w:pPr>
      <w:rPr>
        <w:rFonts w:hint="default"/>
        <w:lang w:val="pt-PT" w:eastAsia="en-US" w:bidi="ar-SA"/>
      </w:rPr>
    </w:lvl>
    <w:lvl w:ilvl="6" w:tplc="FC38A29E">
      <w:numFmt w:val="bullet"/>
      <w:lvlText w:val="•"/>
      <w:lvlJc w:val="left"/>
      <w:pPr>
        <w:ind w:left="7157" w:hanging="360"/>
      </w:pPr>
      <w:rPr>
        <w:rFonts w:hint="default"/>
        <w:lang w:val="pt-PT" w:eastAsia="en-US" w:bidi="ar-SA"/>
      </w:rPr>
    </w:lvl>
    <w:lvl w:ilvl="7" w:tplc="133068B8">
      <w:numFmt w:val="bullet"/>
      <w:lvlText w:val="•"/>
      <w:lvlJc w:val="left"/>
      <w:pPr>
        <w:ind w:left="7920" w:hanging="360"/>
      </w:pPr>
      <w:rPr>
        <w:rFonts w:hint="default"/>
        <w:lang w:val="pt-PT" w:eastAsia="en-US" w:bidi="ar-SA"/>
      </w:rPr>
    </w:lvl>
    <w:lvl w:ilvl="8" w:tplc="CEDEC678">
      <w:numFmt w:val="bullet"/>
      <w:lvlText w:val="•"/>
      <w:lvlJc w:val="left"/>
      <w:pPr>
        <w:ind w:left="8683" w:hanging="360"/>
      </w:pPr>
      <w:rPr>
        <w:rFonts w:hint="default"/>
        <w:lang w:val="pt-PT" w:eastAsia="en-US" w:bidi="ar-SA"/>
      </w:rPr>
    </w:lvl>
  </w:abstractNum>
  <w:abstractNum w:abstractNumId="46" w15:restartNumberingAfterBreak="0">
    <w:nsid w:val="2DC647B1"/>
    <w:multiLevelType w:val="hybridMultilevel"/>
    <w:tmpl w:val="4AFC3AD0"/>
    <w:lvl w:ilvl="0" w:tplc="947E318C">
      <w:start w:val="1"/>
      <w:numFmt w:val="lowerLetter"/>
      <w:lvlText w:val="(%1)"/>
      <w:lvlJc w:val="left"/>
      <w:pPr>
        <w:ind w:left="2486" w:hanging="360"/>
      </w:pPr>
      <w:rPr>
        <w:rFonts w:hint="default"/>
        <w:b/>
      </w:rPr>
    </w:lvl>
    <w:lvl w:ilvl="1" w:tplc="04160019" w:tentative="1">
      <w:start w:val="1"/>
      <w:numFmt w:val="lowerLetter"/>
      <w:lvlText w:val="%2."/>
      <w:lvlJc w:val="left"/>
      <w:pPr>
        <w:ind w:left="3206" w:hanging="360"/>
      </w:pPr>
    </w:lvl>
    <w:lvl w:ilvl="2" w:tplc="0416001B" w:tentative="1">
      <w:start w:val="1"/>
      <w:numFmt w:val="lowerRoman"/>
      <w:lvlText w:val="%3."/>
      <w:lvlJc w:val="right"/>
      <w:pPr>
        <w:ind w:left="3926" w:hanging="180"/>
      </w:pPr>
    </w:lvl>
    <w:lvl w:ilvl="3" w:tplc="0416000F" w:tentative="1">
      <w:start w:val="1"/>
      <w:numFmt w:val="decimal"/>
      <w:lvlText w:val="%4."/>
      <w:lvlJc w:val="left"/>
      <w:pPr>
        <w:ind w:left="4646" w:hanging="360"/>
      </w:pPr>
    </w:lvl>
    <w:lvl w:ilvl="4" w:tplc="04160019" w:tentative="1">
      <w:start w:val="1"/>
      <w:numFmt w:val="lowerLetter"/>
      <w:lvlText w:val="%5."/>
      <w:lvlJc w:val="left"/>
      <w:pPr>
        <w:ind w:left="5366" w:hanging="360"/>
      </w:pPr>
    </w:lvl>
    <w:lvl w:ilvl="5" w:tplc="0416001B" w:tentative="1">
      <w:start w:val="1"/>
      <w:numFmt w:val="lowerRoman"/>
      <w:lvlText w:val="%6."/>
      <w:lvlJc w:val="right"/>
      <w:pPr>
        <w:ind w:left="6086" w:hanging="180"/>
      </w:pPr>
    </w:lvl>
    <w:lvl w:ilvl="6" w:tplc="0416000F" w:tentative="1">
      <w:start w:val="1"/>
      <w:numFmt w:val="decimal"/>
      <w:lvlText w:val="%7."/>
      <w:lvlJc w:val="left"/>
      <w:pPr>
        <w:ind w:left="6806" w:hanging="360"/>
      </w:pPr>
    </w:lvl>
    <w:lvl w:ilvl="7" w:tplc="04160019" w:tentative="1">
      <w:start w:val="1"/>
      <w:numFmt w:val="lowerLetter"/>
      <w:lvlText w:val="%8."/>
      <w:lvlJc w:val="left"/>
      <w:pPr>
        <w:ind w:left="7526" w:hanging="360"/>
      </w:pPr>
    </w:lvl>
    <w:lvl w:ilvl="8" w:tplc="0416001B" w:tentative="1">
      <w:start w:val="1"/>
      <w:numFmt w:val="lowerRoman"/>
      <w:lvlText w:val="%9."/>
      <w:lvlJc w:val="right"/>
      <w:pPr>
        <w:ind w:left="8246" w:hanging="180"/>
      </w:pPr>
    </w:lvl>
  </w:abstractNum>
  <w:abstractNum w:abstractNumId="47" w15:restartNumberingAfterBreak="0">
    <w:nsid w:val="2E4267E0"/>
    <w:multiLevelType w:val="hybridMultilevel"/>
    <w:tmpl w:val="111CD3F8"/>
    <w:lvl w:ilvl="0" w:tplc="90101F6E">
      <w:start w:val="1"/>
      <w:numFmt w:val="lowerLetter"/>
      <w:lvlText w:val="(%1)"/>
      <w:lvlJc w:val="left"/>
      <w:pPr>
        <w:ind w:left="2465" w:hanging="360"/>
      </w:pPr>
      <w:rPr>
        <w:rFonts w:hint="default"/>
        <w:b/>
        <w:bCs w:val="0"/>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48" w15:restartNumberingAfterBreak="0">
    <w:nsid w:val="30852028"/>
    <w:multiLevelType w:val="hybridMultilevel"/>
    <w:tmpl w:val="9EA45FBA"/>
    <w:lvl w:ilvl="0" w:tplc="C814544A">
      <w:start w:val="1"/>
      <w:numFmt w:val="lowerLetter"/>
      <w:lvlText w:val="(%1)"/>
      <w:lvlJc w:val="left"/>
      <w:pPr>
        <w:ind w:left="2785" w:hanging="567"/>
      </w:pPr>
      <w:rPr>
        <w:rFonts w:ascii="Arial" w:eastAsia="Arial" w:hAnsi="Arial" w:cs="Arial" w:hint="default"/>
        <w:b/>
        <w:bCs/>
        <w:i w:val="0"/>
        <w:iCs w:val="0"/>
        <w:spacing w:val="-2"/>
        <w:w w:val="100"/>
        <w:sz w:val="22"/>
        <w:szCs w:val="22"/>
        <w:lang w:val="pt-PT" w:eastAsia="en-US" w:bidi="ar-SA"/>
      </w:rPr>
    </w:lvl>
    <w:lvl w:ilvl="1" w:tplc="FEDCC8CC">
      <w:numFmt w:val="bullet"/>
      <w:lvlText w:val="•"/>
      <w:lvlJc w:val="left"/>
      <w:pPr>
        <w:ind w:left="3522" w:hanging="567"/>
      </w:pPr>
      <w:rPr>
        <w:rFonts w:hint="default"/>
        <w:lang w:val="pt-PT" w:eastAsia="en-US" w:bidi="ar-SA"/>
      </w:rPr>
    </w:lvl>
    <w:lvl w:ilvl="2" w:tplc="DC78A60A">
      <w:numFmt w:val="bullet"/>
      <w:lvlText w:val="•"/>
      <w:lvlJc w:val="left"/>
      <w:pPr>
        <w:ind w:left="4265" w:hanging="567"/>
      </w:pPr>
      <w:rPr>
        <w:rFonts w:hint="default"/>
        <w:lang w:val="pt-PT" w:eastAsia="en-US" w:bidi="ar-SA"/>
      </w:rPr>
    </w:lvl>
    <w:lvl w:ilvl="3" w:tplc="4AF893F2">
      <w:numFmt w:val="bullet"/>
      <w:lvlText w:val="•"/>
      <w:lvlJc w:val="left"/>
      <w:pPr>
        <w:ind w:left="5008" w:hanging="567"/>
      </w:pPr>
      <w:rPr>
        <w:rFonts w:hint="default"/>
        <w:lang w:val="pt-PT" w:eastAsia="en-US" w:bidi="ar-SA"/>
      </w:rPr>
    </w:lvl>
    <w:lvl w:ilvl="4" w:tplc="3920D888">
      <w:numFmt w:val="bullet"/>
      <w:lvlText w:val="•"/>
      <w:lvlJc w:val="left"/>
      <w:pPr>
        <w:ind w:left="5751" w:hanging="567"/>
      </w:pPr>
      <w:rPr>
        <w:rFonts w:hint="default"/>
        <w:lang w:val="pt-PT" w:eastAsia="en-US" w:bidi="ar-SA"/>
      </w:rPr>
    </w:lvl>
    <w:lvl w:ilvl="5" w:tplc="9BACBB0C">
      <w:numFmt w:val="bullet"/>
      <w:lvlText w:val="•"/>
      <w:lvlJc w:val="left"/>
      <w:pPr>
        <w:ind w:left="6494" w:hanging="567"/>
      </w:pPr>
      <w:rPr>
        <w:rFonts w:hint="default"/>
        <w:lang w:val="pt-PT" w:eastAsia="en-US" w:bidi="ar-SA"/>
      </w:rPr>
    </w:lvl>
    <w:lvl w:ilvl="6" w:tplc="665A1D7A">
      <w:numFmt w:val="bullet"/>
      <w:lvlText w:val="•"/>
      <w:lvlJc w:val="left"/>
      <w:pPr>
        <w:ind w:left="7237" w:hanging="567"/>
      </w:pPr>
      <w:rPr>
        <w:rFonts w:hint="default"/>
        <w:lang w:val="pt-PT" w:eastAsia="en-US" w:bidi="ar-SA"/>
      </w:rPr>
    </w:lvl>
    <w:lvl w:ilvl="7" w:tplc="45A4FF8E">
      <w:numFmt w:val="bullet"/>
      <w:lvlText w:val="•"/>
      <w:lvlJc w:val="left"/>
      <w:pPr>
        <w:ind w:left="7980" w:hanging="567"/>
      </w:pPr>
      <w:rPr>
        <w:rFonts w:hint="default"/>
        <w:lang w:val="pt-PT" w:eastAsia="en-US" w:bidi="ar-SA"/>
      </w:rPr>
    </w:lvl>
    <w:lvl w:ilvl="8" w:tplc="86D64B8A">
      <w:numFmt w:val="bullet"/>
      <w:lvlText w:val="•"/>
      <w:lvlJc w:val="left"/>
      <w:pPr>
        <w:ind w:left="8723" w:hanging="567"/>
      </w:pPr>
      <w:rPr>
        <w:rFonts w:hint="default"/>
        <w:lang w:val="pt-PT" w:eastAsia="en-US" w:bidi="ar-SA"/>
      </w:rPr>
    </w:lvl>
  </w:abstractNum>
  <w:abstractNum w:abstractNumId="49" w15:restartNumberingAfterBreak="0">
    <w:nsid w:val="314B5458"/>
    <w:multiLevelType w:val="hybridMultilevel"/>
    <w:tmpl w:val="624A1818"/>
    <w:lvl w:ilvl="0" w:tplc="A9A47952">
      <w:start w:val="1"/>
      <w:numFmt w:val="lowerLetter"/>
      <w:lvlText w:val="(%1)"/>
      <w:lvlJc w:val="left"/>
      <w:pPr>
        <w:ind w:left="2460" w:hanging="360"/>
      </w:pPr>
      <w:rPr>
        <w:rFonts w:hint="default"/>
        <w:b/>
        <w:bCs w:val="0"/>
      </w:rPr>
    </w:lvl>
    <w:lvl w:ilvl="1" w:tplc="04160019" w:tentative="1">
      <w:start w:val="1"/>
      <w:numFmt w:val="lowerLetter"/>
      <w:lvlText w:val="%2."/>
      <w:lvlJc w:val="left"/>
      <w:pPr>
        <w:ind w:left="3180" w:hanging="360"/>
      </w:pPr>
    </w:lvl>
    <w:lvl w:ilvl="2" w:tplc="0416001B" w:tentative="1">
      <w:start w:val="1"/>
      <w:numFmt w:val="lowerRoman"/>
      <w:lvlText w:val="%3."/>
      <w:lvlJc w:val="right"/>
      <w:pPr>
        <w:ind w:left="3900" w:hanging="180"/>
      </w:pPr>
    </w:lvl>
    <w:lvl w:ilvl="3" w:tplc="0416000F" w:tentative="1">
      <w:start w:val="1"/>
      <w:numFmt w:val="decimal"/>
      <w:lvlText w:val="%4."/>
      <w:lvlJc w:val="left"/>
      <w:pPr>
        <w:ind w:left="4620" w:hanging="360"/>
      </w:pPr>
    </w:lvl>
    <w:lvl w:ilvl="4" w:tplc="04160019" w:tentative="1">
      <w:start w:val="1"/>
      <w:numFmt w:val="lowerLetter"/>
      <w:lvlText w:val="%5."/>
      <w:lvlJc w:val="left"/>
      <w:pPr>
        <w:ind w:left="5340" w:hanging="360"/>
      </w:pPr>
    </w:lvl>
    <w:lvl w:ilvl="5" w:tplc="0416001B" w:tentative="1">
      <w:start w:val="1"/>
      <w:numFmt w:val="lowerRoman"/>
      <w:lvlText w:val="%6."/>
      <w:lvlJc w:val="right"/>
      <w:pPr>
        <w:ind w:left="6060" w:hanging="180"/>
      </w:pPr>
    </w:lvl>
    <w:lvl w:ilvl="6" w:tplc="0416000F" w:tentative="1">
      <w:start w:val="1"/>
      <w:numFmt w:val="decimal"/>
      <w:lvlText w:val="%7."/>
      <w:lvlJc w:val="left"/>
      <w:pPr>
        <w:ind w:left="6780" w:hanging="360"/>
      </w:pPr>
    </w:lvl>
    <w:lvl w:ilvl="7" w:tplc="04160019" w:tentative="1">
      <w:start w:val="1"/>
      <w:numFmt w:val="lowerLetter"/>
      <w:lvlText w:val="%8."/>
      <w:lvlJc w:val="left"/>
      <w:pPr>
        <w:ind w:left="7500" w:hanging="360"/>
      </w:pPr>
    </w:lvl>
    <w:lvl w:ilvl="8" w:tplc="0416001B" w:tentative="1">
      <w:start w:val="1"/>
      <w:numFmt w:val="lowerRoman"/>
      <w:lvlText w:val="%9."/>
      <w:lvlJc w:val="right"/>
      <w:pPr>
        <w:ind w:left="8220" w:hanging="180"/>
      </w:pPr>
    </w:lvl>
  </w:abstractNum>
  <w:abstractNum w:abstractNumId="50" w15:restartNumberingAfterBreak="0">
    <w:nsid w:val="31944AB0"/>
    <w:multiLevelType w:val="hybridMultilevel"/>
    <w:tmpl w:val="7F58D7C8"/>
    <w:lvl w:ilvl="0" w:tplc="FFFFFFFF">
      <w:start w:val="1"/>
      <w:numFmt w:val="lowerLetter"/>
      <w:lvlText w:val="(%1)"/>
      <w:lvlJc w:val="left"/>
      <w:pPr>
        <w:ind w:left="2672" w:hanging="567"/>
      </w:pPr>
      <w:rPr>
        <w:rFonts w:ascii="Arial" w:eastAsiaTheme="minorHAnsi" w:hAnsi="Arial" w:cs="Arial" w:hint="default"/>
        <w:b/>
        <w:bCs/>
        <w:color w:val="auto"/>
        <w:spacing w:val="-1"/>
        <w:w w:val="100"/>
        <w:sz w:val="22"/>
        <w:szCs w:val="22"/>
        <w:lang w:val="pt-PT" w:eastAsia="en-US" w:bidi="ar-SA"/>
      </w:rPr>
    </w:lvl>
    <w:lvl w:ilvl="1" w:tplc="FFFFFFFF">
      <w:numFmt w:val="bullet"/>
      <w:lvlText w:val="•"/>
      <w:lvlJc w:val="left"/>
      <w:pPr>
        <w:ind w:left="3410" w:hanging="567"/>
      </w:pPr>
      <w:rPr>
        <w:rFonts w:hint="default"/>
        <w:lang w:val="pt-PT" w:eastAsia="en-US" w:bidi="ar-SA"/>
      </w:rPr>
    </w:lvl>
    <w:lvl w:ilvl="2" w:tplc="FFFFFFFF">
      <w:numFmt w:val="bullet"/>
      <w:lvlText w:val="•"/>
      <w:lvlJc w:val="left"/>
      <w:pPr>
        <w:ind w:left="4141" w:hanging="567"/>
      </w:pPr>
      <w:rPr>
        <w:rFonts w:hint="default"/>
        <w:lang w:val="pt-PT" w:eastAsia="en-US" w:bidi="ar-SA"/>
      </w:rPr>
    </w:lvl>
    <w:lvl w:ilvl="3" w:tplc="FFFFFFFF">
      <w:numFmt w:val="bullet"/>
      <w:lvlText w:val="•"/>
      <w:lvlJc w:val="left"/>
      <w:pPr>
        <w:ind w:left="4871" w:hanging="567"/>
      </w:pPr>
      <w:rPr>
        <w:rFonts w:hint="default"/>
        <w:lang w:val="pt-PT" w:eastAsia="en-US" w:bidi="ar-SA"/>
      </w:rPr>
    </w:lvl>
    <w:lvl w:ilvl="4" w:tplc="FFFFFFFF">
      <w:numFmt w:val="bullet"/>
      <w:lvlText w:val="•"/>
      <w:lvlJc w:val="left"/>
      <w:pPr>
        <w:ind w:left="5602" w:hanging="567"/>
      </w:pPr>
      <w:rPr>
        <w:rFonts w:hint="default"/>
        <w:lang w:val="pt-PT" w:eastAsia="en-US" w:bidi="ar-SA"/>
      </w:rPr>
    </w:lvl>
    <w:lvl w:ilvl="5" w:tplc="FFFFFFFF">
      <w:numFmt w:val="bullet"/>
      <w:lvlText w:val="•"/>
      <w:lvlJc w:val="left"/>
      <w:pPr>
        <w:ind w:left="6333" w:hanging="567"/>
      </w:pPr>
      <w:rPr>
        <w:rFonts w:hint="default"/>
        <w:lang w:val="pt-PT" w:eastAsia="en-US" w:bidi="ar-SA"/>
      </w:rPr>
    </w:lvl>
    <w:lvl w:ilvl="6" w:tplc="FFFFFFFF">
      <w:numFmt w:val="bullet"/>
      <w:lvlText w:val="•"/>
      <w:lvlJc w:val="left"/>
      <w:pPr>
        <w:ind w:left="7063" w:hanging="567"/>
      </w:pPr>
      <w:rPr>
        <w:rFonts w:hint="default"/>
        <w:lang w:val="pt-PT" w:eastAsia="en-US" w:bidi="ar-SA"/>
      </w:rPr>
    </w:lvl>
    <w:lvl w:ilvl="7" w:tplc="FFFFFFFF">
      <w:numFmt w:val="bullet"/>
      <w:lvlText w:val="•"/>
      <w:lvlJc w:val="left"/>
      <w:pPr>
        <w:ind w:left="7794" w:hanging="567"/>
      </w:pPr>
      <w:rPr>
        <w:rFonts w:hint="default"/>
        <w:lang w:val="pt-PT" w:eastAsia="en-US" w:bidi="ar-SA"/>
      </w:rPr>
    </w:lvl>
    <w:lvl w:ilvl="8" w:tplc="FFFFFFFF">
      <w:numFmt w:val="bullet"/>
      <w:lvlText w:val="•"/>
      <w:lvlJc w:val="left"/>
      <w:pPr>
        <w:ind w:left="8525" w:hanging="567"/>
      </w:pPr>
      <w:rPr>
        <w:rFonts w:hint="default"/>
        <w:lang w:val="pt-PT" w:eastAsia="en-US" w:bidi="ar-SA"/>
      </w:rPr>
    </w:lvl>
  </w:abstractNum>
  <w:abstractNum w:abstractNumId="51" w15:restartNumberingAfterBreak="0">
    <w:nsid w:val="323A28BA"/>
    <w:multiLevelType w:val="hybridMultilevel"/>
    <w:tmpl w:val="33709D22"/>
    <w:lvl w:ilvl="0" w:tplc="9CAC1E16">
      <w:start w:val="1"/>
      <w:numFmt w:val="lowerLetter"/>
      <w:lvlText w:val="(%1)"/>
      <w:lvlJc w:val="left"/>
      <w:pPr>
        <w:ind w:left="2573" w:hanging="360"/>
      </w:pPr>
      <w:rPr>
        <w:rFonts w:ascii="Arial" w:eastAsia="Arial" w:hAnsi="Arial" w:cs="Arial" w:hint="default"/>
        <w:b/>
        <w:bCs/>
        <w:i w:val="0"/>
        <w:iCs w:val="0"/>
        <w:spacing w:val="-2"/>
        <w:w w:val="100"/>
        <w:sz w:val="22"/>
        <w:szCs w:val="22"/>
        <w:lang w:val="pt-PT" w:eastAsia="en-US" w:bidi="ar-SA"/>
      </w:rPr>
    </w:lvl>
    <w:lvl w:ilvl="1" w:tplc="B6CE9C3C">
      <w:numFmt w:val="bullet"/>
      <w:lvlText w:val="•"/>
      <w:lvlJc w:val="left"/>
      <w:pPr>
        <w:ind w:left="3342" w:hanging="360"/>
      </w:pPr>
      <w:rPr>
        <w:rFonts w:hint="default"/>
        <w:lang w:val="pt-PT" w:eastAsia="en-US" w:bidi="ar-SA"/>
      </w:rPr>
    </w:lvl>
    <w:lvl w:ilvl="2" w:tplc="2A08BCAC">
      <w:numFmt w:val="bullet"/>
      <w:lvlText w:val="•"/>
      <w:lvlJc w:val="left"/>
      <w:pPr>
        <w:ind w:left="4105" w:hanging="360"/>
      </w:pPr>
      <w:rPr>
        <w:rFonts w:hint="default"/>
        <w:lang w:val="pt-PT" w:eastAsia="en-US" w:bidi="ar-SA"/>
      </w:rPr>
    </w:lvl>
    <w:lvl w:ilvl="3" w:tplc="9E92D970">
      <w:numFmt w:val="bullet"/>
      <w:lvlText w:val="•"/>
      <w:lvlJc w:val="left"/>
      <w:pPr>
        <w:ind w:left="4868" w:hanging="360"/>
      </w:pPr>
      <w:rPr>
        <w:rFonts w:hint="default"/>
        <w:lang w:val="pt-PT" w:eastAsia="en-US" w:bidi="ar-SA"/>
      </w:rPr>
    </w:lvl>
    <w:lvl w:ilvl="4" w:tplc="158AD008">
      <w:numFmt w:val="bullet"/>
      <w:lvlText w:val="•"/>
      <w:lvlJc w:val="left"/>
      <w:pPr>
        <w:ind w:left="5631" w:hanging="360"/>
      </w:pPr>
      <w:rPr>
        <w:rFonts w:hint="default"/>
        <w:lang w:val="pt-PT" w:eastAsia="en-US" w:bidi="ar-SA"/>
      </w:rPr>
    </w:lvl>
    <w:lvl w:ilvl="5" w:tplc="5EEE5E16">
      <w:numFmt w:val="bullet"/>
      <w:lvlText w:val="•"/>
      <w:lvlJc w:val="left"/>
      <w:pPr>
        <w:ind w:left="6394" w:hanging="360"/>
      </w:pPr>
      <w:rPr>
        <w:rFonts w:hint="default"/>
        <w:lang w:val="pt-PT" w:eastAsia="en-US" w:bidi="ar-SA"/>
      </w:rPr>
    </w:lvl>
    <w:lvl w:ilvl="6" w:tplc="C96473E6">
      <w:numFmt w:val="bullet"/>
      <w:lvlText w:val="•"/>
      <w:lvlJc w:val="left"/>
      <w:pPr>
        <w:ind w:left="7157" w:hanging="360"/>
      </w:pPr>
      <w:rPr>
        <w:rFonts w:hint="default"/>
        <w:lang w:val="pt-PT" w:eastAsia="en-US" w:bidi="ar-SA"/>
      </w:rPr>
    </w:lvl>
    <w:lvl w:ilvl="7" w:tplc="BC6CEE4A">
      <w:numFmt w:val="bullet"/>
      <w:lvlText w:val="•"/>
      <w:lvlJc w:val="left"/>
      <w:pPr>
        <w:ind w:left="7920" w:hanging="360"/>
      </w:pPr>
      <w:rPr>
        <w:rFonts w:hint="default"/>
        <w:lang w:val="pt-PT" w:eastAsia="en-US" w:bidi="ar-SA"/>
      </w:rPr>
    </w:lvl>
    <w:lvl w:ilvl="8" w:tplc="52B8D90E">
      <w:numFmt w:val="bullet"/>
      <w:lvlText w:val="•"/>
      <w:lvlJc w:val="left"/>
      <w:pPr>
        <w:ind w:left="8683" w:hanging="360"/>
      </w:pPr>
      <w:rPr>
        <w:rFonts w:hint="default"/>
        <w:lang w:val="pt-PT" w:eastAsia="en-US" w:bidi="ar-SA"/>
      </w:rPr>
    </w:lvl>
  </w:abstractNum>
  <w:abstractNum w:abstractNumId="52" w15:restartNumberingAfterBreak="0">
    <w:nsid w:val="32B93396"/>
    <w:multiLevelType w:val="hybridMultilevel"/>
    <w:tmpl w:val="27E01520"/>
    <w:lvl w:ilvl="0" w:tplc="FFFFFFFF">
      <w:start w:val="1"/>
      <w:numFmt w:val="lowerLetter"/>
      <w:lvlText w:val="(%1)"/>
      <w:lvlJc w:val="left"/>
      <w:pPr>
        <w:ind w:left="2672" w:hanging="567"/>
      </w:pPr>
      <w:rPr>
        <w:rFonts w:ascii="Arial" w:hAnsi="Arial" w:cs="Arial" w:hint="default"/>
        <w:b/>
        <w:bCs/>
        <w:i w:val="0"/>
        <w:iCs w:val="0"/>
        <w:spacing w:val="-1"/>
        <w:w w:val="100"/>
        <w:sz w:val="22"/>
        <w:szCs w:val="22"/>
        <w:lang w:val="pt-PT" w:eastAsia="en-US" w:bidi="ar-SA"/>
      </w:rPr>
    </w:lvl>
    <w:lvl w:ilvl="1" w:tplc="FFFFFFFF">
      <w:numFmt w:val="bullet"/>
      <w:lvlText w:val="•"/>
      <w:lvlJc w:val="left"/>
      <w:pPr>
        <w:ind w:left="3410" w:hanging="567"/>
      </w:pPr>
      <w:rPr>
        <w:rFonts w:hint="default"/>
        <w:lang w:val="pt-PT" w:eastAsia="en-US" w:bidi="ar-SA"/>
      </w:rPr>
    </w:lvl>
    <w:lvl w:ilvl="2" w:tplc="FFFFFFFF">
      <w:numFmt w:val="bullet"/>
      <w:lvlText w:val="•"/>
      <w:lvlJc w:val="left"/>
      <w:pPr>
        <w:ind w:left="4141" w:hanging="567"/>
      </w:pPr>
      <w:rPr>
        <w:rFonts w:hint="default"/>
        <w:lang w:val="pt-PT" w:eastAsia="en-US" w:bidi="ar-SA"/>
      </w:rPr>
    </w:lvl>
    <w:lvl w:ilvl="3" w:tplc="FFFFFFFF">
      <w:numFmt w:val="bullet"/>
      <w:lvlText w:val="•"/>
      <w:lvlJc w:val="left"/>
      <w:pPr>
        <w:ind w:left="4871" w:hanging="567"/>
      </w:pPr>
      <w:rPr>
        <w:rFonts w:hint="default"/>
        <w:lang w:val="pt-PT" w:eastAsia="en-US" w:bidi="ar-SA"/>
      </w:rPr>
    </w:lvl>
    <w:lvl w:ilvl="4" w:tplc="FFFFFFFF">
      <w:numFmt w:val="bullet"/>
      <w:lvlText w:val="•"/>
      <w:lvlJc w:val="left"/>
      <w:pPr>
        <w:ind w:left="5602" w:hanging="567"/>
      </w:pPr>
      <w:rPr>
        <w:rFonts w:hint="default"/>
        <w:lang w:val="pt-PT" w:eastAsia="en-US" w:bidi="ar-SA"/>
      </w:rPr>
    </w:lvl>
    <w:lvl w:ilvl="5" w:tplc="FFFFFFFF">
      <w:numFmt w:val="bullet"/>
      <w:lvlText w:val="•"/>
      <w:lvlJc w:val="left"/>
      <w:pPr>
        <w:ind w:left="6333" w:hanging="567"/>
      </w:pPr>
      <w:rPr>
        <w:rFonts w:hint="default"/>
        <w:lang w:val="pt-PT" w:eastAsia="en-US" w:bidi="ar-SA"/>
      </w:rPr>
    </w:lvl>
    <w:lvl w:ilvl="6" w:tplc="FFFFFFFF">
      <w:numFmt w:val="bullet"/>
      <w:lvlText w:val="•"/>
      <w:lvlJc w:val="left"/>
      <w:pPr>
        <w:ind w:left="7063" w:hanging="567"/>
      </w:pPr>
      <w:rPr>
        <w:rFonts w:hint="default"/>
        <w:lang w:val="pt-PT" w:eastAsia="en-US" w:bidi="ar-SA"/>
      </w:rPr>
    </w:lvl>
    <w:lvl w:ilvl="7" w:tplc="FFFFFFFF">
      <w:numFmt w:val="bullet"/>
      <w:lvlText w:val="•"/>
      <w:lvlJc w:val="left"/>
      <w:pPr>
        <w:ind w:left="7794" w:hanging="567"/>
      </w:pPr>
      <w:rPr>
        <w:rFonts w:hint="default"/>
        <w:lang w:val="pt-PT" w:eastAsia="en-US" w:bidi="ar-SA"/>
      </w:rPr>
    </w:lvl>
    <w:lvl w:ilvl="8" w:tplc="FFFFFFFF">
      <w:numFmt w:val="bullet"/>
      <w:lvlText w:val="•"/>
      <w:lvlJc w:val="left"/>
      <w:pPr>
        <w:ind w:left="8525" w:hanging="567"/>
      </w:pPr>
      <w:rPr>
        <w:rFonts w:hint="default"/>
        <w:lang w:val="pt-PT" w:eastAsia="en-US" w:bidi="ar-SA"/>
      </w:rPr>
    </w:lvl>
  </w:abstractNum>
  <w:abstractNum w:abstractNumId="53" w15:restartNumberingAfterBreak="0">
    <w:nsid w:val="333C492F"/>
    <w:multiLevelType w:val="hybridMultilevel"/>
    <w:tmpl w:val="388228AA"/>
    <w:lvl w:ilvl="0" w:tplc="FFFFFFFF">
      <w:start w:val="1"/>
      <w:numFmt w:val="lowerLetter"/>
      <w:lvlText w:val="(%1)"/>
      <w:lvlJc w:val="left"/>
      <w:pPr>
        <w:ind w:left="2486" w:hanging="360"/>
      </w:pPr>
      <w:rPr>
        <w:rFonts w:hint="default"/>
        <w:b/>
        <w:bCs/>
      </w:rPr>
    </w:lvl>
    <w:lvl w:ilvl="1" w:tplc="FFFFFFFF" w:tentative="1">
      <w:start w:val="1"/>
      <w:numFmt w:val="lowerLetter"/>
      <w:lvlText w:val="%2."/>
      <w:lvlJc w:val="left"/>
      <w:pPr>
        <w:ind w:left="3206" w:hanging="360"/>
      </w:pPr>
    </w:lvl>
    <w:lvl w:ilvl="2" w:tplc="FFFFFFFF" w:tentative="1">
      <w:start w:val="1"/>
      <w:numFmt w:val="lowerRoman"/>
      <w:lvlText w:val="%3."/>
      <w:lvlJc w:val="right"/>
      <w:pPr>
        <w:ind w:left="3926" w:hanging="180"/>
      </w:pPr>
    </w:lvl>
    <w:lvl w:ilvl="3" w:tplc="FFFFFFFF" w:tentative="1">
      <w:start w:val="1"/>
      <w:numFmt w:val="decimal"/>
      <w:lvlText w:val="%4."/>
      <w:lvlJc w:val="left"/>
      <w:pPr>
        <w:ind w:left="4646" w:hanging="360"/>
      </w:pPr>
    </w:lvl>
    <w:lvl w:ilvl="4" w:tplc="FFFFFFFF" w:tentative="1">
      <w:start w:val="1"/>
      <w:numFmt w:val="lowerLetter"/>
      <w:lvlText w:val="%5."/>
      <w:lvlJc w:val="left"/>
      <w:pPr>
        <w:ind w:left="5366" w:hanging="360"/>
      </w:pPr>
    </w:lvl>
    <w:lvl w:ilvl="5" w:tplc="FFFFFFFF" w:tentative="1">
      <w:start w:val="1"/>
      <w:numFmt w:val="lowerRoman"/>
      <w:lvlText w:val="%6."/>
      <w:lvlJc w:val="right"/>
      <w:pPr>
        <w:ind w:left="6086" w:hanging="180"/>
      </w:pPr>
    </w:lvl>
    <w:lvl w:ilvl="6" w:tplc="FFFFFFFF" w:tentative="1">
      <w:start w:val="1"/>
      <w:numFmt w:val="decimal"/>
      <w:lvlText w:val="%7."/>
      <w:lvlJc w:val="left"/>
      <w:pPr>
        <w:ind w:left="6806" w:hanging="360"/>
      </w:pPr>
    </w:lvl>
    <w:lvl w:ilvl="7" w:tplc="FFFFFFFF" w:tentative="1">
      <w:start w:val="1"/>
      <w:numFmt w:val="lowerLetter"/>
      <w:lvlText w:val="%8."/>
      <w:lvlJc w:val="left"/>
      <w:pPr>
        <w:ind w:left="7526" w:hanging="360"/>
      </w:pPr>
    </w:lvl>
    <w:lvl w:ilvl="8" w:tplc="FFFFFFFF" w:tentative="1">
      <w:start w:val="1"/>
      <w:numFmt w:val="lowerRoman"/>
      <w:lvlText w:val="%9."/>
      <w:lvlJc w:val="right"/>
      <w:pPr>
        <w:ind w:left="8246" w:hanging="180"/>
      </w:pPr>
    </w:lvl>
  </w:abstractNum>
  <w:abstractNum w:abstractNumId="54" w15:restartNumberingAfterBreak="0">
    <w:nsid w:val="33701FC3"/>
    <w:multiLevelType w:val="hybridMultilevel"/>
    <w:tmpl w:val="5F1AE8CC"/>
    <w:lvl w:ilvl="0" w:tplc="5BB485D8">
      <w:start w:val="1"/>
      <w:numFmt w:val="lowerLetter"/>
      <w:lvlText w:val="(%1)"/>
      <w:lvlJc w:val="left"/>
      <w:pPr>
        <w:ind w:left="2578" w:hanging="360"/>
      </w:pPr>
      <w:rPr>
        <w:rFonts w:ascii="Arial" w:eastAsia="Arial" w:hAnsi="Arial" w:cs="Arial" w:hint="default"/>
        <w:b/>
        <w:bCs/>
        <w:i w:val="0"/>
        <w:iCs w:val="0"/>
        <w:spacing w:val="-2"/>
        <w:w w:val="100"/>
        <w:sz w:val="22"/>
        <w:szCs w:val="22"/>
        <w:lang w:val="pt-PT" w:eastAsia="en-US" w:bidi="ar-SA"/>
      </w:rPr>
    </w:lvl>
    <w:lvl w:ilvl="1" w:tplc="1C729360">
      <w:numFmt w:val="bullet"/>
      <w:lvlText w:val="•"/>
      <w:lvlJc w:val="left"/>
      <w:pPr>
        <w:ind w:left="3342" w:hanging="360"/>
      </w:pPr>
      <w:rPr>
        <w:rFonts w:hint="default"/>
        <w:lang w:val="pt-PT" w:eastAsia="en-US" w:bidi="ar-SA"/>
      </w:rPr>
    </w:lvl>
    <w:lvl w:ilvl="2" w:tplc="37368006">
      <w:numFmt w:val="bullet"/>
      <w:lvlText w:val="•"/>
      <w:lvlJc w:val="left"/>
      <w:pPr>
        <w:ind w:left="4105" w:hanging="360"/>
      </w:pPr>
      <w:rPr>
        <w:rFonts w:hint="default"/>
        <w:lang w:val="pt-PT" w:eastAsia="en-US" w:bidi="ar-SA"/>
      </w:rPr>
    </w:lvl>
    <w:lvl w:ilvl="3" w:tplc="0C0A4D6A">
      <w:numFmt w:val="bullet"/>
      <w:lvlText w:val="•"/>
      <w:lvlJc w:val="left"/>
      <w:pPr>
        <w:ind w:left="4868" w:hanging="360"/>
      </w:pPr>
      <w:rPr>
        <w:rFonts w:hint="default"/>
        <w:lang w:val="pt-PT" w:eastAsia="en-US" w:bidi="ar-SA"/>
      </w:rPr>
    </w:lvl>
    <w:lvl w:ilvl="4" w:tplc="3A7288EE">
      <w:numFmt w:val="bullet"/>
      <w:lvlText w:val="•"/>
      <w:lvlJc w:val="left"/>
      <w:pPr>
        <w:ind w:left="5631" w:hanging="360"/>
      </w:pPr>
      <w:rPr>
        <w:rFonts w:hint="default"/>
        <w:lang w:val="pt-PT" w:eastAsia="en-US" w:bidi="ar-SA"/>
      </w:rPr>
    </w:lvl>
    <w:lvl w:ilvl="5" w:tplc="A732DC28">
      <w:numFmt w:val="bullet"/>
      <w:lvlText w:val="•"/>
      <w:lvlJc w:val="left"/>
      <w:pPr>
        <w:ind w:left="6394" w:hanging="360"/>
      </w:pPr>
      <w:rPr>
        <w:rFonts w:hint="default"/>
        <w:lang w:val="pt-PT" w:eastAsia="en-US" w:bidi="ar-SA"/>
      </w:rPr>
    </w:lvl>
    <w:lvl w:ilvl="6" w:tplc="694A95D4">
      <w:numFmt w:val="bullet"/>
      <w:lvlText w:val="•"/>
      <w:lvlJc w:val="left"/>
      <w:pPr>
        <w:ind w:left="7157" w:hanging="360"/>
      </w:pPr>
      <w:rPr>
        <w:rFonts w:hint="default"/>
        <w:lang w:val="pt-PT" w:eastAsia="en-US" w:bidi="ar-SA"/>
      </w:rPr>
    </w:lvl>
    <w:lvl w:ilvl="7" w:tplc="63148496">
      <w:numFmt w:val="bullet"/>
      <w:lvlText w:val="•"/>
      <w:lvlJc w:val="left"/>
      <w:pPr>
        <w:ind w:left="7920" w:hanging="360"/>
      </w:pPr>
      <w:rPr>
        <w:rFonts w:hint="default"/>
        <w:lang w:val="pt-PT" w:eastAsia="en-US" w:bidi="ar-SA"/>
      </w:rPr>
    </w:lvl>
    <w:lvl w:ilvl="8" w:tplc="F4342242">
      <w:numFmt w:val="bullet"/>
      <w:lvlText w:val="•"/>
      <w:lvlJc w:val="left"/>
      <w:pPr>
        <w:ind w:left="8683" w:hanging="360"/>
      </w:pPr>
      <w:rPr>
        <w:rFonts w:hint="default"/>
        <w:lang w:val="pt-PT" w:eastAsia="en-US" w:bidi="ar-SA"/>
      </w:rPr>
    </w:lvl>
  </w:abstractNum>
  <w:abstractNum w:abstractNumId="55" w15:restartNumberingAfterBreak="0">
    <w:nsid w:val="337C5208"/>
    <w:multiLevelType w:val="hybridMultilevel"/>
    <w:tmpl w:val="B002A7A4"/>
    <w:lvl w:ilvl="0" w:tplc="7C7E74EA">
      <w:start w:val="1"/>
      <w:numFmt w:val="upperLetter"/>
      <w:lvlText w:val="(%1)"/>
      <w:lvlJc w:val="left"/>
      <w:pPr>
        <w:ind w:left="2465" w:hanging="360"/>
      </w:pPr>
      <w:rPr>
        <w:rFonts w:hint="default"/>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56" w15:restartNumberingAfterBreak="0">
    <w:nsid w:val="35C03B5E"/>
    <w:multiLevelType w:val="hybridMultilevel"/>
    <w:tmpl w:val="27E01520"/>
    <w:lvl w:ilvl="0" w:tplc="FFFFFFFF">
      <w:start w:val="1"/>
      <w:numFmt w:val="lowerLetter"/>
      <w:lvlText w:val="(%1)"/>
      <w:lvlJc w:val="left"/>
      <w:pPr>
        <w:ind w:left="2672" w:hanging="567"/>
      </w:pPr>
      <w:rPr>
        <w:rFonts w:ascii="Arial" w:hAnsi="Arial" w:cs="Arial" w:hint="default"/>
        <w:b/>
        <w:bCs/>
        <w:i w:val="0"/>
        <w:iCs w:val="0"/>
        <w:spacing w:val="-1"/>
        <w:w w:val="100"/>
        <w:sz w:val="22"/>
        <w:szCs w:val="22"/>
        <w:lang w:val="pt-PT" w:eastAsia="en-US" w:bidi="ar-SA"/>
      </w:rPr>
    </w:lvl>
    <w:lvl w:ilvl="1" w:tplc="FFFFFFFF">
      <w:numFmt w:val="bullet"/>
      <w:lvlText w:val="•"/>
      <w:lvlJc w:val="left"/>
      <w:pPr>
        <w:ind w:left="3410" w:hanging="567"/>
      </w:pPr>
      <w:rPr>
        <w:rFonts w:hint="default"/>
        <w:lang w:val="pt-PT" w:eastAsia="en-US" w:bidi="ar-SA"/>
      </w:rPr>
    </w:lvl>
    <w:lvl w:ilvl="2" w:tplc="FFFFFFFF">
      <w:numFmt w:val="bullet"/>
      <w:lvlText w:val="•"/>
      <w:lvlJc w:val="left"/>
      <w:pPr>
        <w:ind w:left="4141" w:hanging="567"/>
      </w:pPr>
      <w:rPr>
        <w:rFonts w:hint="default"/>
        <w:lang w:val="pt-PT" w:eastAsia="en-US" w:bidi="ar-SA"/>
      </w:rPr>
    </w:lvl>
    <w:lvl w:ilvl="3" w:tplc="FFFFFFFF">
      <w:numFmt w:val="bullet"/>
      <w:lvlText w:val="•"/>
      <w:lvlJc w:val="left"/>
      <w:pPr>
        <w:ind w:left="4871" w:hanging="567"/>
      </w:pPr>
      <w:rPr>
        <w:rFonts w:hint="default"/>
        <w:lang w:val="pt-PT" w:eastAsia="en-US" w:bidi="ar-SA"/>
      </w:rPr>
    </w:lvl>
    <w:lvl w:ilvl="4" w:tplc="FFFFFFFF">
      <w:numFmt w:val="bullet"/>
      <w:lvlText w:val="•"/>
      <w:lvlJc w:val="left"/>
      <w:pPr>
        <w:ind w:left="5602" w:hanging="567"/>
      </w:pPr>
      <w:rPr>
        <w:rFonts w:hint="default"/>
        <w:lang w:val="pt-PT" w:eastAsia="en-US" w:bidi="ar-SA"/>
      </w:rPr>
    </w:lvl>
    <w:lvl w:ilvl="5" w:tplc="FFFFFFFF">
      <w:numFmt w:val="bullet"/>
      <w:lvlText w:val="•"/>
      <w:lvlJc w:val="left"/>
      <w:pPr>
        <w:ind w:left="6333" w:hanging="567"/>
      </w:pPr>
      <w:rPr>
        <w:rFonts w:hint="default"/>
        <w:lang w:val="pt-PT" w:eastAsia="en-US" w:bidi="ar-SA"/>
      </w:rPr>
    </w:lvl>
    <w:lvl w:ilvl="6" w:tplc="FFFFFFFF">
      <w:numFmt w:val="bullet"/>
      <w:lvlText w:val="•"/>
      <w:lvlJc w:val="left"/>
      <w:pPr>
        <w:ind w:left="7063" w:hanging="567"/>
      </w:pPr>
      <w:rPr>
        <w:rFonts w:hint="default"/>
        <w:lang w:val="pt-PT" w:eastAsia="en-US" w:bidi="ar-SA"/>
      </w:rPr>
    </w:lvl>
    <w:lvl w:ilvl="7" w:tplc="FFFFFFFF">
      <w:numFmt w:val="bullet"/>
      <w:lvlText w:val="•"/>
      <w:lvlJc w:val="left"/>
      <w:pPr>
        <w:ind w:left="7794" w:hanging="567"/>
      </w:pPr>
      <w:rPr>
        <w:rFonts w:hint="default"/>
        <w:lang w:val="pt-PT" w:eastAsia="en-US" w:bidi="ar-SA"/>
      </w:rPr>
    </w:lvl>
    <w:lvl w:ilvl="8" w:tplc="FFFFFFFF">
      <w:numFmt w:val="bullet"/>
      <w:lvlText w:val="•"/>
      <w:lvlJc w:val="left"/>
      <w:pPr>
        <w:ind w:left="8525" w:hanging="567"/>
      </w:pPr>
      <w:rPr>
        <w:rFonts w:hint="default"/>
        <w:lang w:val="pt-PT" w:eastAsia="en-US" w:bidi="ar-SA"/>
      </w:rPr>
    </w:lvl>
  </w:abstractNum>
  <w:abstractNum w:abstractNumId="57" w15:restartNumberingAfterBreak="0">
    <w:nsid w:val="35ED7C31"/>
    <w:multiLevelType w:val="hybridMultilevel"/>
    <w:tmpl w:val="6A4A3872"/>
    <w:lvl w:ilvl="0" w:tplc="E7289CB4">
      <w:start w:val="1"/>
      <w:numFmt w:val="lowerLetter"/>
      <w:lvlText w:val="(%1)"/>
      <w:lvlJc w:val="left"/>
      <w:pPr>
        <w:ind w:left="2782" w:hanging="567"/>
      </w:pPr>
      <w:rPr>
        <w:rFonts w:ascii="Arial" w:eastAsia="Arial" w:hAnsi="Arial" w:cs="Arial" w:hint="default"/>
        <w:b/>
        <w:bCs/>
        <w:i w:val="0"/>
        <w:iCs w:val="0"/>
        <w:spacing w:val="-3"/>
        <w:w w:val="100"/>
        <w:sz w:val="22"/>
        <w:szCs w:val="22"/>
        <w:lang w:val="pt-PT" w:eastAsia="en-US" w:bidi="ar-SA"/>
      </w:rPr>
    </w:lvl>
    <w:lvl w:ilvl="1" w:tplc="4F1685EE">
      <w:numFmt w:val="bullet"/>
      <w:lvlText w:val="•"/>
      <w:lvlJc w:val="left"/>
      <w:pPr>
        <w:ind w:left="3523" w:hanging="567"/>
      </w:pPr>
      <w:rPr>
        <w:rFonts w:hint="default"/>
        <w:lang w:val="pt-PT" w:eastAsia="en-US" w:bidi="ar-SA"/>
      </w:rPr>
    </w:lvl>
    <w:lvl w:ilvl="2" w:tplc="7BCCAC7A">
      <w:numFmt w:val="bullet"/>
      <w:lvlText w:val="•"/>
      <w:lvlJc w:val="left"/>
      <w:pPr>
        <w:ind w:left="4266" w:hanging="567"/>
      </w:pPr>
      <w:rPr>
        <w:rFonts w:hint="default"/>
        <w:lang w:val="pt-PT" w:eastAsia="en-US" w:bidi="ar-SA"/>
      </w:rPr>
    </w:lvl>
    <w:lvl w:ilvl="3" w:tplc="34808972">
      <w:numFmt w:val="bullet"/>
      <w:lvlText w:val="•"/>
      <w:lvlJc w:val="left"/>
      <w:pPr>
        <w:ind w:left="5009" w:hanging="567"/>
      </w:pPr>
      <w:rPr>
        <w:rFonts w:hint="default"/>
        <w:lang w:val="pt-PT" w:eastAsia="en-US" w:bidi="ar-SA"/>
      </w:rPr>
    </w:lvl>
    <w:lvl w:ilvl="4" w:tplc="3EEC6164">
      <w:numFmt w:val="bullet"/>
      <w:lvlText w:val="•"/>
      <w:lvlJc w:val="left"/>
      <w:pPr>
        <w:ind w:left="5752" w:hanging="567"/>
      </w:pPr>
      <w:rPr>
        <w:rFonts w:hint="default"/>
        <w:lang w:val="pt-PT" w:eastAsia="en-US" w:bidi="ar-SA"/>
      </w:rPr>
    </w:lvl>
    <w:lvl w:ilvl="5" w:tplc="AFF03E86">
      <w:numFmt w:val="bullet"/>
      <w:lvlText w:val="•"/>
      <w:lvlJc w:val="left"/>
      <w:pPr>
        <w:ind w:left="6495" w:hanging="567"/>
      </w:pPr>
      <w:rPr>
        <w:rFonts w:hint="default"/>
        <w:lang w:val="pt-PT" w:eastAsia="en-US" w:bidi="ar-SA"/>
      </w:rPr>
    </w:lvl>
    <w:lvl w:ilvl="6" w:tplc="2F2039CC">
      <w:numFmt w:val="bullet"/>
      <w:lvlText w:val="•"/>
      <w:lvlJc w:val="left"/>
      <w:pPr>
        <w:ind w:left="7238" w:hanging="567"/>
      </w:pPr>
      <w:rPr>
        <w:rFonts w:hint="default"/>
        <w:lang w:val="pt-PT" w:eastAsia="en-US" w:bidi="ar-SA"/>
      </w:rPr>
    </w:lvl>
    <w:lvl w:ilvl="7" w:tplc="9C9EFD78">
      <w:numFmt w:val="bullet"/>
      <w:lvlText w:val="•"/>
      <w:lvlJc w:val="left"/>
      <w:pPr>
        <w:ind w:left="7981" w:hanging="567"/>
      </w:pPr>
      <w:rPr>
        <w:rFonts w:hint="default"/>
        <w:lang w:val="pt-PT" w:eastAsia="en-US" w:bidi="ar-SA"/>
      </w:rPr>
    </w:lvl>
    <w:lvl w:ilvl="8" w:tplc="71FC3998">
      <w:numFmt w:val="bullet"/>
      <w:lvlText w:val="•"/>
      <w:lvlJc w:val="left"/>
      <w:pPr>
        <w:ind w:left="8724" w:hanging="567"/>
      </w:pPr>
      <w:rPr>
        <w:rFonts w:hint="default"/>
        <w:lang w:val="pt-PT" w:eastAsia="en-US" w:bidi="ar-SA"/>
      </w:rPr>
    </w:lvl>
  </w:abstractNum>
  <w:abstractNum w:abstractNumId="58" w15:restartNumberingAfterBreak="0">
    <w:nsid w:val="36CD0E1F"/>
    <w:multiLevelType w:val="hybridMultilevel"/>
    <w:tmpl w:val="D1A8CB7A"/>
    <w:lvl w:ilvl="0" w:tplc="B9B86B76">
      <w:start w:val="1"/>
      <w:numFmt w:val="lowerLetter"/>
      <w:lvlText w:val="(%1)"/>
      <w:lvlJc w:val="left"/>
      <w:pPr>
        <w:ind w:left="2573" w:hanging="360"/>
      </w:pPr>
      <w:rPr>
        <w:rFonts w:ascii="Arial" w:eastAsia="Arial" w:hAnsi="Arial" w:cs="Arial" w:hint="default"/>
        <w:b/>
        <w:bCs/>
        <w:i w:val="0"/>
        <w:iCs w:val="0"/>
        <w:spacing w:val="-2"/>
        <w:w w:val="100"/>
        <w:sz w:val="22"/>
        <w:szCs w:val="22"/>
        <w:lang w:val="pt-PT" w:eastAsia="en-US" w:bidi="ar-SA"/>
      </w:rPr>
    </w:lvl>
    <w:lvl w:ilvl="1" w:tplc="28C0BAF4">
      <w:start w:val="1"/>
      <w:numFmt w:val="lowerRoman"/>
      <w:lvlText w:val="(%2)"/>
      <w:lvlJc w:val="left"/>
      <w:pPr>
        <w:ind w:left="3020" w:hanging="360"/>
      </w:pPr>
      <w:rPr>
        <w:rFonts w:ascii="Arial" w:eastAsia="Arial" w:hAnsi="Arial" w:cs="Arial" w:hint="default"/>
        <w:b/>
        <w:bCs/>
        <w:i w:val="0"/>
        <w:iCs w:val="0"/>
        <w:spacing w:val="-2"/>
        <w:w w:val="100"/>
        <w:sz w:val="22"/>
        <w:szCs w:val="22"/>
        <w:lang w:val="pt-PT" w:eastAsia="en-US" w:bidi="ar-SA"/>
      </w:rPr>
    </w:lvl>
    <w:lvl w:ilvl="2" w:tplc="CE6486B8">
      <w:numFmt w:val="bullet"/>
      <w:lvlText w:val="•"/>
      <w:lvlJc w:val="left"/>
      <w:pPr>
        <w:ind w:left="3818" w:hanging="360"/>
      </w:pPr>
      <w:rPr>
        <w:rFonts w:hint="default"/>
        <w:lang w:val="pt-PT" w:eastAsia="en-US" w:bidi="ar-SA"/>
      </w:rPr>
    </w:lvl>
    <w:lvl w:ilvl="3" w:tplc="D77A1452">
      <w:numFmt w:val="bullet"/>
      <w:lvlText w:val="•"/>
      <w:lvlJc w:val="left"/>
      <w:pPr>
        <w:ind w:left="4617" w:hanging="360"/>
      </w:pPr>
      <w:rPr>
        <w:rFonts w:hint="default"/>
        <w:lang w:val="pt-PT" w:eastAsia="en-US" w:bidi="ar-SA"/>
      </w:rPr>
    </w:lvl>
    <w:lvl w:ilvl="4" w:tplc="E668E63C">
      <w:numFmt w:val="bullet"/>
      <w:lvlText w:val="•"/>
      <w:lvlJc w:val="left"/>
      <w:pPr>
        <w:ind w:left="5416" w:hanging="360"/>
      </w:pPr>
      <w:rPr>
        <w:rFonts w:hint="default"/>
        <w:lang w:val="pt-PT" w:eastAsia="en-US" w:bidi="ar-SA"/>
      </w:rPr>
    </w:lvl>
    <w:lvl w:ilvl="5" w:tplc="359ABB5A">
      <w:numFmt w:val="bullet"/>
      <w:lvlText w:val="•"/>
      <w:lvlJc w:val="left"/>
      <w:pPr>
        <w:ind w:left="6215" w:hanging="360"/>
      </w:pPr>
      <w:rPr>
        <w:rFonts w:hint="default"/>
        <w:lang w:val="pt-PT" w:eastAsia="en-US" w:bidi="ar-SA"/>
      </w:rPr>
    </w:lvl>
    <w:lvl w:ilvl="6" w:tplc="179E6F16">
      <w:numFmt w:val="bullet"/>
      <w:lvlText w:val="•"/>
      <w:lvlJc w:val="left"/>
      <w:pPr>
        <w:ind w:left="7013" w:hanging="360"/>
      </w:pPr>
      <w:rPr>
        <w:rFonts w:hint="default"/>
        <w:lang w:val="pt-PT" w:eastAsia="en-US" w:bidi="ar-SA"/>
      </w:rPr>
    </w:lvl>
    <w:lvl w:ilvl="7" w:tplc="1ADE05F2">
      <w:numFmt w:val="bullet"/>
      <w:lvlText w:val="•"/>
      <w:lvlJc w:val="left"/>
      <w:pPr>
        <w:ind w:left="7812" w:hanging="360"/>
      </w:pPr>
      <w:rPr>
        <w:rFonts w:hint="default"/>
        <w:lang w:val="pt-PT" w:eastAsia="en-US" w:bidi="ar-SA"/>
      </w:rPr>
    </w:lvl>
    <w:lvl w:ilvl="8" w:tplc="4F60A67C">
      <w:numFmt w:val="bullet"/>
      <w:lvlText w:val="•"/>
      <w:lvlJc w:val="left"/>
      <w:pPr>
        <w:ind w:left="8611" w:hanging="360"/>
      </w:pPr>
      <w:rPr>
        <w:rFonts w:hint="default"/>
        <w:lang w:val="pt-PT" w:eastAsia="en-US" w:bidi="ar-SA"/>
      </w:rPr>
    </w:lvl>
  </w:abstractNum>
  <w:abstractNum w:abstractNumId="59" w15:restartNumberingAfterBreak="0">
    <w:nsid w:val="37FD2EEF"/>
    <w:multiLevelType w:val="hybridMultilevel"/>
    <w:tmpl w:val="A9CA2DEA"/>
    <w:lvl w:ilvl="0" w:tplc="AE2C60AC">
      <w:start w:val="1"/>
      <w:numFmt w:val="lowerLetter"/>
      <w:lvlText w:val="(%1)"/>
      <w:lvlJc w:val="left"/>
      <w:pPr>
        <w:ind w:left="2672" w:hanging="567"/>
      </w:pPr>
      <w:rPr>
        <w:rFonts w:ascii="Arial" w:hAnsi="Arial" w:cs="Arial" w:hint="default"/>
        <w:b/>
        <w:bCs/>
        <w:i w:val="0"/>
        <w:iCs w:val="0"/>
        <w:spacing w:val="-1"/>
        <w:w w:val="100"/>
        <w:sz w:val="22"/>
        <w:szCs w:val="22"/>
        <w:lang w:val="pt-PT" w:eastAsia="en-US" w:bidi="ar-SA"/>
      </w:rPr>
    </w:lvl>
    <w:lvl w:ilvl="1" w:tplc="4C60714A">
      <w:numFmt w:val="bullet"/>
      <w:lvlText w:val="•"/>
      <w:lvlJc w:val="left"/>
      <w:pPr>
        <w:ind w:left="3410" w:hanging="567"/>
      </w:pPr>
      <w:rPr>
        <w:rFonts w:hint="default"/>
        <w:lang w:val="pt-PT" w:eastAsia="en-US" w:bidi="ar-SA"/>
      </w:rPr>
    </w:lvl>
    <w:lvl w:ilvl="2" w:tplc="C0E0C9C8">
      <w:numFmt w:val="bullet"/>
      <w:lvlText w:val="•"/>
      <w:lvlJc w:val="left"/>
      <w:pPr>
        <w:ind w:left="4141" w:hanging="567"/>
      </w:pPr>
      <w:rPr>
        <w:rFonts w:hint="default"/>
        <w:lang w:val="pt-PT" w:eastAsia="en-US" w:bidi="ar-SA"/>
      </w:rPr>
    </w:lvl>
    <w:lvl w:ilvl="3" w:tplc="B16879DA">
      <w:numFmt w:val="bullet"/>
      <w:lvlText w:val="•"/>
      <w:lvlJc w:val="left"/>
      <w:pPr>
        <w:ind w:left="4871" w:hanging="567"/>
      </w:pPr>
      <w:rPr>
        <w:rFonts w:hint="default"/>
        <w:lang w:val="pt-PT" w:eastAsia="en-US" w:bidi="ar-SA"/>
      </w:rPr>
    </w:lvl>
    <w:lvl w:ilvl="4" w:tplc="19541F12">
      <w:numFmt w:val="bullet"/>
      <w:lvlText w:val="•"/>
      <w:lvlJc w:val="left"/>
      <w:pPr>
        <w:ind w:left="5602" w:hanging="567"/>
      </w:pPr>
      <w:rPr>
        <w:rFonts w:hint="default"/>
        <w:lang w:val="pt-PT" w:eastAsia="en-US" w:bidi="ar-SA"/>
      </w:rPr>
    </w:lvl>
    <w:lvl w:ilvl="5" w:tplc="5708271C">
      <w:numFmt w:val="bullet"/>
      <w:lvlText w:val="•"/>
      <w:lvlJc w:val="left"/>
      <w:pPr>
        <w:ind w:left="6333" w:hanging="567"/>
      </w:pPr>
      <w:rPr>
        <w:rFonts w:hint="default"/>
        <w:lang w:val="pt-PT" w:eastAsia="en-US" w:bidi="ar-SA"/>
      </w:rPr>
    </w:lvl>
    <w:lvl w:ilvl="6" w:tplc="CE5A065E">
      <w:numFmt w:val="bullet"/>
      <w:lvlText w:val="•"/>
      <w:lvlJc w:val="left"/>
      <w:pPr>
        <w:ind w:left="7063" w:hanging="567"/>
      </w:pPr>
      <w:rPr>
        <w:rFonts w:hint="default"/>
        <w:lang w:val="pt-PT" w:eastAsia="en-US" w:bidi="ar-SA"/>
      </w:rPr>
    </w:lvl>
    <w:lvl w:ilvl="7" w:tplc="AEE8A3E0">
      <w:numFmt w:val="bullet"/>
      <w:lvlText w:val="•"/>
      <w:lvlJc w:val="left"/>
      <w:pPr>
        <w:ind w:left="7794" w:hanging="567"/>
      </w:pPr>
      <w:rPr>
        <w:rFonts w:hint="default"/>
        <w:lang w:val="pt-PT" w:eastAsia="en-US" w:bidi="ar-SA"/>
      </w:rPr>
    </w:lvl>
    <w:lvl w:ilvl="8" w:tplc="6C4869D0">
      <w:numFmt w:val="bullet"/>
      <w:lvlText w:val="•"/>
      <w:lvlJc w:val="left"/>
      <w:pPr>
        <w:ind w:left="8525" w:hanging="567"/>
      </w:pPr>
      <w:rPr>
        <w:rFonts w:hint="default"/>
        <w:lang w:val="pt-PT" w:eastAsia="en-US" w:bidi="ar-SA"/>
      </w:rPr>
    </w:lvl>
  </w:abstractNum>
  <w:abstractNum w:abstractNumId="60" w15:restartNumberingAfterBreak="0">
    <w:nsid w:val="399F47E1"/>
    <w:multiLevelType w:val="hybridMultilevel"/>
    <w:tmpl w:val="0F2EBA2C"/>
    <w:lvl w:ilvl="0" w:tplc="A8BEF156">
      <w:start w:val="1"/>
      <w:numFmt w:val="lowerLetter"/>
      <w:lvlText w:val="(%1)"/>
      <w:lvlJc w:val="left"/>
      <w:pPr>
        <w:ind w:left="2820" w:hanging="360"/>
      </w:pPr>
      <w:rPr>
        <w:rFonts w:hint="default"/>
        <w:b/>
      </w:rPr>
    </w:lvl>
    <w:lvl w:ilvl="1" w:tplc="04160019" w:tentative="1">
      <w:start w:val="1"/>
      <w:numFmt w:val="lowerLetter"/>
      <w:lvlText w:val="%2."/>
      <w:lvlJc w:val="left"/>
      <w:pPr>
        <w:ind w:left="3540" w:hanging="360"/>
      </w:pPr>
    </w:lvl>
    <w:lvl w:ilvl="2" w:tplc="0416001B" w:tentative="1">
      <w:start w:val="1"/>
      <w:numFmt w:val="lowerRoman"/>
      <w:lvlText w:val="%3."/>
      <w:lvlJc w:val="right"/>
      <w:pPr>
        <w:ind w:left="4260" w:hanging="180"/>
      </w:pPr>
    </w:lvl>
    <w:lvl w:ilvl="3" w:tplc="0416000F" w:tentative="1">
      <w:start w:val="1"/>
      <w:numFmt w:val="decimal"/>
      <w:lvlText w:val="%4."/>
      <w:lvlJc w:val="left"/>
      <w:pPr>
        <w:ind w:left="4980" w:hanging="360"/>
      </w:pPr>
    </w:lvl>
    <w:lvl w:ilvl="4" w:tplc="04160019" w:tentative="1">
      <w:start w:val="1"/>
      <w:numFmt w:val="lowerLetter"/>
      <w:lvlText w:val="%5."/>
      <w:lvlJc w:val="left"/>
      <w:pPr>
        <w:ind w:left="5700" w:hanging="360"/>
      </w:pPr>
    </w:lvl>
    <w:lvl w:ilvl="5" w:tplc="0416001B" w:tentative="1">
      <w:start w:val="1"/>
      <w:numFmt w:val="lowerRoman"/>
      <w:lvlText w:val="%6."/>
      <w:lvlJc w:val="right"/>
      <w:pPr>
        <w:ind w:left="6420" w:hanging="180"/>
      </w:pPr>
    </w:lvl>
    <w:lvl w:ilvl="6" w:tplc="0416000F" w:tentative="1">
      <w:start w:val="1"/>
      <w:numFmt w:val="decimal"/>
      <w:lvlText w:val="%7."/>
      <w:lvlJc w:val="left"/>
      <w:pPr>
        <w:ind w:left="7140" w:hanging="360"/>
      </w:pPr>
    </w:lvl>
    <w:lvl w:ilvl="7" w:tplc="04160019" w:tentative="1">
      <w:start w:val="1"/>
      <w:numFmt w:val="lowerLetter"/>
      <w:lvlText w:val="%8."/>
      <w:lvlJc w:val="left"/>
      <w:pPr>
        <w:ind w:left="7860" w:hanging="360"/>
      </w:pPr>
    </w:lvl>
    <w:lvl w:ilvl="8" w:tplc="0416001B" w:tentative="1">
      <w:start w:val="1"/>
      <w:numFmt w:val="lowerRoman"/>
      <w:lvlText w:val="%9."/>
      <w:lvlJc w:val="right"/>
      <w:pPr>
        <w:ind w:left="8580" w:hanging="180"/>
      </w:pPr>
    </w:lvl>
  </w:abstractNum>
  <w:abstractNum w:abstractNumId="61" w15:restartNumberingAfterBreak="0">
    <w:nsid w:val="39EC57DA"/>
    <w:multiLevelType w:val="hybridMultilevel"/>
    <w:tmpl w:val="EA6E229E"/>
    <w:lvl w:ilvl="0" w:tplc="A1502864">
      <w:start w:val="1"/>
      <w:numFmt w:val="lowerLetter"/>
      <w:lvlText w:val="(%1)"/>
      <w:lvlJc w:val="left"/>
      <w:pPr>
        <w:ind w:left="2465" w:hanging="360"/>
      </w:pPr>
      <w:rPr>
        <w:rFonts w:hint="default"/>
        <w:b/>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62" w15:restartNumberingAfterBreak="0">
    <w:nsid w:val="3A6B4AAE"/>
    <w:multiLevelType w:val="hybridMultilevel"/>
    <w:tmpl w:val="B08EE782"/>
    <w:lvl w:ilvl="0" w:tplc="FFFFFFFF">
      <w:start w:val="1"/>
      <w:numFmt w:val="lowerRoman"/>
      <w:lvlText w:val="%1."/>
      <w:lvlJc w:val="left"/>
      <w:pPr>
        <w:ind w:left="3603" w:hanging="720"/>
      </w:pPr>
      <w:rPr>
        <w:rFonts w:hint="default"/>
        <w:b/>
        <w:bCs/>
      </w:rPr>
    </w:lvl>
    <w:lvl w:ilvl="1" w:tplc="FFFFFFFF" w:tentative="1">
      <w:start w:val="1"/>
      <w:numFmt w:val="lowerLetter"/>
      <w:lvlText w:val="%2."/>
      <w:lvlJc w:val="left"/>
      <w:pPr>
        <w:ind w:left="3963" w:hanging="360"/>
      </w:pPr>
    </w:lvl>
    <w:lvl w:ilvl="2" w:tplc="FFFFFFFF" w:tentative="1">
      <w:start w:val="1"/>
      <w:numFmt w:val="lowerRoman"/>
      <w:lvlText w:val="%3."/>
      <w:lvlJc w:val="right"/>
      <w:pPr>
        <w:ind w:left="4683" w:hanging="180"/>
      </w:pPr>
    </w:lvl>
    <w:lvl w:ilvl="3" w:tplc="FFFFFFFF" w:tentative="1">
      <w:start w:val="1"/>
      <w:numFmt w:val="decimal"/>
      <w:lvlText w:val="%4."/>
      <w:lvlJc w:val="left"/>
      <w:pPr>
        <w:ind w:left="5403" w:hanging="360"/>
      </w:pPr>
    </w:lvl>
    <w:lvl w:ilvl="4" w:tplc="FFFFFFFF" w:tentative="1">
      <w:start w:val="1"/>
      <w:numFmt w:val="lowerLetter"/>
      <w:lvlText w:val="%5."/>
      <w:lvlJc w:val="left"/>
      <w:pPr>
        <w:ind w:left="6123" w:hanging="360"/>
      </w:pPr>
    </w:lvl>
    <w:lvl w:ilvl="5" w:tplc="FFFFFFFF" w:tentative="1">
      <w:start w:val="1"/>
      <w:numFmt w:val="lowerRoman"/>
      <w:lvlText w:val="%6."/>
      <w:lvlJc w:val="right"/>
      <w:pPr>
        <w:ind w:left="6843" w:hanging="180"/>
      </w:pPr>
    </w:lvl>
    <w:lvl w:ilvl="6" w:tplc="FFFFFFFF" w:tentative="1">
      <w:start w:val="1"/>
      <w:numFmt w:val="decimal"/>
      <w:lvlText w:val="%7."/>
      <w:lvlJc w:val="left"/>
      <w:pPr>
        <w:ind w:left="7563" w:hanging="360"/>
      </w:pPr>
    </w:lvl>
    <w:lvl w:ilvl="7" w:tplc="FFFFFFFF" w:tentative="1">
      <w:start w:val="1"/>
      <w:numFmt w:val="lowerLetter"/>
      <w:lvlText w:val="%8."/>
      <w:lvlJc w:val="left"/>
      <w:pPr>
        <w:ind w:left="8283" w:hanging="360"/>
      </w:pPr>
    </w:lvl>
    <w:lvl w:ilvl="8" w:tplc="FFFFFFFF" w:tentative="1">
      <w:start w:val="1"/>
      <w:numFmt w:val="lowerRoman"/>
      <w:lvlText w:val="%9."/>
      <w:lvlJc w:val="right"/>
      <w:pPr>
        <w:ind w:left="9003" w:hanging="180"/>
      </w:pPr>
    </w:lvl>
  </w:abstractNum>
  <w:abstractNum w:abstractNumId="63" w15:restartNumberingAfterBreak="0">
    <w:nsid w:val="3A6F6D37"/>
    <w:multiLevelType w:val="hybridMultilevel"/>
    <w:tmpl w:val="AE72F006"/>
    <w:lvl w:ilvl="0" w:tplc="1BEC70B8">
      <w:start w:val="1"/>
      <w:numFmt w:val="lowerLetter"/>
      <w:lvlText w:val="(%1)"/>
      <w:lvlJc w:val="left"/>
      <w:pPr>
        <w:ind w:left="2465" w:hanging="360"/>
      </w:pPr>
      <w:rPr>
        <w:rFonts w:hint="default"/>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64" w15:restartNumberingAfterBreak="0">
    <w:nsid w:val="3B16766C"/>
    <w:multiLevelType w:val="hybridMultilevel"/>
    <w:tmpl w:val="51AE109A"/>
    <w:lvl w:ilvl="0" w:tplc="5E1841DC">
      <w:start w:val="1"/>
      <w:numFmt w:val="lowerLetter"/>
      <w:lvlText w:val="(%1)"/>
      <w:lvlJc w:val="left"/>
      <w:pPr>
        <w:ind w:left="2486" w:hanging="360"/>
      </w:pPr>
      <w:rPr>
        <w:rFonts w:hint="default"/>
        <w:b/>
        <w:bCs w:val="0"/>
      </w:rPr>
    </w:lvl>
    <w:lvl w:ilvl="1" w:tplc="04160019">
      <w:start w:val="1"/>
      <w:numFmt w:val="lowerLetter"/>
      <w:lvlText w:val="%2."/>
      <w:lvlJc w:val="left"/>
      <w:pPr>
        <w:ind w:left="3206" w:hanging="360"/>
      </w:pPr>
    </w:lvl>
    <w:lvl w:ilvl="2" w:tplc="0416001B" w:tentative="1">
      <w:start w:val="1"/>
      <w:numFmt w:val="lowerRoman"/>
      <w:lvlText w:val="%3."/>
      <w:lvlJc w:val="right"/>
      <w:pPr>
        <w:ind w:left="3926" w:hanging="180"/>
      </w:pPr>
    </w:lvl>
    <w:lvl w:ilvl="3" w:tplc="0416000F" w:tentative="1">
      <w:start w:val="1"/>
      <w:numFmt w:val="decimal"/>
      <w:lvlText w:val="%4."/>
      <w:lvlJc w:val="left"/>
      <w:pPr>
        <w:ind w:left="4646" w:hanging="360"/>
      </w:pPr>
    </w:lvl>
    <w:lvl w:ilvl="4" w:tplc="04160019" w:tentative="1">
      <w:start w:val="1"/>
      <w:numFmt w:val="lowerLetter"/>
      <w:lvlText w:val="%5."/>
      <w:lvlJc w:val="left"/>
      <w:pPr>
        <w:ind w:left="5366" w:hanging="360"/>
      </w:pPr>
    </w:lvl>
    <w:lvl w:ilvl="5" w:tplc="0416001B" w:tentative="1">
      <w:start w:val="1"/>
      <w:numFmt w:val="lowerRoman"/>
      <w:lvlText w:val="%6."/>
      <w:lvlJc w:val="right"/>
      <w:pPr>
        <w:ind w:left="6086" w:hanging="180"/>
      </w:pPr>
    </w:lvl>
    <w:lvl w:ilvl="6" w:tplc="0416000F" w:tentative="1">
      <w:start w:val="1"/>
      <w:numFmt w:val="decimal"/>
      <w:lvlText w:val="%7."/>
      <w:lvlJc w:val="left"/>
      <w:pPr>
        <w:ind w:left="6806" w:hanging="360"/>
      </w:pPr>
    </w:lvl>
    <w:lvl w:ilvl="7" w:tplc="04160019" w:tentative="1">
      <w:start w:val="1"/>
      <w:numFmt w:val="lowerLetter"/>
      <w:lvlText w:val="%8."/>
      <w:lvlJc w:val="left"/>
      <w:pPr>
        <w:ind w:left="7526" w:hanging="360"/>
      </w:pPr>
    </w:lvl>
    <w:lvl w:ilvl="8" w:tplc="0416001B" w:tentative="1">
      <w:start w:val="1"/>
      <w:numFmt w:val="lowerRoman"/>
      <w:lvlText w:val="%9."/>
      <w:lvlJc w:val="right"/>
      <w:pPr>
        <w:ind w:left="8246" w:hanging="180"/>
      </w:pPr>
    </w:lvl>
  </w:abstractNum>
  <w:abstractNum w:abstractNumId="65" w15:restartNumberingAfterBreak="0">
    <w:nsid w:val="3B1B2F48"/>
    <w:multiLevelType w:val="hybridMultilevel"/>
    <w:tmpl w:val="F79C9C3A"/>
    <w:lvl w:ilvl="0" w:tplc="373A1834">
      <w:start w:val="1"/>
      <w:numFmt w:val="low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3BA43CF2"/>
    <w:multiLevelType w:val="hybridMultilevel"/>
    <w:tmpl w:val="B8681E18"/>
    <w:lvl w:ilvl="0" w:tplc="F38AAE32">
      <w:start w:val="1"/>
      <w:numFmt w:val="lowerLetter"/>
      <w:lvlText w:val="(%1)"/>
      <w:lvlJc w:val="left"/>
      <w:pPr>
        <w:ind w:left="2575" w:hanging="361"/>
      </w:pPr>
      <w:rPr>
        <w:rFonts w:ascii="Arial" w:eastAsia="Arial" w:hAnsi="Arial" w:cs="Arial" w:hint="default"/>
        <w:b/>
        <w:bCs/>
        <w:i w:val="0"/>
        <w:iCs w:val="0"/>
        <w:spacing w:val="0"/>
        <w:w w:val="100"/>
        <w:sz w:val="22"/>
        <w:szCs w:val="22"/>
        <w:lang w:val="pt-PT" w:eastAsia="en-US" w:bidi="ar-SA"/>
      </w:rPr>
    </w:lvl>
    <w:lvl w:ilvl="1" w:tplc="4A447660">
      <w:numFmt w:val="bullet"/>
      <w:lvlText w:val="•"/>
      <w:lvlJc w:val="left"/>
      <w:pPr>
        <w:ind w:left="3343" w:hanging="361"/>
      </w:pPr>
      <w:rPr>
        <w:rFonts w:hint="default"/>
        <w:lang w:val="pt-PT" w:eastAsia="en-US" w:bidi="ar-SA"/>
      </w:rPr>
    </w:lvl>
    <w:lvl w:ilvl="2" w:tplc="C814381A">
      <w:numFmt w:val="bullet"/>
      <w:lvlText w:val="•"/>
      <w:lvlJc w:val="left"/>
      <w:pPr>
        <w:ind w:left="4106" w:hanging="361"/>
      </w:pPr>
      <w:rPr>
        <w:rFonts w:hint="default"/>
        <w:lang w:val="pt-PT" w:eastAsia="en-US" w:bidi="ar-SA"/>
      </w:rPr>
    </w:lvl>
    <w:lvl w:ilvl="3" w:tplc="87D21ED2">
      <w:numFmt w:val="bullet"/>
      <w:lvlText w:val="•"/>
      <w:lvlJc w:val="left"/>
      <w:pPr>
        <w:ind w:left="4869" w:hanging="361"/>
      </w:pPr>
      <w:rPr>
        <w:rFonts w:hint="default"/>
        <w:lang w:val="pt-PT" w:eastAsia="en-US" w:bidi="ar-SA"/>
      </w:rPr>
    </w:lvl>
    <w:lvl w:ilvl="4" w:tplc="B106B5BA">
      <w:numFmt w:val="bullet"/>
      <w:lvlText w:val="•"/>
      <w:lvlJc w:val="left"/>
      <w:pPr>
        <w:ind w:left="5632" w:hanging="361"/>
      </w:pPr>
      <w:rPr>
        <w:rFonts w:hint="default"/>
        <w:lang w:val="pt-PT" w:eastAsia="en-US" w:bidi="ar-SA"/>
      </w:rPr>
    </w:lvl>
    <w:lvl w:ilvl="5" w:tplc="1970437C">
      <w:numFmt w:val="bullet"/>
      <w:lvlText w:val="•"/>
      <w:lvlJc w:val="left"/>
      <w:pPr>
        <w:ind w:left="6395" w:hanging="361"/>
      </w:pPr>
      <w:rPr>
        <w:rFonts w:hint="default"/>
        <w:lang w:val="pt-PT" w:eastAsia="en-US" w:bidi="ar-SA"/>
      </w:rPr>
    </w:lvl>
    <w:lvl w:ilvl="6" w:tplc="569E3CD2">
      <w:numFmt w:val="bullet"/>
      <w:lvlText w:val="•"/>
      <w:lvlJc w:val="left"/>
      <w:pPr>
        <w:ind w:left="7158" w:hanging="361"/>
      </w:pPr>
      <w:rPr>
        <w:rFonts w:hint="default"/>
        <w:lang w:val="pt-PT" w:eastAsia="en-US" w:bidi="ar-SA"/>
      </w:rPr>
    </w:lvl>
    <w:lvl w:ilvl="7" w:tplc="9DF66022">
      <w:numFmt w:val="bullet"/>
      <w:lvlText w:val="•"/>
      <w:lvlJc w:val="left"/>
      <w:pPr>
        <w:ind w:left="7921" w:hanging="361"/>
      </w:pPr>
      <w:rPr>
        <w:rFonts w:hint="default"/>
        <w:lang w:val="pt-PT" w:eastAsia="en-US" w:bidi="ar-SA"/>
      </w:rPr>
    </w:lvl>
    <w:lvl w:ilvl="8" w:tplc="5F1668B2">
      <w:numFmt w:val="bullet"/>
      <w:lvlText w:val="•"/>
      <w:lvlJc w:val="left"/>
      <w:pPr>
        <w:ind w:left="8684" w:hanging="361"/>
      </w:pPr>
      <w:rPr>
        <w:rFonts w:hint="default"/>
        <w:lang w:val="pt-PT" w:eastAsia="en-US" w:bidi="ar-SA"/>
      </w:rPr>
    </w:lvl>
  </w:abstractNum>
  <w:abstractNum w:abstractNumId="67" w15:restartNumberingAfterBreak="0">
    <w:nsid w:val="3C21066B"/>
    <w:multiLevelType w:val="hybridMultilevel"/>
    <w:tmpl w:val="D25A60D4"/>
    <w:lvl w:ilvl="0" w:tplc="3BF6DBDA">
      <w:start w:val="1"/>
      <w:numFmt w:val="lowerLetter"/>
      <w:lvlText w:val="(%1)"/>
      <w:lvlJc w:val="left"/>
      <w:pPr>
        <w:ind w:left="2575" w:hanging="361"/>
      </w:pPr>
      <w:rPr>
        <w:rFonts w:ascii="Arial" w:eastAsia="Arial" w:hAnsi="Arial" w:cs="Arial" w:hint="default"/>
        <w:b/>
        <w:bCs/>
        <w:i w:val="0"/>
        <w:iCs w:val="0"/>
        <w:spacing w:val="0"/>
        <w:w w:val="100"/>
        <w:sz w:val="22"/>
        <w:szCs w:val="22"/>
        <w:lang w:val="pt-PT" w:eastAsia="en-US" w:bidi="ar-SA"/>
      </w:rPr>
    </w:lvl>
    <w:lvl w:ilvl="1" w:tplc="EFF42046">
      <w:numFmt w:val="bullet"/>
      <w:lvlText w:val="•"/>
      <w:lvlJc w:val="left"/>
      <w:pPr>
        <w:ind w:left="3343" w:hanging="361"/>
      </w:pPr>
      <w:rPr>
        <w:rFonts w:hint="default"/>
        <w:lang w:val="pt-PT" w:eastAsia="en-US" w:bidi="ar-SA"/>
      </w:rPr>
    </w:lvl>
    <w:lvl w:ilvl="2" w:tplc="A5DEAE9C">
      <w:numFmt w:val="bullet"/>
      <w:lvlText w:val="•"/>
      <w:lvlJc w:val="left"/>
      <w:pPr>
        <w:ind w:left="4106" w:hanging="361"/>
      </w:pPr>
      <w:rPr>
        <w:rFonts w:hint="default"/>
        <w:lang w:val="pt-PT" w:eastAsia="en-US" w:bidi="ar-SA"/>
      </w:rPr>
    </w:lvl>
    <w:lvl w:ilvl="3" w:tplc="20B64502">
      <w:numFmt w:val="bullet"/>
      <w:lvlText w:val="•"/>
      <w:lvlJc w:val="left"/>
      <w:pPr>
        <w:ind w:left="4869" w:hanging="361"/>
      </w:pPr>
      <w:rPr>
        <w:rFonts w:hint="default"/>
        <w:lang w:val="pt-PT" w:eastAsia="en-US" w:bidi="ar-SA"/>
      </w:rPr>
    </w:lvl>
    <w:lvl w:ilvl="4" w:tplc="C1FA059E">
      <w:numFmt w:val="bullet"/>
      <w:lvlText w:val="•"/>
      <w:lvlJc w:val="left"/>
      <w:pPr>
        <w:ind w:left="5632" w:hanging="361"/>
      </w:pPr>
      <w:rPr>
        <w:rFonts w:hint="default"/>
        <w:lang w:val="pt-PT" w:eastAsia="en-US" w:bidi="ar-SA"/>
      </w:rPr>
    </w:lvl>
    <w:lvl w:ilvl="5" w:tplc="DFE29836">
      <w:numFmt w:val="bullet"/>
      <w:lvlText w:val="•"/>
      <w:lvlJc w:val="left"/>
      <w:pPr>
        <w:ind w:left="6395" w:hanging="361"/>
      </w:pPr>
      <w:rPr>
        <w:rFonts w:hint="default"/>
        <w:lang w:val="pt-PT" w:eastAsia="en-US" w:bidi="ar-SA"/>
      </w:rPr>
    </w:lvl>
    <w:lvl w:ilvl="6" w:tplc="BFEC4FAC">
      <w:numFmt w:val="bullet"/>
      <w:lvlText w:val="•"/>
      <w:lvlJc w:val="left"/>
      <w:pPr>
        <w:ind w:left="7158" w:hanging="361"/>
      </w:pPr>
      <w:rPr>
        <w:rFonts w:hint="default"/>
        <w:lang w:val="pt-PT" w:eastAsia="en-US" w:bidi="ar-SA"/>
      </w:rPr>
    </w:lvl>
    <w:lvl w:ilvl="7" w:tplc="E53A8A5A">
      <w:numFmt w:val="bullet"/>
      <w:lvlText w:val="•"/>
      <w:lvlJc w:val="left"/>
      <w:pPr>
        <w:ind w:left="7921" w:hanging="361"/>
      </w:pPr>
      <w:rPr>
        <w:rFonts w:hint="default"/>
        <w:lang w:val="pt-PT" w:eastAsia="en-US" w:bidi="ar-SA"/>
      </w:rPr>
    </w:lvl>
    <w:lvl w:ilvl="8" w:tplc="16CE52C2">
      <w:numFmt w:val="bullet"/>
      <w:lvlText w:val="•"/>
      <w:lvlJc w:val="left"/>
      <w:pPr>
        <w:ind w:left="8684" w:hanging="361"/>
      </w:pPr>
      <w:rPr>
        <w:rFonts w:hint="default"/>
        <w:lang w:val="pt-PT" w:eastAsia="en-US" w:bidi="ar-SA"/>
      </w:rPr>
    </w:lvl>
  </w:abstractNum>
  <w:abstractNum w:abstractNumId="68" w15:restartNumberingAfterBreak="0">
    <w:nsid w:val="3DBF0C6B"/>
    <w:multiLevelType w:val="hybridMultilevel"/>
    <w:tmpl w:val="2EB2B6D6"/>
    <w:lvl w:ilvl="0" w:tplc="B3E4DB16">
      <w:start w:val="1"/>
      <w:numFmt w:val="lowerLetter"/>
      <w:lvlText w:val="(%1)"/>
      <w:lvlJc w:val="left"/>
      <w:pPr>
        <w:ind w:left="2573" w:hanging="360"/>
      </w:pPr>
      <w:rPr>
        <w:rFonts w:ascii="Arial" w:eastAsia="Arial" w:hAnsi="Arial" w:cs="Arial" w:hint="default"/>
        <w:b/>
        <w:bCs/>
        <w:i w:val="0"/>
        <w:iCs w:val="0"/>
        <w:spacing w:val="-2"/>
        <w:w w:val="100"/>
        <w:sz w:val="22"/>
        <w:szCs w:val="22"/>
        <w:lang w:val="pt-PT" w:eastAsia="en-US" w:bidi="ar-SA"/>
      </w:rPr>
    </w:lvl>
    <w:lvl w:ilvl="1" w:tplc="5A4A28D2">
      <w:numFmt w:val="bullet"/>
      <w:lvlText w:val="•"/>
      <w:lvlJc w:val="left"/>
      <w:pPr>
        <w:ind w:left="3342" w:hanging="360"/>
      </w:pPr>
      <w:rPr>
        <w:rFonts w:hint="default"/>
        <w:lang w:val="pt-PT" w:eastAsia="en-US" w:bidi="ar-SA"/>
      </w:rPr>
    </w:lvl>
    <w:lvl w:ilvl="2" w:tplc="457894AE">
      <w:numFmt w:val="bullet"/>
      <w:lvlText w:val="•"/>
      <w:lvlJc w:val="left"/>
      <w:pPr>
        <w:ind w:left="4105" w:hanging="360"/>
      </w:pPr>
      <w:rPr>
        <w:rFonts w:hint="default"/>
        <w:lang w:val="pt-PT" w:eastAsia="en-US" w:bidi="ar-SA"/>
      </w:rPr>
    </w:lvl>
    <w:lvl w:ilvl="3" w:tplc="44BEB174">
      <w:numFmt w:val="bullet"/>
      <w:lvlText w:val="•"/>
      <w:lvlJc w:val="left"/>
      <w:pPr>
        <w:ind w:left="4868" w:hanging="360"/>
      </w:pPr>
      <w:rPr>
        <w:rFonts w:hint="default"/>
        <w:lang w:val="pt-PT" w:eastAsia="en-US" w:bidi="ar-SA"/>
      </w:rPr>
    </w:lvl>
    <w:lvl w:ilvl="4" w:tplc="21C6FF68">
      <w:numFmt w:val="bullet"/>
      <w:lvlText w:val="•"/>
      <w:lvlJc w:val="left"/>
      <w:pPr>
        <w:ind w:left="5631" w:hanging="360"/>
      </w:pPr>
      <w:rPr>
        <w:rFonts w:hint="default"/>
        <w:lang w:val="pt-PT" w:eastAsia="en-US" w:bidi="ar-SA"/>
      </w:rPr>
    </w:lvl>
    <w:lvl w:ilvl="5" w:tplc="E1C84BEC">
      <w:numFmt w:val="bullet"/>
      <w:lvlText w:val="•"/>
      <w:lvlJc w:val="left"/>
      <w:pPr>
        <w:ind w:left="6394" w:hanging="360"/>
      </w:pPr>
      <w:rPr>
        <w:rFonts w:hint="default"/>
        <w:lang w:val="pt-PT" w:eastAsia="en-US" w:bidi="ar-SA"/>
      </w:rPr>
    </w:lvl>
    <w:lvl w:ilvl="6" w:tplc="01BE4816">
      <w:numFmt w:val="bullet"/>
      <w:lvlText w:val="•"/>
      <w:lvlJc w:val="left"/>
      <w:pPr>
        <w:ind w:left="7157" w:hanging="360"/>
      </w:pPr>
      <w:rPr>
        <w:rFonts w:hint="default"/>
        <w:lang w:val="pt-PT" w:eastAsia="en-US" w:bidi="ar-SA"/>
      </w:rPr>
    </w:lvl>
    <w:lvl w:ilvl="7" w:tplc="C7DCF03E">
      <w:numFmt w:val="bullet"/>
      <w:lvlText w:val="•"/>
      <w:lvlJc w:val="left"/>
      <w:pPr>
        <w:ind w:left="7920" w:hanging="360"/>
      </w:pPr>
      <w:rPr>
        <w:rFonts w:hint="default"/>
        <w:lang w:val="pt-PT" w:eastAsia="en-US" w:bidi="ar-SA"/>
      </w:rPr>
    </w:lvl>
    <w:lvl w:ilvl="8" w:tplc="31CA7EA6">
      <w:numFmt w:val="bullet"/>
      <w:lvlText w:val="•"/>
      <w:lvlJc w:val="left"/>
      <w:pPr>
        <w:ind w:left="8683" w:hanging="360"/>
      </w:pPr>
      <w:rPr>
        <w:rFonts w:hint="default"/>
        <w:lang w:val="pt-PT" w:eastAsia="en-US" w:bidi="ar-SA"/>
      </w:rPr>
    </w:lvl>
  </w:abstractNum>
  <w:abstractNum w:abstractNumId="69" w15:restartNumberingAfterBreak="0">
    <w:nsid w:val="3DFA52EE"/>
    <w:multiLevelType w:val="hybridMultilevel"/>
    <w:tmpl w:val="5A2CB9C8"/>
    <w:lvl w:ilvl="0" w:tplc="A176CB66">
      <w:start w:val="1"/>
      <w:numFmt w:val="lowerLetter"/>
      <w:lvlText w:val="(%1)"/>
      <w:lvlJc w:val="left"/>
      <w:pPr>
        <w:ind w:left="2782" w:hanging="567"/>
      </w:pPr>
      <w:rPr>
        <w:rFonts w:ascii="Arial" w:eastAsia="Arial" w:hAnsi="Arial" w:cs="Arial" w:hint="default"/>
        <w:b/>
        <w:bCs/>
        <w:i w:val="0"/>
        <w:iCs w:val="0"/>
        <w:spacing w:val="-3"/>
        <w:w w:val="100"/>
        <w:sz w:val="22"/>
        <w:szCs w:val="22"/>
        <w:lang w:val="pt-PT" w:eastAsia="en-US" w:bidi="ar-SA"/>
      </w:rPr>
    </w:lvl>
    <w:lvl w:ilvl="1" w:tplc="9104BB3C">
      <w:numFmt w:val="bullet"/>
      <w:lvlText w:val="•"/>
      <w:lvlJc w:val="left"/>
      <w:pPr>
        <w:ind w:left="3523" w:hanging="567"/>
      </w:pPr>
      <w:rPr>
        <w:rFonts w:hint="default"/>
        <w:lang w:val="pt-PT" w:eastAsia="en-US" w:bidi="ar-SA"/>
      </w:rPr>
    </w:lvl>
    <w:lvl w:ilvl="2" w:tplc="60004C06">
      <w:numFmt w:val="bullet"/>
      <w:lvlText w:val="•"/>
      <w:lvlJc w:val="left"/>
      <w:pPr>
        <w:ind w:left="4266" w:hanging="567"/>
      </w:pPr>
      <w:rPr>
        <w:rFonts w:hint="default"/>
        <w:lang w:val="pt-PT" w:eastAsia="en-US" w:bidi="ar-SA"/>
      </w:rPr>
    </w:lvl>
    <w:lvl w:ilvl="3" w:tplc="E968E8C8">
      <w:numFmt w:val="bullet"/>
      <w:lvlText w:val="•"/>
      <w:lvlJc w:val="left"/>
      <w:pPr>
        <w:ind w:left="5009" w:hanging="567"/>
      </w:pPr>
      <w:rPr>
        <w:rFonts w:hint="default"/>
        <w:lang w:val="pt-PT" w:eastAsia="en-US" w:bidi="ar-SA"/>
      </w:rPr>
    </w:lvl>
    <w:lvl w:ilvl="4" w:tplc="053AC63C">
      <w:numFmt w:val="bullet"/>
      <w:lvlText w:val="•"/>
      <w:lvlJc w:val="left"/>
      <w:pPr>
        <w:ind w:left="5752" w:hanging="567"/>
      </w:pPr>
      <w:rPr>
        <w:rFonts w:hint="default"/>
        <w:lang w:val="pt-PT" w:eastAsia="en-US" w:bidi="ar-SA"/>
      </w:rPr>
    </w:lvl>
    <w:lvl w:ilvl="5" w:tplc="988241CA">
      <w:numFmt w:val="bullet"/>
      <w:lvlText w:val="•"/>
      <w:lvlJc w:val="left"/>
      <w:pPr>
        <w:ind w:left="6495" w:hanging="567"/>
      </w:pPr>
      <w:rPr>
        <w:rFonts w:hint="default"/>
        <w:lang w:val="pt-PT" w:eastAsia="en-US" w:bidi="ar-SA"/>
      </w:rPr>
    </w:lvl>
    <w:lvl w:ilvl="6" w:tplc="2DB873A8">
      <w:numFmt w:val="bullet"/>
      <w:lvlText w:val="•"/>
      <w:lvlJc w:val="left"/>
      <w:pPr>
        <w:ind w:left="7238" w:hanging="567"/>
      </w:pPr>
      <w:rPr>
        <w:rFonts w:hint="default"/>
        <w:lang w:val="pt-PT" w:eastAsia="en-US" w:bidi="ar-SA"/>
      </w:rPr>
    </w:lvl>
    <w:lvl w:ilvl="7" w:tplc="7856EE38">
      <w:numFmt w:val="bullet"/>
      <w:lvlText w:val="•"/>
      <w:lvlJc w:val="left"/>
      <w:pPr>
        <w:ind w:left="7981" w:hanging="567"/>
      </w:pPr>
      <w:rPr>
        <w:rFonts w:hint="default"/>
        <w:lang w:val="pt-PT" w:eastAsia="en-US" w:bidi="ar-SA"/>
      </w:rPr>
    </w:lvl>
    <w:lvl w:ilvl="8" w:tplc="72A832A0">
      <w:numFmt w:val="bullet"/>
      <w:lvlText w:val="•"/>
      <w:lvlJc w:val="left"/>
      <w:pPr>
        <w:ind w:left="8724" w:hanging="567"/>
      </w:pPr>
      <w:rPr>
        <w:rFonts w:hint="default"/>
        <w:lang w:val="pt-PT" w:eastAsia="en-US" w:bidi="ar-SA"/>
      </w:rPr>
    </w:lvl>
  </w:abstractNum>
  <w:abstractNum w:abstractNumId="70" w15:restartNumberingAfterBreak="0">
    <w:nsid w:val="3F1B3134"/>
    <w:multiLevelType w:val="hybridMultilevel"/>
    <w:tmpl w:val="31FACBF8"/>
    <w:lvl w:ilvl="0" w:tplc="778EE682">
      <w:start w:val="1"/>
      <w:numFmt w:val="lowerLetter"/>
      <w:lvlText w:val="(%1)"/>
      <w:lvlJc w:val="left"/>
      <w:pPr>
        <w:ind w:left="2672" w:hanging="567"/>
      </w:pPr>
      <w:rPr>
        <w:rFonts w:ascii="Arial" w:hAnsi="Arial" w:cs="Arial" w:hint="default"/>
        <w:b/>
        <w:bCs/>
        <w:i w:val="0"/>
        <w:iCs w:val="0"/>
        <w:spacing w:val="-2"/>
        <w:w w:val="100"/>
        <w:sz w:val="20"/>
        <w:szCs w:val="20"/>
        <w:lang w:val="pt-PT" w:eastAsia="en-US" w:bidi="ar-SA"/>
      </w:rPr>
    </w:lvl>
    <w:lvl w:ilvl="1" w:tplc="E93638CC">
      <w:numFmt w:val="bullet"/>
      <w:lvlText w:val="•"/>
      <w:lvlJc w:val="left"/>
      <w:pPr>
        <w:ind w:left="3410" w:hanging="567"/>
      </w:pPr>
      <w:rPr>
        <w:rFonts w:hint="default"/>
        <w:lang w:val="pt-PT" w:eastAsia="en-US" w:bidi="ar-SA"/>
      </w:rPr>
    </w:lvl>
    <w:lvl w:ilvl="2" w:tplc="76843B76">
      <w:numFmt w:val="bullet"/>
      <w:lvlText w:val="•"/>
      <w:lvlJc w:val="left"/>
      <w:pPr>
        <w:ind w:left="4141" w:hanging="567"/>
      </w:pPr>
      <w:rPr>
        <w:rFonts w:hint="default"/>
        <w:lang w:val="pt-PT" w:eastAsia="en-US" w:bidi="ar-SA"/>
      </w:rPr>
    </w:lvl>
    <w:lvl w:ilvl="3" w:tplc="858CF662">
      <w:numFmt w:val="bullet"/>
      <w:lvlText w:val="•"/>
      <w:lvlJc w:val="left"/>
      <w:pPr>
        <w:ind w:left="4871" w:hanging="567"/>
      </w:pPr>
      <w:rPr>
        <w:rFonts w:hint="default"/>
        <w:lang w:val="pt-PT" w:eastAsia="en-US" w:bidi="ar-SA"/>
      </w:rPr>
    </w:lvl>
    <w:lvl w:ilvl="4" w:tplc="CFE64486">
      <w:numFmt w:val="bullet"/>
      <w:lvlText w:val="•"/>
      <w:lvlJc w:val="left"/>
      <w:pPr>
        <w:ind w:left="5602" w:hanging="567"/>
      </w:pPr>
      <w:rPr>
        <w:rFonts w:hint="default"/>
        <w:lang w:val="pt-PT" w:eastAsia="en-US" w:bidi="ar-SA"/>
      </w:rPr>
    </w:lvl>
    <w:lvl w:ilvl="5" w:tplc="55840674">
      <w:numFmt w:val="bullet"/>
      <w:lvlText w:val="•"/>
      <w:lvlJc w:val="left"/>
      <w:pPr>
        <w:ind w:left="6333" w:hanging="567"/>
      </w:pPr>
      <w:rPr>
        <w:rFonts w:hint="default"/>
        <w:lang w:val="pt-PT" w:eastAsia="en-US" w:bidi="ar-SA"/>
      </w:rPr>
    </w:lvl>
    <w:lvl w:ilvl="6" w:tplc="F462F39A">
      <w:numFmt w:val="bullet"/>
      <w:lvlText w:val="•"/>
      <w:lvlJc w:val="left"/>
      <w:pPr>
        <w:ind w:left="7063" w:hanging="567"/>
      </w:pPr>
      <w:rPr>
        <w:rFonts w:hint="default"/>
        <w:lang w:val="pt-PT" w:eastAsia="en-US" w:bidi="ar-SA"/>
      </w:rPr>
    </w:lvl>
    <w:lvl w:ilvl="7" w:tplc="E78466F2">
      <w:numFmt w:val="bullet"/>
      <w:lvlText w:val="•"/>
      <w:lvlJc w:val="left"/>
      <w:pPr>
        <w:ind w:left="7794" w:hanging="567"/>
      </w:pPr>
      <w:rPr>
        <w:rFonts w:hint="default"/>
        <w:lang w:val="pt-PT" w:eastAsia="en-US" w:bidi="ar-SA"/>
      </w:rPr>
    </w:lvl>
    <w:lvl w:ilvl="8" w:tplc="ABAEE4C2">
      <w:numFmt w:val="bullet"/>
      <w:lvlText w:val="•"/>
      <w:lvlJc w:val="left"/>
      <w:pPr>
        <w:ind w:left="8525" w:hanging="567"/>
      </w:pPr>
      <w:rPr>
        <w:rFonts w:hint="default"/>
        <w:lang w:val="pt-PT" w:eastAsia="en-US" w:bidi="ar-SA"/>
      </w:rPr>
    </w:lvl>
  </w:abstractNum>
  <w:abstractNum w:abstractNumId="71" w15:restartNumberingAfterBreak="0">
    <w:nsid w:val="3FF150AE"/>
    <w:multiLevelType w:val="hybridMultilevel"/>
    <w:tmpl w:val="E1481ED4"/>
    <w:lvl w:ilvl="0" w:tplc="118CAFE6">
      <w:start w:val="1"/>
      <w:numFmt w:val="lowerLetter"/>
      <w:lvlText w:val="(%1)"/>
      <w:lvlJc w:val="left"/>
      <w:pPr>
        <w:ind w:left="2597" w:hanging="361"/>
      </w:pPr>
      <w:rPr>
        <w:rFonts w:ascii="Arial" w:eastAsia="Arial" w:hAnsi="Arial" w:cs="Arial" w:hint="default"/>
        <w:b/>
        <w:bCs/>
        <w:i w:val="0"/>
        <w:iCs w:val="0"/>
        <w:spacing w:val="0"/>
        <w:w w:val="100"/>
        <w:sz w:val="22"/>
        <w:szCs w:val="22"/>
        <w:lang w:val="pt-PT" w:eastAsia="en-US" w:bidi="ar-SA"/>
      </w:rPr>
    </w:lvl>
    <w:lvl w:ilvl="1" w:tplc="A646383A">
      <w:numFmt w:val="bullet"/>
      <w:lvlText w:val="•"/>
      <w:lvlJc w:val="left"/>
      <w:pPr>
        <w:ind w:left="3361" w:hanging="361"/>
      </w:pPr>
      <w:rPr>
        <w:rFonts w:hint="default"/>
        <w:lang w:val="pt-PT" w:eastAsia="en-US" w:bidi="ar-SA"/>
      </w:rPr>
    </w:lvl>
    <w:lvl w:ilvl="2" w:tplc="946C92F6">
      <w:numFmt w:val="bullet"/>
      <w:lvlText w:val="•"/>
      <w:lvlJc w:val="left"/>
      <w:pPr>
        <w:ind w:left="4122" w:hanging="361"/>
      </w:pPr>
      <w:rPr>
        <w:rFonts w:hint="default"/>
        <w:lang w:val="pt-PT" w:eastAsia="en-US" w:bidi="ar-SA"/>
      </w:rPr>
    </w:lvl>
    <w:lvl w:ilvl="3" w:tplc="5150F5B0">
      <w:numFmt w:val="bullet"/>
      <w:lvlText w:val="•"/>
      <w:lvlJc w:val="left"/>
      <w:pPr>
        <w:ind w:left="4883" w:hanging="361"/>
      </w:pPr>
      <w:rPr>
        <w:rFonts w:hint="default"/>
        <w:lang w:val="pt-PT" w:eastAsia="en-US" w:bidi="ar-SA"/>
      </w:rPr>
    </w:lvl>
    <w:lvl w:ilvl="4" w:tplc="F5B27494">
      <w:numFmt w:val="bullet"/>
      <w:lvlText w:val="•"/>
      <w:lvlJc w:val="left"/>
      <w:pPr>
        <w:ind w:left="5644" w:hanging="361"/>
      </w:pPr>
      <w:rPr>
        <w:rFonts w:hint="default"/>
        <w:lang w:val="pt-PT" w:eastAsia="en-US" w:bidi="ar-SA"/>
      </w:rPr>
    </w:lvl>
    <w:lvl w:ilvl="5" w:tplc="E3A240A4">
      <w:numFmt w:val="bullet"/>
      <w:lvlText w:val="•"/>
      <w:lvlJc w:val="left"/>
      <w:pPr>
        <w:ind w:left="6405" w:hanging="361"/>
      </w:pPr>
      <w:rPr>
        <w:rFonts w:hint="default"/>
        <w:lang w:val="pt-PT" w:eastAsia="en-US" w:bidi="ar-SA"/>
      </w:rPr>
    </w:lvl>
    <w:lvl w:ilvl="6" w:tplc="244828F8">
      <w:numFmt w:val="bullet"/>
      <w:lvlText w:val="•"/>
      <w:lvlJc w:val="left"/>
      <w:pPr>
        <w:ind w:left="7166" w:hanging="361"/>
      </w:pPr>
      <w:rPr>
        <w:rFonts w:hint="default"/>
        <w:lang w:val="pt-PT" w:eastAsia="en-US" w:bidi="ar-SA"/>
      </w:rPr>
    </w:lvl>
    <w:lvl w:ilvl="7" w:tplc="18BEB64E">
      <w:numFmt w:val="bullet"/>
      <w:lvlText w:val="•"/>
      <w:lvlJc w:val="left"/>
      <w:pPr>
        <w:ind w:left="7927" w:hanging="361"/>
      </w:pPr>
      <w:rPr>
        <w:rFonts w:hint="default"/>
        <w:lang w:val="pt-PT" w:eastAsia="en-US" w:bidi="ar-SA"/>
      </w:rPr>
    </w:lvl>
    <w:lvl w:ilvl="8" w:tplc="3DB850D2">
      <w:numFmt w:val="bullet"/>
      <w:lvlText w:val="•"/>
      <w:lvlJc w:val="left"/>
      <w:pPr>
        <w:ind w:left="8688" w:hanging="361"/>
      </w:pPr>
      <w:rPr>
        <w:rFonts w:hint="default"/>
        <w:lang w:val="pt-PT" w:eastAsia="en-US" w:bidi="ar-SA"/>
      </w:rPr>
    </w:lvl>
  </w:abstractNum>
  <w:abstractNum w:abstractNumId="72" w15:restartNumberingAfterBreak="0">
    <w:nsid w:val="401A5D8F"/>
    <w:multiLevelType w:val="hybridMultilevel"/>
    <w:tmpl w:val="D5C20FDC"/>
    <w:lvl w:ilvl="0" w:tplc="E46218F8">
      <w:start w:val="1"/>
      <w:numFmt w:val="lowerLetter"/>
      <w:lvlText w:val="(%1)"/>
      <w:lvlJc w:val="left"/>
      <w:pPr>
        <w:ind w:left="2672" w:hanging="567"/>
      </w:pPr>
      <w:rPr>
        <w:rFonts w:ascii="Arial" w:hAnsi="Arial" w:cs="Arial" w:hint="default"/>
        <w:b/>
        <w:bCs/>
        <w:i w:val="0"/>
        <w:iCs w:val="0"/>
        <w:spacing w:val="-1"/>
        <w:w w:val="100"/>
        <w:sz w:val="20"/>
        <w:szCs w:val="20"/>
        <w:lang w:val="pt-PT" w:eastAsia="en-US" w:bidi="ar-SA"/>
      </w:rPr>
    </w:lvl>
    <w:lvl w:ilvl="1" w:tplc="55B6B394">
      <w:numFmt w:val="bullet"/>
      <w:lvlText w:val="•"/>
      <w:lvlJc w:val="left"/>
      <w:pPr>
        <w:ind w:left="3410" w:hanging="567"/>
      </w:pPr>
      <w:rPr>
        <w:rFonts w:hint="default"/>
        <w:lang w:val="pt-PT" w:eastAsia="en-US" w:bidi="ar-SA"/>
      </w:rPr>
    </w:lvl>
    <w:lvl w:ilvl="2" w:tplc="D4E87738">
      <w:numFmt w:val="bullet"/>
      <w:lvlText w:val="•"/>
      <w:lvlJc w:val="left"/>
      <w:pPr>
        <w:ind w:left="4141" w:hanging="567"/>
      </w:pPr>
      <w:rPr>
        <w:rFonts w:hint="default"/>
        <w:lang w:val="pt-PT" w:eastAsia="en-US" w:bidi="ar-SA"/>
      </w:rPr>
    </w:lvl>
    <w:lvl w:ilvl="3" w:tplc="28B06C56">
      <w:numFmt w:val="bullet"/>
      <w:lvlText w:val="•"/>
      <w:lvlJc w:val="left"/>
      <w:pPr>
        <w:ind w:left="4871" w:hanging="567"/>
      </w:pPr>
      <w:rPr>
        <w:rFonts w:hint="default"/>
        <w:lang w:val="pt-PT" w:eastAsia="en-US" w:bidi="ar-SA"/>
      </w:rPr>
    </w:lvl>
    <w:lvl w:ilvl="4" w:tplc="B4F4A0A6">
      <w:numFmt w:val="bullet"/>
      <w:lvlText w:val="•"/>
      <w:lvlJc w:val="left"/>
      <w:pPr>
        <w:ind w:left="5602" w:hanging="567"/>
      </w:pPr>
      <w:rPr>
        <w:rFonts w:hint="default"/>
        <w:lang w:val="pt-PT" w:eastAsia="en-US" w:bidi="ar-SA"/>
      </w:rPr>
    </w:lvl>
    <w:lvl w:ilvl="5" w:tplc="77FA4168">
      <w:numFmt w:val="bullet"/>
      <w:lvlText w:val="•"/>
      <w:lvlJc w:val="left"/>
      <w:pPr>
        <w:ind w:left="6333" w:hanging="567"/>
      </w:pPr>
      <w:rPr>
        <w:rFonts w:hint="default"/>
        <w:lang w:val="pt-PT" w:eastAsia="en-US" w:bidi="ar-SA"/>
      </w:rPr>
    </w:lvl>
    <w:lvl w:ilvl="6" w:tplc="9E48CEAE">
      <w:numFmt w:val="bullet"/>
      <w:lvlText w:val="•"/>
      <w:lvlJc w:val="left"/>
      <w:pPr>
        <w:ind w:left="7063" w:hanging="567"/>
      </w:pPr>
      <w:rPr>
        <w:rFonts w:hint="default"/>
        <w:lang w:val="pt-PT" w:eastAsia="en-US" w:bidi="ar-SA"/>
      </w:rPr>
    </w:lvl>
    <w:lvl w:ilvl="7" w:tplc="7C321630">
      <w:numFmt w:val="bullet"/>
      <w:lvlText w:val="•"/>
      <w:lvlJc w:val="left"/>
      <w:pPr>
        <w:ind w:left="7794" w:hanging="567"/>
      </w:pPr>
      <w:rPr>
        <w:rFonts w:hint="default"/>
        <w:lang w:val="pt-PT" w:eastAsia="en-US" w:bidi="ar-SA"/>
      </w:rPr>
    </w:lvl>
    <w:lvl w:ilvl="8" w:tplc="74A08FD4">
      <w:numFmt w:val="bullet"/>
      <w:lvlText w:val="•"/>
      <w:lvlJc w:val="left"/>
      <w:pPr>
        <w:ind w:left="8525" w:hanging="567"/>
      </w:pPr>
      <w:rPr>
        <w:rFonts w:hint="default"/>
        <w:lang w:val="pt-PT" w:eastAsia="en-US" w:bidi="ar-SA"/>
      </w:rPr>
    </w:lvl>
  </w:abstractNum>
  <w:abstractNum w:abstractNumId="73" w15:restartNumberingAfterBreak="0">
    <w:nsid w:val="402472E0"/>
    <w:multiLevelType w:val="hybridMultilevel"/>
    <w:tmpl w:val="4AFC3AD0"/>
    <w:lvl w:ilvl="0" w:tplc="FFFFFFFF">
      <w:start w:val="1"/>
      <w:numFmt w:val="lowerLetter"/>
      <w:lvlText w:val="(%1)"/>
      <w:lvlJc w:val="left"/>
      <w:pPr>
        <w:ind w:left="2486" w:hanging="360"/>
      </w:pPr>
      <w:rPr>
        <w:rFonts w:hint="default"/>
        <w:b/>
      </w:rPr>
    </w:lvl>
    <w:lvl w:ilvl="1" w:tplc="FFFFFFFF" w:tentative="1">
      <w:start w:val="1"/>
      <w:numFmt w:val="lowerLetter"/>
      <w:lvlText w:val="%2."/>
      <w:lvlJc w:val="left"/>
      <w:pPr>
        <w:ind w:left="3206" w:hanging="360"/>
      </w:pPr>
    </w:lvl>
    <w:lvl w:ilvl="2" w:tplc="FFFFFFFF" w:tentative="1">
      <w:start w:val="1"/>
      <w:numFmt w:val="lowerRoman"/>
      <w:lvlText w:val="%3."/>
      <w:lvlJc w:val="right"/>
      <w:pPr>
        <w:ind w:left="3926" w:hanging="180"/>
      </w:pPr>
    </w:lvl>
    <w:lvl w:ilvl="3" w:tplc="FFFFFFFF" w:tentative="1">
      <w:start w:val="1"/>
      <w:numFmt w:val="decimal"/>
      <w:lvlText w:val="%4."/>
      <w:lvlJc w:val="left"/>
      <w:pPr>
        <w:ind w:left="4646" w:hanging="360"/>
      </w:pPr>
    </w:lvl>
    <w:lvl w:ilvl="4" w:tplc="FFFFFFFF" w:tentative="1">
      <w:start w:val="1"/>
      <w:numFmt w:val="lowerLetter"/>
      <w:lvlText w:val="%5."/>
      <w:lvlJc w:val="left"/>
      <w:pPr>
        <w:ind w:left="5366" w:hanging="360"/>
      </w:pPr>
    </w:lvl>
    <w:lvl w:ilvl="5" w:tplc="FFFFFFFF" w:tentative="1">
      <w:start w:val="1"/>
      <w:numFmt w:val="lowerRoman"/>
      <w:lvlText w:val="%6."/>
      <w:lvlJc w:val="right"/>
      <w:pPr>
        <w:ind w:left="6086" w:hanging="180"/>
      </w:pPr>
    </w:lvl>
    <w:lvl w:ilvl="6" w:tplc="FFFFFFFF" w:tentative="1">
      <w:start w:val="1"/>
      <w:numFmt w:val="decimal"/>
      <w:lvlText w:val="%7."/>
      <w:lvlJc w:val="left"/>
      <w:pPr>
        <w:ind w:left="6806" w:hanging="360"/>
      </w:pPr>
    </w:lvl>
    <w:lvl w:ilvl="7" w:tplc="FFFFFFFF" w:tentative="1">
      <w:start w:val="1"/>
      <w:numFmt w:val="lowerLetter"/>
      <w:lvlText w:val="%8."/>
      <w:lvlJc w:val="left"/>
      <w:pPr>
        <w:ind w:left="7526" w:hanging="360"/>
      </w:pPr>
    </w:lvl>
    <w:lvl w:ilvl="8" w:tplc="FFFFFFFF" w:tentative="1">
      <w:start w:val="1"/>
      <w:numFmt w:val="lowerRoman"/>
      <w:lvlText w:val="%9."/>
      <w:lvlJc w:val="right"/>
      <w:pPr>
        <w:ind w:left="8246" w:hanging="180"/>
      </w:pPr>
    </w:lvl>
  </w:abstractNum>
  <w:abstractNum w:abstractNumId="74" w15:restartNumberingAfterBreak="0">
    <w:nsid w:val="409F6303"/>
    <w:multiLevelType w:val="hybridMultilevel"/>
    <w:tmpl w:val="6672792A"/>
    <w:lvl w:ilvl="0" w:tplc="BA46AB68">
      <w:start w:val="1"/>
      <w:numFmt w:val="lowerLetter"/>
      <w:lvlText w:val="(%1)"/>
      <w:lvlJc w:val="left"/>
      <w:pPr>
        <w:ind w:left="2672" w:hanging="567"/>
      </w:pPr>
      <w:rPr>
        <w:rFonts w:ascii="Arial" w:hAnsi="Arial" w:cs="Arial" w:hint="default"/>
        <w:b/>
        <w:bCs/>
        <w:i w:val="0"/>
        <w:iCs w:val="0"/>
        <w:spacing w:val="-2"/>
        <w:w w:val="100"/>
        <w:sz w:val="22"/>
        <w:szCs w:val="22"/>
        <w:lang w:val="pt-PT" w:eastAsia="en-US" w:bidi="ar-SA"/>
      </w:rPr>
    </w:lvl>
    <w:lvl w:ilvl="1" w:tplc="B25E5B5E">
      <w:numFmt w:val="bullet"/>
      <w:lvlText w:val="•"/>
      <w:lvlJc w:val="left"/>
      <w:pPr>
        <w:ind w:left="3410" w:hanging="567"/>
      </w:pPr>
      <w:rPr>
        <w:rFonts w:hint="default"/>
        <w:lang w:val="pt-PT" w:eastAsia="en-US" w:bidi="ar-SA"/>
      </w:rPr>
    </w:lvl>
    <w:lvl w:ilvl="2" w:tplc="A94AF8EE">
      <w:numFmt w:val="bullet"/>
      <w:lvlText w:val="•"/>
      <w:lvlJc w:val="left"/>
      <w:pPr>
        <w:ind w:left="4141" w:hanging="567"/>
      </w:pPr>
      <w:rPr>
        <w:rFonts w:hint="default"/>
        <w:lang w:val="pt-PT" w:eastAsia="en-US" w:bidi="ar-SA"/>
      </w:rPr>
    </w:lvl>
    <w:lvl w:ilvl="3" w:tplc="829E7352">
      <w:numFmt w:val="bullet"/>
      <w:lvlText w:val="•"/>
      <w:lvlJc w:val="left"/>
      <w:pPr>
        <w:ind w:left="4871" w:hanging="567"/>
      </w:pPr>
      <w:rPr>
        <w:rFonts w:hint="default"/>
        <w:lang w:val="pt-PT" w:eastAsia="en-US" w:bidi="ar-SA"/>
      </w:rPr>
    </w:lvl>
    <w:lvl w:ilvl="4" w:tplc="9CC22458">
      <w:numFmt w:val="bullet"/>
      <w:lvlText w:val="•"/>
      <w:lvlJc w:val="left"/>
      <w:pPr>
        <w:ind w:left="5602" w:hanging="567"/>
      </w:pPr>
      <w:rPr>
        <w:rFonts w:hint="default"/>
        <w:lang w:val="pt-PT" w:eastAsia="en-US" w:bidi="ar-SA"/>
      </w:rPr>
    </w:lvl>
    <w:lvl w:ilvl="5" w:tplc="B3821EC6">
      <w:numFmt w:val="bullet"/>
      <w:lvlText w:val="•"/>
      <w:lvlJc w:val="left"/>
      <w:pPr>
        <w:ind w:left="6333" w:hanging="567"/>
      </w:pPr>
      <w:rPr>
        <w:rFonts w:hint="default"/>
        <w:lang w:val="pt-PT" w:eastAsia="en-US" w:bidi="ar-SA"/>
      </w:rPr>
    </w:lvl>
    <w:lvl w:ilvl="6" w:tplc="D4BEF45A">
      <w:numFmt w:val="bullet"/>
      <w:lvlText w:val="•"/>
      <w:lvlJc w:val="left"/>
      <w:pPr>
        <w:ind w:left="7063" w:hanging="567"/>
      </w:pPr>
      <w:rPr>
        <w:rFonts w:hint="default"/>
        <w:lang w:val="pt-PT" w:eastAsia="en-US" w:bidi="ar-SA"/>
      </w:rPr>
    </w:lvl>
    <w:lvl w:ilvl="7" w:tplc="A95A4B42">
      <w:numFmt w:val="bullet"/>
      <w:lvlText w:val="•"/>
      <w:lvlJc w:val="left"/>
      <w:pPr>
        <w:ind w:left="7794" w:hanging="567"/>
      </w:pPr>
      <w:rPr>
        <w:rFonts w:hint="default"/>
        <w:lang w:val="pt-PT" w:eastAsia="en-US" w:bidi="ar-SA"/>
      </w:rPr>
    </w:lvl>
    <w:lvl w:ilvl="8" w:tplc="91AAB996">
      <w:numFmt w:val="bullet"/>
      <w:lvlText w:val="•"/>
      <w:lvlJc w:val="left"/>
      <w:pPr>
        <w:ind w:left="8525" w:hanging="567"/>
      </w:pPr>
      <w:rPr>
        <w:rFonts w:hint="default"/>
        <w:lang w:val="pt-PT" w:eastAsia="en-US" w:bidi="ar-SA"/>
      </w:rPr>
    </w:lvl>
  </w:abstractNum>
  <w:abstractNum w:abstractNumId="75" w15:restartNumberingAfterBreak="0">
    <w:nsid w:val="41232C39"/>
    <w:multiLevelType w:val="hybridMultilevel"/>
    <w:tmpl w:val="94EA4764"/>
    <w:lvl w:ilvl="0" w:tplc="491C4400">
      <w:start w:val="1"/>
      <w:numFmt w:val="lowerLetter"/>
      <w:lvlText w:val="(%1)"/>
      <w:lvlJc w:val="left"/>
      <w:pPr>
        <w:ind w:left="2597" w:hanging="360"/>
      </w:pPr>
      <w:rPr>
        <w:rFonts w:ascii="Arial" w:eastAsia="Arial" w:hAnsi="Arial" w:cs="Arial" w:hint="default"/>
        <w:b/>
        <w:bCs/>
        <w:i w:val="0"/>
        <w:iCs w:val="0"/>
        <w:spacing w:val="-2"/>
        <w:w w:val="100"/>
        <w:sz w:val="22"/>
        <w:szCs w:val="22"/>
        <w:lang w:val="pt-PT" w:eastAsia="en-US" w:bidi="ar-SA"/>
      </w:rPr>
    </w:lvl>
    <w:lvl w:ilvl="1" w:tplc="15DA8A52">
      <w:start w:val="1"/>
      <w:numFmt w:val="lowerRoman"/>
      <w:lvlText w:val="%2."/>
      <w:lvlJc w:val="left"/>
      <w:pPr>
        <w:ind w:left="3716" w:hanging="721"/>
      </w:pPr>
      <w:rPr>
        <w:rFonts w:ascii="Arial" w:eastAsia="Arial" w:hAnsi="Arial" w:cs="Arial" w:hint="default"/>
        <w:b/>
        <w:bCs/>
        <w:i w:val="0"/>
        <w:iCs w:val="0"/>
        <w:spacing w:val="0"/>
        <w:w w:val="100"/>
        <w:sz w:val="22"/>
        <w:szCs w:val="22"/>
        <w:lang w:val="pt-PT" w:eastAsia="en-US" w:bidi="ar-SA"/>
      </w:rPr>
    </w:lvl>
    <w:lvl w:ilvl="2" w:tplc="00866874">
      <w:numFmt w:val="bullet"/>
      <w:lvlText w:val="•"/>
      <w:lvlJc w:val="left"/>
      <w:pPr>
        <w:ind w:left="4440" w:hanging="721"/>
      </w:pPr>
      <w:rPr>
        <w:rFonts w:hint="default"/>
        <w:lang w:val="pt-PT" w:eastAsia="en-US" w:bidi="ar-SA"/>
      </w:rPr>
    </w:lvl>
    <w:lvl w:ilvl="3" w:tplc="B3C8B496">
      <w:numFmt w:val="bullet"/>
      <w:lvlText w:val="•"/>
      <w:lvlJc w:val="left"/>
      <w:pPr>
        <w:ind w:left="5161" w:hanging="721"/>
      </w:pPr>
      <w:rPr>
        <w:rFonts w:hint="default"/>
        <w:lang w:val="pt-PT" w:eastAsia="en-US" w:bidi="ar-SA"/>
      </w:rPr>
    </w:lvl>
    <w:lvl w:ilvl="4" w:tplc="911A1592">
      <w:numFmt w:val="bullet"/>
      <w:lvlText w:val="•"/>
      <w:lvlJc w:val="left"/>
      <w:pPr>
        <w:ind w:left="5882" w:hanging="721"/>
      </w:pPr>
      <w:rPr>
        <w:rFonts w:hint="default"/>
        <w:lang w:val="pt-PT" w:eastAsia="en-US" w:bidi="ar-SA"/>
      </w:rPr>
    </w:lvl>
    <w:lvl w:ilvl="5" w:tplc="D084EC26">
      <w:numFmt w:val="bullet"/>
      <w:lvlText w:val="•"/>
      <w:lvlJc w:val="left"/>
      <w:pPr>
        <w:ind w:left="6603" w:hanging="721"/>
      </w:pPr>
      <w:rPr>
        <w:rFonts w:hint="default"/>
        <w:lang w:val="pt-PT" w:eastAsia="en-US" w:bidi="ar-SA"/>
      </w:rPr>
    </w:lvl>
    <w:lvl w:ilvl="6" w:tplc="2B5EF8E6">
      <w:numFmt w:val="bullet"/>
      <w:lvlText w:val="•"/>
      <w:lvlJc w:val="left"/>
      <w:pPr>
        <w:ind w:left="7324" w:hanging="721"/>
      </w:pPr>
      <w:rPr>
        <w:rFonts w:hint="default"/>
        <w:lang w:val="pt-PT" w:eastAsia="en-US" w:bidi="ar-SA"/>
      </w:rPr>
    </w:lvl>
    <w:lvl w:ilvl="7" w:tplc="30F22DF2">
      <w:numFmt w:val="bullet"/>
      <w:lvlText w:val="•"/>
      <w:lvlJc w:val="left"/>
      <w:pPr>
        <w:ind w:left="8045" w:hanging="721"/>
      </w:pPr>
      <w:rPr>
        <w:rFonts w:hint="default"/>
        <w:lang w:val="pt-PT" w:eastAsia="en-US" w:bidi="ar-SA"/>
      </w:rPr>
    </w:lvl>
    <w:lvl w:ilvl="8" w:tplc="025261BC">
      <w:numFmt w:val="bullet"/>
      <w:lvlText w:val="•"/>
      <w:lvlJc w:val="left"/>
      <w:pPr>
        <w:ind w:left="8766" w:hanging="721"/>
      </w:pPr>
      <w:rPr>
        <w:rFonts w:hint="default"/>
        <w:lang w:val="pt-PT" w:eastAsia="en-US" w:bidi="ar-SA"/>
      </w:rPr>
    </w:lvl>
  </w:abstractNum>
  <w:abstractNum w:abstractNumId="76" w15:restartNumberingAfterBreak="0">
    <w:nsid w:val="4138313E"/>
    <w:multiLevelType w:val="hybridMultilevel"/>
    <w:tmpl w:val="AF8E57CE"/>
    <w:lvl w:ilvl="0" w:tplc="CD5CF28A">
      <w:start w:val="1"/>
      <w:numFmt w:val="decimal"/>
      <w:lvlText w:val="%1."/>
      <w:lvlJc w:val="left"/>
      <w:pPr>
        <w:ind w:left="710" w:hanging="360"/>
      </w:pPr>
      <w:rPr>
        <w:rFonts w:ascii="Arial" w:eastAsia="Arial" w:hAnsi="Arial" w:cs="Arial" w:hint="default"/>
        <w:b/>
        <w:bCs/>
        <w:i w:val="0"/>
        <w:iCs w:val="0"/>
        <w:spacing w:val="0"/>
        <w:w w:val="100"/>
        <w:sz w:val="22"/>
        <w:szCs w:val="22"/>
        <w:lang w:val="pt-PT" w:eastAsia="en-US" w:bidi="ar-SA"/>
      </w:rPr>
    </w:lvl>
    <w:lvl w:ilvl="1" w:tplc="2FA2D8FA">
      <w:start w:val="1"/>
      <w:numFmt w:val="lowerLetter"/>
      <w:lvlText w:val="(%2)"/>
      <w:lvlJc w:val="left"/>
      <w:pPr>
        <w:ind w:left="2597" w:hanging="360"/>
      </w:pPr>
      <w:rPr>
        <w:rFonts w:ascii="Arial" w:eastAsia="Arial" w:hAnsi="Arial" w:cs="Arial" w:hint="default"/>
        <w:b/>
        <w:bCs/>
        <w:i w:val="0"/>
        <w:iCs w:val="0"/>
        <w:spacing w:val="-2"/>
        <w:w w:val="100"/>
        <w:sz w:val="22"/>
        <w:szCs w:val="22"/>
        <w:lang w:val="pt-PT" w:eastAsia="en-US" w:bidi="ar-SA"/>
      </w:rPr>
    </w:lvl>
    <w:lvl w:ilvl="2" w:tplc="83CCC6CC">
      <w:numFmt w:val="bullet"/>
      <w:lvlText w:val="•"/>
      <w:lvlJc w:val="left"/>
      <w:pPr>
        <w:ind w:left="3445" w:hanging="360"/>
      </w:pPr>
      <w:rPr>
        <w:rFonts w:hint="default"/>
        <w:lang w:val="pt-PT" w:eastAsia="en-US" w:bidi="ar-SA"/>
      </w:rPr>
    </w:lvl>
    <w:lvl w:ilvl="3" w:tplc="10025C1A">
      <w:numFmt w:val="bullet"/>
      <w:lvlText w:val="•"/>
      <w:lvlJc w:val="left"/>
      <w:pPr>
        <w:ind w:left="4290" w:hanging="360"/>
      </w:pPr>
      <w:rPr>
        <w:rFonts w:hint="default"/>
        <w:lang w:val="pt-PT" w:eastAsia="en-US" w:bidi="ar-SA"/>
      </w:rPr>
    </w:lvl>
    <w:lvl w:ilvl="4" w:tplc="CF9408DE">
      <w:numFmt w:val="bullet"/>
      <w:lvlText w:val="•"/>
      <w:lvlJc w:val="left"/>
      <w:pPr>
        <w:ind w:left="5136" w:hanging="360"/>
      </w:pPr>
      <w:rPr>
        <w:rFonts w:hint="default"/>
        <w:lang w:val="pt-PT" w:eastAsia="en-US" w:bidi="ar-SA"/>
      </w:rPr>
    </w:lvl>
    <w:lvl w:ilvl="5" w:tplc="75AA546E">
      <w:numFmt w:val="bullet"/>
      <w:lvlText w:val="•"/>
      <w:lvlJc w:val="left"/>
      <w:pPr>
        <w:ind w:left="5981" w:hanging="360"/>
      </w:pPr>
      <w:rPr>
        <w:rFonts w:hint="default"/>
        <w:lang w:val="pt-PT" w:eastAsia="en-US" w:bidi="ar-SA"/>
      </w:rPr>
    </w:lvl>
    <w:lvl w:ilvl="6" w:tplc="73AA9EC6">
      <w:numFmt w:val="bullet"/>
      <w:lvlText w:val="•"/>
      <w:lvlJc w:val="left"/>
      <w:pPr>
        <w:ind w:left="6827" w:hanging="360"/>
      </w:pPr>
      <w:rPr>
        <w:rFonts w:hint="default"/>
        <w:lang w:val="pt-PT" w:eastAsia="en-US" w:bidi="ar-SA"/>
      </w:rPr>
    </w:lvl>
    <w:lvl w:ilvl="7" w:tplc="C4102CF0">
      <w:numFmt w:val="bullet"/>
      <w:lvlText w:val="•"/>
      <w:lvlJc w:val="left"/>
      <w:pPr>
        <w:ind w:left="7672" w:hanging="360"/>
      </w:pPr>
      <w:rPr>
        <w:rFonts w:hint="default"/>
        <w:lang w:val="pt-PT" w:eastAsia="en-US" w:bidi="ar-SA"/>
      </w:rPr>
    </w:lvl>
    <w:lvl w:ilvl="8" w:tplc="6254BF1A">
      <w:numFmt w:val="bullet"/>
      <w:lvlText w:val="•"/>
      <w:lvlJc w:val="left"/>
      <w:pPr>
        <w:ind w:left="8517" w:hanging="360"/>
      </w:pPr>
      <w:rPr>
        <w:rFonts w:hint="default"/>
        <w:lang w:val="pt-PT" w:eastAsia="en-US" w:bidi="ar-SA"/>
      </w:rPr>
    </w:lvl>
  </w:abstractNum>
  <w:abstractNum w:abstractNumId="77" w15:restartNumberingAfterBreak="0">
    <w:nsid w:val="41826387"/>
    <w:multiLevelType w:val="hybridMultilevel"/>
    <w:tmpl w:val="F230CF46"/>
    <w:lvl w:ilvl="0" w:tplc="4A1EB9D8">
      <w:start w:val="1"/>
      <w:numFmt w:val="lowerLetter"/>
      <w:lvlText w:val="(%1)"/>
      <w:lvlJc w:val="left"/>
      <w:pPr>
        <w:ind w:left="2785" w:hanging="567"/>
      </w:pPr>
      <w:rPr>
        <w:rFonts w:ascii="Arial" w:eastAsia="Arial" w:hAnsi="Arial" w:cs="Arial" w:hint="default"/>
        <w:b/>
        <w:bCs/>
        <w:i w:val="0"/>
        <w:iCs w:val="0"/>
        <w:spacing w:val="-2"/>
        <w:w w:val="100"/>
        <w:sz w:val="22"/>
        <w:szCs w:val="22"/>
        <w:lang w:val="pt-PT" w:eastAsia="en-US" w:bidi="ar-SA"/>
      </w:rPr>
    </w:lvl>
    <w:lvl w:ilvl="1" w:tplc="2E945570">
      <w:numFmt w:val="bullet"/>
      <w:lvlText w:val="•"/>
      <w:lvlJc w:val="left"/>
      <w:pPr>
        <w:ind w:left="3522" w:hanging="567"/>
      </w:pPr>
      <w:rPr>
        <w:rFonts w:hint="default"/>
        <w:lang w:val="pt-PT" w:eastAsia="en-US" w:bidi="ar-SA"/>
      </w:rPr>
    </w:lvl>
    <w:lvl w:ilvl="2" w:tplc="FCE2093A">
      <w:numFmt w:val="bullet"/>
      <w:lvlText w:val="•"/>
      <w:lvlJc w:val="left"/>
      <w:pPr>
        <w:ind w:left="4265" w:hanging="567"/>
      </w:pPr>
      <w:rPr>
        <w:rFonts w:hint="default"/>
        <w:lang w:val="pt-PT" w:eastAsia="en-US" w:bidi="ar-SA"/>
      </w:rPr>
    </w:lvl>
    <w:lvl w:ilvl="3" w:tplc="70BA305A">
      <w:numFmt w:val="bullet"/>
      <w:lvlText w:val="•"/>
      <w:lvlJc w:val="left"/>
      <w:pPr>
        <w:ind w:left="5008" w:hanging="567"/>
      </w:pPr>
      <w:rPr>
        <w:rFonts w:hint="default"/>
        <w:lang w:val="pt-PT" w:eastAsia="en-US" w:bidi="ar-SA"/>
      </w:rPr>
    </w:lvl>
    <w:lvl w:ilvl="4" w:tplc="51244020">
      <w:numFmt w:val="bullet"/>
      <w:lvlText w:val="•"/>
      <w:lvlJc w:val="left"/>
      <w:pPr>
        <w:ind w:left="5751" w:hanging="567"/>
      </w:pPr>
      <w:rPr>
        <w:rFonts w:hint="default"/>
        <w:lang w:val="pt-PT" w:eastAsia="en-US" w:bidi="ar-SA"/>
      </w:rPr>
    </w:lvl>
    <w:lvl w:ilvl="5" w:tplc="6816ABB4">
      <w:numFmt w:val="bullet"/>
      <w:lvlText w:val="•"/>
      <w:lvlJc w:val="left"/>
      <w:pPr>
        <w:ind w:left="6494" w:hanging="567"/>
      </w:pPr>
      <w:rPr>
        <w:rFonts w:hint="default"/>
        <w:lang w:val="pt-PT" w:eastAsia="en-US" w:bidi="ar-SA"/>
      </w:rPr>
    </w:lvl>
    <w:lvl w:ilvl="6" w:tplc="B0B0CE68">
      <w:numFmt w:val="bullet"/>
      <w:lvlText w:val="•"/>
      <w:lvlJc w:val="left"/>
      <w:pPr>
        <w:ind w:left="7237" w:hanging="567"/>
      </w:pPr>
      <w:rPr>
        <w:rFonts w:hint="default"/>
        <w:lang w:val="pt-PT" w:eastAsia="en-US" w:bidi="ar-SA"/>
      </w:rPr>
    </w:lvl>
    <w:lvl w:ilvl="7" w:tplc="FDEAA4F0">
      <w:numFmt w:val="bullet"/>
      <w:lvlText w:val="•"/>
      <w:lvlJc w:val="left"/>
      <w:pPr>
        <w:ind w:left="7980" w:hanging="567"/>
      </w:pPr>
      <w:rPr>
        <w:rFonts w:hint="default"/>
        <w:lang w:val="pt-PT" w:eastAsia="en-US" w:bidi="ar-SA"/>
      </w:rPr>
    </w:lvl>
    <w:lvl w:ilvl="8" w:tplc="FB94FDBE">
      <w:numFmt w:val="bullet"/>
      <w:lvlText w:val="•"/>
      <w:lvlJc w:val="left"/>
      <w:pPr>
        <w:ind w:left="8723" w:hanging="567"/>
      </w:pPr>
      <w:rPr>
        <w:rFonts w:hint="default"/>
        <w:lang w:val="pt-PT" w:eastAsia="en-US" w:bidi="ar-SA"/>
      </w:rPr>
    </w:lvl>
  </w:abstractNum>
  <w:abstractNum w:abstractNumId="78" w15:restartNumberingAfterBreak="0">
    <w:nsid w:val="420320C9"/>
    <w:multiLevelType w:val="hybridMultilevel"/>
    <w:tmpl w:val="A3905596"/>
    <w:lvl w:ilvl="0" w:tplc="AE58DCB4">
      <w:start w:val="1"/>
      <w:numFmt w:val="lowerLetter"/>
      <w:lvlText w:val="(%1)"/>
      <w:lvlJc w:val="left"/>
      <w:pPr>
        <w:ind w:left="2465" w:hanging="360"/>
      </w:pPr>
      <w:rPr>
        <w:rFonts w:hint="default"/>
        <w:b/>
        <w:bCs/>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79" w15:restartNumberingAfterBreak="0">
    <w:nsid w:val="421E3A91"/>
    <w:multiLevelType w:val="hybridMultilevel"/>
    <w:tmpl w:val="B08EE782"/>
    <w:lvl w:ilvl="0" w:tplc="FFFFFFFF">
      <w:start w:val="1"/>
      <w:numFmt w:val="lowerRoman"/>
      <w:lvlText w:val="%1."/>
      <w:lvlJc w:val="left"/>
      <w:pPr>
        <w:ind w:left="3603" w:hanging="720"/>
      </w:pPr>
      <w:rPr>
        <w:rFonts w:hint="default"/>
        <w:b/>
        <w:bCs/>
      </w:rPr>
    </w:lvl>
    <w:lvl w:ilvl="1" w:tplc="FFFFFFFF" w:tentative="1">
      <w:start w:val="1"/>
      <w:numFmt w:val="lowerLetter"/>
      <w:lvlText w:val="%2."/>
      <w:lvlJc w:val="left"/>
      <w:pPr>
        <w:ind w:left="3963" w:hanging="360"/>
      </w:pPr>
    </w:lvl>
    <w:lvl w:ilvl="2" w:tplc="FFFFFFFF" w:tentative="1">
      <w:start w:val="1"/>
      <w:numFmt w:val="lowerRoman"/>
      <w:lvlText w:val="%3."/>
      <w:lvlJc w:val="right"/>
      <w:pPr>
        <w:ind w:left="4683" w:hanging="180"/>
      </w:pPr>
    </w:lvl>
    <w:lvl w:ilvl="3" w:tplc="FFFFFFFF" w:tentative="1">
      <w:start w:val="1"/>
      <w:numFmt w:val="decimal"/>
      <w:lvlText w:val="%4."/>
      <w:lvlJc w:val="left"/>
      <w:pPr>
        <w:ind w:left="5403" w:hanging="360"/>
      </w:pPr>
    </w:lvl>
    <w:lvl w:ilvl="4" w:tplc="FFFFFFFF" w:tentative="1">
      <w:start w:val="1"/>
      <w:numFmt w:val="lowerLetter"/>
      <w:lvlText w:val="%5."/>
      <w:lvlJc w:val="left"/>
      <w:pPr>
        <w:ind w:left="6123" w:hanging="360"/>
      </w:pPr>
    </w:lvl>
    <w:lvl w:ilvl="5" w:tplc="FFFFFFFF" w:tentative="1">
      <w:start w:val="1"/>
      <w:numFmt w:val="lowerRoman"/>
      <w:lvlText w:val="%6."/>
      <w:lvlJc w:val="right"/>
      <w:pPr>
        <w:ind w:left="6843" w:hanging="180"/>
      </w:pPr>
    </w:lvl>
    <w:lvl w:ilvl="6" w:tplc="FFFFFFFF" w:tentative="1">
      <w:start w:val="1"/>
      <w:numFmt w:val="decimal"/>
      <w:lvlText w:val="%7."/>
      <w:lvlJc w:val="left"/>
      <w:pPr>
        <w:ind w:left="7563" w:hanging="360"/>
      </w:pPr>
    </w:lvl>
    <w:lvl w:ilvl="7" w:tplc="FFFFFFFF" w:tentative="1">
      <w:start w:val="1"/>
      <w:numFmt w:val="lowerLetter"/>
      <w:lvlText w:val="%8."/>
      <w:lvlJc w:val="left"/>
      <w:pPr>
        <w:ind w:left="8283" w:hanging="360"/>
      </w:pPr>
    </w:lvl>
    <w:lvl w:ilvl="8" w:tplc="FFFFFFFF" w:tentative="1">
      <w:start w:val="1"/>
      <w:numFmt w:val="lowerRoman"/>
      <w:lvlText w:val="%9."/>
      <w:lvlJc w:val="right"/>
      <w:pPr>
        <w:ind w:left="9003" w:hanging="180"/>
      </w:pPr>
    </w:lvl>
  </w:abstractNum>
  <w:abstractNum w:abstractNumId="80" w15:restartNumberingAfterBreak="0">
    <w:nsid w:val="43282485"/>
    <w:multiLevelType w:val="hybridMultilevel"/>
    <w:tmpl w:val="83C48378"/>
    <w:lvl w:ilvl="0" w:tplc="FC4ED406">
      <w:start w:val="1"/>
      <w:numFmt w:val="lowerLetter"/>
      <w:lvlText w:val="(%1)"/>
      <w:lvlJc w:val="left"/>
      <w:pPr>
        <w:ind w:left="2782" w:hanging="567"/>
      </w:pPr>
      <w:rPr>
        <w:rFonts w:ascii="Arial" w:eastAsia="Arial" w:hAnsi="Arial" w:cs="Arial" w:hint="default"/>
        <w:b/>
        <w:bCs/>
        <w:i w:val="0"/>
        <w:iCs w:val="0"/>
        <w:spacing w:val="-3"/>
        <w:w w:val="99"/>
        <w:sz w:val="20"/>
        <w:szCs w:val="20"/>
        <w:lang w:val="pt-PT" w:eastAsia="en-US" w:bidi="ar-SA"/>
      </w:rPr>
    </w:lvl>
    <w:lvl w:ilvl="1" w:tplc="62D4F1D4">
      <w:numFmt w:val="bullet"/>
      <w:lvlText w:val="•"/>
      <w:lvlJc w:val="left"/>
      <w:pPr>
        <w:ind w:left="3523" w:hanging="567"/>
      </w:pPr>
      <w:rPr>
        <w:rFonts w:hint="default"/>
        <w:lang w:val="pt-PT" w:eastAsia="en-US" w:bidi="ar-SA"/>
      </w:rPr>
    </w:lvl>
    <w:lvl w:ilvl="2" w:tplc="FB1E4500">
      <w:numFmt w:val="bullet"/>
      <w:lvlText w:val="•"/>
      <w:lvlJc w:val="left"/>
      <w:pPr>
        <w:ind w:left="4266" w:hanging="567"/>
      </w:pPr>
      <w:rPr>
        <w:rFonts w:hint="default"/>
        <w:lang w:val="pt-PT" w:eastAsia="en-US" w:bidi="ar-SA"/>
      </w:rPr>
    </w:lvl>
    <w:lvl w:ilvl="3" w:tplc="6FC2E792">
      <w:numFmt w:val="bullet"/>
      <w:lvlText w:val="•"/>
      <w:lvlJc w:val="left"/>
      <w:pPr>
        <w:ind w:left="5009" w:hanging="567"/>
      </w:pPr>
      <w:rPr>
        <w:rFonts w:hint="default"/>
        <w:lang w:val="pt-PT" w:eastAsia="en-US" w:bidi="ar-SA"/>
      </w:rPr>
    </w:lvl>
    <w:lvl w:ilvl="4" w:tplc="7ADEF44C">
      <w:numFmt w:val="bullet"/>
      <w:lvlText w:val="•"/>
      <w:lvlJc w:val="left"/>
      <w:pPr>
        <w:ind w:left="5752" w:hanging="567"/>
      </w:pPr>
      <w:rPr>
        <w:rFonts w:hint="default"/>
        <w:lang w:val="pt-PT" w:eastAsia="en-US" w:bidi="ar-SA"/>
      </w:rPr>
    </w:lvl>
    <w:lvl w:ilvl="5" w:tplc="AA7A9AC6">
      <w:numFmt w:val="bullet"/>
      <w:lvlText w:val="•"/>
      <w:lvlJc w:val="left"/>
      <w:pPr>
        <w:ind w:left="6495" w:hanging="567"/>
      </w:pPr>
      <w:rPr>
        <w:rFonts w:hint="default"/>
        <w:lang w:val="pt-PT" w:eastAsia="en-US" w:bidi="ar-SA"/>
      </w:rPr>
    </w:lvl>
    <w:lvl w:ilvl="6" w:tplc="1902B874">
      <w:numFmt w:val="bullet"/>
      <w:lvlText w:val="•"/>
      <w:lvlJc w:val="left"/>
      <w:pPr>
        <w:ind w:left="7238" w:hanging="567"/>
      </w:pPr>
      <w:rPr>
        <w:rFonts w:hint="default"/>
        <w:lang w:val="pt-PT" w:eastAsia="en-US" w:bidi="ar-SA"/>
      </w:rPr>
    </w:lvl>
    <w:lvl w:ilvl="7" w:tplc="CBA03FD4">
      <w:numFmt w:val="bullet"/>
      <w:lvlText w:val="•"/>
      <w:lvlJc w:val="left"/>
      <w:pPr>
        <w:ind w:left="7981" w:hanging="567"/>
      </w:pPr>
      <w:rPr>
        <w:rFonts w:hint="default"/>
        <w:lang w:val="pt-PT" w:eastAsia="en-US" w:bidi="ar-SA"/>
      </w:rPr>
    </w:lvl>
    <w:lvl w:ilvl="8" w:tplc="14648D4E">
      <w:numFmt w:val="bullet"/>
      <w:lvlText w:val="•"/>
      <w:lvlJc w:val="left"/>
      <w:pPr>
        <w:ind w:left="8724" w:hanging="567"/>
      </w:pPr>
      <w:rPr>
        <w:rFonts w:hint="default"/>
        <w:lang w:val="pt-PT" w:eastAsia="en-US" w:bidi="ar-SA"/>
      </w:rPr>
    </w:lvl>
  </w:abstractNum>
  <w:abstractNum w:abstractNumId="81" w15:restartNumberingAfterBreak="0">
    <w:nsid w:val="433F00D6"/>
    <w:multiLevelType w:val="hybridMultilevel"/>
    <w:tmpl w:val="A162D434"/>
    <w:lvl w:ilvl="0" w:tplc="5498AFE2">
      <w:start w:val="1"/>
      <w:numFmt w:val="lowerLetter"/>
      <w:lvlText w:val="(%1)"/>
      <w:lvlJc w:val="left"/>
      <w:pPr>
        <w:ind w:left="2571" w:hanging="361"/>
      </w:pPr>
      <w:rPr>
        <w:rFonts w:ascii="Arial" w:eastAsia="Arial" w:hAnsi="Arial" w:cs="Arial" w:hint="default"/>
        <w:b/>
        <w:bCs/>
        <w:i w:val="0"/>
        <w:iCs w:val="0"/>
        <w:spacing w:val="0"/>
        <w:w w:val="100"/>
        <w:sz w:val="22"/>
        <w:szCs w:val="22"/>
        <w:lang w:val="pt-PT" w:eastAsia="en-US" w:bidi="ar-SA"/>
      </w:rPr>
    </w:lvl>
    <w:lvl w:ilvl="1" w:tplc="EC2CEA4C">
      <w:numFmt w:val="bullet"/>
      <w:lvlText w:val="•"/>
      <w:lvlJc w:val="left"/>
      <w:pPr>
        <w:ind w:left="3343" w:hanging="361"/>
      </w:pPr>
      <w:rPr>
        <w:rFonts w:hint="default"/>
        <w:lang w:val="pt-PT" w:eastAsia="en-US" w:bidi="ar-SA"/>
      </w:rPr>
    </w:lvl>
    <w:lvl w:ilvl="2" w:tplc="175CACE8">
      <w:numFmt w:val="bullet"/>
      <w:lvlText w:val="•"/>
      <w:lvlJc w:val="left"/>
      <w:pPr>
        <w:ind w:left="4106" w:hanging="361"/>
      </w:pPr>
      <w:rPr>
        <w:rFonts w:hint="default"/>
        <w:lang w:val="pt-PT" w:eastAsia="en-US" w:bidi="ar-SA"/>
      </w:rPr>
    </w:lvl>
    <w:lvl w:ilvl="3" w:tplc="E43C563A">
      <w:numFmt w:val="bullet"/>
      <w:lvlText w:val="•"/>
      <w:lvlJc w:val="left"/>
      <w:pPr>
        <w:ind w:left="4869" w:hanging="361"/>
      </w:pPr>
      <w:rPr>
        <w:rFonts w:hint="default"/>
        <w:lang w:val="pt-PT" w:eastAsia="en-US" w:bidi="ar-SA"/>
      </w:rPr>
    </w:lvl>
    <w:lvl w:ilvl="4" w:tplc="5F24562E">
      <w:numFmt w:val="bullet"/>
      <w:lvlText w:val="•"/>
      <w:lvlJc w:val="left"/>
      <w:pPr>
        <w:ind w:left="5632" w:hanging="361"/>
      </w:pPr>
      <w:rPr>
        <w:rFonts w:hint="default"/>
        <w:lang w:val="pt-PT" w:eastAsia="en-US" w:bidi="ar-SA"/>
      </w:rPr>
    </w:lvl>
    <w:lvl w:ilvl="5" w:tplc="B63C9AEA">
      <w:numFmt w:val="bullet"/>
      <w:lvlText w:val="•"/>
      <w:lvlJc w:val="left"/>
      <w:pPr>
        <w:ind w:left="6395" w:hanging="361"/>
      </w:pPr>
      <w:rPr>
        <w:rFonts w:hint="default"/>
        <w:lang w:val="pt-PT" w:eastAsia="en-US" w:bidi="ar-SA"/>
      </w:rPr>
    </w:lvl>
    <w:lvl w:ilvl="6" w:tplc="873A31B8">
      <w:numFmt w:val="bullet"/>
      <w:lvlText w:val="•"/>
      <w:lvlJc w:val="left"/>
      <w:pPr>
        <w:ind w:left="7158" w:hanging="361"/>
      </w:pPr>
      <w:rPr>
        <w:rFonts w:hint="default"/>
        <w:lang w:val="pt-PT" w:eastAsia="en-US" w:bidi="ar-SA"/>
      </w:rPr>
    </w:lvl>
    <w:lvl w:ilvl="7" w:tplc="A5C27D90">
      <w:numFmt w:val="bullet"/>
      <w:lvlText w:val="•"/>
      <w:lvlJc w:val="left"/>
      <w:pPr>
        <w:ind w:left="7921" w:hanging="361"/>
      </w:pPr>
      <w:rPr>
        <w:rFonts w:hint="default"/>
        <w:lang w:val="pt-PT" w:eastAsia="en-US" w:bidi="ar-SA"/>
      </w:rPr>
    </w:lvl>
    <w:lvl w:ilvl="8" w:tplc="66BC949C">
      <w:numFmt w:val="bullet"/>
      <w:lvlText w:val="•"/>
      <w:lvlJc w:val="left"/>
      <w:pPr>
        <w:ind w:left="8684" w:hanging="361"/>
      </w:pPr>
      <w:rPr>
        <w:rFonts w:hint="default"/>
        <w:lang w:val="pt-PT" w:eastAsia="en-US" w:bidi="ar-SA"/>
      </w:rPr>
    </w:lvl>
  </w:abstractNum>
  <w:abstractNum w:abstractNumId="82" w15:restartNumberingAfterBreak="0">
    <w:nsid w:val="434167BB"/>
    <w:multiLevelType w:val="hybridMultilevel"/>
    <w:tmpl w:val="5AA27DC4"/>
    <w:lvl w:ilvl="0" w:tplc="583428EC">
      <w:start w:val="1"/>
      <w:numFmt w:val="lowerLetter"/>
      <w:lvlText w:val="(%1)"/>
      <w:lvlJc w:val="left"/>
      <w:pPr>
        <w:ind w:left="2571" w:hanging="361"/>
      </w:pPr>
      <w:rPr>
        <w:rFonts w:ascii="Arial" w:eastAsia="Arial" w:hAnsi="Arial" w:cs="Arial" w:hint="default"/>
        <w:b/>
        <w:bCs/>
        <w:i w:val="0"/>
        <w:iCs w:val="0"/>
        <w:spacing w:val="0"/>
        <w:w w:val="100"/>
        <w:sz w:val="22"/>
        <w:szCs w:val="22"/>
        <w:lang w:val="pt-PT" w:eastAsia="en-US" w:bidi="ar-SA"/>
      </w:rPr>
    </w:lvl>
    <w:lvl w:ilvl="1" w:tplc="42B2FA18">
      <w:numFmt w:val="bullet"/>
      <w:lvlText w:val="•"/>
      <w:lvlJc w:val="left"/>
      <w:pPr>
        <w:ind w:left="3343" w:hanging="361"/>
      </w:pPr>
      <w:rPr>
        <w:rFonts w:hint="default"/>
        <w:lang w:val="pt-PT" w:eastAsia="en-US" w:bidi="ar-SA"/>
      </w:rPr>
    </w:lvl>
    <w:lvl w:ilvl="2" w:tplc="1BBEBE46">
      <w:numFmt w:val="bullet"/>
      <w:lvlText w:val="•"/>
      <w:lvlJc w:val="left"/>
      <w:pPr>
        <w:ind w:left="4106" w:hanging="361"/>
      </w:pPr>
      <w:rPr>
        <w:rFonts w:hint="default"/>
        <w:lang w:val="pt-PT" w:eastAsia="en-US" w:bidi="ar-SA"/>
      </w:rPr>
    </w:lvl>
    <w:lvl w:ilvl="3" w:tplc="FB7A4574">
      <w:numFmt w:val="bullet"/>
      <w:lvlText w:val="•"/>
      <w:lvlJc w:val="left"/>
      <w:pPr>
        <w:ind w:left="4869" w:hanging="361"/>
      </w:pPr>
      <w:rPr>
        <w:rFonts w:hint="default"/>
        <w:lang w:val="pt-PT" w:eastAsia="en-US" w:bidi="ar-SA"/>
      </w:rPr>
    </w:lvl>
    <w:lvl w:ilvl="4" w:tplc="DE46BD5A">
      <w:numFmt w:val="bullet"/>
      <w:lvlText w:val="•"/>
      <w:lvlJc w:val="left"/>
      <w:pPr>
        <w:ind w:left="5632" w:hanging="361"/>
      </w:pPr>
      <w:rPr>
        <w:rFonts w:hint="default"/>
        <w:lang w:val="pt-PT" w:eastAsia="en-US" w:bidi="ar-SA"/>
      </w:rPr>
    </w:lvl>
    <w:lvl w:ilvl="5" w:tplc="D38C5E5A">
      <w:numFmt w:val="bullet"/>
      <w:lvlText w:val="•"/>
      <w:lvlJc w:val="left"/>
      <w:pPr>
        <w:ind w:left="6395" w:hanging="361"/>
      </w:pPr>
      <w:rPr>
        <w:rFonts w:hint="default"/>
        <w:lang w:val="pt-PT" w:eastAsia="en-US" w:bidi="ar-SA"/>
      </w:rPr>
    </w:lvl>
    <w:lvl w:ilvl="6" w:tplc="01B85F28">
      <w:numFmt w:val="bullet"/>
      <w:lvlText w:val="•"/>
      <w:lvlJc w:val="left"/>
      <w:pPr>
        <w:ind w:left="7158" w:hanging="361"/>
      </w:pPr>
      <w:rPr>
        <w:rFonts w:hint="default"/>
        <w:lang w:val="pt-PT" w:eastAsia="en-US" w:bidi="ar-SA"/>
      </w:rPr>
    </w:lvl>
    <w:lvl w:ilvl="7" w:tplc="1C50730E">
      <w:numFmt w:val="bullet"/>
      <w:lvlText w:val="•"/>
      <w:lvlJc w:val="left"/>
      <w:pPr>
        <w:ind w:left="7921" w:hanging="361"/>
      </w:pPr>
      <w:rPr>
        <w:rFonts w:hint="default"/>
        <w:lang w:val="pt-PT" w:eastAsia="en-US" w:bidi="ar-SA"/>
      </w:rPr>
    </w:lvl>
    <w:lvl w:ilvl="8" w:tplc="54387FEE">
      <w:numFmt w:val="bullet"/>
      <w:lvlText w:val="•"/>
      <w:lvlJc w:val="left"/>
      <w:pPr>
        <w:ind w:left="8684" w:hanging="361"/>
      </w:pPr>
      <w:rPr>
        <w:rFonts w:hint="default"/>
        <w:lang w:val="pt-PT" w:eastAsia="en-US" w:bidi="ar-SA"/>
      </w:rPr>
    </w:lvl>
  </w:abstractNum>
  <w:abstractNum w:abstractNumId="83" w15:restartNumberingAfterBreak="0">
    <w:nsid w:val="435A16CF"/>
    <w:multiLevelType w:val="hybridMultilevel"/>
    <w:tmpl w:val="4F4C8C4E"/>
    <w:lvl w:ilvl="0" w:tplc="F6F84A86">
      <w:start w:val="1"/>
      <w:numFmt w:val="lowerLetter"/>
      <w:lvlText w:val="(%1)"/>
      <w:lvlJc w:val="left"/>
      <w:pPr>
        <w:ind w:left="2460" w:hanging="360"/>
      </w:pPr>
      <w:rPr>
        <w:rFonts w:hint="default"/>
        <w:b/>
        <w:bCs/>
      </w:rPr>
    </w:lvl>
    <w:lvl w:ilvl="1" w:tplc="04160019" w:tentative="1">
      <w:start w:val="1"/>
      <w:numFmt w:val="lowerLetter"/>
      <w:lvlText w:val="%2."/>
      <w:lvlJc w:val="left"/>
      <w:pPr>
        <w:ind w:left="3180" w:hanging="360"/>
      </w:pPr>
    </w:lvl>
    <w:lvl w:ilvl="2" w:tplc="0416001B" w:tentative="1">
      <w:start w:val="1"/>
      <w:numFmt w:val="lowerRoman"/>
      <w:lvlText w:val="%3."/>
      <w:lvlJc w:val="right"/>
      <w:pPr>
        <w:ind w:left="3900" w:hanging="180"/>
      </w:pPr>
    </w:lvl>
    <w:lvl w:ilvl="3" w:tplc="0416000F" w:tentative="1">
      <w:start w:val="1"/>
      <w:numFmt w:val="decimal"/>
      <w:lvlText w:val="%4."/>
      <w:lvlJc w:val="left"/>
      <w:pPr>
        <w:ind w:left="4620" w:hanging="360"/>
      </w:pPr>
    </w:lvl>
    <w:lvl w:ilvl="4" w:tplc="04160019" w:tentative="1">
      <w:start w:val="1"/>
      <w:numFmt w:val="lowerLetter"/>
      <w:lvlText w:val="%5."/>
      <w:lvlJc w:val="left"/>
      <w:pPr>
        <w:ind w:left="5340" w:hanging="360"/>
      </w:pPr>
    </w:lvl>
    <w:lvl w:ilvl="5" w:tplc="0416001B" w:tentative="1">
      <w:start w:val="1"/>
      <w:numFmt w:val="lowerRoman"/>
      <w:lvlText w:val="%6."/>
      <w:lvlJc w:val="right"/>
      <w:pPr>
        <w:ind w:left="6060" w:hanging="180"/>
      </w:pPr>
    </w:lvl>
    <w:lvl w:ilvl="6" w:tplc="0416000F" w:tentative="1">
      <w:start w:val="1"/>
      <w:numFmt w:val="decimal"/>
      <w:lvlText w:val="%7."/>
      <w:lvlJc w:val="left"/>
      <w:pPr>
        <w:ind w:left="6780" w:hanging="360"/>
      </w:pPr>
    </w:lvl>
    <w:lvl w:ilvl="7" w:tplc="04160019" w:tentative="1">
      <w:start w:val="1"/>
      <w:numFmt w:val="lowerLetter"/>
      <w:lvlText w:val="%8."/>
      <w:lvlJc w:val="left"/>
      <w:pPr>
        <w:ind w:left="7500" w:hanging="360"/>
      </w:pPr>
    </w:lvl>
    <w:lvl w:ilvl="8" w:tplc="0416001B" w:tentative="1">
      <w:start w:val="1"/>
      <w:numFmt w:val="lowerRoman"/>
      <w:lvlText w:val="%9."/>
      <w:lvlJc w:val="right"/>
      <w:pPr>
        <w:ind w:left="8220" w:hanging="180"/>
      </w:pPr>
    </w:lvl>
  </w:abstractNum>
  <w:abstractNum w:abstractNumId="84" w15:restartNumberingAfterBreak="0">
    <w:nsid w:val="447D36FD"/>
    <w:multiLevelType w:val="hybridMultilevel"/>
    <w:tmpl w:val="96EC6B98"/>
    <w:lvl w:ilvl="0" w:tplc="30A6AD32">
      <w:start w:val="1"/>
      <w:numFmt w:val="lowerLetter"/>
      <w:lvlText w:val="(%1)"/>
      <w:lvlJc w:val="left"/>
      <w:pPr>
        <w:ind w:left="2578" w:hanging="360"/>
      </w:pPr>
      <w:rPr>
        <w:rFonts w:ascii="Arial" w:eastAsia="Arial" w:hAnsi="Arial" w:cs="Arial" w:hint="default"/>
        <w:b/>
        <w:bCs/>
        <w:i w:val="0"/>
        <w:iCs w:val="0"/>
        <w:spacing w:val="-2"/>
        <w:w w:val="100"/>
        <w:sz w:val="22"/>
        <w:szCs w:val="22"/>
        <w:lang w:val="pt-PT" w:eastAsia="en-US" w:bidi="ar-SA"/>
      </w:rPr>
    </w:lvl>
    <w:lvl w:ilvl="1" w:tplc="C4A214BA">
      <w:numFmt w:val="bullet"/>
      <w:lvlText w:val="•"/>
      <w:lvlJc w:val="left"/>
      <w:pPr>
        <w:ind w:left="3342" w:hanging="360"/>
      </w:pPr>
      <w:rPr>
        <w:rFonts w:hint="default"/>
        <w:lang w:val="pt-PT" w:eastAsia="en-US" w:bidi="ar-SA"/>
      </w:rPr>
    </w:lvl>
    <w:lvl w:ilvl="2" w:tplc="75A474AE">
      <w:numFmt w:val="bullet"/>
      <w:lvlText w:val="•"/>
      <w:lvlJc w:val="left"/>
      <w:pPr>
        <w:ind w:left="4105" w:hanging="360"/>
      </w:pPr>
      <w:rPr>
        <w:rFonts w:hint="default"/>
        <w:lang w:val="pt-PT" w:eastAsia="en-US" w:bidi="ar-SA"/>
      </w:rPr>
    </w:lvl>
    <w:lvl w:ilvl="3" w:tplc="921EFEFA">
      <w:numFmt w:val="bullet"/>
      <w:lvlText w:val="•"/>
      <w:lvlJc w:val="left"/>
      <w:pPr>
        <w:ind w:left="4868" w:hanging="360"/>
      </w:pPr>
      <w:rPr>
        <w:rFonts w:hint="default"/>
        <w:lang w:val="pt-PT" w:eastAsia="en-US" w:bidi="ar-SA"/>
      </w:rPr>
    </w:lvl>
    <w:lvl w:ilvl="4" w:tplc="705298B4">
      <w:numFmt w:val="bullet"/>
      <w:lvlText w:val="•"/>
      <w:lvlJc w:val="left"/>
      <w:pPr>
        <w:ind w:left="5631" w:hanging="360"/>
      </w:pPr>
      <w:rPr>
        <w:rFonts w:hint="default"/>
        <w:lang w:val="pt-PT" w:eastAsia="en-US" w:bidi="ar-SA"/>
      </w:rPr>
    </w:lvl>
    <w:lvl w:ilvl="5" w:tplc="9B989814">
      <w:numFmt w:val="bullet"/>
      <w:lvlText w:val="•"/>
      <w:lvlJc w:val="left"/>
      <w:pPr>
        <w:ind w:left="6394" w:hanging="360"/>
      </w:pPr>
      <w:rPr>
        <w:rFonts w:hint="default"/>
        <w:lang w:val="pt-PT" w:eastAsia="en-US" w:bidi="ar-SA"/>
      </w:rPr>
    </w:lvl>
    <w:lvl w:ilvl="6" w:tplc="D6867D70">
      <w:numFmt w:val="bullet"/>
      <w:lvlText w:val="•"/>
      <w:lvlJc w:val="left"/>
      <w:pPr>
        <w:ind w:left="7157" w:hanging="360"/>
      </w:pPr>
      <w:rPr>
        <w:rFonts w:hint="default"/>
        <w:lang w:val="pt-PT" w:eastAsia="en-US" w:bidi="ar-SA"/>
      </w:rPr>
    </w:lvl>
    <w:lvl w:ilvl="7" w:tplc="B1F0E462">
      <w:numFmt w:val="bullet"/>
      <w:lvlText w:val="•"/>
      <w:lvlJc w:val="left"/>
      <w:pPr>
        <w:ind w:left="7920" w:hanging="360"/>
      </w:pPr>
      <w:rPr>
        <w:rFonts w:hint="default"/>
        <w:lang w:val="pt-PT" w:eastAsia="en-US" w:bidi="ar-SA"/>
      </w:rPr>
    </w:lvl>
    <w:lvl w:ilvl="8" w:tplc="1DCA288A">
      <w:numFmt w:val="bullet"/>
      <w:lvlText w:val="•"/>
      <w:lvlJc w:val="left"/>
      <w:pPr>
        <w:ind w:left="8683" w:hanging="360"/>
      </w:pPr>
      <w:rPr>
        <w:rFonts w:hint="default"/>
        <w:lang w:val="pt-PT" w:eastAsia="en-US" w:bidi="ar-SA"/>
      </w:rPr>
    </w:lvl>
  </w:abstractNum>
  <w:abstractNum w:abstractNumId="85" w15:restartNumberingAfterBreak="0">
    <w:nsid w:val="448E3B0B"/>
    <w:multiLevelType w:val="hybridMultilevel"/>
    <w:tmpl w:val="88687B32"/>
    <w:lvl w:ilvl="0" w:tplc="AFCE0846">
      <w:start w:val="1"/>
      <w:numFmt w:val="lowerLetter"/>
      <w:lvlText w:val="(%1)"/>
      <w:lvlJc w:val="left"/>
      <w:pPr>
        <w:ind w:left="2218" w:hanging="356"/>
      </w:pPr>
      <w:rPr>
        <w:rFonts w:ascii="Arial" w:eastAsia="Arial" w:hAnsi="Arial" w:cs="Arial" w:hint="default"/>
        <w:b/>
        <w:bCs/>
        <w:i w:val="0"/>
        <w:iCs w:val="0"/>
        <w:spacing w:val="-2"/>
        <w:w w:val="100"/>
        <w:sz w:val="22"/>
        <w:szCs w:val="22"/>
        <w:lang w:val="pt-PT" w:eastAsia="en-US" w:bidi="ar-SA"/>
      </w:rPr>
    </w:lvl>
    <w:lvl w:ilvl="1" w:tplc="D4A66D3C">
      <w:numFmt w:val="bullet"/>
      <w:lvlText w:val="•"/>
      <w:lvlJc w:val="left"/>
      <w:pPr>
        <w:ind w:left="3018" w:hanging="356"/>
      </w:pPr>
      <w:rPr>
        <w:rFonts w:hint="default"/>
        <w:lang w:val="pt-PT" w:eastAsia="en-US" w:bidi="ar-SA"/>
      </w:rPr>
    </w:lvl>
    <w:lvl w:ilvl="2" w:tplc="FCACEB38">
      <w:numFmt w:val="bullet"/>
      <w:lvlText w:val="•"/>
      <w:lvlJc w:val="left"/>
      <w:pPr>
        <w:ind w:left="3817" w:hanging="356"/>
      </w:pPr>
      <w:rPr>
        <w:rFonts w:hint="default"/>
        <w:lang w:val="pt-PT" w:eastAsia="en-US" w:bidi="ar-SA"/>
      </w:rPr>
    </w:lvl>
    <w:lvl w:ilvl="3" w:tplc="5DC26B00">
      <w:numFmt w:val="bullet"/>
      <w:lvlText w:val="•"/>
      <w:lvlJc w:val="left"/>
      <w:pPr>
        <w:ind w:left="4616" w:hanging="356"/>
      </w:pPr>
      <w:rPr>
        <w:rFonts w:hint="default"/>
        <w:lang w:val="pt-PT" w:eastAsia="en-US" w:bidi="ar-SA"/>
      </w:rPr>
    </w:lvl>
    <w:lvl w:ilvl="4" w:tplc="54221B86">
      <w:numFmt w:val="bullet"/>
      <w:lvlText w:val="•"/>
      <w:lvlJc w:val="left"/>
      <w:pPr>
        <w:ind w:left="5415" w:hanging="356"/>
      </w:pPr>
      <w:rPr>
        <w:rFonts w:hint="default"/>
        <w:lang w:val="pt-PT" w:eastAsia="en-US" w:bidi="ar-SA"/>
      </w:rPr>
    </w:lvl>
    <w:lvl w:ilvl="5" w:tplc="54608182">
      <w:numFmt w:val="bullet"/>
      <w:lvlText w:val="•"/>
      <w:lvlJc w:val="left"/>
      <w:pPr>
        <w:ind w:left="6214" w:hanging="356"/>
      </w:pPr>
      <w:rPr>
        <w:rFonts w:hint="default"/>
        <w:lang w:val="pt-PT" w:eastAsia="en-US" w:bidi="ar-SA"/>
      </w:rPr>
    </w:lvl>
    <w:lvl w:ilvl="6" w:tplc="EF1807B8">
      <w:numFmt w:val="bullet"/>
      <w:lvlText w:val="•"/>
      <w:lvlJc w:val="left"/>
      <w:pPr>
        <w:ind w:left="7013" w:hanging="356"/>
      </w:pPr>
      <w:rPr>
        <w:rFonts w:hint="default"/>
        <w:lang w:val="pt-PT" w:eastAsia="en-US" w:bidi="ar-SA"/>
      </w:rPr>
    </w:lvl>
    <w:lvl w:ilvl="7" w:tplc="8ED4D4BE">
      <w:numFmt w:val="bullet"/>
      <w:lvlText w:val="•"/>
      <w:lvlJc w:val="left"/>
      <w:pPr>
        <w:ind w:left="7812" w:hanging="356"/>
      </w:pPr>
      <w:rPr>
        <w:rFonts w:hint="default"/>
        <w:lang w:val="pt-PT" w:eastAsia="en-US" w:bidi="ar-SA"/>
      </w:rPr>
    </w:lvl>
    <w:lvl w:ilvl="8" w:tplc="275676D4">
      <w:numFmt w:val="bullet"/>
      <w:lvlText w:val="•"/>
      <w:lvlJc w:val="left"/>
      <w:pPr>
        <w:ind w:left="8611" w:hanging="356"/>
      </w:pPr>
      <w:rPr>
        <w:rFonts w:hint="default"/>
        <w:lang w:val="pt-PT" w:eastAsia="en-US" w:bidi="ar-SA"/>
      </w:rPr>
    </w:lvl>
  </w:abstractNum>
  <w:abstractNum w:abstractNumId="86" w15:restartNumberingAfterBreak="0">
    <w:nsid w:val="45187BAC"/>
    <w:multiLevelType w:val="hybridMultilevel"/>
    <w:tmpl w:val="7C703FFA"/>
    <w:lvl w:ilvl="0" w:tplc="B852D4C4">
      <w:start w:val="1"/>
      <w:numFmt w:val="lowerLetter"/>
      <w:lvlText w:val="(%1)"/>
      <w:lvlJc w:val="left"/>
      <w:pPr>
        <w:ind w:left="2782" w:hanging="567"/>
      </w:pPr>
      <w:rPr>
        <w:rFonts w:ascii="Arial" w:eastAsia="Arial" w:hAnsi="Arial" w:cs="Arial" w:hint="default"/>
        <w:b/>
        <w:bCs/>
        <w:i w:val="0"/>
        <w:iCs w:val="0"/>
        <w:spacing w:val="-3"/>
        <w:w w:val="100"/>
        <w:sz w:val="22"/>
        <w:szCs w:val="22"/>
        <w:lang w:val="pt-PT" w:eastAsia="en-US" w:bidi="ar-SA"/>
      </w:rPr>
    </w:lvl>
    <w:lvl w:ilvl="1" w:tplc="23EC6C3C">
      <w:numFmt w:val="bullet"/>
      <w:lvlText w:val="•"/>
      <w:lvlJc w:val="left"/>
      <w:pPr>
        <w:ind w:left="3523" w:hanging="567"/>
      </w:pPr>
      <w:rPr>
        <w:rFonts w:hint="default"/>
        <w:lang w:val="pt-PT" w:eastAsia="en-US" w:bidi="ar-SA"/>
      </w:rPr>
    </w:lvl>
    <w:lvl w:ilvl="2" w:tplc="DB6A1F9C">
      <w:numFmt w:val="bullet"/>
      <w:lvlText w:val="•"/>
      <w:lvlJc w:val="left"/>
      <w:pPr>
        <w:ind w:left="4266" w:hanging="567"/>
      </w:pPr>
      <w:rPr>
        <w:rFonts w:hint="default"/>
        <w:lang w:val="pt-PT" w:eastAsia="en-US" w:bidi="ar-SA"/>
      </w:rPr>
    </w:lvl>
    <w:lvl w:ilvl="3" w:tplc="F7C0224E">
      <w:numFmt w:val="bullet"/>
      <w:lvlText w:val="•"/>
      <w:lvlJc w:val="left"/>
      <w:pPr>
        <w:ind w:left="5009" w:hanging="567"/>
      </w:pPr>
      <w:rPr>
        <w:rFonts w:hint="default"/>
        <w:lang w:val="pt-PT" w:eastAsia="en-US" w:bidi="ar-SA"/>
      </w:rPr>
    </w:lvl>
    <w:lvl w:ilvl="4" w:tplc="7DEE843E">
      <w:numFmt w:val="bullet"/>
      <w:lvlText w:val="•"/>
      <w:lvlJc w:val="left"/>
      <w:pPr>
        <w:ind w:left="5752" w:hanging="567"/>
      </w:pPr>
      <w:rPr>
        <w:rFonts w:hint="default"/>
        <w:lang w:val="pt-PT" w:eastAsia="en-US" w:bidi="ar-SA"/>
      </w:rPr>
    </w:lvl>
    <w:lvl w:ilvl="5" w:tplc="C0146F50">
      <w:numFmt w:val="bullet"/>
      <w:lvlText w:val="•"/>
      <w:lvlJc w:val="left"/>
      <w:pPr>
        <w:ind w:left="6495" w:hanging="567"/>
      </w:pPr>
      <w:rPr>
        <w:rFonts w:hint="default"/>
        <w:lang w:val="pt-PT" w:eastAsia="en-US" w:bidi="ar-SA"/>
      </w:rPr>
    </w:lvl>
    <w:lvl w:ilvl="6" w:tplc="CF905F48">
      <w:numFmt w:val="bullet"/>
      <w:lvlText w:val="•"/>
      <w:lvlJc w:val="left"/>
      <w:pPr>
        <w:ind w:left="7238" w:hanging="567"/>
      </w:pPr>
      <w:rPr>
        <w:rFonts w:hint="default"/>
        <w:lang w:val="pt-PT" w:eastAsia="en-US" w:bidi="ar-SA"/>
      </w:rPr>
    </w:lvl>
    <w:lvl w:ilvl="7" w:tplc="DE2E18F8">
      <w:numFmt w:val="bullet"/>
      <w:lvlText w:val="•"/>
      <w:lvlJc w:val="left"/>
      <w:pPr>
        <w:ind w:left="7981" w:hanging="567"/>
      </w:pPr>
      <w:rPr>
        <w:rFonts w:hint="default"/>
        <w:lang w:val="pt-PT" w:eastAsia="en-US" w:bidi="ar-SA"/>
      </w:rPr>
    </w:lvl>
    <w:lvl w:ilvl="8" w:tplc="5170BDCA">
      <w:numFmt w:val="bullet"/>
      <w:lvlText w:val="•"/>
      <w:lvlJc w:val="left"/>
      <w:pPr>
        <w:ind w:left="8724" w:hanging="567"/>
      </w:pPr>
      <w:rPr>
        <w:rFonts w:hint="default"/>
        <w:lang w:val="pt-PT" w:eastAsia="en-US" w:bidi="ar-SA"/>
      </w:rPr>
    </w:lvl>
  </w:abstractNum>
  <w:abstractNum w:abstractNumId="87" w15:restartNumberingAfterBreak="0">
    <w:nsid w:val="46451A85"/>
    <w:multiLevelType w:val="hybridMultilevel"/>
    <w:tmpl w:val="263E71E0"/>
    <w:lvl w:ilvl="0" w:tplc="FFFFFFFF">
      <w:start w:val="1"/>
      <w:numFmt w:val="upperRoman"/>
      <w:lvlText w:val="%1."/>
      <w:lvlJc w:val="left"/>
      <w:pPr>
        <w:ind w:left="720" w:hanging="360"/>
      </w:pPr>
      <w:rPr>
        <w:rFonts w:ascii="Trebuchet MS" w:hAnsi="Trebuchet MS" w:cs="Trebuchet MS" w:hint="default"/>
        <w:color w:val="002060"/>
        <w:spacing w:val="-1"/>
        <w:w w:val="99"/>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469A3D3F"/>
    <w:multiLevelType w:val="hybridMultilevel"/>
    <w:tmpl w:val="B08EE782"/>
    <w:lvl w:ilvl="0" w:tplc="FFFFFFFF">
      <w:start w:val="1"/>
      <w:numFmt w:val="lowerRoman"/>
      <w:lvlText w:val="%1."/>
      <w:lvlJc w:val="left"/>
      <w:pPr>
        <w:ind w:left="3603" w:hanging="720"/>
      </w:pPr>
      <w:rPr>
        <w:rFonts w:hint="default"/>
        <w:b/>
        <w:bCs/>
      </w:rPr>
    </w:lvl>
    <w:lvl w:ilvl="1" w:tplc="FFFFFFFF" w:tentative="1">
      <w:start w:val="1"/>
      <w:numFmt w:val="lowerLetter"/>
      <w:lvlText w:val="%2."/>
      <w:lvlJc w:val="left"/>
      <w:pPr>
        <w:ind w:left="3963" w:hanging="360"/>
      </w:pPr>
    </w:lvl>
    <w:lvl w:ilvl="2" w:tplc="FFFFFFFF">
      <w:start w:val="1"/>
      <w:numFmt w:val="lowerRoman"/>
      <w:lvlText w:val="%3."/>
      <w:lvlJc w:val="right"/>
      <w:pPr>
        <w:ind w:left="4683" w:hanging="180"/>
      </w:pPr>
    </w:lvl>
    <w:lvl w:ilvl="3" w:tplc="FFFFFFFF" w:tentative="1">
      <w:start w:val="1"/>
      <w:numFmt w:val="decimal"/>
      <w:lvlText w:val="%4."/>
      <w:lvlJc w:val="left"/>
      <w:pPr>
        <w:ind w:left="5403" w:hanging="360"/>
      </w:pPr>
    </w:lvl>
    <w:lvl w:ilvl="4" w:tplc="FFFFFFFF" w:tentative="1">
      <w:start w:val="1"/>
      <w:numFmt w:val="lowerLetter"/>
      <w:lvlText w:val="%5."/>
      <w:lvlJc w:val="left"/>
      <w:pPr>
        <w:ind w:left="6123" w:hanging="360"/>
      </w:pPr>
    </w:lvl>
    <w:lvl w:ilvl="5" w:tplc="FFFFFFFF" w:tentative="1">
      <w:start w:val="1"/>
      <w:numFmt w:val="lowerRoman"/>
      <w:lvlText w:val="%6."/>
      <w:lvlJc w:val="right"/>
      <w:pPr>
        <w:ind w:left="6843" w:hanging="180"/>
      </w:pPr>
    </w:lvl>
    <w:lvl w:ilvl="6" w:tplc="FFFFFFFF" w:tentative="1">
      <w:start w:val="1"/>
      <w:numFmt w:val="decimal"/>
      <w:lvlText w:val="%7."/>
      <w:lvlJc w:val="left"/>
      <w:pPr>
        <w:ind w:left="7563" w:hanging="360"/>
      </w:pPr>
    </w:lvl>
    <w:lvl w:ilvl="7" w:tplc="FFFFFFFF" w:tentative="1">
      <w:start w:val="1"/>
      <w:numFmt w:val="lowerLetter"/>
      <w:lvlText w:val="%8."/>
      <w:lvlJc w:val="left"/>
      <w:pPr>
        <w:ind w:left="8283" w:hanging="360"/>
      </w:pPr>
    </w:lvl>
    <w:lvl w:ilvl="8" w:tplc="FFFFFFFF" w:tentative="1">
      <w:start w:val="1"/>
      <w:numFmt w:val="lowerRoman"/>
      <w:lvlText w:val="%9."/>
      <w:lvlJc w:val="right"/>
      <w:pPr>
        <w:ind w:left="9003" w:hanging="180"/>
      </w:pPr>
    </w:lvl>
  </w:abstractNum>
  <w:abstractNum w:abstractNumId="89" w15:restartNumberingAfterBreak="0">
    <w:nsid w:val="47A71259"/>
    <w:multiLevelType w:val="hybridMultilevel"/>
    <w:tmpl w:val="1CF8D82E"/>
    <w:lvl w:ilvl="0" w:tplc="EBE8AC16">
      <w:start w:val="1"/>
      <w:numFmt w:val="lowerLetter"/>
      <w:lvlText w:val="(%1)"/>
      <w:lvlJc w:val="left"/>
      <w:pPr>
        <w:ind w:left="2571" w:hanging="361"/>
      </w:pPr>
      <w:rPr>
        <w:rFonts w:ascii="Arial" w:eastAsia="Arial" w:hAnsi="Arial" w:cs="Arial" w:hint="default"/>
        <w:b/>
        <w:bCs/>
        <w:i w:val="0"/>
        <w:iCs w:val="0"/>
        <w:spacing w:val="0"/>
        <w:w w:val="100"/>
        <w:sz w:val="22"/>
        <w:szCs w:val="22"/>
        <w:lang w:val="pt-PT" w:eastAsia="en-US" w:bidi="ar-SA"/>
      </w:rPr>
    </w:lvl>
    <w:lvl w:ilvl="1" w:tplc="7AEE9F60">
      <w:numFmt w:val="bullet"/>
      <w:lvlText w:val="•"/>
      <w:lvlJc w:val="left"/>
      <w:pPr>
        <w:ind w:left="3343" w:hanging="361"/>
      </w:pPr>
      <w:rPr>
        <w:rFonts w:hint="default"/>
        <w:lang w:val="pt-PT" w:eastAsia="en-US" w:bidi="ar-SA"/>
      </w:rPr>
    </w:lvl>
    <w:lvl w:ilvl="2" w:tplc="A79A5E70">
      <w:numFmt w:val="bullet"/>
      <w:lvlText w:val="•"/>
      <w:lvlJc w:val="left"/>
      <w:pPr>
        <w:ind w:left="4106" w:hanging="361"/>
      </w:pPr>
      <w:rPr>
        <w:rFonts w:hint="default"/>
        <w:lang w:val="pt-PT" w:eastAsia="en-US" w:bidi="ar-SA"/>
      </w:rPr>
    </w:lvl>
    <w:lvl w:ilvl="3" w:tplc="668EF1D4">
      <w:numFmt w:val="bullet"/>
      <w:lvlText w:val="•"/>
      <w:lvlJc w:val="left"/>
      <w:pPr>
        <w:ind w:left="4869" w:hanging="361"/>
      </w:pPr>
      <w:rPr>
        <w:rFonts w:hint="default"/>
        <w:lang w:val="pt-PT" w:eastAsia="en-US" w:bidi="ar-SA"/>
      </w:rPr>
    </w:lvl>
    <w:lvl w:ilvl="4" w:tplc="18D86512">
      <w:numFmt w:val="bullet"/>
      <w:lvlText w:val="•"/>
      <w:lvlJc w:val="left"/>
      <w:pPr>
        <w:ind w:left="5632" w:hanging="361"/>
      </w:pPr>
      <w:rPr>
        <w:rFonts w:hint="default"/>
        <w:lang w:val="pt-PT" w:eastAsia="en-US" w:bidi="ar-SA"/>
      </w:rPr>
    </w:lvl>
    <w:lvl w:ilvl="5" w:tplc="D3141D88">
      <w:numFmt w:val="bullet"/>
      <w:lvlText w:val="•"/>
      <w:lvlJc w:val="left"/>
      <w:pPr>
        <w:ind w:left="6395" w:hanging="361"/>
      </w:pPr>
      <w:rPr>
        <w:rFonts w:hint="default"/>
        <w:lang w:val="pt-PT" w:eastAsia="en-US" w:bidi="ar-SA"/>
      </w:rPr>
    </w:lvl>
    <w:lvl w:ilvl="6" w:tplc="4732DC84">
      <w:numFmt w:val="bullet"/>
      <w:lvlText w:val="•"/>
      <w:lvlJc w:val="left"/>
      <w:pPr>
        <w:ind w:left="7158" w:hanging="361"/>
      </w:pPr>
      <w:rPr>
        <w:rFonts w:hint="default"/>
        <w:lang w:val="pt-PT" w:eastAsia="en-US" w:bidi="ar-SA"/>
      </w:rPr>
    </w:lvl>
    <w:lvl w:ilvl="7" w:tplc="37A2CF38">
      <w:numFmt w:val="bullet"/>
      <w:lvlText w:val="•"/>
      <w:lvlJc w:val="left"/>
      <w:pPr>
        <w:ind w:left="7921" w:hanging="361"/>
      </w:pPr>
      <w:rPr>
        <w:rFonts w:hint="default"/>
        <w:lang w:val="pt-PT" w:eastAsia="en-US" w:bidi="ar-SA"/>
      </w:rPr>
    </w:lvl>
    <w:lvl w:ilvl="8" w:tplc="11D2EB44">
      <w:numFmt w:val="bullet"/>
      <w:lvlText w:val="•"/>
      <w:lvlJc w:val="left"/>
      <w:pPr>
        <w:ind w:left="8684" w:hanging="361"/>
      </w:pPr>
      <w:rPr>
        <w:rFonts w:hint="default"/>
        <w:lang w:val="pt-PT" w:eastAsia="en-US" w:bidi="ar-SA"/>
      </w:rPr>
    </w:lvl>
  </w:abstractNum>
  <w:abstractNum w:abstractNumId="90" w15:restartNumberingAfterBreak="0">
    <w:nsid w:val="48B92F27"/>
    <w:multiLevelType w:val="hybridMultilevel"/>
    <w:tmpl w:val="6BA4FD4E"/>
    <w:lvl w:ilvl="0" w:tplc="40FEA90E">
      <w:start w:val="1"/>
      <w:numFmt w:val="lowerLetter"/>
      <w:lvlText w:val="(%1)"/>
      <w:lvlJc w:val="left"/>
      <w:pPr>
        <w:ind w:left="2578" w:hanging="360"/>
      </w:pPr>
      <w:rPr>
        <w:rFonts w:ascii="Arial" w:eastAsia="Arial" w:hAnsi="Arial" w:cs="Arial" w:hint="default"/>
        <w:b/>
        <w:bCs/>
        <w:i w:val="0"/>
        <w:iCs w:val="0"/>
        <w:spacing w:val="-2"/>
        <w:w w:val="100"/>
        <w:sz w:val="22"/>
        <w:szCs w:val="22"/>
        <w:lang w:val="pt-PT" w:eastAsia="en-US" w:bidi="ar-SA"/>
      </w:rPr>
    </w:lvl>
    <w:lvl w:ilvl="1" w:tplc="0038AA7E">
      <w:numFmt w:val="bullet"/>
      <w:lvlText w:val="•"/>
      <w:lvlJc w:val="left"/>
      <w:pPr>
        <w:ind w:left="3342" w:hanging="360"/>
      </w:pPr>
      <w:rPr>
        <w:rFonts w:hint="default"/>
        <w:lang w:val="pt-PT" w:eastAsia="en-US" w:bidi="ar-SA"/>
      </w:rPr>
    </w:lvl>
    <w:lvl w:ilvl="2" w:tplc="4C361778">
      <w:numFmt w:val="bullet"/>
      <w:lvlText w:val="•"/>
      <w:lvlJc w:val="left"/>
      <w:pPr>
        <w:ind w:left="4105" w:hanging="360"/>
      </w:pPr>
      <w:rPr>
        <w:rFonts w:hint="default"/>
        <w:lang w:val="pt-PT" w:eastAsia="en-US" w:bidi="ar-SA"/>
      </w:rPr>
    </w:lvl>
    <w:lvl w:ilvl="3" w:tplc="DF08F88C">
      <w:numFmt w:val="bullet"/>
      <w:lvlText w:val="•"/>
      <w:lvlJc w:val="left"/>
      <w:pPr>
        <w:ind w:left="4868" w:hanging="360"/>
      </w:pPr>
      <w:rPr>
        <w:rFonts w:hint="default"/>
        <w:lang w:val="pt-PT" w:eastAsia="en-US" w:bidi="ar-SA"/>
      </w:rPr>
    </w:lvl>
    <w:lvl w:ilvl="4" w:tplc="AD94BCF8">
      <w:numFmt w:val="bullet"/>
      <w:lvlText w:val="•"/>
      <w:lvlJc w:val="left"/>
      <w:pPr>
        <w:ind w:left="5631" w:hanging="360"/>
      </w:pPr>
      <w:rPr>
        <w:rFonts w:hint="default"/>
        <w:lang w:val="pt-PT" w:eastAsia="en-US" w:bidi="ar-SA"/>
      </w:rPr>
    </w:lvl>
    <w:lvl w:ilvl="5" w:tplc="16A879E4">
      <w:numFmt w:val="bullet"/>
      <w:lvlText w:val="•"/>
      <w:lvlJc w:val="left"/>
      <w:pPr>
        <w:ind w:left="6394" w:hanging="360"/>
      </w:pPr>
      <w:rPr>
        <w:rFonts w:hint="default"/>
        <w:lang w:val="pt-PT" w:eastAsia="en-US" w:bidi="ar-SA"/>
      </w:rPr>
    </w:lvl>
    <w:lvl w:ilvl="6" w:tplc="92BCE484">
      <w:numFmt w:val="bullet"/>
      <w:lvlText w:val="•"/>
      <w:lvlJc w:val="left"/>
      <w:pPr>
        <w:ind w:left="7157" w:hanging="360"/>
      </w:pPr>
      <w:rPr>
        <w:rFonts w:hint="default"/>
        <w:lang w:val="pt-PT" w:eastAsia="en-US" w:bidi="ar-SA"/>
      </w:rPr>
    </w:lvl>
    <w:lvl w:ilvl="7" w:tplc="2788D69A">
      <w:numFmt w:val="bullet"/>
      <w:lvlText w:val="•"/>
      <w:lvlJc w:val="left"/>
      <w:pPr>
        <w:ind w:left="7920" w:hanging="360"/>
      </w:pPr>
      <w:rPr>
        <w:rFonts w:hint="default"/>
        <w:lang w:val="pt-PT" w:eastAsia="en-US" w:bidi="ar-SA"/>
      </w:rPr>
    </w:lvl>
    <w:lvl w:ilvl="8" w:tplc="750E3BA4">
      <w:numFmt w:val="bullet"/>
      <w:lvlText w:val="•"/>
      <w:lvlJc w:val="left"/>
      <w:pPr>
        <w:ind w:left="8683" w:hanging="360"/>
      </w:pPr>
      <w:rPr>
        <w:rFonts w:hint="default"/>
        <w:lang w:val="pt-PT" w:eastAsia="en-US" w:bidi="ar-SA"/>
      </w:rPr>
    </w:lvl>
  </w:abstractNum>
  <w:abstractNum w:abstractNumId="91" w15:restartNumberingAfterBreak="0">
    <w:nsid w:val="49CD702D"/>
    <w:multiLevelType w:val="hybridMultilevel"/>
    <w:tmpl w:val="6E62173A"/>
    <w:lvl w:ilvl="0" w:tplc="766A363A">
      <w:start w:val="1"/>
      <w:numFmt w:val="lowerLetter"/>
      <w:lvlText w:val="(%1)"/>
      <w:lvlJc w:val="left"/>
      <w:pPr>
        <w:ind w:left="2571" w:hanging="361"/>
      </w:pPr>
      <w:rPr>
        <w:rFonts w:ascii="Arial" w:eastAsia="Arial" w:hAnsi="Arial" w:cs="Arial" w:hint="default"/>
        <w:b/>
        <w:bCs/>
        <w:i w:val="0"/>
        <w:iCs w:val="0"/>
        <w:spacing w:val="0"/>
        <w:w w:val="100"/>
        <w:sz w:val="22"/>
        <w:szCs w:val="22"/>
        <w:lang w:val="pt-PT" w:eastAsia="en-US" w:bidi="ar-SA"/>
      </w:rPr>
    </w:lvl>
    <w:lvl w:ilvl="1" w:tplc="C48A5DDA">
      <w:numFmt w:val="bullet"/>
      <w:lvlText w:val="•"/>
      <w:lvlJc w:val="left"/>
      <w:pPr>
        <w:ind w:left="3343" w:hanging="361"/>
      </w:pPr>
      <w:rPr>
        <w:rFonts w:hint="default"/>
        <w:lang w:val="pt-PT" w:eastAsia="en-US" w:bidi="ar-SA"/>
      </w:rPr>
    </w:lvl>
    <w:lvl w:ilvl="2" w:tplc="DA243BD2">
      <w:numFmt w:val="bullet"/>
      <w:lvlText w:val="•"/>
      <w:lvlJc w:val="left"/>
      <w:pPr>
        <w:ind w:left="4106" w:hanging="361"/>
      </w:pPr>
      <w:rPr>
        <w:rFonts w:hint="default"/>
        <w:lang w:val="pt-PT" w:eastAsia="en-US" w:bidi="ar-SA"/>
      </w:rPr>
    </w:lvl>
    <w:lvl w:ilvl="3" w:tplc="6A608170">
      <w:numFmt w:val="bullet"/>
      <w:lvlText w:val="•"/>
      <w:lvlJc w:val="left"/>
      <w:pPr>
        <w:ind w:left="4869" w:hanging="361"/>
      </w:pPr>
      <w:rPr>
        <w:rFonts w:hint="default"/>
        <w:lang w:val="pt-PT" w:eastAsia="en-US" w:bidi="ar-SA"/>
      </w:rPr>
    </w:lvl>
    <w:lvl w:ilvl="4" w:tplc="1D00FFB6">
      <w:numFmt w:val="bullet"/>
      <w:lvlText w:val="•"/>
      <w:lvlJc w:val="left"/>
      <w:pPr>
        <w:ind w:left="5632" w:hanging="361"/>
      </w:pPr>
      <w:rPr>
        <w:rFonts w:hint="default"/>
        <w:lang w:val="pt-PT" w:eastAsia="en-US" w:bidi="ar-SA"/>
      </w:rPr>
    </w:lvl>
    <w:lvl w:ilvl="5" w:tplc="945286CE">
      <w:numFmt w:val="bullet"/>
      <w:lvlText w:val="•"/>
      <w:lvlJc w:val="left"/>
      <w:pPr>
        <w:ind w:left="6395" w:hanging="361"/>
      </w:pPr>
      <w:rPr>
        <w:rFonts w:hint="default"/>
        <w:lang w:val="pt-PT" w:eastAsia="en-US" w:bidi="ar-SA"/>
      </w:rPr>
    </w:lvl>
    <w:lvl w:ilvl="6" w:tplc="1C3CA918">
      <w:numFmt w:val="bullet"/>
      <w:lvlText w:val="•"/>
      <w:lvlJc w:val="left"/>
      <w:pPr>
        <w:ind w:left="7158" w:hanging="361"/>
      </w:pPr>
      <w:rPr>
        <w:rFonts w:hint="default"/>
        <w:lang w:val="pt-PT" w:eastAsia="en-US" w:bidi="ar-SA"/>
      </w:rPr>
    </w:lvl>
    <w:lvl w:ilvl="7" w:tplc="7DD4CB84">
      <w:numFmt w:val="bullet"/>
      <w:lvlText w:val="•"/>
      <w:lvlJc w:val="left"/>
      <w:pPr>
        <w:ind w:left="7921" w:hanging="361"/>
      </w:pPr>
      <w:rPr>
        <w:rFonts w:hint="default"/>
        <w:lang w:val="pt-PT" w:eastAsia="en-US" w:bidi="ar-SA"/>
      </w:rPr>
    </w:lvl>
    <w:lvl w:ilvl="8" w:tplc="FB0CB196">
      <w:numFmt w:val="bullet"/>
      <w:lvlText w:val="•"/>
      <w:lvlJc w:val="left"/>
      <w:pPr>
        <w:ind w:left="8684" w:hanging="361"/>
      </w:pPr>
      <w:rPr>
        <w:rFonts w:hint="default"/>
        <w:lang w:val="pt-PT" w:eastAsia="en-US" w:bidi="ar-SA"/>
      </w:rPr>
    </w:lvl>
  </w:abstractNum>
  <w:abstractNum w:abstractNumId="92" w15:restartNumberingAfterBreak="0">
    <w:nsid w:val="4B095B40"/>
    <w:multiLevelType w:val="hybridMultilevel"/>
    <w:tmpl w:val="4A5E5CC0"/>
    <w:lvl w:ilvl="0" w:tplc="CC567C20">
      <w:start w:val="1"/>
      <w:numFmt w:val="lowerLetter"/>
      <w:lvlText w:val="(%1)"/>
      <w:lvlJc w:val="left"/>
      <w:pPr>
        <w:ind w:left="2460" w:hanging="360"/>
      </w:pPr>
      <w:rPr>
        <w:rFonts w:hint="default"/>
        <w:b/>
      </w:rPr>
    </w:lvl>
    <w:lvl w:ilvl="1" w:tplc="04160019" w:tentative="1">
      <w:start w:val="1"/>
      <w:numFmt w:val="lowerLetter"/>
      <w:lvlText w:val="%2."/>
      <w:lvlJc w:val="left"/>
      <w:pPr>
        <w:ind w:left="3180" w:hanging="360"/>
      </w:pPr>
    </w:lvl>
    <w:lvl w:ilvl="2" w:tplc="0416001B" w:tentative="1">
      <w:start w:val="1"/>
      <w:numFmt w:val="lowerRoman"/>
      <w:lvlText w:val="%3."/>
      <w:lvlJc w:val="right"/>
      <w:pPr>
        <w:ind w:left="3900" w:hanging="180"/>
      </w:pPr>
    </w:lvl>
    <w:lvl w:ilvl="3" w:tplc="0416000F" w:tentative="1">
      <w:start w:val="1"/>
      <w:numFmt w:val="decimal"/>
      <w:lvlText w:val="%4."/>
      <w:lvlJc w:val="left"/>
      <w:pPr>
        <w:ind w:left="4620" w:hanging="360"/>
      </w:pPr>
    </w:lvl>
    <w:lvl w:ilvl="4" w:tplc="04160019" w:tentative="1">
      <w:start w:val="1"/>
      <w:numFmt w:val="lowerLetter"/>
      <w:lvlText w:val="%5."/>
      <w:lvlJc w:val="left"/>
      <w:pPr>
        <w:ind w:left="5340" w:hanging="360"/>
      </w:pPr>
    </w:lvl>
    <w:lvl w:ilvl="5" w:tplc="0416001B" w:tentative="1">
      <w:start w:val="1"/>
      <w:numFmt w:val="lowerRoman"/>
      <w:lvlText w:val="%6."/>
      <w:lvlJc w:val="right"/>
      <w:pPr>
        <w:ind w:left="6060" w:hanging="180"/>
      </w:pPr>
    </w:lvl>
    <w:lvl w:ilvl="6" w:tplc="0416000F" w:tentative="1">
      <w:start w:val="1"/>
      <w:numFmt w:val="decimal"/>
      <w:lvlText w:val="%7."/>
      <w:lvlJc w:val="left"/>
      <w:pPr>
        <w:ind w:left="6780" w:hanging="360"/>
      </w:pPr>
    </w:lvl>
    <w:lvl w:ilvl="7" w:tplc="04160019" w:tentative="1">
      <w:start w:val="1"/>
      <w:numFmt w:val="lowerLetter"/>
      <w:lvlText w:val="%8."/>
      <w:lvlJc w:val="left"/>
      <w:pPr>
        <w:ind w:left="7500" w:hanging="360"/>
      </w:pPr>
    </w:lvl>
    <w:lvl w:ilvl="8" w:tplc="0416001B" w:tentative="1">
      <w:start w:val="1"/>
      <w:numFmt w:val="lowerRoman"/>
      <w:lvlText w:val="%9."/>
      <w:lvlJc w:val="right"/>
      <w:pPr>
        <w:ind w:left="8220" w:hanging="180"/>
      </w:pPr>
    </w:lvl>
  </w:abstractNum>
  <w:abstractNum w:abstractNumId="93" w15:restartNumberingAfterBreak="0">
    <w:nsid w:val="4BBA725B"/>
    <w:multiLevelType w:val="hybridMultilevel"/>
    <w:tmpl w:val="A86232A2"/>
    <w:lvl w:ilvl="0" w:tplc="F03CEABA">
      <w:start w:val="1"/>
      <w:numFmt w:val="lowerLetter"/>
      <w:lvlText w:val="(%1)"/>
      <w:lvlJc w:val="left"/>
      <w:pPr>
        <w:ind w:left="2575" w:hanging="361"/>
      </w:pPr>
      <w:rPr>
        <w:rFonts w:ascii="Arial" w:eastAsia="Arial" w:hAnsi="Arial" w:cs="Arial" w:hint="default"/>
        <w:b/>
        <w:bCs/>
        <w:i w:val="0"/>
        <w:iCs w:val="0"/>
        <w:spacing w:val="0"/>
        <w:w w:val="100"/>
        <w:sz w:val="22"/>
        <w:szCs w:val="22"/>
        <w:lang w:val="pt-PT" w:eastAsia="en-US" w:bidi="ar-SA"/>
      </w:rPr>
    </w:lvl>
    <w:lvl w:ilvl="1" w:tplc="93DA75BE">
      <w:numFmt w:val="bullet"/>
      <w:lvlText w:val="•"/>
      <w:lvlJc w:val="left"/>
      <w:pPr>
        <w:ind w:left="3343" w:hanging="361"/>
      </w:pPr>
      <w:rPr>
        <w:rFonts w:hint="default"/>
        <w:lang w:val="pt-PT" w:eastAsia="en-US" w:bidi="ar-SA"/>
      </w:rPr>
    </w:lvl>
    <w:lvl w:ilvl="2" w:tplc="9B28D746">
      <w:numFmt w:val="bullet"/>
      <w:lvlText w:val="•"/>
      <w:lvlJc w:val="left"/>
      <w:pPr>
        <w:ind w:left="4106" w:hanging="361"/>
      </w:pPr>
      <w:rPr>
        <w:rFonts w:hint="default"/>
        <w:lang w:val="pt-PT" w:eastAsia="en-US" w:bidi="ar-SA"/>
      </w:rPr>
    </w:lvl>
    <w:lvl w:ilvl="3" w:tplc="2C286A3A">
      <w:numFmt w:val="bullet"/>
      <w:lvlText w:val="•"/>
      <w:lvlJc w:val="left"/>
      <w:pPr>
        <w:ind w:left="4869" w:hanging="361"/>
      </w:pPr>
      <w:rPr>
        <w:rFonts w:hint="default"/>
        <w:lang w:val="pt-PT" w:eastAsia="en-US" w:bidi="ar-SA"/>
      </w:rPr>
    </w:lvl>
    <w:lvl w:ilvl="4" w:tplc="D1D46C24">
      <w:numFmt w:val="bullet"/>
      <w:lvlText w:val="•"/>
      <w:lvlJc w:val="left"/>
      <w:pPr>
        <w:ind w:left="5632" w:hanging="361"/>
      </w:pPr>
      <w:rPr>
        <w:rFonts w:hint="default"/>
        <w:lang w:val="pt-PT" w:eastAsia="en-US" w:bidi="ar-SA"/>
      </w:rPr>
    </w:lvl>
    <w:lvl w:ilvl="5" w:tplc="3D903D6E">
      <w:numFmt w:val="bullet"/>
      <w:lvlText w:val="•"/>
      <w:lvlJc w:val="left"/>
      <w:pPr>
        <w:ind w:left="6395" w:hanging="361"/>
      </w:pPr>
      <w:rPr>
        <w:rFonts w:hint="default"/>
        <w:lang w:val="pt-PT" w:eastAsia="en-US" w:bidi="ar-SA"/>
      </w:rPr>
    </w:lvl>
    <w:lvl w:ilvl="6" w:tplc="0D40A55C">
      <w:numFmt w:val="bullet"/>
      <w:lvlText w:val="•"/>
      <w:lvlJc w:val="left"/>
      <w:pPr>
        <w:ind w:left="7158" w:hanging="361"/>
      </w:pPr>
      <w:rPr>
        <w:rFonts w:hint="default"/>
        <w:lang w:val="pt-PT" w:eastAsia="en-US" w:bidi="ar-SA"/>
      </w:rPr>
    </w:lvl>
    <w:lvl w:ilvl="7" w:tplc="29C841BC">
      <w:numFmt w:val="bullet"/>
      <w:lvlText w:val="•"/>
      <w:lvlJc w:val="left"/>
      <w:pPr>
        <w:ind w:left="7921" w:hanging="361"/>
      </w:pPr>
      <w:rPr>
        <w:rFonts w:hint="default"/>
        <w:lang w:val="pt-PT" w:eastAsia="en-US" w:bidi="ar-SA"/>
      </w:rPr>
    </w:lvl>
    <w:lvl w:ilvl="8" w:tplc="56625762">
      <w:numFmt w:val="bullet"/>
      <w:lvlText w:val="•"/>
      <w:lvlJc w:val="left"/>
      <w:pPr>
        <w:ind w:left="8684" w:hanging="361"/>
      </w:pPr>
      <w:rPr>
        <w:rFonts w:hint="default"/>
        <w:lang w:val="pt-PT" w:eastAsia="en-US" w:bidi="ar-SA"/>
      </w:rPr>
    </w:lvl>
  </w:abstractNum>
  <w:abstractNum w:abstractNumId="94" w15:restartNumberingAfterBreak="0">
    <w:nsid w:val="4C1B7884"/>
    <w:multiLevelType w:val="hybridMultilevel"/>
    <w:tmpl w:val="53E6295A"/>
    <w:lvl w:ilvl="0" w:tplc="CD329862">
      <w:start w:val="1"/>
      <w:numFmt w:val="lowerLetter"/>
      <w:lvlText w:val="(%1)"/>
      <w:lvlJc w:val="left"/>
      <w:pPr>
        <w:ind w:left="2571" w:hanging="361"/>
      </w:pPr>
      <w:rPr>
        <w:rFonts w:ascii="Arial" w:eastAsia="Arial" w:hAnsi="Arial" w:cs="Arial" w:hint="default"/>
        <w:b/>
        <w:bCs/>
        <w:i w:val="0"/>
        <w:iCs w:val="0"/>
        <w:spacing w:val="0"/>
        <w:w w:val="100"/>
        <w:sz w:val="22"/>
        <w:szCs w:val="22"/>
        <w:lang w:val="pt-PT" w:eastAsia="en-US" w:bidi="ar-SA"/>
      </w:rPr>
    </w:lvl>
    <w:lvl w:ilvl="1" w:tplc="75F0E84A">
      <w:numFmt w:val="bullet"/>
      <w:lvlText w:val="•"/>
      <w:lvlJc w:val="left"/>
      <w:pPr>
        <w:ind w:left="3343" w:hanging="361"/>
      </w:pPr>
      <w:rPr>
        <w:rFonts w:hint="default"/>
        <w:lang w:val="pt-PT" w:eastAsia="en-US" w:bidi="ar-SA"/>
      </w:rPr>
    </w:lvl>
    <w:lvl w:ilvl="2" w:tplc="1E74B654">
      <w:numFmt w:val="bullet"/>
      <w:lvlText w:val="•"/>
      <w:lvlJc w:val="left"/>
      <w:pPr>
        <w:ind w:left="4106" w:hanging="361"/>
      </w:pPr>
      <w:rPr>
        <w:rFonts w:hint="default"/>
        <w:lang w:val="pt-PT" w:eastAsia="en-US" w:bidi="ar-SA"/>
      </w:rPr>
    </w:lvl>
    <w:lvl w:ilvl="3" w:tplc="5330CEFC">
      <w:numFmt w:val="bullet"/>
      <w:lvlText w:val="•"/>
      <w:lvlJc w:val="left"/>
      <w:pPr>
        <w:ind w:left="4869" w:hanging="361"/>
      </w:pPr>
      <w:rPr>
        <w:rFonts w:hint="default"/>
        <w:lang w:val="pt-PT" w:eastAsia="en-US" w:bidi="ar-SA"/>
      </w:rPr>
    </w:lvl>
    <w:lvl w:ilvl="4" w:tplc="1026EBCC">
      <w:numFmt w:val="bullet"/>
      <w:lvlText w:val="•"/>
      <w:lvlJc w:val="left"/>
      <w:pPr>
        <w:ind w:left="5632" w:hanging="361"/>
      </w:pPr>
      <w:rPr>
        <w:rFonts w:hint="default"/>
        <w:lang w:val="pt-PT" w:eastAsia="en-US" w:bidi="ar-SA"/>
      </w:rPr>
    </w:lvl>
    <w:lvl w:ilvl="5" w:tplc="9A868644">
      <w:numFmt w:val="bullet"/>
      <w:lvlText w:val="•"/>
      <w:lvlJc w:val="left"/>
      <w:pPr>
        <w:ind w:left="6395" w:hanging="361"/>
      </w:pPr>
      <w:rPr>
        <w:rFonts w:hint="default"/>
        <w:lang w:val="pt-PT" w:eastAsia="en-US" w:bidi="ar-SA"/>
      </w:rPr>
    </w:lvl>
    <w:lvl w:ilvl="6" w:tplc="596CFC18">
      <w:numFmt w:val="bullet"/>
      <w:lvlText w:val="•"/>
      <w:lvlJc w:val="left"/>
      <w:pPr>
        <w:ind w:left="7158" w:hanging="361"/>
      </w:pPr>
      <w:rPr>
        <w:rFonts w:hint="default"/>
        <w:lang w:val="pt-PT" w:eastAsia="en-US" w:bidi="ar-SA"/>
      </w:rPr>
    </w:lvl>
    <w:lvl w:ilvl="7" w:tplc="E81AAEE2">
      <w:numFmt w:val="bullet"/>
      <w:lvlText w:val="•"/>
      <w:lvlJc w:val="left"/>
      <w:pPr>
        <w:ind w:left="7921" w:hanging="361"/>
      </w:pPr>
      <w:rPr>
        <w:rFonts w:hint="default"/>
        <w:lang w:val="pt-PT" w:eastAsia="en-US" w:bidi="ar-SA"/>
      </w:rPr>
    </w:lvl>
    <w:lvl w:ilvl="8" w:tplc="8EC48EDE">
      <w:numFmt w:val="bullet"/>
      <w:lvlText w:val="•"/>
      <w:lvlJc w:val="left"/>
      <w:pPr>
        <w:ind w:left="8684" w:hanging="361"/>
      </w:pPr>
      <w:rPr>
        <w:rFonts w:hint="default"/>
        <w:lang w:val="pt-PT" w:eastAsia="en-US" w:bidi="ar-SA"/>
      </w:rPr>
    </w:lvl>
  </w:abstractNum>
  <w:abstractNum w:abstractNumId="95" w15:restartNumberingAfterBreak="0">
    <w:nsid w:val="4DB01B31"/>
    <w:multiLevelType w:val="hybridMultilevel"/>
    <w:tmpl w:val="AF803DB0"/>
    <w:lvl w:ilvl="0" w:tplc="ED8E1FD0">
      <w:start w:val="1"/>
      <w:numFmt w:val="lowerLetter"/>
      <w:lvlText w:val="(%1)"/>
      <w:lvlJc w:val="left"/>
      <w:pPr>
        <w:ind w:left="2578" w:hanging="360"/>
      </w:pPr>
      <w:rPr>
        <w:rFonts w:ascii="Arial" w:eastAsia="Arial" w:hAnsi="Arial" w:cs="Arial" w:hint="default"/>
        <w:b/>
        <w:bCs/>
        <w:i w:val="0"/>
        <w:iCs w:val="0"/>
        <w:spacing w:val="-2"/>
        <w:w w:val="100"/>
        <w:sz w:val="22"/>
        <w:szCs w:val="22"/>
        <w:lang w:val="pt-PT" w:eastAsia="en-US" w:bidi="ar-SA"/>
      </w:rPr>
    </w:lvl>
    <w:lvl w:ilvl="1" w:tplc="B428095E">
      <w:numFmt w:val="bullet"/>
      <w:lvlText w:val="•"/>
      <w:lvlJc w:val="left"/>
      <w:pPr>
        <w:ind w:left="3342" w:hanging="360"/>
      </w:pPr>
      <w:rPr>
        <w:rFonts w:hint="default"/>
        <w:lang w:val="pt-PT" w:eastAsia="en-US" w:bidi="ar-SA"/>
      </w:rPr>
    </w:lvl>
    <w:lvl w:ilvl="2" w:tplc="B216967A">
      <w:numFmt w:val="bullet"/>
      <w:lvlText w:val="•"/>
      <w:lvlJc w:val="left"/>
      <w:pPr>
        <w:ind w:left="4105" w:hanging="360"/>
      </w:pPr>
      <w:rPr>
        <w:rFonts w:hint="default"/>
        <w:lang w:val="pt-PT" w:eastAsia="en-US" w:bidi="ar-SA"/>
      </w:rPr>
    </w:lvl>
    <w:lvl w:ilvl="3" w:tplc="2B526FCA">
      <w:numFmt w:val="bullet"/>
      <w:lvlText w:val="•"/>
      <w:lvlJc w:val="left"/>
      <w:pPr>
        <w:ind w:left="4868" w:hanging="360"/>
      </w:pPr>
      <w:rPr>
        <w:rFonts w:hint="default"/>
        <w:lang w:val="pt-PT" w:eastAsia="en-US" w:bidi="ar-SA"/>
      </w:rPr>
    </w:lvl>
    <w:lvl w:ilvl="4" w:tplc="262CEF38">
      <w:numFmt w:val="bullet"/>
      <w:lvlText w:val="•"/>
      <w:lvlJc w:val="left"/>
      <w:pPr>
        <w:ind w:left="5631" w:hanging="360"/>
      </w:pPr>
      <w:rPr>
        <w:rFonts w:hint="default"/>
        <w:lang w:val="pt-PT" w:eastAsia="en-US" w:bidi="ar-SA"/>
      </w:rPr>
    </w:lvl>
    <w:lvl w:ilvl="5" w:tplc="DA78E792">
      <w:numFmt w:val="bullet"/>
      <w:lvlText w:val="•"/>
      <w:lvlJc w:val="left"/>
      <w:pPr>
        <w:ind w:left="6394" w:hanging="360"/>
      </w:pPr>
      <w:rPr>
        <w:rFonts w:hint="default"/>
        <w:lang w:val="pt-PT" w:eastAsia="en-US" w:bidi="ar-SA"/>
      </w:rPr>
    </w:lvl>
    <w:lvl w:ilvl="6" w:tplc="6C266B0E">
      <w:numFmt w:val="bullet"/>
      <w:lvlText w:val="•"/>
      <w:lvlJc w:val="left"/>
      <w:pPr>
        <w:ind w:left="7157" w:hanging="360"/>
      </w:pPr>
      <w:rPr>
        <w:rFonts w:hint="default"/>
        <w:lang w:val="pt-PT" w:eastAsia="en-US" w:bidi="ar-SA"/>
      </w:rPr>
    </w:lvl>
    <w:lvl w:ilvl="7" w:tplc="7988C83C">
      <w:numFmt w:val="bullet"/>
      <w:lvlText w:val="•"/>
      <w:lvlJc w:val="left"/>
      <w:pPr>
        <w:ind w:left="7920" w:hanging="360"/>
      </w:pPr>
      <w:rPr>
        <w:rFonts w:hint="default"/>
        <w:lang w:val="pt-PT" w:eastAsia="en-US" w:bidi="ar-SA"/>
      </w:rPr>
    </w:lvl>
    <w:lvl w:ilvl="8" w:tplc="2096A3B6">
      <w:numFmt w:val="bullet"/>
      <w:lvlText w:val="•"/>
      <w:lvlJc w:val="left"/>
      <w:pPr>
        <w:ind w:left="8683" w:hanging="360"/>
      </w:pPr>
      <w:rPr>
        <w:rFonts w:hint="default"/>
        <w:lang w:val="pt-PT" w:eastAsia="en-US" w:bidi="ar-SA"/>
      </w:rPr>
    </w:lvl>
  </w:abstractNum>
  <w:abstractNum w:abstractNumId="96" w15:restartNumberingAfterBreak="0">
    <w:nsid w:val="4EF25DB0"/>
    <w:multiLevelType w:val="hybridMultilevel"/>
    <w:tmpl w:val="0930F5CC"/>
    <w:lvl w:ilvl="0" w:tplc="1DDA948A">
      <w:start w:val="1"/>
      <w:numFmt w:val="lowerLetter"/>
      <w:lvlText w:val="(%1)"/>
      <w:lvlJc w:val="left"/>
      <w:pPr>
        <w:ind w:left="2578" w:hanging="360"/>
      </w:pPr>
      <w:rPr>
        <w:rFonts w:hint="default"/>
        <w:spacing w:val="-2"/>
        <w:w w:val="100"/>
        <w:lang w:val="pt-PT" w:eastAsia="en-US" w:bidi="ar-SA"/>
      </w:rPr>
    </w:lvl>
    <w:lvl w:ilvl="1" w:tplc="102CDCD6">
      <w:numFmt w:val="bullet"/>
      <w:lvlText w:val="•"/>
      <w:lvlJc w:val="left"/>
      <w:pPr>
        <w:ind w:left="3342" w:hanging="360"/>
      </w:pPr>
      <w:rPr>
        <w:rFonts w:hint="default"/>
        <w:lang w:val="pt-PT" w:eastAsia="en-US" w:bidi="ar-SA"/>
      </w:rPr>
    </w:lvl>
    <w:lvl w:ilvl="2" w:tplc="8EB66878">
      <w:numFmt w:val="bullet"/>
      <w:lvlText w:val="•"/>
      <w:lvlJc w:val="left"/>
      <w:pPr>
        <w:ind w:left="4105" w:hanging="360"/>
      </w:pPr>
      <w:rPr>
        <w:rFonts w:hint="default"/>
        <w:lang w:val="pt-PT" w:eastAsia="en-US" w:bidi="ar-SA"/>
      </w:rPr>
    </w:lvl>
    <w:lvl w:ilvl="3" w:tplc="461CF562">
      <w:numFmt w:val="bullet"/>
      <w:lvlText w:val="•"/>
      <w:lvlJc w:val="left"/>
      <w:pPr>
        <w:ind w:left="4868" w:hanging="360"/>
      </w:pPr>
      <w:rPr>
        <w:rFonts w:hint="default"/>
        <w:lang w:val="pt-PT" w:eastAsia="en-US" w:bidi="ar-SA"/>
      </w:rPr>
    </w:lvl>
    <w:lvl w:ilvl="4" w:tplc="3962EE48">
      <w:numFmt w:val="bullet"/>
      <w:lvlText w:val="•"/>
      <w:lvlJc w:val="left"/>
      <w:pPr>
        <w:ind w:left="5631" w:hanging="360"/>
      </w:pPr>
      <w:rPr>
        <w:rFonts w:hint="default"/>
        <w:lang w:val="pt-PT" w:eastAsia="en-US" w:bidi="ar-SA"/>
      </w:rPr>
    </w:lvl>
    <w:lvl w:ilvl="5" w:tplc="E1982D6C">
      <w:numFmt w:val="bullet"/>
      <w:lvlText w:val="•"/>
      <w:lvlJc w:val="left"/>
      <w:pPr>
        <w:ind w:left="6394" w:hanging="360"/>
      </w:pPr>
      <w:rPr>
        <w:rFonts w:hint="default"/>
        <w:lang w:val="pt-PT" w:eastAsia="en-US" w:bidi="ar-SA"/>
      </w:rPr>
    </w:lvl>
    <w:lvl w:ilvl="6" w:tplc="CDA276D4">
      <w:numFmt w:val="bullet"/>
      <w:lvlText w:val="•"/>
      <w:lvlJc w:val="left"/>
      <w:pPr>
        <w:ind w:left="7157" w:hanging="360"/>
      </w:pPr>
      <w:rPr>
        <w:rFonts w:hint="default"/>
        <w:lang w:val="pt-PT" w:eastAsia="en-US" w:bidi="ar-SA"/>
      </w:rPr>
    </w:lvl>
    <w:lvl w:ilvl="7" w:tplc="36502748">
      <w:numFmt w:val="bullet"/>
      <w:lvlText w:val="•"/>
      <w:lvlJc w:val="left"/>
      <w:pPr>
        <w:ind w:left="7920" w:hanging="360"/>
      </w:pPr>
      <w:rPr>
        <w:rFonts w:hint="default"/>
        <w:lang w:val="pt-PT" w:eastAsia="en-US" w:bidi="ar-SA"/>
      </w:rPr>
    </w:lvl>
    <w:lvl w:ilvl="8" w:tplc="7A14B2F6">
      <w:numFmt w:val="bullet"/>
      <w:lvlText w:val="•"/>
      <w:lvlJc w:val="left"/>
      <w:pPr>
        <w:ind w:left="8683" w:hanging="360"/>
      </w:pPr>
      <w:rPr>
        <w:rFonts w:hint="default"/>
        <w:lang w:val="pt-PT" w:eastAsia="en-US" w:bidi="ar-SA"/>
      </w:rPr>
    </w:lvl>
  </w:abstractNum>
  <w:abstractNum w:abstractNumId="97" w15:restartNumberingAfterBreak="0">
    <w:nsid w:val="4FF77B80"/>
    <w:multiLevelType w:val="hybridMultilevel"/>
    <w:tmpl w:val="87D80682"/>
    <w:lvl w:ilvl="0" w:tplc="0CCAF450">
      <w:start w:val="1"/>
      <w:numFmt w:val="lowerLetter"/>
      <w:lvlText w:val="(%1)"/>
      <w:lvlJc w:val="left"/>
      <w:pPr>
        <w:ind w:left="2597" w:hanging="361"/>
      </w:pPr>
      <w:rPr>
        <w:rFonts w:ascii="Arial" w:eastAsia="Arial" w:hAnsi="Arial" w:cs="Arial" w:hint="default"/>
        <w:b/>
        <w:bCs/>
        <w:i w:val="0"/>
        <w:iCs w:val="0"/>
        <w:spacing w:val="0"/>
        <w:w w:val="100"/>
        <w:sz w:val="22"/>
        <w:szCs w:val="22"/>
        <w:lang w:val="pt-PT" w:eastAsia="en-US" w:bidi="ar-SA"/>
      </w:rPr>
    </w:lvl>
    <w:lvl w:ilvl="1" w:tplc="4BF8BE0E">
      <w:start w:val="1"/>
      <w:numFmt w:val="lowerLetter"/>
      <w:lvlText w:val="(%2)"/>
      <w:lvlJc w:val="left"/>
      <w:pPr>
        <w:ind w:left="2739" w:hanging="361"/>
      </w:pPr>
      <w:rPr>
        <w:rFonts w:ascii="Arial" w:eastAsia="Arial" w:hAnsi="Arial" w:cs="Arial" w:hint="default"/>
        <w:b/>
        <w:bCs/>
        <w:i w:val="0"/>
        <w:iCs w:val="0"/>
        <w:spacing w:val="0"/>
        <w:w w:val="100"/>
        <w:sz w:val="22"/>
        <w:szCs w:val="22"/>
        <w:lang w:val="pt-PT" w:eastAsia="en-US" w:bidi="ar-SA"/>
      </w:rPr>
    </w:lvl>
    <w:lvl w:ilvl="2" w:tplc="D7DCBB76">
      <w:numFmt w:val="bullet"/>
      <w:lvlText w:val="•"/>
      <w:lvlJc w:val="left"/>
      <w:pPr>
        <w:ind w:left="3570" w:hanging="361"/>
      </w:pPr>
      <w:rPr>
        <w:rFonts w:hint="default"/>
        <w:lang w:val="pt-PT" w:eastAsia="en-US" w:bidi="ar-SA"/>
      </w:rPr>
    </w:lvl>
    <w:lvl w:ilvl="3" w:tplc="2D684914">
      <w:numFmt w:val="bullet"/>
      <w:lvlText w:val="•"/>
      <w:lvlJc w:val="left"/>
      <w:pPr>
        <w:ind w:left="4400" w:hanging="361"/>
      </w:pPr>
      <w:rPr>
        <w:rFonts w:hint="default"/>
        <w:lang w:val="pt-PT" w:eastAsia="en-US" w:bidi="ar-SA"/>
      </w:rPr>
    </w:lvl>
    <w:lvl w:ilvl="4" w:tplc="D58A85B2">
      <w:numFmt w:val="bullet"/>
      <w:lvlText w:val="•"/>
      <w:lvlJc w:val="left"/>
      <w:pPr>
        <w:ind w:left="5230" w:hanging="361"/>
      </w:pPr>
      <w:rPr>
        <w:rFonts w:hint="default"/>
        <w:lang w:val="pt-PT" w:eastAsia="en-US" w:bidi="ar-SA"/>
      </w:rPr>
    </w:lvl>
    <w:lvl w:ilvl="5" w:tplc="65B64E04">
      <w:numFmt w:val="bullet"/>
      <w:lvlText w:val="•"/>
      <w:lvlJc w:val="left"/>
      <w:pPr>
        <w:ind w:left="6060" w:hanging="361"/>
      </w:pPr>
      <w:rPr>
        <w:rFonts w:hint="default"/>
        <w:lang w:val="pt-PT" w:eastAsia="en-US" w:bidi="ar-SA"/>
      </w:rPr>
    </w:lvl>
    <w:lvl w:ilvl="6" w:tplc="5296A0AE">
      <w:numFmt w:val="bullet"/>
      <w:lvlText w:val="•"/>
      <w:lvlJc w:val="left"/>
      <w:pPr>
        <w:ind w:left="6890" w:hanging="361"/>
      </w:pPr>
      <w:rPr>
        <w:rFonts w:hint="default"/>
        <w:lang w:val="pt-PT" w:eastAsia="en-US" w:bidi="ar-SA"/>
      </w:rPr>
    </w:lvl>
    <w:lvl w:ilvl="7" w:tplc="ABFA2CA8">
      <w:numFmt w:val="bullet"/>
      <w:lvlText w:val="•"/>
      <w:lvlJc w:val="left"/>
      <w:pPr>
        <w:ind w:left="7720" w:hanging="361"/>
      </w:pPr>
      <w:rPr>
        <w:rFonts w:hint="default"/>
        <w:lang w:val="pt-PT" w:eastAsia="en-US" w:bidi="ar-SA"/>
      </w:rPr>
    </w:lvl>
    <w:lvl w:ilvl="8" w:tplc="AD480F68">
      <w:numFmt w:val="bullet"/>
      <w:lvlText w:val="•"/>
      <w:lvlJc w:val="left"/>
      <w:pPr>
        <w:ind w:left="8550" w:hanging="361"/>
      </w:pPr>
      <w:rPr>
        <w:rFonts w:hint="default"/>
        <w:lang w:val="pt-PT" w:eastAsia="en-US" w:bidi="ar-SA"/>
      </w:rPr>
    </w:lvl>
  </w:abstractNum>
  <w:abstractNum w:abstractNumId="98" w15:restartNumberingAfterBreak="0">
    <w:nsid w:val="51FC7158"/>
    <w:multiLevelType w:val="hybridMultilevel"/>
    <w:tmpl w:val="3C783068"/>
    <w:lvl w:ilvl="0" w:tplc="7BB2CAAA">
      <w:start w:val="1"/>
      <w:numFmt w:val="lowerLetter"/>
      <w:lvlText w:val="(%1)"/>
      <w:lvlJc w:val="left"/>
      <w:pPr>
        <w:ind w:left="2573" w:hanging="360"/>
      </w:pPr>
      <w:rPr>
        <w:rFonts w:ascii="Arial" w:eastAsia="Arial" w:hAnsi="Arial" w:cs="Arial" w:hint="default"/>
        <w:b/>
        <w:bCs/>
        <w:i w:val="0"/>
        <w:iCs w:val="0"/>
        <w:spacing w:val="-2"/>
        <w:w w:val="100"/>
        <w:sz w:val="22"/>
        <w:szCs w:val="22"/>
        <w:lang w:val="pt-PT" w:eastAsia="en-US" w:bidi="ar-SA"/>
      </w:rPr>
    </w:lvl>
    <w:lvl w:ilvl="1" w:tplc="60BA4F06">
      <w:numFmt w:val="bullet"/>
      <w:lvlText w:val="•"/>
      <w:lvlJc w:val="left"/>
      <w:pPr>
        <w:ind w:left="3342" w:hanging="360"/>
      </w:pPr>
      <w:rPr>
        <w:rFonts w:hint="default"/>
        <w:lang w:val="pt-PT" w:eastAsia="en-US" w:bidi="ar-SA"/>
      </w:rPr>
    </w:lvl>
    <w:lvl w:ilvl="2" w:tplc="20388D94">
      <w:numFmt w:val="bullet"/>
      <w:lvlText w:val="•"/>
      <w:lvlJc w:val="left"/>
      <w:pPr>
        <w:ind w:left="4105" w:hanging="360"/>
      </w:pPr>
      <w:rPr>
        <w:rFonts w:hint="default"/>
        <w:lang w:val="pt-PT" w:eastAsia="en-US" w:bidi="ar-SA"/>
      </w:rPr>
    </w:lvl>
    <w:lvl w:ilvl="3" w:tplc="C7885C3E">
      <w:numFmt w:val="bullet"/>
      <w:lvlText w:val="•"/>
      <w:lvlJc w:val="left"/>
      <w:pPr>
        <w:ind w:left="4868" w:hanging="360"/>
      </w:pPr>
      <w:rPr>
        <w:rFonts w:hint="default"/>
        <w:lang w:val="pt-PT" w:eastAsia="en-US" w:bidi="ar-SA"/>
      </w:rPr>
    </w:lvl>
    <w:lvl w:ilvl="4" w:tplc="402AD66A">
      <w:numFmt w:val="bullet"/>
      <w:lvlText w:val="•"/>
      <w:lvlJc w:val="left"/>
      <w:pPr>
        <w:ind w:left="5631" w:hanging="360"/>
      </w:pPr>
      <w:rPr>
        <w:rFonts w:hint="default"/>
        <w:lang w:val="pt-PT" w:eastAsia="en-US" w:bidi="ar-SA"/>
      </w:rPr>
    </w:lvl>
    <w:lvl w:ilvl="5" w:tplc="58BC9DC4">
      <w:numFmt w:val="bullet"/>
      <w:lvlText w:val="•"/>
      <w:lvlJc w:val="left"/>
      <w:pPr>
        <w:ind w:left="6394" w:hanging="360"/>
      </w:pPr>
      <w:rPr>
        <w:rFonts w:hint="default"/>
        <w:lang w:val="pt-PT" w:eastAsia="en-US" w:bidi="ar-SA"/>
      </w:rPr>
    </w:lvl>
    <w:lvl w:ilvl="6" w:tplc="019AD6B8">
      <w:numFmt w:val="bullet"/>
      <w:lvlText w:val="•"/>
      <w:lvlJc w:val="left"/>
      <w:pPr>
        <w:ind w:left="7157" w:hanging="360"/>
      </w:pPr>
      <w:rPr>
        <w:rFonts w:hint="default"/>
        <w:lang w:val="pt-PT" w:eastAsia="en-US" w:bidi="ar-SA"/>
      </w:rPr>
    </w:lvl>
    <w:lvl w:ilvl="7" w:tplc="E7FA1702">
      <w:numFmt w:val="bullet"/>
      <w:lvlText w:val="•"/>
      <w:lvlJc w:val="left"/>
      <w:pPr>
        <w:ind w:left="7920" w:hanging="360"/>
      </w:pPr>
      <w:rPr>
        <w:rFonts w:hint="default"/>
        <w:lang w:val="pt-PT" w:eastAsia="en-US" w:bidi="ar-SA"/>
      </w:rPr>
    </w:lvl>
    <w:lvl w:ilvl="8" w:tplc="1C24D62E">
      <w:numFmt w:val="bullet"/>
      <w:lvlText w:val="•"/>
      <w:lvlJc w:val="left"/>
      <w:pPr>
        <w:ind w:left="8683" w:hanging="360"/>
      </w:pPr>
      <w:rPr>
        <w:rFonts w:hint="default"/>
        <w:lang w:val="pt-PT" w:eastAsia="en-US" w:bidi="ar-SA"/>
      </w:rPr>
    </w:lvl>
  </w:abstractNum>
  <w:abstractNum w:abstractNumId="99" w15:restartNumberingAfterBreak="0">
    <w:nsid w:val="540E61CA"/>
    <w:multiLevelType w:val="hybridMultilevel"/>
    <w:tmpl w:val="8FDC8D68"/>
    <w:lvl w:ilvl="0" w:tplc="3A54FF68">
      <w:start w:val="1"/>
      <w:numFmt w:val="lowerLetter"/>
      <w:lvlText w:val="(%1)"/>
      <w:lvlJc w:val="left"/>
      <w:pPr>
        <w:ind w:left="2578" w:hanging="360"/>
      </w:pPr>
      <w:rPr>
        <w:rFonts w:ascii="Arial" w:eastAsia="Arial" w:hAnsi="Arial" w:cs="Arial" w:hint="default"/>
        <w:b/>
        <w:bCs/>
        <w:i w:val="0"/>
        <w:iCs w:val="0"/>
        <w:spacing w:val="-2"/>
        <w:w w:val="100"/>
        <w:sz w:val="22"/>
        <w:szCs w:val="22"/>
        <w:lang w:val="pt-PT" w:eastAsia="en-US" w:bidi="ar-SA"/>
      </w:rPr>
    </w:lvl>
    <w:lvl w:ilvl="1" w:tplc="F28A265E">
      <w:numFmt w:val="bullet"/>
      <w:lvlText w:val="•"/>
      <w:lvlJc w:val="left"/>
      <w:pPr>
        <w:ind w:left="3342" w:hanging="360"/>
      </w:pPr>
      <w:rPr>
        <w:rFonts w:hint="default"/>
        <w:lang w:val="pt-PT" w:eastAsia="en-US" w:bidi="ar-SA"/>
      </w:rPr>
    </w:lvl>
    <w:lvl w:ilvl="2" w:tplc="2FF09A34">
      <w:numFmt w:val="bullet"/>
      <w:lvlText w:val="•"/>
      <w:lvlJc w:val="left"/>
      <w:pPr>
        <w:ind w:left="4105" w:hanging="360"/>
      </w:pPr>
      <w:rPr>
        <w:rFonts w:hint="default"/>
        <w:lang w:val="pt-PT" w:eastAsia="en-US" w:bidi="ar-SA"/>
      </w:rPr>
    </w:lvl>
    <w:lvl w:ilvl="3" w:tplc="2AC670F8">
      <w:numFmt w:val="bullet"/>
      <w:lvlText w:val="•"/>
      <w:lvlJc w:val="left"/>
      <w:pPr>
        <w:ind w:left="4868" w:hanging="360"/>
      </w:pPr>
      <w:rPr>
        <w:rFonts w:hint="default"/>
        <w:lang w:val="pt-PT" w:eastAsia="en-US" w:bidi="ar-SA"/>
      </w:rPr>
    </w:lvl>
    <w:lvl w:ilvl="4" w:tplc="38825470">
      <w:numFmt w:val="bullet"/>
      <w:lvlText w:val="•"/>
      <w:lvlJc w:val="left"/>
      <w:pPr>
        <w:ind w:left="5631" w:hanging="360"/>
      </w:pPr>
      <w:rPr>
        <w:rFonts w:hint="default"/>
        <w:lang w:val="pt-PT" w:eastAsia="en-US" w:bidi="ar-SA"/>
      </w:rPr>
    </w:lvl>
    <w:lvl w:ilvl="5" w:tplc="BF30238A">
      <w:numFmt w:val="bullet"/>
      <w:lvlText w:val="•"/>
      <w:lvlJc w:val="left"/>
      <w:pPr>
        <w:ind w:left="6394" w:hanging="360"/>
      </w:pPr>
      <w:rPr>
        <w:rFonts w:hint="default"/>
        <w:lang w:val="pt-PT" w:eastAsia="en-US" w:bidi="ar-SA"/>
      </w:rPr>
    </w:lvl>
    <w:lvl w:ilvl="6" w:tplc="D03C2452">
      <w:numFmt w:val="bullet"/>
      <w:lvlText w:val="•"/>
      <w:lvlJc w:val="left"/>
      <w:pPr>
        <w:ind w:left="7157" w:hanging="360"/>
      </w:pPr>
      <w:rPr>
        <w:rFonts w:hint="default"/>
        <w:lang w:val="pt-PT" w:eastAsia="en-US" w:bidi="ar-SA"/>
      </w:rPr>
    </w:lvl>
    <w:lvl w:ilvl="7" w:tplc="D09C7E0C">
      <w:numFmt w:val="bullet"/>
      <w:lvlText w:val="•"/>
      <w:lvlJc w:val="left"/>
      <w:pPr>
        <w:ind w:left="7920" w:hanging="360"/>
      </w:pPr>
      <w:rPr>
        <w:rFonts w:hint="default"/>
        <w:lang w:val="pt-PT" w:eastAsia="en-US" w:bidi="ar-SA"/>
      </w:rPr>
    </w:lvl>
    <w:lvl w:ilvl="8" w:tplc="38C42FE0">
      <w:numFmt w:val="bullet"/>
      <w:lvlText w:val="•"/>
      <w:lvlJc w:val="left"/>
      <w:pPr>
        <w:ind w:left="8683" w:hanging="360"/>
      </w:pPr>
      <w:rPr>
        <w:rFonts w:hint="default"/>
        <w:lang w:val="pt-PT" w:eastAsia="en-US" w:bidi="ar-SA"/>
      </w:rPr>
    </w:lvl>
  </w:abstractNum>
  <w:abstractNum w:abstractNumId="100" w15:restartNumberingAfterBreak="0">
    <w:nsid w:val="55FF62E0"/>
    <w:multiLevelType w:val="hybridMultilevel"/>
    <w:tmpl w:val="FE0A7D42"/>
    <w:lvl w:ilvl="0" w:tplc="B1688F5E">
      <w:start w:val="1"/>
      <w:numFmt w:val="lowerLetter"/>
      <w:lvlText w:val="(%1)"/>
      <w:lvlJc w:val="left"/>
      <w:pPr>
        <w:ind w:left="2571" w:hanging="361"/>
      </w:pPr>
      <w:rPr>
        <w:rFonts w:ascii="Arial" w:eastAsia="Arial" w:hAnsi="Arial" w:cs="Arial" w:hint="default"/>
        <w:b/>
        <w:bCs/>
        <w:i w:val="0"/>
        <w:iCs w:val="0"/>
        <w:spacing w:val="0"/>
        <w:w w:val="100"/>
        <w:sz w:val="22"/>
        <w:szCs w:val="22"/>
        <w:lang w:val="pt-PT" w:eastAsia="en-US" w:bidi="ar-SA"/>
      </w:rPr>
    </w:lvl>
    <w:lvl w:ilvl="1" w:tplc="B5CA7FB4">
      <w:start w:val="1"/>
      <w:numFmt w:val="lowerRoman"/>
      <w:lvlText w:val="(%2)"/>
      <w:lvlJc w:val="left"/>
      <w:pPr>
        <w:ind w:left="3022" w:hanging="360"/>
      </w:pPr>
      <w:rPr>
        <w:rFonts w:ascii="Arial" w:eastAsia="Arial" w:hAnsi="Arial" w:cs="Arial" w:hint="default"/>
        <w:b/>
        <w:bCs/>
        <w:i w:val="0"/>
        <w:iCs w:val="0"/>
        <w:spacing w:val="0"/>
        <w:w w:val="100"/>
        <w:sz w:val="22"/>
        <w:szCs w:val="22"/>
        <w:lang w:val="pt-PT" w:eastAsia="en-US" w:bidi="ar-SA"/>
      </w:rPr>
    </w:lvl>
    <w:lvl w:ilvl="2" w:tplc="A4DC2F0E">
      <w:numFmt w:val="bullet"/>
      <w:lvlText w:val="•"/>
      <w:lvlJc w:val="left"/>
      <w:pPr>
        <w:ind w:left="3819" w:hanging="360"/>
      </w:pPr>
      <w:rPr>
        <w:rFonts w:hint="default"/>
        <w:lang w:val="pt-PT" w:eastAsia="en-US" w:bidi="ar-SA"/>
      </w:rPr>
    </w:lvl>
    <w:lvl w:ilvl="3" w:tplc="74B6F31A">
      <w:numFmt w:val="bullet"/>
      <w:lvlText w:val="•"/>
      <w:lvlJc w:val="left"/>
      <w:pPr>
        <w:ind w:left="4618" w:hanging="360"/>
      </w:pPr>
      <w:rPr>
        <w:rFonts w:hint="default"/>
        <w:lang w:val="pt-PT" w:eastAsia="en-US" w:bidi="ar-SA"/>
      </w:rPr>
    </w:lvl>
    <w:lvl w:ilvl="4" w:tplc="CEF8B9B8">
      <w:numFmt w:val="bullet"/>
      <w:lvlText w:val="•"/>
      <w:lvlJc w:val="left"/>
      <w:pPr>
        <w:ind w:left="5417" w:hanging="360"/>
      </w:pPr>
      <w:rPr>
        <w:rFonts w:hint="default"/>
        <w:lang w:val="pt-PT" w:eastAsia="en-US" w:bidi="ar-SA"/>
      </w:rPr>
    </w:lvl>
    <w:lvl w:ilvl="5" w:tplc="4DD68888">
      <w:numFmt w:val="bullet"/>
      <w:lvlText w:val="•"/>
      <w:lvlJc w:val="left"/>
      <w:pPr>
        <w:ind w:left="6216" w:hanging="360"/>
      </w:pPr>
      <w:rPr>
        <w:rFonts w:hint="default"/>
        <w:lang w:val="pt-PT" w:eastAsia="en-US" w:bidi="ar-SA"/>
      </w:rPr>
    </w:lvl>
    <w:lvl w:ilvl="6" w:tplc="407E77F0">
      <w:numFmt w:val="bullet"/>
      <w:lvlText w:val="•"/>
      <w:lvlJc w:val="left"/>
      <w:pPr>
        <w:ind w:left="7015" w:hanging="360"/>
      </w:pPr>
      <w:rPr>
        <w:rFonts w:hint="default"/>
        <w:lang w:val="pt-PT" w:eastAsia="en-US" w:bidi="ar-SA"/>
      </w:rPr>
    </w:lvl>
    <w:lvl w:ilvl="7" w:tplc="9D08A70E">
      <w:numFmt w:val="bullet"/>
      <w:lvlText w:val="•"/>
      <w:lvlJc w:val="left"/>
      <w:pPr>
        <w:ind w:left="7814" w:hanging="360"/>
      </w:pPr>
      <w:rPr>
        <w:rFonts w:hint="default"/>
        <w:lang w:val="pt-PT" w:eastAsia="en-US" w:bidi="ar-SA"/>
      </w:rPr>
    </w:lvl>
    <w:lvl w:ilvl="8" w:tplc="74F091FA">
      <w:numFmt w:val="bullet"/>
      <w:lvlText w:val="•"/>
      <w:lvlJc w:val="left"/>
      <w:pPr>
        <w:ind w:left="8613" w:hanging="360"/>
      </w:pPr>
      <w:rPr>
        <w:rFonts w:hint="default"/>
        <w:lang w:val="pt-PT" w:eastAsia="en-US" w:bidi="ar-SA"/>
      </w:rPr>
    </w:lvl>
  </w:abstractNum>
  <w:abstractNum w:abstractNumId="101" w15:restartNumberingAfterBreak="0">
    <w:nsid w:val="56D33708"/>
    <w:multiLevelType w:val="multilevel"/>
    <w:tmpl w:val="306AC3B0"/>
    <w:lvl w:ilvl="0">
      <w:start w:val="3"/>
      <w:numFmt w:val="decimal"/>
      <w:lvlText w:val="%1"/>
      <w:lvlJc w:val="left"/>
      <w:pPr>
        <w:ind w:left="827" w:hanging="709"/>
      </w:pPr>
      <w:rPr>
        <w:rFonts w:hint="default"/>
        <w:lang w:val="pt-PT" w:eastAsia="en-US" w:bidi="ar-SA"/>
      </w:rPr>
    </w:lvl>
    <w:lvl w:ilvl="1">
      <w:start w:val="1"/>
      <w:numFmt w:val="decimal"/>
      <w:lvlText w:val="%1.%2."/>
      <w:lvlJc w:val="left"/>
      <w:pPr>
        <w:ind w:left="827" w:hanging="709"/>
      </w:pPr>
      <w:rPr>
        <w:rFonts w:ascii="Arial" w:eastAsia="Arial" w:hAnsi="Arial" w:cs="Arial" w:hint="default"/>
        <w:b/>
        <w:bCs/>
        <w:w w:val="100"/>
        <w:sz w:val="22"/>
        <w:szCs w:val="22"/>
        <w:lang w:val="pt-PT" w:eastAsia="en-US" w:bidi="ar-SA"/>
      </w:rPr>
    </w:lvl>
    <w:lvl w:ilvl="2">
      <w:start w:val="1"/>
      <w:numFmt w:val="lowerLetter"/>
      <w:lvlText w:val="(%3)"/>
      <w:lvlJc w:val="left"/>
      <w:pPr>
        <w:ind w:left="2487" w:hanging="360"/>
      </w:pPr>
      <w:rPr>
        <w:rFonts w:ascii="Arial" w:eastAsia="Arial" w:hAnsi="Arial" w:cs="Arial" w:hint="default"/>
        <w:b/>
        <w:bCs/>
        <w:w w:val="100"/>
        <w:sz w:val="22"/>
        <w:szCs w:val="22"/>
        <w:lang w:val="pt-PT" w:eastAsia="en-US" w:bidi="ar-SA"/>
      </w:rPr>
    </w:lvl>
    <w:lvl w:ilvl="3">
      <w:start w:val="1"/>
      <w:numFmt w:val="lowerRoman"/>
      <w:lvlText w:val="(%4)"/>
      <w:lvlJc w:val="left"/>
      <w:pPr>
        <w:ind w:left="2977" w:hanging="567"/>
      </w:pPr>
      <w:rPr>
        <w:rFonts w:ascii="Arial" w:eastAsia="Arial" w:hAnsi="Arial" w:cs="Arial" w:hint="default"/>
        <w:b/>
        <w:bCs/>
        <w:spacing w:val="-2"/>
        <w:w w:val="100"/>
        <w:sz w:val="22"/>
        <w:szCs w:val="22"/>
        <w:lang w:val="pt-PT" w:eastAsia="en-US" w:bidi="ar-SA"/>
      </w:rPr>
    </w:lvl>
    <w:lvl w:ilvl="4">
      <w:numFmt w:val="bullet"/>
      <w:lvlText w:val="•"/>
      <w:lvlJc w:val="left"/>
      <w:pPr>
        <w:ind w:left="4088" w:hanging="567"/>
      </w:pPr>
      <w:rPr>
        <w:rFonts w:hint="default"/>
        <w:lang w:val="pt-PT" w:eastAsia="en-US" w:bidi="ar-SA"/>
      </w:rPr>
    </w:lvl>
    <w:lvl w:ilvl="5">
      <w:numFmt w:val="bullet"/>
      <w:lvlText w:val="•"/>
      <w:lvlJc w:val="left"/>
      <w:pPr>
        <w:ind w:left="5216" w:hanging="567"/>
      </w:pPr>
      <w:rPr>
        <w:rFonts w:hint="default"/>
        <w:lang w:val="pt-PT" w:eastAsia="en-US" w:bidi="ar-SA"/>
      </w:rPr>
    </w:lvl>
    <w:lvl w:ilvl="6">
      <w:numFmt w:val="bullet"/>
      <w:lvlText w:val="•"/>
      <w:lvlJc w:val="left"/>
      <w:pPr>
        <w:ind w:left="6345" w:hanging="567"/>
      </w:pPr>
      <w:rPr>
        <w:rFonts w:hint="default"/>
        <w:lang w:val="pt-PT" w:eastAsia="en-US" w:bidi="ar-SA"/>
      </w:rPr>
    </w:lvl>
    <w:lvl w:ilvl="7">
      <w:numFmt w:val="bullet"/>
      <w:lvlText w:val="•"/>
      <w:lvlJc w:val="left"/>
      <w:pPr>
        <w:ind w:left="7473" w:hanging="567"/>
      </w:pPr>
      <w:rPr>
        <w:rFonts w:hint="default"/>
        <w:lang w:val="pt-PT" w:eastAsia="en-US" w:bidi="ar-SA"/>
      </w:rPr>
    </w:lvl>
    <w:lvl w:ilvl="8">
      <w:numFmt w:val="bullet"/>
      <w:lvlText w:val="•"/>
      <w:lvlJc w:val="left"/>
      <w:pPr>
        <w:ind w:left="8602" w:hanging="567"/>
      </w:pPr>
      <w:rPr>
        <w:rFonts w:hint="default"/>
        <w:lang w:val="pt-PT" w:eastAsia="en-US" w:bidi="ar-SA"/>
      </w:rPr>
    </w:lvl>
  </w:abstractNum>
  <w:abstractNum w:abstractNumId="102" w15:restartNumberingAfterBreak="0">
    <w:nsid w:val="57040462"/>
    <w:multiLevelType w:val="hybridMultilevel"/>
    <w:tmpl w:val="C88A123C"/>
    <w:lvl w:ilvl="0" w:tplc="0BA65F98">
      <w:start w:val="1"/>
      <w:numFmt w:val="lowerLetter"/>
      <w:lvlText w:val="(%1)"/>
      <w:lvlJc w:val="left"/>
      <w:pPr>
        <w:ind w:left="2575" w:hanging="361"/>
      </w:pPr>
      <w:rPr>
        <w:rFonts w:ascii="Arial" w:eastAsia="Arial" w:hAnsi="Arial" w:cs="Arial" w:hint="default"/>
        <w:b/>
        <w:bCs/>
        <w:i w:val="0"/>
        <w:iCs w:val="0"/>
        <w:spacing w:val="0"/>
        <w:w w:val="100"/>
        <w:sz w:val="22"/>
        <w:szCs w:val="22"/>
        <w:lang w:val="pt-PT" w:eastAsia="en-US" w:bidi="ar-SA"/>
      </w:rPr>
    </w:lvl>
    <w:lvl w:ilvl="1" w:tplc="E7008AB2">
      <w:numFmt w:val="bullet"/>
      <w:lvlText w:val="•"/>
      <w:lvlJc w:val="left"/>
      <w:pPr>
        <w:ind w:left="3343" w:hanging="361"/>
      </w:pPr>
      <w:rPr>
        <w:rFonts w:hint="default"/>
        <w:lang w:val="pt-PT" w:eastAsia="en-US" w:bidi="ar-SA"/>
      </w:rPr>
    </w:lvl>
    <w:lvl w:ilvl="2" w:tplc="3CD8943E">
      <w:numFmt w:val="bullet"/>
      <w:lvlText w:val="•"/>
      <w:lvlJc w:val="left"/>
      <w:pPr>
        <w:ind w:left="4106" w:hanging="361"/>
      </w:pPr>
      <w:rPr>
        <w:rFonts w:hint="default"/>
        <w:lang w:val="pt-PT" w:eastAsia="en-US" w:bidi="ar-SA"/>
      </w:rPr>
    </w:lvl>
    <w:lvl w:ilvl="3" w:tplc="A4FAA782">
      <w:numFmt w:val="bullet"/>
      <w:lvlText w:val="•"/>
      <w:lvlJc w:val="left"/>
      <w:pPr>
        <w:ind w:left="4869" w:hanging="361"/>
      </w:pPr>
      <w:rPr>
        <w:rFonts w:hint="default"/>
        <w:lang w:val="pt-PT" w:eastAsia="en-US" w:bidi="ar-SA"/>
      </w:rPr>
    </w:lvl>
    <w:lvl w:ilvl="4" w:tplc="C442C93A">
      <w:numFmt w:val="bullet"/>
      <w:lvlText w:val="•"/>
      <w:lvlJc w:val="left"/>
      <w:pPr>
        <w:ind w:left="5632" w:hanging="361"/>
      </w:pPr>
      <w:rPr>
        <w:rFonts w:hint="default"/>
        <w:lang w:val="pt-PT" w:eastAsia="en-US" w:bidi="ar-SA"/>
      </w:rPr>
    </w:lvl>
    <w:lvl w:ilvl="5" w:tplc="59A2F180">
      <w:numFmt w:val="bullet"/>
      <w:lvlText w:val="•"/>
      <w:lvlJc w:val="left"/>
      <w:pPr>
        <w:ind w:left="6395" w:hanging="361"/>
      </w:pPr>
      <w:rPr>
        <w:rFonts w:hint="default"/>
        <w:lang w:val="pt-PT" w:eastAsia="en-US" w:bidi="ar-SA"/>
      </w:rPr>
    </w:lvl>
    <w:lvl w:ilvl="6" w:tplc="502C1ACA">
      <w:numFmt w:val="bullet"/>
      <w:lvlText w:val="•"/>
      <w:lvlJc w:val="left"/>
      <w:pPr>
        <w:ind w:left="7158" w:hanging="361"/>
      </w:pPr>
      <w:rPr>
        <w:rFonts w:hint="default"/>
        <w:lang w:val="pt-PT" w:eastAsia="en-US" w:bidi="ar-SA"/>
      </w:rPr>
    </w:lvl>
    <w:lvl w:ilvl="7" w:tplc="3FE6A5C6">
      <w:numFmt w:val="bullet"/>
      <w:lvlText w:val="•"/>
      <w:lvlJc w:val="left"/>
      <w:pPr>
        <w:ind w:left="7921" w:hanging="361"/>
      </w:pPr>
      <w:rPr>
        <w:rFonts w:hint="default"/>
        <w:lang w:val="pt-PT" w:eastAsia="en-US" w:bidi="ar-SA"/>
      </w:rPr>
    </w:lvl>
    <w:lvl w:ilvl="8" w:tplc="0BAAC000">
      <w:numFmt w:val="bullet"/>
      <w:lvlText w:val="•"/>
      <w:lvlJc w:val="left"/>
      <w:pPr>
        <w:ind w:left="8684" w:hanging="361"/>
      </w:pPr>
      <w:rPr>
        <w:rFonts w:hint="default"/>
        <w:lang w:val="pt-PT" w:eastAsia="en-US" w:bidi="ar-SA"/>
      </w:rPr>
    </w:lvl>
  </w:abstractNum>
  <w:abstractNum w:abstractNumId="103" w15:restartNumberingAfterBreak="0">
    <w:nsid w:val="5964086B"/>
    <w:multiLevelType w:val="hybridMultilevel"/>
    <w:tmpl w:val="0C36C972"/>
    <w:lvl w:ilvl="0" w:tplc="7EB8D6AC">
      <w:start w:val="1"/>
      <w:numFmt w:val="lowerLetter"/>
      <w:lvlText w:val="(%1)"/>
      <w:lvlJc w:val="left"/>
      <w:pPr>
        <w:ind w:left="2436" w:hanging="360"/>
      </w:pPr>
      <w:rPr>
        <w:rFonts w:hint="default"/>
        <w:b/>
      </w:rPr>
    </w:lvl>
    <w:lvl w:ilvl="1" w:tplc="04160019" w:tentative="1">
      <w:start w:val="1"/>
      <w:numFmt w:val="lowerLetter"/>
      <w:lvlText w:val="%2."/>
      <w:lvlJc w:val="left"/>
      <w:pPr>
        <w:ind w:left="3156" w:hanging="360"/>
      </w:pPr>
    </w:lvl>
    <w:lvl w:ilvl="2" w:tplc="0416001B" w:tentative="1">
      <w:start w:val="1"/>
      <w:numFmt w:val="lowerRoman"/>
      <w:lvlText w:val="%3."/>
      <w:lvlJc w:val="right"/>
      <w:pPr>
        <w:ind w:left="3876" w:hanging="180"/>
      </w:pPr>
    </w:lvl>
    <w:lvl w:ilvl="3" w:tplc="0416000F" w:tentative="1">
      <w:start w:val="1"/>
      <w:numFmt w:val="decimal"/>
      <w:lvlText w:val="%4."/>
      <w:lvlJc w:val="left"/>
      <w:pPr>
        <w:ind w:left="4596" w:hanging="360"/>
      </w:pPr>
    </w:lvl>
    <w:lvl w:ilvl="4" w:tplc="04160019" w:tentative="1">
      <w:start w:val="1"/>
      <w:numFmt w:val="lowerLetter"/>
      <w:lvlText w:val="%5."/>
      <w:lvlJc w:val="left"/>
      <w:pPr>
        <w:ind w:left="5316" w:hanging="360"/>
      </w:pPr>
    </w:lvl>
    <w:lvl w:ilvl="5" w:tplc="0416001B" w:tentative="1">
      <w:start w:val="1"/>
      <w:numFmt w:val="lowerRoman"/>
      <w:lvlText w:val="%6."/>
      <w:lvlJc w:val="right"/>
      <w:pPr>
        <w:ind w:left="6036" w:hanging="180"/>
      </w:pPr>
    </w:lvl>
    <w:lvl w:ilvl="6" w:tplc="0416000F" w:tentative="1">
      <w:start w:val="1"/>
      <w:numFmt w:val="decimal"/>
      <w:lvlText w:val="%7."/>
      <w:lvlJc w:val="left"/>
      <w:pPr>
        <w:ind w:left="6756" w:hanging="360"/>
      </w:pPr>
    </w:lvl>
    <w:lvl w:ilvl="7" w:tplc="04160019" w:tentative="1">
      <w:start w:val="1"/>
      <w:numFmt w:val="lowerLetter"/>
      <w:lvlText w:val="%8."/>
      <w:lvlJc w:val="left"/>
      <w:pPr>
        <w:ind w:left="7476" w:hanging="360"/>
      </w:pPr>
    </w:lvl>
    <w:lvl w:ilvl="8" w:tplc="0416001B" w:tentative="1">
      <w:start w:val="1"/>
      <w:numFmt w:val="lowerRoman"/>
      <w:lvlText w:val="%9."/>
      <w:lvlJc w:val="right"/>
      <w:pPr>
        <w:ind w:left="8196" w:hanging="180"/>
      </w:pPr>
    </w:lvl>
  </w:abstractNum>
  <w:abstractNum w:abstractNumId="104" w15:restartNumberingAfterBreak="0">
    <w:nsid w:val="5964221C"/>
    <w:multiLevelType w:val="hybridMultilevel"/>
    <w:tmpl w:val="AB7AD376"/>
    <w:lvl w:ilvl="0" w:tplc="E1E21BA8">
      <w:start w:val="1"/>
      <w:numFmt w:val="lowerLetter"/>
      <w:lvlText w:val="(%1)"/>
      <w:lvlJc w:val="left"/>
      <w:pPr>
        <w:ind w:left="2597" w:hanging="361"/>
      </w:pPr>
      <w:rPr>
        <w:rFonts w:ascii="Arial" w:eastAsia="Arial" w:hAnsi="Arial" w:cs="Arial" w:hint="default"/>
        <w:b/>
        <w:bCs/>
        <w:i w:val="0"/>
        <w:iCs w:val="0"/>
        <w:spacing w:val="0"/>
        <w:w w:val="100"/>
        <w:sz w:val="22"/>
        <w:szCs w:val="22"/>
        <w:lang w:val="pt-PT" w:eastAsia="en-US" w:bidi="ar-SA"/>
      </w:rPr>
    </w:lvl>
    <w:lvl w:ilvl="1" w:tplc="6EECEA82">
      <w:start w:val="1"/>
      <w:numFmt w:val="lowerRoman"/>
      <w:lvlText w:val="(%2)"/>
      <w:lvlJc w:val="left"/>
      <w:pPr>
        <w:ind w:left="3087" w:hanging="567"/>
      </w:pPr>
      <w:rPr>
        <w:rFonts w:ascii="Arial" w:eastAsia="Arial" w:hAnsi="Arial" w:cs="Arial" w:hint="default"/>
        <w:b/>
        <w:bCs/>
        <w:i w:val="0"/>
        <w:iCs w:val="0"/>
        <w:spacing w:val="-2"/>
        <w:w w:val="100"/>
        <w:sz w:val="22"/>
        <w:szCs w:val="22"/>
        <w:lang w:val="pt-PT" w:eastAsia="en-US" w:bidi="ar-SA"/>
      </w:rPr>
    </w:lvl>
    <w:lvl w:ilvl="2" w:tplc="372ACD5E">
      <w:numFmt w:val="bullet"/>
      <w:lvlText w:val="•"/>
      <w:lvlJc w:val="left"/>
      <w:pPr>
        <w:ind w:left="3872" w:hanging="567"/>
      </w:pPr>
      <w:rPr>
        <w:rFonts w:hint="default"/>
        <w:lang w:val="pt-PT" w:eastAsia="en-US" w:bidi="ar-SA"/>
      </w:rPr>
    </w:lvl>
    <w:lvl w:ilvl="3" w:tplc="4184BF42">
      <w:numFmt w:val="bullet"/>
      <w:lvlText w:val="•"/>
      <w:lvlJc w:val="left"/>
      <w:pPr>
        <w:ind w:left="4664" w:hanging="567"/>
      </w:pPr>
      <w:rPr>
        <w:rFonts w:hint="default"/>
        <w:lang w:val="pt-PT" w:eastAsia="en-US" w:bidi="ar-SA"/>
      </w:rPr>
    </w:lvl>
    <w:lvl w:ilvl="4" w:tplc="DC58C1E0">
      <w:numFmt w:val="bullet"/>
      <w:lvlText w:val="•"/>
      <w:lvlJc w:val="left"/>
      <w:pPr>
        <w:ind w:left="5457" w:hanging="567"/>
      </w:pPr>
      <w:rPr>
        <w:rFonts w:hint="default"/>
        <w:lang w:val="pt-PT" w:eastAsia="en-US" w:bidi="ar-SA"/>
      </w:rPr>
    </w:lvl>
    <w:lvl w:ilvl="5" w:tplc="3F726F8C">
      <w:numFmt w:val="bullet"/>
      <w:lvlText w:val="•"/>
      <w:lvlJc w:val="left"/>
      <w:pPr>
        <w:ind w:left="6249" w:hanging="567"/>
      </w:pPr>
      <w:rPr>
        <w:rFonts w:hint="default"/>
        <w:lang w:val="pt-PT" w:eastAsia="en-US" w:bidi="ar-SA"/>
      </w:rPr>
    </w:lvl>
    <w:lvl w:ilvl="6" w:tplc="DCFA0FDC">
      <w:numFmt w:val="bullet"/>
      <w:lvlText w:val="•"/>
      <w:lvlJc w:val="left"/>
      <w:pPr>
        <w:ind w:left="7041" w:hanging="567"/>
      </w:pPr>
      <w:rPr>
        <w:rFonts w:hint="default"/>
        <w:lang w:val="pt-PT" w:eastAsia="en-US" w:bidi="ar-SA"/>
      </w:rPr>
    </w:lvl>
    <w:lvl w:ilvl="7" w:tplc="B01A85FA">
      <w:numFmt w:val="bullet"/>
      <w:lvlText w:val="•"/>
      <w:lvlJc w:val="left"/>
      <w:pPr>
        <w:ind w:left="7834" w:hanging="567"/>
      </w:pPr>
      <w:rPr>
        <w:rFonts w:hint="default"/>
        <w:lang w:val="pt-PT" w:eastAsia="en-US" w:bidi="ar-SA"/>
      </w:rPr>
    </w:lvl>
    <w:lvl w:ilvl="8" w:tplc="32AEBE5E">
      <w:numFmt w:val="bullet"/>
      <w:lvlText w:val="•"/>
      <w:lvlJc w:val="left"/>
      <w:pPr>
        <w:ind w:left="8626" w:hanging="567"/>
      </w:pPr>
      <w:rPr>
        <w:rFonts w:hint="default"/>
        <w:lang w:val="pt-PT" w:eastAsia="en-US" w:bidi="ar-SA"/>
      </w:rPr>
    </w:lvl>
  </w:abstractNum>
  <w:abstractNum w:abstractNumId="105" w15:restartNumberingAfterBreak="0">
    <w:nsid w:val="599E459B"/>
    <w:multiLevelType w:val="hybridMultilevel"/>
    <w:tmpl w:val="FFAE39F8"/>
    <w:lvl w:ilvl="0" w:tplc="6BF87078">
      <w:start w:val="1"/>
      <w:numFmt w:val="decimal"/>
      <w:lvlText w:val="%1."/>
      <w:lvlJc w:val="left"/>
      <w:pPr>
        <w:ind w:left="600" w:hanging="360"/>
      </w:pPr>
      <w:rPr>
        <w:rFonts w:hint="default"/>
        <w:b/>
        <w:bCs/>
      </w:rPr>
    </w:lvl>
    <w:lvl w:ilvl="1" w:tplc="04160019" w:tentative="1">
      <w:start w:val="1"/>
      <w:numFmt w:val="lowerLetter"/>
      <w:lvlText w:val="%2."/>
      <w:lvlJc w:val="left"/>
      <w:pPr>
        <w:ind w:left="1320" w:hanging="360"/>
      </w:pPr>
    </w:lvl>
    <w:lvl w:ilvl="2" w:tplc="0416001B" w:tentative="1">
      <w:start w:val="1"/>
      <w:numFmt w:val="lowerRoman"/>
      <w:lvlText w:val="%3."/>
      <w:lvlJc w:val="right"/>
      <w:pPr>
        <w:ind w:left="2040" w:hanging="180"/>
      </w:pPr>
    </w:lvl>
    <w:lvl w:ilvl="3" w:tplc="0416000F" w:tentative="1">
      <w:start w:val="1"/>
      <w:numFmt w:val="decimal"/>
      <w:lvlText w:val="%4."/>
      <w:lvlJc w:val="left"/>
      <w:pPr>
        <w:ind w:left="2760" w:hanging="360"/>
      </w:pPr>
    </w:lvl>
    <w:lvl w:ilvl="4" w:tplc="04160019" w:tentative="1">
      <w:start w:val="1"/>
      <w:numFmt w:val="lowerLetter"/>
      <w:lvlText w:val="%5."/>
      <w:lvlJc w:val="left"/>
      <w:pPr>
        <w:ind w:left="3480" w:hanging="360"/>
      </w:pPr>
    </w:lvl>
    <w:lvl w:ilvl="5" w:tplc="0416001B" w:tentative="1">
      <w:start w:val="1"/>
      <w:numFmt w:val="lowerRoman"/>
      <w:lvlText w:val="%6."/>
      <w:lvlJc w:val="right"/>
      <w:pPr>
        <w:ind w:left="4200" w:hanging="180"/>
      </w:pPr>
    </w:lvl>
    <w:lvl w:ilvl="6" w:tplc="0416000F" w:tentative="1">
      <w:start w:val="1"/>
      <w:numFmt w:val="decimal"/>
      <w:lvlText w:val="%7."/>
      <w:lvlJc w:val="left"/>
      <w:pPr>
        <w:ind w:left="4920" w:hanging="360"/>
      </w:pPr>
    </w:lvl>
    <w:lvl w:ilvl="7" w:tplc="04160019" w:tentative="1">
      <w:start w:val="1"/>
      <w:numFmt w:val="lowerLetter"/>
      <w:lvlText w:val="%8."/>
      <w:lvlJc w:val="left"/>
      <w:pPr>
        <w:ind w:left="5640" w:hanging="360"/>
      </w:pPr>
    </w:lvl>
    <w:lvl w:ilvl="8" w:tplc="0416001B" w:tentative="1">
      <w:start w:val="1"/>
      <w:numFmt w:val="lowerRoman"/>
      <w:lvlText w:val="%9."/>
      <w:lvlJc w:val="right"/>
      <w:pPr>
        <w:ind w:left="6360" w:hanging="180"/>
      </w:pPr>
    </w:lvl>
  </w:abstractNum>
  <w:abstractNum w:abstractNumId="106" w15:restartNumberingAfterBreak="0">
    <w:nsid w:val="5AC915E2"/>
    <w:multiLevelType w:val="hybridMultilevel"/>
    <w:tmpl w:val="8CB813CC"/>
    <w:lvl w:ilvl="0" w:tplc="FE3CDE96">
      <w:start w:val="1"/>
      <w:numFmt w:val="lowerLetter"/>
      <w:lvlText w:val="(%1)"/>
      <w:lvlJc w:val="left"/>
      <w:pPr>
        <w:ind w:left="2597" w:hanging="361"/>
      </w:pPr>
      <w:rPr>
        <w:rFonts w:ascii="Arial" w:eastAsia="Arial" w:hAnsi="Arial" w:cs="Arial" w:hint="default"/>
        <w:b/>
        <w:bCs/>
        <w:i w:val="0"/>
        <w:iCs w:val="0"/>
        <w:spacing w:val="0"/>
        <w:w w:val="98"/>
        <w:sz w:val="22"/>
        <w:szCs w:val="22"/>
        <w:lang w:val="pt-PT" w:eastAsia="en-US" w:bidi="ar-SA"/>
      </w:rPr>
    </w:lvl>
    <w:lvl w:ilvl="1" w:tplc="D5909ECA">
      <w:start w:val="1"/>
      <w:numFmt w:val="lowerRoman"/>
      <w:lvlText w:val="%2."/>
      <w:lvlJc w:val="left"/>
      <w:pPr>
        <w:ind w:left="3713" w:hanging="720"/>
      </w:pPr>
      <w:rPr>
        <w:rFonts w:ascii="Arial" w:eastAsia="Arial" w:hAnsi="Arial" w:cs="Arial" w:hint="default"/>
        <w:b/>
        <w:bCs/>
        <w:i w:val="0"/>
        <w:iCs w:val="0"/>
        <w:spacing w:val="0"/>
        <w:w w:val="100"/>
        <w:sz w:val="22"/>
        <w:szCs w:val="22"/>
        <w:lang w:val="pt-PT" w:eastAsia="en-US" w:bidi="ar-SA"/>
      </w:rPr>
    </w:lvl>
    <w:lvl w:ilvl="2" w:tplc="12B8A02C">
      <w:numFmt w:val="bullet"/>
      <w:lvlText w:val="•"/>
      <w:lvlJc w:val="left"/>
      <w:pPr>
        <w:ind w:left="4441" w:hanging="720"/>
      </w:pPr>
      <w:rPr>
        <w:rFonts w:hint="default"/>
        <w:lang w:val="pt-PT" w:eastAsia="en-US" w:bidi="ar-SA"/>
      </w:rPr>
    </w:lvl>
    <w:lvl w:ilvl="3" w:tplc="468CB4C2">
      <w:numFmt w:val="bullet"/>
      <w:lvlText w:val="•"/>
      <w:lvlJc w:val="left"/>
      <w:pPr>
        <w:ind w:left="5162" w:hanging="720"/>
      </w:pPr>
      <w:rPr>
        <w:rFonts w:hint="default"/>
        <w:lang w:val="pt-PT" w:eastAsia="en-US" w:bidi="ar-SA"/>
      </w:rPr>
    </w:lvl>
    <w:lvl w:ilvl="4" w:tplc="F3BAC506">
      <w:numFmt w:val="bullet"/>
      <w:lvlText w:val="•"/>
      <w:lvlJc w:val="left"/>
      <w:pPr>
        <w:ind w:left="5883" w:hanging="720"/>
      </w:pPr>
      <w:rPr>
        <w:rFonts w:hint="default"/>
        <w:lang w:val="pt-PT" w:eastAsia="en-US" w:bidi="ar-SA"/>
      </w:rPr>
    </w:lvl>
    <w:lvl w:ilvl="5" w:tplc="2A067648">
      <w:numFmt w:val="bullet"/>
      <w:lvlText w:val="•"/>
      <w:lvlJc w:val="left"/>
      <w:pPr>
        <w:ind w:left="6604" w:hanging="720"/>
      </w:pPr>
      <w:rPr>
        <w:rFonts w:hint="default"/>
        <w:lang w:val="pt-PT" w:eastAsia="en-US" w:bidi="ar-SA"/>
      </w:rPr>
    </w:lvl>
    <w:lvl w:ilvl="6" w:tplc="0CBA9308">
      <w:numFmt w:val="bullet"/>
      <w:lvlText w:val="•"/>
      <w:lvlJc w:val="left"/>
      <w:pPr>
        <w:ind w:left="7326" w:hanging="720"/>
      </w:pPr>
      <w:rPr>
        <w:rFonts w:hint="default"/>
        <w:lang w:val="pt-PT" w:eastAsia="en-US" w:bidi="ar-SA"/>
      </w:rPr>
    </w:lvl>
    <w:lvl w:ilvl="7" w:tplc="147424FA">
      <w:numFmt w:val="bullet"/>
      <w:lvlText w:val="•"/>
      <w:lvlJc w:val="left"/>
      <w:pPr>
        <w:ind w:left="8047" w:hanging="720"/>
      </w:pPr>
      <w:rPr>
        <w:rFonts w:hint="default"/>
        <w:lang w:val="pt-PT" w:eastAsia="en-US" w:bidi="ar-SA"/>
      </w:rPr>
    </w:lvl>
    <w:lvl w:ilvl="8" w:tplc="E9B43888">
      <w:numFmt w:val="bullet"/>
      <w:lvlText w:val="•"/>
      <w:lvlJc w:val="left"/>
      <w:pPr>
        <w:ind w:left="8768" w:hanging="720"/>
      </w:pPr>
      <w:rPr>
        <w:rFonts w:hint="default"/>
        <w:lang w:val="pt-PT" w:eastAsia="en-US" w:bidi="ar-SA"/>
      </w:rPr>
    </w:lvl>
  </w:abstractNum>
  <w:abstractNum w:abstractNumId="107" w15:restartNumberingAfterBreak="0">
    <w:nsid w:val="5B80790B"/>
    <w:multiLevelType w:val="hybridMultilevel"/>
    <w:tmpl w:val="388228AA"/>
    <w:lvl w:ilvl="0" w:tplc="828E2818">
      <w:start w:val="1"/>
      <w:numFmt w:val="lowerLetter"/>
      <w:lvlText w:val="(%1)"/>
      <w:lvlJc w:val="left"/>
      <w:pPr>
        <w:ind w:left="2486" w:hanging="360"/>
      </w:pPr>
      <w:rPr>
        <w:rFonts w:hint="default"/>
        <w:b/>
        <w:bCs/>
      </w:rPr>
    </w:lvl>
    <w:lvl w:ilvl="1" w:tplc="04160019" w:tentative="1">
      <w:start w:val="1"/>
      <w:numFmt w:val="lowerLetter"/>
      <w:lvlText w:val="%2."/>
      <w:lvlJc w:val="left"/>
      <w:pPr>
        <w:ind w:left="3206" w:hanging="360"/>
      </w:pPr>
    </w:lvl>
    <w:lvl w:ilvl="2" w:tplc="0416001B" w:tentative="1">
      <w:start w:val="1"/>
      <w:numFmt w:val="lowerRoman"/>
      <w:lvlText w:val="%3."/>
      <w:lvlJc w:val="right"/>
      <w:pPr>
        <w:ind w:left="3926" w:hanging="180"/>
      </w:pPr>
    </w:lvl>
    <w:lvl w:ilvl="3" w:tplc="0416000F" w:tentative="1">
      <w:start w:val="1"/>
      <w:numFmt w:val="decimal"/>
      <w:lvlText w:val="%4."/>
      <w:lvlJc w:val="left"/>
      <w:pPr>
        <w:ind w:left="4646" w:hanging="360"/>
      </w:pPr>
    </w:lvl>
    <w:lvl w:ilvl="4" w:tplc="04160019" w:tentative="1">
      <w:start w:val="1"/>
      <w:numFmt w:val="lowerLetter"/>
      <w:lvlText w:val="%5."/>
      <w:lvlJc w:val="left"/>
      <w:pPr>
        <w:ind w:left="5366" w:hanging="360"/>
      </w:pPr>
    </w:lvl>
    <w:lvl w:ilvl="5" w:tplc="0416001B" w:tentative="1">
      <w:start w:val="1"/>
      <w:numFmt w:val="lowerRoman"/>
      <w:lvlText w:val="%6."/>
      <w:lvlJc w:val="right"/>
      <w:pPr>
        <w:ind w:left="6086" w:hanging="180"/>
      </w:pPr>
    </w:lvl>
    <w:lvl w:ilvl="6" w:tplc="0416000F" w:tentative="1">
      <w:start w:val="1"/>
      <w:numFmt w:val="decimal"/>
      <w:lvlText w:val="%7."/>
      <w:lvlJc w:val="left"/>
      <w:pPr>
        <w:ind w:left="6806" w:hanging="360"/>
      </w:pPr>
    </w:lvl>
    <w:lvl w:ilvl="7" w:tplc="04160019" w:tentative="1">
      <w:start w:val="1"/>
      <w:numFmt w:val="lowerLetter"/>
      <w:lvlText w:val="%8."/>
      <w:lvlJc w:val="left"/>
      <w:pPr>
        <w:ind w:left="7526" w:hanging="360"/>
      </w:pPr>
    </w:lvl>
    <w:lvl w:ilvl="8" w:tplc="0416001B" w:tentative="1">
      <w:start w:val="1"/>
      <w:numFmt w:val="lowerRoman"/>
      <w:lvlText w:val="%9."/>
      <w:lvlJc w:val="right"/>
      <w:pPr>
        <w:ind w:left="8246" w:hanging="180"/>
      </w:pPr>
    </w:lvl>
  </w:abstractNum>
  <w:abstractNum w:abstractNumId="108" w15:restartNumberingAfterBreak="0">
    <w:nsid w:val="5B824A1E"/>
    <w:multiLevelType w:val="hybridMultilevel"/>
    <w:tmpl w:val="0B646366"/>
    <w:lvl w:ilvl="0" w:tplc="C82836F0">
      <w:start w:val="1"/>
      <w:numFmt w:val="lowerLetter"/>
      <w:lvlText w:val="(%1)"/>
      <w:lvlJc w:val="left"/>
      <w:pPr>
        <w:ind w:left="2465" w:hanging="360"/>
      </w:pPr>
      <w:rPr>
        <w:rFonts w:hint="default"/>
        <w:b/>
        <w:bCs/>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109" w15:restartNumberingAfterBreak="0">
    <w:nsid w:val="5B994C5B"/>
    <w:multiLevelType w:val="hybridMultilevel"/>
    <w:tmpl w:val="F14A252E"/>
    <w:lvl w:ilvl="0" w:tplc="D3FC1660">
      <w:start w:val="1"/>
      <w:numFmt w:val="lowerLetter"/>
      <w:lvlText w:val="(%1)"/>
      <w:lvlJc w:val="left"/>
      <w:pPr>
        <w:ind w:left="2785" w:hanging="567"/>
      </w:pPr>
      <w:rPr>
        <w:rFonts w:ascii="Arial" w:eastAsia="Arial" w:hAnsi="Arial" w:cs="Arial" w:hint="default"/>
        <w:b/>
        <w:bCs/>
        <w:i w:val="0"/>
        <w:iCs w:val="0"/>
        <w:spacing w:val="-1"/>
        <w:w w:val="95"/>
        <w:sz w:val="20"/>
        <w:szCs w:val="20"/>
        <w:lang w:val="pt-PT" w:eastAsia="en-US" w:bidi="ar-SA"/>
      </w:rPr>
    </w:lvl>
    <w:lvl w:ilvl="1" w:tplc="E15E6C48">
      <w:numFmt w:val="bullet"/>
      <w:lvlText w:val="•"/>
      <w:lvlJc w:val="left"/>
      <w:pPr>
        <w:ind w:left="3538" w:hanging="567"/>
      </w:pPr>
      <w:rPr>
        <w:rFonts w:hint="default"/>
        <w:lang w:val="pt-PT" w:eastAsia="en-US" w:bidi="ar-SA"/>
      </w:rPr>
    </w:lvl>
    <w:lvl w:ilvl="2" w:tplc="85B882FC">
      <w:numFmt w:val="bullet"/>
      <w:lvlText w:val="•"/>
      <w:lvlJc w:val="left"/>
      <w:pPr>
        <w:ind w:left="4296" w:hanging="567"/>
      </w:pPr>
      <w:rPr>
        <w:rFonts w:hint="default"/>
        <w:lang w:val="pt-PT" w:eastAsia="en-US" w:bidi="ar-SA"/>
      </w:rPr>
    </w:lvl>
    <w:lvl w:ilvl="3" w:tplc="6A92E57E">
      <w:numFmt w:val="bullet"/>
      <w:lvlText w:val="•"/>
      <w:lvlJc w:val="left"/>
      <w:pPr>
        <w:ind w:left="5054" w:hanging="567"/>
      </w:pPr>
      <w:rPr>
        <w:rFonts w:hint="default"/>
        <w:lang w:val="pt-PT" w:eastAsia="en-US" w:bidi="ar-SA"/>
      </w:rPr>
    </w:lvl>
    <w:lvl w:ilvl="4" w:tplc="8DC67DA8">
      <w:numFmt w:val="bullet"/>
      <w:lvlText w:val="•"/>
      <w:lvlJc w:val="left"/>
      <w:pPr>
        <w:ind w:left="5812" w:hanging="567"/>
      </w:pPr>
      <w:rPr>
        <w:rFonts w:hint="default"/>
        <w:lang w:val="pt-PT" w:eastAsia="en-US" w:bidi="ar-SA"/>
      </w:rPr>
    </w:lvl>
    <w:lvl w:ilvl="5" w:tplc="33128922">
      <w:numFmt w:val="bullet"/>
      <w:lvlText w:val="•"/>
      <w:lvlJc w:val="left"/>
      <w:pPr>
        <w:ind w:left="6570" w:hanging="567"/>
      </w:pPr>
      <w:rPr>
        <w:rFonts w:hint="default"/>
        <w:lang w:val="pt-PT" w:eastAsia="en-US" w:bidi="ar-SA"/>
      </w:rPr>
    </w:lvl>
    <w:lvl w:ilvl="6" w:tplc="5C56C2C2">
      <w:numFmt w:val="bullet"/>
      <w:lvlText w:val="•"/>
      <w:lvlJc w:val="left"/>
      <w:pPr>
        <w:ind w:left="7328" w:hanging="567"/>
      </w:pPr>
      <w:rPr>
        <w:rFonts w:hint="default"/>
        <w:lang w:val="pt-PT" w:eastAsia="en-US" w:bidi="ar-SA"/>
      </w:rPr>
    </w:lvl>
    <w:lvl w:ilvl="7" w:tplc="FFA2A19C">
      <w:numFmt w:val="bullet"/>
      <w:lvlText w:val="•"/>
      <w:lvlJc w:val="left"/>
      <w:pPr>
        <w:ind w:left="8086" w:hanging="567"/>
      </w:pPr>
      <w:rPr>
        <w:rFonts w:hint="default"/>
        <w:lang w:val="pt-PT" w:eastAsia="en-US" w:bidi="ar-SA"/>
      </w:rPr>
    </w:lvl>
    <w:lvl w:ilvl="8" w:tplc="6D5AAA22">
      <w:numFmt w:val="bullet"/>
      <w:lvlText w:val="•"/>
      <w:lvlJc w:val="left"/>
      <w:pPr>
        <w:ind w:left="8844" w:hanging="567"/>
      </w:pPr>
      <w:rPr>
        <w:rFonts w:hint="default"/>
        <w:lang w:val="pt-PT" w:eastAsia="en-US" w:bidi="ar-SA"/>
      </w:rPr>
    </w:lvl>
  </w:abstractNum>
  <w:abstractNum w:abstractNumId="110" w15:restartNumberingAfterBreak="0">
    <w:nsid w:val="5D5A01E0"/>
    <w:multiLevelType w:val="hybridMultilevel"/>
    <w:tmpl w:val="7BCE1B94"/>
    <w:lvl w:ilvl="0" w:tplc="DCE49542">
      <w:start w:val="1"/>
      <w:numFmt w:val="lowerLetter"/>
      <w:lvlText w:val="(%1)"/>
      <w:lvlJc w:val="left"/>
      <w:pPr>
        <w:ind w:left="2460" w:hanging="360"/>
      </w:pPr>
      <w:rPr>
        <w:rFonts w:hint="default"/>
        <w:b/>
      </w:rPr>
    </w:lvl>
    <w:lvl w:ilvl="1" w:tplc="04160019" w:tentative="1">
      <w:start w:val="1"/>
      <w:numFmt w:val="lowerLetter"/>
      <w:lvlText w:val="%2."/>
      <w:lvlJc w:val="left"/>
      <w:pPr>
        <w:ind w:left="3180" w:hanging="360"/>
      </w:pPr>
    </w:lvl>
    <w:lvl w:ilvl="2" w:tplc="0416001B" w:tentative="1">
      <w:start w:val="1"/>
      <w:numFmt w:val="lowerRoman"/>
      <w:lvlText w:val="%3."/>
      <w:lvlJc w:val="right"/>
      <w:pPr>
        <w:ind w:left="3900" w:hanging="180"/>
      </w:pPr>
    </w:lvl>
    <w:lvl w:ilvl="3" w:tplc="0416000F" w:tentative="1">
      <w:start w:val="1"/>
      <w:numFmt w:val="decimal"/>
      <w:lvlText w:val="%4."/>
      <w:lvlJc w:val="left"/>
      <w:pPr>
        <w:ind w:left="4620" w:hanging="360"/>
      </w:pPr>
    </w:lvl>
    <w:lvl w:ilvl="4" w:tplc="04160019" w:tentative="1">
      <w:start w:val="1"/>
      <w:numFmt w:val="lowerLetter"/>
      <w:lvlText w:val="%5."/>
      <w:lvlJc w:val="left"/>
      <w:pPr>
        <w:ind w:left="5340" w:hanging="360"/>
      </w:pPr>
    </w:lvl>
    <w:lvl w:ilvl="5" w:tplc="0416001B" w:tentative="1">
      <w:start w:val="1"/>
      <w:numFmt w:val="lowerRoman"/>
      <w:lvlText w:val="%6."/>
      <w:lvlJc w:val="right"/>
      <w:pPr>
        <w:ind w:left="6060" w:hanging="180"/>
      </w:pPr>
    </w:lvl>
    <w:lvl w:ilvl="6" w:tplc="0416000F" w:tentative="1">
      <w:start w:val="1"/>
      <w:numFmt w:val="decimal"/>
      <w:lvlText w:val="%7."/>
      <w:lvlJc w:val="left"/>
      <w:pPr>
        <w:ind w:left="6780" w:hanging="360"/>
      </w:pPr>
    </w:lvl>
    <w:lvl w:ilvl="7" w:tplc="04160019" w:tentative="1">
      <w:start w:val="1"/>
      <w:numFmt w:val="lowerLetter"/>
      <w:lvlText w:val="%8."/>
      <w:lvlJc w:val="left"/>
      <w:pPr>
        <w:ind w:left="7500" w:hanging="360"/>
      </w:pPr>
    </w:lvl>
    <w:lvl w:ilvl="8" w:tplc="0416001B" w:tentative="1">
      <w:start w:val="1"/>
      <w:numFmt w:val="lowerRoman"/>
      <w:lvlText w:val="%9."/>
      <w:lvlJc w:val="right"/>
      <w:pPr>
        <w:ind w:left="8220" w:hanging="180"/>
      </w:pPr>
    </w:lvl>
  </w:abstractNum>
  <w:abstractNum w:abstractNumId="111" w15:restartNumberingAfterBreak="0">
    <w:nsid w:val="5D6816B8"/>
    <w:multiLevelType w:val="hybridMultilevel"/>
    <w:tmpl w:val="F5A8BBF0"/>
    <w:lvl w:ilvl="0" w:tplc="04160017">
      <w:start w:val="1"/>
      <w:numFmt w:val="lowerLetter"/>
      <w:lvlText w:val="%1)"/>
      <w:lvlJc w:val="left"/>
      <w:pPr>
        <w:ind w:left="417" w:hanging="360"/>
      </w:pPr>
      <w:rPr>
        <w:rFonts w:hint="default"/>
      </w:r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112" w15:restartNumberingAfterBreak="0">
    <w:nsid w:val="5DBF3C67"/>
    <w:multiLevelType w:val="hybridMultilevel"/>
    <w:tmpl w:val="6A944028"/>
    <w:lvl w:ilvl="0" w:tplc="588EB5BC">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3" w15:restartNumberingAfterBreak="0">
    <w:nsid w:val="5FC43C17"/>
    <w:multiLevelType w:val="hybridMultilevel"/>
    <w:tmpl w:val="CF765978"/>
    <w:lvl w:ilvl="0" w:tplc="FFFFFFFF">
      <w:start w:val="1"/>
      <w:numFmt w:val="lowerLetter"/>
      <w:lvlText w:val="(%1)"/>
      <w:lvlJc w:val="left"/>
      <w:pPr>
        <w:ind w:left="2465" w:hanging="360"/>
      </w:pPr>
      <w:rPr>
        <w:rFonts w:hint="default"/>
        <w:b/>
        <w:bCs/>
      </w:rPr>
    </w:lvl>
    <w:lvl w:ilvl="1" w:tplc="FFFFFFFF" w:tentative="1">
      <w:start w:val="1"/>
      <w:numFmt w:val="lowerLetter"/>
      <w:lvlText w:val="%2."/>
      <w:lvlJc w:val="left"/>
      <w:pPr>
        <w:ind w:left="3185" w:hanging="360"/>
      </w:pPr>
    </w:lvl>
    <w:lvl w:ilvl="2" w:tplc="FFFFFFFF" w:tentative="1">
      <w:start w:val="1"/>
      <w:numFmt w:val="lowerRoman"/>
      <w:lvlText w:val="%3."/>
      <w:lvlJc w:val="right"/>
      <w:pPr>
        <w:ind w:left="3905" w:hanging="180"/>
      </w:pPr>
    </w:lvl>
    <w:lvl w:ilvl="3" w:tplc="FFFFFFFF" w:tentative="1">
      <w:start w:val="1"/>
      <w:numFmt w:val="decimal"/>
      <w:lvlText w:val="%4."/>
      <w:lvlJc w:val="left"/>
      <w:pPr>
        <w:ind w:left="4625" w:hanging="360"/>
      </w:pPr>
    </w:lvl>
    <w:lvl w:ilvl="4" w:tplc="FFFFFFFF" w:tentative="1">
      <w:start w:val="1"/>
      <w:numFmt w:val="lowerLetter"/>
      <w:lvlText w:val="%5."/>
      <w:lvlJc w:val="left"/>
      <w:pPr>
        <w:ind w:left="5345" w:hanging="360"/>
      </w:pPr>
    </w:lvl>
    <w:lvl w:ilvl="5" w:tplc="FFFFFFFF" w:tentative="1">
      <w:start w:val="1"/>
      <w:numFmt w:val="lowerRoman"/>
      <w:lvlText w:val="%6."/>
      <w:lvlJc w:val="right"/>
      <w:pPr>
        <w:ind w:left="6065" w:hanging="180"/>
      </w:pPr>
    </w:lvl>
    <w:lvl w:ilvl="6" w:tplc="FFFFFFFF" w:tentative="1">
      <w:start w:val="1"/>
      <w:numFmt w:val="decimal"/>
      <w:lvlText w:val="%7."/>
      <w:lvlJc w:val="left"/>
      <w:pPr>
        <w:ind w:left="6785" w:hanging="360"/>
      </w:pPr>
    </w:lvl>
    <w:lvl w:ilvl="7" w:tplc="FFFFFFFF" w:tentative="1">
      <w:start w:val="1"/>
      <w:numFmt w:val="lowerLetter"/>
      <w:lvlText w:val="%8."/>
      <w:lvlJc w:val="left"/>
      <w:pPr>
        <w:ind w:left="7505" w:hanging="360"/>
      </w:pPr>
    </w:lvl>
    <w:lvl w:ilvl="8" w:tplc="FFFFFFFF" w:tentative="1">
      <w:start w:val="1"/>
      <w:numFmt w:val="lowerRoman"/>
      <w:lvlText w:val="%9."/>
      <w:lvlJc w:val="right"/>
      <w:pPr>
        <w:ind w:left="8225" w:hanging="180"/>
      </w:pPr>
    </w:lvl>
  </w:abstractNum>
  <w:abstractNum w:abstractNumId="114" w15:restartNumberingAfterBreak="0">
    <w:nsid w:val="601A03A0"/>
    <w:multiLevelType w:val="hybridMultilevel"/>
    <w:tmpl w:val="CF765978"/>
    <w:lvl w:ilvl="0" w:tplc="FFFFFFFF">
      <w:start w:val="1"/>
      <w:numFmt w:val="lowerLetter"/>
      <w:lvlText w:val="(%1)"/>
      <w:lvlJc w:val="left"/>
      <w:pPr>
        <w:ind w:left="2465" w:hanging="360"/>
      </w:pPr>
      <w:rPr>
        <w:rFonts w:hint="default"/>
        <w:b/>
        <w:bCs/>
      </w:rPr>
    </w:lvl>
    <w:lvl w:ilvl="1" w:tplc="FFFFFFFF" w:tentative="1">
      <w:start w:val="1"/>
      <w:numFmt w:val="lowerLetter"/>
      <w:lvlText w:val="%2."/>
      <w:lvlJc w:val="left"/>
      <w:pPr>
        <w:ind w:left="3185" w:hanging="360"/>
      </w:pPr>
    </w:lvl>
    <w:lvl w:ilvl="2" w:tplc="FFFFFFFF" w:tentative="1">
      <w:start w:val="1"/>
      <w:numFmt w:val="lowerRoman"/>
      <w:lvlText w:val="%3."/>
      <w:lvlJc w:val="right"/>
      <w:pPr>
        <w:ind w:left="3905" w:hanging="180"/>
      </w:pPr>
    </w:lvl>
    <w:lvl w:ilvl="3" w:tplc="FFFFFFFF" w:tentative="1">
      <w:start w:val="1"/>
      <w:numFmt w:val="decimal"/>
      <w:lvlText w:val="%4."/>
      <w:lvlJc w:val="left"/>
      <w:pPr>
        <w:ind w:left="4625" w:hanging="360"/>
      </w:pPr>
    </w:lvl>
    <w:lvl w:ilvl="4" w:tplc="FFFFFFFF" w:tentative="1">
      <w:start w:val="1"/>
      <w:numFmt w:val="lowerLetter"/>
      <w:lvlText w:val="%5."/>
      <w:lvlJc w:val="left"/>
      <w:pPr>
        <w:ind w:left="5345" w:hanging="360"/>
      </w:pPr>
    </w:lvl>
    <w:lvl w:ilvl="5" w:tplc="FFFFFFFF" w:tentative="1">
      <w:start w:val="1"/>
      <w:numFmt w:val="lowerRoman"/>
      <w:lvlText w:val="%6."/>
      <w:lvlJc w:val="right"/>
      <w:pPr>
        <w:ind w:left="6065" w:hanging="180"/>
      </w:pPr>
    </w:lvl>
    <w:lvl w:ilvl="6" w:tplc="FFFFFFFF" w:tentative="1">
      <w:start w:val="1"/>
      <w:numFmt w:val="decimal"/>
      <w:lvlText w:val="%7."/>
      <w:lvlJc w:val="left"/>
      <w:pPr>
        <w:ind w:left="6785" w:hanging="360"/>
      </w:pPr>
    </w:lvl>
    <w:lvl w:ilvl="7" w:tplc="FFFFFFFF" w:tentative="1">
      <w:start w:val="1"/>
      <w:numFmt w:val="lowerLetter"/>
      <w:lvlText w:val="%8."/>
      <w:lvlJc w:val="left"/>
      <w:pPr>
        <w:ind w:left="7505" w:hanging="360"/>
      </w:pPr>
    </w:lvl>
    <w:lvl w:ilvl="8" w:tplc="FFFFFFFF" w:tentative="1">
      <w:start w:val="1"/>
      <w:numFmt w:val="lowerRoman"/>
      <w:lvlText w:val="%9."/>
      <w:lvlJc w:val="right"/>
      <w:pPr>
        <w:ind w:left="8225" w:hanging="180"/>
      </w:pPr>
    </w:lvl>
  </w:abstractNum>
  <w:abstractNum w:abstractNumId="115" w15:restartNumberingAfterBreak="0">
    <w:nsid w:val="60AC00D5"/>
    <w:multiLevelType w:val="hybridMultilevel"/>
    <w:tmpl w:val="359AE4A8"/>
    <w:lvl w:ilvl="0" w:tplc="B63462BA">
      <w:start w:val="1"/>
      <w:numFmt w:val="lowerLetter"/>
      <w:lvlText w:val="(%1)"/>
      <w:lvlJc w:val="left"/>
      <w:pPr>
        <w:ind w:left="2785" w:hanging="567"/>
      </w:pPr>
      <w:rPr>
        <w:rFonts w:ascii="Arial" w:eastAsia="Arial" w:hAnsi="Arial" w:cs="Arial" w:hint="default"/>
        <w:b/>
        <w:bCs/>
        <w:i w:val="0"/>
        <w:iCs w:val="0"/>
        <w:spacing w:val="-2"/>
        <w:w w:val="100"/>
        <w:sz w:val="22"/>
        <w:szCs w:val="22"/>
        <w:lang w:val="pt-PT" w:eastAsia="en-US" w:bidi="ar-SA"/>
      </w:rPr>
    </w:lvl>
    <w:lvl w:ilvl="1" w:tplc="F98AAB72">
      <w:numFmt w:val="bullet"/>
      <w:lvlText w:val="•"/>
      <w:lvlJc w:val="left"/>
      <w:pPr>
        <w:ind w:left="3522" w:hanging="567"/>
      </w:pPr>
      <w:rPr>
        <w:rFonts w:hint="default"/>
        <w:lang w:val="pt-PT" w:eastAsia="en-US" w:bidi="ar-SA"/>
      </w:rPr>
    </w:lvl>
    <w:lvl w:ilvl="2" w:tplc="E576851A">
      <w:numFmt w:val="bullet"/>
      <w:lvlText w:val="•"/>
      <w:lvlJc w:val="left"/>
      <w:pPr>
        <w:ind w:left="4265" w:hanging="567"/>
      </w:pPr>
      <w:rPr>
        <w:rFonts w:hint="default"/>
        <w:lang w:val="pt-PT" w:eastAsia="en-US" w:bidi="ar-SA"/>
      </w:rPr>
    </w:lvl>
    <w:lvl w:ilvl="3" w:tplc="AFA26BA6">
      <w:numFmt w:val="bullet"/>
      <w:lvlText w:val="•"/>
      <w:lvlJc w:val="left"/>
      <w:pPr>
        <w:ind w:left="5008" w:hanging="567"/>
      </w:pPr>
      <w:rPr>
        <w:rFonts w:hint="default"/>
        <w:lang w:val="pt-PT" w:eastAsia="en-US" w:bidi="ar-SA"/>
      </w:rPr>
    </w:lvl>
    <w:lvl w:ilvl="4" w:tplc="3C9E061A">
      <w:numFmt w:val="bullet"/>
      <w:lvlText w:val="•"/>
      <w:lvlJc w:val="left"/>
      <w:pPr>
        <w:ind w:left="5751" w:hanging="567"/>
      </w:pPr>
      <w:rPr>
        <w:rFonts w:hint="default"/>
        <w:lang w:val="pt-PT" w:eastAsia="en-US" w:bidi="ar-SA"/>
      </w:rPr>
    </w:lvl>
    <w:lvl w:ilvl="5" w:tplc="6D6666A6">
      <w:numFmt w:val="bullet"/>
      <w:lvlText w:val="•"/>
      <w:lvlJc w:val="left"/>
      <w:pPr>
        <w:ind w:left="6494" w:hanging="567"/>
      </w:pPr>
      <w:rPr>
        <w:rFonts w:hint="default"/>
        <w:lang w:val="pt-PT" w:eastAsia="en-US" w:bidi="ar-SA"/>
      </w:rPr>
    </w:lvl>
    <w:lvl w:ilvl="6" w:tplc="84A65DDA">
      <w:numFmt w:val="bullet"/>
      <w:lvlText w:val="•"/>
      <w:lvlJc w:val="left"/>
      <w:pPr>
        <w:ind w:left="7237" w:hanging="567"/>
      </w:pPr>
      <w:rPr>
        <w:rFonts w:hint="default"/>
        <w:lang w:val="pt-PT" w:eastAsia="en-US" w:bidi="ar-SA"/>
      </w:rPr>
    </w:lvl>
    <w:lvl w:ilvl="7" w:tplc="D65AF840">
      <w:numFmt w:val="bullet"/>
      <w:lvlText w:val="•"/>
      <w:lvlJc w:val="left"/>
      <w:pPr>
        <w:ind w:left="7980" w:hanging="567"/>
      </w:pPr>
      <w:rPr>
        <w:rFonts w:hint="default"/>
        <w:lang w:val="pt-PT" w:eastAsia="en-US" w:bidi="ar-SA"/>
      </w:rPr>
    </w:lvl>
    <w:lvl w:ilvl="8" w:tplc="6FAEBE6A">
      <w:numFmt w:val="bullet"/>
      <w:lvlText w:val="•"/>
      <w:lvlJc w:val="left"/>
      <w:pPr>
        <w:ind w:left="8723" w:hanging="567"/>
      </w:pPr>
      <w:rPr>
        <w:rFonts w:hint="default"/>
        <w:lang w:val="pt-PT" w:eastAsia="en-US" w:bidi="ar-SA"/>
      </w:rPr>
    </w:lvl>
  </w:abstractNum>
  <w:abstractNum w:abstractNumId="116" w15:restartNumberingAfterBreak="0">
    <w:nsid w:val="60F6046E"/>
    <w:multiLevelType w:val="hybridMultilevel"/>
    <w:tmpl w:val="7F58D7C8"/>
    <w:lvl w:ilvl="0" w:tplc="FFFFFFFF">
      <w:start w:val="1"/>
      <w:numFmt w:val="lowerLetter"/>
      <w:lvlText w:val="(%1)"/>
      <w:lvlJc w:val="left"/>
      <w:pPr>
        <w:ind w:left="2672" w:hanging="567"/>
      </w:pPr>
      <w:rPr>
        <w:rFonts w:ascii="Arial" w:eastAsiaTheme="minorHAnsi" w:hAnsi="Arial" w:cs="Arial" w:hint="default"/>
        <w:b/>
        <w:bCs/>
        <w:color w:val="auto"/>
        <w:spacing w:val="-1"/>
        <w:w w:val="100"/>
        <w:sz w:val="22"/>
        <w:szCs w:val="22"/>
        <w:lang w:val="pt-PT" w:eastAsia="en-US" w:bidi="ar-SA"/>
      </w:rPr>
    </w:lvl>
    <w:lvl w:ilvl="1" w:tplc="FFFFFFFF">
      <w:numFmt w:val="bullet"/>
      <w:lvlText w:val="•"/>
      <w:lvlJc w:val="left"/>
      <w:pPr>
        <w:ind w:left="3410" w:hanging="567"/>
      </w:pPr>
      <w:rPr>
        <w:rFonts w:hint="default"/>
        <w:lang w:val="pt-PT" w:eastAsia="en-US" w:bidi="ar-SA"/>
      </w:rPr>
    </w:lvl>
    <w:lvl w:ilvl="2" w:tplc="FFFFFFFF">
      <w:numFmt w:val="bullet"/>
      <w:lvlText w:val="•"/>
      <w:lvlJc w:val="left"/>
      <w:pPr>
        <w:ind w:left="4141" w:hanging="567"/>
      </w:pPr>
      <w:rPr>
        <w:rFonts w:hint="default"/>
        <w:lang w:val="pt-PT" w:eastAsia="en-US" w:bidi="ar-SA"/>
      </w:rPr>
    </w:lvl>
    <w:lvl w:ilvl="3" w:tplc="FFFFFFFF">
      <w:numFmt w:val="bullet"/>
      <w:lvlText w:val="•"/>
      <w:lvlJc w:val="left"/>
      <w:pPr>
        <w:ind w:left="4871" w:hanging="567"/>
      </w:pPr>
      <w:rPr>
        <w:rFonts w:hint="default"/>
        <w:lang w:val="pt-PT" w:eastAsia="en-US" w:bidi="ar-SA"/>
      </w:rPr>
    </w:lvl>
    <w:lvl w:ilvl="4" w:tplc="FFFFFFFF">
      <w:numFmt w:val="bullet"/>
      <w:lvlText w:val="•"/>
      <w:lvlJc w:val="left"/>
      <w:pPr>
        <w:ind w:left="5602" w:hanging="567"/>
      </w:pPr>
      <w:rPr>
        <w:rFonts w:hint="default"/>
        <w:lang w:val="pt-PT" w:eastAsia="en-US" w:bidi="ar-SA"/>
      </w:rPr>
    </w:lvl>
    <w:lvl w:ilvl="5" w:tplc="FFFFFFFF">
      <w:numFmt w:val="bullet"/>
      <w:lvlText w:val="•"/>
      <w:lvlJc w:val="left"/>
      <w:pPr>
        <w:ind w:left="6333" w:hanging="567"/>
      </w:pPr>
      <w:rPr>
        <w:rFonts w:hint="default"/>
        <w:lang w:val="pt-PT" w:eastAsia="en-US" w:bidi="ar-SA"/>
      </w:rPr>
    </w:lvl>
    <w:lvl w:ilvl="6" w:tplc="FFFFFFFF">
      <w:numFmt w:val="bullet"/>
      <w:lvlText w:val="•"/>
      <w:lvlJc w:val="left"/>
      <w:pPr>
        <w:ind w:left="7063" w:hanging="567"/>
      </w:pPr>
      <w:rPr>
        <w:rFonts w:hint="default"/>
        <w:lang w:val="pt-PT" w:eastAsia="en-US" w:bidi="ar-SA"/>
      </w:rPr>
    </w:lvl>
    <w:lvl w:ilvl="7" w:tplc="FFFFFFFF">
      <w:numFmt w:val="bullet"/>
      <w:lvlText w:val="•"/>
      <w:lvlJc w:val="left"/>
      <w:pPr>
        <w:ind w:left="7794" w:hanging="567"/>
      </w:pPr>
      <w:rPr>
        <w:rFonts w:hint="default"/>
        <w:lang w:val="pt-PT" w:eastAsia="en-US" w:bidi="ar-SA"/>
      </w:rPr>
    </w:lvl>
    <w:lvl w:ilvl="8" w:tplc="FFFFFFFF">
      <w:numFmt w:val="bullet"/>
      <w:lvlText w:val="•"/>
      <w:lvlJc w:val="left"/>
      <w:pPr>
        <w:ind w:left="8525" w:hanging="567"/>
      </w:pPr>
      <w:rPr>
        <w:rFonts w:hint="default"/>
        <w:lang w:val="pt-PT" w:eastAsia="en-US" w:bidi="ar-SA"/>
      </w:rPr>
    </w:lvl>
  </w:abstractNum>
  <w:abstractNum w:abstractNumId="117" w15:restartNumberingAfterBreak="0">
    <w:nsid w:val="61331CEB"/>
    <w:multiLevelType w:val="hybridMultilevel"/>
    <w:tmpl w:val="4CAE2C66"/>
    <w:lvl w:ilvl="0" w:tplc="B9E035AC">
      <w:start w:val="1"/>
      <w:numFmt w:val="lowerLetter"/>
      <w:lvlText w:val="(%1)"/>
      <w:lvlJc w:val="left"/>
      <w:pPr>
        <w:ind w:left="2785" w:hanging="567"/>
      </w:pPr>
      <w:rPr>
        <w:rFonts w:ascii="Arial" w:eastAsia="Arial" w:hAnsi="Arial" w:cs="Arial" w:hint="default"/>
        <w:b/>
        <w:bCs/>
        <w:i w:val="0"/>
        <w:iCs w:val="0"/>
        <w:spacing w:val="-2"/>
        <w:w w:val="100"/>
        <w:sz w:val="22"/>
        <w:szCs w:val="22"/>
        <w:lang w:val="pt-PT" w:eastAsia="en-US" w:bidi="ar-SA"/>
      </w:rPr>
    </w:lvl>
    <w:lvl w:ilvl="1" w:tplc="66B0E186">
      <w:numFmt w:val="bullet"/>
      <w:lvlText w:val="•"/>
      <w:lvlJc w:val="left"/>
      <w:pPr>
        <w:ind w:left="3522" w:hanging="567"/>
      </w:pPr>
      <w:rPr>
        <w:rFonts w:hint="default"/>
        <w:lang w:val="pt-PT" w:eastAsia="en-US" w:bidi="ar-SA"/>
      </w:rPr>
    </w:lvl>
    <w:lvl w:ilvl="2" w:tplc="55E6E6AC">
      <w:numFmt w:val="bullet"/>
      <w:lvlText w:val="•"/>
      <w:lvlJc w:val="left"/>
      <w:pPr>
        <w:ind w:left="4265" w:hanging="567"/>
      </w:pPr>
      <w:rPr>
        <w:rFonts w:hint="default"/>
        <w:lang w:val="pt-PT" w:eastAsia="en-US" w:bidi="ar-SA"/>
      </w:rPr>
    </w:lvl>
    <w:lvl w:ilvl="3" w:tplc="F670D952">
      <w:numFmt w:val="bullet"/>
      <w:lvlText w:val="•"/>
      <w:lvlJc w:val="left"/>
      <w:pPr>
        <w:ind w:left="5008" w:hanging="567"/>
      </w:pPr>
      <w:rPr>
        <w:rFonts w:hint="default"/>
        <w:lang w:val="pt-PT" w:eastAsia="en-US" w:bidi="ar-SA"/>
      </w:rPr>
    </w:lvl>
    <w:lvl w:ilvl="4" w:tplc="CD74870C">
      <w:numFmt w:val="bullet"/>
      <w:lvlText w:val="•"/>
      <w:lvlJc w:val="left"/>
      <w:pPr>
        <w:ind w:left="5751" w:hanging="567"/>
      </w:pPr>
      <w:rPr>
        <w:rFonts w:hint="default"/>
        <w:lang w:val="pt-PT" w:eastAsia="en-US" w:bidi="ar-SA"/>
      </w:rPr>
    </w:lvl>
    <w:lvl w:ilvl="5" w:tplc="52C24DB2">
      <w:numFmt w:val="bullet"/>
      <w:lvlText w:val="•"/>
      <w:lvlJc w:val="left"/>
      <w:pPr>
        <w:ind w:left="6494" w:hanging="567"/>
      </w:pPr>
      <w:rPr>
        <w:rFonts w:hint="default"/>
        <w:lang w:val="pt-PT" w:eastAsia="en-US" w:bidi="ar-SA"/>
      </w:rPr>
    </w:lvl>
    <w:lvl w:ilvl="6" w:tplc="F50A11DA">
      <w:numFmt w:val="bullet"/>
      <w:lvlText w:val="•"/>
      <w:lvlJc w:val="left"/>
      <w:pPr>
        <w:ind w:left="7237" w:hanging="567"/>
      </w:pPr>
      <w:rPr>
        <w:rFonts w:hint="default"/>
        <w:lang w:val="pt-PT" w:eastAsia="en-US" w:bidi="ar-SA"/>
      </w:rPr>
    </w:lvl>
    <w:lvl w:ilvl="7" w:tplc="28A21728">
      <w:numFmt w:val="bullet"/>
      <w:lvlText w:val="•"/>
      <w:lvlJc w:val="left"/>
      <w:pPr>
        <w:ind w:left="7980" w:hanging="567"/>
      </w:pPr>
      <w:rPr>
        <w:rFonts w:hint="default"/>
        <w:lang w:val="pt-PT" w:eastAsia="en-US" w:bidi="ar-SA"/>
      </w:rPr>
    </w:lvl>
    <w:lvl w:ilvl="8" w:tplc="D29C39EC">
      <w:numFmt w:val="bullet"/>
      <w:lvlText w:val="•"/>
      <w:lvlJc w:val="left"/>
      <w:pPr>
        <w:ind w:left="8723" w:hanging="567"/>
      </w:pPr>
      <w:rPr>
        <w:rFonts w:hint="default"/>
        <w:lang w:val="pt-PT" w:eastAsia="en-US" w:bidi="ar-SA"/>
      </w:rPr>
    </w:lvl>
  </w:abstractNum>
  <w:abstractNum w:abstractNumId="118" w15:restartNumberingAfterBreak="0">
    <w:nsid w:val="62761747"/>
    <w:multiLevelType w:val="hybridMultilevel"/>
    <w:tmpl w:val="7D14D418"/>
    <w:lvl w:ilvl="0" w:tplc="51B87FDA">
      <w:start w:val="1"/>
      <w:numFmt w:val="lowerLetter"/>
      <w:lvlText w:val="(%1)"/>
      <w:lvlJc w:val="left"/>
      <w:pPr>
        <w:ind w:left="2578" w:hanging="360"/>
      </w:pPr>
      <w:rPr>
        <w:rFonts w:ascii="Arial" w:eastAsia="Arial" w:hAnsi="Arial" w:cs="Arial" w:hint="default"/>
        <w:b/>
        <w:bCs/>
        <w:i w:val="0"/>
        <w:iCs w:val="0"/>
        <w:spacing w:val="-2"/>
        <w:w w:val="100"/>
        <w:sz w:val="22"/>
        <w:szCs w:val="22"/>
        <w:lang w:val="pt-PT" w:eastAsia="en-US" w:bidi="ar-SA"/>
      </w:rPr>
    </w:lvl>
    <w:lvl w:ilvl="1" w:tplc="32F89F14">
      <w:numFmt w:val="bullet"/>
      <w:lvlText w:val="•"/>
      <w:lvlJc w:val="left"/>
      <w:pPr>
        <w:ind w:left="3342" w:hanging="360"/>
      </w:pPr>
      <w:rPr>
        <w:rFonts w:hint="default"/>
        <w:lang w:val="pt-PT" w:eastAsia="en-US" w:bidi="ar-SA"/>
      </w:rPr>
    </w:lvl>
    <w:lvl w:ilvl="2" w:tplc="3582411C">
      <w:numFmt w:val="bullet"/>
      <w:lvlText w:val="•"/>
      <w:lvlJc w:val="left"/>
      <w:pPr>
        <w:ind w:left="4105" w:hanging="360"/>
      </w:pPr>
      <w:rPr>
        <w:rFonts w:hint="default"/>
        <w:lang w:val="pt-PT" w:eastAsia="en-US" w:bidi="ar-SA"/>
      </w:rPr>
    </w:lvl>
    <w:lvl w:ilvl="3" w:tplc="3B1284F8">
      <w:numFmt w:val="bullet"/>
      <w:lvlText w:val="•"/>
      <w:lvlJc w:val="left"/>
      <w:pPr>
        <w:ind w:left="4868" w:hanging="360"/>
      </w:pPr>
      <w:rPr>
        <w:rFonts w:hint="default"/>
        <w:lang w:val="pt-PT" w:eastAsia="en-US" w:bidi="ar-SA"/>
      </w:rPr>
    </w:lvl>
    <w:lvl w:ilvl="4" w:tplc="853E2A96">
      <w:numFmt w:val="bullet"/>
      <w:lvlText w:val="•"/>
      <w:lvlJc w:val="left"/>
      <w:pPr>
        <w:ind w:left="5631" w:hanging="360"/>
      </w:pPr>
      <w:rPr>
        <w:rFonts w:hint="default"/>
        <w:lang w:val="pt-PT" w:eastAsia="en-US" w:bidi="ar-SA"/>
      </w:rPr>
    </w:lvl>
    <w:lvl w:ilvl="5" w:tplc="30F6CA84">
      <w:numFmt w:val="bullet"/>
      <w:lvlText w:val="•"/>
      <w:lvlJc w:val="left"/>
      <w:pPr>
        <w:ind w:left="6394" w:hanging="360"/>
      </w:pPr>
      <w:rPr>
        <w:rFonts w:hint="default"/>
        <w:lang w:val="pt-PT" w:eastAsia="en-US" w:bidi="ar-SA"/>
      </w:rPr>
    </w:lvl>
    <w:lvl w:ilvl="6" w:tplc="B7D01AFA">
      <w:numFmt w:val="bullet"/>
      <w:lvlText w:val="•"/>
      <w:lvlJc w:val="left"/>
      <w:pPr>
        <w:ind w:left="7157" w:hanging="360"/>
      </w:pPr>
      <w:rPr>
        <w:rFonts w:hint="default"/>
        <w:lang w:val="pt-PT" w:eastAsia="en-US" w:bidi="ar-SA"/>
      </w:rPr>
    </w:lvl>
    <w:lvl w:ilvl="7" w:tplc="4D62373C">
      <w:numFmt w:val="bullet"/>
      <w:lvlText w:val="•"/>
      <w:lvlJc w:val="left"/>
      <w:pPr>
        <w:ind w:left="7920" w:hanging="360"/>
      </w:pPr>
      <w:rPr>
        <w:rFonts w:hint="default"/>
        <w:lang w:val="pt-PT" w:eastAsia="en-US" w:bidi="ar-SA"/>
      </w:rPr>
    </w:lvl>
    <w:lvl w:ilvl="8" w:tplc="4BD47BF2">
      <w:numFmt w:val="bullet"/>
      <w:lvlText w:val="•"/>
      <w:lvlJc w:val="left"/>
      <w:pPr>
        <w:ind w:left="8683" w:hanging="360"/>
      </w:pPr>
      <w:rPr>
        <w:rFonts w:hint="default"/>
        <w:lang w:val="pt-PT" w:eastAsia="en-US" w:bidi="ar-SA"/>
      </w:rPr>
    </w:lvl>
  </w:abstractNum>
  <w:abstractNum w:abstractNumId="119" w15:restartNumberingAfterBreak="0">
    <w:nsid w:val="62C5716C"/>
    <w:multiLevelType w:val="hybridMultilevel"/>
    <w:tmpl w:val="F86AAC4C"/>
    <w:lvl w:ilvl="0" w:tplc="7388884C">
      <w:start w:val="1"/>
      <w:numFmt w:val="lowerLetter"/>
      <w:lvlText w:val="(%1)"/>
      <w:lvlJc w:val="left"/>
      <w:pPr>
        <w:ind w:left="2573" w:hanging="360"/>
      </w:pPr>
      <w:rPr>
        <w:rFonts w:ascii="Arial" w:eastAsia="Arial" w:hAnsi="Arial" w:cs="Arial" w:hint="default"/>
        <w:b/>
        <w:bCs/>
        <w:i w:val="0"/>
        <w:iCs w:val="0"/>
        <w:spacing w:val="-2"/>
        <w:w w:val="100"/>
        <w:sz w:val="22"/>
        <w:szCs w:val="22"/>
        <w:lang w:val="pt-PT" w:eastAsia="en-US" w:bidi="ar-SA"/>
      </w:rPr>
    </w:lvl>
    <w:lvl w:ilvl="1" w:tplc="3706728A">
      <w:numFmt w:val="bullet"/>
      <w:lvlText w:val="•"/>
      <w:lvlJc w:val="left"/>
      <w:pPr>
        <w:ind w:left="3342" w:hanging="360"/>
      </w:pPr>
      <w:rPr>
        <w:rFonts w:hint="default"/>
        <w:lang w:val="pt-PT" w:eastAsia="en-US" w:bidi="ar-SA"/>
      </w:rPr>
    </w:lvl>
    <w:lvl w:ilvl="2" w:tplc="7DA2380E">
      <w:numFmt w:val="bullet"/>
      <w:lvlText w:val="•"/>
      <w:lvlJc w:val="left"/>
      <w:pPr>
        <w:ind w:left="4105" w:hanging="360"/>
      </w:pPr>
      <w:rPr>
        <w:rFonts w:hint="default"/>
        <w:lang w:val="pt-PT" w:eastAsia="en-US" w:bidi="ar-SA"/>
      </w:rPr>
    </w:lvl>
    <w:lvl w:ilvl="3" w:tplc="FF948E3C">
      <w:numFmt w:val="bullet"/>
      <w:lvlText w:val="•"/>
      <w:lvlJc w:val="left"/>
      <w:pPr>
        <w:ind w:left="4868" w:hanging="360"/>
      </w:pPr>
      <w:rPr>
        <w:rFonts w:hint="default"/>
        <w:lang w:val="pt-PT" w:eastAsia="en-US" w:bidi="ar-SA"/>
      </w:rPr>
    </w:lvl>
    <w:lvl w:ilvl="4" w:tplc="35D0B506">
      <w:numFmt w:val="bullet"/>
      <w:lvlText w:val="•"/>
      <w:lvlJc w:val="left"/>
      <w:pPr>
        <w:ind w:left="5631" w:hanging="360"/>
      </w:pPr>
      <w:rPr>
        <w:rFonts w:hint="default"/>
        <w:lang w:val="pt-PT" w:eastAsia="en-US" w:bidi="ar-SA"/>
      </w:rPr>
    </w:lvl>
    <w:lvl w:ilvl="5" w:tplc="5262FD88">
      <w:numFmt w:val="bullet"/>
      <w:lvlText w:val="•"/>
      <w:lvlJc w:val="left"/>
      <w:pPr>
        <w:ind w:left="6394" w:hanging="360"/>
      </w:pPr>
      <w:rPr>
        <w:rFonts w:hint="default"/>
        <w:lang w:val="pt-PT" w:eastAsia="en-US" w:bidi="ar-SA"/>
      </w:rPr>
    </w:lvl>
    <w:lvl w:ilvl="6" w:tplc="DA20889C">
      <w:numFmt w:val="bullet"/>
      <w:lvlText w:val="•"/>
      <w:lvlJc w:val="left"/>
      <w:pPr>
        <w:ind w:left="7157" w:hanging="360"/>
      </w:pPr>
      <w:rPr>
        <w:rFonts w:hint="default"/>
        <w:lang w:val="pt-PT" w:eastAsia="en-US" w:bidi="ar-SA"/>
      </w:rPr>
    </w:lvl>
    <w:lvl w:ilvl="7" w:tplc="3D0433EC">
      <w:numFmt w:val="bullet"/>
      <w:lvlText w:val="•"/>
      <w:lvlJc w:val="left"/>
      <w:pPr>
        <w:ind w:left="7920" w:hanging="360"/>
      </w:pPr>
      <w:rPr>
        <w:rFonts w:hint="default"/>
        <w:lang w:val="pt-PT" w:eastAsia="en-US" w:bidi="ar-SA"/>
      </w:rPr>
    </w:lvl>
    <w:lvl w:ilvl="8" w:tplc="2FC0561C">
      <w:numFmt w:val="bullet"/>
      <w:lvlText w:val="•"/>
      <w:lvlJc w:val="left"/>
      <w:pPr>
        <w:ind w:left="8683" w:hanging="360"/>
      </w:pPr>
      <w:rPr>
        <w:rFonts w:hint="default"/>
        <w:lang w:val="pt-PT" w:eastAsia="en-US" w:bidi="ar-SA"/>
      </w:rPr>
    </w:lvl>
  </w:abstractNum>
  <w:abstractNum w:abstractNumId="120" w15:restartNumberingAfterBreak="0">
    <w:nsid w:val="64665EAB"/>
    <w:multiLevelType w:val="hybridMultilevel"/>
    <w:tmpl w:val="0988EE94"/>
    <w:lvl w:ilvl="0" w:tplc="64DE2F50">
      <w:start w:val="1"/>
      <w:numFmt w:val="lowerLetter"/>
      <w:lvlText w:val="(%1)"/>
      <w:lvlJc w:val="left"/>
      <w:pPr>
        <w:ind w:left="2573" w:hanging="360"/>
      </w:pPr>
      <w:rPr>
        <w:rFonts w:ascii="Arial" w:eastAsia="Arial" w:hAnsi="Arial" w:cs="Arial" w:hint="default"/>
        <w:b/>
        <w:bCs/>
        <w:i w:val="0"/>
        <w:iCs w:val="0"/>
        <w:spacing w:val="-2"/>
        <w:w w:val="100"/>
        <w:sz w:val="22"/>
        <w:szCs w:val="22"/>
        <w:lang w:val="pt-PT" w:eastAsia="en-US" w:bidi="ar-SA"/>
      </w:rPr>
    </w:lvl>
    <w:lvl w:ilvl="1" w:tplc="9EF6B7D8">
      <w:numFmt w:val="bullet"/>
      <w:lvlText w:val="•"/>
      <w:lvlJc w:val="left"/>
      <w:pPr>
        <w:ind w:left="3342" w:hanging="360"/>
      </w:pPr>
      <w:rPr>
        <w:rFonts w:hint="default"/>
        <w:lang w:val="pt-PT" w:eastAsia="en-US" w:bidi="ar-SA"/>
      </w:rPr>
    </w:lvl>
    <w:lvl w:ilvl="2" w:tplc="8FD41E86">
      <w:numFmt w:val="bullet"/>
      <w:lvlText w:val="•"/>
      <w:lvlJc w:val="left"/>
      <w:pPr>
        <w:ind w:left="4105" w:hanging="360"/>
      </w:pPr>
      <w:rPr>
        <w:rFonts w:hint="default"/>
        <w:lang w:val="pt-PT" w:eastAsia="en-US" w:bidi="ar-SA"/>
      </w:rPr>
    </w:lvl>
    <w:lvl w:ilvl="3" w:tplc="69126076">
      <w:numFmt w:val="bullet"/>
      <w:lvlText w:val="•"/>
      <w:lvlJc w:val="left"/>
      <w:pPr>
        <w:ind w:left="4868" w:hanging="360"/>
      </w:pPr>
      <w:rPr>
        <w:rFonts w:hint="default"/>
        <w:lang w:val="pt-PT" w:eastAsia="en-US" w:bidi="ar-SA"/>
      </w:rPr>
    </w:lvl>
    <w:lvl w:ilvl="4" w:tplc="F158468E">
      <w:numFmt w:val="bullet"/>
      <w:lvlText w:val="•"/>
      <w:lvlJc w:val="left"/>
      <w:pPr>
        <w:ind w:left="5631" w:hanging="360"/>
      </w:pPr>
      <w:rPr>
        <w:rFonts w:hint="default"/>
        <w:lang w:val="pt-PT" w:eastAsia="en-US" w:bidi="ar-SA"/>
      </w:rPr>
    </w:lvl>
    <w:lvl w:ilvl="5" w:tplc="0EB45F88">
      <w:numFmt w:val="bullet"/>
      <w:lvlText w:val="•"/>
      <w:lvlJc w:val="left"/>
      <w:pPr>
        <w:ind w:left="6394" w:hanging="360"/>
      </w:pPr>
      <w:rPr>
        <w:rFonts w:hint="default"/>
        <w:lang w:val="pt-PT" w:eastAsia="en-US" w:bidi="ar-SA"/>
      </w:rPr>
    </w:lvl>
    <w:lvl w:ilvl="6" w:tplc="7020DD68">
      <w:numFmt w:val="bullet"/>
      <w:lvlText w:val="•"/>
      <w:lvlJc w:val="left"/>
      <w:pPr>
        <w:ind w:left="7157" w:hanging="360"/>
      </w:pPr>
      <w:rPr>
        <w:rFonts w:hint="default"/>
        <w:lang w:val="pt-PT" w:eastAsia="en-US" w:bidi="ar-SA"/>
      </w:rPr>
    </w:lvl>
    <w:lvl w:ilvl="7" w:tplc="70C0EF76">
      <w:numFmt w:val="bullet"/>
      <w:lvlText w:val="•"/>
      <w:lvlJc w:val="left"/>
      <w:pPr>
        <w:ind w:left="7920" w:hanging="360"/>
      </w:pPr>
      <w:rPr>
        <w:rFonts w:hint="default"/>
        <w:lang w:val="pt-PT" w:eastAsia="en-US" w:bidi="ar-SA"/>
      </w:rPr>
    </w:lvl>
    <w:lvl w:ilvl="8" w:tplc="33BAEE64">
      <w:numFmt w:val="bullet"/>
      <w:lvlText w:val="•"/>
      <w:lvlJc w:val="left"/>
      <w:pPr>
        <w:ind w:left="8683" w:hanging="360"/>
      </w:pPr>
      <w:rPr>
        <w:rFonts w:hint="default"/>
        <w:lang w:val="pt-PT" w:eastAsia="en-US" w:bidi="ar-SA"/>
      </w:rPr>
    </w:lvl>
  </w:abstractNum>
  <w:abstractNum w:abstractNumId="121" w15:restartNumberingAfterBreak="0">
    <w:nsid w:val="651F2193"/>
    <w:multiLevelType w:val="hybridMultilevel"/>
    <w:tmpl w:val="0FDA5EE2"/>
    <w:lvl w:ilvl="0" w:tplc="FFFFFFFF">
      <w:start w:val="1"/>
      <w:numFmt w:val="lowerLetter"/>
      <w:lvlText w:val="(%1)"/>
      <w:lvlJc w:val="left"/>
      <w:pPr>
        <w:ind w:left="2465" w:hanging="360"/>
      </w:pPr>
      <w:rPr>
        <w:rFonts w:hint="default"/>
        <w:b/>
        <w:bCs/>
      </w:rPr>
    </w:lvl>
    <w:lvl w:ilvl="1" w:tplc="FFFFFFFF" w:tentative="1">
      <w:start w:val="1"/>
      <w:numFmt w:val="lowerLetter"/>
      <w:lvlText w:val="%2."/>
      <w:lvlJc w:val="left"/>
      <w:pPr>
        <w:ind w:left="3185" w:hanging="360"/>
      </w:pPr>
    </w:lvl>
    <w:lvl w:ilvl="2" w:tplc="FFFFFFFF" w:tentative="1">
      <w:start w:val="1"/>
      <w:numFmt w:val="lowerRoman"/>
      <w:lvlText w:val="%3."/>
      <w:lvlJc w:val="right"/>
      <w:pPr>
        <w:ind w:left="3905" w:hanging="180"/>
      </w:pPr>
    </w:lvl>
    <w:lvl w:ilvl="3" w:tplc="FFFFFFFF" w:tentative="1">
      <w:start w:val="1"/>
      <w:numFmt w:val="decimal"/>
      <w:lvlText w:val="%4."/>
      <w:lvlJc w:val="left"/>
      <w:pPr>
        <w:ind w:left="4625" w:hanging="360"/>
      </w:pPr>
    </w:lvl>
    <w:lvl w:ilvl="4" w:tplc="FFFFFFFF" w:tentative="1">
      <w:start w:val="1"/>
      <w:numFmt w:val="lowerLetter"/>
      <w:lvlText w:val="%5."/>
      <w:lvlJc w:val="left"/>
      <w:pPr>
        <w:ind w:left="5345" w:hanging="360"/>
      </w:pPr>
    </w:lvl>
    <w:lvl w:ilvl="5" w:tplc="FFFFFFFF" w:tentative="1">
      <w:start w:val="1"/>
      <w:numFmt w:val="lowerRoman"/>
      <w:lvlText w:val="%6."/>
      <w:lvlJc w:val="right"/>
      <w:pPr>
        <w:ind w:left="6065" w:hanging="180"/>
      </w:pPr>
    </w:lvl>
    <w:lvl w:ilvl="6" w:tplc="FFFFFFFF" w:tentative="1">
      <w:start w:val="1"/>
      <w:numFmt w:val="decimal"/>
      <w:lvlText w:val="%7."/>
      <w:lvlJc w:val="left"/>
      <w:pPr>
        <w:ind w:left="6785" w:hanging="360"/>
      </w:pPr>
    </w:lvl>
    <w:lvl w:ilvl="7" w:tplc="FFFFFFFF" w:tentative="1">
      <w:start w:val="1"/>
      <w:numFmt w:val="lowerLetter"/>
      <w:lvlText w:val="%8."/>
      <w:lvlJc w:val="left"/>
      <w:pPr>
        <w:ind w:left="7505" w:hanging="360"/>
      </w:pPr>
    </w:lvl>
    <w:lvl w:ilvl="8" w:tplc="FFFFFFFF" w:tentative="1">
      <w:start w:val="1"/>
      <w:numFmt w:val="lowerRoman"/>
      <w:lvlText w:val="%9."/>
      <w:lvlJc w:val="right"/>
      <w:pPr>
        <w:ind w:left="8225" w:hanging="180"/>
      </w:pPr>
    </w:lvl>
  </w:abstractNum>
  <w:abstractNum w:abstractNumId="122" w15:restartNumberingAfterBreak="0">
    <w:nsid w:val="668D77A9"/>
    <w:multiLevelType w:val="hybridMultilevel"/>
    <w:tmpl w:val="388228AA"/>
    <w:lvl w:ilvl="0" w:tplc="FFFFFFFF">
      <w:start w:val="1"/>
      <w:numFmt w:val="lowerLetter"/>
      <w:lvlText w:val="(%1)"/>
      <w:lvlJc w:val="left"/>
      <w:pPr>
        <w:ind w:left="2486" w:hanging="360"/>
      </w:pPr>
      <w:rPr>
        <w:rFonts w:hint="default"/>
        <w:b/>
        <w:bCs/>
      </w:rPr>
    </w:lvl>
    <w:lvl w:ilvl="1" w:tplc="FFFFFFFF" w:tentative="1">
      <w:start w:val="1"/>
      <w:numFmt w:val="lowerLetter"/>
      <w:lvlText w:val="%2."/>
      <w:lvlJc w:val="left"/>
      <w:pPr>
        <w:ind w:left="3206" w:hanging="360"/>
      </w:pPr>
    </w:lvl>
    <w:lvl w:ilvl="2" w:tplc="FFFFFFFF" w:tentative="1">
      <w:start w:val="1"/>
      <w:numFmt w:val="lowerRoman"/>
      <w:lvlText w:val="%3."/>
      <w:lvlJc w:val="right"/>
      <w:pPr>
        <w:ind w:left="3926" w:hanging="180"/>
      </w:pPr>
    </w:lvl>
    <w:lvl w:ilvl="3" w:tplc="FFFFFFFF" w:tentative="1">
      <w:start w:val="1"/>
      <w:numFmt w:val="decimal"/>
      <w:lvlText w:val="%4."/>
      <w:lvlJc w:val="left"/>
      <w:pPr>
        <w:ind w:left="4646" w:hanging="360"/>
      </w:pPr>
    </w:lvl>
    <w:lvl w:ilvl="4" w:tplc="FFFFFFFF" w:tentative="1">
      <w:start w:val="1"/>
      <w:numFmt w:val="lowerLetter"/>
      <w:lvlText w:val="%5."/>
      <w:lvlJc w:val="left"/>
      <w:pPr>
        <w:ind w:left="5366" w:hanging="360"/>
      </w:pPr>
    </w:lvl>
    <w:lvl w:ilvl="5" w:tplc="FFFFFFFF" w:tentative="1">
      <w:start w:val="1"/>
      <w:numFmt w:val="lowerRoman"/>
      <w:lvlText w:val="%6."/>
      <w:lvlJc w:val="right"/>
      <w:pPr>
        <w:ind w:left="6086" w:hanging="180"/>
      </w:pPr>
    </w:lvl>
    <w:lvl w:ilvl="6" w:tplc="FFFFFFFF" w:tentative="1">
      <w:start w:val="1"/>
      <w:numFmt w:val="decimal"/>
      <w:lvlText w:val="%7."/>
      <w:lvlJc w:val="left"/>
      <w:pPr>
        <w:ind w:left="6806" w:hanging="360"/>
      </w:pPr>
    </w:lvl>
    <w:lvl w:ilvl="7" w:tplc="FFFFFFFF" w:tentative="1">
      <w:start w:val="1"/>
      <w:numFmt w:val="lowerLetter"/>
      <w:lvlText w:val="%8."/>
      <w:lvlJc w:val="left"/>
      <w:pPr>
        <w:ind w:left="7526" w:hanging="360"/>
      </w:pPr>
    </w:lvl>
    <w:lvl w:ilvl="8" w:tplc="FFFFFFFF" w:tentative="1">
      <w:start w:val="1"/>
      <w:numFmt w:val="lowerRoman"/>
      <w:lvlText w:val="%9."/>
      <w:lvlJc w:val="right"/>
      <w:pPr>
        <w:ind w:left="8246" w:hanging="180"/>
      </w:pPr>
    </w:lvl>
  </w:abstractNum>
  <w:abstractNum w:abstractNumId="123" w15:restartNumberingAfterBreak="0">
    <w:nsid w:val="689A2815"/>
    <w:multiLevelType w:val="hybridMultilevel"/>
    <w:tmpl w:val="B0DA21A2"/>
    <w:lvl w:ilvl="0" w:tplc="C254AC40">
      <w:start w:val="1"/>
      <w:numFmt w:val="lowerLetter"/>
      <w:lvlText w:val="(%1)"/>
      <w:lvlJc w:val="left"/>
      <w:pPr>
        <w:ind w:left="2575" w:hanging="361"/>
      </w:pPr>
      <w:rPr>
        <w:rFonts w:ascii="Arial" w:eastAsia="Arial" w:hAnsi="Arial" w:cs="Arial" w:hint="default"/>
        <w:b/>
        <w:bCs/>
        <w:i w:val="0"/>
        <w:iCs w:val="0"/>
        <w:spacing w:val="0"/>
        <w:w w:val="100"/>
        <w:sz w:val="22"/>
        <w:szCs w:val="22"/>
        <w:lang w:val="pt-PT" w:eastAsia="en-US" w:bidi="ar-SA"/>
      </w:rPr>
    </w:lvl>
    <w:lvl w:ilvl="1" w:tplc="9C469AF0">
      <w:numFmt w:val="bullet"/>
      <w:lvlText w:val="•"/>
      <w:lvlJc w:val="left"/>
      <w:pPr>
        <w:ind w:left="3343" w:hanging="361"/>
      </w:pPr>
      <w:rPr>
        <w:rFonts w:hint="default"/>
        <w:lang w:val="pt-PT" w:eastAsia="en-US" w:bidi="ar-SA"/>
      </w:rPr>
    </w:lvl>
    <w:lvl w:ilvl="2" w:tplc="540016D4">
      <w:numFmt w:val="bullet"/>
      <w:lvlText w:val="•"/>
      <w:lvlJc w:val="left"/>
      <w:pPr>
        <w:ind w:left="4106" w:hanging="361"/>
      </w:pPr>
      <w:rPr>
        <w:rFonts w:hint="default"/>
        <w:lang w:val="pt-PT" w:eastAsia="en-US" w:bidi="ar-SA"/>
      </w:rPr>
    </w:lvl>
    <w:lvl w:ilvl="3" w:tplc="01AC863A">
      <w:numFmt w:val="bullet"/>
      <w:lvlText w:val="•"/>
      <w:lvlJc w:val="left"/>
      <w:pPr>
        <w:ind w:left="4869" w:hanging="361"/>
      </w:pPr>
      <w:rPr>
        <w:rFonts w:hint="default"/>
        <w:lang w:val="pt-PT" w:eastAsia="en-US" w:bidi="ar-SA"/>
      </w:rPr>
    </w:lvl>
    <w:lvl w:ilvl="4" w:tplc="F67E02C0">
      <w:numFmt w:val="bullet"/>
      <w:lvlText w:val="•"/>
      <w:lvlJc w:val="left"/>
      <w:pPr>
        <w:ind w:left="5632" w:hanging="361"/>
      </w:pPr>
      <w:rPr>
        <w:rFonts w:hint="default"/>
        <w:lang w:val="pt-PT" w:eastAsia="en-US" w:bidi="ar-SA"/>
      </w:rPr>
    </w:lvl>
    <w:lvl w:ilvl="5" w:tplc="C0949E86">
      <w:numFmt w:val="bullet"/>
      <w:lvlText w:val="•"/>
      <w:lvlJc w:val="left"/>
      <w:pPr>
        <w:ind w:left="6395" w:hanging="361"/>
      </w:pPr>
      <w:rPr>
        <w:rFonts w:hint="default"/>
        <w:lang w:val="pt-PT" w:eastAsia="en-US" w:bidi="ar-SA"/>
      </w:rPr>
    </w:lvl>
    <w:lvl w:ilvl="6" w:tplc="289C6876">
      <w:numFmt w:val="bullet"/>
      <w:lvlText w:val="•"/>
      <w:lvlJc w:val="left"/>
      <w:pPr>
        <w:ind w:left="7158" w:hanging="361"/>
      </w:pPr>
      <w:rPr>
        <w:rFonts w:hint="default"/>
        <w:lang w:val="pt-PT" w:eastAsia="en-US" w:bidi="ar-SA"/>
      </w:rPr>
    </w:lvl>
    <w:lvl w:ilvl="7" w:tplc="E794983E">
      <w:numFmt w:val="bullet"/>
      <w:lvlText w:val="•"/>
      <w:lvlJc w:val="left"/>
      <w:pPr>
        <w:ind w:left="7921" w:hanging="361"/>
      </w:pPr>
      <w:rPr>
        <w:rFonts w:hint="default"/>
        <w:lang w:val="pt-PT" w:eastAsia="en-US" w:bidi="ar-SA"/>
      </w:rPr>
    </w:lvl>
    <w:lvl w:ilvl="8" w:tplc="259650B2">
      <w:numFmt w:val="bullet"/>
      <w:lvlText w:val="•"/>
      <w:lvlJc w:val="left"/>
      <w:pPr>
        <w:ind w:left="8684" w:hanging="361"/>
      </w:pPr>
      <w:rPr>
        <w:rFonts w:hint="default"/>
        <w:lang w:val="pt-PT" w:eastAsia="en-US" w:bidi="ar-SA"/>
      </w:rPr>
    </w:lvl>
  </w:abstractNum>
  <w:abstractNum w:abstractNumId="124" w15:restartNumberingAfterBreak="0">
    <w:nsid w:val="689D1709"/>
    <w:multiLevelType w:val="hybridMultilevel"/>
    <w:tmpl w:val="B3763804"/>
    <w:lvl w:ilvl="0" w:tplc="7DD2874C">
      <w:start w:val="1"/>
      <w:numFmt w:val="lowerLetter"/>
      <w:lvlText w:val="(%1)"/>
      <w:lvlJc w:val="left"/>
      <w:pPr>
        <w:ind w:left="2597" w:hanging="361"/>
      </w:pPr>
      <w:rPr>
        <w:rFonts w:ascii="Arial" w:eastAsia="Arial" w:hAnsi="Arial" w:cs="Arial" w:hint="default"/>
        <w:b/>
        <w:bCs/>
        <w:i w:val="0"/>
        <w:iCs w:val="0"/>
        <w:spacing w:val="0"/>
        <w:w w:val="100"/>
        <w:sz w:val="22"/>
        <w:szCs w:val="22"/>
        <w:lang w:val="pt-PT" w:eastAsia="en-US" w:bidi="ar-SA"/>
      </w:rPr>
    </w:lvl>
    <w:lvl w:ilvl="1" w:tplc="1082A078">
      <w:numFmt w:val="bullet"/>
      <w:lvlText w:val="•"/>
      <w:lvlJc w:val="left"/>
      <w:pPr>
        <w:ind w:left="3361" w:hanging="361"/>
      </w:pPr>
      <w:rPr>
        <w:rFonts w:hint="default"/>
        <w:lang w:val="pt-PT" w:eastAsia="en-US" w:bidi="ar-SA"/>
      </w:rPr>
    </w:lvl>
    <w:lvl w:ilvl="2" w:tplc="A84CEC4C">
      <w:numFmt w:val="bullet"/>
      <w:lvlText w:val="•"/>
      <w:lvlJc w:val="left"/>
      <w:pPr>
        <w:ind w:left="4122" w:hanging="361"/>
      </w:pPr>
      <w:rPr>
        <w:rFonts w:hint="default"/>
        <w:lang w:val="pt-PT" w:eastAsia="en-US" w:bidi="ar-SA"/>
      </w:rPr>
    </w:lvl>
    <w:lvl w:ilvl="3" w:tplc="CAD63212">
      <w:numFmt w:val="bullet"/>
      <w:lvlText w:val="•"/>
      <w:lvlJc w:val="left"/>
      <w:pPr>
        <w:ind w:left="4883" w:hanging="361"/>
      </w:pPr>
      <w:rPr>
        <w:rFonts w:hint="default"/>
        <w:lang w:val="pt-PT" w:eastAsia="en-US" w:bidi="ar-SA"/>
      </w:rPr>
    </w:lvl>
    <w:lvl w:ilvl="4" w:tplc="3362C872">
      <w:numFmt w:val="bullet"/>
      <w:lvlText w:val="•"/>
      <w:lvlJc w:val="left"/>
      <w:pPr>
        <w:ind w:left="5644" w:hanging="361"/>
      </w:pPr>
      <w:rPr>
        <w:rFonts w:hint="default"/>
        <w:lang w:val="pt-PT" w:eastAsia="en-US" w:bidi="ar-SA"/>
      </w:rPr>
    </w:lvl>
    <w:lvl w:ilvl="5" w:tplc="425AE484">
      <w:numFmt w:val="bullet"/>
      <w:lvlText w:val="•"/>
      <w:lvlJc w:val="left"/>
      <w:pPr>
        <w:ind w:left="6405" w:hanging="361"/>
      </w:pPr>
      <w:rPr>
        <w:rFonts w:hint="default"/>
        <w:lang w:val="pt-PT" w:eastAsia="en-US" w:bidi="ar-SA"/>
      </w:rPr>
    </w:lvl>
    <w:lvl w:ilvl="6" w:tplc="2F507D1E">
      <w:numFmt w:val="bullet"/>
      <w:lvlText w:val="•"/>
      <w:lvlJc w:val="left"/>
      <w:pPr>
        <w:ind w:left="7166" w:hanging="361"/>
      </w:pPr>
      <w:rPr>
        <w:rFonts w:hint="default"/>
        <w:lang w:val="pt-PT" w:eastAsia="en-US" w:bidi="ar-SA"/>
      </w:rPr>
    </w:lvl>
    <w:lvl w:ilvl="7" w:tplc="5B124B1A">
      <w:numFmt w:val="bullet"/>
      <w:lvlText w:val="•"/>
      <w:lvlJc w:val="left"/>
      <w:pPr>
        <w:ind w:left="7927" w:hanging="361"/>
      </w:pPr>
      <w:rPr>
        <w:rFonts w:hint="default"/>
        <w:lang w:val="pt-PT" w:eastAsia="en-US" w:bidi="ar-SA"/>
      </w:rPr>
    </w:lvl>
    <w:lvl w:ilvl="8" w:tplc="9476E2A8">
      <w:numFmt w:val="bullet"/>
      <w:lvlText w:val="•"/>
      <w:lvlJc w:val="left"/>
      <w:pPr>
        <w:ind w:left="8688" w:hanging="361"/>
      </w:pPr>
      <w:rPr>
        <w:rFonts w:hint="default"/>
        <w:lang w:val="pt-PT" w:eastAsia="en-US" w:bidi="ar-SA"/>
      </w:rPr>
    </w:lvl>
  </w:abstractNum>
  <w:abstractNum w:abstractNumId="125" w15:restartNumberingAfterBreak="0">
    <w:nsid w:val="6A0E5F45"/>
    <w:multiLevelType w:val="hybridMultilevel"/>
    <w:tmpl w:val="588A0492"/>
    <w:lvl w:ilvl="0" w:tplc="BB4842F4">
      <w:start w:val="1"/>
      <w:numFmt w:val="lowerLetter"/>
      <w:lvlText w:val="(%1)"/>
      <w:lvlJc w:val="left"/>
      <w:pPr>
        <w:ind w:left="2597" w:hanging="360"/>
      </w:pPr>
      <w:rPr>
        <w:rFonts w:ascii="Arial" w:eastAsia="Arial" w:hAnsi="Arial" w:cs="Arial" w:hint="default"/>
        <w:b/>
        <w:bCs/>
        <w:i w:val="0"/>
        <w:iCs w:val="0"/>
        <w:spacing w:val="-2"/>
        <w:w w:val="100"/>
        <w:sz w:val="22"/>
        <w:szCs w:val="22"/>
        <w:lang w:val="pt-PT" w:eastAsia="en-US" w:bidi="ar-SA"/>
      </w:rPr>
    </w:lvl>
    <w:lvl w:ilvl="1" w:tplc="18BA0806">
      <w:start w:val="1"/>
      <w:numFmt w:val="lowerRoman"/>
      <w:lvlText w:val="(%2)"/>
      <w:lvlJc w:val="left"/>
      <w:pPr>
        <w:ind w:left="4811" w:hanging="567"/>
      </w:pPr>
      <w:rPr>
        <w:rFonts w:ascii="Arial" w:eastAsia="Arial" w:hAnsi="Arial" w:cs="Arial" w:hint="default"/>
        <w:b/>
        <w:bCs/>
        <w:i w:val="0"/>
        <w:iCs w:val="0"/>
        <w:spacing w:val="-2"/>
        <w:w w:val="100"/>
        <w:sz w:val="22"/>
        <w:szCs w:val="22"/>
        <w:lang w:val="pt-PT" w:eastAsia="en-US" w:bidi="ar-SA"/>
      </w:rPr>
    </w:lvl>
    <w:lvl w:ilvl="2" w:tplc="2BDC0798">
      <w:numFmt w:val="bullet"/>
      <w:lvlText w:val="•"/>
      <w:lvlJc w:val="left"/>
      <w:pPr>
        <w:ind w:left="5418" w:hanging="567"/>
      </w:pPr>
      <w:rPr>
        <w:rFonts w:hint="default"/>
        <w:lang w:val="pt-PT" w:eastAsia="en-US" w:bidi="ar-SA"/>
      </w:rPr>
    </w:lvl>
    <w:lvl w:ilvl="3" w:tplc="B0D2F7BE">
      <w:numFmt w:val="bullet"/>
      <w:lvlText w:val="•"/>
      <w:lvlJc w:val="left"/>
      <w:pPr>
        <w:ind w:left="6017" w:hanging="567"/>
      </w:pPr>
      <w:rPr>
        <w:rFonts w:hint="default"/>
        <w:lang w:val="pt-PT" w:eastAsia="en-US" w:bidi="ar-SA"/>
      </w:rPr>
    </w:lvl>
    <w:lvl w:ilvl="4" w:tplc="FD44A3C2">
      <w:numFmt w:val="bullet"/>
      <w:lvlText w:val="•"/>
      <w:lvlJc w:val="left"/>
      <w:pPr>
        <w:ind w:left="6616" w:hanging="567"/>
      </w:pPr>
      <w:rPr>
        <w:rFonts w:hint="default"/>
        <w:lang w:val="pt-PT" w:eastAsia="en-US" w:bidi="ar-SA"/>
      </w:rPr>
    </w:lvl>
    <w:lvl w:ilvl="5" w:tplc="C8C483F6">
      <w:numFmt w:val="bullet"/>
      <w:lvlText w:val="•"/>
      <w:lvlJc w:val="left"/>
      <w:pPr>
        <w:ind w:left="7215" w:hanging="567"/>
      </w:pPr>
      <w:rPr>
        <w:rFonts w:hint="default"/>
        <w:lang w:val="pt-PT" w:eastAsia="en-US" w:bidi="ar-SA"/>
      </w:rPr>
    </w:lvl>
    <w:lvl w:ilvl="6" w:tplc="EF72A768">
      <w:numFmt w:val="bullet"/>
      <w:lvlText w:val="•"/>
      <w:lvlJc w:val="left"/>
      <w:pPr>
        <w:ind w:left="7813" w:hanging="567"/>
      </w:pPr>
      <w:rPr>
        <w:rFonts w:hint="default"/>
        <w:lang w:val="pt-PT" w:eastAsia="en-US" w:bidi="ar-SA"/>
      </w:rPr>
    </w:lvl>
    <w:lvl w:ilvl="7" w:tplc="E7B49228">
      <w:numFmt w:val="bullet"/>
      <w:lvlText w:val="•"/>
      <w:lvlJc w:val="left"/>
      <w:pPr>
        <w:ind w:left="8412" w:hanging="567"/>
      </w:pPr>
      <w:rPr>
        <w:rFonts w:hint="default"/>
        <w:lang w:val="pt-PT" w:eastAsia="en-US" w:bidi="ar-SA"/>
      </w:rPr>
    </w:lvl>
    <w:lvl w:ilvl="8" w:tplc="A4168068">
      <w:numFmt w:val="bullet"/>
      <w:lvlText w:val="•"/>
      <w:lvlJc w:val="left"/>
      <w:pPr>
        <w:ind w:left="9011" w:hanging="567"/>
      </w:pPr>
      <w:rPr>
        <w:rFonts w:hint="default"/>
        <w:lang w:val="pt-PT" w:eastAsia="en-US" w:bidi="ar-SA"/>
      </w:rPr>
    </w:lvl>
  </w:abstractNum>
  <w:abstractNum w:abstractNumId="126" w15:restartNumberingAfterBreak="0">
    <w:nsid w:val="6B6603F0"/>
    <w:multiLevelType w:val="hybridMultilevel"/>
    <w:tmpl w:val="5C3CCA0A"/>
    <w:lvl w:ilvl="0" w:tplc="5C86EA4C">
      <w:start w:val="1"/>
      <w:numFmt w:val="lowerLetter"/>
      <w:lvlText w:val="(%1)"/>
      <w:lvlJc w:val="left"/>
      <w:pPr>
        <w:ind w:left="2575" w:hanging="361"/>
      </w:pPr>
      <w:rPr>
        <w:rFonts w:ascii="Arial" w:eastAsia="Arial" w:hAnsi="Arial" w:cs="Arial" w:hint="default"/>
        <w:b/>
        <w:bCs/>
        <w:i w:val="0"/>
        <w:iCs w:val="0"/>
        <w:spacing w:val="0"/>
        <w:w w:val="98"/>
        <w:sz w:val="22"/>
        <w:szCs w:val="22"/>
        <w:lang w:val="pt-PT" w:eastAsia="en-US" w:bidi="ar-SA"/>
      </w:rPr>
    </w:lvl>
    <w:lvl w:ilvl="1" w:tplc="26F612BC">
      <w:numFmt w:val="bullet"/>
      <w:lvlText w:val="•"/>
      <w:lvlJc w:val="left"/>
      <w:pPr>
        <w:ind w:left="3343" w:hanging="361"/>
      </w:pPr>
      <w:rPr>
        <w:rFonts w:hint="default"/>
        <w:lang w:val="pt-PT" w:eastAsia="en-US" w:bidi="ar-SA"/>
      </w:rPr>
    </w:lvl>
    <w:lvl w:ilvl="2" w:tplc="2EB431CE">
      <w:numFmt w:val="bullet"/>
      <w:lvlText w:val="•"/>
      <w:lvlJc w:val="left"/>
      <w:pPr>
        <w:ind w:left="4106" w:hanging="361"/>
      </w:pPr>
      <w:rPr>
        <w:rFonts w:hint="default"/>
        <w:lang w:val="pt-PT" w:eastAsia="en-US" w:bidi="ar-SA"/>
      </w:rPr>
    </w:lvl>
    <w:lvl w:ilvl="3" w:tplc="2E90D616">
      <w:numFmt w:val="bullet"/>
      <w:lvlText w:val="•"/>
      <w:lvlJc w:val="left"/>
      <w:pPr>
        <w:ind w:left="4869" w:hanging="361"/>
      </w:pPr>
      <w:rPr>
        <w:rFonts w:hint="default"/>
        <w:lang w:val="pt-PT" w:eastAsia="en-US" w:bidi="ar-SA"/>
      </w:rPr>
    </w:lvl>
    <w:lvl w:ilvl="4" w:tplc="B30C6A4A">
      <w:numFmt w:val="bullet"/>
      <w:lvlText w:val="•"/>
      <w:lvlJc w:val="left"/>
      <w:pPr>
        <w:ind w:left="5632" w:hanging="361"/>
      </w:pPr>
      <w:rPr>
        <w:rFonts w:hint="default"/>
        <w:lang w:val="pt-PT" w:eastAsia="en-US" w:bidi="ar-SA"/>
      </w:rPr>
    </w:lvl>
    <w:lvl w:ilvl="5" w:tplc="300A47C4">
      <w:numFmt w:val="bullet"/>
      <w:lvlText w:val="•"/>
      <w:lvlJc w:val="left"/>
      <w:pPr>
        <w:ind w:left="6395" w:hanging="361"/>
      </w:pPr>
      <w:rPr>
        <w:rFonts w:hint="default"/>
        <w:lang w:val="pt-PT" w:eastAsia="en-US" w:bidi="ar-SA"/>
      </w:rPr>
    </w:lvl>
    <w:lvl w:ilvl="6" w:tplc="817AB604">
      <w:numFmt w:val="bullet"/>
      <w:lvlText w:val="•"/>
      <w:lvlJc w:val="left"/>
      <w:pPr>
        <w:ind w:left="7158" w:hanging="361"/>
      </w:pPr>
      <w:rPr>
        <w:rFonts w:hint="default"/>
        <w:lang w:val="pt-PT" w:eastAsia="en-US" w:bidi="ar-SA"/>
      </w:rPr>
    </w:lvl>
    <w:lvl w:ilvl="7" w:tplc="56F0BFB6">
      <w:numFmt w:val="bullet"/>
      <w:lvlText w:val="•"/>
      <w:lvlJc w:val="left"/>
      <w:pPr>
        <w:ind w:left="7921" w:hanging="361"/>
      </w:pPr>
      <w:rPr>
        <w:rFonts w:hint="default"/>
        <w:lang w:val="pt-PT" w:eastAsia="en-US" w:bidi="ar-SA"/>
      </w:rPr>
    </w:lvl>
    <w:lvl w:ilvl="8" w:tplc="2356E19C">
      <w:numFmt w:val="bullet"/>
      <w:lvlText w:val="•"/>
      <w:lvlJc w:val="left"/>
      <w:pPr>
        <w:ind w:left="8684" w:hanging="361"/>
      </w:pPr>
      <w:rPr>
        <w:rFonts w:hint="default"/>
        <w:lang w:val="pt-PT" w:eastAsia="en-US" w:bidi="ar-SA"/>
      </w:rPr>
    </w:lvl>
  </w:abstractNum>
  <w:abstractNum w:abstractNumId="127" w15:restartNumberingAfterBreak="0">
    <w:nsid w:val="6C1820DA"/>
    <w:multiLevelType w:val="hybridMultilevel"/>
    <w:tmpl w:val="16FC2252"/>
    <w:lvl w:ilvl="0" w:tplc="032272C6">
      <w:start w:val="1"/>
      <w:numFmt w:val="lowerLetter"/>
      <w:lvlText w:val="(%1)"/>
      <w:lvlJc w:val="left"/>
      <w:pPr>
        <w:ind w:left="2575" w:hanging="361"/>
      </w:pPr>
      <w:rPr>
        <w:rFonts w:ascii="Arial" w:eastAsia="Arial" w:hAnsi="Arial" w:cs="Arial" w:hint="default"/>
        <w:b/>
        <w:bCs/>
        <w:i w:val="0"/>
        <w:iCs w:val="0"/>
        <w:spacing w:val="0"/>
        <w:w w:val="100"/>
        <w:sz w:val="22"/>
        <w:szCs w:val="22"/>
        <w:lang w:val="pt-PT" w:eastAsia="en-US" w:bidi="ar-SA"/>
      </w:rPr>
    </w:lvl>
    <w:lvl w:ilvl="1" w:tplc="882A3AEA">
      <w:numFmt w:val="bullet"/>
      <w:lvlText w:val="•"/>
      <w:lvlJc w:val="left"/>
      <w:pPr>
        <w:ind w:left="3343" w:hanging="361"/>
      </w:pPr>
      <w:rPr>
        <w:rFonts w:hint="default"/>
        <w:lang w:val="pt-PT" w:eastAsia="en-US" w:bidi="ar-SA"/>
      </w:rPr>
    </w:lvl>
    <w:lvl w:ilvl="2" w:tplc="8624A410">
      <w:numFmt w:val="bullet"/>
      <w:lvlText w:val="•"/>
      <w:lvlJc w:val="left"/>
      <w:pPr>
        <w:ind w:left="4106" w:hanging="361"/>
      </w:pPr>
      <w:rPr>
        <w:rFonts w:hint="default"/>
        <w:lang w:val="pt-PT" w:eastAsia="en-US" w:bidi="ar-SA"/>
      </w:rPr>
    </w:lvl>
    <w:lvl w:ilvl="3" w:tplc="6DC6B216">
      <w:numFmt w:val="bullet"/>
      <w:lvlText w:val="•"/>
      <w:lvlJc w:val="left"/>
      <w:pPr>
        <w:ind w:left="4869" w:hanging="361"/>
      </w:pPr>
      <w:rPr>
        <w:rFonts w:hint="default"/>
        <w:lang w:val="pt-PT" w:eastAsia="en-US" w:bidi="ar-SA"/>
      </w:rPr>
    </w:lvl>
    <w:lvl w:ilvl="4" w:tplc="A468D81E">
      <w:numFmt w:val="bullet"/>
      <w:lvlText w:val="•"/>
      <w:lvlJc w:val="left"/>
      <w:pPr>
        <w:ind w:left="5632" w:hanging="361"/>
      </w:pPr>
      <w:rPr>
        <w:rFonts w:hint="default"/>
        <w:lang w:val="pt-PT" w:eastAsia="en-US" w:bidi="ar-SA"/>
      </w:rPr>
    </w:lvl>
    <w:lvl w:ilvl="5" w:tplc="7646FCAA">
      <w:numFmt w:val="bullet"/>
      <w:lvlText w:val="•"/>
      <w:lvlJc w:val="left"/>
      <w:pPr>
        <w:ind w:left="6395" w:hanging="361"/>
      </w:pPr>
      <w:rPr>
        <w:rFonts w:hint="default"/>
        <w:lang w:val="pt-PT" w:eastAsia="en-US" w:bidi="ar-SA"/>
      </w:rPr>
    </w:lvl>
    <w:lvl w:ilvl="6" w:tplc="99525CBE">
      <w:numFmt w:val="bullet"/>
      <w:lvlText w:val="•"/>
      <w:lvlJc w:val="left"/>
      <w:pPr>
        <w:ind w:left="7158" w:hanging="361"/>
      </w:pPr>
      <w:rPr>
        <w:rFonts w:hint="default"/>
        <w:lang w:val="pt-PT" w:eastAsia="en-US" w:bidi="ar-SA"/>
      </w:rPr>
    </w:lvl>
    <w:lvl w:ilvl="7" w:tplc="448E8DE4">
      <w:numFmt w:val="bullet"/>
      <w:lvlText w:val="•"/>
      <w:lvlJc w:val="left"/>
      <w:pPr>
        <w:ind w:left="7921" w:hanging="361"/>
      </w:pPr>
      <w:rPr>
        <w:rFonts w:hint="default"/>
        <w:lang w:val="pt-PT" w:eastAsia="en-US" w:bidi="ar-SA"/>
      </w:rPr>
    </w:lvl>
    <w:lvl w:ilvl="8" w:tplc="D06EB088">
      <w:numFmt w:val="bullet"/>
      <w:lvlText w:val="•"/>
      <w:lvlJc w:val="left"/>
      <w:pPr>
        <w:ind w:left="8684" w:hanging="361"/>
      </w:pPr>
      <w:rPr>
        <w:rFonts w:hint="default"/>
        <w:lang w:val="pt-PT" w:eastAsia="en-US" w:bidi="ar-SA"/>
      </w:rPr>
    </w:lvl>
  </w:abstractNum>
  <w:abstractNum w:abstractNumId="128" w15:restartNumberingAfterBreak="0">
    <w:nsid w:val="6DC14D44"/>
    <w:multiLevelType w:val="hybridMultilevel"/>
    <w:tmpl w:val="F1E6B692"/>
    <w:lvl w:ilvl="0" w:tplc="6C1C0584">
      <w:start w:val="1"/>
      <w:numFmt w:val="lowerLetter"/>
      <w:lvlText w:val="%1)"/>
      <w:lvlJc w:val="left"/>
      <w:pPr>
        <w:ind w:left="2465" w:hanging="360"/>
      </w:pPr>
      <w:rPr>
        <w:rFonts w:hint="default"/>
      </w:rPr>
    </w:lvl>
    <w:lvl w:ilvl="1" w:tplc="04160019" w:tentative="1">
      <w:start w:val="1"/>
      <w:numFmt w:val="lowerLetter"/>
      <w:lvlText w:val="%2."/>
      <w:lvlJc w:val="left"/>
      <w:pPr>
        <w:ind w:left="3185" w:hanging="360"/>
      </w:pPr>
    </w:lvl>
    <w:lvl w:ilvl="2" w:tplc="0416001B" w:tentative="1">
      <w:start w:val="1"/>
      <w:numFmt w:val="lowerRoman"/>
      <w:lvlText w:val="%3."/>
      <w:lvlJc w:val="right"/>
      <w:pPr>
        <w:ind w:left="3905" w:hanging="180"/>
      </w:pPr>
    </w:lvl>
    <w:lvl w:ilvl="3" w:tplc="0416000F" w:tentative="1">
      <w:start w:val="1"/>
      <w:numFmt w:val="decimal"/>
      <w:lvlText w:val="%4."/>
      <w:lvlJc w:val="left"/>
      <w:pPr>
        <w:ind w:left="4625" w:hanging="360"/>
      </w:pPr>
    </w:lvl>
    <w:lvl w:ilvl="4" w:tplc="04160019" w:tentative="1">
      <w:start w:val="1"/>
      <w:numFmt w:val="lowerLetter"/>
      <w:lvlText w:val="%5."/>
      <w:lvlJc w:val="left"/>
      <w:pPr>
        <w:ind w:left="5345" w:hanging="360"/>
      </w:pPr>
    </w:lvl>
    <w:lvl w:ilvl="5" w:tplc="0416001B" w:tentative="1">
      <w:start w:val="1"/>
      <w:numFmt w:val="lowerRoman"/>
      <w:lvlText w:val="%6."/>
      <w:lvlJc w:val="right"/>
      <w:pPr>
        <w:ind w:left="6065" w:hanging="180"/>
      </w:pPr>
    </w:lvl>
    <w:lvl w:ilvl="6" w:tplc="0416000F" w:tentative="1">
      <w:start w:val="1"/>
      <w:numFmt w:val="decimal"/>
      <w:lvlText w:val="%7."/>
      <w:lvlJc w:val="left"/>
      <w:pPr>
        <w:ind w:left="6785" w:hanging="360"/>
      </w:pPr>
    </w:lvl>
    <w:lvl w:ilvl="7" w:tplc="04160019" w:tentative="1">
      <w:start w:val="1"/>
      <w:numFmt w:val="lowerLetter"/>
      <w:lvlText w:val="%8."/>
      <w:lvlJc w:val="left"/>
      <w:pPr>
        <w:ind w:left="7505" w:hanging="360"/>
      </w:pPr>
    </w:lvl>
    <w:lvl w:ilvl="8" w:tplc="0416001B" w:tentative="1">
      <w:start w:val="1"/>
      <w:numFmt w:val="lowerRoman"/>
      <w:lvlText w:val="%9."/>
      <w:lvlJc w:val="right"/>
      <w:pPr>
        <w:ind w:left="8225" w:hanging="180"/>
      </w:pPr>
    </w:lvl>
  </w:abstractNum>
  <w:abstractNum w:abstractNumId="129" w15:restartNumberingAfterBreak="0">
    <w:nsid w:val="6F8D35D9"/>
    <w:multiLevelType w:val="hybridMultilevel"/>
    <w:tmpl w:val="7BC000A8"/>
    <w:lvl w:ilvl="0" w:tplc="234EE8CC">
      <w:start w:val="1"/>
      <w:numFmt w:val="lowerRoman"/>
      <w:lvlText w:val="(%1)"/>
      <w:lvlJc w:val="left"/>
      <w:pPr>
        <w:ind w:left="3053" w:hanging="360"/>
      </w:pPr>
      <w:rPr>
        <w:rFonts w:hint="default"/>
        <w:b/>
        <w:bCs/>
        <w:spacing w:val="-2"/>
        <w:w w:val="100"/>
        <w:sz w:val="22"/>
        <w:szCs w:val="22"/>
        <w:lang w:val="pt-PT" w:eastAsia="en-US" w:bidi="ar-SA"/>
      </w:rPr>
    </w:lvl>
    <w:lvl w:ilvl="1" w:tplc="FFFFFFFF" w:tentative="1">
      <w:start w:val="1"/>
      <w:numFmt w:val="lowerLetter"/>
      <w:lvlText w:val="%2."/>
      <w:lvlJc w:val="left"/>
      <w:pPr>
        <w:ind w:left="3773" w:hanging="360"/>
      </w:pPr>
    </w:lvl>
    <w:lvl w:ilvl="2" w:tplc="FFFFFFFF" w:tentative="1">
      <w:start w:val="1"/>
      <w:numFmt w:val="lowerRoman"/>
      <w:lvlText w:val="%3."/>
      <w:lvlJc w:val="right"/>
      <w:pPr>
        <w:ind w:left="4493" w:hanging="180"/>
      </w:pPr>
    </w:lvl>
    <w:lvl w:ilvl="3" w:tplc="FFFFFFFF" w:tentative="1">
      <w:start w:val="1"/>
      <w:numFmt w:val="decimal"/>
      <w:lvlText w:val="%4."/>
      <w:lvlJc w:val="left"/>
      <w:pPr>
        <w:ind w:left="5213" w:hanging="360"/>
      </w:pPr>
    </w:lvl>
    <w:lvl w:ilvl="4" w:tplc="FFFFFFFF" w:tentative="1">
      <w:start w:val="1"/>
      <w:numFmt w:val="lowerLetter"/>
      <w:lvlText w:val="%5."/>
      <w:lvlJc w:val="left"/>
      <w:pPr>
        <w:ind w:left="5933" w:hanging="360"/>
      </w:pPr>
    </w:lvl>
    <w:lvl w:ilvl="5" w:tplc="FFFFFFFF" w:tentative="1">
      <w:start w:val="1"/>
      <w:numFmt w:val="lowerRoman"/>
      <w:lvlText w:val="%6."/>
      <w:lvlJc w:val="right"/>
      <w:pPr>
        <w:ind w:left="6653" w:hanging="180"/>
      </w:pPr>
    </w:lvl>
    <w:lvl w:ilvl="6" w:tplc="FFFFFFFF" w:tentative="1">
      <w:start w:val="1"/>
      <w:numFmt w:val="decimal"/>
      <w:lvlText w:val="%7."/>
      <w:lvlJc w:val="left"/>
      <w:pPr>
        <w:ind w:left="7373" w:hanging="360"/>
      </w:pPr>
    </w:lvl>
    <w:lvl w:ilvl="7" w:tplc="FFFFFFFF" w:tentative="1">
      <w:start w:val="1"/>
      <w:numFmt w:val="lowerLetter"/>
      <w:lvlText w:val="%8."/>
      <w:lvlJc w:val="left"/>
      <w:pPr>
        <w:ind w:left="8093" w:hanging="360"/>
      </w:pPr>
    </w:lvl>
    <w:lvl w:ilvl="8" w:tplc="FFFFFFFF" w:tentative="1">
      <w:start w:val="1"/>
      <w:numFmt w:val="lowerRoman"/>
      <w:lvlText w:val="%9."/>
      <w:lvlJc w:val="right"/>
      <w:pPr>
        <w:ind w:left="8813" w:hanging="180"/>
      </w:pPr>
    </w:lvl>
  </w:abstractNum>
  <w:abstractNum w:abstractNumId="130" w15:restartNumberingAfterBreak="0">
    <w:nsid w:val="6F9F05F2"/>
    <w:multiLevelType w:val="hybridMultilevel"/>
    <w:tmpl w:val="31FAB97C"/>
    <w:lvl w:ilvl="0" w:tplc="47F84228">
      <w:start w:val="1"/>
      <w:numFmt w:val="lowerLetter"/>
      <w:lvlText w:val="(%1)"/>
      <w:lvlJc w:val="left"/>
      <w:pPr>
        <w:ind w:left="2672" w:hanging="567"/>
      </w:pPr>
      <w:rPr>
        <w:rFonts w:ascii="Arial" w:hAnsi="Arial" w:cs="Arial" w:hint="default"/>
        <w:b/>
        <w:bCs/>
        <w:i w:val="0"/>
        <w:iCs w:val="0"/>
        <w:spacing w:val="-1"/>
        <w:w w:val="100"/>
        <w:sz w:val="20"/>
        <w:szCs w:val="20"/>
        <w:lang w:val="pt-PT" w:eastAsia="en-US" w:bidi="ar-SA"/>
      </w:rPr>
    </w:lvl>
    <w:lvl w:ilvl="1" w:tplc="0AE6993A">
      <w:numFmt w:val="bullet"/>
      <w:lvlText w:val="•"/>
      <w:lvlJc w:val="left"/>
      <w:pPr>
        <w:ind w:left="3410" w:hanging="567"/>
      </w:pPr>
      <w:rPr>
        <w:rFonts w:hint="default"/>
        <w:lang w:val="pt-PT" w:eastAsia="en-US" w:bidi="ar-SA"/>
      </w:rPr>
    </w:lvl>
    <w:lvl w:ilvl="2" w:tplc="C6E82A42">
      <w:numFmt w:val="bullet"/>
      <w:lvlText w:val="•"/>
      <w:lvlJc w:val="left"/>
      <w:pPr>
        <w:ind w:left="4141" w:hanging="567"/>
      </w:pPr>
      <w:rPr>
        <w:rFonts w:hint="default"/>
        <w:lang w:val="pt-PT" w:eastAsia="en-US" w:bidi="ar-SA"/>
      </w:rPr>
    </w:lvl>
    <w:lvl w:ilvl="3" w:tplc="A9887B50">
      <w:numFmt w:val="bullet"/>
      <w:lvlText w:val="•"/>
      <w:lvlJc w:val="left"/>
      <w:pPr>
        <w:ind w:left="4871" w:hanging="567"/>
      </w:pPr>
      <w:rPr>
        <w:rFonts w:hint="default"/>
        <w:lang w:val="pt-PT" w:eastAsia="en-US" w:bidi="ar-SA"/>
      </w:rPr>
    </w:lvl>
    <w:lvl w:ilvl="4" w:tplc="1B24A98E">
      <w:numFmt w:val="bullet"/>
      <w:lvlText w:val="•"/>
      <w:lvlJc w:val="left"/>
      <w:pPr>
        <w:ind w:left="5602" w:hanging="567"/>
      </w:pPr>
      <w:rPr>
        <w:rFonts w:hint="default"/>
        <w:lang w:val="pt-PT" w:eastAsia="en-US" w:bidi="ar-SA"/>
      </w:rPr>
    </w:lvl>
    <w:lvl w:ilvl="5" w:tplc="1C7AF084">
      <w:numFmt w:val="bullet"/>
      <w:lvlText w:val="•"/>
      <w:lvlJc w:val="left"/>
      <w:pPr>
        <w:ind w:left="6333" w:hanging="567"/>
      </w:pPr>
      <w:rPr>
        <w:rFonts w:hint="default"/>
        <w:lang w:val="pt-PT" w:eastAsia="en-US" w:bidi="ar-SA"/>
      </w:rPr>
    </w:lvl>
    <w:lvl w:ilvl="6" w:tplc="BBDED680">
      <w:numFmt w:val="bullet"/>
      <w:lvlText w:val="•"/>
      <w:lvlJc w:val="left"/>
      <w:pPr>
        <w:ind w:left="7063" w:hanging="567"/>
      </w:pPr>
      <w:rPr>
        <w:rFonts w:hint="default"/>
        <w:lang w:val="pt-PT" w:eastAsia="en-US" w:bidi="ar-SA"/>
      </w:rPr>
    </w:lvl>
    <w:lvl w:ilvl="7" w:tplc="A1280AB6">
      <w:numFmt w:val="bullet"/>
      <w:lvlText w:val="•"/>
      <w:lvlJc w:val="left"/>
      <w:pPr>
        <w:ind w:left="7794" w:hanging="567"/>
      </w:pPr>
      <w:rPr>
        <w:rFonts w:hint="default"/>
        <w:lang w:val="pt-PT" w:eastAsia="en-US" w:bidi="ar-SA"/>
      </w:rPr>
    </w:lvl>
    <w:lvl w:ilvl="8" w:tplc="24CE5C08">
      <w:numFmt w:val="bullet"/>
      <w:lvlText w:val="•"/>
      <w:lvlJc w:val="left"/>
      <w:pPr>
        <w:ind w:left="8525" w:hanging="567"/>
      </w:pPr>
      <w:rPr>
        <w:rFonts w:hint="default"/>
        <w:lang w:val="pt-PT" w:eastAsia="en-US" w:bidi="ar-SA"/>
      </w:rPr>
    </w:lvl>
  </w:abstractNum>
  <w:abstractNum w:abstractNumId="131" w15:restartNumberingAfterBreak="0">
    <w:nsid w:val="7159441C"/>
    <w:multiLevelType w:val="hybridMultilevel"/>
    <w:tmpl w:val="46F8EF2C"/>
    <w:lvl w:ilvl="0" w:tplc="20E66F22">
      <w:start w:val="1"/>
      <w:numFmt w:val="lowerLetter"/>
      <w:lvlText w:val="(%1)"/>
      <w:lvlJc w:val="left"/>
      <w:pPr>
        <w:ind w:left="2739" w:hanging="361"/>
      </w:pPr>
      <w:rPr>
        <w:rFonts w:ascii="Arial" w:eastAsia="Arial" w:hAnsi="Arial" w:cs="Arial" w:hint="default"/>
        <w:b/>
        <w:bCs/>
        <w:i w:val="0"/>
        <w:iCs w:val="0"/>
        <w:spacing w:val="0"/>
        <w:w w:val="100"/>
        <w:sz w:val="22"/>
        <w:szCs w:val="22"/>
        <w:lang w:val="pt-PT" w:eastAsia="en-US" w:bidi="ar-SA"/>
      </w:rPr>
    </w:lvl>
    <w:lvl w:ilvl="1" w:tplc="E0DE2B06">
      <w:numFmt w:val="bullet"/>
      <w:lvlText w:val="•"/>
      <w:lvlJc w:val="left"/>
      <w:pPr>
        <w:ind w:left="3487" w:hanging="361"/>
      </w:pPr>
      <w:rPr>
        <w:rFonts w:hint="default"/>
        <w:lang w:val="pt-PT" w:eastAsia="en-US" w:bidi="ar-SA"/>
      </w:rPr>
    </w:lvl>
    <w:lvl w:ilvl="2" w:tplc="D09C75E6">
      <w:numFmt w:val="bullet"/>
      <w:lvlText w:val="•"/>
      <w:lvlJc w:val="left"/>
      <w:pPr>
        <w:ind w:left="4234" w:hanging="361"/>
      </w:pPr>
      <w:rPr>
        <w:rFonts w:hint="default"/>
        <w:lang w:val="pt-PT" w:eastAsia="en-US" w:bidi="ar-SA"/>
      </w:rPr>
    </w:lvl>
    <w:lvl w:ilvl="3" w:tplc="7110EB24">
      <w:numFmt w:val="bullet"/>
      <w:lvlText w:val="•"/>
      <w:lvlJc w:val="left"/>
      <w:pPr>
        <w:ind w:left="4981" w:hanging="361"/>
      </w:pPr>
      <w:rPr>
        <w:rFonts w:hint="default"/>
        <w:lang w:val="pt-PT" w:eastAsia="en-US" w:bidi="ar-SA"/>
      </w:rPr>
    </w:lvl>
    <w:lvl w:ilvl="4" w:tplc="8CEA9066">
      <w:numFmt w:val="bullet"/>
      <w:lvlText w:val="•"/>
      <w:lvlJc w:val="left"/>
      <w:pPr>
        <w:ind w:left="5728" w:hanging="361"/>
      </w:pPr>
      <w:rPr>
        <w:rFonts w:hint="default"/>
        <w:lang w:val="pt-PT" w:eastAsia="en-US" w:bidi="ar-SA"/>
      </w:rPr>
    </w:lvl>
    <w:lvl w:ilvl="5" w:tplc="1CAEBBEA">
      <w:numFmt w:val="bullet"/>
      <w:lvlText w:val="•"/>
      <w:lvlJc w:val="left"/>
      <w:pPr>
        <w:ind w:left="6475" w:hanging="361"/>
      </w:pPr>
      <w:rPr>
        <w:rFonts w:hint="default"/>
        <w:lang w:val="pt-PT" w:eastAsia="en-US" w:bidi="ar-SA"/>
      </w:rPr>
    </w:lvl>
    <w:lvl w:ilvl="6" w:tplc="B0B45BBC">
      <w:numFmt w:val="bullet"/>
      <w:lvlText w:val="•"/>
      <w:lvlJc w:val="left"/>
      <w:pPr>
        <w:ind w:left="7222" w:hanging="361"/>
      </w:pPr>
      <w:rPr>
        <w:rFonts w:hint="default"/>
        <w:lang w:val="pt-PT" w:eastAsia="en-US" w:bidi="ar-SA"/>
      </w:rPr>
    </w:lvl>
    <w:lvl w:ilvl="7" w:tplc="D634410C">
      <w:numFmt w:val="bullet"/>
      <w:lvlText w:val="•"/>
      <w:lvlJc w:val="left"/>
      <w:pPr>
        <w:ind w:left="7969" w:hanging="361"/>
      </w:pPr>
      <w:rPr>
        <w:rFonts w:hint="default"/>
        <w:lang w:val="pt-PT" w:eastAsia="en-US" w:bidi="ar-SA"/>
      </w:rPr>
    </w:lvl>
    <w:lvl w:ilvl="8" w:tplc="B60EF06C">
      <w:numFmt w:val="bullet"/>
      <w:lvlText w:val="•"/>
      <w:lvlJc w:val="left"/>
      <w:pPr>
        <w:ind w:left="8716" w:hanging="361"/>
      </w:pPr>
      <w:rPr>
        <w:rFonts w:hint="default"/>
        <w:lang w:val="pt-PT" w:eastAsia="en-US" w:bidi="ar-SA"/>
      </w:rPr>
    </w:lvl>
  </w:abstractNum>
  <w:abstractNum w:abstractNumId="132" w15:restartNumberingAfterBreak="0">
    <w:nsid w:val="71B928AE"/>
    <w:multiLevelType w:val="hybridMultilevel"/>
    <w:tmpl w:val="CC4ADAF4"/>
    <w:lvl w:ilvl="0" w:tplc="82B4CE56">
      <w:start w:val="1"/>
      <w:numFmt w:val="lowerLetter"/>
      <w:lvlText w:val="(%1)"/>
      <w:lvlJc w:val="left"/>
      <w:pPr>
        <w:ind w:left="4322" w:hanging="361"/>
      </w:pPr>
      <w:rPr>
        <w:rFonts w:ascii="Arial" w:eastAsia="Arial" w:hAnsi="Arial" w:cs="Arial" w:hint="default"/>
        <w:b/>
        <w:bCs/>
        <w:i w:val="0"/>
        <w:iCs w:val="0"/>
        <w:spacing w:val="-2"/>
        <w:w w:val="100"/>
        <w:sz w:val="22"/>
        <w:szCs w:val="22"/>
        <w:lang w:val="pt-PT" w:eastAsia="en-US" w:bidi="ar-SA"/>
      </w:rPr>
    </w:lvl>
    <w:lvl w:ilvl="1" w:tplc="7514EC96">
      <w:numFmt w:val="bullet"/>
      <w:lvlText w:val="•"/>
      <w:lvlJc w:val="left"/>
      <w:pPr>
        <w:ind w:left="4908" w:hanging="361"/>
      </w:pPr>
      <w:rPr>
        <w:rFonts w:hint="default"/>
        <w:lang w:val="pt-PT" w:eastAsia="en-US" w:bidi="ar-SA"/>
      </w:rPr>
    </w:lvl>
    <w:lvl w:ilvl="2" w:tplc="ED7E950A">
      <w:numFmt w:val="bullet"/>
      <w:lvlText w:val="•"/>
      <w:lvlJc w:val="left"/>
      <w:pPr>
        <w:ind w:left="5497" w:hanging="361"/>
      </w:pPr>
      <w:rPr>
        <w:rFonts w:hint="default"/>
        <w:lang w:val="pt-PT" w:eastAsia="en-US" w:bidi="ar-SA"/>
      </w:rPr>
    </w:lvl>
    <w:lvl w:ilvl="3" w:tplc="1338BC3E">
      <w:numFmt w:val="bullet"/>
      <w:lvlText w:val="•"/>
      <w:lvlJc w:val="left"/>
      <w:pPr>
        <w:ind w:left="6086" w:hanging="361"/>
      </w:pPr>
      <w:rPr>
        <w:rFonts w:hint="default"/>
        <w:lang w:val="pt-PT" w:eastAsia="en-US" w:bidi="ar-SA"/>
      </w:rPr>
    </w:lvl>
    <w:lvl w:ilvl="4" w:tplc="4A02910E">
      <w:numFmt w:val="bullet"/>
      <w:lvlText w:val="•"/>
      <w:lvlJc w:val="left"/>
      <w:pPr>
        <w:ind w:left="6675" w:hanging="361"/>
      </w:pPr>
      <w:rPr>
        <w:rFonts w:hint="default"/>
        <w:lang w:val="pt-PT" w:eastAsia="en-US" w:bidi="ar-SA"/>
      </w:rPr>
    </w:lvl>
    <w:lvl w:ilvl="5" w:tplc="3EDCE43C">
      <w:numFmt w:val="bullet"/>
      <w:lvlText w:val="•"/>
      <w:lvlJc w:val="left"/>
      <w:pPr>
        <w:ind w:left="7264" w:hanging="361"/>
      </w:pPr>
      <w:rPr>
        <w:rFonts w:hint="default"/>
        <w:lang w:val="pt-PT" w:eastAsia="en-US" w:bidi="ar-SA"/>
      </w:rPr>
    </w:lvl>
    <w:lvl w:ilvl="6" w:tplc="72164A9A">
      <w:numFmt w:val="bullet"/>
      <w:lvlText w:val="•"/>
      <w:lvlJc w:val="left"/>
      <w:pPr>
        <w:ind w:left="7853" w:hanging="361"/>
      </w:pPr>
      <w:rPr>
        <w:rFonts w:hint="default"/>
        <w:lang w:val="pt-PT" w:eastAsia="en-US" w:bidi="ar-SA"/>
      </w:rPr>
    </w:lvl>
    <w:lvl w:ilvl="7" w:tplc="796E0778">
      <w:numFmt w:val="bullet"/>
      <w:lvlText w:val="•"/>
      <w:lvlJc w:val="left"/>
      <w:pPr>
        <w:ind w:left="8442" w:hanging="361"/>
      </w:pPr>
      <w:rPr>
        <w:rFonts w:hint="default"/>
        <w:lang w:val="pt-PT" w:eastAsia="en-US" w:bidi="ar-SA"/>
      </w:rPr>
    </w:lvl>
    <w:lvl w:ilvl="8" w:tplc="FCC84BAA">
      <w:numFmt w:val="bullet"/>
      <w:lvlText w:val="•"/>
      <w:lvlJc w:val="left"/>
      <w:pPr>
        <w:ind w:left="9031" w:hanging="361"/>
      </w:pPr>
      <w:rPr>
        <w:rFonts w:hint="default"/>
        <w:lang w:val="pt-PT" w:eastAsia="en-US" w:bidi="ar-SA"/>
      </w:rPr>
    </w:lvl>
  </w:abstractNum>
  <w:abstractNum w:abstractNumId="133" w15:restartNumberingAfterBreak="0">
    <w:nsid w:val="72020167"/>
    <w:multiLevelType w:val="hybridMultilevel"/>
    <w:tmpl w:val="624A1818"/>
    <w:lvl w:ilvl="0" w:tplc="FFFFFFFF">
      <w:start w:val="1"/>
      <w:numFmt w:val="lowerLetter"/>
      <w:lvlText w:val="(%1)"/>
      <w:lvlJc w:val="left"/>
      <w:pPr>
        <w:ind w:left="2460" w:hanging="360"/>
      </w:pPr>
      <w:rPr>
        <w:rFonts w:hint="default"/>
        <w:b/>
        <w:bCs w:val="0"/>
      </w:rPr>
    </w:lvl>
    <w:lvl w:ilvl="1" w:tplc="FFFFFFFF" w:tentative="1">
      <w:start w:val="1"/>
      <w:numFmt w:val="lowerLetter"/>
      <w:lvlText w:val="%2."/>
      <w:lvlJc w:val="left"/>
      <w:pPr>
        <w:ind w:left="3180" w:hanging="360"/>
      </w:pPr>
    </w:lvl>
    <w:lvl w:ilvl="2" w:tplc="FFFFFFFF" w:tentative="1">
      <w:start w:val="1"/>
      <w:numFmt w:val="lowerRoman"/>
      <w:lvlText w:val="%3."/>
      <w:lvlJc w:val="right"/>
      <w:pPr>
        <w:ind w:left="3900" w:hanging="180"/>
      </w:pPr>
    </w:lvl>
    <w:lvl w:ilvl="3" w:tplc="FFFFFFFF" w:tentative="1">
      <w:start w:val="1"/>
      <w:numFmt w:val="decimal"/>
      <w:lvlText w:val="%4."/>
      <w:lvlJc w:val="left"/>
      <w:pPr>
        <w:ind w:left="4620" w:hanging="360"/>
      </w:pPr>
    </w:lvl>
    <w:lvl w:ilvl="4" w:tplc="FFFFFFFF" w:tentative="1">
      <w:start w:val="1"/>
      <w:numFmt w:val="lowerLetter"/>
      <w:lvlText w:val="%5."/>
      <w:lvlJc w:val="left"/>
      <w:pPr>
        <w:ind w:left="5340" w:hanging="360"/>
      </w:pPr>
    </w:lvl>
    <w:lvl w:ilvl="5" w:tplc="FFFFFFFF" w:tentative="1">
      <w:start w:val="1"/>
      <w:numFmt w:val="lowerRoman"/>
      <w:lvlText w:val="%6."/>
      <w:lvlJc w:val="right"/>
      <w:pPr>
        <w:ind w:left="6060" w:hanging="180"/>
      </w:pPr>
    </w:lvl>
    <w:lvl w:ilvl="6" w:tplc="FFFFFFFF" w:tentative="1">
      <w:start w:val="1"/>
      <w:numFmt w:val="decimal"/>
      <w:lvlText w:val="%7."/>
      <w:lvlJc w:val="left"/>
      <w:pPr>
        <w:ind w:left="6780" w:hanging="360"/>
      </w:pPr>
    </w:lvl>
    <w:lvl w:ilvl="7" w:tplc="FFFFFFFF" w:tentative="1">
      <w:start w:val="1"/>
      <w:numFmt w:val="lowerLetter"/>
      <w:lvlText w:val="%8."/>
      <w:lvlJc w:val="left"/>
      <w:pPr>
        <w:ind w:left="7500" w:hanging="360"/>
      </w:pPr>
    </w:lvl>
    <w:lvl w:ilvl="8" w:tplc="FFFFFFFF" w:tentative="1">
      <w:start w:val="1"/>
      <w:numFmt w:val="lowerRoman"/>
      <w:lvlText w:val="%9."/>
      <w:lvlJc w:val="right"/>
      <w:pPr>
        <w:ind w:left="8220" w:hanging="180"/>
      </w:pPr>
    </w:lvl>
  </w:abstractNum>
  <w:abstractNum w:abstractNumId="134" w15:restartNumberingAfterBreak="0">
    <w:nsid w:val="75482D63"/>
    <w:multiLevelType w:val="hybridMultilevel"/>
    <w:tmpl w:val="30E2C526"/>
    <w:lvl w:ilvl="0" w:tplc="FFFFFFFF">
      <w:start w:val="1"/>
      <w:numFmt w:val="lowerLetter"/>
      <w:lvlText w:val="(%1)"/>
      <w:lvlJc w:val="left"/>
      <w:pPr>
        <w:ind w:left="2672" w:hanging="567"/>
      </w:pPr>
      <w:rPr>
        <w:rFonts w:ascii="Arial" w:hAnsi="Arial" w:cs="Arial" w:hint="default"/>
        <w:b/>
        <w:bCs/>
        <w:i w:val="0"/>
        <w:iCs w:val="0"/>
        <w:spacing w:val="-1"/>
        <w:w w:val="100"/>
        <w:sz w:val="22"/>
        <w:szCs w:val="22"/>
        <w:lang w:val="pt-PT" w:eastAsia="en-US" w:bidi="ar-SA"/>
      </w:rPr>
    </w:lvl>
    <w:lvl w:ilvl="1" w:tplc="FFFFFFFF">
      <w:numFmt w:val="bullet"/>
      <w:lvlText w:val="•"/>
      <w:lvlJc w:val="left"/>
      <w:pPr>
        <w:ind w:left="3410" w:hanging="567"/>
      </w:pPr>
      <w:rPr>
        <w:rFonts w:hint="default"/>
        <w:lang w:val="pt-PT" w:eastAsia="en-US" w:bidi="ar-SA"/>
      </w:rPr>
    </w:lvl>
    <w:lvl w:ilvl="2" w:tplc="FFFFFFFF">
      <w:numFmt w:val="bullet"/>
      <w:lvlText w:val="•"/>
      <w:lvlJc w:val="left"/>
      <w:pPr>
        <w:ind w:left="4141" w:hanging="567"/>
      </w:pPr>
      <w:rPr>
        <w:rFonts w:hint="default"/>
        <w:lang w:val="pt-PT" w:eastAsia="en-US" w:bidi="ar-SA"/>
      </w:rPr>
    </w:lvl>
    <w:lvl w:ilvl="3" w:tplc="FFFFFFFF">
      <w:numFmt w:val="bullet"/>
      <w:lvlText w:val="•"/>
      <w:lvlJc w:val="left"/>
      <w:pPr>
        <w:ind w:left="4871" w:hanging="567"/>
      </w:pPr>
      <w:rPr>
        <w:rFonts w:hint="default"/>
        <w:lang w:val="pt-PT" w:eastAsia="en-US" w:bidi="ar-SA"/>
      </w:rPr>
    </w:lvl>
    <w:lvl w:ilvl="4" w:tplc="FFFFFFFF">
      <w:numFmt w:val="bullet"/>
      <w:lvlText w:val="•"/>
      <w:lvlJc w:val="left"/>
      <w:pPr>
        <w:ind w:left="5602" w:hanging="567"/>
      </w:pPr>
      <w:rPr>
        <w:rFonts w:hint="default"/>
        <w:lang w:val="pt-PT" w:eastAsia="en-US" w:bidi="ar-SA"/>
      </w:rPr>
    </w:lvl>
    <w:lvl w:ilvl="5" w:tplc="FFFFFFFF">
      <w:numFmt w:val="bullet"/>
      <w:lvlText w:val="•"/>
      <w:lvlJc w:val="left"/>
      <w:pPr>
        <w:ind w:left="6333" w:hanging="567"/>
      </w:pPr>
      <w:rPr>
        <w:rFonts w:hint="default"/>
        <w:lang w:val="pt-PT" w:eastAsia="en-US" w:bidi="ar-SA"/>
      </w:rPr>
    </w:lvl>
    <w:lvl w:ilvl="6" w:tplc="FFFFFFFF">
      <w:numFmt w:val="bullet"/>
      <w:lvlText w:val="•"/>
      <w:lvlJc w:val="left"/>
      <w:pPr>
        <w:ind w:left="7063" w:hanging="567"/>
      </w:pPr>
      <w:rPr>
        <w:rFonts w:hint="default"/>
        <w:lang w:val="pt-PT" w:eastAsia="en-US" w:bidi="ar-SA"/>
      </w:rPr>
    </w:lvl>
    <w:lvl w:ilvl="7" w:tplc="FFFFFFFF">
      <w:numFmt w:val="bullet"/>
      <w:lvlText w:val="•"/>
      <w:lvlJc w:val="left"/>
      <w:pPr>
        <w:ind w:left="7794" w:hanging="567"/>
      </w:pPr>
      <w:rPr>
        <w:rFonts w:hint="default"/>
        <w:lang w:val="pt-PT" w:eastAsia="en-US" w:bidi="ar-SA"/>
      </w:rPr>
    </w:lvl>
    <w:lvl w:ilvl="8" w:tplc="FFFFFFFF">
      <w:numFmt w:val="bullet"/>
      <w:lvlText w:val="•"/>
      <w:lvlJc w:val="left"/>
      <w:pPr>
        <w:ind w:left="8525" w:hanging="567"/>
      </w:pPr>
      <w:rPr>
        <w:rFonts w:hint="default"/>
        <w:lang w:val="pt-PT" w:eastAsia="en-US" w:bidi="ar-SA"/>
      </w:rPr>
    </w:lvl>
  </w:abstractNum>
  <w:abstractNum w:abstractNumId="135" w15:restartNumberingAfterBreak="0">
    <w:nsid w:val="76CA62BC"/>
    <w:multiLevelType w:val="hybridMultilevel"/>
    <w:tmpl w:val="7BC000A8"/>
    <w:lvl w:ilvl="0" w:tplc="FFFFFFFF">
      <w:start w:val="1"/>
      <w:numFmt w:val="lowerRoman"/>
      <w:lvlText w:val="(%1)"/>
      <w:lvlJc w:val="left"/>
      <w:pPr>
        <w:ind w:left="3053" w:hanging="360"/>
      </w:pPr>
      <w:rPr>
        <w:rFonts w:hint="default"/>
        <w:b/>
        <w:bCs/>
        <w:spacing w:val="-2"/>
        <w:w w:val="100"/>
        <w:sz w:val="22"/>
        <w:szCs w:val="22"/>
        <w:lang w:val="pt-PT" w:eastAsia="en-US" w:bidi="ar-SA"/>
      </w:rPr>
    </w:lvl>
    <w:lvl w:ilvl="1" w:tplc="FFFFFFFF" w:tentative="1">
      <w:start w:val="1"/>
      <w:numFmt w:val="lowerLetter"/>
      <w:lvlText w:val="%2."/>
      <w:lvlJc w:val="left"/>
      <w:pPr>
        <w:ind w:left="3773" w:hanging="360"/>
      </w:pPr>
    </w:lvl>
    <w:lvl w:ilvl="2" w:tplc="FFFFFFFF" w:tentative="1">
      <w:start w:val="1"/>
      <w:numFmt w:val="lowerRoman"/>
      <w:lvlText w:val="%3."/>
      <w:lvlJc w:val="right"/>
      <w:pPr>
        <w:ind w:left="4493" w:hanging="180"/>
      </w:pPr>
    </w:lvl>
    <w:lvl w:ilvl="3" w:tplc="FFFFFFFF" w:tentative="1">
      <w:start w:val="1"/>
      <w:numFmt w:val="decimal"/>
      <w:lvlText w:val="%4."/>
      <w:lvlJc w:val="left"/>
      <w:pPr>
        <w:ind w:left="5213" w:hanging="360"/>
      </w:pPr>
    </w:lvl>
    <w:lvl w:ilvl="4" w:tplc="FFFFFFFF" w:tentative="1">
      <w:start w:val="1"/>
      <w:numFmt w:val="lowerLetter"/>
      <w:lvlText w:val="%5."/>
      <w:lvlJc w:val="left"/>
      <w:pPr>
        <w:ind w:left="5933" w:hanging="360"/>
      </w:pPr>
    </w:lvl>
    <w:lvl w:ilvl="5" w:tplc="FFFFFFFF" w:tentative="1">
      <w:start w:val="1"/>
      <w:numFmt w:val="lowerRoman"/>
      <w:lvlText w:val="%6."/>
      <w:lvlJc w:val="right"/>
      <w:pPr>
        <w:ind w:left="6653" w:hanging="180"/>
      </w:pPr>
    </w:lvl>
    <w:lvl w:ilvl="6" w:tplc="FFFFFFFF" w:tentative="1">
      <w:start w:val="1"/>
      <w:numFmt w:val="decimal"/>
      <w:lvlText w:val="%7."/>
      <w:lvlJc w:val="left"/>
      <w:pPr>
        <w:ind w:left="7373" w:hanging="360"/>
      </w:pPr>
    </w:lvl>
    <w:lvl w:ilvl="7" w:tplc="FFFFFFFF" w:tentative="1">
      <w:start w:val="1"/>
      <w:numFmt w:val="lowerLetter"/>
      <w:lvlText w:val="%8."/>
      <w:lvlJc w:val="left"/>
      <w:pPr>
        <w:ind w:left="8093" w:hanging="360"/>
      </w:pPr>
    </w:lvl>
    <w:lvl w:ilvl="8" w:tplc="FFFFFFFF" w:tentative="1">
      <w:start w:val="1"/>
      <w:numFmt w:val="lowerRoman"/>
      <w:lvlText w:val="%9."/>
      <w:lvlJc w:val="right"/>
      <w:pPr>
        <w:ind w:left="8813" w:hanging="180"/>
      </w:pPr>
    </w:lvl>
  </w:abstractNum>
  <w:abstractNum w:abstractNumId="136" w15:restartNumberingAfterBreak="0">
    <w:nsid w:val="797542EF"/>
    <w:multiLevelType w:val="hybridMultilevel"/>
    <w:tmpl w:val="02AA9468"/>
    <w:lvl w:ilvl="0" w:tplc="C090F3AE">
      <w:start w:val="1"/>
      <w:numFmt w:val="lowerLetter"/>
      <w:lvlText w:val="(%1)"/>
      <w:lvlJc w:val="left"/>
      <w:pPr>
        <w:ind w:left="2785" w:hanging="567"/>
      </w:pPr>
      <w:rPr>
        <w:rFonts w:ascii="Arial" w:eastAsia="Arial" w:hAnsi="Arial" w:cs="Arial" w:hint="default"/>
        <w:b/>
        <w:bCs/>
        <w:i w:val="0"/>
        <w:iCs w:val="0"/>
        <w:spacing w:val="-2"/>
        <w:w w:val="100"/>
        <w:sz w:val="22"/>
        <w:szCs w:val="22"/>
        <w:lang w:val="pt-PT" w:eastAsia="en-US" w:bidi="ar-SA"/>
      </w:rPr>
    </w:lvl>
    <w:lvl w:ilvl="1" w:tplc="F8DA688E">
      <w:numFmt w:val="bullet"/>
      <w:lvlText w:val="•"/>
      <w:lvlJc w:val="left"/>
      <w:pPr>
        <w:ind w:left="3522" w:hanging="567"/>
      </w:pPr>
      <w:rPr>
        <w:rFonts w:hint="default"/>
        <w:lang w:val="pt-PT" w:eastAsia="en-US" w:bidi="ar-SA"/>
      </w:rPr>
    </w:lvl>
    <w:lvl w:ilvl="2" w:tplc="6792CB24">
      <w:numFmt w:val="bullet"/>
      <w:lvlText w:val="•"/>
      <w:lvlJc w:val="left"/>
      <w:pPr>
        <w:ind w:left="4265" w:hanging="567"/>
      </w:pPr>
      <w:rPr>
        <w:rFonts w:hint="default"/>
        <w:lang w:val="pt-PT" w:eastAsia="en-US" w:bidi="ar-SA"/>
      </w:rPr>
    </w:lvl>
    <w:lvl w:ilvl="3" w:tplc="99C6A598">
      <w:numFmt w:val="bullet"/>
      <w:lvlText w:val="•"/>
      <w:lvlJc w:val="left"/>
      <w:pPr>
        <w:ind w:left="5008" w:hanging="567"/>
      </w:pPr>
      <w:rPr>
        <w:rFonts w:hint="default"/>
        <w:lang w:val="pt-PT" w:eastAsia="en-US" w:bidi="ar-SA"/>
      </w:rPr>
    </w:lvl>
    <w:lvl w:ilvl="4" w:tplc="4B6A7B04">
      <w:numFmt w:val="bullet"/>
      <w:lvlText w:val="•"/>
      <w:lvlJc w:val="left"/>
      <w:pPr>
        <w:ind w:left="5751" w:hanging="567"/>
      </w:pPr>
      <w:rPr>
        <w:rFonts w:hint="default"/>
        <w:lang w:val="pt-PT" w:eastAsia="en-US" w:bidi="ar-SA"/>
      </w:rPr>
    </w:lvl>
    <w:lvl w:ilvl="5" w:tplc="C03A1E0E">
      <w:numFmt w:val="bullet"/>
      <w:lvlText w:val="•"/>
      <w:lvlJc w:val="left"/>
      <w:pPr>
        <w:ind w:left="6494" w:hanging="567"/>
      </w:pPr>
      <w:rPr>
        <w:rFonts w:hint="default"/>
        <w:lang w:val="pt-PT" w:eastAsia="en-US" w:bidi="ar-SA"/>
      </w:rPr>
    </w:lvl>
    <w:lvl w:ilvl="6" w:tplc="7FBE1290">
      <w:numFmt w:val="bullet"/>
      <w:lvlText w:val="•"/>
      <w:lvlJc w:val="left"/>
      <w:pPr>
        <w:ind w:left="7237" w:hanging="567"/>
      </w:pPr>
      <w:rPr>
        <w:rFonts w:hint="default"/>
        <w:lang w:val="pt-PT" w:eastAsia="en-US" w:bidi="ar-SA"/>
      </w:rPr>
    </w:lvl>
    <w:lvl w:ilvl="7" w:tplc="7A00CBD4">
      <w:numFmt w:val="bullet"/>
      <w:lvlText w:val="•"/>
      <w:lvlJc w:val="left"/>
      <w:pPr>
        <w:ind w:left="7980" w:hanging="567"/>
      </w:pPr>
      <w:rPr>
        <w:rFonts w:hint="default"/>
        <w:lang w:val="pt-PT" w:eastAsia="en-US" w:bidi="ar-SA"/>
      </w:rPr>
    </w:lvl>
    <w:lvl w:ilvl="8" w:tplc="330012A6">
      <w:numFmt w:val="bullet"/>
      <w:lvlText w:val="•"/>
      <w:lvlJc w:val="left"/>
      <w:pPr>
        <w:ind w:left="8723" w:hanging="567"/>
      </w:pPr>
      <w:rPr>
        <w:rFonts w:hint="default"/>
        <w:lang w:val="pt-PT" w:eastAsia="en-US" w:bidi="ar-SA"/>
      </w:rPr>
    </w:lvl>
  </w:abstractNum>
  <w:abstractNum w:abstractNumId="137" w15:restartNumberingAfterBreak="0">
    <w:nsid w:val="7BDE548E"/>
    <w:multiLevelType w:val="hybridMultilevel"/>
    <w:tmpl w:val="3992020C"/>
    <w:lvl w:ilvl="0" w:tplc="EE8E796A">
      <w:start w:val="1"/>
      <w:numFmt w:val="lowerLetter"/>
      <w:lvlText w:val="(%1)"/>
      <w:lvlJc w:val="left"/>
      <w:pPr>
        <w:ind w:left="2573" w:hanging="360"/>
      </w:pPr>
      <w:rPr>
        <w:rFonts w:ascii="Arial" w:eastAsia="Arial" w:hAnsi="Arial" w:cs="Arial" w:hint="default"/>
        <w:b/>
        <w:bCs/>
        <w:i w:val="0"/>
        <w:iCs w:val="0"/>
        <w:spacing w:val="-2"/>
        <w:w w:val="100"/>
        <w:sz w:val="22"/>
        <w:szCs w:val="22"/>
        <w:lang w:val="pt-PT" w:eastAsia="en-US" w:bidi="ar-SA"/>
      </w:rPr>
    </w:lvl>
    <w:lvl w:ilvl="1" w:tplc="6F3CD1B0">
      <w:numFmt w:val="bullet"/>
      <w:lvlText w:val="•"/>
      <w:lvlJc w:val="left"/>
      <w:pPr>
        <w:ind w:left="3342" w:hanging="360"/>
      </w:pPr>
      <w:rPr>
        <w:rFonts w:hint="default"/>
        <w:lang w:val="pt-PT" w:eastAsia="en-US" w:bidi="ar-SA"/>
      </w:rPr>
    </w:lvl>
    <w:lvl w:ilvl="2" w:tplc="DAB62614">
      <w:numFmt w:val="bullet"/>
      <w:lvlText w:val="•"/>
      <w:lvlJc w:val="left"/>
      <w:pPr>
        <w:ind w:left="4105" w:hanging="360"/>
      </w:pPr>
      <w:rPr>
        <w:rFonts w:hint="default"/>
        <w:lang w:val="pt-PT" w:eastAsia="en-US" w:bidi="ar-SA"/>
      </w:rPr>
    </w:lvl>
    <w:lvl w:ilvl="3" w:tplc="40846F5C">
      <w:numFmt w:val="bullet"/>
      <w:lvlText w:val="•"/>
      <w:lvlJc w:val="left"/>
      <w:pPr>
        <w:ind w:left="4868" w:hanging="360"/>
      </w:pPr>
      <w:rPr>
        <w:rFonts w:hint="default"/>
        <w:lang w:val="pt-PT" w:eastAsia="en-US" w:bidi="ar-SA"/>
      </w:rPr>
    </w:lvl>
    <w:lvl w:ilvl="4" w:tplc="837EF25C">
      <w:numFmt w:val="bullet"/>
      <w:lvlText w:val="•"/>
      <w:lvlJc w:val="left"/>
      <w:pPr>
        <w:ind w:left="5631" w:hanging="360"/>
      </w:pPr>
      <w:rPr>
        <w:rFonts w:hint="default"/>
        <w:lang w:val="pt-PT" w:eastAsia="en-US" w:bidi="ar-SA"/>
      </w:rPr>
    </w:lvl>
    <w:lvl w:ilvl="5" w:tplc="74126A82">
      <w:numFmt w:val="bullet"/>
      <w:lvlText w:val="•"/>
      <w:lvlJc w:val="left"/>
      <w:pPr>
        <w:ind w:left="6394" w:hanging="360"/>
      </w:pPr>
      <w:rPr>
        <w:rFonts w:hint="default"/>
        <w:lang w:val="pt-PT" w:eastAsia="en-US" w:bidi="ar-SA"/>
      </w:rPr>
    </w:lvl>
    <w:lvl w:ilvl="6" w:tplc="69125FBC">
      <w:numFmt w:val="bullet"/>
      <w:lvlText w:val="•"/>
      <w:lvlJc w:val="left"/>
      <w:pPr>
        <w:ind w:left="7157" w:hanging="360"/>
      </w:pPr>
      <w:rPr>
        <w:rFonts w:hint="default"/>
        <w:lang w:val="pt-PT" w:eastAsia="en-US" w:bidi="ar-SA"/>
      </w:rPr>
    </w:lvl>
    <w:lvl w:ilvl="7" w:tplc="206AF42C">
      <w:numFmt w:val="bullet"/>
      <w:lvlText w:val="•"/>
      <w:lvlJc w:val="left"/>
      <w:pPr>
        <w:ind w:left="7920" w:hanging="360"/>
      </w:pPr>
      <w:rPr>
        <w:rFonts w:hint="default"/>
        <w:lang w:val="pt-PT" w:eastAsia="en-US" w:bidi="ar-SA"/>
      </w:rPr>
    </w:lvl>
    <w:lvl w:ilvl="8" w:tplc="BD363E6A">
      <w:numFmt w:val="bullet"/>
      <w:lvlText w:val="•"/>
      <w:lvlJc w:val="left"/>
      <w:pPr>
        <w:ind w:left="8683" w:hanging="360"/>
      </w:pPr>
      <w:rPr>
        <w:rFonts w:hint="default"/>
        <w:lang w:val="pt-PT" w:eastAsia="en-US" w:bidi="ar-SA"/>
      </w:rPr>
    </w:lvl>
  </w:abstractNum>
  <w:abstractNum w:abstractNumId="138" w15:restartNumberingAfterBreak="0">
    <w:nsid w:val="7D2B1C75"/>
    <w:multiLevelType w:val="hybridMultilevel"/>
    <w:tmpl w:val="B08EE782"/>
    <w:lvl w:ilvl="0" w:tplc="0346157C">
      <w:start w:val="1"/>
      <w:numFmt w:val="lowerRoman"/>
      <w:lvlText w:val="%1."/>
      <w:lvlJc w:val="left"/>
      <w:pPr>
        <w:ind w:left="3603" w:hanging="720"/>
      </w:pPr>
      <w:rPr>
        <w:rFonts w:hint="default"/>
        <w:b/>
        <w:bCs/>
      </w:rPr>
    </w:lvl>
    <w:lvl w:ilvl="1" w:tplc="04160019" w:tentative="1">
      <w:start w:val="1"/>
      <w:numFmt w:val="lowerLetter"/>
      <w:lvlText w:val="%2."/>
      <w:lvlJc w:val="left"/>
      <w:pPr>
        <w:ind w:left="3963" w:hanging="360"/>
      </w:pPr>
    </w:lvl>
    <w:lvl w:ilvl="2" w:tplc="0416001B" w:tentative="1">
      <w:start w:val="1"/>
      <w:numFmt w:val="lowerRoman"/>
      <w:lvlText w:val="%3."/>
      <w:lvlJc w:val="right"/>
      <w:pPr>
        <w:ind w:left="4683" w:hanging="180"/>
      </w:pPr>
    </w:lvl>
    <w:lvl w:ilvl="3" w:tplc="0416000F" w:tentative="1">
      <w:start w:val="1"/>
      <w:numFmt w:val="decimal"/>
      <w:lvlText w:val="%4."/>
      <w:lvlJc w:val="left"/>
      <w:pPr>
        <w:ind w:left="5403" w:hanging="360"/>
      </w:pPr>
    </w:lvl>
    <w:lvl w:ilvl="4" w:tplc="04160019" w:tentative="1">
      <w:start w:val="1"/>
      <w:numFmt w:val="lowerLetter"/>
      <w:lvlText w:val="%5."/>
      <w:lvlJc w:val="left"/>
      <w:pPr>
        <w:ind w:left="6123" w:hanging="360"/>
      </w:pPr>
    </w:lvl>
    <w:lvl w:ilvl="5" w:tplc="0416001B" w:tentative="1">
      <w:start w:val="1"/>
      <w:numFmt w:val="lowerRoman"/>
      <w:lvlText w:val="%6."/>
      <w:lvlJc w:val="right"/>
      <w:pPr>
        <w:ind w:left="6843" w:hanging="180"/>
      </w:pPr>
    </w:lvl>
    <w:lvl w:ilvl="6" w:tplc="0416000F" w:tentative="1">
      <w:start w:val="1"/>
      <w:numFmt w:val="decimal"/>
      <w:lvlText w:val="%7."/>
      <w:lvlJc w:val="left"/>
      <w:pPr>
        <w:ind w:left="7563" w:hanging="360"/>
      </w:pPr>
    </w:lvl>
    <w:lvl w:ilvl="7" w:tplc="04160019" w:tentative="1">
      <w:start w:val="1"/>
      <w:numFmt w:val="lowerLetter"/>
      <w:lvlText w:val="%8."/>
      <w:lvlJc w:val="left"/>
      <w:pPr>
        <w:ind w:left="8283" w:hanging="360"/>
      </w:pPr>
    </w:lvl>
    <w:lvl w:ilvl="8" w:tplc="0416001B" w:tentative="1">
      <w:start w:val="1"/>
      <w:numFmt w:val="lowerRoman"/>
      <w:lvlText w:val="%9."/>
      <w:lvlJc w:val="right"/>
      <w:pPr>
        <w:ind w:left="9003" w:hanging="180"/>
      </w:pPr>
    </w:lvl>
  </w:abstractNum>
  <w:abstractNum w:abstractNumId="139" w15:restartNumberingAfterBreak="0">
    <w:nsid w:val="7F761B0E"/>
    <w:multiLevelType w:val="hybridMultilevel"/>
    <w:tmpl w:val="49C69622"/>
    <w:lvl w:ilvl="0" w:tplc="0270F224">
      <w:start w:val="1"/>
      <w:numFmt w:val="lowerLetter"/>
      <w:lvlText w:val="(%1)"/>
      <w:lvlJc w:val="left"/>
      <w:pPr>
        <w:ind w:left="2578" w:hanging="360"/>
      </w:pPr>
      <w:rPr>
        <w:rFonts w:ascii="Arial" w:eastAsia="Arial" w:hAnsi="Arial" w:cs="Arial" w:hint="default"/>
        <w:b/>
        <w:bCs/>
        <w:i w:val="0"/>
        <w:iCs w:val="0"/>
        <w:spacing w:val="-2"/>
        <w:w w:val="100"/>
        <w:sz w:val="22"/>
        <w:szCs w:val="22"/>
        <w:lang w:val="pt-PT" w:eastAsia="en-US" w:bidi="ar-SA"/>
      </w:rPr>
    </w:lvl>
    <w:lvl w:ilvl="1" w:tplc="E0DA990E">
      <w:numFmt w:val="bullet"/>
      <w:lvlText w:val="•"/>
      <w:lvlJc w:val="left"/>
      <w:pPr>
        <w:ind w:left="3342" w:hanging="360"/>
      </w:pPr>
      <w:rPr>
        <w:rFonts w:hint="default"/>
        <w:lang w:val="pt-PT" w:eastAsia="en-US" w:bidi="ar-SA"/>
      </w:rPr>
    </w:lvl>
    <w:lvl w:ilvl="2" w:tplc="38F47332">
      <w:numFmt w:val="bullet"/>
      <w:lvlText w:val="•"/>
      <w:lvlJc w:val="left"/>
      <w:pPr>
        <w:ind w:left="4105" w:hanging="360"/>
      </w:pPr>
      <w:rPr>
        <w:rFonts w:hint="default"/>
        <w:lang w:val="pt-PT" w:eastAsia="en-US" w:bidi="ar-SA"/>
      </w:rPr>
    </w:lvl>
    <w:lvl w:ilvl="3" w:tplc="AE30F09C">
      <w:numFmt w:val="bullet"/>
      <w:lvlText w:val="•"/>
      <w:lvlJc w:val="left"/>
      <w:pPr>
        <w:ind w:left="4868" w:hanging="360"/>
      </w:pPr>
      <w:rPr>
        <w:rFonts w:hint="default"/>
        <w:lang w:val="pt-PT" w:eastAsia="en-US" w:bidi="ar-SA"/>
      </w:rPr>
    </w:lvl>
    <w:lvl w:ilvl="4" w:tplc="3684E626">
      <w:numFmt w:val="bullet"/>
      <w:lvlText w:val="•"/>
      <w:lvlJc w:val="left"/>
      <w:pPr>
        <w:ind w:left="5631" w:hanging="360"/>
      </w:pPr>
      <w:rPr>
        <w:rFonts w:hint="default"/>
        <w:lang w:val="pt-PT" w:eastAsia="en-US" w:bidi="ar-SA"/>
      </w:rPr>
    </w:lvl>
    <w:lvl w:ilvl="5" w:tplc="EBAE24E2">
      <w:numFmt w:val="bullet"/>
      <w:lvlText w:val="•"/>
      <w:lvlJc w:val="left"/>
      <w:pPr>
        <w:ind w:left="6394" w:hanging="360"/>
      </w:pPr>
      <w:rPr>
        <w:rFonts w:hint="default"/>
        <w:lang w:val="pt-PT" w:eastAsia="en-US" w:bidi="ar-SA"/>
      </w:rPr>
    </w:lvl>
    <w:lvl w:ilvl="6" w:tplc="7944BF16">
      <w:numFmt w:val="bullet"/>
      <w:lvlText w:val="•"/>
      <w:lvlJc w:val="left"/>
      <w:pPr>
        <w:ind w:left="7157" w:hanging="360"/>
      </w:pPr>
      <w:rPr>
        <w:rFonts w:hint="default"/>
        <w:lang w:val="pt-PT" w:eastAsia="en-US" w:bidi="ar-SA"/>
      </w:rPr>
    </w:lvl>
    <w:lvl w:ilvl="7" w:tplc="547C8B42">
      <w:numFmt w:val="bullet"/>
      <w:lvlText w:val="•"/>
      <w:lvlJc w:val="left"/>
      <w:pPr>
        <w:ind w:left="7920" w:hanging="360"/>
      </w:pPr>
      <w:rPr>
        <w:rFonts w:hint="default"/>
        <w:lang w:val="pt-PT" w:eastAsia="en-US" w:bidi="ar-SA"/>
      </w:rPr>
    </w:lvl>
    <w:lvl w:ilvl="8" w:tplc="D41A60EA">
      <w:numFmt w:val="bullet"/>
      <w:lvlText w:val="•"/>
      <w:lvlJc w:val="left"/>
      <w:pPr>
        <w:ind w:left="8683" w:hanging="360"/>
      </w:pPr>
      <w:rPr>
        <w:rFonts w:hint="default"/>
        <w:lang w:val="pt-PT" w:eastAsia="en-US" w:bidi="ar-SA"/>
      </w:rPr>
    </w:lvl>
  </w:abstractNum>
  <w:num w:numId="1" w16cid:durableId="1914927930">
    <w:abstractNumId w:val="74"/>
  </w:num>
  <w:num w:numId="2" w16cid:durableId="1784378659">
    <w:abstractNumId w:val="70"/>
  </w:num>
  <w:num w:numId="3" w16cid:durableId="1532720687">
    <w:abstractNumId w:val="101"/>
  </w:num>
  <w:num w:numId="4" w16cid:durableId="1687512508">
    <w:abstractNumId w:val="25"/>
  </w:num>
  <w:num w:numId="5" w16cid:durableId="295456917">
    <w:abstractNumId w:val="138"/>
  </w:num>
  <w:num w:numId="6" w16cid:durableId="235602023">
    <w:abstractNumId w:val="17"/>
  </w:num>
  <w:num w:numId="7" w16cid:durableId="840851890">
    <w:abstractNumId w:val="62"/>
  </w:num>
  <w:num w:numId="8" w16cid:durableId="1563832263">
    <w:abstractNumId w:val="88"/>
  </w:num>
  <w:num w:numId="9" w16cid:durableId="1923176289">
    <w:abstractNumId w:val="7"/>
  </w:num>
  <w:num w:numId="10" w16cid:durableId="2077506287">
    <w:abstractNumId w:val="79"/>
  </w:num>
  <w:num w:numId="11" w16cid:durableId="1935748886">
    <w:abstractNumId w:val="107"/>
  </w:num>
  <w:num w:numId="12" w16cid:durableId="271547485">
    <w:abstractNumId w:val="113"/>
  </w:num>
  <w:num w:numId="13" w16cid:durableId="843742216">
    <w:abstractNumId w:val="114"/>
  </w:num>
  <w:num w:numId="14" w16cid:durableId="1359812230">
    <w:abstractNumId w:val="128"/>
  </w:num>
  <w:num w:numId="15" w16cid:durableId="2063206827">
    <w:abstractNumId w:val="129"/>
  </w:num>
  <w:num w:numId="16" w16cid:durableId="100758965">
    <w:abstractNumId w:val="135"/>
  </w:num>
  <w:num w:numId="17" w16cid:durableId="1527021232">
    <w:abstractNumId w:val="122"/>
  </w:num>
  <w:num w:numId="18" w16cid:durableId="490413275">
    <w:abstractNumId w:val="13"/>
  </w:num>
  <w:num w:numId="19" w16cid:durableId="536741484">
    <w:abstractNumId w:val="33"/>
  </w:num>
  <w:num w:numId="20" w16cid:durableId="1135639209">
    <w:abstractNumId w:val="121"/>
  </w:num>
  <w:num w:numId="21" w16cid:durableId="1500194628">
    <w:abstractNumId w:val="134"/>
  </w:num>
  <w:num w:numId="22" w16cid:durableId="563102158">
    <w:abstractNumId w:val="116"/>
  </w:num>
  <w:num w:numId="23" w16cid:durableId="2030834131">
    <w:abstractNumId w:val="78"/>
  </w:num>
  <w:num w:numId="24" w16cid:durableId="896475119">
    <w:abstractNumId w:val="61"/>
  </w:num>
  <w:num w:numId="25" w16cid:durableId="1075786392">
    <w:abstractNumId w:val="108"/>
  </w:num>
  <w:num w:numId="26" w16cid:durableId="182256808">
    <w:abstractNumId w:val="50"/>
  </w:num>
  <w:num w:numId="27" w16cid:durableId="889145171">
    <w:abstractNumId w:val="41"/>
  </w:num>
  <w:num w:numId="28" w16cid:durableId="1245996995">
    <w:abstractNumId w:val="110"/>
  </w:num>
  <w:num w:numId="29" w16cid:durableId="1049036450">
    <w:abstractNumId w:val="56"/>
  </w:num>
  <w:num w:numId="30" w16cid:durableId="1296175183">
    <w:abstractNumId w:val="52"/>
  </w:num>
  <w:num w:numId="31" w16cid:durableId="1638224647">
    <w:abstractNumId w:val="10"/>
  </w:num>
  <w:num w:numId="32" w16cid:durableId="201410220">
    <w:abstractNumId w:val="35"/>
  </w:num>
  <w:num w:numId="33" w16cid:durableId="136146314">
    <w:abstractNumId w:val="26"/>
  </w:num>
  <w:num w:numId="34" w16cid:durableId="1094982052">
    <w:abstractNumId w:val="49"/>
  </w:num>
  <w:num w:numId="35" w16cid:durableId="42675162">
    <w:abstractNumId w:val="133"/>
  </w:num>
  <w:num w:numId="36" w16cid:durableId="703168169">
    <w:abstractNumId w:val="83"/>
  </w:num>
  <w:num w:numId="37" w16cid:durableId="499320182">
    <w:abstractNumId w:val="43"/>
  </w:num>
  <w:num w:numId="38" w16cid:durableId="1633248582">
    <w:abstractNumId w:val="65"/>
  </w:num>
  <w:num w:numId="39" w16cid:durableId="848059004">
    <w:abstractNumId w:val="59"/>
  </w:num>
  <w:num w:numId="40" w16cid:durableId="111049829">
    <w:abstractNumId w:val="72"/>
  </w:num>
  <w:num w:numId="41" w16cid:durableId="2013793775">
    <w:abstractNumId w:val="29"/>
  </w:num>
  <w:num w:numId="42" w16cid:durableId="1519005698">
    <w:abstractNumId w:val="130"/>
  </w:num>
  <w:num w:numId="43" w16cid:durableId="1348797171">
    <w:abstractNumId w:val="60"/>
  </w:num>
  <w:num w:numId="44" w16cid:durableId="1089699457">
    <w:abstractNumId w:val="38"/>
  </w:num>
  <w:num w:numId="45" w16cid:durableId="1514100988">
    <w:abstractNumId w:val="44"/>
  </w:num>
  <w:num w:numId="46" w16cid:durableId="867067091">
    <w:abstractNumId w:val="42"/>
  </w:num>
  <w:num w:numId="47" w16cid:durableId="876549672">
    <w:abstractNumId w:val="103"/>
  </w:num>
  <w:num w:numId="48" w16cid:durableId="1333874014">
    <w:abstractNumId w:val="92"/>
  </w:num>
  <w:num w:numId="49" w16cid:durableId="427965028">
    <w:abstractNumId w:val="105"/>
  </w:num>
  <w:num w:numId="50" w16cid:durableId="1697731708">
    <w:abstractNumId w:val="53"/>
  </w:num>
  <w:num w:numId="51" w16cid:durableId="857740833">
    <w:abstractNumId w:val="112"/>
  </w:num>
  <w:num w:numId="52" w16cid:durableId="1839227727">
    <w:abstractNumId w:val="64"/>
  </w:num>
  <w:num w:numId="53" w16cid:durableId="695931340">
    <w:abstractNumId w:val="39"/>
  </w:num>
  <w:num w:numId="54" w16cid:durableId="1353385655">
    <w:abstractNumId w:val="24"/>
  </w:num>
  <w:num w:numId="55" w16cid:durableId="1745687418">
    <w:abstractNumId w:val="111"/>
  </w:num>
  <w:num w:numId="56" w16cid:durableId="300813306">
    <w:abstractNumId w:val="30"/>
  </w:num>
  <w:num w:numId="57" w16cid:durableId="1401293196">
    <w:abstractNumId w:val="3"/>
  </w:num>
  <w:num w:numId="58" w16cid:durableId="136344806">
    <w:abstractNumId w:val="22"/>
  </w:num>
  <w:num w:numId="59" w16cid:durableId="1958104698">
    <w:abstractNumId w:val="0"/>
  </w:num>
  <w:num w:numId="60" w16cid:durableId="100996405">
    <w:abstractNumId w:val="55"/>
  </w:num>
  <w:num w:numId="61" w16cid:durableId="1516727541">
    <w:abstractNumId w:val="47"/>
  </w:num>
  <w:num w:numId="62" w16cid:durableId="389547891">
    <w:abstractNumId w:val="4"/>
  </w:num>
  <w:num w:numId="63" w16cid:durableId="1472867174">
    <w:abstractNumId w:val="23"/>
  </w:num>
  <w:num w:numId="64" w16cid:durableId="2034768532">
    <w:abstractNumId w:val="46"/>
  </w:num>
  <w:num w:numId="65" w16cid:durableId="1528954984">
    <w:abstractNumId w:val="73"/>
  </w:num>
  <w:num w:numId="66" w16cid:durableId="2022466480">
    <w:abstractNumId w:val="27"/>
  </w:num>
  <w:num w:numId="67" w16cid:durableId="2067146877">
    <w:abstractNumId w:val="63"/>
  </w:num>
  <w:num w:numId="68" w16cid:durableId="1914388879">
    <w:abstractNumId w:val="126"/>
  </w:num>
  <w:num w:numId="69" w16cid:durableId="1179002672">
    <w:abstractNumId w:val="81"/>
  </w:num>
  <w:num w:numId="70" w16cid:durableId="1417282089">
    <w:abstractNumId w:val="94"/>
  </w:num>
  <w:num w:numId="71" w16cid:durableId="321469158">
    <w:abstractNumId w:val="100"/>
  </w:num>
  <w:num w:numId="72" w16cid:durableId="641540914">
    <w:abstractNumId w:val="89"/>
  </w:num>
  <w:num w:numId="73" w16cid:durableId="1765875971">
    <w:abstractNumId w:val="97"/>
  </w:num>
  <w:num w:numId="74" w16cid:durableId="642274583">
    <w:abstractNumId w:val="131"/>
  </w:num>
  <w:num w:numId="75" w16cid:durableId="1111783619">
    <w:abstractNumId w:val="16"/>
  </w:num>
  <w:num w:numId="76" w16cid:durableId="1997954000">
    <w:abstractNumId w:val="1"/>
  </w:num>
  <w:num w:numId="77" w16cid:durableId="1957638808">
    <w:abstractNumId w:val="40"/>
  </w:num>
  <w:num w:numId="78" w16cid:durableId="1023433717">
    <w:abstractNumId w:val="36"/>
  </w:num>
  <w:num w:numId="79" w16cid:durableId="2094355566">
    <w:abstractNumId w:val="21"/>
  </w:num>
  <w:num w:numId="80" w16cid:durableId="531840976">
    <w:abstractNumId w:val="34"/>
  </w:num>
  <w:num w:numId="81" w16cid:durableId="884828638">
    <w:abstractNumId w:val="71"/>
  </w:num>
  <w:num w:numId="82" w16cid:durableId="1156725321">
    <w:abstractNumId w:val="82"/>
  </w:num>
  <w:num w:numId="83" w16cid:durableId="1071462121">
    <w:abstractNumId w:val="37"/>
  </w:num>
  <w:num w:numId="84" w16cid:durableId="1735817030">
    <w:abstractNumId w:val="67"/>
  </w:num>
  <w:num w:numId="85" w16cid:durableId="590773128">
    <w:abstractNumId w:val="91"/>
  </w:num>
  <w:num w:numId="86" w16cid:durableId="263269151">
    <w:abstractNumId w:val="28"/>
  </w:num>
  <w:num w:numId="87" w16cid:durableId="1256785321">
    <w:abstractNumId w:val="102"/>
  </w:num>
  <w:num w:numId="88" w16cid:durableId="943851094">
    <w:abstractNumId w:val="66"/>
  </w:num>
  <w:num w:numId="89" w16cid:durableId="1434781467">
    <w:abstractNumId w:val="2"/>
  </w:num>
  <w:num w:numId="90" w16cid:durableId="847981851">
    <w:abstractNumId w:val="86"/>
  </w:num>
  <w:num w:numId="91" w16cid:durableId="305402690">
    <w:abstractNumId w:val="57"/>
  </w:num>
  <w:num w:numId="92" w16cid:durableId="1454251122">
    <w:abstractNumId w:val="6"/>
  </w:num>
  <w:num w:numId="93" w16cid:durableId="24840696">
    <w:abstractNumId w:val="123"/>
  </w:num>
  <w:num w:numId="94" w16cid:durableId="1833179724">
    <w:abstractNumId w:val="93"/>
  </w:num>
  <w:num w:numId="95" w16cid:durableId="1932353091">
    <w:abstractNumId w:val="127"/>
  </w:num>
  <w:num w:numId="96" w16cid:durableId="280039112">
    <w:abstractNumId w:val="69"/>
  </w:num>
  <w:num w:numId="97" w16cid:durableId="1651791727">
    <w:abstractNumId w:val="80"/>
  </w:num>
  <w:num w:numId="98" w16cid:durableId="1543982746">
    <w:abstractNumId w:val="104"/>
  </w:num>
  <w:num w:numId="99" w16cid:durableId="1338581955">
    <w:abstractNumId w:val="106"/>
  </w:num>
  <w:num w:numId="100" w16cid:durableId="721291029">
    <w:abstractNumId w:val="124"/>
  </w:num>
  <w:num w:numId="101" w16cid:durableId="389693710">
    <w:abstractNumId w:val="18"/>
  </w:num>
  <w:num w:numId="102" w16cid:durableId="172297195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566379738">
    <w:abstractNumId w:val="75"/>
  </w:num>
  <w:num w:numId="104" w16cid:durableId="1753359139">
    <w:abstractNumId w:val="90"/>
  </w:num>
  <w:num w:numId="105" w16cid:durableId="177624697">
    <w:abstractNumId w:val="98"/>
  </w:num>
  <w:num w:numId="106" w16cid:durableId="885222019">
    <w:abstractNumId w:val="120"/>
  </w:num>
  <w:num w:numId="107" w16cid:durableId="281959916">
    <w:abstractNumId w:val="58"/>
  </w:num>
  <w:num w:numId="108" w16cid:durableId="1934389261">
    <w:abstractNumId w:val="68"/>
  </w:num>
  <w:num w:numId="109" w16cid:durableId="1942293433">
    <w:abstractNumId w:val="77"/>
  </w:num>
  <w:num w:numId="110" w16cid:durableId="1129669311">
    <w:abstractNumId w:val="136"/>
  </w:num>
  <w:num w:numId="111" w16cid:durableId="188684131">
    <w:abstractNumId w:val="48"/>
  </w:num>
  <w:num w:numId="112" w16cid:durableId="289478172">
    <w:abstractNumId w:val="115"/>
  </w:num>
  <w:num w:numId="113" w16cid:durableId="2009744594">
    <w:abstractNumId w:val="45"/>
  </w:num>
  <w:num w:numId="114" w16cid:durableId="97263238">
    <w:abstractNumId w:val="119"/>
  </w:num>
  <w:num w:numId="115" w16cid:durableId="2055690055">
    <w:abstractNumId w:val="96"/>
  </w:num>
  <w:num w:numId="116" w16cid:durableId="1901288360">
    <w:abstractNumId w:val="76"/>
  </w:num>
  <w:num w:numId="117" w16cid:durableId="1740011157">
    <w:abstractNumId w:val="137"/>
  </w:num>
  <w:num w:numId="118" w16cid:durableId="42215524">
    <w:abstractNumId w:val="99"/>
  </w:num>
  <w:num w:numId="119" w16cid:durableId="1731492408">
    <w:abstractNumId w:val="118"/>
  </w:num>
  <w:num w:numId="120" w16cid:durableId="1268662278">
    <w:abstractNumId w:val="51"/>
  </w:num>
  <w:num w:numId="121" w16cid:durableId="497040245">
    <w:abstractNumId w:val="85"/>
  </w:num>
  <w:num w:numId="122" w16cid:durableId="1504738460">
    <w:abstractNumId w:val="54"/>
  </w:num>
  <w:num w:numId="123" w16cid:durableId="886457055">
    <w:abstractNumId w:val="95"/>
  </w:num>
  <w:num w:numId="124" w16cid:durableId="976880230">
    <w:abstractNumId w:val="8"/>
  </w:num>
  <w:num w:numId="125" w16cid:durableId="95290417">
    <w:abstractNumId w:val="20"/>
  </w:num>
  <w:num w:numId="126" w16cid:durableId="2033215754">
    <w:abstractNumId w:val="11"/>
  </w:num>
  <w:num w:numId="127" w16cid:durableId="1382553872">
    <w:abstractNumId w:val="31"/>
  </w:num>
  <w:num w:numId="128" w16cid:durableId="905531784">
    <w:abstractNumId w:val="84"/>
  </w:num>
  <w:num w:numId="129" w16cid:durableId="198858155">
    <w:abstractNumId w:val="139"/>
  </w:num>
  <w:num w:numId="130" w16cid:durableId="48576674">
    <w:abstractNumId w:val="117"/>
  </w:num>
  <w:num w:numId="131" w16cid:durableId="899482890">
    <w:abstractNumId w:val="14"/>
  </w:num>
  <w:num w:numId="132" w16cid:durableId="76220881">
    <w:abstractNumId w:val="125"/>
  </w:num>
  <w:num w:numId="133" w16cid:durableId="1225794087">
    <w:abstractNumId w:val="132"/>
  </w:num>
  <w:num w:numId="134" w16cid:durableId="812646985">
    <w:abstractNumId w:val="12"/>
  </w:num>
  <w:num w:numId="135" w16cid:durableId="1852062561">
    <w:abstractNumId w:val="9"/>
  </w:num>
  <w:num w:numId="136" w16cid:durableId="1465734849">
    <w:abstractNumId w:val="5"/>
  </w:num>
  <w:num w:numId="137" w16cid:durableId="1158961290">
    <w:abstractNumId w:val="19"/>
  </w:num>
  <w:num w:numId="138" w16cid:durableId="1471744535">
    <w:abstractNumId w:val="15"/>
  </w:num>
  <w:num w:numId="139" w16cid:durableId="1450205506">
    <w:abstractNumId w:val="109"/>
  </w:num>
  <w:num w:numId="140" w16cid:durableId="590429105">
    <w:abstractNumId w:val="87"/>
  </w:num>
  <w:num w:numId="141" w16cid:durableId="407388615">
    <w:abstractNumId w:val="32"/>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EDB"/>
    <w:rsid w:val="00001916"/>
    <w:rsid w:val="000025BD"/>
    <w:rsid w:val="00002A95"/>
    <w:rsid w:val="00002B90"/>
    <w:rsid w:val="00002D2E"/>
    <w:rsid w:val="00003E4D"/>
    <w:rsid w:val="0000493D"/>
    <w:rsid w:val="00004B7D"/>
    <w:rsid w:val="00005850"/>
    <w:rsid w:val="00007636"/>
    <w:rsid w:val="000101A0"/>
    <w:rsid w:val="00010EE2"/>
    <w:rsid w:val="000113C1"/>
    <w:rsid w:val="00011AC1"/>
    <w:rsid w:val="00012D7E"/>
    <w:rsid w:val="000136CD"/>
    <w:rsid w:val="00015409"/>
    <w:rsid w:val="00017128"/>
    <w:rsid w:val="000179D5"/>
    <w:rsid w:val="00021B64"/>
    <w:rsid w:val="00022306"/>
    <w:rsid w:val="00022A4C"/>
    <w:rsid w:val="00022BBC"/>
    <w:rsid w:val="00023A79"/>
    <w:rsid w:val="000242AA"/>
    <w:rsid w:val="0002503F"/>
    <w:rsid w:val="00026F8F"/>
    <w:rsid w:val="00030959"/>
    <w:rsid w:val="00031BC7"/>
    <w:rsid w:val="0003228E"/>
    <w:rsid w:val="0003335C"/>
    <w:rsid w:val="00033A84"/>
    <w:rsid w:val="00034542"/>
    <w:rsid w:val="00034CEC"/>
    <w:rsid w:val="000351DD"/>
    <w:rsid w:val="000357A5"/>
    <w:rsid w:val="00035934"/>
    <w:rsid w:val="0003693C"/>
    <w:rsid w:val="00036AB4"/>
    <w:rsid w:val="000419A6"/>
    <w:rsid w:val="0004292C"/>
    <w:rsid w:val="00043340"/>
    <w:rsid w:val="0004447D"/>
    <w:rsid w:val="00045608"/>
    <w:rsid w:val="00046422"/>
    <w:rsid w:val="0004679E"/>
    <w:rsid w:val="00046BC7"/>
    <w:rsid w:val="0005032E"/>
    <w:rsid w:val="0005082A"/>
    <w:rsid w:val="00051A24"/>
    <w:rsid w:val="000562DD"/>
    <w:rsid w:val="00056A77"/>
    <w:rsid w:val="00056F4E"/>
    <w:rsid w:val="000576D7"/>
    <w:rsid w:val="00060B2B"/>
    <w:rsid w:val="00060CB7"/>
    <w:rsid w:val="000628E9"/>
    <w:rsid w:val="00062E7F"/>
    <w:rsid w:val="00063FF6"/>
    <w:rsid w:val="0007000A"/>
    <w:rsid w:val="000720DD"/>
    <w:rsid w:val="00072E05"/>
    <w:rsid w:val="0007437C"/>
    <w:rsid w:val="000743B7"/>
    <w:rsid w:val="00076456"/>
    <w:rsid w:val="000837B9"/>
    <w:rsid w:val="00084D4A"/>
    <w:rsid w:val="000867C7"/>
    <w:rsid w:val="00087EA4"/>
    <w:rsid w:val="00090EDB"/>
    <w:rsid w:val="00093744"/>
    <w:rsid w:val="0009616D"/>
    <w:rsid w:val="0009746C"/>
    <w:rsid w:val="00097786"/>
    <w:rsid w:val="000A1DC0"/>
    <w:rsid w:val="000A245D"/>
    <w:rsid w:val="000A4182"/>
    <w:rsid w:val="000A4BB4"/>
    <w:rsid w:val="000A4DE0"/>
    <w:rsid w:val="000A5374"/>
    <w:rsid w:val="000A614E"/>
    <w:rsid w:val="000B1245"/>
    <w:rsid w:val="000B1599"/>
    <w:rsid w:val="000B2489"/>
    <w:rsid w:val="000B2FB3"/>
    <w:rsid w:val="000B38FE"/>
    <w:rsid w:val="000B3B37"/>
    <w:rsid w:val="000B407D"/>
    <w:rsid w:val="000B4276"/>
    <w:rsid w:val="000B5BEE"/>
    <w:rsid w:val="000B61DE"/>
    <w:rsid w:val="000B7C0F"/>
    <w:rsid w:val="000C0185"/>
    <w:rsid w:val="000C0755"/>
    <w:rsid w:val="000C11AB"/>
    <w:rsid w:val="000C406D"/>
    <w:rsid w:val="000C4D8C"/>
    <w:rsid w:val="000C59A6"/>
    <w:rsid w:val="000C60E6"/>
    <w:rsid w:val="000C6540"/>
    <w:rsid w:val="000C6F39"/>
    <w:rsid w:val="000C7358"/>
    <w:rsid w:val="000C73D0"/>
    <w:rsid w:val="000D06BC"/>
    <w:rsid w:val="000D146F"/>
    <w:rsid w:val="000D1A27"/>
    <w:rsid w:val="000D3A01"/>
    <w:rsid w:val="000D4510"/>
    <w:rsid w:val="000D5279"/>
    <w:rsid w:val="000D646D"/>
    <w:rsid w:val="000D77AF"/>
    <w:rsid w:val="000D79AC"/>
    <w:rsid w:val="000D7B2A"/>
    <w:rsid w:val="000D7B38"/>
    <w:rsid w:val="000E1B62"/>
    <w:rsid w:val="000E240E"/>
    <w:rsid w:val="000E30E6"/>
    <w:rsid w:val="000E3618"/>
    <w:rsid w:val="000E47D1"/>
    <w:rsid w:val="000E4F0B"/>
    <w:rsid w:val="000E6CC3"/>
    <w:rsid w:val="000E7111"/>
    <w:rsid w:val="000F0A24"/>
    <w:rsid w:val="000F0B25"/>
    <w:rsid w:val="000F0D46"/>
    <w:rsid w:val="000F23E2"/>
    <w:rsid w:val="000F3557"/>
    <w:rsid w:val="000F4287"/>
    <w:rsid w:val="000F5630"/>
    <w:rsid w:val="000F673B"/>
    <w:rsid w:val="000F6B42"/>
    <w:rsid w:val="00100608"/>
    <w:rsid w:val="00103684"/>
    <w:rsid w:val="00103BE9"/>
    <w:rsid w:val="00103D32"/>
    <w:rsid w:val="00105707"/>
    <w:rsid w:val="00105727"/>
    <w:rsid w:val="00106F94"/>
    <w:rsid w:val="00106FDA"/>
    <w:rsid w:val="00110F3C"/>
    <w:rsid w:val="00111F82"/>
    <w:rsid w:val="00112E47"/>
    <w:rsid w:val="00113827"/>
    <w:rsid w:val="00114B8E"/>
    <w:rsid w:val="001159DC"/>
    <w:rsid w:val="00115C44"/>
    <w:rsid w:val="00117EF9"/>
    <w:rsid w:val="00125106"/>
    <w:rsid w:val="001266AC"/>
    <w:rsid w:val="00126BA8"/>
    <w:rsid w:val="0012746F"/>
    <w:rsid w:val="00131560"/>
    <w:rsid w:val="00131E79"/>
    <w:rsid w:val="00133919"/>
    <w:rsid w:val="001339E2"/>
    <w:rsid w:val="00133B05"/>
    <w:rsid w:val="0013430B"/>
    <w:rsid w:val="00135E31"/>
    <w:rsid w:val="00136113"/>
    <w:rsid w:val="001401DC"/>
    <w:rsid w:val="0014031F"/>
    <w:rsid w:val="0014034D"/>
    <w:rsid w:val="00140DA4"/>
    <w:rsid w:val="001411C9"/>
    <w:rsid w:val="001419B6"/>
    <w:rsid w:val="00141ADF"/>
    <w:rsid w:val="001420F3"/>
    <w:rsid w:val="00142225"/>
    <w:rsid w:val="00142D47"/>
    <w:rsid w:val="00142DE5"/>
    <w:rsid w:val="001435E9"/>
    <w:rsid w:val="0014381D"/>
    <w:rsid w:val="0014391F"/>
    <w:rsid w:val="001440FB"/>
    <w:rsid w:val="00150435"/>
    <w:rsid w:val="00150CFB"/>
    <w:rsid w:val="00150D04"/>
    <w:rsid w:val="00150E54"/>
    <w:rsid w:val="0015225A"/>
    <w:rsid w:val="00152A69"/>
    <w:rsid w:val="00152DFE"/>
    <w:rsid w:val="001535D0"/>
    <w:rsid w:val="00154233"/>
    <w:rsid w:val="001544F0"/>
    <w:rsid w:val="00155221"/>
    <w:rsid w:val="0016022D"/>
    <w:rsid w:val="00160464"/>
    <w:rsid w:val="00162676"/>
    <w:rsid w:val="00162A8C"/>
    <w:rsid w:val="00162D17"/>
    <w:rsid w:val="001641C0"/>
    <w:rsid w:val="00164C88"/>
    <w:rsid w:val="0016527D"/>
    <w:rsid w:val="00165E42"/>
    <w:rsid w:val="00166886"/>
    <w:rsid w:val="00166C23"/>
    <w:rsid w:val="00167BB6"/>
    <w:rsid w:val="0017071D"/>
    <w:rsid w:val="00170979"/>
    <w:rsid w:val="001711C6"/>
    <w:rsid w:val="0017198D"/>
    <w:rsid w:val="0017292D"/>
    <w:rsid w:val="001731A0"/>
    <w:rsid w:val="001733F2"/>
    <w:rsid w:val="00173B9C"/>
    <w:rsid w:val="001752C9"/>
    <w:rsid w:val="001758AC"/>
    <w:rsid w:val="0017645B"/>
    <w:rsid w:val="00176640"/>
    <w:rsid w:val="00177644"/>
    <w:rsid w:val="0017798E"/>
    <w:rsid w:val="0018060C"/>
    <w:rsid w:val="00180989"/>
    <w:rsid w:val="001815CA"/>
    <w:rsid w:val="00181605"/>
    <w:rsid w:val="00181648"/>
    <w:rsid w:val="00181EED"/>
    <w:rsid w:val="00182E18"/>
    <w:rsid w:val="0018342E"/>
    <w:rsid w:val="0018355E"/>
    <w:rsid w:val="00183729"/>
    <w:rsid w:val="00183861"/>
    <w:rsid w:val="00183CC5"/>
    <w:rsid w:val="0018608B"/>
    <w:rsid w:val="001863B7"/>
    <w:rsid w:val="0018758A"/>
    <w:rsid w:val="0018797A"/>
    <w:rsid w:val="00191B4D"/>
    <w:rsid w:val="00191F8A"/>
    <w:rsid w:val="001929D1"/>
    <w:rsid w:val="00193D12"/>
    <w:rsid w:val="001948B9"/>
    <w:rsid w:val="00196036"/>
    <w:rsid w:val="0019614B"/>
    <w:rsid w:val="001966A3"/>
    <w:rsid w:val="001975D2"/>
    <w:rsid w:val="00197F12"/>
    <w:rsid w:val="001A1662"/>
    <w:rsid w:val="001A2B08"/>
    <w:rsid w:val="001A48D4"/>
    <w:rsid w:val="001A53BF"/>
    <w:rsid w:val="001A59F8"/>
    <w:rsid w:val="001A5A15"/>
    <w:rsid w:val="001A5B80"/>
    <w:rsid w:val="001A613A"/>
    <w:rsid w:val="001A776E"/>
    <w:rsid w:val="001A7C99"/>
    <w:rsid w:val="001B16D3"/>
    <w:rsid w:val="001B25D8"/>
    <w:rsid w:val="001B547B"/>
    <w:rsid w:val="001B653E"/>
    <w:rsid w:val="001C014D"/>
    <w:rsid w:val="001C0255"/>
    <w:rsid w:val="001C18DF"/>
    <w:rsid w:val="001C2978"/>
    <w:rsid w:val="001C407F"/>
    <w:rsid w:val="001C43A1"/>
    <w:rsid w:val="001C5342"/>
    <w:rsid w:val="001C59DC"/>
    <w:rsid w:val="001C6C70"/>
    <w:rsid w:val="001C7E6D"/>
    <w:rsid w:val="001D11A7"/>
    <w:rsid w:val="001D3BAD"/>
    <w:rsid w:val="001D5495"/>
    <w:rsid w:val="001D554D"/>
    <w:rsid w:val="001D6C24"/>
    <w:rsid w:val="001E0C5B"/>
    <w:rsid w:val="001E0E91"/>
    <w:rsid w:val="001E27B9"/>
    <w:rsid w:val="001E3D4B"/>
    <w:rsid w:val="001E4193"/>
    <w:rsid w:val="001E4CD4"/>
    <w:rsid w:val="001E5AF5"/>
    <w:rsid w:val="001F0BBD"/>
    <w:rsid w:val="001F1AD7"/>
    <w:rsid w:val="001F1CBD"/>
    <w:rsid w:val="001F332C"/>
    <w:rsid w:val="001F5AF2"/>
    <w:rsid w:val="001F720F"/>
    <w:rsid w:val="0020017E"/>
    <w:rsid w:val="002019AA"/>
    <w:rsid w:val="002034E1"/>
    <w:rsid w:val="002050A3"/>
    <w:rsid w:val="002056A0"/>
    <w:rsid w:val="002075BB"/>
    <w:rsid w:val="00207B22"/>
    <w:rsid w:val="002103C1"/>
    <w:rsid w:val="00210450"/>
    <w:rsid w:val="00210C8B"/>
    <w:rsid w:val="00211EAA"/>
    <w:rsid w:val="0021288F"/>
    <w:rsid w:val="00212B39"/>
    <w:rsid w:val="00214E59"/>
    <w:rsid w:val="0021559B"/>
    <w:rsid w:val="0021765D"/>
    <w:rsid w:val="00220080"/>
    <w:rsid w:val="0022154B"/>
    <w:rsid w:val="00221559"/>
    <w:rsid w:val="0022265D"/>
    <w:rsid w:val="002256A6"/>
    <w:rsid w:val="00225B60"/>
    <w:rsid w:val="00231F82"/>
    <w:rsid w:val="00232782"/>
    <w:rsid w:val="00232F92"/>
    <w:rsid w:val="002349C4"/>
    <w:rsid w:val="00237397"/>
    <w:rsid w:val="002425A5"/>
    <w:rsid w:val="0024397B"/>
    <w:rsid w:val="00244C74"/>
    <w:rsid w:val="00245409"/>
    <w:rsid w:val="00245A69"/>
    <w:rsid w:val="00251620"/>
    <w:rsid w:val="0025385B"/>
    <w:rsid w:val="0025464F"/>
    <w:rsid w:val="00254CE9"/>
    <w:rsid w:val="002553C8"/>
    <w:rsid w:val="002555DA"/>
    <w:rsid w:val="00255733"/>
    <w:rsid w:val="002577C4"/>
    <w:rsid w:val="00257A4F"/>
    <w:rsid w:val="00260082"/>
    <w:rsid w:val="00264641"/>
    <w:rsid w:val="00264CA1"/>
    <w:rsid w:val="00265170"/>
    <w:rsid w:val="00265F12"/>
    <w:rsid w:val="002662C0"/>
    <w:rsid w:val="002667DD"/>
    <w:rsid w:val="002674A0"/>
    <w:rsid w:val="00272706"/>
    <w:rsid w:val="00274DB6"/>
    <w:rsid w:val="00274E71"/>
    <w:rsid w:val="002769F5"/>
    <w:rsid w:val="00277827"/>
    <w:rsid w:val="00277C40"/>
    <w:rsid w:val="0028253C"/>
    <w:rsid w:val="00291596"/>
    <w:rsid w:val="00292302"/>
    <w:rsid w:val="00293E30"/>
    <w:rsid w:val="0029587C"/>
    <w:rsid w:val="0029663F"/>
    <w:rsid w:val="00296B32"/>
    <w:rsid w:val="00296CF9"/>
    <w:rsid w:val="0029702E"/>
    <w:rsid w:val="0029787B"/>
    <w:rsid w:val="002A039F"/>
    <w:rsid w:val="002A35B1"/>
    <w:rsid w:val="002A72C5"/>
    <w:rsid w:val="002A770F"/>
    <w:rsid w:val="002B133F"/>
    <w:rsid w:val="002B1916"/>
    <w:rsid w:val="002B2985"/>
    <w:rsid w:val="002B4344"/>
    <w:rsid w:val="002B4DEA"/>
    <w:rsid w:val="002B522C"/>
    <w:rsid w:val="002B57DC"/>
    <w:rsid w:val="002B5DA5"/>
    <w:rsid w:val="002B5F5C"/>
    <w:rsid w:val="002C11B0"/>
    <w:rsid w:val="002C1269"/>
    <w:rsid w:val="002C2463"/>
    <w:rsid w:val="002C2BDB"/>
    <w:rsid w:val="002C48DE"/>
    <w:rsid w:val="002C4A50"/>
    <w:rsid w:val="002C4CF7"/>
    <w:rsid w:val="002C4ECC"/>
    <w:rsid w:val="002C7D42"/>
    <w:rsid w:val="002D00A4"/>
    <w:rsid w:val="002D0E80"/>
    <w:rsid w:val="002D4559"/>
    <w:rsid w:val="002D47B0"/>
    <w:rsid w:val="002D4A26"/>
    <w:rsid w:val="002D579F"/>
    <w:rsid w:val="002D5BBD"/>
    <w:rsid w:val="002D6D2E"/>
    <w:rsid w:val="002D7574"/>
    <w:rsid w:val="002D75CE"/>
    <w:rsid w:val="002D7ABC"/>
    <w:rsid w:val="002D7D13"/>
    <w:rsid w:val="002E0131"/>
    <w:rsid w:val="002E1A2A"/>
    <w:rsid w:val="002E3323"/>
    <w:rsid w:val="002E3EE8"/>
    <w:rsid w:val="002E5AE8"/>
    <w:rsid w:val="002E6F97"/>
    <w:rsid w:val="002F15A1"/>
    <w:rsid w:val="002F24F5"/>
    <w:rsid w:val="002F39FC"/>
    <w:rsid w:val="00300830"/>
    <w:rsid w:val="003029C0"/>
    <w:rsid w:val="00302E6D"/>
    <w:rsid w:val="0030432A"/>
    <w:rsid w:val="00304ED9"/>
    <w:rsid w:val="0030593D"/>
    <w:rsid w:val="003064E1"/>
    <w:rsid w:val="00307407"/>
    <w:rsid w:val="00307C25"/>
    <w:rsid w:val="00310164"/>
    <w:rsid w:val="003113B3"/>
    <w:rsid w:val="00311960"/>
    <w:rsid w:val="0031235A"/>
    <w:rsid w:val="00312718"/>
    <w:rsid w:val="003130FF"/>
    <w:rsid w:val="00314025"/>
    <w:rsid w:val="00314100"/>
    <w:rsid w:val="00314487"/>
    <w:rsid w:val="003145F6"/>
    <w:rsid w:val="00322495"/>
    <w:rsid w:val="0032260F"/>
    <w:rsid w:val="003228F9"/>
    <w:rsid w:val="00322978"/>
    <w:rsid w:val="00323515"/>
    <w:rsid w:val="00324497"/>
    <w:rsid w:val="003245A7"/>
    <w:rsid w:val="00324E42"/>
    <w:rsid w:val="00326BC6"/>
    <w:rsid w:val="003277C3"/>
    <w:rsid w:val="00327C36"/>
    <w:rsid w:val="00330453"/>
    <w:rsid w:val="003304DA"/>
    <w:rsid w:val="003311E4"/>
    <w:rsid w:val="0033245D"/>
    <w:rsid w:val="0033296F"/>
    <w:rsid w:val="00333819"/>
    <w:rsid w:val="003348D0"/>
    <w:rsid w:val="00337431"/>
    <w:rsid w:val="00337D4C"/>
    <w:rsid w:val="00340977"/>
    <w:rsid w:val="00341436"/>
    <w:rsid w:val="00341622"/>
    <w:rsid w:val="00342421"/>
    <w:rsid w:val="003425B3"/>
    <w:rsid w:val="0034340D"/>
    <w:rsid w:val="0034348A"/>
    <w:rsid w:val="00343D98"/>
    <w:rsid w:val="00344882"/>
    <w:rsid w:val="00344896"/>
    <w:rsid w:val="003450F0"/>
    <w:rsid w:val="00345885"/>
    <w:rsid w:val="00345D2C"/>
    <w:rsid w:val="003460A2"/>
    <w:rsid w:val="003460AF"/>
    <w:rsid w:val="0034688D"/>
    <w:rsid w:val="00347708"/>
    <w:rsid w:val="0035025A"/>
    <w:rsid w:val="00350FC1"/>
    <w:rsid w:val="003513E3"/>
    <w:rsid w:val="00352BC9"/>
    <w:rsid w:val="00352F85"/>
    <w:rsid w:val="00353767"/>
    <w:rsid w:val="00354943"/>
    <w:rsid w:val="00354FB5"/>
    <w:rsid w:val="003557E2"/>
    <w:rsid w:val="00355953"/>
    <w:rsid w:val="0035707E"/>
    <w:rsid w:val="00357AC6"/>
    <w:rsid w:val="00357AEB"/>
    <w:rsid w:val="00357FEF"/>
    <w:rsid w:val="00360708"/>
    <w:rsid w:val="003618BE"/>
    <w:rsid w:val="003624FE"/>
    <w:rsid w:val="003634FC"/>
    <w:rsid w:val="00363D99"/>
    <w:rsid w:val="003643E5"/>
    <w:rsid w:val="00365426"/>
    <w:rsid w:val="00365D0B"/>
    <w:rsid w:val="0036625F"/>
    <w:rsid w:val="00366C29"/>
    <w:rsid w:val="0036743A"/>
    <w:rsid w:val="0037014B"/>
    <w:rsid w:val="00370408"/>
    <w:rsid w:val="00370BB5"/>
    <w:rsid w:val="00373888"/>
    <w:rsid w:val="00373CA8"/>
    <w:rsid w:val="00374AA4"/>
    <w:rsid w:val="0037678C"/>
    <w:rsid w:val="0037760B"/>
    <w:rsid w:val="00377DF7"/>
    <w:rsid w:val="00380C8D"/>
    <w:rsid w:val="00381684"/>
    <w:rsid w:val="00383176"/>
    <w:rsid w:val="00384315"/>
    <w:rsid w:val="00385A32"/>
    <w:rsid w:val="003875F7"/>
    <w:rsid w:val="00390347"/>
    <w:rsid w:val="00390484"/>
    <w:rsid w:val="0039102E"/>
    <w:rsid w:val="0039329A"/>
    <w:rsid w:val="00393434"/>
    <w:rsid w:val="00394608"/>
    <w:rsid w:val="003946BD"/>
    <w:rsid w:val="00396647"/>
    <w:rsid w:val="00396E7B"/>
    <w:rsid w:val="00396E94"/>
    <w:rsid w:val="0039761A"/>
    <w:rsid w:val="003A0523"/>
    <w:rsid w:val="003A0BE2"/>
    <w:rsid w:val="003A1624"/>
    <w:rsid w:val="003A269E"/>
    <w:rsid w:val="003A5DD0"/>
    <w:rsid w:val="003A71B5"/>
    <w:rsid w:val="003A7820"/>
    <w:rsid w:val="003A782B"/>
    <w:rsid w:val="003B0E03"/>
    <w:rsid w:val="003B1152"/>
    <w:rsid w:val="003B1D79"/>
    <w:rsid w:val="003B3620"/>
    <w:rsid w:val="003B380B"/>
    <w:rsid w:val="003B5D4E"/>
    <w:rsid w:val="003B619E"/>
    <w:rsid w:val="003B6267"/>
    <w:rsid w:val="003B63A7"/>
    <w:rsid w:val="003B649F"/>
    <w:rsid w:val="003B7FC3"/>
    <w:rsid w:val="003C06EF"/>
    <w:rsid w:val="003C13A5"/>
    <w:rsid w:val="003C28F7"/>
    <w:rsid w:val="003C3F04"/>
    <w:rsid w:val="003C4D10"/>
    <w:rsid w:val="003C5A7D"/>
    <w:rsid w:val="003C7101"/>
    <w:rsid w:val="003C7ECE"/>
    <w:rsid w:val="003D5715"/>
    <w:rsid w:val="003D5767"/>
    <w:rsid w:val="003D5896"/>
    <w:rsid w:val="003D685A"/>
    <w:rsid w:val="003E0802"/>
    <w:rsid w:val="003E0874"/>
    <w:rsid w:val="003E0902"/>
    <w:rsid w:val="003E1EB2"/>
    <w:rsid w:val="003E2448"/>
    <w:rsid w:val="003E331D"/>
    <w:rsid w:val="003E3FF9"/>
    <w:rsid w:val="003E46D4"/>
    <w:rsid w:val="003E4BD9"/>
    <w:rsid w:val="003E52B1"/>
    <w:rsid w:val="003E59A2"/>
    <w:rsid w:val="003F0B03"/>
    <w:rsid w:val="003F18C2"/>
    <w:rsid w:val="003F1B4A"/>
    <w:rsid w:val="003F4BC7"/>
    <w:rsid w:val="003F5CE7"/>
    <w:rsid w:val="004005B1"/>
    <w:rsid w:val="004012CB"/>
    <w:rsid w:val="00403478"/>
    <w:rsid w:val="0040394F"/>
    <w:rsid w:val="00405C2A"/>
    <w:rsid w:val="00405D96"/>
    <w:rsid w:val="00405F7D"/>
    <w:rsid w:val="004060AF"/>
    <w:rsid w:val="004065E8"/>
    <w:rsid w:val="004116E4"/>
    <w:rsid w:val="00412BD4"/>
    <w:rsid w:val="00412CC4"/>
    <w:rsid w:val="00413384"/>
    <w:rsid w:val="00414161"/>
    <w:rsid w:val="00414386"/>
    <w:rsid w:val="00414F9B"/>
    <w:rsid w:val="004153D2"/>
    <w:rsid w:val="00415566"/>
    <w:rsid w:val="0041607E"/>
    <w:rsid w:val="00416173"/>
    <w:rsid w:val="00416708"/>
    <w:rsid w:val="004167B0"/>
    <w:rsid w:val="00417D58"/>
    <w:rsid w:val="00422692"/>
    <w:rsid w:val="0042352A"/>
    <w:rsid w:val="00423CFC"/>
    <w:rsid w:val="00423F6B"/>
    <w:rsid w:val="004262D0"/>
    <w:rsid w:val="00432651"/>
    <w:rsid w:val="00433854"/>
    <w:rsid w:val="00433A2A"/>
    <w:rsid w:val="00434B80"/>
    <w:rsid w:val="00441E96"/>
    <w:rsid w:val="00443813"/>
    <w:rsid w:val="00443881"/>
    <w:rsid w:val="00444EFD"/>
    <w:rsid w:val="00445132"/>
    <w:rsid w:val="00445223"/>
    <w:rsid w:val="00445340"/>
    <w:rsid w:val="00445569"/>
    <w:rsid w:val="00447BAA"/>
    <w:rsid w:val="004502D5"/>
    <w:rsid w:val="004503C1"/>
    <w:rsid w:val="0045119F"/>
    <w:rsid w:val="00451F17"/>
    <w:rsid w:val="00453306"/>
    <w:rsid w:val="00453754"/>
    <w:rsid w:val="00455246"/>
    <w:rsid w:val="00455489"/>
    <w:rsid w:val="00455833"/>
    <w:rsid w:val="00456EB6"/>
    <w:rsid w:val="00456FB8"/>
    <w:rsid w:val="00457401"/>
    <w:rsid w:val="004624E7"/>
    <w:rsid w:val="004627D5"/>
    <w:rsid w:val="00463386"/>
    <w:rsid w:val="0046383C"/>
    <w:rsid w:val="004648B2"/>
    <w:rsid w:val="00464B79"/>
    <w:rsid w:val="00465DB1"/>
    <w:rsid w:val="00471346"/>
    <w:rsid w:val="004716DE"/>
    <w:rsid w:val="00471FEC"/>
    <w:rsid w:val="0047260C"/>
    <w:rsid w:val="00472CB7"/>
    <w:rsid w:val="004736EB"/>
    <w:rsid w:val="00473835"/>
    <w:rsid w:val="0047611C"/>
    <w:rsid w:val="0048240C"/>
    <w:rsid w:val="004910C8"/>
    <w:rsid w:val="00493578"/>
    <w:rsid w:val="00494456"/>
    <w:rsid w:val="004952A3"/>
    <w:rsid w:val="00496B47"/>
    <w:rsid w:val="00497855"/>
    <w:rsid w:val="00497AA0"/>
    <w:rsid w:val="004A2A49"/>
    <w:rsid w:val="004A3547"/>
    <w:rsid w:val="004A5D9D"/>
    <w:rsid w:val="004A62CA"/>
    <w:rsid w:val="004A6480"/>
    <w:rsid w:val="004A6AAF"/>
    <w:rsid w:val="004B00EB"/>
    <w:rsid w:val="004B0282"/>
    <w:rsid w:val="004B15FA"/>
    <w:rsid w:val="004B21EF"/>
    <w:rsid w:val="004B2594"/>
    <w:rsid w:val="004B2E89"/>
    <w:rsid w:val="004B3430"/>
    <w:rsid w:val="004B487C"/>
    <w:rsid w:val="004B4F29"/>
    <w:rsid w:val="004B5542"/>
    <w:rsid w:val="004B69D3"/>
    <w:rsid w:val="004C15C1"/>
    <w:rsid w:val="004C17D2"/>
    <w:rsid w:val="004C18B4"/>
    <w:rsid w:val="004C2F40"/>
    <w:rsid w:val="004C3553"/>
    <w:rsid w:val="004C4DDE"/>
    <w:rsid w:val="004C6322"/>
    <w:rsid w:val="004C67A0"/>
    <w:rsid w:val="004C75D8"/>
    <w:rsid w:val="004C7C82"/>
    <w:rsid w:val="004D1C82"/>
    <w:rsid w:val="004D33FA"/>
    <w:rsid w:val="004D3699"/>
    <w:rsid w:val="004D489C"/>
    <w:rsid w:val="004D4DE9"/>
    <w:rsid w:val="004D4EE8"/>
    <w:rsid w:val="004D668C"/>
    <w:rsid w:val="004D72E6"/>
    <w:rsid w:val="004D7B29"/>
    <w:rsid w:val="004E1F03"/>
    <w:rsid w:val="004E20AE"/>
    <w:rsid w:val="004E2740"/>
    <w:rsid w:val="004E4F7D"/>
    <w:rsid w:val="004F048E"/>
    <w:rsid w:val="004F0667"/>
    <w:rsid w:val="004F0878"/>
    <w:rsid w:val="004F10BF"/>
    <w:rsid w:val="004F114E"/>
    <w:rsid w:val="004F1524"/>
    <w:rsid w:val="004F1A61"/>
    <w:rsid w:val="004F1BAE"/>
    <w:rsid w:val="004F22A4"/>
    <w:rsid w:val="004F3BC0"/>
    <w:rsid w:val="004F4A60"/>
    <w:rsid w:val="004F6364"/>
    <w:rsid w:val="004F6F2E"/>
    <w:rsid w:val="00501C62"/>
    <w:rsid w:val="00502BFF"/>
    <w:rsid w:val="00511353"/>
    <w:rsid w:val="00511D96"/>
    <w:rsid w:val="00511EEF"/>
    <w:rsid w:val="00512230"/>
    <w:rsid w:val="00512DD8"/>
    <w:rsid w:val="00513354"/>
    <w:rsid w:val="00513704"/>
    <w:rsid w:val="005152F0"/>
    <w:rsid w:val="0051698E"/>
    <w:rsid w:val="00516F49"/>
    <w:rsid w:val="00517570"/>
    <w:rsid w:val="00517C8E"/>
    <w:rsid w:val="0052041D"/>
    <w:rsid w:val="005222D9"/>
    <w:rsid w:val="005242B2"/>
    <w:rsid w:val="00524390"/>
    <w:rsid w:val="0052439A"/>
    <w:rsid w:val="00524CD7"/>
    <w:rsid w:val="00525C7A"/>
    <w:rsid w:val="005265B2"/>
    <w:rsid w:val="005331B0"/>
    <w:rsid w:val="00533FC0"/>
    <w:rsid w:val="00534BBB"/>
    <w:rsid w:val="005351E8"/>
    <w:rsid w:val="00537F98"/>
    <w:rsid w:val="0054015F"/>
    <w:rsid w:val="00541D84"/>
    <w:rsid w:val="00542460"/>
    <w:rsid w:val="00543A06"/>
    <w:rsid w:val="0054436B"/>
    <w:rsid w:val="00545FD8"/>
    <w:rsid w:val="00546FEA"/>
    <w:rsid w:val="00550FB6"/>
    <w:rsid w:val="00551711"/>
    <w:rsid w:val="00556636"/>
    <w:rsid w:val="0056135B"/>
    <w:rsid w:val="0056171A"/>
    <w:rsid w:val="00563B22"/>
    <w:rsid w:val="00563D1F"/>
    <w:rsid w:val="0056464E"/>
    <w:rsid w:val="005652F2"/>
    <w:rsid w:val="005659A0"/>
    <w:rsid w:val="00565E53"/>
    <w:rsid w:val="00567A47"/>
    <w:rsid w:val="005707C1"/>
    <w:rsid w:val="00572855"/>
    <w:rsid w:val="00572AF3"/>
    <w:rsid w:val="00572F73"/>
    <w:rsid w:val="005736A6"/>
    <w:rsid w:val="005749FE"/>
    <w:rsid w:val="00575ED8"/>
    <w:rsid w:val="005767FE"/>
    <w:rsid w:val="00576F74"/>
    <w:rsid w:val="005829D0"/>
    <w:rsid w:val="00585313"/>
    <w:rsid w:val="00587928"/>
    <w:rsid w:val="0059039E"/>
    <w:rsid w:val="00590B47"/>
    <w:rsid w:val="00590D33"/>
    <w:rsid w:val="00590F5A"/>
    <w:rsid w:val="00591D8A"/>
    <w:rsid w:val="00592260"/>
    <w:rsid w:val="005968DE"/>
    <w:rsid w:val="00596FE9"/>
    <w:rsid w:val="00597F05"/>
    <w:rsid w:val="005A2248"/>
    <w:rsid w:val="005A2315"/>
    <w:rsid w:val="005A2621"/>
    <w:rsid w:val="005A46BE"/>
    <w:rsid w:val="005A526C"/>
    <w:rsid w:val="005B0ACC"/>
    <w:rsid w:val="005B1567"/>
    <w:rsid w:val="005B28B9"/>
    <w:rsid w:val="005B395B"/>
    <w:rsid w:val="005B43FA"/>
    <w:rsid w:val="005B4BB1"/>
    <w:rsid w:val="005B68DC"/>
    <w:rsid w:val="005C05E0"/>
    <w:rsid w:val="005C248A"/>
    <w:rsid w:val="005C26B2"/>
    <w:rsid w:val="005C2E28"/>
    <w:rsid w:val="005C3548"/>
    <w:rsid w:val="005C5157"/>
    <w:rsid w:val="005C6379"/>
    <w:rsid w:val="005C6828"/>
    <w:rsid w:val="005C6B34"/>
    <w:rsid w:val="005D03A2"/>
    <w:rsid w:val="005D068A"/>
    <w:rsid w:val="005D1017"/>
    <w:rsid w:val="005D126A"/>
    <w:rsid w:val="005D15BE"/>
    <w:rsid w:val="005D17F4"/>
    <w:rsid w:val="005D3541"/>
    <w:rsid w:val="005D3802"/>
    <w:rsid w:val="005D3FA3"/>
    <w:rsid w:val="005D41F2"/>
    <w:rsid w:val="005D45F5"/>
    <w:rsid w:val="005D4C17"/>
    <w:rsid w:val="005D4E02"/>
    <w:rsid w:val="005D587F"/>
    <w:rsid w:val="005D68E8"/>
    <w:rsid w:val="005E1A1C"/>
    <w:rsid w:val="005E22FB"/>
    <w:rsid w:val="005E41E7"/>
    <w:rsid w:val="005E5530"/>
    <w:rsid w:val="005E5941"/>
    <w:rsid w:val="005E5E91"/>
    <w:rsid w:val="005E643A"/>
    <w:rsid w:val="005E6734"/>
    <w:rsid w:val="005E743B"/>
    <w:rsid w:val="005E7B02"/>
    <w:rsid w:val="005F06E7"/>
    <w:rsid w:val="005F0B0C"/>
    <w:rsid w:val="005F15BE"/>
    <w:rsid w:val="005F1F3A"/>
    <w:rsid w:val="005F33E1"/>
    <w:rsid w:val="005F4F46"/>
    <w:rsid w:val="005F567C"/>
    <w:rsid w:val="005F5C93"/>
    <w:rsid w:val="005F61D9"/>
    <w:rsid w:val="005F6CA7"/>
    <w:rsid w:val="0060232E"/>
    <w:rsid w:val="00602A9A"/>
    <w:rsid w:val="00602C4C"/>
    <w:rsid w:val="00604897"/>
    <w:rsid w:val="0060584B"/>
    <w:rsid w:val="00605FC5"/>
    <w:rsid w:val="00606076"/>
    <w:rsid w:val="00606839"/>
    <w:rsid w:val="00610077"/>
    <w:rsid w:val="00610BFE"/>
    <w:rsid w:val="0061104A"/>
    <w:rsid w:val="006112FF"/>
    <w:rsid w:val="006114EB"/>
    <w:rsid w:val="00611C48"/>
    <w:rsid w:val="006134F6"/>
    <w:rsid w:val="00613E6B"/>
    <w:rsid w:val="006155A5"/>
    <w:rsid w:val="0061588D"/>
    <w:rsid w:val="00615AE7"/>
    <w:rsid w:val="00616690"/>
    <w:rsid w:val="006167FA"/>
    <w:rsid w:val="00620216"/>
    <w:rsid w:val="0062203E"/>
    <w:rsid w:val="006236AF"/>
    <w:rsid w:val="00623FAF"/>
    <w:rsid w:val="0062401B"/>
    <w:rsid w:val="006249F9"/>
    <w:rsid w:val="00624A4A"/>
    <w:rsid w:val="00625520"/>
    <w:rsid w:val="00625BFD"/>
    <w:rsid w:val="0062646B"/>
    <w:rsid w:val="00626967"/>
    <w:rsid w:val="00626E6C"/>
    <w:rsid w:val="00627749"/>
    <w:rsid w:val="006313D3"/>
    <w:rsid w:val="00631CD2"/>
    <w:rsid w:val="00632162"/>
    <w:rsid w:val="00632785"/>
    <w:rsid w:val="006333E7"/>
    <w:rsid w:val="00633C99"/>
    <w:rsid w:val="00634BC8"/>
    <w:rsid w:val="00636395"/>
    <w:rsid w:val="0063689A"/>
    <w:rsid w:val="0064229E"/>
    <w:rsid w:val="006422DC"/>
    <w:rsid w:val="006423B3"/>
    <w:rsid w:val="00645DCA"/>
    <w:rsid w:val="00646916"/>
    <w:rsid w:val="00650BB8"/>
    <w:rsid w:val="0065158B"/>
    <w:rsid w:val="00651FA4"/>
    <w:rsid w:val="00652EE6"/>
    <w:rsid w:val="00653CBB"/>
    <w:rsid w:val="00654BB7"/>
    <w:rsid w:val="00654F4C"/>
    <w:rsid w:val="00656B7C"/>
    <w:rsid w:val="0066062E"/>
    <w:rsid w:val="0066153B"/>
    <w:rsid w:val="00664165"/>
    <w:rsid w:val="00665D1A"/>
    <w:rsid w:val="00665E06"/>
    <w:rsid w:val="00671593"/>
    <w:rsid w:val="00672604"/>
    <w:rsid w:val="006730B0"/>
    <w:rsid w:val="00674933"/>
    <w:rsid w:val="00674D13"/>
    <w:rsid w:val="006768D5"/>
    <w:rsid w:val="00676A06"/>
    <w:rsid w:val="00676A6F"/>
    <w:rsid w:val="006803FE"/>
    <w:rsid w:val="0068051B"/>
    <w:rsid w:val="006819CA"/>
    <w:rsid w:val="006823F9"/>
    <w:rsid w:val="0068245D"/>
    <w:rsid w:val="00683026"/>
    <w:rsid w:val="0068407B"/>
    <w:rsid w:val="00684AD7"/>
    <w:rsid w:val="00684F34"/>
    <w:rsid w:val="00685244"/>
    <w:rsid w:val="00685C36"/>
    <w:rsid w:val="00690984"/>
    <w:rsid w:val="006909A5"/>
    <w:rsid w:val="00691430"/>
    <w:rsid w:val="00692AF5"/>
    <w:rsid w:val="0069327F"/>
    <w:rsid w:val="00695189"/>
    <w:rsid w:val="00695AFB"/>
    <w:rsid w:val="006961A5"/>
    <w:rsid w:val="0069743F"/>
    <w:rsid w:val="006A03F6"/>
    <w:rsid w:val="006A11CF"/>
    <w:rsid w:val="006A6FD3"/>
    <w:rsid w:val="006A745D"/>
    <w:rsid w:val="006B0274"/>
    <w:rsid w:val="006B1371"/>
    <w:rsid w:val="006B3D43"/>
    <w:rsid w:val="006B51BB"/>
    <w:rsid w:val="006B712C"/>
    <w:rsid w:val="006B765E"/>
    <w:rsid w:val="006B7C1C"/>
    <w:rsid w:val="006C0005"/>
    <w:rsid w:val="006C0796"/>
    <w:rsid w:val="006C0BE9"/>
    <w:rsid w:val="006C242D"/>
    <w:rsid w:val="006C2962"/>
    <w:rsid w:val="006C2A65"/>
    <w:rsid w:val="006C2E65"/>
    <w:rsid w:val="006C4B8B"/>
    <w:rsid w:val="006C5D14"/>
    <w:rsid w:val="006C6031"/>
    <w:rsid w:val="006C7A76"/>
    <w:rsid w:val="006D026D"/>
    <w:rsid w:val="006D1755"/>
    <w:rsid w:val="006D19B3"/>
    <w:rsid w:val="006D4EDE"/>
    <w:rsid w:val="006D5BF4"/>
    <w:rsid w:val="006D6F10"/>
    <w:rsid w:val="006D7841"/>
    <w:rsid w:val="006D7E0A"/>
    <w:rsid w:val="006E11C2"/>
    <w:rsid w:val="006E2AE1"/>
    <w:rsid w:val="006E3546"/>
    <w:rsid w:val="006E6046"/>
    <w:rsid w:val="006E73D3"/>
    <w:rsid w:val="006E7CC1"/>
    <w:rsid w:val="006F00DF"/>
    <w:rsid w:val="006F21AF"/>
    <w:rsid w:val="006F2259"/>
    <w:rsid w:val="006F3E48"/>
    <w:rsid w:val="006F4DDF"/>
    <w:rsid w:val="006F50FB"/>
    <w:rsid w:val="006F7665"/>
    <w:rsid w:val="007012A9"/>
    <w:rsid w:val="00702579"/>
    <w:rsid w:val="00702FEE"/>
    <w:rsid w:val="00704514"/>
    <w:rsid w:val="007053FA"/>
    <w:rsid w:val="00705C28"/>
    <w:rsid w:val="00705D65"/>
    <w:rsid w:val="007060DD"/>
    <w:rsid w:val="0070673A"/>
    <w:rsid w:val="00706E20"/>
    <w:rsid w:val="00707372"/>
    <w:rsid w:val="0070785F"/>
    <w:rsid w:val="00707EC6"/>
    <w:rsid w:val="00710F4E"/>
    <w:rsid w:val="00711065"/>
    <w:rsid w:val="007119BE"/>
    <w:rsid w:val="00711BE5"/>
    <w:rsid w:val="00711CB2"/>
    <w:rsid w:val="00712A44"/>
    <w:rsid w:val="00712AD3"/>
    <w:rsid w:val="00712C02"/>
    <w:rsid w:val="00713EDC"/>
    <w:rsid w:val="00713F62"/>
    <w:rsid w:val="007214C4"/>
    <w:rsid w:val="00723212"/>
    <w:rsid w:val="00723570"/>
    <w:rsid w:val="00724496"/>
    <w:rsid w:val="00724C5A"/>
    <w:rsid w:val="007253E5"/>
    <w:rsid w:val="00726A9E"/>
    <w:rsid w:val="007300E6"/>
    <w:rsid w:val="00730995"/>
    <w:rsid w:val="00730A28"/>
    <w:rsid w:val="00730DA9"/>
    <w:rsid w:val="00731AC3"/>
    <w:rsid w:val="00732269"/>
    <w:rsid w:val="007324E9"/>
    <w:rsid w:val="00733F61"/>
    <w:rsid w:val="007340E0"/>
    <w:rsid w:val="00734498"/>
    <w:rsid w:val="00735096"/>
    <w:rsid w:val="00735A43"/>
    <w:rsid w:val="00736BDD"/>
    <w:rsid w:val="0074039F"/>
    <w:rsid w:val="0074066A"/>
    <w:rsid w:val="007422BF"/>
    <w:rsid w:val="007437EE"/>
    <w:rsid w:val="00744369"/>
    <w:rsid w:val="00746816"/>
    <w:rsid w:val="00747170"/>
    <w:rsid w:val="00747B68"/>
    <w:rsid w:val="00751058"/>
    <w:rsid w:val="007526E9"/>
    <w:rsid w:val="007528ED"/>
    <w:rsid w:val="00753857"/>
    <w:rsid w:val="0075441E"/>
    <w:rsid w:val="0075518C"/>
    <w:rsid w:val="00755DD4"/>
    <w:rsid w:val="00760BDD"/>
    <w:rsid w:val="00761719"/>
    <w:rsid w:val="00761ED3"/>
    <w:rsid w:val="007625B8"/>
    <w:rsid w:val="00763C16"/>
    <w:rsid w:val="00764547"/>
    <w:rsid w:val="007650EA"/>
    <w:rsid w:val="00765281"/>
    <w:rsid w:val="007658D4"/>
    <w:rsid w:val="00765C0D"/>
    <w:rsid w:val="00766063"/>
    <w:rsid w:val="00767211"/>
    <w:rsid w:val="007675DC"/>
    <w:rsid w:val="00771AFF"/>
    <w:rsid w:val="00771DC2"/>
    <w:rsid w:val="007729C3"/>
    <w:rsid w:val="00773370"/>
    <w:rsid w:val="00773751"/>
    <w:rsid w:val="00775C96"/>
    <w:rsid w:val="00780557"/>
    <w:rsid w:val="007808AD"/>
    <w:rsid w:val="00782490"/>
    <w:rsid w:val="007825F6"/>
    <w:rsid w:val="007835E5"/>
    <w:rsid w:val="0078397A"/>
    <w:rsid w:val="00783C59"/>
    <w:rsid w:val="0078588B"/>
    <w:rsid w:val="007867F6"/>
    <w:rsid w:val="00790195"/>
    <w:rsid w:val="00792574"/>
    <w:rsid w:val="0079444E"/>
    <w:rsid w:val="00795E7F"/>
    <w:rsid w:val="00795F8A"/>
    <w:rsid w:val="007966B3"/>
    <w:rsid w:val="00796A4C"/>
    <w:rsid w:val="00797526"/>
    <w:rsid w:val="0079774B"/>
    <w:rsid w:val="007A088A"/>
    <w:rsid w:val="007A391C"/>
    <w:rsid w:val="007A44A4"/>
    <w:rsid w:val="007A4E4D"/>
    <w:rsid w:val="007A66F4"/>
    <w:rsid w:val="007A7A6B"/>
    <w:rsid w:val="007B01C7"/>
    <w:rsid w:val="007B250D"/>
    <w:rsid w:val="007B32AB"/>
    <w:rsid w:val="007B337D"/>
    <w:rsid w:val="007B7E24"/>
    <w:rsid w:val="007C0448"/>
    <w:rsid w:val="007C0640"/>
    <w:rsid w:val="007C13DB"/>
    <w:rsid w:val="007C2D5F"/>
    <w:rsid w:val="007C34E7"/>
    <w:rsid w:val="007C5595"/>
    <w:rsid w:val="007C56DE"/>
    <w:rsid w:val="007C5A6D"/>
    <w:rsid w:val="007C6C11"/>
    <w:rsid w:val="007D0C30"/>
    <w:rsid w:val="007D14BA"/>
    <w:rsid w:val="007D49E7"/>
    <w:rsid w:val="007E010E"/>
    <w:rsid w:val="007E0A6A"/>
    <w:rsid w:val="007E2106"/>
    <w:rsid w:val="007E3114"/>
    <w:rsid w:val="007E3294"/>
    <w:rsid w:val="007E3840"/>
    <w:rsid w:val="007E3E42"/>
    <w:rsid w:val="007E47A0"/>
    <w:rsid w:val="007E4E9B"/>
    <w:rsid w:val="007E527F"/>
    <w:rsid w:val="007E5C57"/>
    <w:rsid w:val="007E6D4F"/>
    <w:rsid w:val="007E77B3"/>
    <w:rsid w:val="007E7DFD"/>
    <w:rsid w:val="007F0ABC"/>
    <w:rsid w:val="007F1458"/>
    <w:rsid w:val="007F1A44"/>
    <w:rsid w:val="007F5BAA"/>
    <w:rsid w:val="007F6CB5"/>
    <w:rsid w:val="007F7250"/>
    <w:rsid w:val="0080208D"/>
    <w:rsid w:val="00802FAA"/>
    <w:rsid w:val="00803710"/>
    <w:rsid w:val="00803719"/>
    <w:rsid w:val="00804F4A"/>
    <w:rsid w:val="00807536"/>
    <w:rsid w:val="00811340"/>
    <w:rsid w:val="00814967"/>
    <w:rsid w:val="008154F2"/>
    <w:rsid w:val="00815650"/>
    <w:rsid w:val="00816346"/>
    <w:rsid w:val="00820170"/>
    <w:rsid w:val="00823682"/>
    <w:rsid w:val="00823F2D"/>
    <w:rsid w:val="008255AD"/>
    <w:rsid w:val="00826A39"/>
    <w:rsid w:val="008270A3"/>
    <w:rsid w:val="00827286"/>
    <w:rsid w:val="0083319E"/>
    <w:rsid w:val="008335FF"/>
    <w:rsid w:val="008336BF"/>
    <w:rsid w:val="00833785"/>
    <w:rsid w:val="00833F7A"/>
    <w:rsid w:val="008345C0"/>
    <w:rsid w:val="00835845"/>
    <w:rsid w:val="0083699C"/>
    <w:rsid w:val="00836A2D"/>
    <w:rsid w:val="0083756B"/>
    <w:rsid w:val="00840875"/>
    <w:rsid w:val="00840EDC"/>
    <w:rsid w:val="008423A6"/>
    <w:rsid w:val="00842757"/>
    <w:rsid w:val="00843C5A"/>
    <w:rsid w:val="00844F71"/>
    <w:rsid w:val="0084632A"/>
    <w:rsid w:val="00846BBA"/>
    <w:rsid w:val="00847814"/>
    <w:rsid w:val="00851003"/>
    <w:rsid w:val="00851BA7"/>
    <w:rsid w:val="0085379B"/>
    <w:rsid w:val="0085461F"/>
    <w:rsid w:val="008551E8"/>
    <w:rsid w:val="008560D8"/>
    <w:rsid w:val="00856CEC"/>
    <w:rsid w:val="00857DDC"/>
    <w:rsid w:val="008602F6"/>
    <w:rsid w:val="00861F3E"/>
    <w:rsid w:val="00863582"/>
    <w:rsid w:val="0086389A"/>
    <w:rsid w:val="00864681"/>
    <w:rsid w:val="00864FFC"/>
    <w:rsid w:val="008665EE"/>
    <w:rsid w:val="00867E23"/>
    <w:rsid w:val="00870559"/>
    <w:rsid w:val="008725BC"/>
    <w:rsid w:val="00872AEA"/>
    <w:rsid w:val="00873682"/>
    <w:rsid w:val="00875555"/>
    <w:rsid w:val="0087685A"/>
    <w:rsid w:val="008772AC"/>
    <w:rsid w:val="00880784"/>
    <w:rsid w:val="008807A3"/>
    <w:rsid w:val="0088162C"/>
    <w:rsid w:val="00881F16"/>
    <w:rsid w:val="008821A9"/>
    <w:rsid w:val="008828B0"/>
    <w:rsid w:val="008835B4"/>
    <w:rsid w:val="008842C5"/>
    <w:rsid w:val="00885E9C"/>
    <w:rsid w:val="0088796D"/>
    <w:rsid w:val="0089015D"/>
    <w:rsid w:val="00893E9F"/>
    <w:rsid w:val="00894262"/>
    <w:rsid w:val="008946CE"/>
    <w:rsid w:val="00895DA4"/>
    <w:rsid w:val="0089652F"/>
    <w:rsid w:val="008A13F0"/>
    <w:rsid w:val="008A1FB7"/>
    <w:rsid w:val="008A5B7C"/>
    <w:rsid w:val="008A6B93"/>
    <w:rsid w:val="008A6C45"/>
    <w:rsid w:val="008A6CB2"/>
    <w:rsid w:val="008A747B"/>
    <w:rsid w:val="008A7C02"/>
    <w:rsid w:val="008B0034"/>
    <w:rsid w:val="008B256A"/>
    <w:rsid w:val="008B25C3"/>
    <w:rsid w:val="008B432E"/>
    <w:rsid w:val="008B4750"/>
    <w:rsid w:val="008B589E"/>
    <w:rsid w:val="008C1297"/>
    <w:rsid w:val="008C3005"/>
    <w:rsid w:val="008C47F6"/>
    <w:rsid w:val="008C4ACC"/>
    <w:rsid w:val="008C5D44"/>
    <w:rsid w:val="008C7B40"/>
    <w:rsid w:val="008C7C32"/>
    <w:rsid w:val="008C7FB3"/>
    <w:rsid w:val="008D0C8A"/>
    <w:rsid w:val="008D1C17"/>
    <w:rsid w:val="008D2128"/>
    <w:rsid w:val="008D24C8"/>
    <w:rsid w:val="008D27D9"/>
    <w:rsid w:val="008D38D1"/>
    <w:rsid w:val="008D3AE4"/>
    <w:rsid w:val="008D4D06"/>
    <w:rsid w:val="008D55B6"/>
    <w:rsid w:val="008D5F04"/>
    <w:rsid w:val="008E10D9"/>
    <w:rsid w:val="008E1FC4"/>
    <w:rsid w:val="008E3FD5"/>
    <w:rsid w:val="008E5DBE"/>
    <w:rsid w:val="008E615D"/>
    <w:rsid w:val="008E629B"/>
    <w:rsid w:val="008F1296"/>
    <w:rsid w:val="008F1454"/>
    <w:rsid w:val="008F1A39"/>
    <w:rsid w:val="008F1C3C"/>
    <w:rsid w:val="008F2BF1"/>
    <w:rsid w:val="008F367C"/>
    <w:rsid w:val="008F3A51"/>
    <w:rsid w:val="008F40E7"/>
    <w:rsid w:val="008F7B0F"/>
    <w:rsid w:val="00901039"/>
    <w:rsid w:val="009016BC"/>
    <w:rsid w:val="00901F13"/>
    <w:rsid w:val="00906781"/>
    <w:rsid w:val="0091276E"/>
    <w:rsid w:val="00912B7D"/>
    <w:rsid w:val="00913BB7"/>
    <w:rsid w:val="00915E5F"/>
    <w:rsid w:val="009179F5"/>
    <w:rsid w:val="00920287"/>
    <w:rsid w:val="009214F7"/>
    <w:rsid w:val="00921572"/>
    <w:rsid w:val="00921B14"/>
    <w:rsid w:val="00923676"/>
    <w:rsid w:val="00923C18"/>
    <w:rsid w:val="00924E5E"/>
    <w:rsid w:val="00925867"/>
    <w:rsid w:val="0092666F"/>
    <w:rsid w:val="00926B04"/>
    <w:rsid w:val="00927FC8"/>
    <w:rsid w:val="00930509"/>
    <w:rsid w:val="0093081D"/>
    <w:rsid w:val="009314AC"/>
    <w:rsid w:val="009319AB"/>
    <w:rsid w:val="00931BB9"/>
    <w:rsid w:val="00932B18"/>
    <w:rsid w:val="0093320A"/>
    <w:rsid w:val="00933CF6"/>
    <w:rsid w:val="00935A29"/>
    <w:rsid w:val="00937910"/>
    <w:rsid w:val="00941596"/>
    <w:rsid w:val="0094160D"/>
    <w:rsid w:val="009417AB"/>
    <w:rsid w:val="00941B7D"/>
    <w:rsid w:val="00941EB9"/>
    <w:rsid w:val="00945CFB"/>
    <w:rsid w:val="0094730B"/>
    <w:rsid w:val="00951C05"/>
    <w:rsid w:val="00952233"/>
    <w:rsid w:val="00955E2E"/>
    <w:rsid w:val="00956AD7"/>
    <w:rsid w:val="00957850"/>
    <w:rsid w:val="00960502"/>
    <w:rsid w:val="00960706"/>
    <w:rsid w:val="00960981"/>
    <w:rsid w:val="00961DCA"/>
    <w:rsid w:val="009632A5"/>
    <w:rsid w:val="00963773"/>
    <w:rsid w:val="00963DDD"/>
    <w:rsid w:val="00967C38"/>
    <w:rsid w:val="00970ED3"/>
    <w:rsid w:val="00971EDB"/>
    <w:rsid w:val="00972233"/>
    <w:rsid w:val="00974284"/>
    <w:rsid w:val="00974389"/>
    <w:rsid w:val="00975AF9"/>
    <w:rsid w:val="0097715B"/>
    <w:rsid w:val="0097755A"/>
    <w:rsid w:val="0097797A"/>
    <w:rsid w:val="00981C42"/>
    <w:rsid w:val="009824E6"/>
    <w:rsid w:val="009850F2"/>
    <w:rsid w:val="0098660B"/>
    <w:rsid w:val="00986990"/>
    <w:rsid w:val="00987A92"/>
    <w:rsid w:val="00990F3F"/>
    <w:rsid w:val="00991971"/>
    <w:rsid w:val="00992A3E"/>
    <w:rsid w:val="00992F01"/>
    <w:rsid w:val="009964A1"/>
    <w:rsid w:val="009A26BE"/>
    <w:rsid w:val="009A28A1"/>
    <w:rsid w:val="009A324E"/>
    <w:rsid w:val="009A3504"/>
    <w:rsid w:val="009A487F"/>
    <w:rsid w:val="009A5B68"/>
    <w:rsid w:val="009A6148"/>
    <w:rsid w:val="009B0AA1"/>
    <w:rsid w:val="009B1183"/>
    <w:rsid w:val="009B12EA"/>
    <w:rsid w:val="009B1D8C"/>
    <w:rsid w:val="009B3D59"/>
    <w:rsid w:val="009B45FC"/>
    <w:rsid w:val="009B5A7C"/>
    <w:rsid w:val="009B681A"/>
    <w:rsid w:val="009B6B26"/>
    <w:rsid w:val="009B7A75"/>
    <w:rsid w:val="009B7E12"/>
    <w:rsid w:val="009C12CD"/>
    <w:rsid w:val="009C2007"/>
    <w:rsid w:val="009C54CD"/>
    <w:rsid w:val="009D0B23"/>
    <w:rsid w:val="009D0C6D"/>
    <w:rsid w:val="009D0FB9"/>
    <w:rsid w:val="009D51E1"/>
    <w:rsid w:val="009D7C42"/>
    <w:rsid w:val="009E041C"/>
    <w:rsid w:val="009E071B"/>
    <w:rsid w:val="009E0E95"/>
    <w:rsid w:val="009E107C"/>
    <w:rsid w:val="009E1390"/>
    <w:rsid w:val="009E16D5"/>
    <w:rsid w:val="009E2A9B"/>
    <w:rsid w:val="009E2DDC"/>
    <w:rsid w:val="009E35B0"/>
    <w:rsid w:val="009E36DE"/>
    <w:rsid w:val="009E457E"/>
    <w:rsid w:val="009E4D2B"/>
    <w:rsid w:val="009E51CA"/>
    <w:rsid w:val="009E57CE"/>
    <w:rsid w:val="009E6453"/>
    <w:rsid w:val="009E6EBE"/>
    <w:rsid w:val="009F057E"/>
    <w:rsid w:val="009F19F8"/>
    <w:rsid w:val="009F5D73"/>
    <w:rsid w:val="009F5F3A"/>
    <w:rsid w:val="009F7EE2"/>
    <w:rsid w:val="00A009BC"/>
    <w:rsid w:val="00A03DB3"/>
    <w:rsid w:val="00A047F5"/>
    <w:rsid w:val="00A07C95"/>
    <w:rsid w:val="00A101D7"/>
    <w:rsid w:val="00A11CDF"/>
    <w:rsid w:val="00A11D54"/>
    <w:rsid w:val="00A12871"/>
    <w:rsid w:val="00A129F6"/>
    <w:rsid w:val="00A140D8"/>
    <w:rsid w:val="00A141E9"/>
    <w:rsid w:val="00A15735"/>
    <w:rsid w:val="00A15755"/>
    <w:rsid w:val="00A15B58"/>
    <w:rsid w:val="00A17890"/>
    <w:rsid w:val="00A23EF0"/>
    <w:rsid w:val="00A27EA4"/>
    <w:rsid w:val="00A31D5F"/>
    <w:rsid w:val="00A3231B"/>
    <w:rsid w:val="00A32607"/>
    <w:rsid w:val="00A32688"/>
    <w:rsid w:val="00A33603"/>
    <w:rsid w:val="00A34285"/>
    <w:rsid w:val="00A35590"/>
    <w:rsid w:val="00A400F4"/>
    <w:rsid w:val="00A40CF2"/>
    <w:rsid w:val="00A41E94"/>
    <w:rsid w:val="00A42DEE"/>
    <w:rsid w:val="00A43737"/>
    <w:rsid w:val="00A43863"/>
    <w:rsid w:val="00A43A86"/>
    <w:rsid w:val="00A43F64"/>
    <w:rsid w:val="00A444B1"/>
    <w:rsid w:val="00A44648"/>
    <w:rsid w:val="00A448B6"/>
    <w:rsid w:val="00A45107"/>
    <w:rsid w:val="00A50A55"/>
    <w:rsid w:val="00A50A8B"/>
    <w:rsid w:val="00A520C0"/>
    <w:rsid w:val="00A53042"/>
    <w:rsid w:val="00A53661"/>
    <w:rsid w:val="00A54631"/>
    <w:rsid w:val="00A54657"/>
    <w:rsid w:val="00A54EF9"/>
    <w:rsid w:val="00A554CD"/>
    <w:rsid w:val="00A56225"/>
    <w:rsid w:val="00A56C61"/>
    <w:rsid w:val="00A57068"/>
    <w:rsid w:val="00A624BE"/>
    <w:rsid w:val="00A6294A"/>
    <w:rsid w:val="00A62A3B"/>
    <w:rsid w:val="00A64758"/>
    <w:rsid w:val="00A6678D"/>
    <w:rsid w:val="00A70281"/>
    <w:rsid w:val="00A702E6"/>
    <w:rsid w:val="00A71093"/>
    <w:rsid w:val="00A71182"/>
    <w:rsid w:val="00A71267"/>
    <w:rsid w:val="00A71EF2"/>
    <w:rsid w:val="00A71F47"/>
    <w:rsid w:val="00A722F7"/>
    <w:rsid w:val="00A729C9"/>
    <w:rsid w:val="00A730B7"/>
    <w:rsid w:val="00A77599"/>
    <w:rsid w:val="00A77852"/>
    <w:rsid w:val="00A80E2D"/>
    <w:rsid w:val="00A81B76"/>
    <w:rsid w:val="00A852C6"/>
    <w:rsid w:val="00A90273"/>
    <w:rsid w:val="00A92DDD"/>
    <w:rsid w:val="00A93ABC"/>
    <w:rsid w:val="00A93E94"/>
    <w:rsid w:val="00A948BA"/>
    <w:rsid w:val="00A948C4"/>
    <w:rsid w:val="00A94CFE"/>
    <w:rsid w:val="00A95154"/>
    <w:rsid w:val="00A95411"/>
    <w:rsid w:val="00A95B92"/>
    <w:rsid w:val="00A95D67"/>
    <w:rsid w:val="00AA0563"/>
    <w:rsid w:val="00AA0696"/>
    <w:rsid w:val="00AA07B7"/>
    <w:rsid w:val="00AA08F7"/>
    <w:rsid w:val="00AA1351"/>
    <w:rsid w:val="00AA1BBC"/>
    <w:rsid w:val="00AA2165"/>
    <w:rsid w:val="00AA2389"/>
    <w:rsid w:val="00AA30DA"/>
    <w:rsid w:val="00AA4E96"/>
    <w:rsid w:val="00AA61E3"/>
    <w:rsid w:val="00AA6301"/>
    <w:rsid w:val="00AA6342"/>
    <w:rsid w:val="00AA673B"/>
    <w:rsid w:val="00AA6FBC"/>
    <w:rsid w:val="00AB1F5C"/>
    <w:rsid w:val="00AB2324"/>
    <w:rsid w:val="00AB3AB8"/>
    <w:rsid w:val="00AB3D82"/>
    <w:rsid w:val="00AB69FC"/>
    <w:rsid w:val="00AC6856"/>
    <w:rsid w:val="00AC68F7"/>
    <w:rsid w:val="00AD29B4"/>
    <w:rsid w:val="00AD66E2"/>
    <w:rsid w:val="00AD6887"/>
    <w:rsid w:val="00AD6E70"/>
    <w:rsid w:val="00AD7FF9"/>
    <w:rsid w:val="00AE0A3E"/>
    <w:rsid w:val="00AE432F"/>
    <w:rsid w:val="00AE4A2C"/>
    <w:rsid w:val="00AE5F76"/>
    <w:rsid w:val="00AF081C"/>
    <w:rsid w:val="00AF12D0"/>
    <w:rsid w:val="00AF2832"/>
    <w:rsid w:val="00AF3868"/>
    <w:rsid w:val="00AF3B10"/>
    <w:rsid w:val="00AF450B"/>
    <w:rsid w:val="00AF4669"/>
    <w:rsid w:val="00AF4928"/>
    <w:rsid w:val="00AF5AD9"/>
    <w:rsid w:val="00AF6B22"/>
    <w:rsid w:val="00AF6BFD"/>
    <w:rsid w:val="00AF6DB7"/>
    <w:rsid w:val="00AF778D"/>
    <w:rsid w:val="00B00DC1"/>
    <w:rsid w:val="00B0135F"/>
    <w:rsid w:val="00B01C30"/>
    <w:rsid w:val="00B039EB"/>
    <w:rsid w:val="00B04BE0"/>
    <w:rsid w:val="00B04CC4"/>
    <w:rsid w:val="00B05515"/>
    <w:rsid w:val="00B05AF5"/>
    <w:rsid w:val="00B05BF1"/>
    <w:rsid w:val="00B07D0E"/>
    <w:rsid w:val="00B11B6F"/>
    <w:rsid w:val="00B139D0"/>
    <w:rsid w:val="00B13D16"/>
    <w:rsid w:val="00B13F18"/>
    <w:rsid w:val="00B147E8"/>
    <w:rsid w:val="00B154B7"/>
    <w:rsid w:val="00B1571E"/>
    <w:rsid w:val="00B15B85"/>
    <w:rsid w:val="00B15EB3"/>
    <w:rsid w:val="00B16B68"/>
    <w:rsid w:val="00B16F51"/>
    <w:rsid w:val="00B20B6C"/>
    <w:rsid w:val="00B217BA"/>
    <w:rsid w:val="00B21949"/>
    <w:rsid w:val="00B21F7B"/>
    <w:rsid w:val="00B25F17"/>
    <w:rsid w:val="00B26C64"/>
    <w:rsid w:val="00B27BAE"/>
    <w:rsid w:val="00B27BD0"/>
    <w:rsid w:val="00B3011D"/>
    <w:rsid w:val="00B371AF"/>
    <w:rsid w:val="00B3753F"/>
    <w:rsid w:val="00B37AF7"/>
    <w:rsid w:val="00B37E84"/>
    <w:rsid w:val="00B40E1E"/>
    <w:rsid w:val="00B41D8D"/>
    <w:rsid w:val="00B435CE"/>
    <w:rsid w:val="00B444A8"/>
    <w:rsid w:val="00B45564"/>
    <w:rsid w:val="00B46CCD"/>
    <w:rsid w:val="00B4707C"/>
    <w:rsid w:val="00B47CEC"/>
    <w:rsid w:val="00B510AB"/>
    <w:rsid w:val="00B530F0"/>
    <w:rsid w:val="00B537DD"/>
    <w:rsid w:val="00B53C4F"/>
    <w:rsid w:val="00B54055"/>
    <w:rsid w:val="00B54349"/>
    <w:rsid w:val="00B54A12"/>
    <w:rsid w:val="00B54C17"/>
    <w:rsid w:val="00B562F3"/>
    <w:rsid w:val="00B57F06"/>
    <w:rsid w:val="00B60908"/>
    <w:rsid w:val="00B639BD"/>
    <w:rsid w:val="00B65177"/>
    <w:rsid w:val="00B6556E"/>
    <w:rsid w:val="00B66F9C"/>
    <w:rsid w:val="00B70094"/>
    <w:rsid w:val="00B70329"/>
    <w:rsid w:val="00B70F8B"/>
    <w:rsid w:val="00B724BC"/>
    <w:rsid w:val="00B724F9"/>
    <w:rsid w:val="00B73A43"/>
    <w:rsid w:val="00B746B7"/>
    <w:rsid w:val="00B74C9C"/>
    <w:rsid w:val="00B74E22"/>
    <w:rsid w:val="00B74E7E"/>
    <w:rsid w:val="00B75CE5"/>
    <w:rsid w:val="00B77CF7"/>
    <w:rsid w:val="00B77D22"/>
    <w:rsid w:val="00B77E5F"/>
    <w:rsid w:val="00B81018"/>
    <w:rsid w:val="00B81281"/>
    <w:rsid w:val="00B8165C"/>
    <w:rsid w:val="00B83948"/>
    <w:rsid w:val="00B83EE6"/>
    <w:rsid w:val="00B8533C"/>
    <w:rsid w:val="00B856E5"/>
    <w:rsid w:val="00B9162C"/>
    <w:rsid w:val="00B92567"/>
    <w:rsid w:val="00B93A34"/>
    <w:rsid w:val="00B93ABE"/>
    <w:rsid w:val="00B93AC2"/>
    <w:rsid w:val="00B93F88"/>
    <w:rsid w:val="00B95786"/>
    <w:rsid w:val="00B95AEB"/>
    <w:rsid w:val="00B97700"/>
    <w:rsid w:val="00BA209A"/>
    <w:rsid w:val="00BA315C"/>
    <w:rsid w:val="00BA3CA9"/>
    <w:rsid w:val="00BA4D86"/>
    <w:rsid w:val="00BA63DD"/>
    <w:rsid w:val="00BA6794"/>
    <w:rsid w:val="00BA74E6"/>
    <w:rsid w:val="00BB0965"/>
    <w:rsid w:val="00BB1A02"/>
    <w:rsid w:val="00BB1DA1"/>
    <w:rsid w:val="00BB20CA"/>
    <w:rsid w:val="00BB2DAE"/>
    <w:rsid w:val="00BB33BA"/>
    <w:rsid w:val="00BB3D16"/>
    <w:rsid w:val="00BB4336"/>
    <w:rsid w:val="00BB687E"/>
    <w:rsid w:val="00BB7201"/>
    <w:rsid w:val="00BB7E1C"/>
    <w:rsid w:val="00BC0464"/>
    <w:rsid w:val="00BC1C4E"/>
    <w:rsid w:val="00BC3AB3"/>
    <w:rsid w:val="00BC7310"/>
    <w:rsid w:val="00BD0539"/>
    <w:rsid w:val="00BD100C"/>
    <w:rsid w:val="00BD180D"/>
    <w:rsid w:val="00BD4AFD"/>
    <w:rsid w:val="00BD4B65"/>
    <w:rsid w:val="00BD665F"/>
    <w:rsid w:val="00BD70AF"/>
    <w:rsid w:val="00BD7D6C"/>
    <w:rsid w:val="00BE0577"/>
    <w:rsid w:val="00BE0EE4"/>
    <w:rsid w:val="00BE1271"/>
    <w:rsid w:val="00BE16FB"/>
    <w:rsid w:val="00BE1899"/>
    <w:rsid w:val="00BE385D"/>
    <w:rsid w:val="00BE3C64"/>
    <w:rsid w:val="00BE612E"/>
    <w:rsid w:val="00BE6C6F"/>
    <w:rsid w:val="00BE70AE"/>
    <w:rsid w:val="00BE71A1"/>
    <w:rsid w:val="00BF1B62"/>
    <w:rsid w:val="00BF2B5E"/>
    <w:rsid w:val="00BF3B01"/>
    <w:rsid w:val="00BF3BE7"/>
    <w:rsid w:val="00BF4340"/>
    <w:rsid w:val="00BF53C9"/>
    <w:rsid w:val="00BF5CD9"/>
    <w:rsid w:val="00BF6497"/>
    <w:rsid w:val="00C000B1"/>
    <w:rsid w:val="00C00726"/>
    <w:rsid w:val="00C018FF"/>
    <w:rsid w:val="00C01FE7"/>
    <w:rsid w:val="00C06E06"/>
    <w:rsid w:val="00C10683"/>
    <w:rsid w:val="00C12B32"/>
    <w:rsid w:val="00C166C9"/>
    <w:rsid w:val="00C2052C"/>
    <w:rsid w:val="00C20DB1"/>
    <w:rsid w:val="00C212FF"/>
    <w:rsid w:val="00C236A8"/>
    <w:rsid w:val="00C23BD5"/>
    <w:rsid w:val="00C23DD5"/>
    <w:rsid w:val="00C2492A"/>
    <w:rsid w:val="00C24DF7"/>
    <w:rsid w:val="00C25A05"/>
    <w:rsid w:val="00C25C09"/>
    <w:rsid w:val="00C26069"/>
    <w:rsid w:val="00C267DF"/>
    <w:rsid w:val="00C30246"/>
    <w:rsid w:val="00C32B42"/>
    <w:rsid w:val="00C35122"/>
    <w:rsid w:val="00C36AE3"/>
    <w:rsid w:val="00C40CCB"/>
    <w:rsid w:val="00C419A3"/>
    <w:rsid w:val="00C45AF9"/>
    <w:rsid w:val="00C51314"/>
    <w:rsid w:val="00C514AC"/>
    <w:rsid w:val="00C52666"/>
    <w:rsid w:val="00C52B20"/>
    <w:rsid w:val="00C5569C"/>
    <w:rsid w:val="00C55A12"/>
    <w:rsid w:val="00C56C5F"/>
    <w:rsid w:val="00C60617"/>
    <w:rsid w:val="00C60BED"/>
    <w:rsid w:val="00C62837"/>
    <w:rsid w:val="00C65541"/>
    <w:rsid w:val="00C666FE"/>
    <w:rsid w:val="00C67234"/>
    <w:rsid w:val="00C70D85"/>
    <w:rsid w:val="00C72AE0"/>
    <w:rsid w:val="00C75122"/>
    <w:rsid w:val="00C76D30"/>
    <w:rsid w:val="00C800D1"/>
    <w:rsid w:val="00C80BC8"/>
    <w:rsid w:val="00C81374"/>
    <w:rsid w:val="00C81648"/>
    <w:rsid w:val="00C81755"/>
    <w:rsid w:val="00C817FB"/>
    <w:rsid w:val="00C8346F"/>
    <w:rsid w:val="00C85D75"/>
    <w:rsid w:val="00C86198"/>
    <w:rsid w:val="00C921B5"/>
    <w:rsid w:val="00C95B5D"/>
    <w:rsid w:val="00C95D05"/>
    <w:rsid w:val="00C95FAD"/>
    <w:rsid w:val="00C960B0"/>
    <w:rsid w:val="00C96AB7"/>
    <w:rsid w:val="00CA0D6C"/>
    <w:rsid w:val="00CA1EBA"/>
    <w:rsid w:val="00CA20A4"/>
    <w:rsid w:val="00CA248B"/>
    <w:rsid w:val="00CA2DC2"/>
    <w:rsid w:val="00CA7E53"/>
    <w:rsid w:val="00CB2046"/>
    <w:rsid w:val="00CB27BC"/>
    <w:rsid w:val="00CB2AAA"/>
    <w:rsid w:val="00CB5179"/>
    <w:rsid w:val="00CB7F07"/>
    <w:rsid w:val="00CC000C"/>
    <w:rsid w:val="00CC00FC"/>
    <w:rsid w:val="00CC0C60"/>
    <w:rsid w:val="00CC32E0"/>
    <w:rsid w:val="00CC4CA3"/>
    <w:rsid w:val="00CC53D6"/>
    <w:rsid w:val="00CC570A"/>
    <w:rsid w:val="00CC6995"/>
    <w:rsid w:val="00CD056D"/>
    <w:rsid w:val="00CD0649"/>
    <w:rsid w:val="00CD2727"/>
    <w:rsid w:val="00CD538E"/>
    <w:rsid w:val="00CD5E5D"/>
    <w:rsid w:val="00CD66BB"/>
    <w:rsid w:val="00CD6C8A"/>
    <w:rsid w:val="00CD787C"/>
    <w:rsid w:val="00CE0948"/>
    <w:rsid w:val="00CE1042"/>
    <w:rsid w:val="00CE222A"/>
    <w:rsid w:val="00CE3EAB"/>
    <w:rsid w:val="00CE5DF0"/>
    <w:rsid w:val="00CF0EDF"/>
    <w:rsid w:val="00CF347B"/>
    <w:rsid w:val="00CF4BCC"/>
    <w:rsid w:val="00CF5FDB"/>
    <w:rsid w:val="00D0062D"/>
    <w:rsid w:val="00D0158A"/>
    <w:rsid w:val="00D01DED"/>
    <w:rsid w:val="00D0246A"/>
    <w:rsid w:val="00D02C99"/>
    <w:rsid w:val="00D043DA"/>
    <w:rsid w:val="00D04BBC"/>
    <w:rsid w:val="00D04D9B"/>
    <w:rsid w:val="00D06883"/>
    <w:rsid w:val="00D07CCA"/>
    <w:rsid w:val="00D105F3"/>
    <w:rsid w:val="00D106A9"/>
    <w:rsid w:val="00D10D0E"/>
    <w:rsid w:val="00D10EF1"/>
    <w:rsid w:val="00D110FA"/>
    <w:rsid w:val="00D145C5"/>
    <w:rsid w:val="00D1573B"/>
    <w:rsid w:val="00D158D5"/>
    <w:rsid w:val="00D15DC5"/>
    <w:rsid w:val="00D16A66"/>
    <w:rsid w:val="00D16DF6"/>
    <w:rsid w:val="00D17E3D"/>
    <w:rsid w:val="00D220AE"/>
    <w:rsid w:val="00D228A3"/>
    <w:rsid w:val="00D239B1"/>
    <w:rsid w:val="00D240F7"/>
    <w:rsid w:val="00D25730"/>
    <w:rsid w:val="00D25CC9"/>
    <w:rsid w:val="00D261F9"/>
    <w:rsid w:val="00D30A89"/>
    <w:rsid w:val="00D30DDE"/>
    <w:rsid w:val="00D31104"/>
    <w:rsid w:val="00D319BA"/>
    <w:rsid w:val="00D34B30"/>
    <w:rsid w:val="00D352C0"/>
    <w:rsid w:val="00D364C0"/>
    <w:rsid w:val="00D36E18"/>
    <w:rsid w:val="00D378F2"/>
    <w:rsid w:val="00D40F3C"/>
    <w:rsid w:val="00D41745"/>
    <w:rsid w:val="00D42326"/>
    <w:rsid w:val="00D42DBD"/>
    <w:rsid w:val="00D42E3B"/>
    <w:rsid w:val="00D440AD"/>
    <w:rsid w:val="00D47667"/>
    <w:rsid w:val="00D500A5"/>
    <w:rsid w:val="00D52896"/>
    <w:rsid w:val="00D530BA"/>
    <w:rsid w:val="00D53728"/>
    <w:rsid w:val="00D54907"/>
    <w:rsid w:val="00D55A50"/>
    <w:rsid w:val="00D55FE2"/>
    <w:rsid w:val="00D56736"/>
    <w:rsid w:val="00D57CA8"/>
    <w:rsid w:val="00D57FCD"/>
    <w:rsid w:val="00D637A2"/>
    <w:rsid w:val="00D6670A"/>
    <w:rsid w:val="00D66B98"/>
    <w:rsid w:val="00D7098D"/>
    <w:rsid w:val="00D70A4D"/>
    <w:rsid w:val="00D7140F"/>
    <w:rsid w:val="00D71C26"/>
    <w:rsid w:val="00D72033"/>
    <w:rsid w:val="00D7203B"/>
    <w:rsid w:val="00D72531"/>
    <w:rsid w:val="00D72CF9"/>
    <w:rsid w:val="00D72E10"/>
    <w:rsid w:val="00D73E7E"/>
    <w:rsid w:val="00D75494"/>
    <w:rsid w:val="00D75736"/>
    <w:rsid w:val="00D76159"/>
    <w:rsid w:val="00D764A7"/>
    <w:rsid w:val="00D77D75"/>
    <w:rsid w:val="00D80042"/>
    <w:rsid w:val="00D80BE0"/>
    <w:rsid w:val="00D8136B"/>
    <w:rsid w:val="00D814BF"/>
    <w:rsid w:val="00D81578"/>
    <w:rsid w:val="00D8319B"/>
    <w:rsid w:val="00D8526B"/>
    <w:rsid w:val="00D85E13"/>
    <w:rsid w:val="00D862F5"/>
    <w:rsid w:val="00D86970"/>
    <w:rsid w:val="00D902EA"/>
    <w:rsid w:val="00D915FD"/>
    <w:rsid w:val="00D92AA0"/>
    <w:rsid w:val="00D9451A"/>
    <w:rsid w:val="00D949E2"/>
    <w:rsid w:val="00D95A3B"/>
    <w:rsid w:val="00D97C29"/>
    <w:rsid w:val="00DA0316"/>
    <w:rsid w:val="00DA2AF7"/>
    <w:rsid w:val="00DA2BE7"/>
    <w:rsid w:val="00DA32E1"/>
    <w:rsid w:val="00DA3BE9"/>
    <w:rsid w:val="00DA3F14"/>
    <w:rsid w:val="00DB0525"/>
    <w:rsid w:val="00DB09B1"/>
    <w:rsid w:val="00DB0C6A"/>
    <w:rsid w:val="00DB1FF6"/>
    <w:rsid w:val="00DB217A"/>
    <w:rsid w:val="00DB3A8B"/>
    <w:rsid w:val="00DB3C96"/>
    <w:rsid w:val="00DB546F"/>
    <w:rsid w:val="00DB5EEE"/>
    <w:rsid w:val="00DB62D5"/>
    <w:rsid w:val="00DB6977"/>
    <w:rsid w:val="00DB6B73"/>
    <w:rsid w:val="00DB6D24"/>
    <w:rsid w:val="00DC0334"/>
    <w:rsid w:val="00DC0735"/>
    <w:rsid w:val="00DC0B94"/>
    <w:rsid w:val="00DC0EB8"/>
    <w:rsid w:val="00DC2C25"/>
    <w:rsid w:val="00DC2E11"/>
    <w:rsid w:val="00DC2E52"/>
    <w:rsid w:val="00DC36D8"/>
    <w:rsid w:val="00DC45A9"/>
    <w:rsid w:val="00DC4DF5"/>
    <w:rsid w:val="00DC57CF"/>
    <w:rsid w:val="00DC67D1"/>
    <w:rsid w:val="00DC782B"/>
    <w:rsid w:val="00DC7FEC"/>
    <w:rsid w:val="00DD102C"/>
    <w:rsid w:val="00DD4B95"/>
    <w:rsid w:val="00DD4C6D"/>
    <w:rsid w:val="00DD4EB7"/>
    <w:rsid w:val="00DD571C"/>
    <w:rsid w:val="00DD7BCB"/>
    <w:rsid w:val="00DD7DE8"/>
    <w:rsid w:val="00DE1100"/>
    <w:rsid w:val="00DE17F5"/>
    <w:rsid w:val="00DE1A56"/>
    <w:rsid w:val="00DE2B94"/>
    <w:rsid w:val="00DE358A"/>
    <w:rsid w:val="00DE3968"/>
    <w:rsid w:val="00DE613D"/>
    <w:rsid w:val="00DF0801"/>
    <w:rsid w:val="00DF268B"/>
    <w:rsid w:val="00DF2DEB"/>
    <w:rsid w:val="00DF2E67"/>
    <w:rsid w:val="00DF6FE2"/>
    <w:rsid w:val="00DF705E"/>
    <w:rsid w:val="00DF7C16"/>
    <w:rsid w:val="00DF7DDF"/>
    <w:rsid w:val="00E023C0"/>
    <w:rsid w:val="00E025CE"/>
    <w:rsid w:val="00E04479"/>
    <w:rsid w:val="00E049F8"/>
    <w:rsid w:val="00E04D7C"/>
    <w:rsid w:val="00E06257"/>
    <w:rsid w:val="00E06360"/>
    <w:rsid w:val="00E0678A"/>
    <w:rsid w:val="00E10F8E"/>
    <w:rsid w:val="00E12D92"/>
    <w:rsid w:val="00E143BD"/>
    <w:rsid w:val="00E2087B"/>
    <w:rsid w:val="00E210BF"/>
    <w:rsid w:val="00E22478"/>
    <w:rsid w:val="00E22ACA"/>
    <w:rsid w:val="00E23044"/>
    <w:rsid w:val="00E258B6"/>
    <w:rsid w:val="00E25D44"/>
    <w:rsid w:val="00E25E62"/>
    <w:rsid w:val="00E26511"/>
    <w:rsid w:val="00E31A08"/>
    <w:rsid w:val="00E31E55"/>
    <w:rsid w:val="00E31EB3"/>
    <w:rsid w:val="00E334C9"/>
    <w:rsid w:val="00E3362C"/>
    <w:rsid w:val="00E34341"/>
    <w:rsid w:val="00E34744"/>
    <w:rsid w:val="00E347A8"/>
    <w:rsid w:val="00E3607E"/>
    <w:rsid w:val="00E36F68"/>
    <w:rsid w:val="00E37114"/>
    <w:rsid w:val="00E40A5C"/>
    <w:rsid w:val="00E41CC3"/>
    <w:rsid w:val="00E42C05"/>
    <w:rsid w:val="00E42D48"/>
    <w:rsid w:val="00E43EF8"/>
    <w:rsid w:val="00E44E82"/>
    <w:rsid w:val="00E45C55"/>
    <w:rsid w:val="00E45EE4"/>
    <w:rsid w:val="00E4608F"/>
    <w:rsid w:val="00E46C5A"/>
    <w:rsid w:val="00E47A1F"/>
    <w:rsid w:val="00E502A9"/>
    <w:rsid w:val="00E52AB1"/>
    <w:rsid w:val="00E54076"/>
    <w:rsid w:val="00E54A6D"/>
    <w:rsid w:val="00E55344"/>
    <w:rsid w:val="00E559DD"/>
    <w:rsid w:val="00E5628A"/>
    <w:rsid w:val="00E56AC2"/>
    <w:rsid w:val="00E5712B"/>
    <w:rsid w:val="00E57D79"/>
    <w:rsid w:val="00E61FF7"/>
    <w:rsid w:val="00E62067"/>
    <w:rsid w:val="00E62E23"/>
    <w:rsid w:val="00E6559C"/>
    <w:rsid w:val="00E67723"/>
    <w:rsid w:val="00E7034F"/>
    <w:rsid w:val="00E70670"/>
    <w:rsid w:val="00E718A5"/>
    <w:rsid w:val="00E719B5"/>
    <w:rsid w:val="00E72997"/>
    <w:rsid w:val="00E72CAC"/>
    <w:rsid w:val="00E73506"/>
    <w:rsid w:val="00E74110"/>
    <w:rsid w:val="00E74279"/>
    <w:rsid w:val="00E74ACB"/>
    <w:rsid w:val="00E77756"/>
    <w:rsid w:val="00E8067B"/>
    <w:rsid w:val="00E80F56"/>
    <w:rsid w:val="00E82376"/>
    <w:rsid w:val="00E82558"/>
    <w:rsid w:val="00E8269C"/>
    <w:rsid w:val="00E82B55"/>
    <w:rsid w:val="00E8379C"/>
    <w:rsid w:val="00E83A16"/>
    <w:rsid w:val="00E83BA2"/>
    <w:rsid w:val="00E8589E"/>
    <w:rsid w:val="00E861B9"/>
    <w:rsid w:val="00E8646D"/>
    <w:rsid w:val="00E86CEE"/>
    <w:rsid w:val="00E91DEA"/>
    <w:rsid w:val="00E9296B"/>
    <w:rsid w:val="00E95EA4"/>
    <w:rsid w:val="00E969C5"/>
    <w:rsid w:val="00E97360"/>
    <w:rsid w:val="00E978E0"/>
    <w:rsid w:val="00E97BD0"/>
    <w:rsid w:val="00EA08ED"/>
    <w:rsid w:val="00EA3D0D"/>
    <w:rsid w:val="00EA50FB"/>
    <w:rsid w:val="00EA691B"/>
    <w:rsid w:val="00EA7124"/>
    <w:rsid w:val="00EA78C6"/>
    <w:rsid w:val="00EB0536"/>
    <w:rsid w:val="00EB0EFC"/>
    <w:rsid w:val="00EB1228"/>
    <w:rsid w:val="00EB29D1"/>
    <w:rsid w:val="00EB2F83"/>
    <w:rsid w:val="00EB347C"/>
    <w:rsid w:val="00EB350C"/>
    <w:rsid w:val="00EB5FB6"/>
    <w:rsid w:val="00EB5FF9"/>
    <w:rsid w:val="00EB69DC"/>
    <w:rsid w:val="00EC001C"/>
    <w:rsid w:val="00EC0ACE"/>
    <w:rsid w:val="00EC1B97"/>
    <w:rsid w:val="00EC24B5"/>
    <w:rsid w:val="00EC3C24"/>
    <w:rsid w:val="00EC3C95"/>
    <w:rsid w:val="00EC4299"/>
    <w:rsid w:val="00EC45EA"/>
    <w:rsid w:val="00EC5105"/>
    <w:rsid w:val="00EC64D8"/>
    <w:rsid w:val="00ED00AB"/>
    <w:rsid w:val="00ED06DC"/>
    <w:rsid w:val="00ED248D"/>
    <w:rsid w:val="00ED36B7"/>
    <w:rsid w:val="00ED3B29"/>
    <w:rsid w:val="00ED3E59"/>
    <w:rsid w:val="00ED519C"/>
    <w:rsid w:val="00ED53A8"/>
    <w:rsid w:val="00ED5B0B"/>
    <w:rsid w:val="00ED5B5A"/>
    <w:rsid w:val="00ED5F74"/>
    <w:rsid w:val="00ED68D2"/>
    <w:rsid w:val="00ED6911"/>
    <w:rsid w:val="00ED6ADB"/>
    <w:rsid w:val="00EE12F4"/>
    <w:rsid w:val="00EE2498"/>
    <w:rsid w:val="00EE24AF"/>
    <w:rsid w:val="00EE2777"/>
    <w:rsid w:val="00EE277C"/>
    <w:rsid w:val="00EE2D32"/>
    <w:rsid w:val="00EE35AF"/>
    <w:rsid w:val="00EE596B"/>
    <w:rsid w:val="00EF0E55"/>
    <w:rsid w:val="00EF1AB6"/>
    <w:rsid w:val="00EF3D95"/>
    <w:rsid w:val="00EF4B9D"/>
    <w:rsid w:val="00EF5982"/>
    <w:rsid w:val="00EF5B26"/>
    <w:rsid w:val="00EF7C84"/>
    <w:rsid w:val="00F00487"/>
    <w:rsid w:val="00F006F3"/>
    <w:rsid w:val="00F00B57"/>
    <w:rsid w:val="00F00D9E"/>
    <w:rsid w:val="00F01767"/>
    <w:rsid w:val="00F029C9"/>
    <w:rsid w:val="00F02D21"/>
    <w:rsid w:val="00F03569"/>
    <w:rsid w:val="00F04BD6"/>
    <w:rsid w:val="00F04C00"/>
    <w:rsid w:val="00F05398"/>
    <w:rsid w:val="00F054ED"/>
    <w:rsid w:val="00F059CE"/>
    <w:rsid w:val="00F05E29"/>
    <w:rsid w:val="00F0632A"/>
    <w:rsid w:val="00F10990"/>
    <w:rsid w:val="00F10992"/>
    <w:rsid w:val="00F12F25"/>
    <w:rsid w:val="00F1338E"/>
    <w:rsid w:val="00F14D75"/>
    <w:rsid w:val="00F161CF"/>
    <w:rsid w:val="00F2169B"/>
    <w:rsid w:val="00F21F13"/>
    <w:rsid w:val="00F2214F"/>
    <w:rsid w:val="00F22357"/>
    <w:rsid w:val="00F232F0"/>
    <w:rsid w:val="00F27FF9"/>
    <w:rsid w:val="00F303E2"/>
    <w:rsid w:val="00F30969"/>
    <w:rsid w:val="00F30A57"/>
    <w:rsid w:val="00F31134"/>
    <w:rsid w:val="00F331EC"/>
    <w:rsid w:val="00F34F1D"/>
    <w:rsid w:val="00F3529F"/>
    <w:rsid w:val="00F37077"/>
    <w:rsid w:val="00F41499"/>
    <w:rsid w:val="00F41C51"/>
    <w:rsid w:val="00F42535"/>
    <w:rsid w:val="00F4378E"/>
    <w:rsid w:val="00F4404F"/>
    <w:rsid w:val="00F44F8D"/>
    <w:rsid w:val="00F4556B"/>
    <w:rsid w:val="00F46999"/>
    <w:rsid w:val="00F476AC"/>
    <w:rsid w:val="00F4777E"/>
    <w:rsid w:val="00F53D5B"/>
    <w:rsid w:val="00F543DB"/>
    <w:rsid w:val="00F57212"/>
    <w:rsid w:val="00F575DA"/>
    <w:rsid w:val="00F577F4"/>
    <w:rsid w:val="00F610BD"/>
    <w:rsid w:val="00F6177A"/>
    <w:rsid w:val="00F61F03"/>
    <w:rsid w:val="00F62DD7"/>
    <w:rsid w:val="00F63138"/>
    <w:rsid w:val="00F64D9A"/>
    <w:rsid w:val="00F65FFB"/>
    <w:rsid w:val="00F66367"/>
    <w:rsid w:val="00F66791"/>
    <w:rsid w:val="00F66911"/>
    <w:rsid w:val="00F67CFC"/>
    <w:rsid w:val="00F67FF9"/>
    <w:rsid w:val="00F7306C"/>
    <w:rsid w:val="00F73FE7"/>
    <w:rsid w:val="00F7434E"/>
    <w:rsid w:val="00F74CA7"/>
    <w:rsid w:val="00F74FBC"/>
    <w:rsid w:val="00F75A4A"/>
    <w:rsid w:val="00F765AD"/>
    <w:rsid w:val="00F766F9"/>
    <w:rsid w:val="00F8124F"/>
    <w:rsid w:val="00F81B62"/>
    <w:rsid w:val="00F8241D"/>
    <w:rsid w:val="00F82460"/>
    <w:rsid w:val="00F83FEE"/>
    <w:rsid w:val="00F856B0"/>
    <w:rsid w:val="00F8683F"/>
    <w:rsid w:val="00F86E98"/>
    <w:rsid w:val="00F900E9"/>
    <w:rsid w:val="00F9062B"/>
    <w:rsid w:val="00F90981"/>
    <w:rsid w:val="00F90DEA"/>
    <w:rsid w:val="00F9106C"/>
    <w:rsid w:val="00F92C13"/>
    <w:rsid w:val="00F9334E"/>
    <w:rsid w:val="00F9337F"/>
    <w:rsid w:val="00F937B2"/>
    <w:rsid w:val="00F93ED2"/>
    <w:rsid w:val="00F94E69"/>
    <w:rsid w:val="00F97E91"/>
    <w:rsid w:val="00FA1B96"/>
    <w:rsid w:val="00FA3883"/>
    <w:rsid w:val="00FA39A8"/>
    <w:rsid w:val="00FA428D"/>
    <w:rsid w:val="00FA5286"/>
    <w:rsid w:val="00FA570D"/>
    <w:rsid w:val="00FA6CF7"/>
    <w:rsid w:val="00FA70D3"/>
    <w:rsid w:val="00FA7C26"/>
    <w:rsid w:val="00FB02A3"/>
    <w:rsid w:val="00FB046A"/>
    <w:rsid w:val="00FB09D6"/>
    <w:rsid w:val="00FB2F97"/>
    <w:rsid w:val="00FB4D45"/>
    <w:rsid w:val="00FB5513"/>
    <w:rsid w:val="00FB5E3F"/>
    <w:rsid w:val="00FB67ED"/>
    <w:rsid w:val="00FC07FF"/>
    <w:rsid w:val="00FC1722"/>
    <w:rsid w:val="00FC2BDD"/>
    <w:rsid w:val="00FC34F8"/>
    <w:rsid w:val="00FC41DC"/>
    <w:rsid w:val="00FC58B4"/>
    <w:rsid w:val="00FC69F7"/>
    <w:rsid w:val="00FC6A63"/>
    <w:rsid w:val="00FC6D47"/>
    <w:rsid w:val="00FC6EF8"/>
    <w:rsid w:val="00FC7B4B"/>
    <w:rsid w:val="00FD0102"/>
    <w:rsid w:val="00FD0826"/>
    <w:rsid w:val="00FD0ACA"/>
    <w:rsid w:val="00FD1466"/>
    <w:rsid w:val="00FD1C80"/>
    <w:rsid w:val="00FD2E1B"/>
    <w:rsid w:val="00FD3DF3"/>
    <w:rsid w:val="00FD42F5"/>
    <w:rsid w:val="00FD4EB7"/>
    <w:rsid w:val="00FD5010"/>
    <w:rsid w:val="00FD587B"/>
    <w:rsid w:val="00FD7153"/>
    <w:rsid w:val="00FE4815"/>
    <w:rsid w:val="00FE4CE2"/>
    <w:rsid w:val="00FE7D95"/>
    <w:rsid w:val="00FF2958"/>
    <w:rsid w:val="00FF2D77"/>
    <w:rsid w:val="00FF40AE"/>
    <w:rsid w:val="00FF5307"/>
    <w:rsid w:val="00FF5348"/>
    <w:rsid w:val="00FF5998"/>
    <w:rsid w:val="00FF6E55"/>
    <w:rsid w:val="00FF7186"/>
    <w:rsid w:val="00FF727B"/>
    <w:rsid w:val="00FF7644"/>
    <w:rsid w:val="00FF7E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574A9"/>
  <w15:docId w15:val="{B1399C1E-A304-4C92-BEE9-09C2F7C4F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27F"/>
    <w:rPr>
      <w:rFonts w:ascii="Arial" w:eastAsia="Arial" w:hAnsi="Arial" w:cs="Arial"/>
      <w:lang w:val="pt-PT"/>
    </w:rPr>
  </w:style>
  <w:style w:type="paragraph" w:styleId="Ttulo1">
    <w:name w:val="heading 1"/>
    <w:basedOn w:val="Normal"/>
    <w:link w:val="Ttulo1Char"/>
    <w:uiPriority w:val="9"/>
    <w:qFormat/>
    <w:pPr>
      <w:ind w:left="120"/>
      <w:outlineLvl w:val="0"/>
    </w:pPr>
    <w:rPr>
      <w:b/>
      <w:bCs/>
      <w:sz w:val="24"/>
      <w:szCs w:val="24"/>
    </w:rPr>
  </w:style>
  <w:style w:type="paragraph" w:styleId="Ttulo2">
    <w:name w:val="heading 2"/>
    <w:basedOn w:val="Normal"/>
    <w:link w:val="Ttulo2Char"/>
    <w:uiPriority w:val="9"/>
    <w:unhideWhenUsed/>
    <w:qFormat/>
    <w:pPr>
      <w:ind w:left="120"/>
      <w:outlineLvl w:val="1"/>
    </w:pPr>
    <w:rPr>
      <w:b/>
      <w:bCs/>
    </w:rPr>
  </w:style>
  <w:style w:type="paragraph" w:styleId="Ttulo3">
    <w:name w:val="heading 3"/>
    <w:basedOn w:val="Normal"/>
    <w:link w:val="Ttulo3Char"/>
    <w:uiPriority w:val="9"/>
    <w:unhideWhenUsed/>
    <w:qFormat/>
    <w:rsid w:val="008D4D06"/>
    <w:pPr>
      <w:ind w:left="2573" w:hanging="358"/>
      <w:outlineLvl w:val="2"/>
    </w:pPr>
    <w:rPr>
      <w:b/>
      <w:bCs/>
    </w:rPr>
  </w:style>
  <w:style w:type="paragraph" w:styleId="Ttulo8">
    <w:name w:val="heading 8"/>
    <w:basedOn w:val="Normal"/>
    <w:next w:val="Normal"/>
    <w:link w:val="Ttulo8Char"/>
    <w:uiPriority w:val="9"/>
    <w:semiHidden/>
    <w:unhideWhenUsed/>
    <w:qFormat/>
    <w:rsid w:val="0097428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umrio1">
    <w:name w:val="toc 1"/>
    <w:basedOn w:val="Normal"/>
    <w:uiPriority w:val="1"/>
    <w:qFormat/>
    <w:pPr>
      <w:spacing w:before="47"/>
      <w:ind w:left="120"/>
    </w:pPr>
  </w:style>
  <w:style w:type="paragraph" w:styleId="Sumrio2">
    <w:name w:val="toc 2"/>
    <w:basedOn w:val="Normal"/>
    <w:uiPriority w:val="1"/>
    <w:qFormat/>
    <w:pPr>
      <w:spacing w:line="251" w:lineRule="exact"/>
      <w:ind w:left="1822"/>
    </w:pPr>
  </w:style>
  <w:style w:type="paragraph" w:styleId="Corpodetexto">
    <w:name w:val="Body Text"/>
    <w:basedOn w:val="Normal"/>
    <w:link w:val="CorpodetextoChar"/>
    <w:uiPriority w:val="1"/>
    <w:qFormat/>
  </w:style>
  <w:style w:type="paragraph" w:styleId="Ttulo">
    <w:name w:val="Title"/>
    <w:basedOn w:val="Normal"/>
    <w:link w:val="TtuloChar"/>
    <w:uiPriority w:val="10"/>
    <w:qFormat/>
    <w:pPr>
      <w:spacing w:before="14"/>
      <w:ind w:left="996" w:right="993"/>
      <w:jc w:val="center"/>
    </w:pPr>
    <w:rPr>
      <w:b/>
      <w:bCs/>
      <w:sz w:val="28"/>
      <w:szCs w:val="28"/>
    </w:rPr>
  </w:style>
  <w:style w:type="paragraph" w:styleId="PargrafodaLista">
    <w:name w:val="List Paragraph"/>
    <w:aliases w:val="Capítulo,Vitor Título,Vitor T’tulo,Bullets 1,Considerando - item,Vitor T,Meu,Bullet List,FooterText,numbered,Paragraphe de liste1,Bulletr List Paragraph,列出段落,列出段落1,List Paragraph2,List Paragraph21,Listeafsnit1,Párrafo de lista1,リスト段落1"/>
    <w:basedOn w:val="Normal"/>
    <w:link w:val="PargrafodaListaChar"/>
    <w:uiPriority w:val="34"/>
    <w:qFormat/>
    <w:pPr>
      <w:ind w:left="2672" w:hanging="567"/>
      <w:jc w:val="both"/>
    </w:pPr>
  </w:style>
  <w:style w:type="paragraph" w:customStyle="1" w:styleId="TableParagraph">
    <w:name w:val="Table Paragraph"/>
    <w:basedOn w:val="Normal"/>
    <w:uiPriority w:val="1"/>
    <w:qFormat/>
    <w:pPr>
      <w:ind w:left="1"/>
    </w:pPr>
  </w:style>
  <w:style w:type="paragraph" w:styleId="Cabealho">
    <w:name w:val="header"/>
    <w:basedOn w:val="Normal"/>
    <w:link w:val="CabealhoChar"/>
    <w:uiPriority w:val="99"/>
    <w:unhideWhenUsed/>
    <w:rsid w:val="00043340"/>
    <w:pPr>
      <w:tabs>
        <w:tab w:val="center" w:pos="4252"/>
        <w:tab w:val="right" w:pos="8504"/>
      </w:tabs>
    </w:pPr>
  </w:style>
  <w:style w:type="character" w:customStyle="1" w:styleId="CabealhoChar">
    <w:name w:val="Cabeçalho Char"/>
    <w:basedOn w:val="Fontepargpadro"/>
    <w:link w:val="Cabealho"/>
    <w:uiPriority w:val="99"/>
    <w:rsid w:val="00043340"/>
    <w:rPr>
      <w:rFonts w:ascii="Arial" w:eastAsia="Arial" w:hAnsi="Arial" w:cs="Arial"/>
      <w:lang w:val="pt-PT"/>
    </w:rPr>
  </w:style>
  <w:style w:type="paragraph" w:styleId="Rodap">
    <w:name w:val="footer"/>
    <w:basedOn w:val="Normal"/>
    <w:link w:val="RodapChar"/>
    <w:uiPriority w:val="99"/>
    <w:unhideWhenUsed/>
    <w:rsid w:val="00043340"/>
    <w:pPr>
      <w:tabs>
        <w:tab w:val="center" w:pos="4252"/>
        <w:tab w:val="right" w:pos="8504"/>
      </w:tabs>
    </w:pPr>
  </w:style>
  <w:style w:type="character" w:customStyle="1" w:styleId="RodapChar">
    <w:name w:val="Rodapé Char"/>
    <w:basedOn w:val="Fontepargpadro"/>
    <w:link w:val="Rodap"/>
    <w:uiPriority w:val="99"/>
    <w:rsid w:val="00043340"/>
    <w:rPr>
      <w:rFonts w:ascii="Arial" w:eastAsia="Arial" w:hAnsi="Arial" w:cs="Arial"/>
      <w:lang w:val="pt-PT"/>
    </w:rPr>
  </w:style>
  <w:style w:type="character" w:styleId="Refdecomentrio">
    <w:name w:val="annotation reference"/>
    <w:basedOn w:val="Fontepargpadro"/>
    <w:uiPriority w:val="99"/>
    <w:semiHidden/>
    <w:unhideWhenUsed/>
    <w:rsid w:val="0069743F"/>
    <w:rPr>
      <w:sz w:val="16"/>
      <w:szCs w:val="16"/>
    </w:rPr>
  </w:style>
  <w:style w:type="paragraph" w:styleId="Textodecomentrio">
    <w:name w:val="annotation text"/>
    <w:basedOn w:val="Normal"/>
    <w:link w:val="TextodecomentrioChar"/>
    <w:uiPriority w:val="99"/>
    <w:unhideWhenUsed/>
    <w:rsid w:val="0069743F"/>
    <w:rPr>
      <w:sz w:val="20"/>
      <w:szCs w:val="20"/>
    </w:rPr>
  </w:style>
  <w:style w:type="character" w:customStyle="1" w:styleId="TextodecomentrioChar">
    <w:name w:val="Texto de comentário Char"/>
    <w:basedOn w:val="Fontepargpadro"/>
    <w:link w:val="Textodecomentrio"/>
    <w:uiPriority w:val="99"/>
    <w:rsid w:val="0069743F"/>
    <w:rPr>
      <w:rFonts w:ascii="Arial" w:eastAsia="Arial" w:hAnsi="Arial" w:cs="Arial"/>
      <w:sz w:val="20"/>
      <w:szCs w:val="20"/>
      <w:lang w:val="pt-PT"/>
    </w:rPr>
  </w:style>
  <w:style w:type="paragraph" w:styleId="Assuntodocomentrio">
    <w:name w:val="annotation subject"/>
    <w:basedOn w:val="Textodecomentrio"/>
    <w:next w:val="Textodecomentrio"/>
    <w:link w:val="AssuntodocomentrioChar"/>
    <w:uiPriority w:val="99"/>
    <w:semiHidden/>
    <w:unhideWhenUsed/>
    <w:rsid w:val="0069743F"/>
    <w:rPr>
      <w:b/>
      <w:bCs/>
    </w:rPr>
  </w:style>
  <w:style w:type="character" w:customStyle="1" w:styleId="AssuntodocomentrioChar">
    <w:name w:val="Assunto do comentário Char"/>
    <w:basedOn w:val="TextodecomentrioChar"/>
    <w:link w:val="Assuntodocomentrio"/>
    <w:uiPriority w:val="99"/>
    <w:semiHidden/>
    <w:rsid w:val="0069743F"/>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E718A5"/>
    <w:rPr>
      <w:rFonts w:ascii="Arial" w:eastAsia="Arial" w:hAnsi="Arial" w:cs="Arial"/>
      <w:lang w:val="pt-PT"/>
    </w:rPr>
  </w:style>
  <w:style w:type="character" w:customStyle="1" w:styleId="PargrafodaListaChar">
    <w:name w:val="Parágrafo da Lista Char"/>
    <w:aliases w:val="Capítulo Char,Vitor Título Char,Vitor T’tulo Char,Bullets 1 Char,Considerando - item Char,Vitor T Char,Meu Char,Bullet List Char,FooterText Char,numbered Char,Paragraphe de liste1 Char,Bulletr List Paragraph Char,列出段落 Char"/>
    <w:basedOn w:val="Fontepargpadro"/>
    <w:link w:val="PargrafodaLista"/>
    <w:uiPriority w:val="34"/>
    <w:qFormat/>
    <w:rsid w:val="00C62837"/>
    <w:rPr>
      <w:rFonts w:ascii="Arial" w:eastAsia="Arial" w:hAnsi="Arial" w:cs="Arial"/>
      <w:lang w:val="pt-PT"/>
    </w:rPr>
  </w:style>
  <w:style w:type="character" w:customStyle="1" w:styleId="Ttulo1Char">
    <w:name w:val="Título 1 Char"/>
    <w:basedOn w:val="Fontepargpadro"/>
    <w:link w:val="Ttulo1"/>
    <w:uiPriority w:val="9"/>
    <w:rsid w:val="007E527F"/>
    <w:rPr>
      <w:rFonts w:ascii="Arial" w:eastAsia="Arial" w:hAnsi="Arial" w:cs="Arial"/>
      <w:b/>
      <w:bCs/>
      <w:sz w:val="24"/>
      <w:szCs w:val="24"/>
      <w:lang w:val="pt-PT"/>
    </w:rPr>
  </w:style>
  <w:style w:type="character" w:styleId="Hyperlink">
    <w:name w:val="Hyperlink"/>
    <w:basedOn w:val="Fontepargpadro"/>
    <w:uiPriority w:val="99"/>
    <w:unhideWhenUsed/>
    <w:rsid w:val="00414386"/>
    <w:rPr>
      <w:color w:val="0000FF" w:themeColor="hyperlink"/>
      <w:u w:val="single"/>
    </w:rPr>
  </w:style>
  <w:style w:type="character" w:styleId="MenoPendente">
    <w:name w:val="Unresolved Mention"/>
    <w:basedOn w:val="Fontepargpadro"/>
    <w:uiPriority w:val="99"/>
    <w:semiHidden/>
    <w:unhideWhenUsed/>
    <w:rsid w:val="00414386"/>
    <w:rPr>
      <w:color w:val="605E5C"/>
      <w:shd w:val="clear" w:color="auto" w:fill="E1DFDD"/>
    </w:rPr>
  </w:style>
  <w:style w:type="paragraph" w:styleId="NormalWeb">
    <w:name w:val="Normal (Web)"/>
    <w:basedOn w:val="Normal"/>
    <w:uiPriority w:val="99"/>
    <w:unhideWhenUsed/>
    <w:rsid w:val="00D220AE"/>
    <w:pPr>
      <w:widowControl/>
      <w:autoSpaceDE/>
      <w:autoSpaceDN/>
      <w:spacing w:before="100" w:beforeAutospacing="1" w:after="100" w:afterAutospacing="1"/>
    </w:pPr>
    <w:rPr>
      <w:rFonts w:ascii="Times New Roman" w:eastAsiaTheme="minorHAnsi" w:hAnsi="Times New Roman" w:cs="Times New Roman"/>
      <w:sz w:val="24"/>
      <w:szCs w:val="24"/>
      <w:lang w:val="pt-BR" w:eastAsia="pt-BR"/>
    </w:rPr>
  </w:style>
  <w:style w:type="paragraph" w:styleId="Reviso">
    <w:name w:val="Revision"/>
    <w:hidden/>
    <w:uiPriority w:val="99"/>
    <w:semiHidden/>
    <w:rsid w:val="000D1A27"/>
    <w:pPr>
      <w:widowControl/>
      <w:autoSpaceDE/>
      <w:autoSpaceDN/>
    </w:pPr>
    <w:rPr>
      <w:rFonts w:ascii="Arial" w:eastAsia="Arial" w:hAnsi="Arial" w:cs="Arial"/>
      <w:lang w:val="pt-PT"/>
    </w:rPr>
  </w:style>
  <w:style w:type="character" w:customStyle="1" w:styleId="Ttulo2Char">
    <w:name w:val="Título 2 Char"/>
    <w:basedOn w:val="Fontepargpadro"/>
    <w:link w:val="Ttulo2"/>
    <w:uiPriority w:val="9"/>
    <w:rsid w:val="00712A44"/>
    <w:rPr>
      <w:rFonts w:ascii="Arial" w:eastAsia="Arial" w:hAnsi="Arial" w:cs="Arial"/>
      <w:b/>
      <w:bCs/>
      <w:lang w:val="pt-PT"/>
    </w:rPr>
  </w:style>
  <w:style w:type="character" w:customStyle="1" w:styleId="TtuloChar">
    <w:name w:val="Título Char"/>
    <w:basedOn w:val="Fontepargpadro"/>
    <w:link w:val="Ttulo"/>
    <w:uiPriority w:val="10"/>
    <w:rsid w:val="00712A44"/>
    <w:rPr>
      <w:rFonts w:ascii="Arial" w:eastAsia="Arial" w:hAnsi="Arial" w:cs="Arial"/>
      <w:b/>
      <w:bCs/>
      <w:sz w:val="28"/>
      <w:szCs w:val="28"/>
      <w:lang w:val="pt-PT"/>
    </w:rPr>
  </w:style>
  <w:style w:type="table" w:styleId="Tabelacomgrade">
    <w:name w:val="Table Grid"/>
    <w:basedOn w:val="Tabelanormal"/>
    <w:uiPriority w:val="39"/>
    <w:rsid w:val="00843C5A"/>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8Char">
    <w:name w:val="Título 8 Char"/>
    <w:basedOn w:val="Fontepargpadro"/>
    <w:link w:val="Ttulo8"/>
    <w:uiPriority w:val="9"/>
    <w:semiHidden/>
    <w:rsid w:val="00974284"/>
    <w:rPr>
      <w:rFonts w:asciiTheme="majorHAnsi" w:eastAsiaTheme="majorEastAsia" w:hAnsiTheme="majorHAnsi" w:cstheme="majorBidi"/>
      <w:color w:val="272727" w:themeColor="text1" w:themeTint="D8"/>
      <w:sz w:val="21"/>
      <w:szCs w:val="21"/>
      <w:lang w:val="pt-PT"/>
    </w:rPr>
  </w:style>
  <w:style w:type="table" w:customStyle="1" w:styleId="TableNormal1">
    <w:name w:val="Table Normal1"/>
    <w:uiPriority w:val="2"/>
    <w:semiHidden/>
    <w:unhideWhenUsed/>
    <w:qFormat/>
    <w:rsid w:val="00974284"/>
    <w:tblPr>
      <w:tblInd w:w="0" w:type="dxa"/>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974284"/>
    <w:rPr>
      <w:color w:val="605E5C"/>
      <w:shd w:val="clear" w:color="auto" w:fill="E1DFDD"/>
    </w:rPr>
  </w:style>
  <w:style w:type="character" w:customStyle="1" w:styleId="Ttulo3Char">
    <w:name w:val="Título 3 Char"/>
    <w:basedOn w:val="Fontepargpadro"/>
    <w:link w:val="Ttulo3"/>
    <w:uiPriority w:val="9"/>
    <w:rsid w:val="008D4D06"/>
    <w:rPr>
      <w:rFonts w:ascii="Arial" w:eastAsia="Arial" w:hAnsi="Arial" w:cs="Arial"/>
      <w:b/>
      <w:bCs/>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04941">
      <w:bodyDiv w:val="1"/>
      <w:marLeft w:val="0"/>
      <w:marRight w:val="0"/>
      <w:marTop w:val="0"/>
      <w:marBottom w:val="0"/>
      <w:divBdr>
        <w:top w:val="none" w:sz="0" w:space="0" w:color="auto"/>
        <w:left w:val="none" w:sz="0" w:space="0" w:color="auto"/>
        <w:bottom w:val="none" w:sz="0" w:space="0" w:color="auto"/>
        <w:right w:val="none" w:sz="0" w:space="0" w:color="auto"/>
      </w:divBdr>
    </w:div>
    <w:div w:id="167141783">
      <w:bodyDiv w:val="1"/>
      <w:marLeft w:val="0"/>
      <w:marRight w:val="0"/>
      <w:marTop w:val="0"/>
      <w:marBottom w:val="0"/>
      <w:divBdr>
        <w:top w:val="none" w:sz="0" w:space="0" w:color="auto"/>
        <w:left w:val="none" w:sz="0" w:space="0" w:color="auto"/>
        <w:bottom w:val="none" w:sz="0" w:space="0" w:color="auto"/>
        <w:right w:val="none" w:sz="0" w:space="0" w:color="auto"/>
      </w:divBdr>
    </w:div>
    <w:div w:id="6334889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dsf.com.br/"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escrituracao@idsf.com.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administra&#231;&#227;o@idsf.com.br"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dsf.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 Id="rId4"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40A6A169E0606478763526551EF95EE" ma:contentTypeVersion="18" ma:contentTypeDescription="Crie um novo documento." ma:contentTypeScope="" ma:versionID="be75524e0f6e26e7edc7495a81b817a3">
  <xsd:schema xmlns:xsd="http://www.w3.org/2001/XMLSchema" xmlns:xs="http://www.w3.org/2001/XMLSchema" xmlns:p="http://schemas.microsoft.com/office/2006/metadata/properties" xmlns:ns2="36daa524-4dfc-4513-b723-b3d499d97e66" xmlns:ns3="fe27f6d8-3f14-4265-b04a-ec7545d49385" targetNamespace="http://schemas.microsoft.com/office/2006/metadata/properties" ma:root="true" ma:fieldsID="c40d7967d8313d2ea21e717611b30895" ns2:_="" ns3:_="">
    <xsd:import namespace="36daa524-4dfc-4513-b723-b3d499d97e66"/>
    <xsd:import namespace="fe27f6d8-3f14-4265-b04a-ec7545d49385"/>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AutoKeyPoints" minOccurs="0"/>
                <xsd:element ref="ns3:MediaServiceKeyPoints" minOccurs="0"/>
                <xsd:element ref="ns3:MediaServiceDateTaken" minOccurs="0"/>
                <xsd:element ref="ns3:MediaLengthInSeconds"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daa524-4dfc-4513-b723-b3d499d97e66" elementFormDefault="qualified">
    <xsd:import namespace="http://schemas.microsoft.com/office/2006/documentManagement/types"/>
    <xsd:import namespace="http://schemas.microsoft.com/office/infopath/2007/PartnerControls"/>
    <xsd:element name="_dlc_DocId" ma:index="8" nillable="true" ma:displayName="Valor da ID do Documento" ma:description="O valor da ID do documento atribuída a este item." ma:internalName="_dlc_DocId" ma:readOnly="true">
      <xsd:simpleType>
        <xsd:restriction base="dms:Text"/>
      </xsd:simpleType>
    </xsd:element>
    <xsd:element name="_dlc_DocIdUrl" ma:index="9" nillable="true" ma:displayName="ID do Documento" ma:description="Link permanente par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element name="TaxCatchAll" ma:index="25" nillable="true" ma:displayName="Taxonomy Catch All Column" ma:hidden="true" ma:list="{36634694-2aa6-416d-9aae-80341d469e5c}" ma:internalName="TaxCatchAll" ma:showField="CatchAllData" ma:web="36daa524-4dfc-4513-b723-b3d499d97e6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e27f6d8-3f14-4265-b04a-ec7545d4938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Marcações de imagem" ma:readOnly="false" ma:fieldId="{5cf76f15-5ced-4ddc-b409-7134ff3c332f}" ma:taxonomyMulti="true" ma:sspId="7dfbe0a2-4ab8-4429-82fd-3e9e4bc32fc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27f6d8-3f14-4265-b04a-ec7545d49385">
      <Terms xmlns="http://schemas.microsoft.com/office/infopath/2007/PartnerControls"/>
    </lcf76f155ced4ddcb4097134ff3c332f>
    <TaxCatchAll xmlns="36daa524-4dfc-4513-b723-b3d499d97e66" xsi:nil="true"/>
    <_dlc_DocId xmlns="36daa524-4dfc-4513-b723-b3d499d97e66">SA5EFCJY33K3-209768369-49136</_dlc_DocId>
    <_dlc_DocIdUrl xmlns="36daa524-4dfc-4513-b723-b3d499d97e66">
      <Url>https://angaasset.sharepoint.com/sites/CREDITO/_layouts/15/DocIdRedir.aspx?ID=SA5EFCJY33K3-209768369-49136</Url>
      <Description>SA5EFCJY33K3-209768369-49136</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1952BDF-0921-447A-B072-C11E846488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daa524-4dfc-4513-b723-b3d499d97e66"/>
    <ds:schemaRef ds:uri="fe27f6d8-3f14-4265-b04a-ec7545d493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C000F6-210D-41BC-B99B-9064FB3B3DFA}">
  <ds:schemaRefs>
    <ds:schemaRef ds:uri="http://schemas.microsoft.com/office/2006/metadata/properties"/>
    <ds:schemaRef ds:uri="http://schemas.microsoft.com/office/infopath/2007/PartnerControls"/>
    <ds:schemaRef ds:uri="fe27f6d8-3f14-4265-b04a-ec7545d49385"/>
    <ds:schemaRef ds:uri="36daa524-4dfc-4513-b723-b3d499d97e66"/>
  </ds:schemaRefs>
</ds:datastoreItem>
</file>

<file path=customXml/itemProps3.xml><?xml version="1.0" encoding="utf-8"?>
<ds:datastoreItem xmlns:ds="http://schemas.openxmlformats.org/officeDocument/2006/customXml" ds:itemID="{8D267BAB-7806-4480-B57A-FCCC9C961A5B}">
  <ds:schemaRefs>
    <ds:schemaRef ds:uri="http://schemas.microsoft.com/sharepoint/v3/contenttype/forms"/>
  </ds:schemaRefs>
</ds:datastoreItem>
</file>

<file path=customXml/itemProps4.xml><?xml version="1.0" encoding="utf-8"?>
<ds:datastoreItem xmlns:ds="http://schemas.openxmlformats.org/officeDocument/2006/customXml" ds:itemID="{FFDBC6B3-DA48-4417-8DDF-44B80730DFD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76</Pages>
  <Words>24878</Words>
  <Characters>134343</Characters>
  <Application>Microsoft Office Word</Application>
  <DocSecurity>0</DocSecurity>
  <Lines>1119</Lines>
  <Paragraphs>317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158904</CharactersWithSpaces>
  <SharedDoc>false</SharedDoc>
  <HLinks>
    <vt:vector size="24" baseType="variant">
      <vt:variant>
        <vt:i4>5636148</vt:i4>
      </vt:variant>
      <vt:variant>
        <vt:i4>9</vt:i4>
      </vt:variant>
      <vt:variant>
        <vt:i4>0</vt:i4>
      </vt:variant>
      <vt:variant>
        <vt:i4>5</vt:i4>
      </vt:variant>
      <vt:variant>
        <vt:lpwstr>mailto:escrituracao@idsf.com.br</vt:lpwstr>
      </vt:variant>
      <vt:variant>
        <vt:lpwstr/>
      </vt:variant>
      <vt:variant>
        <vt:i4>9306358</vt:i4>
      </vt:variant>
      <vt:variant>
        <vt:i4>6</vt:i4>
      </vt:variant>
      <vt:variant>
        <vt:i4>0</vt:i4>
      </vt:variant>
      <vt:variant>
        <vt:i4>5</vt:i4>
      </vt:variant>
      <vt:variant>
        <vt:lpwstr>mailto:administração@idsf.com.br</vt:lpwstr>
      </vt:variant>
      <vt:variant>
        <vt:lpwstr/>
      </vt:variant>
      <vt:variant>
        <vt:i4>2883646</vt:i4>
      </vt:variant>
      <vt:variant>
        <vt:i4>3</vt:i4>
      </vt:variant>
      <vt:variant>
        <vt:i4>0</vt:i4>
      </vt:variant>
      <vt:variant>
        <vt:i4>5</vt:i4>
      </vt:variant>
      <vt:variant>
        <vt:lpwstr>http://www.idsf.com.br/</vt:lpwstr>
      </vt:variant>
      <vt:variant>
        <vt:lpwstr/>
      </vt:variant>
      <vt:variant>
        <vt:i4>2883646</vt:i4>
      </vt:variant>
      <vt:variant>
        <vt:i4>0</vt:i4>
      </vt:variant>
      <vt:variant>
        <vt:i4>0</vt:i4>
      </vt:variant>
      <vt:variant>
        <vt:i4>5</vt:i4>
      </vt:variant>
      <vt:variant>
        <vt:lpwstr>http://www.idsf.com.br/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Ihury Darmont</dc:creator>
  <cp:keywords>Darmont Advogados</cp:keywords>
  <cp:lastModifiedBy>ID | Lidiane Chicarolli</cp:lastModifiedBy>
  <cp:revision>2</cp:revision>
  <dcterms:created xsi:type="dcterms:W3CDTF">2026-08-06T13:16:00Z</dcterms:created>
  <dcterms:modified xsi:type="dcterms:W3CDTF">2026-08-06T13:16:00Z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2022-10-20T00:00:00Z</vt:filetime>
  </property>
  <property fmtid="{D5CDD505-2E9C-101B-9397-08002B2CF9AE}" pid="3" name="LastSaved">
    <vt:filetime>2023-06-03T00:00:00Z</vt:filetime>
  </property>
  <property fmtid="{D5CDD505-2E9C-101B-9397-08002B2CF9AE}" pid="4" name="ContentTypeId">
    <vt:lpwstr>0x010100640A6A169E0606478763526551EF95EE</vt:lpwstr>
  </property>
  <property fmtid="{D5CDD505-2E9C-101B-9397-08002B2CF9AE}" pid="5" name="MediaServiceImageTags">
    <vt:lpwstr/>
  </property>
  <property fmtid="{D5CDD505-2E9C-101B-9397-08002B2CF9AE}" pid="6" name="_dlc_DocIdItemGuid">
    <vt:lpwstr>8c32a60d-459c-442c-abad-4ebff66268b4</vt:lpwstr>
  </property>
</Properties>
</file>