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571EC" w14:textId="194D0694" w:rsidR="001F54F7" w:rsidRPr="001F54F7" w:rsidRDefault="001F54F7" w:rsidP="001F54F7">
      <w:pPr>
        <w:spacing w:after="0" w:line="240" w:lineRule="auto"/>
        <w:jc w:val="both"/>
        <w:rPr>
          <w:rFonts w:ascii="Arial" w:eastAsia="Times New Roman" w:hAnsi="Arial" w:cs="Arial"/>
          <w:sz w:val="20"/>
          <w:szCs w:val="20"/>
          <w:lang w:eastAsia="pt-BR"/>
        </w:rPr>
      </w:pPr>
      <w:r w:rsidRPr="001F54F7">
        <w:rPr>
          <w:rFonts w:ascii="Arial" w:eastAsia="Times New Roman" w:hAnsi="Arial" w:cs="Arial"/>
          <w:sz w:val="20"/>
          <w:szCs w:val="20"/>
          <w:lang w:eastAsia="pt-BR"/>
        </w:rPr>
        <w:t xml:space="preserve">O presente instrumento é parte integrante do Instrumento Particular de Alteração do SANTANDER PB MS INVESTMENTS INVESTIMENTO EM INFRAESTRUTURA RENDA FIXA - FUNDO DE INVESTIMENTO FINANCEIRO RESPONSABILIDADE LIMITADA, datado de </w:t>
      </w:r>
      <w:r w:rsidR="00EC7226">
        <w:rPr>
          <w:rFonts w:ascii="Arial" w:eastAsia="Times New Roman" w:hAnsi="Arial" w:cs="Arial"/>
          <w:sz w:val="20"/>
          <w:szCs w:val="20"/>
          <w:lang w:eastAsia="pt-BR"/>
        </w:rPr>
        <w:t>26/01/2026</w:t>
      </w:r>
      <w:r>
        <w:rPr>
          <w:rFonts w:ascii="Arial" w:eastAsia="Times New Roman" w:hAnsi="Arial" w:cs="Arial"/>
          <w:sz w:val="20"/>
          <w:szCs w:val="20"/>
          <w:lang w:eastAsia="pt-BR"/>
        </w:rPr>
        <w:t>.</w:t>
      </w:r>
    </w:p>
    <w:p w14:paraId="61F062B1" w14:textId="77777777" w:rsidR="001F54F7" w:rsidRPr="001F54F7" w:rsidRDefault="001F54F7" w:rsidP="001F54F7">
      <w:pPr>
        <w:spacing w:after="0" w:line="240" w:lineRule="auto"/>
        <w:jc w:val="both"/>
        <w:rPr>
          <w:rFonts w:ascii="Arial" w:eastAsia="Times New Roman" w:hAnsi="Arial" w:cs="Arial"/>
          <w:sz w:val="20"/>
          <w:szCs w:val="20"/>
          <w:lang w:eastAsia="pt-BR"/>
        </w:rPr>
      </w:pPr>
    </w:p>
    <w:p w14:paraId="761D4682" w14:textId="77777777" w:rsidR="001F54F7" w:rsidRDefault="001F54F7"/>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67D45C93" w:rsidR="0012126D" w:rsidRPr="00BE0B51" w:rsidRDefault="0012126D" w:rsidP="001E0609">
            <w:pPr>
              <w:jc w:val="center"/>
              <w:rPr>
                <w:rFonts w:ascii="Arial" w:hAnsi="Arial" w:cs="Arial"/>
                <w:sz w:val="20"/>
                <w:szCs w:val="20"/>
              </w:rPr>
            </w:pPr>
          </w:p>
        </w:tc>
        <w:tc>
          <w:tcPr>
            <w:tcW w:w="2974" w:type="pct"/>
            <w:vAlign w:val="center"/>
          </w:tcPr>
          <w:p w14:paraId="0BF2B575" w14:textId="0A83BB06" w:rsidR="0012126D" w:rsidRPr="00BD6304" w:rsidRDefault="0012126D" w:rsidP="003A6B30">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1849643"/>
            <w:r w:rsidR="00F25357" w:rsidRPr="00BE0B51">
              <w:rPr>
                <w:rFonts w:ascii="Arial" w:hAnsi="Arial" w:cs="Arial"/>
                <w:b/>
                <w:sz w:val="20"/>
                <w:szCs w:val="20"/>
              </w:rPr>
              <w:t xml:space="preserve">SANTANDER </w:t>
            </w:r>
            <w:r w:rsidR="003A6B30" w:rsidRPr="003A6B30">
              <w:rPr>
                <w:rFonts w:ascii="Arial" w:hAnsi="Arial" w:cs="Arial"/>
                <w:b/>
                <w:sz w:val="20"/>
                <w:szCs w:val="20"/>
              </w:rPr>
              <w:t xml:space="preserve">PB MS INVESTMENTS </w:t>
            </w:r>
            <w:r w:rsidR="007A0EFC">
              <w:rPr>
                <w:rFonts w:ascii="Arial" w:hAnsi="Arial" w:cs="Arial"/>
                <w:b/>
                <w:sz w:val="20"/>
                <w:szCs w:val="20"/>
              </w:rPr>
              <w:t>INVESTIMENTO EM INFRAESTRUTURA RENDA FIXA</w:t>
            </w:r>
            <w:r w:rsidR="003A6B30">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5F6E438A"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3A6B30" w:rsidRPr="003A6B30">
              <w:rPr>
                <w:rFonts w:ascii="Arial" w:hAnsi="Arial" w:cs="Arial"/>
                <w:sz w:val="20"/>
                <w:szCs w:val="20"/>
              </w:rPr>
              <w:t>63.092.952/0001-00</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C99D4B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C7226">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2387C40E"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3A6B30">
              <w:rPr>
                <w:rFonts w:ascii="Arial" w:hAnsi="Arial" w:cs="Arial"/>
                <w:sz w:val="20"/>
                <w:szCs w:val="20"/>
              </w:rPr>
              <w:t xml:space="preserve">setembro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0635B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1B272340"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3A6B30" w:rsidRPr="003A6B30">
              <w:rPr>
                <w:rFonts w:ascii="Arial" w:hAnsi="Arial" w:cs="Arial"/>
                <w:b/>
                <w:sz w:val="20"/>
                <w:szCs w:val="20"/>
              </w:rPr>
              <w:t>PB MS INVESTMENTS</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73D39AF4"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3A6B30" w:rsidRPr="003A6B30">
              <w:rPr>
                <w:rFonts w:ascii="Arial" w:hAnsi="Arial" w:cs="Arial"/>
                <w:sz w:val="20"/>
                <w:szCs w:val="20"/>
              </w:rPr>
              <w:t>63.092.952/0001-00</w:t>
            </w:r>
            <w:r w:rsidR="003A6B30" w:rsidRPr="003A6B30" w:rsidDel="003A6B30">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95DCFF0"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C7226">
        <w:rPr>
          <w:rFonts w:ascii="Arial" w:hAnsi="Arial" w:cs="Arial"/>
          <w:sz w:val="20"/>
          <w:szCs w:val="20"/>
        </w:rPr>
        <w:t>29/01/2026</w:t>
      </w:r>
      <w:r w:rsidR="003A6B30" w:rsidRPr="003A6B30" w:rsidDel="003A6B30">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865E266"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15FDFAC"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18FD11DF" w:rsidR="00AF4966" w:rsidRPr="00B96ECE"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559EA5A5" w14:textId="3DB40D74" w:rsidR="003A6B30"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 xml:space="preserve">patrimônio líquido da Classe, observado o valor mínimo de R$ </w:t>
            </w:r>
            <w:r w:rsidR="003A6B30" w:rsidRPr="003A6B30">
              <w:rPr>
                <w:rFonts w:ascii="Arial" w:hAnsi="Arial" w:cs="Arial"/>
                <w:sz w:val="20"/>
                <w:szCs w:val="20"/>
              </w:rPr>
              <w:t>50</w:t>
            </w:r>
            <w:r w:rsidR="003A6B30">
              <w:rPr>
                <w:rFonts w:ascii="Arial" w:hAnsi="Arial" w:cs="Arial"/>
                <w:sz w:val="20"/>
                <w:szCs w:val="20"/>
              </w:rPr>
              <w:t>.</w:t>
            </w:r>
            <w:r w:rsidR="003A6B30" w:rsidRPr="003A6B30">
              <w:rPr>
                <w:rFonts w:ascii="Arial" w:hAnsi="Arial" w:cs="Arial"/>
                <w:sz w:val="20"/>
                <w:szCs w:val="20"/>
              </w:rPr>
              <w:t>000,00</w:t>
            </w:r>
            <w:r w:rsidR="006C4BBA" w:rsidRPr="005D3B96">
              <w:rPr>
                <w:rFonts w:ascii="Arial" w:hAnsi="Arial" w:cs="Arial"/>
                <w:sz w:val="20"/>
                <w:szCs w:val="20"/>
              </w:rPr>
              <w:t xml:space="preserve"> ao </w:t>
            </w:r>
            <w:r w:rsidR="006C4BBA" w:rsidRPr="00375761">
              <w:rPr>
                <w:rFonts w:ascii="Arial" w:hAnsi="Arial" w:cs="Arial"/>
                <w:sz w:val="20"/>
                <w:szCs w:val="20"/>
              </w:rPr>
              <w:t>ano</w:t>
            </w:r>
            <w:r w:rsidR="006C4BBA" w:rsidRPr="003A6B30">
              <w:rPr>
                <w:rFonts w:ascii="Arial" w:hAnsi="Arial" w:cs="Arial"/>
                <w:sz w:val="20"/>
                <w:szCs w:val="20"/>
              </w:rPr>
              <w:t>, o que</w:t>
            </w:r>
            <w:r w:rsidR="006C4BBA" w:rsidRPr="00BE0B51">
              <w:rPr>
                <w:rFonts w:ascii="Arial" w:hAnsi="Arial" w:cs="Arial"/>
                <w:sz w:val="20"/>
                <w:szCs w:val="20"/>
              </w:rPr>
              <w:t xml:space="preserv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3F74EBEA" w:rsidR="006C4BBA" w:rsidRPr="00BE0B51" w:rsidRDefault="006C4BBA" w:rsidP="00375761">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375761">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1083282E" w:rsidR="0012500E" w:rsidRPr="00BE0B51" w:rsidRDefault="006C4BBA" w:rsidP="00375761">
                  <w:pPr>
                    <w:spacing w:after="0"/>
                    <w:jc w:val="both"/>
                    <w:rPr>
                      <w:rFonts w:ascii="Arial" w:hAnsi="Arial" w:cs="Arial"/>
                      <w:sz w:val="20"/>
                      <w:szCs w:val="20"/>
                    </w:rPr>
                  </w:pPr>
                  <w:r w:rsidRPr="00BE0B51">
                    <w:rPr>
                      <w:rFonts w:ascii="Arial" w:hAnsi="Arial" w:cs="Arial"/>
                      <w:sz w:val="20"/>
                      <w:szCs w:val="20"/>
                    </w:rPr>
                    <w:t xml:space="preserve">Até R$ </w:t>
                  </w:r>
                  <w:r w:rsidR="003A6B30" w:rsidRPr="003A6B30">
                    <w:rPr>
                      <w:rFonts w:ascii="Arial" w:hAnsi="Arial" w:cs="Arial"/>
                      <w:sz w:val="20"/>
                      <w:szCs w:val="20"/>
                    </w:rPr>
                    <w:t>50</w:t>
                  </w:r>
                  <w:r w:rsidR="003A6B30">
                    <w:rPr>
                      <w:rFonts w:ascii="Arial" w:hAnsi="Arial" w:cs="Arial"/>
                      <w:sz w:val="20"/>
                      <w:szCs w:val="20"/>
                    </w:rPr>
                    <w:t>.</w:t>
                  </w:r>
                  <w:r w:rsidR="003A6B30" w:rsidRPr="003A6B30">
                    <w:rPr>
                      <w:rFonts w:ascii="Arial" w:hAnsi="Arial" w:cs="Arial"/>
                      <w:sz w:val="20"/>
                      <w:szCs w:val="20"/>
                    </w:rPr>
                    <w:t>000</w:t>
                  </w:r>
                  <w:r w:rsidR="003A6B30">
                    <w:rPr>
                      <w:rFonts w:ascii="Arial" w:hAnsi="Arial" w:cs="Arial"/>
                      <w:sz w:val="20"/>
                      <w:szCs w:val="20"/>
                    </w:rPr>
                    <w:t>.</w:t>
                  </w:r>
                  <w:r w:rsidR="003A6B30" w:rsidRPr="003A6B30">
                    <w:rPr>
                      <w:rFonts w:ascii="Arial" w:hAnsi="Arial" w:cs="Arial"/>
                      <w:sz w:val="20"/>
                      <w:szCs w:val="20"/>
                    </w:rPr>
                    <w:t>000,00</w:t>
                  </w:r>
                  <w:r w:rsidR="003A6B30" w:rsidRPr="003A6B30" w:rsidDel="003A6B30">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12A933F9" w:rsidR="006C4BBA" w:rsidRPr="00BE0B51" w:rsidRDefault="003A6B30" w:rsidP="00375761">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05CF75B3" w:rsidR="006C4BBA" w:rsidRPr="00BE0B51" w:rsidRDefault="006C4BBA" w:rsidP="00375761">
                  <w:pPr>
                    <w:spacing w:after="0"/>
                    <w:jc w:val="both"/>
                    <w:rPr>
                      <w:rFonts w:ascii="Arial" w:hAnsi="Arial" w:cs="Arial"/>
                      <w:sz w:val="20"/>
                      <w:szCs w:val="20"/>
                    </w:rPr>
                  </w:pPr>
                  <w:r w:rsidRPr="00BE0B51">
                    <w:rPr>
                      <w:rFonts w:ascii="Arial" w:hAnsi="Arial" w:cs="Arial"/>
                      <w:sz w:val="20"/>
                      <w:szCs w:val="20"/>
                    </w:rPr>
                    <w:t xml:space="preserve">Acima de R$ </w:t>
                  </w:r>
                  <w:r w:rsidR="003A6B30" w:rsidRPr="003A6B30">
                    <w:rPr>
                      <w:rFonts w:ascii="Arial" w:hAnsi="Arial" w:cs="Arial"/>
                      <w:sz w:val="20"/>
                      <w:szCs w:val="20"/>
                    </w:rPr>
                    <w:t>50</w:t>
                  </w:r>
                  <w:r w:rsidR="003A6B30">
                    <w:rPr>
                      <w:rFonts w:ascii="Arial" w:hAnsi="Arial" w:cs="Arial"/>
                      <w:sz w:val="20"/>
                      <w:szCs w:val="20"/>
                    </w:rPr>
                    <w:t>.</w:t>
                  </w:r>
                  <w:r w:rsidR="003A6B30" w:rsidRPr="003A6B30">
                    <w:rPr>
                      <w:rFonts w:ascii="Arial" w:hAnsi="Arial" w:cs="Arial"/>
                      <w:sz w:val="20"/>
                      <w:szCs w:val="20"/>
                    </w:rPr>
                    <w:t>000</w:t>
                  </w:r>
                  <w:r w:rsidR="003A6B30">
                    <w:rPr>
                      <w:rFonts w:ascii="Arial" w:hAnsi="Arial" w:cs="Arial"/>
                      <w:sz w:val="20"/>
                      <w:szCs w:val="20"/>
                    </w:rPr>
                    <w:t>.</w:t>
                  </w:r>
                  <w:r w:rsidR="003A6B30" w:rsidRPr="003A6B30">
                    <w:rPr>
                      <w:rFonts w:ascii="Arial" w:hAnsi="Arial" w:cs="Arial"/>
                      <w:sz w:val="20"/>
                      <w:szCs w:val="20"/>
                    </w:rPr>
                    <w:t>000,00</w:t>
                  </w:r>
                  <w:r w:rsidRPr="00BE0B51">
                    <w:rPr>
                      <w:rFonts w:ascii="Arial" w:hAnsi="Arial" w:cs="Arial"/>
                      <w:sz w:val="20"/>
                      <w:szCs w:val="20"/>
                    </w:rPr>
                    <w:t xml:space="preserve"> até R$ </w:t>
                  </w:r>
                  <w:r w:rsidR="003A6B30" w:rsidRPr="003A6B30">
                    <w:rPr>
                      <w:rFonts w:ascii="Arial" w:hAnsi="Arial" w:cs="Arial"/>
                      <w:sz w:val="20"/>
                      <w:szCs w:val="20"/>
                    </w:rPr>
                    <w:t>100</w:t>
                  </w:r>
                  <w:r w:rsidR="003A6B30">
                    <w:rPr>
                      <w:rFonts w:ascii="Arial" w:hAnsi="Arial" w:cs="Arial"/>
                      <w:sz w:val="20"/>
                      <w:szCs w:val="20"/>
                    </w:rPr>
                    <w:t>.</w:t>
                  </w:r>
                  <w:r w:rsidR="003A6B30" w:rsidRPr="003A6B30">
                    <w:rPr>
                      <w:rFonts w:ascii="Arial" w:hAnsi="Arial" w:cs="Arial"/>
                      <w:sz w:val="20"/>
                      <w:szCs w:val="20"/>
                    </w:rPr>
                    <w:t>000</w:t>
                  </w:r>
                  <w:r w:rsidR="003A6B30">
                    <w:rPr>
                      <w:rFonts w:ascii="Arial" w:hAnsi="Arial" w:cs="Arial"/>
                      <w:sz w:val="20"/>
                      <w:szCs w:val="20"/>
                    </w:rPr>
                    <w:t>.</w:t>
                  </w:r>
                  <w:r w:rsidR="003A6B30" w:rsidRPr="003A6B30">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02E31213" w:rsidR="006C4BBA" w:rsidRPr="00BE0B51" w:rsidRDefault="003A6B30" w:rsidP="00375761">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13CE5DF1" w:rsidR="006C4BBA" w:rsidRPr="00BE0B51" w:rsidRDefault="006C4BBA" w:rsidP="00375761">
                  <w:pPr>
                    <w:spacing w:after="0"/>
                    <w:jc w:val="both"/>
                    <w:rPr>
                      <w:rFonts w:ascii="Arial" w:hAnsi="Arial" w:cs="Arial"/>
                      <w:sz w:val="20"/>
                      <w:szCs w:val="20"/>
                    </w:rPr>
                  </w:pPr>
                  <w:r w:rsidRPr="00BE0B51">
                    <w:rPr>
                      <w:rFonts w:ascii="Arial" w:hAnsi="Arial" w:cs="Arial"/>
                      <w:sz w:val="20"/>
                      <w:szCs w:val="20"/>
                    </w:rPr>
                    <w:t xml:space="preserve">Acima de R$ </w:t>
                  </w:r>
                  <w:r w:rsidR="003A6B30" w:rsidRPr="003A6B30">
                    <w:rPr>
                      <w:rFonts w:ascii="Arial" w:hAnsi="Arial" w:cs="Arial"/>
                      <w:sz w:val="20"/>
                      <w:szCs w:val="20"/>
                    </w:rPr>
                    <w:t>100</w:t>
                  </w:r>
                  <w:r w:rsidR="003A6B30">
                    <w:rPr>
                      <w:rFonts w:ascii="Arial" w:hAnsi="Arial" w:cs="Arial"/>
                      <w:sz w:val="20"/>
                      <w:szCs w:val="20"/>
                    </w:rPr>
                    <w:t>.</w:t>
                  </w:r>
                  <w:r w:rsidR="003A6B30" w:rsidRPr="003A6B30">
                    <w:rPr>
                      <w:rFonts w:ascii="Arial" w:hAnsi="Arial" w:cs="Arial"/>
                      <w:sz w:val="20"/>
                      <w:szCs w:val="20"/>
                    </w:rPr>
                    <w:t>000</w:t>
                  </w:r>
                  <w:r w:rsidR="003A6B30">
                    <w:rPr>
                      <w:rFonts w:ascii="Arial" w:hAnsi="Arial" w:cs="Arial"/>
                      <w:sz w:val="20"/>
                      <w:szCs w:val="20"/>
                    </w:rPr>
                    <w:t>.</w:t>
                  </w:r>
                  <w:r w:rsidR="003A6B30" w:rsidRPr="003A6B30">
                    <w:rPr>
                      <w:rFonts w:ascii="Arial" w:hAnsi="Arial" w:cs="Arial"/>
                      <w:sz w:val="20"/>
                      <w:szCs w:val="20"/>
                    </w:rPr>
                    <w:t>000,00</w:t>
                  </w:r>
                  <w:r w:rsidR="003A6B30">
                    <w:rPr>
                      <w:rFonts w:ascii="Arial" w:hAnsi="Arial" w:cs="Arial"/>
                      <w:sz w:val="20"/>
                      <w:szCs w:val="20"/>
                    </w:rPr>
                    <w:t xml:space="preserve"> </w:t>
                  </w:r>
                  <w:r w:rsidRPr="00BE0B51">
                    <w:rPr>
                      <w:rFonts w:ascii="Arial" w:hAnsi="Arial" w:cs="Arial"/>
                      <w:sz w:val="20"/>
                      <w:szCs w:val="20"/>
                    </w:rPr>
                    <w:t xml:space="preserve">até R$ </w:t>
                  </w:r>
                  <w:r w:rsidR="003A6B30" w:rsidRPr="003A6B30">
                    <w:rPr>
                      <w:rFonts w:ascii="Arial" w:hAnsi="Arial" w:cs="Arial"/>
                      <w:sz w:val="20"/>
                      <w:szCs w:val="20"/>
                    </w:rPr>
                    <w:t>150</w:t>
                  </w:r>
                  <w:r w:rsidR="003A6B30">
                    <w:rPr>
                      <w:rFonts w:ascii="Arial" w:hAnsi="Arial" w:cs="Arial"/>
                      <w:sz w:val="20"/>
                      <w:szCs w:val="20"/>
                    </w:rPr>
                    <w:t>.</w:t>
                  </w:r>
                  <w:r w:rsidR="003A6B30" w:rsidRPr="003A6B30">
                    <w:rPr>
                      <w:rFonts w:ascii="Arial" w:hAnsi="Arial" w:cs="Arial"/>
                      <w:sz w:val="20"/>
                      <w:szCs w:val="20"/>
                    </w:rPr>
                    <w:t>000</w:t>
                  </w:r>
                  <w:r w:rsidR="003A6B30">
                    <w:rPr>
                      <w:rFonts w:ascii="Arial" w:hAnsi="Arial" w:cs="Arial"/>
                      <w:sz w:val="20"/>
                      <w:szCs w:val="20"/>
                    </w:rPr>
                    <w:t>.</w:t>
                  </w:r>
                  <w:r w:rsidR="003A6B30" w:rsidRPr="003A6B30">
                    <w:rPr>
                      <w:rFonts w:ascii="Arial" w:hAnsi="Arial" w:cs="Arial"/>
                      <w:sz w:val="20"/>
                      <w:szCs w:val="20"/>
                    </w:rPr>
                    <w:t>000,00</w:t>
                  </w:r>
                  <w:r w:rsidR="003A6B30" w:rsidRPr="003A6B30" w:rsidDel="003A6B30">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hideMark/>
                </w:tcPr>
                <w:p w14:paraId="60FA7841" w14:textId="6EF6A3D7" w:rsidR="006C4BBA" w:rsidRPr="00BE0B51" w:rsidRDefault="003A6B30" w:rsidP="00375761">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06F85F47" w:rsidR="006C4BBA" w:rsidRPr="00BE0B51" w:rsidRDefault="006C4BBA" w:rsidP="00375761">
                  <w:pPr>
                    <w:spacing w:after="0"/>
                    <w:jc w:val="both"/>
                    <w:rPr>
                      <w:rFonts w:ascii="Arial" w:hAnsi="Arial" w:cs="Arial"/>
                      <w:sz w:val="20"/>
                      <w:szCs w:val="20"/>
                    </w:rPr>
                  </w:pPr>
                  <w:r w:rsidRPr="00BE0B51">
                    <w:rPr>
                      <w:rFonts w:ascii="Arial" w:hAnsi="Arial" w:cs="Arial"/>
                      <w:sz w:val="20"/>
                      <w:szCs w:val="20"/>
                    </w:rPr>
                    <w:t xml:space="preserve">Acima de R$ </w:t>
                  </w:r>
                  <w:r w:rsidR="003A6B30" w:rsidRPr="003A6B30">
                    <w:rPr>
                      <w:rFonts w:ascii="Arial" w:hAnsi="Arial" w:cs="Arial"/>
                      <w:sz w:val="20"/>
                      <w:szCs w:val="20"/>
                    </w:rPr>
                    <w:t>150</w:t>
                  </w:r>
                  <w:r w:rsidR="003A6B30">
                    <w:rPr>
                      <w:rFonts w:ascii="Arial" w:hAnsi="Arial" w:cs="Arial"/>
                      <w:sz w:val="20"/>
                      <w:szCs w:val="20"/>
                    </w:rPr>
                    <w:t>.</w:t>
                  </w:r>
                  <w:r w:rsidR="003A6B30" w:rsidRPr="003A6B30">
                    <w:rPr>
                      <w:rFonts w:ascii="Arial" w:hAnsi="Arial" w:cs="Arial"/>
                      <w:sz w:val="20"/>
                      <w:szCs w:val="20"/>
                    </w:rPr>
                    <w:t>000</w:t>
                  </w:r>
                  <w:r w:rsidR="003A6B30">
                    <w:rPr>
                      <w:rFonts w:ascii="Arial" w:hAnsi="Arial" w:cs="Arial"/>
                      <w:sz w:val="20"/>
                      <w:szCs w:val="20"/>
                    </w:rPr>
                    <w:t>.</w:t>
                  </w:r>
                  <w:r w:rsidR="003A6B30" w:rsidRPr="003A6B30">
                    <w:rPr>
                      <w:rFonts w:ascii="Arial" w:hAnsi="Arial" w:cs="Arial"/>
                      <w:sz w:val="20"/>
                      <w:szCs w:val="20"/>
                    </w:rPr>
                    <w:t>000,00</w:t>
                  </w:r>
                </w:p>
              </w:tc>
              <w:tc>
                <w:tcPr>
                  <w:tcW w:w="2386" w:type="pct"/>
                  <w:tcMar>
                    <w:top w:w="0" w:type="dxa"/>
                    <w:left w:w="70" w:type="dxa"/>
                    <w:bottom w:w="0" w:type="dxa"/>
                    <w:right w:w="70" w:type="dxa"/>
                  </w:tcMar>
                  <w:vAlign w:val="center"/>
                  <w:hideMark/>
                </w:tcPr>
                <w:p w14:paraId="046D54AE" w14:textId="016BD720" w:rsidR="006C4BBA" w:rsidRPr="00BE0B51" w:rsidRDefault="003A6B30" w:rsidP="00375761">
                  <w:pPr>
                    <w:spacing w:after="0"/>
                    <w:jc w:val="center"/>
                    <w:rPr>
                      <w:rFonts w:ascii="Arial" w:hAnsi="Arial" w:cs="Arial"/>
                      <w:sz w:val="20"/>
                      <w:szCs w:val="20"/>
                    </w:rPr>
                  </w:pPr>
                  <w:r>
                    <w:rPr>
                      <w:rFonts w:ascii="Arial" w:hAnsi="Arial" w:cs="Arial"/>
                      <w:sz w:val="20"/>
                      <w:szCs w:val="20"/>
                    </w:rPr>
                    <w:t>0,25</w:t>
                  </w:r>
                  <w:r w:rsidR="006C4BBA" w:rsidRPr="00BE0B51">
                    <w:rPr>
                      <w:rFonts w:ascii="Arial" w:hAnsi="Arial" w:cs="Arial"/>
                      <w:sz w:val="20"/>
                      <w:szCs w:val="20"/>
                    </w:rPr>
                    <w:t>% a.a.</w:t>
                  </w:r>
                </w:p>
              </w:tc>
            </w:tr>
          </w:tbl>
          <w:p w14:paraId="159D2D46" w14:textId="77777777" w:rsidR="003A6B30" w:rsidRDefault="003A6B30" w:rsidP="00253355">
            <w:pPr>
              <w:jc w:val="both"/>
              <w:rPr>
                <w:rFonts w:ascii="Arial" w:hAnsi="Arial" w:cs="Arial"/>
                <w:b/>
                <w:sz w:val="20"/>
                <w:szCs w:val="20"/>
              </w:rPr>
            </w:pPr>
          </w:p>
          <w:p w14:paraId="11C93529" w14:textId="5925AE51"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0B5478B8" w14:textId="77777777" w:rsidR="003A6B30" w:rsidRPr="00BE0B51" w:rsidRDefault="003A6B30"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D439046" w14:textId="77777777" w:rsidR="00B44C3D" w:rsidRPr="00B44C3D" w:rsidRDefault="00B44C3D" w:rsidP="00B44C3D">
            <w:pPr>
              <w:jc w:val="both"/>
              <w:rPr>
                <w:rFonts w:ascii="Arial" w:hAnsi="Arial" w:cs="Arial"/>
                <w:sz w:val="20"/>
                <w:szCs w:val="20"/>
              </w:rPr>
            </w:pPr>
            <w:r w:rsidRPr="00B44C3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B44C3D">
                <w:rPr>
                  <w:rStyle w:val="Hyperlink"/>
                  <w:rFonts w:ascii="Arial" w:hAnsi="Arial" w:cs="Arial"/>
                  <w:sz w:val="20"/>
                  <w:szCs w:val="20"/>
                </w:rPr>
                <w:t>https://www.santander.com.br/spa/.</w:t>
              </w:r>
            </w:hyperlink>
          </w:p>
          <w:p w14:paraId="0402B80E" w14:textId="77777777" w:rsidR="00B44C3D" w:rsidRPr="00B44C3D" w:rsidRDefault="00B44C3D" w:rsidP="00B44C3D">
            <w:pPr>
              <w:jc w:val="both"/>
              <w:rPr>
                <w:rFonts w:ascii="Arial" w:hAnsi="Arial" w:cs="Arial"/>
                <w:sz w:val="20"/>
                <w:szCs w:val="20"/>
              </w:rPr>
            </w:pPr>
            <w:r w:rsidRPr="00B44C3D">
              <w:rPr>
                <w:rFonts w:ascii="Arial" w:hAnsi="Arial" w:cs="Arial"/>
                <w:sz w:val="20"/>
                <w:szCs w:val="20"/>
              </w:rPr>
              <w:t> </w:t>
            </w:r>
          </w:p>
          <w:p w14:paraId="775BB6C4" w14:textId="77777777" w:rsidR="00B44C3D" w:rsidRPr="00B44C3D" w:rsidRDefault="00B44C3D" w:rsidP="00B44C3D">
            <w:pPr>
              <w:jc w:val="both"/>
              <w:rPr>
                <w:rFonts w:ascii="Arial" w:hAnsi="Arial" w:cs="Arial"/>
                <w:sz w:val="20"/>
                <w:szCs w:val="20"/>
              </w:rPr>
            </w:pPr>
            <w:r w:rsidRPr="00B44C3D">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B44C3D">
                <w:rPr>
                  <w:rStyle w:val="Hyperlink"/>
                  <w:rFonts w:ascii="Arial" w:hAnsi="Arial" w:cs="Arial"/>
                  <w:sz w:val="20"/>
                  <w:szCs w:val="20"/>
                </w:rPr>
                <w:t>Plataforma de Transparência de Taxas</w:t>
              </w:r>
            </w:hyperlink>
            <w:r w:rsidRPr="00B44C3D">
              <w:rPr>
                <w:rFonts w:ascii="Arial" w:hAnsi="Arial" w:cs="Arial"/>
                <w:sz w:val="20"/>
                <w:szCs w:val="20"/>
              </w:rPr>
              <w:t xml:space="preserve"> no endereço </w:t>
            </w:r>
            <w:hyperlink r:id="rId16" w:tgtFrame="_blank" w:tooltip="https://www.data.anbima.com/busca/transparencia-de-taxas-de-fundos." w:history="1">
              <w:r w:rsidRPr="00B44C3D">
                <w:rPr>
                  <w:rStyle w:val="Hyperlink"/>
                  <w:rFonts w:ascii="Arial" w:hAnsi="Arial" w:cs="Arial"/>
                  <w:sz w:val="20"/>
                  <w:szCs w:val="20"/>
                </w:rPr>
                <w:t>www.data.anbima.com/busca/transparencia-de-taxas-de-fundos.</w:t>
              </w:r>
            </w:hyperlink>
          </w:p>
          <w:p w14:paraId="5ECF972A" w14:textId="38E08C7C" w:rsidR="001A41E2" w:rsidRDefault="00C96EB2" w:rsidP="001A41E2">
            <w:pPr>
              <w:jc w:val="both"/>
              <w:rPr>
                <w:rFonts w:ascii="Arial" w:hAnsi="Arial" w:cs="Arial"/>
                <w:sz w:val="20"/>
                <w:szCs w:val="20"/>
              </w:rPr>
            </w:pP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375761">
        <w:trPr>
          <w:trHeight w:val="34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75761">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375761">
        <w:trPr>
          <w:trHeight w:val="19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84CB3CC" w:rsidR="00B53FED" w:rsidRPr="00375761" w:rsidRDefault="00B53FED" w:rsidP="00B53FED">
            <w:pPr>
              <w:jc w:val="center"/>
              <w:rPr>
                <w:rFonts w:ascii="Arial" w:hAnsi="Arial" w:cs="Arial"/>
                <w:sz w:val="20"/>
                <w:szCs w:val="20"/>
              </w:rPr>
            </w:pPr>
            <w:r w:rsidRPr="00375761">
              <w:rPr>
                <w:rFonts w:ascii="Arial" w:hAnsi="Arial" w:cs="Arial"/>
                <w:sz w:val="20"/>
                <w:szCs w:val="20"/>
              </w:rPr>
              <w:t>D+</w:t>
            </w:r>
            <w:r w:rsidR="003A6B30" w:rsidRPr="00375761">
              <w:rPr>
                <w:rFonts w:ascii="Arial" w:hAnsi="Arial" w:cs="Arial"/>
                <w:sz w:val="20"/>
                <w:szCs w:val="20"/>
              </w:rPr>
              <w:t>0</w:t>
            </w:r>
          </w:p>
          <w:p w14:paraId="0380B763" w14:textId="2B0AFF0A" w:rsidR="00B53FED" w:rsidRPr="00BE0B51" w:rsidRDefault="00B53FED">
            <w:pPr>
              <w:jc w:val="center"/>
              <w:rPr>
                <w:rFonts w:ascii="Arial" w:hAnsi="Arial" w:cs="Arial"/>
                <w:sz w:val="20"/>
                <w:szCs w:val="20"/>
                <w:highlight w:val="yellow"/>
              </w:rPr>
            </w:pPr>
            <w:r w:rsidRPr="00375761">
              <w:rPr>
                <w:rFonts w:ascii="Arial" w:hAnsi="Arial" w:cs="Arial"/>
                <w:sz w:val="20"/>
                <w:szCs w:val="20"/>
              </w:rPr>
              <w:t>No dia da solicitação</w:t>
            </w:r>
          </w:p>
          <w:p w14:paraId="768DC130" w14:textId="37B38D42" w:rsidR="00B53FED" w:rsidRPr="00BE0B51" w:rsidRDefault="00B53FED" w:rsidP="00375761">
            <w:pPr>
              <w:spacing w:after="60"/>
              <w:rPr>
                <w:rFonts w:ascii="Arial" w:hAnsi="Arial" w:cs="Arial"/>
                <w:b/>
                <w:bCs/>
                <w:smallCaps/>
                <w:color w:val="000000"/>
                <w:sz w:val="20"/>
                <w:szCs w:val="20"/>
              </w:rPr>
            </w:pP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FCD95CC" w:rsidR="00B53FED" w:rsidRPr="00375761" w:rsidRDefault="00B53FED" w:rsidP="00B53FED">
            <w:pPr>
              <w:jc w:val="center"/>
              <w:rPr>
                <w:rFonts w:ascii="Arial" w:hAnsi="Arial" w:cs="Arial"/>
                <w:sz w:val="20"/>
                <w:szCs w:val="20"/>
              </w:rPr>
            </w:pPr>
            <w:r w:rsidRPr="00375761">
              <w:rPr>
                <w:rFonts w:ascii="Arial" w:hAnsi="Arial" w:cs="Arial"/>
                <w:sz w:val="20"/>
                <w:szCs w:val="20"/>
              </w:rPr>
              <w:t>D+</w:t>
            </w:r>
            <w:r w:rsidR="003A6B30" w:rsidRPr="00375761">
              <w:rPr>
                <w:rFonts w:ascii="Arial" w:hAnsi="Arial" w:cs="Arial"/>
                <w:sz w:val="20"/>
                <w:szCs w:val="20"/>
              </w:rPr>
              <w:t>10</w:t>
            </w:r>
          </w:p>
          <w:p w14:paraId="7BA9CA23" w14:textId="38D952A7" w:rsidR="00B53FED" w:rsidRPr="00BE0B51" w:rsidRDefault="00B53FED" w:rsidP="00B53FED">
            <w:pPr>
              <w:jc w:val="center"/>
              <w:rPr>
                <w:rFonts w:ascii="Arial" w:hAnsi="Arial" w:cs="Arial"/>
                <w:b/>
                <w:bCs/>
                <w:smallCaps/>
                <w:color w:val="000000"/>
                <w:sz w:val="20"/>
                <w:szCs w:val="20"/>
              </w:rPr>
            </w:pPr>
            <w:r w:rsidRPr="00375761">
              <w:rPr>
                <w:rFonts w:ascii="Arial" w:hAnsi="Arial" w:cs="Arial"/>
                <w:sz w:val="20"/>
                <w:szCs w:val="20"/>
              </w:rPr>
              <w:t xml:space="preserve">No </w:t>
            </w:r>
            <w:r w:rsidR="003A6B30" w:rsidRPr="00375761">
              <w:rPr>
                <w:rFonts w:ascii="Arial" w:hAnsi="Arial" w:cs="Arial"/>
                <w:sz w:val="20"/>
                <w:szCs w:val="20"/>
              </w:rPr>
              <w:t>10</w:t>
            </w:r>
            <w:r w:rsidRPr="00375761">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39820AE" w:rsidR="00B53FED" w:rsidRPr="00375761" w:rsidRDefault="00B53FED" w:rsidP="00B53FED">
            <w:pPr>
              <w:jc w:val="center"/>
              <w:rPr>
                <w:rFonts w:ascii="Arial" w:hAnsi="Arial" w:cs="Arial"/>
                <w:sz w:val="20"/>
                <w:szCs w:val="20"/>
              </w:rPr>
            </w:pPr>
            <w:r w:rsidRPr="00375761">
              <w:rPr>
                <w:rFonts w:ascii="Arial" w:hAnsi="Arial" w:cs="Arial"/>
                <w:sz w:val="20"/>
                <w:szCs w:val="20"/>
              </w:rPr>
              <w:t>D+</w:t>
            </w:r>
            <w:r w:rsidR="003A6B30" w:rsidRPr="00375761">
              <w:rPr>
                <w:rFonts w:ascii="Arial" w:hAnsi="Arial" w:cs="Arial"/>
                <w:sz w:val="20"/>
                <w:szCs w:val="20"/>
              </w:rPr>
              <w:t>11</w:t>
            </w:r>
          </w:p>
          <w:p w14:paraId="3BBC978D" w14:textId="5FF9D137" w:rsidR="00B53FED" w:rsidRPr="00BE0B51" w:rsidRDefault="00B53FED" w:rsidP="00B53FED">
            <w:pPr>
              <w:jc w:val="center"/>
              <w:rPr>
                <w:rFonts w:ascii="Arial" w:hAnsi="Arial" w:cs="Arial"/>
                <w:sz w:val="20"/>
                <w:szCs w:val="20"/>
              </w:rPr>
            </w:pPr>
            <w:r w:rsidRPr="00375761">
              <w:rPr>
                <w:rFonts w:ascii="Arial" w:hAnsi="Arial" w:cs="Arial"/>
                <w:sz w:val="20"/>
                <w:szCs w:val="20"/>
              </w:rPr>
              <w:t xml:space="preserve">No </w:t>
            </w:r>
            <w:r w:rsidR="003A6B30" w:rsidRPr="00375761">
              <w:rPr>
                <w:rFonts w:ascii="Arial" w:hAnsi="Arial" w:cs="Arial"/>
                <w:sz w:val="20"/>
                <w:szCs w:val="20"/>
              </w:rPr>
              <w:t>1</w:t>
            </w:r>
            <w:r w:rsidRPr="00375761">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1F54F7">
      <w:headerReference w:type="default" r:id="rId17"/>
      <w:pgSz w:w="11906" w:h="16838"/>
      <w:pgMar w:top="1440" w:right="1080" w:bottom="1440" w:left="1080"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4FBEB942" w:rsidR="00576E01" w:rsidRDefault="00576E01">
    <w:pPr>
      <w:pStyle w:val="Cabealho"/>
    </w:pPr>
  </w:p>
  <w:p w14:paraId="1692BC7B" w14:textId="62D5F0A4" w:rsidR="00576E01" w:rsidRDefault="001F54F7">
    <w:pPr>
      <w:pStyle w:val="Cabealho"/>
    </w:pPr>
    <w:r>
      <w:rPr>
        <w:noProof/>
      </w:rPr>
      <w:drawing>
        <wp:anchor distT="0" distB="0" distL="114300" distR="114300" simplePos="0" relativeHeight="251659264" behindDoc="0" locked="0" layoutInCell="1" allowOverlap="1" wp14:anchorId="6E58654C" wp14:editId="551A0E2D">
          <wp:simplePos x="0" y="0"/>
          <wp:positionH relativeFrom="margin">
            <wp:posOffset>4046468</wp:posOffset>
          </wp:positionH>
          <wp:positionV relativeFrom="paragraph">
            <wp:posOffset>146050</wp:posOffset>
          </wp:positionV>
          <wp:extent cx="2533650" cy="604520"/>
          <wp:effectExtent l="0" t="0" r="0" b="0"/>
          <wp:wrapNone/>
          <wp:docPr id="17478419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07986473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5B6"/>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72E"/>
    <w:rsid w:val="00116BD1"/>
    <w:rsid w:val="00116D6D"/>
    <w:rsid w:val="00116F6F"/>
    <w:rsid w:val="00120305"/>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665B"/>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4F7"/>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6C2"/>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238C"/>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61"/>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6B30"/>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9D3"/>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561"/>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00F2"/>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1B3C"/>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367B"/>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4C3D"/>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4C0"/>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179FB"/>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084"/>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226"/>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D179FB"/>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D1F6D624-ECA4-4882-9E11-B639FE317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8720</Words>
  <Characters>47091</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2026-01-19T18:16:00Z</dcterms:created>
  <dcterms:modified xsi:type="dcterms:W3CDTF">2026-01-23T17:33:00Z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