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2FA04B" w14:textId="4C861CBC" w:rsidR="00714C2E" w:rsidRDefault="00714C2E" w:rsidP="009448A6">
      <w:pPr>
        <w:spacing w:after="120" w:line="240" w:lineRule="auto"/>
        <w:jc w:val="center"/>
        <w:rPr>
          <w:rFonts w:ascii="Josefin Sans" w:hAnsi="Josefin Sans"/>
          <w:b/>
          <w:bCs/>
        </w:rPr>
      </w:pPr>
      <w:r w:rsidRPr="00C24ED3">
        <w:rPr>
          <w:rFonts w:ascii="Josefin Sans" w:hAnsi="Josefin Sans"/>
          <w:b/>
          <w:bCs/>
        </w:rPr>
        <w:t>REGULAMENTO DO</w:t>
      </w:r>
    </w:p>
    <w:p w14:paraId="644A0102" w14:textId="77777777" w:rsidR="00EE0732" w:rsidRPr="00C24ED3" w:rsidRDefault="00EE0732" w:rsidP="009448A6">
      <w:pPr>
        <w:spacing w:after="120" w:line="240" w:lineRule="auto"/>
        <w:jc w:val="center"/>
        <w:rPr>
          <w:rFonts w:ascii="Josefin Sans" w:hAnsi="Josefin Sans"/>
          <w:b/>
          <w:bCs/>
        </w:rPr>
      </w:pPr>
    </w:p>
    <w:p w14:paraId="5F05200F" w14:textId="77777777" w:rsidR="001C55CC" w:rsidRDefault="001C55CC" w:rsidP="001C55CC">
      <w:pPr>
        <w:spacing w:after="120" w:line="240" w:lineRule="auto"/>
        <w:ind w:left="-567" w:right="-511"/>
        <w:jc w:val="center"/>
        <w:rPr>
          <w:rFonts w:ascii="Josefin Sans" w:hAnsi="Josefin Sans"/>
          <w:b/>
        </w:rPr>
      </w:pPr>
      <w:r w:rsidRPr="00C24ED3">
        <w:rPr>
          <w:rFonts w:ascii="Josefin Sans" w:hAnsi="Josefin Sans"/>
          <w:b/>
        </w:rPr>
        <w:t xml:space="preserve">XP CASH V1 DI FUNDO DE INVESTIMENTO FINANCEIRO </w:t>
      </w:r>
    </w:p>
    <w:p w14:paraId="6523A42F" w14:textId="77777777" w:rsidR="00EE0732" w:rsidRPr="00C24ED3" w:rsidRDefault="00EE0732" w:rsidP="001C55CC">
      <w:pPr>
        <w:spacing w:after="120" w:line="240" w:lineRule="auto"/>
        <w:ind w:left="-567" w:right="-511"/>
        <w:jc w:val="center"/>
        <w:rPr>
          <w:rFonts w:ascii="Josefin Sans" w:hAnsi="Josefin Sans"/>
          <w:b/>
        </w:rPr>
      </w:pPr>
    </w:p>
    <w:p w14:paraId="5A39113C" w14:textId="5E3CD970" w:rsidR="00FF6198" w:rsidRDefault="00714C2E" w:rsidP="009448A6">
      <w:pPr>
        <w:spacing w:after="120" w:line="240" w:lineRule="auto"/>
        <w:ind w:left="-567" w:right="-511"/>
        <w:jc w:val="center"/>
        <w:rPr>
          <w:rFonts w:ascii="Josefin Sans" w:hAnsi="Josefin Sans"/>
          <w:b/>
        </w:rPr>
      </w:pPr>
      <w:r w:rsidRPr="00C24ED3">
        <w:rPr>
          <w:rFonts w:ascii="Josefin Sans" w:hAnsi="Josefin Sans"/>
          <w:b/>
        </w:rPr>
        <w:t>CNPJ</w:t>
      </w:r>
      <w:r w:rsidR="00FB24C1" w:rsidRPr="00C24ED3">
        <w:rPr>
          <w:rFonts w:ascii="Josefin Sans" w:hAnsi="Josefin Sans"/>
          <w:b/>
        </w:rPr>
        <w:t>/MF</w:t>
      </w:r>
      <w:r w:rsidRPr="00C24ED3">
        <w:rPr>
          <w:rFonts w:ascii="Josefin Sans" w:hAnsi="Josefin Sans"/>
          <w:b/>
        </w:rPr>
        <w:t xml:space="preserve"> </w:t>
      </w:r>
      <w:r w:rsidR="00FB24C1" w:rsidRPr="00C24ED3">
        <w:rPr>
          <w:rFonts w:ascii="Josefin Sans" w:hAnsi="Josefin Sans"/>
          <w:b/>
        </w:rPr>
        <w:t>N</w:t>
      </w:r>
      <w:r w:rsidRPr="00C24ED3">
        <w:rPr>
          <w:rFonts w:ascii="Josefin Sans" w:hAnsi="Josefin Sans"/>
          <w:b/>
        </w:rPr>
        <w:t xml:space="preserve">º </w:t>
      </w:r>
      <w:r w:rsidR="003960DA" w:rsidRPr="002B6C0C">
        <w:rPr>
          <w:rFonts w:ascii="Josefin Sans" w:hAnsi="Josefin Sans"/>
          <w:b/>
        </w:rPr>
        <w:t>55.466.425/0001-82</w:t>
      </w:r>
    </w:p>
    <w:p w14:paraId="4ED54A18" w14:textId="77777777" w:rsidR="00EE0732" w:rsidRPr="00C24ED3" w:rsidRDefault="00EE0732" w:rsidP="009448A6">
      <w:pPr>
        <w:spacing w:after="120" w:line="240" w:lineRule="auto"/>
        <w:ind w:left="-567" w:right="-511"/>
        <w:jc w:val="center"/>
        <w:rPr>
          <w:rFonts w:ascii="Josefin Sans" w:hAnsi="Josefin Sans"/>
          <w:b/>
        </w:rPr>
      </w:pPr>
    </w:p>
    <w:tbl>
      <w:tblPr>
        <w:tblStyle w:val="Tabelacomgrade"/>
        <w:tblW w:w="10484" w:type="dxa"/>
        <w:tblInd w:w="-572" w:type="dxa"/>
        <w:tblLook w:val="04A0" w:firstRow="1" w:lastRow="0" w:firstColumn="1" w:lastColumn="0" w:noHBand="0" w:noVBand="1"/>
      </w:tblPr>
      <w:tblGrid>
        <w:gridCol w:w="3119"/>
        <w:gridCol w:w="3827"/>
        <w:gridCol w:w="3538"/>
      </w:tblGrid>
      <w:tr w:rsidR="00EC7A52" w:rsidRPr="00C24ED3" w14:paraId="44F8CD24" w14:textId="77777777" w:rsidTr="006A2988">
        <w:trPr>
          <w:trHeight w:val="199"/>
        </w:trPr>
        <w:tc>
          <w:tcPr>
            <w:tcW w:w="10484" w:type="dxa"/>
            <w:gridSpan w:val="3"/>
            <w:shd w:val="clear" w:color="auto" w:fill="C9C9C9" w:themeFill="accent3" w:themeFillTint="99"/>
            <w:vAlign w:val="center"/>
          </w:tcPr>
          <w:p w14:paraId="75B79E0B" w14:textId="77777777" w:rsidR="006A2988" w:rsidRPr="00C24ED3" w:rsidRDefault="006A2988" w:rsidP="009448A6">
            <w:pPr>
              <w:pStyle w:val="PargrafodaLista"/>
              <w:spacing w:after="120"/>
              <w:ind w:left="-3368" w:right="-3367"/>
              <w:jc w:val="center"/>
              <w:rPr>
                <w:rFonts w:ascii="Josefin Sans" w:hAnsi="Josefin Sans"/>
                <w:b/>
                <w:bCs/>
                <w:sz w:val="22"/>
                <w:szCs w:val="22"/>
                <w:lang w:val="pt-BR"/>
              </w:rPr>
            </w:pPr>
          </w:p>
          <w:p w14:paraId="32AD7F48" w14:textId="0C3F5BF6" w:rsidR="00EC7A52" w:rsidRPr="00C24ED3" w:rsidRDefault="00EC7A52" w:rsidP="009448A6">
            <w:pPr>
              <w:pStyle w:val="PargrafodaLista"/>
              <w:spacing w:after="120"/>
              <w:ind w:left="-3368" w:right="-3367"/>
              <w:jc w:val="center"/>
              <w:rPr>
                <w:rFonts w:ascii="Josefin Sans" w:hAnsi="Josefin Sans"/>
                <w:b/>
                <w:sz w:val="22"/>
                <w:szCs w:val="22"/>
                <w:lang w:val="pt-BR"/>
              </w:rPr>
            </w:pPr>
            <w:r w:rsidRPr="00C24ED3">
              <w:rPr>
                <w:rFonts w:ascii="Josefin Sans" w:hAnsi="Josefin Sans"/>
                <w:b/>
                <w:bCs/>
                <w:sz w:val="22"/>
                <w:szCs w:val="22"/>
                <w:lang w:val="pt-BR"/>
              </w:rPr>
              <w:t>CONDIÇÕES GERAIS APLICÁVEIS AO FUNDO</w:t>
            </w:r>
          </w:p>
        </w:tc>
      </w:tr>
      <w:tr w:rsidR="00EC7A52" w:rsidRPr="00C24ED3" w14:paraId="58E9E089" w14:textId="77777777" w:rsidTr="004D6D9D">
        <w:trPr>
          <w:trHeight w:val="394"/>
        </w:trPr>
        <w:tc>
          <w:tcPr>
            <w:tcW w:w="3119" w:type="dxa"/>
            <w:vAlign w:val="center"/>
          </w:tcPr>
          <w:p w14:paraId="1A115EEB" w14:textId="77777777" w:rsidR="00EC7A52" w:rsidRPr="00C24ED3" w:rsidRDefault="00EC7A52" w:rsidP="009448A6">
            <w:pPr>
              <w:pStyle w:val="PargrafodaLista"/>
              <w:spacing w:after="120"/>
              <w:ind w:left="232" w:right="180" w:hanging="141"/>
              <w:jc w:val="center"/>
              <w:rPr>
                <w:rFonts w:ascii="Josefin Sans" w:hAnsi="Josefin Sans"/>
                <w:b/>
                <w:sz w:val="22"/>
                <w:szCs w:val="22"/>
                <w:lang w:val="pt-BR"/>
              </w:rPr>
            </w:pPr>
            <w:r w:rsidRPr="00C24ED3">
              <w:rPr>
                <w:rFonts w:ascii="Josefin Sans" w:hAnsi="Josefin Sans"/>
                <w:b/>
                <w:sz w:val="22"/>
                <w:szCs w:val="22"/>
                <w:lang w:val="pt-BR"/>
              </w:rPr>
              <w:t>Prazo de Duração:</w:t>
            </w:r>
          </w:p>
          <w:p w14:paraId="7E9DFFB8" w14:textId="7EE7FA0E" w:rsidR="00EC7A52" w:rsidRPr="00C24ED3" w:rsidRDefault="00D83FD8" w:rsidP="009448A6">
            <w:pPr>
              <w:pStyle w:val="PargrafodaLista"/>
              <w:spacing w:after="120"/>
              <w:ind w:left="0"/>
              <w:jc w:val="center"/>
              <w:rPr>
                <w:rFonts w:ascii="Josefin Sans" w:hAnsi="Josefin Sans"/>
                <w:b/>
                <w:sz w:val="22"/>
                <w:szCs w:val="22"/>
                <w:lang w:val="pt-BR"/>
              </w:rPr>
            </w:pPr>
            <w:proofErr w:type="spellStart"/>
            <w:r w:rsidRPr="00C24ED3">
              <w:rPr>
                <w:rFonts w:ascii="Josefin Sans" w:hAnsi="Josefin Sans"/>
                <w:bCs/>
                <w:sz w:val="22"/>
                <w:szCs w:val="22"/>
              </w:rPr>
              <w:t>Indeterminado</w:t>
            </w:r>
            <w:proofErr w:type="spellEnd"/>
          </w:p>
        </w:tc>
        <w:tc>
          <w:tcPr>
            <w:tcW w:w="3827" w:type="dxa"/>
            <w:vAlign w:val="center"/>
          </w:tcPr>
          <w:p w14:paraId="3780E5F5" w14:textId="6E6EDD2D" w:rsidR="00EC7A52" w:rsidRPr="00C24ED3" w:rsidRDefault="00EC7A52" w:rsidP="009448A6">
            <w:pPr>
              <w:pStyle w:val="PargrafodaLista"/>
              <w:spacing w:after="120"/>
              <w:ind w:left="-567" w:right="-511"/>
              <w:jc w:val="center"/>
              <w:rPr>
                <w:rFonts w:ascii="Josefin Sans" w:hAnsi="Josefin Sans"/>
                <w:bCs/>
                <w:sz w:val="22"/>
                <w:szCs w:val="22"/>
                <w:lang w:val="pt-BR"/>
              </w:rPr>
            </w:pPr>
            <w:r w:rsidRPr="00C24ED3">
              <w:rPr>
                <w:rFonts w:ascii="Josefin Sans" w:hAnsi="Josefin Sans"/>
                <w:b/>
                <w:sz w:val="22"/>
                <w:szCs w:val="22"/>
                <w:lang w:val="pt-BR"/>
              </w:rPr>
              <w:t>Classes:</w:t>
            </w:r>
          </w:p>
          <w:p w14:paraId="3DE6698B" w14:textId="0B198A05" w:rsidR="00EC7A52" w:rsidRPr="00C24ED3" w:rsidRDefault="00EC7A52" w:rsidP="009448A6">
            <w:pPr>
              <w:pStyle w:val="PargrafodaLista"/>
              <w:spacing w:after="120"/>
              <w:ind w:left="0" w:right="33"/>
              <w:jc w:val="center"/>
              <w:rPr>
                <w:rFonts w:ascii="Josefin Sans" w:hAnsi="Josefin Sans"/>
                <w:b/>
                <w:sz w:val="22"/>
                <w:szCs w:val="22"/>
                <w:lang w:val="pt-BR"/>
              </w:rPr>
            </w:pPr>
            <w:r w:rsidRPr="00C24ED3">
              <w:rPr>
                <w:rFonts w:ascii="Josefin Sans" w:hAnsi="Josefin Sans"/>
                <w:bCs/>
                <w:sz w:val="22"/>
                <w:szCs w:val="22"/>
                <w:lang w:val="pt-BR"/>
              </w:rPr>
              <w:t>Classe Única</w:t>
            </w:r>
          </w:p>
        </w:tc>
        <w:tc>
          <w:tcPr>
            <w:tcW w:w="3538" w:type="dxa"/>
            <w:vAlign w:val="center"/>
          </w:tcPr>
          <w:p w14:paraId="6F2067D0" w14:textId="77777777" w:rsidR="00DA499C" w:rsidRPr="00C24ED3" w:rsidRDefault="00DA499C" w:rsidP="009448A6">
            <w:pPr>
              <w:pStyle w:val="PargrafodaLista"/>
              <w:spacing w:after="120"/>
              <w:ind w:left="-216"/>
              <w:jc w:val="center"/>
              <w:rPr>
                <w:rFonts w:ascii="Josefin Sans" w:hAnsi="Josefin Sans"/>
                <w:bCs/>
                <w:sz w:val="22"/>
                <w:szCs w:val="22"/>
                <w:lang w:val="pt-BR"/>
              </w:rPr>
            </w:pPr>
          </w:p>
          <w:p w14:paraId="2DE5F20F" w14:textId="2C7A6924" w:rsidR="00EC7A52" w:rsidRPr="00C24ED3" w:rsidRDefault="00EC7A52" w:rsidP="009448A6">
            <w:pPr>
              <w:pStyle w:val="PargrafodaLista"/>
              <w:spacing w:after="120"/>
              <w:ind w:left="-216"/>
              <w:jc w:val="center"/>
              <w:rPr>
                <w:rFonts w:ascii="Josefin Sans" w:hAnsi="Josefin Sans"/>
                <w:b/>
                <w:sz w:val="22"/>
                <w:szCs w:val="22"/>
                <w:lang w:val="pt-BR"/>
              </w:rPr>
            </w:pPr>
            <w:r w:rsidRPr="00C24ED3">
              <w:rPr>
                <w:rFonts w:ascii="Josefin Sans" w:hAnsi="Josefin Sans"/>
                <w:b/>
                <w:sz w:val="22"/>
                <w:szCs w:val="22"/>
                <w:lang w:val="pt-BR"/>
              </w:rPr>
              <w:t>Término | Exercício Social:</w:t>
            </w:r>
          </w:p>
          <w:p w14:paraId="363CE354" w14:textId="46826C70" w:rsidR="00A23B04" w:rsidRPr="00C24ED3" w:rsidRDefault="00EC7A52" w:rsidP="009448A6">
            <w:pPr>
              <w:pStyle w:val="PargrafodaLista"/>
              <w:spacing w:after="120"/>
              <w:ind w:left="42" w:right="30"/>
              <w:jc w:val="center"/>
              <w:rPr>
                <w:rFonts w:ascii="Josefin Sans" w:hAnsi="Josefin Sans"/>
                <w:bCs/>
                <w:sz w:val="22"/>
                <w:szCs w:val="22"/>
                <w:lang w:val="pt-BR"/>
              </w:rPr>
            </w:pPr>
            <w:r w:rsidRPr="00C24ED3">
              <w:rPr>
                <w:rFonts w:ascii="Josefin Sans" w:hAnsi="Josefin Sans"/>
                <w:bCs/>
                <w:sz w:val="22"/>
                <w:szCs w:val="22"/>
                <w:lang w:val="pt-BR"/>
              </w:rPr>
              <w:t xml:space="preserve">Duração de 12 meses, encerrando no </w:t>
            </w:r>
            <w:r w:rsidR="00C54067" w:rsidRPr="00C24ED3">
              <w:rPr>
                <w:rFonts w:ascii="Josefin Sans" w:hAnsi="Josefin Sans"/>
                <w:bCs/>
                <w:sz w:val="22"/>
                <w:szCs w:val="22"/>
                <w:lang w:val="pt-BR"/>
              </w:rPr>
              <w:t xml:space="preserve">último Dia Útil </w:t>
            </w:r>
            <w:r w:rsidR="00AC6856" w:rsidRPr="00C24ED3">
              <w:rPr>
                <w:rFonts w:ascii="Josefin Sans" w:hAnsi="Josefin Sans"/>
                <w:bCs/>
                <w:sz w:val="22"/>
                <w:szCs w:val="22"/>
                <w:lang w:val="pt-BR"/>
              </w:rPr>
              <w:t xml:space="preserve">do mês de </w:t>
            </w:r>
            <w:r w:rsidR="00C24ED3" w:rsidRPr="00C24ED3">
              <w:rPr>
                <w:rFonts w:ascii="Josefin Sans" w:hAnsi="Josefin Sans"/>
                <w:bCs/>
                <w:sz w:val="22"/>
                <w:szCs w:val="22"/>
              </w:rPr>
              <w:t>M</w:t>
            </w:r>
            <w:r w:rsidR="00D83FD8" w:rsidRPr="00C24ED3">
              <w:rPr>
                <w:rFonts w:ascii="Josefin Sans" w:hAnsi="Josefin Sans"/>
                <w:bCs/>
                <w:sz w:val="22"/>
                <w:szCs w:val="22"/>
              </w:rPr>
              <w:t>a</w:t>
            </w:r>
            <w:r w:rsidR="008C19E6" w:rsidRPr="00C24ED3">
              <w:rPr>
                <w:rFonts w:ascii="Josefin Sans" w:hAnsi="Josefin Sans"/>
                <w:bCs/>
                <w:sz w:val="22"/>
                <w:szCs w:val="22"/>
              </w:rPr>
              <w:t>io</w:t>
            </w:r>
            <w:r w:rsidR="00AC6856" w:rsidRPr="00C24ED3">
              <w:rPr>
                <w:rFonts w:ascii="Josefin Sans" w:hAnsi="Josefin Sans"/>
                <w:bCs/>
                <w:sz w:val="22"/>
                <w:szCs w:val="22"/>
                <w:lang w:val="pt-BR"/>
              </w:rPr>
              <w:t xml:space="preserve"> d</w:t>
            </w:r>
            <w:r w:rsidR="0041071D" w:rsidRPr="00C24ED3">
              <w:rPr>
                <w:rFonts w:ascii="Josefin Sans" w:hAnsi="Josefin Sans"/>
                <w:bCs/>
                <w:sz w:val="22"/>
                <w:szCs w:val="22"/>
                <w:lang w:val="pt-BR"/>
              </w:rPr>
              <w:t>e cada ano</w:t>
            </w:r>
          </w:p>
        </w:tc>
      </w:tr>
    </w:tbl>
    <w:p w14:paraId="14D7A559" w14:textId="0FF04F7D" w:rsidR="00DC4521" w:rsidRPr="00C24ED3" w:rsidRDefault="002A2DE9" w:rsidP="00CC460C">
      <w:pPr>
        <w:pStyle w:val="Ttulo1"/>
        <w:numPr>
          <w:ilvl w:val="0"/>
          <w:numId w:val="2"/>
        </w:numPr>
        <w:pBdr>
          <w:left w:val="single" w:sz="4" w:space="2" w:color="auto"/>
        </w:pBdr>
        <w:spacing w:before="0" w:after="120"/>
        <w:ind w:left="-142"/>
        <w:rPr>
          <w:rFonts w:ascii="Josefin Sans" w:hAnsi="Josefin Sans"/>
          <w:sz w:val="22"/>
          <w:szCs w:val="22"/>
        </w:rPr>
      </w:pPr>
      <w:r w:rsidRPr="00C24ED3">
        <w:rPr>
          <w:rFonts w:ascii="Josefin Sans" w:hAnsi="Josefin Sans"/>
          <w:sz w:val="22"/>
          <w:szCs w:val="22"/>
        </w:rPr>
        <w:t>P</w:t>
      </w:r>
      <w:r w:rsidRPr="00C24ED3">
        <w:rPr>
          <w:rFonts w:ascii="Josefin Sans" w:hAnsi="Josefin Sans"/>
          <w:smallCaps/>
          <w:sz w:val="22"/>
          <w:szCs w:val="22"/>
        </w:rPr>
        <w:t xml:space="preserve">restadores </w:t>
      </w:r>
      <w:r w:rsidR="00C31469" w:rsidRPr="00C24ED3">
        <w:rPr>
          <w:rFonts w:ascii="Josefin Sans" w:hAnsi="Josefin Sans"/>
          <w:smallCaps/>
          <w:sz w:val="22"/>
          <w:szCs w:val="22"/>
        </w:rPr>
        <w:t>d</w:t>
      </w:r>
      <w:r w:rsidRPr="00C24ED3">
        <w:rPr>
          <w:rFonts w:ascii="Josefin Sans" w:hAnsi="Josefin Sans"/>
          <w:smallCaps/>
          <w:sz w:val="22"/>
          <w:szCs w:val="22"/>
        </w:rPr>
        <w:t xml:space="preserve">e </w:t>
      </w:r>
      <w:r w:rsidRPr="00C24ED3">
        <w:rPr>
          <w:rFonts w:ascii="Josefin Sans" w:hAnsi="Josefin Sans"/>
          <w:sz w:val="22"/>
          <w:szCs w:val="22"/>
        </w:rPr>
        <w:t>S</w:t>
      </w:r>
      <w:r w:rsidRPr="00C24ED3">
        <w:rPr>
          <w:rFonts w:ascii="Josefin Sans" w:hAnsi="Josefin Sans"/>
          <w:smallCaps/>
          <w:sz w:val="22"/>
          <w:szCs w:val="22"/>
        </w:rPr>
        <w:t>erviço</w:t>
      </w:r>
    </w:p>
    <w:tbl>
      <w:tblPr>
        <w:tblStyle w:val="Tabelacomgrade"/>
        <w:tblW w:w="10490" w:type="dxa"/>
        <w:tblInd w:w="-572" w:type="dxa"/>
        <w:shd w:val="clear" w:color="auto" w:fill="000000" w:themeFill="text1"/>
        <w:tblLook w:val="04A0" w:firstRow="1" w:lastRow="0" w:firstColumn="1" w:lastColumn="0" w:noHBand="0" w:noVBand="1"/>
      </w:tblPr>
      <w:tblGrid>
        <w:gridCol w:w="5245"/>
        <w:gridCol w:w="5245"/>
      </w:tblGrid>
      <w:tr w:rsidR="003850F7" w:rsidRPr="00C24ED3" w14:paraId="6A0CBFC3" w14:textId="77777777" w:rsidTr="008A65FD">
        <w:tc>
          <w:tcPr>
            <w:tcW w:w="10490" w:type="dxa"/>
            <w:gridSpan w:val="2"/>
            <w:shd w:val="clear" w:color="auto" w:fill="BFBFBF" w:themeFill="background1" w:themeFillShade="BF"/>
            <w:vAlign w:val="center"/>
          </w:tcPr>
          <w:p w14:paraId="02DCC20B" w14:textId="4F97B034" w:rsidR="003850F7" w:rsidRPr="00C24ED3" w:rsidRDefault="003850F7" w:rsidP="009448A6">
            <w:pPr>
              <w:pStyle w:val="PargrafodaLista"/>
              <w:spacing w:after="120"/>
              <w:ind w:left="-567" w:right="-511"/>
              <w:jc w:val="center"/>
              <w:rPr>
                <w:rFonts w:ascii="Josefin Sans" w:hAnsi="Josefin Sans"/>
                <w:sz w:val="22"/>
                <w:szCs w:val="22"/>
                <w:lang w:val="pt-BR"/>
              </w:rPr>
            </w:pPr>
            <w:r w:rsidRPr="00C24ED3">
              <w:rPr>
                <w:rFonts w:ascii="Josefin Sans" w:hAnsi="Josefin Sans"/>
                <w:b/>
                <w:sz w:val="22"/>
                <w:szCs w:val="22"/>
                <w:lang w:val="pt-BR"/>
              </w:rPr>
              <w:t>Prestadores de Serviço Essenciais</w:t>
            </w:r>
          </w:p>
        </w:tc>
      </w:tr>
      <w:tr w:rsidR="0079123B" w:rsidRPr="00C24ED3" w14:paraId="0FBFDC0F" w14:textId="77777777" w:rsidTr="008A65FD">
        <w:trPr>
          <w:trHeight w:val="444"/>
        </w:trPr>
        <w:tc>
          <w:tcPr>
            <w:tcW w:w="5245" w:type="dxa"/>
            <w:shd w:val="clear" w:color="auto" w:fill="C00000"/>
            <w:vAlign w:val="center"/>
          </w:tcPr>
          <w:p w14:paraId="52042B2A" w14:textId="6290C79A" w:rsidR="0079123B" w:rsidRPr="00C24ED3" w:rsidRDefault="0079123B" w:rsidP="009448A6">
            <w:pPr>
              <w:pStyle w:val="PargrafodaLista"/>
              <w:spacing w:after="120"/>
              <w:ind w:left="-567" w:right="-511"/>
              <w:jc w:val="center"/>
              <w:rPr>
                <w:rFonts w:ascii="Josefin Sans" w:hAnsi="Josefin Sans"/>
                <w:b/>
                <w:sz w:val="22"/>
                <w:szCs w:val="22"/>
                <w:lang w:val="pt-BR"/>
              </w:rPr>
            </w:pPr>
            <w:r w:rsidRPr="00C24ED3">
              <w:rPr>
                <w:rFonts w:ascii="Josefin Sans" w:hAnsi="Josefin Sans"/>
                <w:b/>
                <w:sz w:val="22"/>
                <w:szCs w:val="22"/>
                <w:lang w:val="pt-BR"/>
              </w:rPr>
              <w:t>Gestor</w:t>
            </w:r>
          </w:p>
        </w:tc>
        <w:tc>
          <w:tcPr>
            <w:tcW w:w="5245" w:type="dxa"/>
            <w:shd w:val="clear" w:color="auto" w:fill="C00000"/>
            <w:vAlign w:val="center"/>
          </w:tcPr>
          <w:p w14:paraId="44446ABE" w14:textId="6746400D" w:rsidR="0079123B" w:rsidRPr="00C24ED3" w:rsidRDefault="0079123B" w:rsidP="009448A6">
            <w:pPr>
              <w:pStyle w:val="PargrafodaLista"/>
              <w:spacing w:after="120"/>
              <w:ind w:left="-567" w:right="-511"/>
              <w:jc w:val="center"/>
              <w:rPr>
                <w:rFonts w:ascii="Josefin Sans" w:hAnsi="Josefin Sans"/>
                <w:sz w:val="22"/>
                <w:szCs w:val="22"/>
                <w:lang w:val="pt-BR"/>
              </w:rPr>
            </w:pPr>
            <w:r w:rsidRPr="00C24ED3">
              <w:rPr>
                <w:rFonts w:ascii="Josefin Sans" w:hAnsi="Josefin Sans"/>
                <w:b/>
                <w:sz w:val="22"/>
                <w:szCs w:val="22"/>
                <w:lang w:val="pt-BR"/>
              </w:rPr>
              <w:t>Administrador</w:t>
            </w:r>
          </w:p>
        </w:tc>
      </w:tr>
      <w:tr w:rsidR="0079123B" w:rsidRPr="00C24ED3" w14:paraId="07F3670E" w14:textId="77777777" w:rsidTr="008A65FD">
        <w:tc>
          <w:tcPr>
            <w:tcW w:w="5245" w:type="dxa"/>
            <w:shd w:val="clear" w:color="auto" w:fill="FFFFFF" w:themeFill="background1"/>
            <w:vAlign w:val="center"/>
          </w:tcPr>
          <w:p w14:paraId="76FDF438" w14:textId="77777777" w:rsidR="00315B46" w:rsidRPr="00C24ED3" w:rsidRDefault="00315B46" w:rsidP="00315B46">
            <w:pPr>
              <w:pStyle w:val="PargrafodaLista"/>
              <w:spacing w:after="120"/>
              <w:ind w:left="-107" w:right="-104" w:firstLine="107"/>
              <w:jc w:val="center"/>
              <w:rPr>
                <w:rFonts w:ascii="Josefin Sans" w:hAnsi="Josefin Sans"/>
                <w:b/>
                <w:sz w:val="22"/>
                <w:szCs w:val="22"/>
                <w:lang w:val="pt-BR"/>
              </w:rPr>
            </w:pPr>
          </w:p>
          <w:p w14:paraId="11CC38B3" w14:textId="77777777" w:rsidR="00193C58" w:rsidRPr="00C24ED3" w:rsidRDefault="00193C58" w:rsidP="00193C58">
            <w:pPr>
              <w:pStyle w:val="PargrafodaLista"/>
              <w:spacing w:after="120"/>
              <w:ind w:left="-107" w:right="-104" w:firstLine="107"/>
              <w:jc w:val="center"/>
              <w:rPr>
                <w:rFonts w:ascii="Josefin Sans" w:hAnsi="Josefin Sans"/>
                <w:b/>
                <w:sz w:val="22"/>
                <w:szCs w:val="22"/>
              </w:rPr>
            </w:pPr>
            <w:r w:rsidRPr="00C24ED3">
              <w:rPr>
                <w:rFonts w:ascii="Josefin Sans" w:hAnsi="Josefin Sans"/>
                <w:b/>
                <w:sz w:val="22"/>
                <w:szCs w:val="22"/>
              </w:rPr>
              <w:t>XP ALLOCATION ASSET MANAGEMENT LTDA.</w:t>
            </w:r>
          </w:p>
          <w:p w14:paraId="62A7EC10" w14:textId="0C2AE15B" w:rsidR="00193C58" w:rsidRPr="00C24ED3" w:rsidRDefault="00193C58" w:rsidP="00193C58">
            <w:pPr>
              <w:pStyle w:val="PargrafodaLista"/>
              <w:spacing w:after="120"/>
              <w:ind w:left="-107" w:right="-104" w:firstLine="107"/>
              <w:jc w:val="center"/>
              <w:rPr>
                <w:rFonts w:ascii="Josefin Sans" w:hAnsi="Josefin Sans"/>
                <w:bCs/>
                <w:sz w:val="22"/>
                <w:szCs w:val="22"/>
                <w:lang w:val="pt-BR"/>
              </w:rPr>
            </w:pPr>
            <w:proofErr w:type="spellStart"/>
            <w:r w:rsidRPr="00C24ED3">
              <w:rPr>
                <w:rFonts w:ascii="Josefin Sans" w:hAnsi="Josefin Sans"/>
                <w:b/>
                <w:sz w:val="22"/>
                <w:szCs w:val="22"/>
              </w:rPr>
              <w:t>Ato</w:t>
            </w:r>
            <w:proofErr w:type="spellEnd"/>
            <w:r w:rsidRPr="00C24ED3">
              <w:rPr>
                <w:rFonts w:ascii="Josefin Sans" w:hAnsi="Josefin Sans"/>
                <w:b/>
                <w:sz w:val="22"/>
                <w:szCs w:val="22"/>
              </w:rPr>
              <w:t xml:space="preserve"> </w:t>
            </w:r>
            <w:proofErr w:type="spellStart"/>
            <w:r w:rsidRPr="00C24ED3">
              <w:rPr>
                <w:rFonts w:ascii="Josefin Sans" w:hAnsi="Josefin Sans"/>
                <w:b/>
                <w:sz w:val="22"/>
                <w:szCs w:val="22"/>
              </w:rPr>
              <w:t>Declaratório</w:t>
            </w:r>
            <w:proofErr w:type="spellEnd"/>
            <w:r w:rsidR="00EF0F8F" w:rsidRPr="00C24ED3">
              <w:rPr>
                <w:rFonts w:ascii="Josefin Sans" w:hAnsi="Josefin Sans"/>
                <w:b/>
                <w:sz w:val="22"/>
                <w:szCs w:val="22"/>
              </w:rPr>
              <w:t xml:space="preserve"> CVM n.º</w:t>
            </w:r>
            <w:r w:rsidRPr="00C24ED3">
              <w:rPr>
                <w:rFonts w:ascii="Josefin Sans" w:hAnsi="Josefin Sans"/>
                <w:b/>
                <w:sz w:val="22"/>
                <w:szCs w:val="22"/>
              </w:rPr>
              <w:t xml:space="preserve"> 18,247</w:t>
            </w:r>
            <w:r w:rsidRPr="00C24ED3">
              <w:rPr>
                <w:rFonts w:ascii="Josefin Sans" w:hAnsi="Josefin Sans"/>
                <w:bCs/>
                <w:sz w:val="22"/>
                <w:szCs w:val="22"/>
              </w:rPr>
              <w:t xml:space="preserve">, de 24 de </w:t>
            </w:r>
            <w:proofErr w:type="spellStart"/>
            <w:r w:rsidRPr="00C24ED3">
              <w:rPr>
                <w:rFonts w:ascii="Josefin Sans" w:hAnsi="Josefin Sans"/>
                <w:bCs/>
                <w:sz w:val="22"/>
                <w:szCs w:val="22"/>
              </w:rPr>
              <w:t>novembro</w:t>
            </w:r>
            <w:proofErr w:type="spellEnd"/>
            <w:r w:rsidRPr="00C24ED3">
              <w:rPr>
                <w:rFonts w:ascii="Josefin Sans" w:hAnsi="Josefin Sans"/>
                <w:bCs/>
                <w:sz w:val="22"/>
                <w:szCs w:val="22"/>
              </w:rPr>
              <w:t xml:space="preserve"> de 2020</w:t>
            </w:r>
            <w:r w:rsidR="00EF0F8F" w:rsidRPr="00C24ED3">
              <w:rPr>
                <w:rFonts w:ascii="Josefin Sans" w:hAnsi="Josefin Sans"/>
                <w:bCs/>
                <w:sz w:val="22"/>
                <w:szCs w:val="22"/>
              </w:rPr>
              <w:t>.</w:t>
            </w:r>
          </w:p>
          <w:p w14:paraId="43D5689F" w14:textId="139BBEB3" w:rsidR="00CD15F3" w:rsidRPr="00C24ED3" w:rsidRDefault="00193C58" w:rsidP="009448A6">
            <w:pPr>
              <w:pStyle w:val="PargrafodaLista"/>
              <w:spacing w:after="120"/>
              <w:ind w:left="-107" w:right="-104" w:firstLine="107"/>
              <w:jc w:val="center"/>
              <w:rPr>
                <w:rFonts w:ascii="Josefin Sans" w:hAnsi="Josefin Sans"/>
                <w:b/>
                <w:sz w:val="22"/>
                <w:szCs w:val="22"/>
                <w:lang w:val="pt-BR"/>
              </w:rPr>
            </w:pPr>
            <w:r w:rsidRPr="00C24ED3">
              <w:rPr>
                <w:rFonts w:ascii="Josefin Sans" w:hAnsi="Josefin Sans"/>
                <w:b/>
                <w:sz w:val="22"/>
                <w:szCs w:val="22"/>
              </w:rPr>
              <w:t>CNPJ</w:t>
            </w:r>
            <w:r w:rsidR="00EF0F8F" w:rsidRPr="00C24ED3">
              <w:rPr>
                <w:rFonts w:ascii="Josefin Sans" w:hAnsi="Josefin Sans"/>
                <w:b/>
                <w:sz w:val="22"/>
                <w:szCs w:val="22"/>
              </w:rPr>
              <w:t>/ME</w:t>
            </w:r>
            <w:r w:rsidRPr="00C24ED3">
              <w:rPr>
                <w:rFonts w:ascii="Josefin Sans" w:hAnsi="Josefin Sans"/>
                <w:b/>
                <w:sz w:val="22"/>
                <w:szCs w:val="22"/>
              </w:rPr>
              <w:t>:</w:t>
            </w:r>
            <w:r w:rsidRPr="00C24ED3">
              <w:rPr>
                <w:rFonts w:ascii="Josefin Sans" w:hAnsi="Josefin Sans"/>
                <w:bCs/>
                <w:sz w:val="22"/>
                <w:szCs w:val="22"/>
              </w:rPr>
              <w:t xml:space="preserve"> 37.918.829/0001-88</w:t>
            </w:r>
            <w:r w:rsidRPr="00C24ED3">
              <w:rPr>
                <w:rFonts w:ascii="Josefin Sans" w:hAnsi="Josefin Sans"/>
                <w:b/>
                <w:sz w:val="22"/>
                <w:szCs w:val="22"/>
                <w:lang w:val="pt-BR"/>
              </w:rPr>
              <w:br/>
            </w:r>
          </w:p>
        </w:tc>
        <w:tc>
          <w:tcPr>
            <w:tcW w:w="5245" w:type="dxa"/>
            <w:shd w:val="clear" w:color="auto" w:fill="FFFFFF" w:themeFill="background1"/>
            <w:vAlign w:val="center"/>
          </w:tcPr>
          <w:p w14:paraId="7244C996" w14:textId="77777777" w:rsidR="00B906F3" w:rsidRPr="00C24ED3" w:rsidRDefault="00B906F3" w:rsidP="009448A6">
            <w:pPr>
              <w:pStyle w:val="PargrafodaLista"/>
              <w:spacing w:after="120"/>
              <w:ind w:left="-107" w:right="-104" w:firstLine="107"/>
              <w:jc w:val="center"/>
              <w:rPr>
                <w:rFonts w:ascii="Josefin Sans" w:hAnsi="Josefin Sans"/>
                <w:b/>
                <w:sz w:val="22"/>
                <w:szCs w:val="22"/>
                <w:lang w:val="pt-BR"/>
              </w:rPr>
            </w:pPr>
          </w:p>
          <w:p w14:paraId="15F1E5B4" w14:textId="0AB58F3D" w:rsidR="0079123B" w:rsidRPr="00C24ED3" w:rsidRDefault="00E231AC" w:rsidP="009448A6">
            <w:pPr>
              <w:pStyle w:val="PargrafodaLista"/>
              <w:spacing w:after="120"/>
              <w:ind w:left="-107" w:right="-104" w:firstLine="107"/>
              <w:jc w:val="center"/>
              <w:rPr>
                <w:rFonts w:ascii="Josefin Sans" w:hAnsi="Josefin Sans"/>
                <w:b/>
                <w:sz w:val="22"/>
                <w:szCs w:val="22"/>
                <w:lang w:val="pt-BR"/>
              </w:rPr>
            </w:pPr>
            <w:r w:rsidRPr="00C24ED3">
              <w:rPr>
                <w:rFonts w:ascii="Josefin Sans" w:hAnsi="Josefin Sans"/>
                <w:b/>
                <w:sz w:val="22"/>
                <w:szCs w:val="22"/>
                <w:lang w:val="pt-BR"/>
              </w:rPr>
              <w:t>VÓRTX DISTRIBUIDORA DE TÍTULOS E VALORES MOBILIÁRIOS LTDA.</w:t>
            </w:r>
          </w:p>
          <w:p w14:paraId="5BAF7259" w14:textId="1F1BB2DC" w:rsidR="0017263A" w:rsidRPr="00C24ED3" w:rsidRDefault="0079123B" w:rsidP="009448A6">
            <w:pPr>
              <w:pStyle w:val="PargrafodaLista"/>
              <w:spacing w:after="120"/>
              <w:ind w:left="-107" w:right="-104" w:firstLine="107"/>
              <w:jc w:val="center"/>
              <w:rPr>
                <w:rFonts w:ascii="Josefin Sans" w:hAnsi="Josefin Sans"/>
                <w:bCs/>
                <w:sz w:val="22"/>
                <w:szCs w:val="22"/>
                <w:lang w:val="pt-BR"/>
              </w:rPr>
            </w:pPr>
            <w:r w:rsidRPr="00C24ED3">
              <w:rPr>
                <w:rFonts w:ascii="Josefin Sans" w:hAnsi="Josefin Sans"/>
                <w:b/>
                <w:sz w:val="22"/>
                <w:szCs w:val="22"/>
                <w:lang w:val="pt-BR"/>
              </w:rPr>
              <w:t>Ato Declaratório</w:t>
            </w:r>
            <w:r w:rsidRPr="00C24ED3">
              <w:rPr>
                <w:rFonts w:ascii="Josefin Sans" w:hAnsi="Josefin Sans"/>
                <w:bCs/>
                <w:sz w:val="22"/>
                <w:szCs w:val="22"/>
                <w:lang w:val="pt-BR"/>
              </w:rPr>
              <w:t xml:space="preserve"> </w:t>
            </w:r>
            <w:r w:rsidR="00CD15F3" w:rsidRPr="00C24ED3">
              <w:rPr>
                <w:rFonts w:ascii="Josefin Sans" w:hAnsi="Josefin Sans"/>
                <w:b/>
                <w:bCs/>
                <w:sz w:val="22"/>
                <w:szCs w:val="22"/>
                <w:lang w:val="pt-BR"/>
              </w:rPr>
              <w:t>CVM n.º 14.820</w:t>
            </w:r>
            <w:r w:rsidR="00CD15F3" w:rsidRPr="00C24ED3">
              <w:rPr>
                <w:rFonts w:ascii="Josefin Sans" w:hAnsi="Josefin Sans"/>
                <w:sz w:val="22"/>
                <w:szCs w:val="22"/>
                <w:lang w:val="pt-BR"/>
              </w:rPr>
              <w:t>, expedido em 8 de janeiro de 2016.</w:t>
            </w:r>
            <w:r w:rsidR="00CD15F3" w:rsidRPr="00C24ED3" w:rsidDel="00CD15F3">
              <w:rPr>
                <w:rFonts w:ascii="Josefin Sans" w:hAnsi="Josefin Sans"/>
                <w:bCs/>
                <w:sz w:val="22"/>
                <w:szCs w:val="22"/>
                <w:lang w:val="pt-BR"/>
              </w:rPr>
              <w:t xml:space="preserve"> </w:t>
            </w:r>
          </w:p>
          <w:p w14:paraId="7157B45C" w14:textId="77777777" w:rsidR="00CD15F3" w:rsidRPr="00C24ED3" w:rsidRDefault="0079123B" w:rsidP="009448A6">
            <w:pPr>
              <w:pStyle w:val="PargrafodaLista"/>
              <w:spacing w:after="120"/>
              <w:ind w:left="0"/>
              <w:jc w:val="center"/>
              <w:rPr>
                <w:rFonts w:ascii="Josefin Sans" w:hAnsi="Josefin Sans"/>
                <w:bCs/>
                <w:sz w:val="22"/>
                <w:szCs w:val="22"/>
              </w:rPr>
            </w:pPr>
            <w:r w:rsidRPr="00C24ED3">
              <w:rPr>
                <w:rFonts w:ascii="Josefin Sans" w:hAnsi="Josefin Sans"/>
                <w:b/>
                <w:sz w:val="22"/>
                <w:szCs w:val="22"/>
              </w:rPr>
              <w:t>CNPJ</w:t>
            </w:r>
            <w:r w:rsidR="00D87AD3" w:rsidRPr="00C24ED3">
              <w:rPr>
                <w:rFonts w:ascii="Josefin Sans" w:hAnsi="Josefin Sans"/>
                <w:b/>
                <w:sz w:val="22"/>
                <w:szCs w:val="22"/>
              </w:rPr>
              <w:t>/ME</w:t>
            </w:r>
            <w:r w:rsidRPr="00C24ED3">
              <w:rPr>
                <w:rFonts w:ascii="Josefin Sans" w:hAnsi="Josefin Sans"/>
                <w:bCs/>
                <w:sz w:val="22"/>
                <w:szCs w:val="22"/>
              </w:rPr>
              <w:t xml:space="preserve">: </w:t>
            </w:r>
            <w:r w:rsidR="00D87AD3" w:rsidRPr="00C24ED3">
              <w:rPr>
                <w:rFonts w:ascii="Josefin Sans" w:hAnsi="Josefin Sans"/>
                <w:bCs/>
                <w:sz w:val="22"/>
                <w:szCs w:val="22"/>
              </w:rPr>
              <w:t>22</w:t>
            </w:r>
            <w:r w:rsidR="00AF220B" w:rsidRPr="00C24ED3">
              <w:rPr>
                <w:rFonts w:ascii="Josefin Sans" w:hAnsi="Josefin Sans"/>
                <w:bCs/>
                <w:sz w:val="22"/>
                <w:szCs w:val="22"/>
              </w:rPr>
              <w:t>.</w:t>
            </w:r>
            <w:r w:rsidR="00D87AD3" w:rsidRPr="00C24ED3">
              <w:rPr>
                <w:rFonts w:ascii="Josefin Sans" w:hAnsi="Josefin Sans"/>
                <w:bCs/>
                <w:sz w:val="22"/>
                <w:szCs w:val="22"/>
              </w:rPr>
              <w:t>610</w:t>
            </w:r>
            <w:r w:rsidR="00AF220B" w:rsidRPr="00C24ED3">
              <w:rPr>
                <w:rFonts w:ascii="Josefin Sans" w:hAnsi="Josefin Sans"/>
                <w:bCs/>
                <w:sz w:val="22"/>
                <w:szCs w:val="22"/>
              </w:rPr>
              <w:t>.</w:t>
            </w:r>
            <w:r w:rsidR="00D87AD3" w:rsidRPr="00C24ED3">
              <w:rPr>
                <w:rFonts w:ascii="Josefin Sans" w:hAnsi="Josefin Sans"/>
                <w:bCs/>
                <w:sz w:val="22"/>
                <w:szCs w:val="22"/>
              </w:rPr>
              <w:t>500</w:t>
            </w:r>
            <w:r w:rsidR="00AF220B" w:rsidRPr="00C24ED3">
              <w:rPr>
                <w:rFonts w:ascii="Josefin Sans" w:hAnsi="Josefin Sans"/>
                <w:bCs/>
                <w:sz w:val="22"/>
                <w:szCs w:val="22"/>
              </w:rPr>
              <w:t>/0001-</w:t>
            </w:r>
            <w:r w:rsidR="008E5133" w:rsidRPr="00C24ED3">
              <w:rPr>
                <w:rFonts w:ascii="Josefin Sans" w:hAnsi="Josefin Sans"/>
                <w:bCs/>
                <w:sz w:val="22"/>
                <w:szCs w:val="22"/>
              </w:rPr>
              <w:t>88</w:t>
            </w:r>
          </w:p>
          <w:p w14:paraId="46C829AB" w14:textId="14280686" w:rsidR="00CD15F3" w:rsidRPr="00C24ED3" w:rsidRDefault="00CD15F3" w:rsidP="009448A6">
            <w:pPr>
              <w:pStyle w:val="PargrafodaLista"/>
              <w:spacing w:after="120"/>
              <w:ind w:left="-107" w:right="-104" w:firstLine="107"/>
              <w:jc w:val="center"/>
              <w:rPr>
                <w:rFonts w:ascii="Josefin Sans" w:hAnsi="Josefin Sans"/>
                <w:bCs/>
                <w:sz w:val="22"/>
                <w:szCs w:val="22"/>
              </w:rPr>
            </w:pPr>
            <w:r w:rsidRPr="00C24ED3">
              <w:rPr>
                <w:rFonts w:ascii="Josefin Sans" w:hAnsi="Josefin Sans"/>
                <w:b/>
                <w:sz w:val="22"/>
                <w:szCs w:val="22"/>
              </w:rPr>
              <w:t>GIIN</w:t>
            </w:r>
            <w:r w:rsidRPr="00C24ED3">
              <w:rPr>
                <w:rFonts w:ascii="Josefin Sans" w:hAnsi="Josefin Sans"/>
                <w:bCs/>
                <w:sz w:val="22"/>
                <w:szCs w:val="22"/>
              </w:rPr>
              <w:t xml:space="preserve">: </w:t>
            </w:r>
            <w:r w:rsidRPr="00C24ED3">
              <w:rPr>
                <w:rFonts w:ascii="Josefin Sans" w:hAnsi="Josefin Sans"/>
                <w:sz w:val="22"/>
                <w:szCs w:val="22"/>
              </w:rPr>
              <w:t>W9WKQW.00000.SP.076</w:t>
            </w:r>
          </w:p>
        </w:tc>
      </w:tr>
      <w:tr w:rsidR="00AF220B" w:rsidRPr="00C24ED3" w14:paraId="59CC7C62" w14:textId="77777777" w:rsidTr="008A65FD">
        <w:tc>
          <w:tcPr>
            <w:tcW w:w="10490" w:type="dxa"/>
            <w:gridSpan w:val="2"/>
            <w:shd w:val="clear" w:color="auto" w:fill="BFBFBF" w:themeFill="background1" w:themeFillShade="BF"/>
            <w:vAlign w:val="center"/>
          </w:tcPr>
          <w:p w14:paraId="7518F719" w14:textId="09A76FB9" w:rsidR="00AF220B" w:rsidRPr="00C24ED3" w:rsidRDefault="00AF220B" w:rsidP="009448A6">
            <w:pPr>
              <w:pStyle w:val="PargrafodaLista"/>
              <w:keepNext/>
              <w:spacing w:after="120"/>
              <w:ind w:left="-107" w:right="-104" w:firstLine="107"/>
              <w:jc w:val="center"/>
              <w:rPr>
                <w:rFonts w:ascii="Josefin Sans" w:hAnsi="Josefin Sans"/>
                <w:b/>
                <w:sz w:val="22"/>
                <w:szCs w:val="22"/>
                <w:lang w:val="pt-BR"/>
              </w:rPr>
            </w:pPr>
            <w:r w:rsidRPr="00C24ED3">
              <w:rPr>
                <w:rFonts w:ascii="Josefin Sans" w:hAnsi="Josefin Sans"/>
                <w:b/>
                <w:sz w:val="22"/>
                <w:szCs w:val="22"/>
                <w:lang w:val="pt-BR"/>
              </w:rPr>
              <w:t>Outros</w:t>
            </w:r>
          </w:p>
        </w:tc>
      </w:tr>
      <w:tr w:rsidR="00D52737" w:rsidRPr="00C24ED3" w14:paraId="37D3C548" w14:textId="77777777" w:rsidTr="008A65FD">
        <w:tc>
          <w:tcPr>
            <w:tcW w:w="5245" w:type="dxa"/>
            <w:shd w:val="clear" w:color="auto" w:fill="C00000"/>
            <w:vAlign w:val="center"/>
          </w:tcPr>
          <w:p w14:paraId="13F89665" w14:textId="77777777" w:rsidR="00D52737" w:rsidRPr="00C24ED3" w:rsidRDefault="00D52737" w:rsidP="009448A6">
            <w:pPr>
              <w:pStyle w:val="PargrafodaLista"/>
              <w:keepNext/>
              <w:spacing w:after="120"/>
              <w:ind w:left="-107" w:right="-104" w:firstLine="107"/>
              <w:jc w:val="center"/>
              <w:rPr>
                <w:rFonts w:ascii="Josefin Sans" w:hAnsi="Josefin Sans"/>
                <w:b/>
                <w:sz w:val="22"/>
                <w:szCs w:val="22"/>
                <w:lang w:val="pt-BR"/>
              </w:rPr>
            </w:pPr>
            <w:r w:rsidRPr="00C24ED3">
              <w:rPr>
                <w:rFonts w:ascii="Josefin Sans" w:hAnsi="Josefin Sans"/>
                <w:b/>
                <w:sz w:val="22"/>
                <w:szCs w:val="22"/>
                <w:lang w:val="pt-BR"/>
              </w:rPr>
              <w:t>Custódia</w:t>
            </w:r>
          </w:p>
        </w:tc>
        <w:tc>
          <w:tcPr>
            <w:tcW w:w="5245" w:type="dxa"/>
            <w:shd w:val="clear" w:color="auto" w:fill="C00000"/>
            <w:vAlign w:val="center"/>
          </w:tcPr>
          <w:p w14:paraId="42AE67E0" w14:textId="77777777" w:rsidR="00D52737" w:rsidRPr="00C24ED3" w:rsidRDefault="00D52737" w:rsidP="009448A6">
            <w:pPr>
              <w:pStyle w:val="PargrafodaLista"/>
              <w:keepNext/>
              <w:spacing w:after="120"/>
              <w:ind w:left="0"/>
              <w:jc w:val="center"/>
              <w:rPr>
                <w:rFonts w:ascii="Josefin Sans" w:hAnsi="Josefin Sans"/>
                <w:b/>
                <w:sz w:val="22"/>
                <w:szCs w:val="22"/>
                <w:lang w:val="pt-BR"/>
              </w:rPr>
            </w:pPr>
            <w:r w:rsidRPr="00C24ED3">
              <w:rPr>
                <w:rFonts w:ascii="Josefin Sans" w:hAnsi="Josefin Sans"/>
                <w:b/>
                <w:sz w:val="22"/>
                <w:szCs w:val="22"/>
                <w:lang w:val="pt-BR"/>
              </w:rPr>
              <w:t>Distribuição</w:t>
            </w:r>
          </w:p>
        </w:tc>
      </w:tr>
      <w:tr w:rsidR="00D52737" w:rsidRPr="00C24ED3" w14:paraId="7A6DB9B2" w14:textId="77777777" w:rsidTr="008A65FD">
        <w:tc>
          <w:tcPr>
            <w:tcW w:w="5245" w:type="dxa"/>
            <w:shd w:val="clear" w:color="auto" w:fill="FFFFFF" w:themeFill="background1"/>
            <w:vAlign w:val="center"/>
          </w:tcPr>
          <w:p w14:paraId="615D2B65" w14:textId="04574F7B" w:rsidR="00E20E18" w:rsidRPr="00C24ED3" w:rsidRDefault="00E20E18" w:rsidP="00E20E18">
            <w:pPr>
              <w:pStyle w:val="PargrafodaLista"/>
              <w:spacing w:after="120"/>
              <w:ind w:left="-107" w:right="-104" w:firstLine="107"/>
              <w:jc w:val="center"/>
              <w:rPr>
                <w:rFonts w:ascii="Josefin Sans" w:hAnsi="Josefin Sans"/>
                <w:b/>
                <w:sz w:val="22"/>
                <w:szCs w:val="22"/>
                <w:lang w:val="pt-BR"/>
              </w:rPr>
            </w:pPr>
            <w:r w:rsidRPr="00C24ED3">
              <w:rPr>
                <w:rFonts w:ascii="Josefin Sans" w:hAnsi="Josefin Sans"/>
                <w:b/>
                <w:sz w:val="22"/>
                <w:szCs w:val="22"/>
                <w:lang w:val="pt-BR"/>
              </w:rPr>
              <w:t>VÓRTX DISTRIBUIDORA DE TÍTULOS E VALORES MOBILIÁRIOS LTDA.</w:t>
            </w:r>
          </w:p>
          <w:p w14:paraId="4E56B3BB" w14:textId="77777777" w:rsidR="00E20E18" w:rsidRPr="00C24ED3" w:rsidRDefault="00E20E18" w:rsidP="00E20E18">
            <w:pPr>
              <w:pStyle w:val="PargrafodaLista"/>
              <w:spacing w:after="120"/>
              <w:ind w:left="-107" w:right="-104" w:firstLine="107"/>
              <w:jc w:val="center"/>
              <w:rPr>
                <w:rFonts w:ascii="Josefin Sans" w:hAnsi="Josefin Sans"/>
                <w:bCs/>
                <w:sz w:val="22"/>
                <w:szCs w:val="22"/>
                <w:lang w:val="pt-BR"/>
              </w:rPr>
            </w:pPr>
            <w:r w:rsidRPr="00C24ED3">
              <w:rPr>
                <w:rFonts w:ascii="Josefin Sans" w:hAnsi="Josefin Sans"/>
                <w:b/>
                <w:sz w:val="22"/>
                <w:szCs w:val="22"/>
                <w:lang w:val="pt-BR"/>
              </w:rPr>
              <w:t>Ato Declaratório</w:t>
            </w:r>
            <w:r w:rsidRPr="00C24ED3">
              <w:rPr>
                <w:rFonts w:ascii="Josefin Sans" w:hAnsi="Josefin Sans"/>
                <w:bCs/>
                <w:sz w:val="22"/>
                <w:szCs w:val="22"/>
                <w:lang w:val="pt-BR"/>
              </w:rPr>
              <w:t xml:space="preserve"> </w:t>
            </w:r>
            <w:r w:rsidRPr="00C24ED3">
              <w:rPr>
                <w:rFonts w:ascii="Josefin Sans" w:hAnsi="Josefin Sans"/>
                <w:b/>
                <w:bCs/>
                <w:sz w:val="22"/>
                <w:szCs w:val="22"/>
                <w:lang w:val="pt-BR"/>
              </w:rPr>
              <w:t>CVM n.º 14.820</w:t>
            </w:r>
            <w:r w:rsidRPr="00C24ED3">
              <w:rPr>
                <w:rFonts w:ascii="Josefin Sans" w:hAnsi="Josefin Sans"/>
                <w:sz w:val="22"/>
                <w:szCs w:val="22"/>
                <w:lang w:val="pt-BR"/>
              </w:rPr>
              <w:t>, expedido em 8 de janeiro de 2016.</w:t>
            </w:r>
            <w:r w:rsidRPr="00C24ED3" w:rsidDel="00CD15F3">
              <w:rPr>
                <w:rFonts w:ascii="Josefin Sans" w:hAnsi="Josefin Sans"/>
                <w:bCs/>
                <w:sz w:val="22"/>
                <w:szCs w:val="22"/>
                <w:lang w:val="pt-BR"/>
              </w:rPr>
              <w:t xml:space="preserve"> </w:t>
            </w:r>
          </w:p>
          <w:p w14:paraId="2378AA05" w14:textId="6F39F84E" w:rsidR="00D52737" w:rsidRPr="00C24ED3" w:rsidRDefault="00E20E18" w:rsidP="00E20E18">
            <w:pPr>
              <w:keepNext/>
              <w:spacing w:after="120" w:line="240" w:lineRule="auto"/>
              <w:jc w:val="center"/>
              <w:rPr>
                <w:rFonts w:ascii="Josefin Sans" w:hAnsi="Josefin Sans" w:cs="Calibri"/>
                <w:b/>
                <w:sz w:val="22"/>
                <w:szCs w:val="22"/>
                <w:lang w:val="pt-BR"/>
              </w:rPr>
            </w:pPr>
            <w:r w:rsidRPr="00C24ED3">
              <w:rPr>
                <w:rFonts w:ascii="Josefin Sans" w:hAnsi="Josefin Sans"/>
                <w:b/>
                <w:sz w:val="22"/>
                <w:szCs w:val="22"/>
              </w:rPr>
              <w:t>CNPJ</w:t>
            </w:r>
            <w:r w:rsidRPr="00C24ED3">
              <w:rPr>
                <w:rFonts w:ascii="Josefin Sans" w:hAnsi="Josefin Sans"/>
                <w:bCs/>
                <w:sz w:val="22"/>
                <w:szCs w:val="22"/>
              </w:rPr>
              <w:t>: 22.610.500/0001-88</w:t>
            </w:r>
          </w:p>
        </w:tc>
        <w:tc>
          <w:tcPr>
            <w:tcW w:w="5245" w:type="dxa"/>
            <w:shd w:val="clear" w:color="auto" w:fill="FFFFFF" w:themeFill="background1"/>
            <w:vAlign w:val="center"/>
          </w:tcPr>
          <w:p w14:paraId="04CE0E81" w14:textId="77777777" w:rsidR="00E20E18" w:rsidRPr="00C24ED3" w:rsidRDefault="00E20E18" w:rsidP="00E20E18">
            <w:pPr>
              <w:pStyle w:val="PargrafodaLista"/>
              <w:spacing w:after="120"/>
              <w:ind w:left="-107" w:right="-104" w:firstLine="107"/>
              <w:jc w:val="center"/>
              <w:rPr>
                <w:rFonts w:ascii="Josefin Sans" w:hAnsi="Josefin Sans"/>
                <w:b/>
                <w:sz w:val="22"/>
                <w:szCs w:val="22"/>
                <w:lang w:val="pt-BR"/>
              </w:rPr>
            </w:pPr>
          </w:p>
          <w:p w14:paraId="438C9353" w14:textId="4630568C" w:rsidR="00A861B5" w:rsidRPr="00C24ED3" w:rsidRDefault="00A861B5" w:rsidP="00A861B5">
            <w:pPr>
              <w:pStyle w:val="PargrafodaLista"/>
              <w:spacing w:after="120"/>
              <w:ind w:left="-107" w:right="-104" w:firstLine="107"/>
              <w:jc w:val="center"/>
              <w:rPr>
                <w:rFonts w:ascii="Josefin Sans" w:hAnsi="Josefin Sans"/>
                <w:b/>
                <w:sz w:val="22"/>
                <w:szCs w:val="22"/>
                <w:lang w:val="pt-BR"/>
              </w:rPr>
            </w:pPr>
            <w:r w:rsidRPr="00C24ED3">
              <w:rPr>
                <w:rFonts w:ascii="Josefin Sans" w:hAnsi="Josefin Sans"/>
                <w:b/>
                <w:sz w:val="22"/>
                <w:szCs w:val="22"/>
              </w:rPr>
              <w:t>VÓRTX DISTRIBUIDORA DE TÍTULOS E VALORES MOBILIÁRIOS LTDA.</w:t>
            </w:r>
          </w:p>
          <w:p w14:paraId="02FCBD0F" w14:textId="77777777" w:rsidR="00A861B5" w:rsidRPr="00C24ED3" w:rsidRDefault="00A861B5" w:rsidP="00A861B5">
            <w:pPr>
              <w:pStyle w:val="PargrafodaLista"/>
              <w:spacing w:after="120"/>
              <w:ind w:left="-107" w:right="-104" w:firstLine="107"/>
              <w:jc w:val="center"/>
              <w:rPr>
                <w:rFonts w:ascii="Josefin Sans" w:hAnsi="Josefin Sans"/>
                <w:bCs/>
                <w:sz w:val="22"/>
                <w:szCs w:val="22"/>
                <w:lang w:val="pt-BR"/>
              </w:rPr>
            </w:pPr>
            <w:proofErr w:type="spellStart"/>
            <w:r w:rsidRPr="00C24ED3">
              <w:rPr>
                <w:rFonts w:ascii="Josefin Sans" w:hAnsi="Josefin Sans"/>
                <w:b/>
                <w:sz w:val="22"/>
                <w:szCs w:val="22"/>
              </w:rPr>
              <w:t>Ato</w:t>
            </w:r>
            <w:proofErr w:type="spellEnd"/>
            <w:r w:rsidRPr="00C24ED3">
              <w:rPr>
                <w:rFonts w:ascii="Josefin Sans" w:hAnsi="Josefin Sans"/>
                <w:b/>
                <w:sz w:val="22"/>
                <w:szCs w:val="22"/>
              </w:rPr>
              <w:t xml:space="preserve"> </w:t>
            </w:r>
            <w:proofErr w:type="spellStart"/>
            <w:r w:rsidRPr="00C24ED3">
              <w:rPr>
                <w:rFonts w:ascii="Josefin Sans" w:hAnsi="Josefin Sans"/>
                <w:b/>
                <w:sz w:val="22"/>
                <w:szCs w:val="22"/>
              </w:rPr>
              <w:t>Declaratório</w:t>
            </w:r>
            <w:proofErr w:type="spellEnd"/>
            <w:r w:rsidRPr="00C24ED3">
              <w:rPr>
                <w:rFonts w:ascii="Josefin Sans" w:hAnsi="Josefin Sans"/>
                <w:bCs/>
                <w:sz w:val="22"/>
                <w:szCs w:val="22"/>
              </w:rPr>
              <w:t xml:space="preserve"> </w:t>
            </w:r>
            <w:r w:rsidRPr="00C24ED3">
              <w:rPr>
                <w:rFonts w:ascii="Josefin Sans" w:hAnsi="Josefin Sans"/>
                <w:b/>
                <w:bCs/>
                <w:sz w:val="22"/>
                <w:szCs w:val="22"/>
              </w:rPr>
              <w:t>CVM n.º 14.820</w:t>
            </w:r>
            <w:r w:rsidRPr="00C24ED3">
              <w:rPr>
                <w:rFonts w:ascii="Josefin Sans" w:hAnsi="Josefin Sans"/>
                <w:sz w:val="22"/>
                <w:szCs w:val="22"/>
              </w:rPr>
              <w:t xml:space="preserve">, </w:t>
            </w:r>
            <w:proofErr w:type="spellStart"/>
            <w:r w:rsidRPr="00C24ED3">
              <w:rPr>
                <w:rFonts w:ascii="Josefin Sans" w:hAnsi="Josefin Sans"/>
                <w:sz w:val="22"/>
                <w:szCs w:val="22"/>
              </w:rPr>
              <w:t>expedido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8 de </w:t>
            </w:r>
            <w:proofErr w:type="spellStart"/>
            <w:r w:rsidRPr="00C24ED3">
              <w:rPr>
                <w:rFonts w:ascii="Josefin Sans" w:hAnsi="Josefin Sans"/>
                <w:sz w:val="22"/>
                <w:szCs w:val="22"/>
              </w:rPr>
              <w:t>janeiro</w:t>
            </w:r>
            <w:proofErr w:type="spellEnd"/>
            <w:r w:rsidRPr="00C24ED3">
              <w:rPr>
                <w:rFonts w:ascii="Josefin Sans" w:hAnsi="Josefin Sans"/>
                <w:sz w:val="22"/>
                <w:szCs w:val="22"/>
              </w:rPr>
              <w:t xml:space="preserve"> de 2016.</w:t>
            </w:r>
            <w:r w:rsidRPr="00C24ED3" w:rsidDel="00CD15F3">
              <w:rPr>
                <w:rFonts w:ascii="Josefin Sans" w:hAnsi="Josefin Sans"/>
                <w:bCs/>
                <w:sz w:val="22"/>
                <w:szCs w:val="22"/>
              </w:rPr>
              <w:t xml:space="preserve"> </w:t>
            </w:r>
          </w:p>
          <w:p w14:paraId="34ED9D20" w14:textId="77777777" w:rsidR="00A861B5" w:rsidRPr="00C24ED3" w:rsidRDefault="00A861B5" w:rsidP="00A861B5">
            <w:pPr>
              <w:pStyle w:val="PargrafodaLista"/>
              <w:spacing w:after="120"/>
              <w:ind w:left="0"/>
              <w:jc w:val="center"/>
              <w:rPr>
                <w:rFonts w:ascii="Josefin Sans" w:hAnsi="Josefin Sans"/>
                <w:bCs/>
                <w:sz w:val="22"/>
                <w:szCs w:val="22"/>
              </w:rPr>
            </w:pPr>
            <w:r w:rsidRPr="00C24ED3">
              <w:rPr>
                <w:rFonts w:ascii="Josefin Sans" w:hAnsi="Josefin Sans"/>
                <w:b/>
                <w:sz w:val="22"/>
                <w:szCs w:val="22"/>
              </w:rPr>
              <w:t>CNPJ/ME</w:t>
            </w:r>
            <w:r w:rsidRPr="00C24ED3">
              <w:rPr>
                <w:rFonts w:ascii="Josefin Sans" w:hAnsi="Josefin Sans"/>
                <w:bCs/>
                <w:sz w:val="22"/>
                <w:szCs w:val="22"/>
              </w:rPr>
              <w:t>: 22.610.500/0001-88</w:t>
            </w:r>
          </w:p>
          <w:p w14:paraId="3E3B0CFA" w14:textId="3B1F98A9" w:rsidR="00D52737" w:rsidRPr="00C24ED3" w:rsidRDefault="00D52737" w:rsidP="00A861B5">
            <w:pPr>
              <w:pStyle w:val="PargrafodaLista"/>
              <w:keepNext/>
              <w:spacing w:after="120"/>
              <w:ind w:left="-107" w:right="-104" w:firstLine="107"/>
              <w:jc w:val="center"/>
              <w:rPr>
                <w:rFonts w:ascii="Josefin Sans" w:hAnsi="Josefin Sans"/>
                <w:b/>
                <w:sz w:val="22"/>
                <w:szCs w:val="22"/>
                <w:lang w:val="pt-BR"/>
              </w:rPr>
            </w:pPr>
          </w:p>
        </w:tc>
      </w:tr>
    </w:tbl>
    <w:p w14:paraId="0EDC1804" w14:textId="77777777" w:rsidR="00287F4A" w:rsidRPr="00C24ED3" w:rsidRDefault="00287F4A" w:rsidP="009448A6">
      <w:pPr>
        <w:spacing w:after="120" w:line="240" w:lineRule="auto"/>
        <w:ind w:left="-567"/>
        <w:rPr>
          <w:rFonts w:ascii="Josefin Sans" w:hAnsi="Josefin Sans"/>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2A4C69" w:rsidRPr="00C24ED3" w14:paraId="4A28C4BB" w14:textId="77777777" w:rsidTr="00C068C4">
        <w:trPr>
          <w:trHeight w:val="996"/>
        </w:trPr>
        <w:tc>
          <w:tcPr>
            <w:tcW w:w="10490" w:type="dxa"/>
            <w:tcBorders>
              <w:top w:val="single" w:sz="4" w:space="0" w:color="auto"/>
              <w:left w:val="single" w:sz="4" w:space="0" w:color="auto"/>
              <w:bottom w:val="single" w:sz="4" w:space="0" w:color="auto"/>
              <w:right w:val="single" w:sz="4" w:space="0" w:color="auto"/>
            </w:tcBorders>
          </w:tcPr>
          <w:p w14:paraId="57CD526F" w14:textId="0104530D" w:rsidR="00EB2DE2" w:rsidRPr="00C24ED3" w:rsidRDefault="00EB2DE2" w:rsidP="00287F4A">
            <w:pPr>
              <w:pStyle w:val="Ttulo1"/>
              <w:numPr>
                <w:ilvl w:val="0"/>
                <w:numId w:val="14"/>
              </w:numPr>
              <w:spacing w:before="0" w:after="120"/>
              <w:ind w:left="318"/>
              <w:rPr>
                <w:rFonts w:ascii="Josefin Sans" w:hAnsi="Josefin Sans"/>
                <w:smallCaps/>
                <w:sz w:val="22"/>
                <w:szCs w:val="22"/>
                <w:lang w:val="pt-BR"/>
              </w:rPr>
            </w:pPr>
            <w:r w:rsidRPr="00C24ED3">
              <w:rPr>
                <w:rFonts w:ascii="Josefin Sans" w:hAnsi="Josefin Sans"/>
                <w:smallCaps/>
                <w:sz w:val="22"/>
                <w:szCs w:val="22"/>
                <w:lang w:val="pt-BR"/>
              </w:rPr>
              <w:t>Do Fundo</w:t>
            </w:r>
          </w:p>
          <w:p w14:paraId="39EC6E1D" w14:textId="0A716596" w:rsidR="00EC1898" w:rsidRPr="00C24ED3" w:rsidRDefault="00EC1898" w:rsidP="00EC1898">
            <w:pPr>
              <w:pStyle w:val="PargrafodaLista"/>
              <w:numPr>
                <w:ilvl w:val="0"/>
                <w:numId w:val="19"/>
              </w:numPr>
              <w:ind w:left="39" w:firstLine="0"/>
              <w:rPr>
                <w:rFonts w:ascii="Josefin Sans" w:hAnsi="Josefin Sans"/>
                <w:sz w:val="22"/>
                <w:szCs w:val="22"/>
                <w:lang w:val="pt-BR"/>
              </w:rPr>
            </w:pPr>
            <w:r w:rsidRPr="00C24ED3">
              <w:rPr>
                <w:rFonts w:ascii="Josefin Sans" w:hAnsi="Josefin Sans"/>
                <w:sz w:val="22"/>
                <w:szCs w:val="22"/>
                <w:lang w:val="pt-BR"/>
              </w:rPr>
              <w:t xml:space="preserve">O </w:t>
            </w:r>
            <w:r w:rsidR="00193C58" w:rsidRPr="00C24ED3">
              <w:rPr>
                <w:rFonts w:ascii="Josefin Sans" w:hAnsi="Josefin Sans"/>
                <w:b/>
                <w:bCs/>
                <w:sz w:val="22"/>
                <w:szCs w:val="22"/>
                <w:lang w:val="pt-BR"/>
              </w:rPr>
              <w:t xml:space="preserve">XP CASH V1 DI FUNDO DE INVESTIMENTO </w:t>
            </w:r>
            <w:r w:rsidR="009E63FF" w:rsidRPr="00C24ED3">
              <w:rPr>
                <w:rFonts w:ascii="Josefin Sans" w:hAnsi="Josefin Sans"/>
                <w:b/>
                <w:bCs/>
                <w:sz w:val="22"/>
                <w:szCs w:val="22"/>
                <w:lang w:val="pt-BR"/>
              </w:rPr>
              <w:t>FINANCEIRO</w:t>
            </w:r>
            <w:r w:rsidR="00193C58" w:rsidRPr="00C24ED3">
              <w:rPr>
                <w:rFonts w:ascii="Josefin Sans" w:hAnsi="Josefin Sans"/>
                <w:sz w:val="22"/>
                <w:szCs w:val="22"/>
                <w:lang w:val="pt-BR"/>
              </w:rPr>
              <w:t xml:space="preserve"> </w:t>
            </w:r>
            <w:r w:rsidR="006A163A" w:rsidRPr="00C24ED3">
              <w:rPr>
                <w:rFonts w:ascii="Josefin Sans" w:hAnsi="Josefin Sans"/>
                <w:sz w:val="22"/>
                <w:szCs w:val="22"/>
                <w:lang w:val="pt-BR"/>
              </w:rPr>
              <w:t xml:space="preserve">é uma comunhão de recursos, constituído sob a forma de condomínio de natureza especial e regido por este regulamento, destinado à aplicação em ativos aderentes à sua política de investimento, com o objetivo de proporcionar aos cotistas a valorização e a rentabilidade de suas cotas (“Fundo”). </w:t>
            </w:r>
          </w:p>
          <w:p w14:paraId="3B505F85" w14:textId="5EC4FB52" w:rsidR="00A41FAC" w:rsidRPr="00C24ED3" w:rsidRDefault="00A41FAC" w:rsidP="00971B2E">
            <w:pPr>
              <w:pStyle w:val="PargrafodaLista"/>
              <w:keepNext/>
              <w:keepLines/>
              <w:numPr>
                <w:ilvl w:val="0"/>
                <w:numId w:val="19"/>
              </w:numPr>
              <w:tabs>
                <w:tab w:val="left" w:pos="36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lastRenderedPageBreak/>
              <w:t>O Fundo é composto por uma única classe (“Classe”) e poderá ter subclasses</w:t>
            </w:r>
            <w:r w:rsidR="00287F4A" w:rsidRPr="00C24ED3">
              <w:rPr>
                <w:rFonts w:ascii="Josefin Sans" w:hAnsi="Josefin Sans"/>
                <w:sz w:val="22"/>
                <w:szCs w:val="22"/>
                <w:lang w:val="pt-BR"/>
              </w:rPr>
              <w:t xml:space="preserve"> de cotas (“Subclasses”)</w:t>
            </w:r>
            <w:r w:rsidRPr="00C24ED3">
              <w:rPr>
                <w:rFonts w:ascii="Josefin Sans" w:hAnsi="Josefin Sans"/>
                <w:sz w:val="22"/>
                <w:szCs w:val="22"/>
                <w:lang w:val="pt-BR"/>
              </w:rPr>
              <w:t xml:space="preserve">, a critério do Administrador, observada a regulamentação vigente. </w:t>
            </w:r>
            <w:r w:rsidR="00287F4A" w:rsidRPr="00C24ED3">
              <w:rPr>
                <w:rFonts w:ascii="Josefin Sans" w:hAnsi="Josefin Sans"/>
                <w:sz w:val="22"/>
                <w:szCs w:val="22"/>
                <w:lang w:val="pt-BR"/>
              </w:rPr>
              <w:t>As Subclasses são diferenciadas exclusivamente por: (i) público</w:t>
            </w:r>
            <w:r w:rsidR="00EC1898" w:rsidRPr="00C24ED3">
              <w:rPr>
                <w:rFonts w:ascii="Josefin Sans" w:hAnsi="Josefin Sans"/>
                <w:sz w:val="22"/>
                <w:szCs w:val="22"/>
                <w:lang w:val="pt-BR"/>
              </w:rPr>
              <w:t>-</w:t>
            </w:r>
            <w:r w:rsidR="00287F4A" w:rsidRPr="00C24ED3">
              <w:rPr>
                <w:rFonts w:ascii="Josefin Sans" w:hAnsi="Josefin Sans"/>
                <w:sz w:val="22"/>
                <w:szCs w:val="22"/>
                <w:lang w:val="pt-BR"/>
              </w:rPr>
              <w:t>alvo, (</w:t>
            </w:r>
            <w:proofErr w:type="spellStart"/>
            <w:r w:rsidR="00287F4A" w:rsidRPr="00C24ED3">
              <w:rPr>
                <w:rFonts w:ascii="Josefin Sans" w:hAnsi="Josefin Sans"/>
                <w:sz w:val="22"/>
                <w:szCs w:val="22"/>
                <w:lang w:val="pt-BR"/>
              </w:rPr>
              <w:t>ii</w:t>
            </w:r>
            <w:proofErr w:type="spellEnd"/>
            <w:r w:rsidR="00287F4A" w:rsidRPr="00C24ED3">
              <w:rPr>
                <w:rFonts w:ascii="Josefin Sans" w:hAnsi="Josefin Sans"/>
                <w:sz w:val="22"/>
                <w:szCs w:val="22"/>
                <w:lang w:val="pt-BR"/>
              </w:rPr>
              <w:t>) prazos e condições de aplicação, amortização e resgate, e (</w:t>
            </w:r>
            <w:proofErr w:type="spellStart"/>
            <w:r w:rsidR="00287F4A" w:rsidRPr="00C24ED3">
              <w:rPr>
                <w:rFonts w:ascii="Josefin Sans" w:hAnsi="Josefin Sans"/>
                <w:sz w:val="22"/>
                <w:szCs w:val="22"/>
                <w:lang w:val="pt-BR"/>
              </w:rPr>
              <w:t>iii</w:t>
            </w:r>
            <w:proofErr w:type="spellEnd"/>
            <w:r w:rsidR="00287F4A" w:rsidRPr="00C24ED3">
              <w:rPr>
                <w:rFonts w:ascii="Josefin Sans" w:hAnsi="Josefin Sans"/>
                <w:sz w:val="22"/>
                <w:szCs w:val="22"/>
                <w:lang w:val="pt-BR"/>
              </w:rPr>
              <w:t xml:space="preserve">) taxas de administração, gestão, distribuição máxima, ingresso e saída. </w:t>
            </w:r>
          </w:p>
          <w:p w14:paraId="41502F84" w14:textId="47CA8271" w:rsidR="00ED000D" w:rsidRPr="00C24ED3" w:rsidRDefault="00A41FAC" w:rsidP="00971B2E">
            <w:pPr>
              <w:pStyle w:val="PargrafodaLista"/>
              <w:keepNext/>
              <w:keepLines/>
              <w:numPr>
                <w:ilvl w:val="0"/>
                <w:numId w:val="19"/>
              </w:numPr>
              <w:tabs>
                <w:tab w:val="left" w:pos="36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t xml:space="preserve">O Regulamento é composto por </w:t>
            </w:r>
            <w:r w:rsidR="00287F4A" w:rsidRPr="00C24ED3">
              <w:rPr>
                <w:rFonts w:ascii="Josefin Sans" w:hAnsi="Josefin Sans"/>
                <w:sz w:val="22"/>
                <w:szCs w:val="22"/>
                <w:lang w:val="pt-BR"/>
              </w:rPr>
              <w:t>essa</w:t>
            </w:r>
            <w:r w:rsidRPr="00C24ED3">
              <w:rPr>
                <w:rFonts w:ascii="Josefin Sans" w:hAnsi="Josefin Sans"/>
                <w:sz w:val="22"/>
                <w:szCs w:val="22"/>
                <w:lang w:val="pt-BR"/>
              </w:rPr>
              <w:t xml:space="preserve"> Parte Geral, </w:t>
            </w:r>
            <w:r w:rsidR="00287F4A" w:rsidRPr="00C24ED3">
              <w:rPr>
                <w:rFonts w:ascii="Josefin Sans" w:hAnsi="Josefin Sans"/>
                <w:sz w:val="22"/>
                <w:szCs w:val="22"/>
                <w:lang w:val="pt-BR"/>
              </w:rPr>
              <w:t xml:space="preserve">seu(s) </w:t>
            </w:r>
            <w:r w:rsidRPr="00C24ED3">
              <w:rPr>
                <w:rFonts w:ascii="Josefin Sans" w:hAnsi="Josefin Sans"/>
                <w:sz w:val="22"/>
                <w:szCs w:val="22"/>
                <w:lang w:val="pt-BR"/>
              </w:rPr>
              <w:t>Anexo</w:t>
            </w:r>
            <w:r w:rsidR="00287F4A" w:rsidRPr="00C24ED3">
              <w:rPr>
                <w:rFonts w:ascii="Josefin Sans" w:hAnsi="Josefin Sans"/>
                <w:sz w:val="22"/>
                <w:szCs w:val="22"/>
                <w:lang w:val="pt-BR"/>
              </w:rPr>
              <w:t>(s)</w:t>
            </w:r>
            <w:r w:rsidRPr="00C24ED3">
              <w:rPr>
                <w:rFonts w:ascii="Josefin Sans" w:hAnsi="Josefin Sans"/>
                <w:sz w:val="22"/>
                <w:szCs w:val="22"/>
                <w:lang w:val="pt-BR"/>
              </w:rPr>
              <w:t xml:space="preserve"> e Apêndice</w:t>
            </w:r>
            <w:r w:rsidR="00287F4A" w:rsidRPr="00C24ED3">
              <w:rPr>
                <w:rFonts w:ascii="Josefin Sans" w:hAnsi="Josefin Sans"/>
                <w:sz w:val="22"/>
                <w:szCs w:val="22"/>
                <w:lang w:val="pt-BR"/>
              </w:rPr>
              <w:t>(</w:t>
            </w:r>
            <w:r w:rsidRPr="00C24ED3">
              <w:rPr>
                <w:rFonts w:ascii="Josefin Sans" w:hAnsi="Josefin Sans"/>
                <w:sz w:val="22"/>
                <w:szCs w:val="22"/>
                <w:lang w:val="pt-BR"/>
              </w:rPr>
              <w:t>s</w:t>
            </w:r>
            <w:r w:rsidR="00287F4A" w:rsidRPr="00C24ED3">
              <w:rPr>
                <w:rFonts w:ascii="Josefin Sans" w:hAnsi="Josefin Sans"/>
                <w:sz w:val="22"/>
                <w:szCs w:val="22"/>
                <w:lang w:val="pt-BR"/>
              </w:rPr>
              <w:t>) (caso existam)</w:t>
            </w:r>
            <w:r w:rsidRPr="00C24ED3">
              <w:rPr>
                <w:rFonts w:ascii="Josefin Sans" w:hAnsi="Josefin Sans"/>
                <w:sz w:val="22"/>
                <w:szCs w:val="22"/>
                <w:lang w:val="pt-BR"/>
              </w:rPr>
              <w:t xml:space="preserve">, que conterão as informações do </w:t>
            </w:r>
            <w:r w:rsidR="00287F4A" w:rsidRPr="00C24ED3">
              <w:rPr>
                <w:rFonts w:ascii="Josefin Sans" w:hAnsi="Josefin Sans"/>
                <w:sz w:val="22"/>
                <w:szCs w:val="22"/>
                <w:lang w:val="pt-BR"/>
              </w:rPr>
              <w:t>Fundo</w:t>
            </w:r>
            <w:r w:rsidRPr="00C24ED3">
              <w:rPr>
                <w:rFonts w:ascii="Josefin Sans" w:hAnsi="Josefin Sans"/>
                <w:sz w:val="22"/>
                <w:szCs w:val="22"/>
                <w:lang w:val="pt-BR"/>
              </w:rPr>
              <w:t>, da</w:t>
            </w:r>
            <w:r w:rsidR="00287F4A" w:rsidRPr="00C24ED3">
              <w:rPr>
                <w:rFonts w:ascii="Josefin Sans" w:hAnsi="Josefin Sans"/>
                <w:sz w:val="22"/>
                <w:szCs w:val="22"/>
                <w:lang w:val="pt-BR"/>
              </w:rPr>
              <w:t>(s)</w:t>
            </w:r>
            <w:r w:rsidRPr="00C24ED3">
              <w:rPr>
                <w:rFonts w:ascii="Josefin Sans" w:hAnsi="Josefin Sans"/>
                <w:sz w:val="22"/>
                <w:szCs w:val="22"/>
                <w:lang w:val="pt-BR"/>
              </w:rPr>
              <w:t xml:space="preserve"> </w:t>
            </w:r>
            <w:r w:rsidR="00287F4A" w:rsidRPr="00C24ED3">
              <w:rPr>
                <w:rFonts w:ascii="Josefin Sans" w:hAnsi="Josefin Sans"/>
                <w:sz w:val="22"/>
                <w:szCs w:val="22"/>
                <w:lang w:val="pt-BR"/>
              </w:rPr>
              <w:t xml:space="preserve">Classe(s) </w:t>
            </w:r>
            <w:r w:rsidRPr="00C24ED3">
              <w:rPr>
                <w:rFonts w:ascii="Josefin Sans" w:hAnsi="Josefin Sans"/>
                <w:sz w:val="22"/>
                <w:szCs w:val="22"/>
                <w:lang w:val="pt-BR"/>
              </w:rPr>
              <w:t>e da</w:t>
            </w:r>
            <w:r w:rsidR="00287F4A" w:rsidRPr="00C24ED3">
              <w:rPr>
                <w:rFonts w:ascii="Josefin Sans" w:hAnsi="Josefin Sans"/>
                <w:sz w:val="22"/>
                <w:szCs w:val="22"/>
                <w:lang w:val="pt-BR"/>
              </w:rPr>
              <w:t>(</w:t>
            </w:r>
            <w:r w:rsidRPr="00C24ED3">
              <w:rPr>
                <w:rFonts w:ascii="Josefin Sans" w:hAnsi="Josefin Sans"/>
                <w:sz w:val="22"/>
                <w:szCs w:val="22"/>
                <w:lang w:val="pt-BR"/>
              </w:rPr>
              <w:t>s</w:t>
            </w:r>
            <w:r w:rsidR="00287F4A" w:rsidRPr="00C24ED3">
              <w:rPr>
                <w:rFonts w:ascii="Josefin Sans" w:hAnsi="Josefin Sans"/>
                <w:sz w:val="22"/>
                <w:szCs w:val="22"/>
                <w:lang w:val="pt-BR"/>
              </w:rPr>
              <w:t>)</w:t>
            </w:r>
            <w:r w:rsidRPr="00C24ED3">
              <w:rPr>
                <w:rFonts w:ascii="Josefin Sans" w:hAnsi="Josefin Sans"/>
                <w:sz w:val="22"/>
                <w:szCs w:val="22"/>
                <w:lang w:val="pt-BR"/>
              </w:rPr>
              <w:t xml:space="preserve"> </w:t>
            </w:r>
            <w:r w:rsidR="00287F4A" w:rsidRPr="00C24ED3">
              <w:rPr>
                <w:rFonts w:ascii="Josefin Sans" w:hAnsi="Josefin Sans"/>
                <w:sz w:val="22"/>
                <w:szCs w:val="22"/>
                <w:lang w:val="pt-BR"/>
              </w:rPr>
              <w:t>Subclasse(s)</w:t>
            </w:r>
            <w:r w:rsidRPr="00C24ED3">
              <w:rPr>
                <w:rFonts w:ascii="Josefin Sans" w:hAnsi="Josefin Sans"/>
                <w:sz w:val="22"/>
                <w:szCs w:val="22"/>
                <w:lang w:val="pt-BR"/>
              </w:rPr>
              <w:t xml:space="preserve">, respectivamente (“Regulamento”). Para fins da interpretação deste Regulamento, quaisquer referências ao </w:t>
            </w:r>
            <w:r w:rsidR="00287F4A" w:rsidRPr="00C24ED3">
              <w:rPr>
                <w:rFonts w:ascii="Josefin Sans" w:hAnsi="Josefin Sans"/>
                <w:sz w:val="22"/>
                <w:szCs w:val="22"/>
                <w:lang w:val="pt-BR"/>
              </w:rPr>
              <w:t xml:space="preserve">Fundo </w:t>
            </w:r>
            <w:r w:rsidRPr="00C24ED3">
              <w:rPr>
                <w:rFonts w:ascii="Josefin Sans" w:hAnsi="Josefin Sans"/>
                <w:sz w:val="22"/>
                <w:szCs w:val="22"/>
                <w:lang w:val="pt-BR"/>
              </w:rPr>
              <w:t xml:space="preserve">abrangerão também sua </w:t>
            </w:r>
            <w:r w:rsidR="00287F4A" w:rsidRPr="00C24ED3">
              <w:rPr>
                <w:rFonts w:ascii="Josefin Sans" w:hAnsi="Josefin Sans"/>
                <w:sz w:val="22"/>
                <w:szCs w:val="22"/>
                <w:lang w:val="pt-BR"/>
              </w:rPr>
              <w:t xml:space="preserve">Classe </w:t>
            </w:r>
            <w:r w:rsidRPr="00C24ED3">
              <w:rPr>
                <w:rFonts w:ascii="Josefin Sans" w:hAnsi="Josefin Sans"/>
                <w:sz w:val="22"/>
                <w:szCs w:val="22"/>
                <w:lang w:val="pt-BR"/>
              </w:rPr>
              <w:t xml:space="preserve">e </w:t>
            </w:r>
            <w:r w:rsidR="00287F4A" w:rsidRPr="00C24ED3">
              <w:rPr>
                <w:rFonts w:ascii="Josefin Sans" w:hAnsi="Josefin Sans"/>
                <w:sz w:val="22"/>
                <w:szCs w:val="22"/>
                <w:lang w:val="pt-BR"/>
              </w:rPr>
              <w:t>Subclasses</w:t>
            </w:r>
            <w:r w:rsidRPr="00C24ED3">
              <w:rPr>
                <w:rFonts w:ascii="Josefin Sans" w:hAnsi="Josefin Sans"/>
                <w:sz w:val="22"/>
                <w:szCs w:val="22"/>
                <w:lang w:val="pt-BR"/>
              </w:rPr>
              <w:t>, conforme o caso, bem como quaisquer referências ao Regulamento abrangerão sua Parte Geral, o Anexo e Apêndices, exceto quando houver indicação expressa em sentido contrário. Em caso de divergência entre as condições estipuladas no Regulamento, deverá ser sempre considerada a previsão mais específica, de modo que o Anexo prevalecerá sobre a Parte Geral e os Apêndices prevalecerão sobre a Parte Geral e o Anexo.</w:t>
            </w:r>
          </w:p>
          <w:p w14:paraId="55443432" w14:textId="21186E67" w:rsidR="00554267" w:rsidRPr="00C24ED3" w:rsidRDefault="00554267" w:rsidP="00CC460C">
            <w:pPr>
              <w:pStyle w:val="PargrafodaLista"/>
              <w:numPr>
                <w:ilvl w:val="0"/>
                <w:numId w:val="19"/>
              </w:numPr>
              <w:tabs>
                <w:tab w:val="left" w:pos="360"/>
                <w:tab w:val="left" w:pos="57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t>A qualidade de Cotista caracteriza-se pela adesão do investidor aos termos desse Regulamento e pela inscrição de seu nome no registro de Cotistas da classe que vier a aderir, o qual deverá manter seus dados atualizados perante a classe. Somente devem ser consideradas as aplicações como efetivadas, após a efetiva disponibilidade dos recursos na conta corrente da classe que vier a aderir nos prazos definidos neste Regulamento.</w:t>
            </w:r>
          </w:p>
          <w:p w14:paraId="57E9ECAD" w14:textId="3D1E0859" w:rsidR="00282E40" w:rsidRPr="00C24ED3" w:rsidRDefault="00287F4A" w:rsidP="00352F95">
            <w:pPr>
              <w:pStyle w:val="PargrafodaLista"/>
              <w:tabs>
                <w:tab w:val="left" w:pos="360"/>
                <w:tab w:val="left" w:pos="570"/>
              </w:tabs>
              <w:spacing w:after="120"/>
              <w:ind w:left="0"/>
              <w:jc w:val="both"/>
              <w:rPr>
                <w:rFonts w:ascii="Josefin Sans" w:hAnsi="Josefin Sans"/>
                <w:sz w:val="22"/>
                <w:szCs w:val="22"/>
                <w:lang w:val="pt-BR"/>
              </w:rPr>
            </w:pPr>
            <w:r w:rsidRPr="00C24ED3">
              <w:rPr>
                <w:rFonts w:ascii="Josefin Sans" w:hAnsi="Josefin Sans"/>
                <w:sz w:val="22"/>
                <w:szCs w:val="22"/>
                <w:lang w:val="pt-BR"/>
              </w:rPr>
              <w:t>4</w:t>
            </w:r>
            <w:r w:rsidR="009349D4" w:rsidRPr="00C24ED3">
              <w:rPr>
                <w:rFonts w:ascii="Josefin Sans" w:hAnsi="Josefin Sans"/>
                <w:sz w:val="22"/>
                <w:szCs w:val="22"/>
                <w:lang w:val="pt-BR"/>
              </w:rPr>
              <w:t xml:space="preserve">.1. </w:t>
            </w:r>
            <w:r w:rsidR="00D30455" w:rsidRPr="00C24ED3">
              <w:rPr>
                <w:rFonts w:ascii="Josefin Sans" w:hAnsi="Josefin Sans"/>
                <w:sz w:val="22"/>
                <w:szCs w:val="22"/>
                <w:lang w:val="pt-BR"/>
              </w:rPr>
              <w:t>Para fins deste regulamento será considerado “Dia Útil”: qualquer dia exceto (</w:t>
            </w:r>
            <w:r w:rsidR="00187AE4" w:rsidRPr="00C24ED3">
              <w:rPr>
                <w:rFonts w:ascii="Josefin Sans" w:hAnsi="Josefin Sans"/>
                <w:sz w:val="22"/>
                <w:szCs w:val="22"/>
                <w:lang w:val="pt-BR"/>
              </w:rPr>
              <w:t>a</w:t>
            </w:r>
            <w:r w:rsidR="00D30455" w:rsidRPr="00C24ED3">
              <w:rPr>
                <w:rFonts w:ascii="Josefin Sans" w:hAnsi="Josefin Sans"/>
                <w:sz w:val="22"/>
                <w:szCs w:val="22"/>
                <w:lang w:val="pt-BR"/>
              </w:rPr>
              <w:t>) sábados, domingos ou feriados nacionais, no Estado ou na Cidade de São Paulo; e (</w:t>
            </w:r>
            <w:r w:rsidR="00187AE4" w:rsidRPr="00C24ED3">
              <w:rPr>
                <w:rFonts w:ascii="Josefin Sans" w:hAnsi="Josefin Sans"/>
                <w:sz w:val="22"/>
                <w:szCs w:val="22"/>
                <w:lang w:val="pt-BR"/>
              </w:rPr>
              <w:t>b</w:t>
            </w:r>
            <w:r w:rsidR="00D30455" w:rsidRPr="00C24ED3">
              <w:rPr>
                <w:rFonts w:ascii="Josefin Sans" w:hAnsi="Josefin Sans"/>
                <w:sz w:val="22"/>
                <w:szCs w:val="22"/>
                <w:lang w:val="pt-BR"/>
              </w:rPr>
              <w:t>) aqueles sem expediente na B3.</w:t>
            </w:r>
          </w:p>
          <w:p w14:paraId="48B77002" w14:textId="7412CF58" w:rsidR="005D6379" w:rsidRPr="00C24ED3" w:rsidRDefault="005D6379" w:rsidP="00CC460C">
            <w:pPr>
              <w:pStyle w:val="PargrafodaLista"/>
              <w:numPr>
                <w:ilvl w:val="0"/>
                <w:numId w:val="19"/>
              </w:numPr>
              <w:tabs>
                <w:tab w:val="left" w:pos="600"/>
              </w:tabs>
              <w:spacing w:after="120"/>
              <w:ind w:left="32" w:hanging="32"/>
              <w:jc w:val="both"/>
              <w:rPr>
                <w:rFonts w:ascii="Josefin Sans" w:hAnsi="Josefin Sans" w:cstheme="minorHAnsi"/>
                <w:sz w:val="22"/>
                <w:szCs w:val="22"/>
                <w:lang w:val="pt-BR"/>
              </w:rPr>
            </w:pPr>
            <w:r w:rsidRPr="00C24ED3">
              <w:rPr>
                <w:rFonts w:ascii="Josefin Sans" w:hAnsi="Josefin Sans" w:cstheme="minorHAnsi"/>
                <w:sz w:val="22"/>
                <w:szCs w:val="22"/>
                <w:lang w:val="pt-BR"/>
              </w:rPr>
              <w:t xml:space="preserve">Todas as informações exigidas pela regulamentação aplicável, incluído as informações periódicas e eventuais do </w:t>
            </w:r>
            <w:r w:rsidR="00C72DCE" w:rsidRPr="00C24ED3">
              <w:rPr>
                <w:rFonts w:ascii="Josefin Sans" w:hAnsi="Josefin Sans" w:cstheme="minorHAnsi"/>
                <w:sz w:val="22"/>
                <w:szCs w:val="22"/>
                <w:lang w:val="pt-BR"/>
              </w:rPr>
              <w:t>F</w:t>
            </w:r>
            <w:r w:rsidRPr="00C24ED3">
              <w:rPr>
                <w:rFonts w:ascii="Josefin Sans" w:hAnsi="Josefin Sans" w:cstheme="minorHAnsi"/>
                <w:sz w:val="22"/>
                <w:szCs w:val="22"/>
                <w:lang w:val="pt-BR"/>
              </w:rPr>
              <w:t xml:space="preserve">undo, </w:t>
            </w:r>
            <w:r w:rsidR="00CA16A9" w:rsidRPr="00C24ED3">
              <w:rPr>
                <w:rFonts w:ascii="Josefin Sans" w:hAnsi="Josefin Sans" w:cstheme="minorHAnsi"/>
                <w:sz w:val="22"/>
                <w:szCs w:val="22"/>
                <w:lang w:val="pt-BR"/>
              </w:rPr>
              <w:t>seus documentos e atos societários</w:t>
            </w:r>
            <w:r w:rsidR="00E33C73" w:rsidRPr="00C24ED3">
              <w:rPr>
                <w:rFonts w:ascii="Josefin Sans" w:hAnsi="Josefin Sans" w:cstheme="minorHAnsi"/>
                <w:sz w:val="22"/>
                <w:szCs w:val="22"/>
                <w:lang w:val="pt-BR"/>
              </w:rPr>
              <w:t>,</w:t>
            </w:r>
            <w:r w:rsidR="00CA16A9" w:rsidRPr="00C24ED3">
              <w:rPr>
                <w:rFonts w:ascii="Josefin Sans" w:hAnsi="Josefin Sans" w:cstheme="minorHAnsi"/>
                <w:sz w:val="22"/>
                <w:szCs w:val="22"/>
                <w:lang w:val="pt-BR"/>
              </w:rPr>
              <w:t xml:space="preserve"> </w:t>
            </w:r>
            <w:r w:rsidRPr="00C24ED3">
              <w:rPr>
                <w:rFonts w:ascii="Josefin Sans" w:hAnsi="Josefin Sans" w:cstheme="minorHAnsi"/>
                <w:sz w:val="22"/>
                <w:szCs w:val="22"/>
                <w:lang w:val="pt-BR"/>
              </w:rPr>
              <w:t xml:space="preserve">serão divulgadas na página do </w:t>
            </w:r>
            <w:r w:rsidR="00C72DCE" w:rsidRPr="00C24ED3">
              <w:rPr>
                <w:rFonts w:ascii="Josefin Sans" w:hAnsi="Josefin Sans" w:cstheme="minorHAnsi"/>
                <w:sz w:val="22"/>
                <w:szCs w:val="22"/>
                <w:lang w:val="pt-BR"/>
              </w:rPr>
              <w:t>F</w:t>
            </w:r>
            <w:r w:rsidRPr="00C24ED3">
              <w:rPr>
                <w:rFonts w:ascii="Josefin Sans" w:hAnsi="Josefin Sans" w:cstheme="minorHAnsi"/>
                <w:sz w:val="22"/>
                <w:szCs w:val="22"/>
                <w:lang w:val="pt-BR"/>
              </w:rPr>
              <w:t xml:space="preserve">undo, no site </w:t>
            </w:r>
            <w:r w:rsidR="00D97DB2" w:rsidRPr="00C24ED3">
              <w:rPr>
                <w:rFonts w:ascii="Josefin Sans" w:hAnsi="Josefin Sans" w:cstheme="minorHAnsi"/>
                <w:sz w:val="22"/>
                <w:szCs w:val="22"/>
                <w:lang w:val="pt-BR"/>
              </w:rPr>
              <w:t xml:space="preserve">dos prestadores de serviços essenciais </w:t>
            </w:r>
            <w:r w:rsidRPr="00C24ED3">
              <w:rPr>
                <w:rFonts w:ascii="Josefin Sans" w:hAnsi="Josefin Sans" w:cstheme="minorHAnsi"/>
                <w:sz w:val="22"/>
                <w:szCs w:val="22"/>
                <w:lang w:val="pt-BR"/>
              </w:rPr>
              <w:t>na rede mundial de computadores (</w:t>
            </w:r>
            <w:hyperlink r:id="rId11" w:history="1">
              <w:r w:rsidR="00D97DB2" w:rsidRPr="00C24ED3">
                <w:rPr>
                  <w:rStyle w:val="Hyperlink"/>
                  <w:rFonts w:ascii="Josefin Sans" w:hAnsi="Josefin Sans" w:cstheme="minorHAnsi"/>
                  <w:sz w:val="22"/>
                  <w:szCs w:val="22"/>
                  <w:lang w:val="pt-BR"/>
                </w:rPr>
                <w:t>https://www.vortx.com.br/investidor/fundos-investimento</w:t>
              </w:r>
            </w:hyperlink>
            <w:r w:rsidR="00D97DB2" w:rsidRPr="00C24ED3">
              <w:rPr>
                <w:rFonts w:ascii="Josefin Sans" w:hAnsi="Josefin Sans" w:cstheme="minorHAnsi"/>
                <w:sz w:val="22"/>
                <w:szCs w:val="22"/>
                <w:lang w:val="pt-BR"/>
              </w:rPr>
              <w:t xml:space="preserve"> e </w:t>
            </w:r>
            <w:r w:rsidR="00193C58" w:rsidRPr="00C24ED3">
              <w:rPr>
                <w:rStyle w:val="Hyperlink"/>
                <w:rFonts w:ascii="Josefin Sans" w:hAnsi="Josefin Sans"/>
                <w:sz w:val="22"/>
                <w:szCs w:val="22"/>
              </w:rPr>
              <w:t>www.xpasset.com.br</w:t>
            </w:r>
            <w:r w:rsidR="00C149E6" w:rsidRPr="00C24ED3">
              <w:rPr>
                <w:rFonts w:ascii="Josefin Sans" w:hAnsi="Josefin Sans" w:cstheme="minorHAnsi"/>
                <w:sz w:val="22"/>
                <w:szCs w:val="22"/>
              </w:rPr>
              <w:t xml:space="preserve"> </w:t>
            </w:r>
            <w:r w:rsidRPr="00C24ED3">
              <w:rPr>
                <w:rFonts w:ascii="Josefin Sans" w:hAnsi="Josefin Sans" w:cstheme="minorHAnsi"/>
                <w:sz w:val="22"/>
                <w:szCs w:val="22"/>
                <w:lang w:val="pt-BR"/>
              </w:rPr>
              <w:t>para acesso gratuito do público em geral, bem como dos cotistas.</w:t>
            </w:r>
          </w:p>
          <w:p w14:paraId="75F8C303" w14:textId="77777777" w:rsidR="0021283C" w:rsidRPr="00C24ED3" w:rsidRDefault="00F9420B" w:rsidP="0021283C">
            <w:pPr>
              <w:pStyle w:val="PargrafodaLista"/>
              <w:numPr>
                <w:ilvl w:val="0"/>
                <w:numId w:val="19"/>
              </w:numPr>
              <w:tabs>
                <w:tab w:val="left" w:pos="98"/>
              </w:tabs>
              <w:spacing w:after="120"/>
              <w:ind w:left="32" w:firstLine="0"/>
              <w:jc w:val="both"/>
              <w:rPr>
                <w:rFonts w:ascii="Josefin Sans" w:hAnsi="Josefin Sans"/>
                <w:sz w:val="22"/>
                <w:szCs w:val="22"/>
                <w:lang w:val="pt-BR"/>
              </w:rPr>
            </w:pPr>
            <w:r w:rsidRPr="00C24ED3">
              <w:rPr>
                <w:rFonts w:ascii="Josefin Sans" w:hAnsi="Josefin Sans"/>
                <w:sz w:val="22"/>
                <w:szCs w:val="22"/>
                <w:lang w:val="pt-BR"/>
              </w:rPr>
              <w:t>Fica eleito o foro da Cidade de São Paulo, Estado de São Paulo, com expressa renúncia a outro, por mais privilegiado que possa ser, para dirimir quaisquer dúvidas ou questões decorrentes deste regulamento.</w:t>
            </w:r>
            <w:r w:rsidR="00F92961" w:rsidRPr="00C24ED3" w:rsidDel="00A913E4">
              <w:rPr>
                <w:rFonts w:ascii="Josefin Sans" w:hAnsi="Josefin Sans"/>
                <w:sz w:val="22"/>
                <w:szCs w:val="22"/>
                <w:lang w:val="pt-BR"/>
              </w:rPr>
              <w:t xml:space="preserve"> </w:t>
            </w:r>
          </w:p>
          <w:p w14:paraId="0AE68FD6" w14:textId="14860EF6" w:rsidR="00F75231" w:rsidRPr="00C24ED3" w:rsidRDefault="007B303E" w:rsidP="0021283C">
            <w:pPr>
              <w:pStyle w:val="PargrafodaLista"/>
              <w:numPr>
                <w:ilvl w:val="0"/>
                <w:numId w:val="19"/>
              </w:numPr>
              <w:tabs>
                <w:tab w:val="left" w:pos="98"/>
              </w:tabs>
              <w:spacing w:after="120"/>
              <w:ind w:left="32" w:firstLine="0"/>
              <w:jc w:val="both"/>
              <w:rPr>
                <w:rFonts w:ascii="Josefin Sans" w:hAnsi="Josefin Sans"/>
                <w:sz w:val="22"/>
                <w:szCs w:val="22"/>
                <w:lang w:val="pt-BR"/>
              </w:rPr>
            </w:pPr>
            <w:r w:rsidRPr="00C24ED3">
              <w:rPr>
                <w:rFonts w:ascii="Josefin Sans" w:hAnsi="Josefin Sans"/>
                <w:sz w:val="22"/>
                <w:szCs w:val="22"/>
                <w:lang w:val="pt-BR"/>
              </w:rPr>
              <w:t xml:space="preserve">Para fins de atendimento ao cotista, </w:t>
            </w:r>
            <w:r w:rsidR="000A5926" w:rsidRPr="00C24ED3">
              <w:rPr>
                <w:rFonts w:ascii="Josefin Sans" w:hAnsi="Josefin Sans"/>
                <w:sz w:val="22"/>
                <w:szCs w:val="22"/>
                <w:lang w:val="pt-BR"/>
              </w:rPr>
              <w:t>para</w:t>
            </w:r>
            <w:r w:rsidRPr="00C24ED3">
              <w:rPr>
                <w:rFonts w:ascii="Josefin Sans" w:hAnsi="Josefin Sans"/>
                <w:sz w:val="22"/>
                <w:szCs w:val="22"/>
                <w:lang w:val="pt-BR"/>
              </w:rPr>
              <w:t xml:space="preserve"> esclarecimento de dúvidas e recebimento de reclamações</w:t>
            </w:r>
            <w:r w:rsidR="000A5926" w:rsidRPr="00C24ED3">
              <w:rPr>
                <w:rFonts w:ascii="Josefin Sans" w:hAnsi="Josefin Sans"/>
                <w:sz w:val="22"/>
                <w:szCs w:val="22"/>
                <w:lang w:val="pt-BR"/>
              </w:rPr>
              <w:t>, o</w:t>
            </w:r>
            <w:r w:rsidR="00F75231" w:rsidRPr="00C24ED3">
              <w:rPr>
                <w:rFonts w:ascii="Josefin Sans" w:hAnsi="Josefin Sans"/>
                <w:sz w:val="22"/>
                <w:szCs w:val="22"/>
                <w:lang w:val="pt-BR"/>
              </w:rPr>
              <w:t xml:space="preserve"> serviço de Ouvidoria está disponível de segunda-feira a sexta-feira, das 9h00 às 18h00, por meio do número 0800 887 0456, além da possibilidade de comunicação via e-mail: </w:t>
            </w:r>
            <w:hyperlink r:id="rId12" w:history="1">
              <w:r w:rsidR="00F75231" w:rsidRPr="00C24ED3">
                <w:rPr>
                  <w:rStyle w:val="Hyperlink"/>
                  <w:rFonts w:ascii="Josefin Sans" w:hAnsi="Josefin Sans"/>
                  <w:sz w:val="22"/>
                  <w:szCs w:val="22"/>
                  <w:lang w:val="pt-BR"/>
                </w:rPr>
                <w:t>ouvidoria@vortx.com.br</w:t>
              </w:r>
            </w:hyperlink>
            <w:r w:rsidR="00F75231" w:rsidRPr="00C24ED3">
              <w:rPr>
                <w:rFonts w:ascii="Josefin Sans" w:hAnsi="Josefin Sans"/>
                <w:sz w:val="22"/>
                <w:szCs w:val="22"/>
                <w:lang w:val="pt-BR"/>
              </w:rPr>
              <w:t>.</w:t>
            </w:r>
          </w:p>
        </w:tc>
      </w:tr>
    </w:tbl>
    <w:p w14:paraId="1255AD3E" w14:textId="77777777" w:rsidR="00DB4B24" w:rsidRPr="00C24ED3" w:rsidRDefault="00DB4B24" w:rsidP="009448A6">
      <w:pPr>
        <w:spacing w:after="120" w:line="240" w:lineRule="auto"/>
        <w:ind w:left="-567"/>
        <w:rPr>
          <w:rFonts w:ascii="Josefin Sans" w:hAnsi="Josefin Sans"/>
          <w:lang w:eastAsia="pt-BR"/>
        </w:rPr>
      </w:pPr>
    </w:p>
    <w:tbl>
      <w:tblPr>
        <w:tblStyle w:val="Tabelacomgrade"/>
        <w:tblW w:w="1048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0A6540" w:rsidRPr="00C24ED3" w14:paraId="5E4C8712" w14:textId="77777777" w:rsidTr="00E649D8">
        <w:tc>
          <w:tcPr>
            <w:tcW w:w="1048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852E43" w14:textId="26E85DA9" w:rsidR="000A6540" w:rsidRPr="00C24ED3" w:rsidRDefault="007A3C11" w:rsidP="00CC460C">
            <w:pPr>
              <w:pStyle w:val="Ttulo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0"/>
              <w:rPr>
                <w:rFonts w:ascii="Josefin Sans" w:hAnsi="Josefin Sans"/>
                <w:sz w:val="22"/>
                <w:szCs w:val="22"/>
                <w:lang w:val="pt-BR"/>
              </w:rPr>
            </w:pPr>
            <w:r w:rsidRPr="00C24ED3">
              <w:rPr>
                <w:rFonts w:ascii="Josefin Sans" w:hAnsi="Josefin Sans"/>
                <w:sz w:val="22"/>
                <w:szCs w:val="22"/>
                <w:lang w:val="pt-BR"/>
              </w:rPr>
              <w:t>D</w:t>
            </w:r>
            <w:r w:rsidR="00AC1D5E" w:rsidRPr="00C24ED3">
              <w:rPr>
                <w:rFonts w:ascii="Josefin Sans" w:hAnsi="Josefin Sans"/>
                <w:smallCaps/>
                <w:sz w:val="22"/>
                <w:szCs w:val="22"/>
                <w:lang w:val="pt-BR"/>
              </w:rPr>
              <w:t>os</w:t>
            </w:r>
            <w:r w:rsidRPr="00C24ED3">
              <w:rPr>
                <w:rFonts w:ascii="Josefin Sans" w:hAnsi="Josefin Sans"/>
                <w:smallCaps/>
                <w:sz w:val="22"/>
                <w:szCs w:val="22"/>
                <w:lang w:val="pt-BR"/>
              </w:rPr>
              <w:t xml:space="preserve"> P</w:t>
            </w:r>
            <w:r w:rsidR="00AC1D5E" w:rsidRPr="00C24ED3">
              <w:rPr>
                <w:rFonts w:ascii="Josefin Sans" w:hAnsi="Josefin Sans"/>
                <w:smallCaps/>
                <w:sz w:val="22"/>
                <w:szCs w:val="22"/>
                <w:lang w:val="pt-BR"/>
              </w:rPr>
              <w:t>restadores</w:t>
            </w:r>
            <w:r w:rsidRPr="00C24ED3">
              <w:rPr>
                <w:rFonts w:ascii="Josefin Sans" w:hAnsi="Josefin Sans"/>
                <w:sz w:val="22"/>
                <w:szCs w:val="22"/>
                <w:lang w:val="pt-BR"/>
              </w:rPr>
              <w:t xml:space="preserve"> D</w:t>
            </w:r>
            <w:r w:rsidR="00AC1D5E" w:rsidRPr="00C24ED3">
              <w:rPr>
                <w:rFonts w:ascii="Josefin Sans" w:hAnsi="Josefin Sans"/>
                <w:smallCaps/>
                <w:sz w:val="22"/>
                <w:szCs w:val="22"/>
                <w:lang w:val="pt-BR"/>
              </w:rPr>
              <w:t>e</w:t>
            </w:r>
            <w:r w:rsidRPr="00C24ED3">
              <w:rPr>
                <w:rFonts w:ascii="Josefin Sans" w:hAnsi="Josefin Sans"/>
                <w:smallCaps/>
                <w:sz w:val="22"/>
                <w:szCs w:val="22"/>
                <w:lang w:val="pt-BR"/>
              </w:rPr>
              <w:t xml:space="preserve"> </w:t>
            </w:r>
            <w:r w:rsidRPr="00C24ED3">
              <w:rPr>
                <w:rFonts w:ascii="Josefin Sans" w:hAnsi="Josefin Sans"/>
                <w:sz w:val="22"/>
                <w:szCs w:val="22"/>
                <w:lang w:val="pt-BR"/>
              </w:rPr>
              <w:t>S</w:t>
            </w:r>
            <w:r w:rsidR="00AC1D5E" w:rsidRPr="00C24ED3">
              <w:rPr>
                <w:rFonts w:ascii="Josefin Sans" w:hAnsi="Josefin Sans"/>
                <w:smallCaps/>
                <w:sz w:val="22"/>
                <w:szCs w:val="22"/>
                <w:lang w:val="pt-BR"/>
              </w:rPr>
              <w:t xml:space="preserve">erviços </w:t>
            </w:r>
            <w:r w:rsidRPr="00C24ED3">
              <w:rPr>
                <w:rFonts w:ascii="Josefin Sans" w:hAnsi="Josefin Sans"/>
                <w:sz w:val="22"/>
                <w:szCs w:val="22"/>
                <w:lang w:val="pt-BR"/>
              </w:rPr>
              <w:t>E</w:t>
            </w:r>
            <w:r w:rsidR="00AC1D5E" w:rsidRPr="00C24ED3">
              <w:rPr>
                <w:rFonts w:ascii="Josefin Sans" w:hAnsi="Josefin Sans"/>
                <w:smallCaps/>
                <w:sz w:val="22"/>
                <w:szCs w:val="22"/>
                <w:lang w:val="pt-BR"/>
              </w:rPr>
              <w:t>ssenciais</w:t>
            </w:r>
            <w:r w:rsidRPr="00C24ED3">
              <w:rPr>
                <w:rFonts w:ascii="Josefin Sans" w:hAnsi="Josefin Sans"/>
                <w:smallCaps/>
                <w:sz w:val="22"/>
                <w:szCs w:val="22"/>
                <w:lang w:val="pt-BR"/>
              </w:rPr>
              <w:t xml:space="preserve"> </w:t>
            </w:r>
            <w:r w:rsidR="00AC1D5E" w:rsidRPr="00C24ED3">
              <w:rPr>
                <w:rFonts w:ascii="Josefin Sans" w:hAnsi="Josefin Sans"/>
                <w:smallCaps/>
                <w:sz w:val="22"/>
                <w:szCs w:val="22"/>
                <w:lang w:val="pt-BR"/>
              </w:rPr>
              <w:t>do</w:t>
            </w:r>
            <w:r w:rsidRPr="00C24ED3">
              <w:rPr>
                <w:rFonts w:ascii="Josefin Sans" w:hAnsi="Josefin Sans"/>
                <w:smallCaps/>
                <w:sz w:val="22"/>
                <w:szCs w:val="22"/>
                <w:lang w:val="pt-BR"/>
              </w:rPr>
              <w:t xml:space="preserve"> </w:t>
            </w:r>
            <w:r w:rsidRPr="00C24ED3">
              <w:rPr>
                <w:rFonts w:ascii="Josefin Sans" w:hAnsi="Josefin Sans"/>
                <w:sz w:val="22"/>
                <w:szCs w:val="22"/>
                <w:lang w:val="pt-BR"/>
              </w:rPr>
              <w:t>F</w:t>
            </w:r>
            <w:r w:rsidR="00AC1D5E" w:rsidRPr="00C24ED3">
              <w:rPr>
                <w:rFonts w:ascii="Josefin Sans" w:hAnsi="Josefin Sans"/>
                <w:smallCaps/>
                <w:sz w:val="22"/>
                <w:szCs w:val="22"/>
                <w:lang w:val="pt-BR"/>
              </w:rPr>
              <w:t>undo</w:t>
            </w:r>
          </w:p>
        </w:tc>
      </w:tr>
      <w:tr w:rsidR="002A4C69" w:rsidRPr="00C24ED3" w14:paraId="6176AE23" w14:textId="77777777" w:rsidTr="00E6503D">
        <w:tc>
          <w:tcPr>
            <w:tcW w:w="10485" w:type="dxa"/>
            <w:tcBorders>
              <w:top w:val="single" w:sz="4" w:space="0" w:color="auto"/>
              <w:left w:val="single" w:sz="4" w:space="0" w:color="auto"/>
              <w:bottom w:val="single" w:sz="4" w:space="0" w:color="auto"/>
              <w:right w:val="single" w:sz="4" w:space="0" w:color="auto"/>
            </w:tcBorders>
          </w:tcPr>
          <w:p w14:paraId="3CDC9A1A" w14:textId="365A6055" w:rsidR="00EB7653" w:rsidRPr="00C24ED3" w:rsidRDefault="002A5B6F" w:rsidP="00CC460C">
            <w:pPr>
              <w:pStyle w:val="PargrafodaLista"/>
              <w:numPr>
                <w:ilvl w:val="0"/>
                <w:numId w:val="1"/>
              </w:numPr>
              <w:tabs>
                <w:tab w:val="left" w:pos="57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t xml:space="preserve">Os </w:t>
            </w:r>
            <w:r w:rsidR="0063425D" w:rsidRPr="00C24ED3">
              <w:rPr>
                <w:rFonts w:ascii="Josefin Sans" w:hAnsi="Josefin Sans"/>
                <w:sz w:val="22"/>
                <w:szCs w:val="22"/>
                <w:lang w:val="pt-BR"/>
              </w:rPr>
              <w:t xml:space="preserve">atos do </w:t>
            </w:r>
            <w:r w:rsidR="00C72DCE" w:rsidRPr="00C24ED3">
              <w:rPr>
                <w:rFonts w:ascii="Josefin Sans" w:hAnsi="Josefin Sans"/>
                <w:sz w:val="22"/>
                <w:szCs w:val="22"/>
                <w:lang w:val="pt-BR"/>
              </w:rPr>
              <w:t>F</w:t>
            </w:r>
            <w:r w:rsidR="0063425D" w:rsidRPr="00C24ED3">
              <w:rPr>
                <w:rFonts w:ascii="Josefin Sans" w:hAnsi="Josefin Sans"/>
                <w:sz w:val="22"/>
                <w:szCs w:val="22"/>
                <w:lang w:val="pt-BR"/>
              </w:rPr>
              <w:t xml:space="preserve">undo se materializam por meio da atuação de seus prestadores de serviços essenciais, bem como pelos terceiros por eles contratados em nome do </w:t>
            </w:r>
            <w:r w:rsidR="00C72DCE" w:rsidRPr="00C24ED3">
              <w:rPr>
                <w:rFonts w:ascii="Josefin Sans" w:hAnsi="Josefin Sans"/>
                <w:sz w:val="22"/>
                <w:szCs w:val="22"/>
                <w:lang w:val="pt-BR"/>
              </w:rPr>
              <w:t>F</w:t>
            </w:r>
            <w:r w:rsidR="0063425D" w:rsidRPr="00C24ED3">
              <w:rPr>
                <w:rFonts w:ascii="Josefin Sans" w:hAnsi="Josefin Sans"/>
                <w:sz w:val="22"/>
                <w:szCs w:val="22"/>
                <w:lang w:val="pt-BR"/>
              </w:rPr>
              <w:t>undo</w:t>
            </w:r>
            <w:r w:rsidRPr="00C24ED3">
              <w:rPr>
                <w:rFonts w:ascii="Josefin Sans" w:hAnsi="Josefin Sans"/>
                <w:sz w:val="22"/>
                <w:szCs w:val="22"/>
                <w:lang w:val="pt-BR"/>
              </w:rPr>
              <w:t xml:space="preserve">. </w:t>
            </w:r>
          </w:p>
          <w:p w14:paraId="1BA9D28D" w14:textId="04F23767" w:rsidR="00111E59" w:rsidRPr="00C24ED3" w:rsidRDefault="003B2D79" w:rsidP="00CC460C">
            <w:pPr>
              <w:pStyle w:val="PargrafodaLista"/>
              <w:numPr>
                <w:ilvl w:val="1"/>
                <w:numId w:val="1"/>
              </w:numPr>
              <w:tabs>
                <w:tab w:val="left" w:pos="57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t xml:space="preserve">Os </w:t>
            </w:r>
            <w:r w:rsidR="00E12418" w:rsidRPr="00C24ED3">
              <w:rPr>
                <w:rFonts w:ascii="Josefin Sans" w:hAnsi="Josefin Sans"/>
                <w:sz w:val="22"/>
                <w:szCs w:val="22"/>
                <w:lang w:val="pt-BR"/>
              </w:rPr>
              <w:t>prestadores de serviços essenciais</w:t>
            </w:r>
            <w:r w:rsidRPr="00C24ED3">
              <w:rPr>
                <w:rFonts w:ascii="Josefin Sans" w:hAnsi="Josefin Sans"/>
                <w:sz w:val="22"/>
                <w:szCs w:val="22"/>
                <w:lang w:val="pt-BR"/>
              </w:rPr>
              <w:t>, bem como os terceiros por eles contratados, estão obrigados a observar, em suas respectivas esferas de atuação, as normas de conduta</w:t>
            </w:r>
            <w:r w:rsidR="0009026E" w:rsidRPr="00C24ED3">
              <w:rPr>
                <w:rFonts w:ascii="Josefin Sans" w:hAnsi="Josefin Sans"/>
                <w:sz w:val="22"/>
                <w:szCs w:val="22"/>
                <w:lang w:val="pt-BR"/>
              </w:rPr>
              <w:t xml:space="preserve"> previstas no artigo </w:t>
            </w:r>
            <w:r w:rsidR="00B308E0" w:rsidRPr="00C24ED3">
              <w:rPr>
                <w:rFonts w:ascii="Josefin Sans" w:hAnsi="Josefin Sans"/>
                <w:sz w:val="22"/>
                <w:szCs w:val="22"/>
                <w:lang w:val="pt-BR"/>
              </w:rPr>
              <w:t>106 da Resolução CVM nº 175/2022</w:t>
            </w:r>
            <w:r w:rsidR="00EB2CF9" w:rsidRPr="00C24ED3">
              <w:rPr>
                <w:rFonts w:ascii="Josefin Sans" w:hAnsi="Josefin Sans"/>
                <w:sz w:val="22"/>
                <w:szCs w:val="22"/>
                <w:lang w:val="pt-BR"/>
              </w:rPr>
              <w:t xml:space="preserve"> (“RCVM 175”)</w:t>
            </w:r>
            <w:r w:rsidR="00B308E0" w:rsidRPr="00C24ED3">
              <w:rPr>
                <w:rFonts w:ascii="Josefin Sans" w:hAnsi="Josefin Sans"/>
                <w:sz w:val="22"/>
                <w:szCs w:val="22"/>
                <w:lang w:val="pt-BR"/>
              </w:rPr>
              <w:t>.</w:t>
            </w:r>
          </w:p>
          <w:p w14:paraId="212BFAB3" w14:textId="550EEB2F" w:rsidR="00A9616E" w:rsidRPr="00C24ED3" w:rsidRDefault="00AE67F3" w:rsidP="00CC460C">
            <w:pPr>
              <w:pStyle w:val="PargrafodaLista"/>
              <w:numPr>
                <w:ilvl w:val="0"/>
                <w:numId w:val="1"/>
              </w:numPr>
              <w:tabs>
                <w:tab w:val="left" w:pos="57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t xml:space="preserve">O </w:t>
            </w:r>
            <w:r w:rsidR="00B308E0" w:rsidRPr="00C24ED3">
              <w:rPr>
                <w:rFonts w:ascii="Josefin Sans" w:hAnsi="Josefin Sans"/>
                <w:sz w:val="22"/>
                <w:szCs w:val="22"/>
                <w:lang w:val="pt-BR"/>
              </w:rPr>
              <w:t xml:space="preserve">administrador tem amplos e gerais poderes para praticar todos os atos necessários à administração do </w:t>
            </w:r>
            <w:r w:rsidR="00C72DCE" w:rsidRPr="00C24ED3">
              <w:rPr>
                <w:rFonts w:ascii="Josefin Sans" w:hAnsi="Josefin Sans"/>
                <w:sz w:val="22"/>
                <w:szCs w:val="22"/>
                <w:lang w:val="pt-BR"/>
              </w:rPr>
              <w:t>F</w:t>
            </w:r>
            <w:r w:rsidR="00B308E0" w:rsidRPr="00C24ED3">
              <w:rPr>
                <w:rFonts w:ascii="Josefin Sans" w:hAnsi="Josefin Sans"/>
                <w:sz w:val="22"/>
                <w:szCs w:val="22"/>
                <w:lang w:val="pt-BR"/>
              </w:rPr>
              <w:t xml:space="preserve">undo, sem prejuízo dos direitos e obrigações específicos de terceiros contratados para a prestação de serviços ao </w:t>
            </w:r>
            <w:r w:rsidR="00C72DCE" w:rsidRPr="00C24ED3">
              <w:rPr>
                <w:rFonts w:ascii="Josefin Sans" w:hAnsi="Josefin Sans"/>
                <w:sz w:val="22"/>
                <w:szCs w:val="22"/>
                <w:lang w:val="pt-BR"/>
              </w:rPr>
              <w:t>F</w:t>
            </w:r>
            <w:r w:rsidR="00B308E0" w:rsidRPr="00C24ED3">
              <w:rPr>
                <w:rFonts w:ascii="Josefin Sans" w:hAnsi="Josefin Sans"/>
                <w:sz w:val="22"/>
                <w:szCs w:val="22"/>
                <w:lang w:val="pt-BR"/>
              </w:rPr>
              <w:t>undo, observadas as limitações estabelecidas neste regulamento, bem como pelas disposições legais e regulamentares aplicáveis.</w:t>
            </w:r>
          </w:p>
          <w:p w14:paraId="6B0B006B" w14:textId="4C056942" w:rsidR="00A9616E" w:rsidRPr="00C24ED3" w:rsidRDefault="00146D27" w:rsidP="00CC460C">
            <w:pPr>
              <w:pStyle w:val="PargrafodaLista"/>
              <w:numPr>
                <w:ilvl w:val="1"/>
                <w:numId w:val="4"/>
              </w:numPr>
              <w:tabs>
                <w:tab w:val="left" w:pos="57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t xml:space="preserve">Caso </w:t>
            </w:r>
            <w:r w:rsidR="00515BC8" w:rsidRPr="00C24ED3">
              <w:rPr>
                <w:rFonts w:ascii="Josefin Sans" w:hAnsi="Josefin Sans"/>
                <w:sz w:val="22"/>
                <w:szCs w:val="22"/>
                <w:lang w:val="pt-BR"/>
              </w:rPr>
              <w:t xml:space="preserve">o cotista não comunique o administrador a respeito da atualização de seu endereço físico ou eletrônico, o administrador fica exonerado do dever de envio das informações e comunicações previstas na </w:t>
            </w:r>
            <w:r w:rsidR="00EB2CF9" w:rsidRPr="00C24ED3">
              <w:rPr>
                <w:rFonts w:ascii="Josefin Sans" w:hAnsi="Josefin Sans"/>
                <w:sz w:val="22"/>
                <w:szCs w:val="22"/>
                <w:lang w:val="pt-BR"/>
              </w:rPr>
              <w:t>RCVM 175</w:t>
            </w:r>
            <w:r w:rsidRPr="00C24ED3">
              <w:rPr>
                <w:rFonts w:ascii="Josefin Sans" w:hAnsi="Josefin Sans"/>
                <w:sz w:val="22"/>
                <w:szCs w:val="22"/>
                <w:lang w:val="pt-BR"/>
              </w:rPr>
              <w:t xml:space="preserve">, </w:t>
            </w:r>
            <w:r w:rsidR="00515BC8" w:rsidRPr="00C24ED3">
              <w:rPr>
                <w:rFonts w:ascii="Josefin Sans" w:hAnsi="Josefin Sans"/>
                <w:sz w:val="22"/>
                <w:szCs w:val="22"/>
                <w:lang w:val="pt-BR"/>
              </w:rPr>
              <w:t>bem como neste regulamento, a partir da primeira correspondência que houver sido devolvida por incorreção do endereço declarado</w:t>
            </w:r>
            <w:r w:rsidRPr="00C24ED3">
              <w:rPr>
                <w:rFonts w:ascii="Josefin Sans" w:hAnsi="Josefin Sans"/>
                <w:sz w:val="22"/>
                <w:szCs w:val="22"/>
                <w:lang w:val="pt-BR"/>
              </w:rPr>
              <w:t>.</w:t>
            </w:r>
          </w:p>
          <w:p w14:paraId="1B2360AA" w14:textId="579C4E31" w:rsidR="00A9616E" w:rsidRPr="00C24ED3" w:rsidRDefault="00277776" w:rsidP="00CC460C">
            <w:pPr>
              <w:pStyle w:val="PargrafodaLista"/>
              <w:numPr>
                <w:ilvl w:val="0"/>
                <w:numId w:val="1"/>
              </w:numPr>
              <w:tabs>
                <w:tab w:val="left" w:pos="570"/>
              </w:tabs>
              <w:spacing w:after="120"/>
              <w:ind w:left="36" w:firstLine="0"/>
              <w:jc w:val="both"/>
              <w:rPr>
                <w:rFonts w:ascii="Josefin Sans" w:hAnsi="Josefin Sans"/>
                <w:sz w:val="22"/>
                <w:szCs w:val="22"/>
                <w:lang w:val="pt-BR"/>
              </w:rPr>
            </w:pPr>
            <w:r w:rsidRPr="00C24ED3">
              <w:rPr>
                <w:rFonts w:ascii="Josefin Sans" w:hAnsi="Josefin Sans"/>
                <w:sz w:val="22"/>
                <w:szCs w:val="22"/>
                <w:lang w:val="pt-BR"/>
              </w:rPr>
              <w:t xml:space="preserve">O </w:t>
            </w:r>
            <w:r w:rsidR="00ED5C90" w:rsidRPr="00C24ED3">
              <w:rPr>
                <w:rFonts w:ascii="Josefin Sans" w:hAnsi="Josefin Sans"/>
                <w:sz w:val="22"/>
                <w:szCs w:val="22"/>
                <w:lang w:val="pt-BR"/>
              </w:rPr>
              <w:t xml:space="preserve">gestor tem poderes para praticar os atos necessários à gestão da carteira do </w:t>
            </w:r>
            <w:r w:rsidR="00C72DCE" w:rsidRPr="00C24ED3">
              <w:rPr>
                <w:rFonts w:ascii="Josefin Sans" w:hAnsi="Josefin Sans"/>
                <w:sz w:val="22"/>
                <w:szCs w:val="22"/>
                <w:lang w:val="pt-BR"/>
              </w:rPr>
              <w:t>F</w:t>
            </w:r>
            <w:r w:rsidR="00ED5C90" w:rsidRPr="00C24ED3">
              <w:rPr>
                <w:rFonts w:ascii="Josefin Sans" w:hAnsi="Josefin Sans"/>
                <w:sz w:val="22"/>
                <w:szCs w:val="22"/>
                <w:lang w:val="pt-BR"/>
              </w:rPr>
              <w:t xml:space="preserve">undo, por meio da negociação de seus ativos, observado o disposto na política de investimento do </w:t>
            </w:r>
            <w:r w:rsidR="00C72DCE" w:rsidRPr="00C24ED3">
              <w:rPr>
                <w:rFonts w:ascii="Josefin Sans" w:hAnsi="Josefin Sans"/>
                <w:sz w:val="22"/>
                <w:szCs w:val="22"/>
                <w:lang w:val="pt-BR"/>
              </w:rPr>
              <w:t>F</w:t>
            </w:r>
            <w:r w:rsidR="00ED5C90" w:rsidRPr="00C24ED3">
              <w:rPr>
                <w:rFonts w:ascii="Josefin Sans" w:hAnsi="Josefin Sans"/>
                <w:sz w:val="22"/>
                <w:szCs w:val="22"/>
                <w:lang w:val="pt-BR"/>
              </w:rPr>
              <w:t>undo</w:t>
            </w:r>
            <w:r w:rsidRPr="00C24ED3">
              <w:rPr>
                <w:rFonts w:ascii="Josefin Sans" w:hAnsi="Josefin Sans"/>
                <w:sz w:val="22"/>
                <w:szCs w:val="22"/>
                <w:lang w:val="pt-BR"/>
              </w:rPr>
              <w:t>.</w:t>
            </w:r>
          </w:p>
          <w:p w14:paraId="0A8CE9B1" w14:textId="3558B10D" w:rsidR="00A9616E" w:rsidRPr="00C24ED3" w:rsidRDefault="00034BD3"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t xml:space="preserve">O </w:t>
            </w:r>
            <w:r w:rsidR="00F439D4" w:rsidRPr="00C24ED3">
              <w:rPr>
                <w:rFonts w:ascii="Josefin Sans" w:hAnsi="Josefin Sans"/>
                <w:sz w:val="22"/>
                <w:szCs w:val="22"/>
                <w:lang w:val="pt-BR"/>
              </w:rPr>
              <w:t xml:space="preserve">exercício do direito de voto decorrente de ativos detidos pelo </w:t>
            </w:r>
            <w:r w:rsidR="00C72DCE" w:rsidRPr="00C24ED3">
              <w:rPr>
                <w:rFonts w:ascii="Josefin Sans" w:hAnsi="Josefin Sans"/>
                <w:sz w:val="22"/>
                <w:szCs w:val="22"/>
                <w:lang w:val="pt-BR"/>
              </w:rPr>
              <w:t>F</w:t>
            </w:r>
            <w:r w:rsidR="00F439D4" w:rsidRPr="00C24ED3">
              <w:rPr>
                <w:rFonts w:ascii="Josefin Sans" w:hAnsi="Josefin Sans"/>
                <w:sz w:val="22"/>
                <w:szCs w:val="22"/>
                <w:lang w:val="pt-BR"/>
              </w:rPr>
              <w:t xml:space="preserve">undo, a que se refere o inciso </w:t>
            </w:r>
            <w:r w:rsidR="00973C1A" w:rsidRPr="00C24ED3">
              <w:rPr>
                <w:rFonts w:ascii="Josefin Sans" w:hAnsi="Josefin Sans"/>
                <w:sz w:val="22"/>
                <w:szCs w:val="22"/>
                <w:lang w:val="pt-BR"/>
              </w:rPr>
              <w:t>VIII</w:t>
            </w:r>
            <w:r w:rsidR="00F439D4" w:rsidRPr="00C24ED3">
              <w:rPr>
                <w:rFonts w:ascii="Josefin Sans" w:hAnsi="Josefin Sans"/>
                <w:sz w:val="22"/>
                <w:szCs w:val="22"/>
                <w:lang w:val="pt-BR"/>
              </w:rPr>
              <w:t xml:space="preserve"> deste artigo, seguirá o disposto na política de exercício de direito de voto do gestor, disponível no seguinte endereço eletrônico: </w:t>
            </w:r>
            <w:r w:rsidR="00193C58" w:rsidRPr="00C24ED3">
              <w:rPr>
                <w:rFonts w:ascii="Josefin Sans" w:hAnsi="Josefin Sans"/>
                <w:sz w:val="22"/>
                <w:szCs w:val="22"/>
                <w:lang w:val="pt-BR"/>
              </w:rPr>
              <w:t>https://www.xpasset.com.br</w:t>
            </w:r>
            <w:r w:rsidR="00193C58" w:rsidRPr="00C24ED3">
              <w:rPr>
                <w:rFonts w:ascii="Josefin Sans" w:hAnsi="Josefin Sans"/>
                <w:sz w:val="22"/>
                <w:szCs w:val="22"/>
                <w:highlight w:val="yellow"/>
                <w:lang w:val="pt-BR"/>
              </w:rPr>
              <w:t xml:space="preserve"> </w:t>
            </w:r>
          </w:p>
          <w:p w14:paraId="54E4392C" w14:textId="5D22E457" w:rsidR="000B6F09" w:rsidRPr="00C24ED3" w:rsidRDefault="00FB114D"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lastRenderedPageBreak/>
              <w:t xml:space="preserve">A </w:t>
            </w:r>
            <w:r w:rsidR="000626DA" w:rsidRPr="00C24ED3">
              <w:rPr>
                <w:rFonts w:ascii="Josefin Sans" w:hAnsi="Josefin Sans"/>
                <w:sz w:val="22"/>
                <w:szCs w:val="22"/>
                <w:lang w:val="pt-BR"/>
              </w:rPr>
              <w:t>contratação de terceiros pelos prestadores de serviços essenciais deve contar com prévia e criteriosa análise e seleção do contratado, devendo o prestador de serviço essencial contratante figurar no contrato como interveniente anuente</w:t>
            </w:r>
            <w:r w:rsidRPr="00C24ED3">
              <w:rPr>
                <w:rFonts w:ascii="Josefin Sans" w:hAnsi="Josefin Sans"/>
                <w:sz w:val="22"/>
                <w:szCs w:val="22"/>
                <w:lang w:val="pt-BR"/>
              </w:rPr>
              <w:t>.</w:t>
            </w:r>
          </w:p>
          <w:p w14:paraId="708EE0A9" w14:textId="493E4ED6" w:rsidR="00D078BF" w:rsidRPr="00C24ED3" w:rsidRDefault="00FB114D"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t xml:space="preserve">Os </w:t>
            </w:r>
            <w:r w:rsidR="000626DA" w:rsidRPr="00C24ED3">
              <w:rPr>
                <w:rFonts w:ascii="Josefin Sans" w:hAnsi="Josefin Sans"/>
                <w:sz w:val="22"/>
                <w:szCs w:val="22"/>
                <w:lang w:val="pt-BR"/>
              </w:rPr>
              <w:t xml:space="preserve">prestadores de serviços devem transferir ao </w:t>
            </w:r>
            <w:r w:rsidR="00C72DCE" w:rsidRPr="00C24ED3">
              <w:rPr>
                <w:rFonts w:ascii="Josefin Sans" w:hAnsi="Josefin Sans"/>
                <w:sz w:val="22"/>
                <w:szCs w:val="22"/>
                <w:lang w:val="pt-BR"/>
              </w:rPr>
              <w:t>F</w:t>
            </w:r>
            <w:r w:rsidR="000626DA" w:rsidRPr="00C24ED3">
              <w:rPr>
                <w:rFonts w:ascii="Josefin Sans" w:hAnsi="Josefin Sans"/>
                <w:sz w:val="22"/>
                <w:szCs w:val="22"/>
                <w:lang w:val="pt-BR"/>
              </w:rPr>
              <w:t>undo qualquer benefício ou vantagem que possam alcançar em decorrência de sua condição</w:t>
            </w:r>
            <w:r w:rsidRPr="00C24ED3">
              <w:rPr>
                <w:rFonts w:ascii="Josefin Sans" w:hAnsi="Josefin Sans"/>
                <w:sz w:val="22"/>
                <w:szCs w:val="22"/>
                <w:lang w:val="pt-BR"/>
              </w:rPr>
              <w:t>.</w:t>
            </w:r>
          </w:p>
          <w:p w14:paraId="55BA8183" w14:textId="58AE78AF" w:rsidR="00FD7172" w:rsidRPr="00C24ED3" w:rsidRDefault="004875DB" w:rsidP="00CC460C">
            <w:pPr>
              <w:pStyle w:val="PargrafodaLista"/>
              <w:numPr>
                <w:ilvl w:val="0"/>
                <w:numId w:val="5"/>
              </w:numPr>
              <w:tabs>
                <w:tab w:val="left" w:pos="570"/>
              </w:tabs>
              <w:spacing w:after="120"/>
              <w:ind w:left="0" w:firstLine="0"/>
              <w:jc w:val="both"/>
              <w:rPr>
                <w:rFonts w:ascii="Josefin Sans" w:hAnsi="Josefin Sans"/>
                <w:sz w:val="22"/>
                <w:szCs w:val="22"/>
                <w:lang w:val="pt-BR"/>
              </w:rPr>
            </w:pPr>
            <w:r w:rsidRPr="00C24ED3">
              <w:rPr>
                <w:rFonts w:ascii="Josefin Sans" w:hAnsi="Josefin Sans"/>
                <w:sz w:val="22"/>
                <w:szCs w:val="22"/>
                <w:lang w:val="pt-BR"/>
              </w:rPr>
              <w:t xml:space="preserve">Os </w:t>
            </w:r>
            <w:r w:rsidR="009E7C84" w:rsidRPr="00C24ED3">
              <w:rPr>
                <w:rFonts w:ascii="Josefin Sans" w:hAnsi="Josefin Sans"/>
                <w:sz w:val="22"/>
                <w:szCs w:val="22"/>
                <w:lang w:val="pt-BR"/>
              </w:rPr>
              <w:t xml:space="preserve">prestadores de serviços essenciais e demais prestadores de serviços do </w:t>
            </w:r>
            <w:r w:rsidR="00C72DCE" w:rsidRPr="00C24ED3">
              <w:rPr>
                <w:rFonts w:ascii="Josefin Sans" w:hAnsi="Josefin Sans"/>
                <w:sz w:val="22"/>
                <w:szCs w:val="22"/>
                <w:lang w:val="pt-BR"/>
              </w:rPr>
              <w:t>F</w:t>
            </w:r>
            <w:r w:rsidR="009E7C84" w:rsidRPr="00C24ED3">
              <w:rPr>
                <w:rFonts w:ascii="Josefin Sans" w:hAnsi="Josefin Sans"/>
                <w:sz w:val="22"/>
                <w:szCs w:val="22"/>
                <w:lang w:val="pt-BR"/>
              </w:rPr>
              <w:t xml:space="preserve">undo respondem perante a </w:t>
            </w:r>
            <w:r w:rsidR="00532383" w:rsidRPr="00C24ED3">
              <w:rPr>
                <w:rFonts w:ascii="Josefin Sans" w:hAnsi="Josefin Sans"/>
                <w:sz w:val="22"/>
                <w:szCs w:val="22"/>
                <w:lang w:val="pt-BR"/>
              </w:rPr>
              <w:t>Comissão de Valores Mobiliários (“CVM”)</w:t>
            </w:r>
            <w:r w:rsidRPr="00C24ED3">
              <w:rPr>
                <w:rFonts w:ascii="Josefin Sans" w:hAnsi="Josefin Sans"/>
                <w:sz w:val="22"/>
                <w:szCs w:val="22"/>
                <w:lang w:val="pt-BR"/>
              </w:rPr>
              <w:t xml:space="preserve">, </w:t>
            </w:r>
            <w:r w:rsidR="00FD7172" w:rsidRPr="00C24ED3">
              <w:rPr>
                <w:rFonts w:ascii="Josefin Sans" w:hAnsi="Josefin Sans"/>
                <w:sz w:val="22"/>
                <w:szCs w:val="22"/>
                <w:lang w:val="pt-BR"/>
              </w:rPr>
              <w:t xml:space="preserve">os cotistas e quaisquer terceiros, </w:t>
            </w:r>
            <w:r w:rsidRPr="00C24ED3">
              <w:rPr>
                <w:rFonts w:ascii="Josefin Sans" w:hAnsi="Josefin Sans"/>
                <w:sz w:val="22"/>
                <w:szCs w:val="22"/>
                <w:lang w:val="pt-BR"/>
              </w:rPr>
              <w:t>nas suas respectivas esferas de atuação</w:t>
            </w:r>
            <w:r w:rsidR="00FD7172" w:rsidRPr="00C24ED3">
              <w:rPr>
                <w:rFonts w:ascii="Josefin Sans" w:hAnsi="Josefin Sans"/>
                <w:sz w:val="22"/>
                <w:szCs w:val="22"/>
                <w:lang w:val="pt-BR"/>
              </w:rPr>
              <w:t xml:space="preserve"> e competência</w:t>
            </w:r>
            <w:r w:rsidRPr="00C24ED3">
              <w:rPr>
                <w:rFonts w:ascii="Josefin Sans" w:hAnsi="Josefin Sans"/>
                <w:sz w:val="22"/>
                <w:szCs w:val="22"/>
                <w:lang w:val="pt-BR"/>
              </w:rPr>
              <w:t xml:space="preserve">, </w:t>
            </w:r>
            <w:r w:rsidR="00FD7172" w:rsidRPr="00C24ED3">
              <w:rPr>
                <w:rFonts w:ascii="Josefin Sans" w:hAnsi="Josefin Sans"/>
                <w:sz w:val="22"/>
                <w:szCs w:val="22"/>
                <w:lang w:val="pt-BR"/>
              </w:rPr>
              <w:t xml:space="preserve">sem solidariedade entre si ou com o </w:t>
            </w:r>
            <w:r w:rsidR="00C72DCE" w:rsidRPr="00C24ED3">
              <w:rPr>
                <w:rFonts w:ascii="Josefin Sans" w:hAnsi="Josefin Sans"/>
                <w:sz w:val="22"/>
                <w:szCs w:val="22"/>
                <w:lang w:val="pt-BR"/>
              </w:rPr>
              <w:t>F</w:t>
            </w:r>
            <w:r w:rsidR="00FD7172" w:rsidRPr="00C24ED3">
              <w:rPr>
                <w:rFonts w:ascii="Josefin Sans" w:hAnsi="Josefin Sans"/>
                <w:sz w:val="22"/>
                <w:szCs w:val="22"/>
                <w:lang w:val="pt-BR"/>
              </w:rPr>
              <w:t xml:space="preserve">undo, </w:t>
            </w:r>
            <w:r w:rsidRPr="00C24ED3">
              <w:rPr>
                <w:rFonts w:ascii="Josefin Sans" w:hAnsi="Josefin Sans"/>
                <w:sz w:val="22"/>
                <w:szCs w:val="22"/>
                <w:lang w:val="pt-BR"/>
              </w:rPr>
              <w:t xml:space="preserve">por seus próprios atos e omissões contrários à lei, </w:t>
            </w:r>
            <w:r w:rsidR="009E7C84" w:rsidRPr="00C24ED3">
              <w:rPr>
                <w:rFonts w:ascii="Josefin Sans" w:hAnsi="Josefin Sans"/>
                <w:sz w:val="22"/>
                <w:szCs w:val="22"/>
                <w:lang w:val="pt-BR"/>
              </w:rPr>
              <w:t xml:space="preserve">ao regulamento do </w:t>
            </w:r>
            <w:r w:rsidR="00C72DCE" w:rsidRPr="00C24ED3">
              <w:rPr>
                <w:rFonts w:ascii="Josefin Sans" w:hAnsi="Josefin Sans"/>
                <w:sz w:val="22"/>
                <w:szCs w:val="22"/>
                <w:lang w:val="pt-BR"/>
              </w:rPr>
              <w:t>F</w:t>
            </w:r>
            <w:r w:rsidR="009E7C84" w:rsidRPr="00C24ED3">
              <w:rPr>
                <w:rFonts w:ascii="Josefin Sans" w:hAnsi="Josefin Sans"/>
                <w:sz w:val="22"/>
                <w:szCs w:val="22"/>
                <w:lang w:val="pt-BR"/>
              </w:rPr>
              <w:t xml:space="preserve">undo ou à regulamentação vigente, sem prejuízo do exercício do dever de fiscalizar, nas hipóteses expressamente previstas na </w:t>
            </w:r>
            <w:r w:rsidR="00EB2CF9" w:rsidRPr="00C24ED3">
              <w:rPr>
                <w:rFonts w:ascii="Josefin Sans" w:hAnsi="Josefin Sans"/>
                <w:sz w:val="22"/>
                <w:szCs w:val="22"/>
                <w:lang w:val="pt-BR"/>
              </w:rPr>
              <w:t>RCVM 175</w:t>
            </w:r>
            <w:r w:rsidRPr="00C24ED3">
              <w:rPr>
                <w:rFonts w:ascii="Josefin Sans" w:hAnsi="Josefin Sans"/>
                <w:sz w:val="22"/>
                <w:szCs w:val="22"/>
                <w:lang w:val="pt-BR"/>
              </w:rPr>
              <w:t>, bem como naquelas eventualmente previstas nes</w:t>
            </w:r>
            <w:r w:rsidR="009E7C84" w:rsidRPr="00C24ED3">
              <w:rPr>
                <w:rFonts w:ascii="Josefin Sans" w:hAnsi="Josefin Sans"/>
                <w:sz w:val="22"/>
                <w:szCs w:val="22"/>
                <w:lang w:val="pt-BR"/>
              </w:rPr>
              <w:t>te regulamento</w:t>
            </w:r>
            <w:r w:rsidRPr="00C24ED3">
              <w:rPr>
                <w:rFonts w:ascii="Josefin Sans" w:hAnsi="Josefin Sans"/>
                <w:sz w:val="22"/>
                <w:szCs w:val="22"/>
                <w:lang w:val="pt-BR"/>
              </w:rPr>
              <w:t>.</w:t>
            </w:r>
          </w:p>
          <w:p w14:paraId="35323060" w14:textId="52E28A59" w:rsidR="005C04BA" w:rsidRPr="00C24ED3" w:rsidRDefault="00102446" w:rsidP="00CC460C">
            <w:pPr>
              <w:pStyle w:val="PargrafodaLista"/>
              <w:numPr>
                <w:ilvl w:val="1"/>
                <w:numId w:val="6"/>
              </w:numPr>
              <w:tabs>
                <w:tab w:val="left" w:pos="570"/>
              </w:tabs>
              <w:spacing w:after="120"/>
              <w:ind w:left="36" w:firstLine="0"/>
              <w:jc w:val="both"/>
              <w:rPr>
                <w:rFonts w:ascii="Josefin Sans" w:hAnsi="Josefin Sans"/>
                <w:sz w:val="22"/>
                <w:szCs w:val="22"/>
                <w:lang w:val="pt-BR"/>
              </w:rPr>
            </w:pPr>
            <w:r w:rsidRPr="00C24ED3">
              <w:rPr>
                <w:rFonts w:ascii="Josefin Sans" w:hAnsi="Josefin Sans"/>
                <w:sz w:val="22"/>
                <w:szCs w:val="22"/>
                <w:lang w:val="pt-BR"/>
              </w:rPr>
              <w:t xml:space="preserve">A aferição de responsabilidades dos prestadores de serviços tem como parâmetros as obrigações previstas na </w:t>
            </w:r>
            <w:r w:rsidR="00EB2CF9" w:rsidRPr="00C24ED3">
              <w:rPr>
                <w:rFonts w:ascii="Josefin Sans" w:hAnsi="Josefin Sans"/>
                <w:sz w:val="22"/>
                <w:szCs w:val="22"/>
                <w:lang w:val="pt-BR"/>
              </w:rPr>
              <w:t xml:space="preserve">RCVM 175 </w:t>
            </w:r>
            <w:r w:rsidRPr="00C24ED3">
              <w:rPr>
                <w:rFonts w:ascii="Josefin Sans" w:hAnsi="Josefin Sans"/>
                <w:sz w:val="22"/>
                <w:szCs w:val="22"/>
                <w:lang w:val="pt-BR"/>
              </w:rPr>
              <w:t>e em regulamentações específicas em vigor, assim como aquelas previstas neste Regulamento e nos respectivos contratos de prestação de serviços.</w:t>
            </w:r>
          </w:p>
        </w:tc>
      </w:tr>
    </w:tbl>
    <w:p w14:paraId="5CB692CC" w14:textId="0787BED3" w:rsidR="002A2DE9" w:rsidRPr="00C24ED3" w:rsidRDefault="002A2DE9" w:rsidP="00157D48">
      <w:pPr>
        <w:spacing w:after="120" w:line="240" w:lineRule="auto"/>
        <w:rPr>
          <w:rFonts w:ascii="Josefin Sans" w:hAnsi="Josefin Sans"/>
          <w:smallCaps/>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420769" w:rsidRPr="00C24ED3" w14:paraId="2A5D039C" w14:textId="77777777" w:rsidTr="00467731">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000000" w:themeFill="text1"/>
          </w:tcPr>
          <w:p w14:paraId="79B1858A" w14:textId="020893A6" w:rsidR="00420769" w:rsidRPr="00C24ED3" w:rsidRDefault="00420769" w:rsidP="00CC460C">
            <w:pPr>
              <w:pStyle w:val="Ttulo1"/>
              <w:keepNex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318"/>
              <w:rPr>
                <w:rFonts w:ascii="Josefin Sans" w:hAnsi="Josefin Sans"/>
                <w:sz w:val="22"/>
                <w:szCs w:val="22"/>
                <w:lang w:val="pt-BR"/>
              </w:rPr>
            </w:pPr>
            <w:r w:rsidRPr="00C24ED3">
              <w:rPr>
                <w:rFonts w:ascii="Josefin Sans" w:hAnsi="Josefin Sans"/>
                <w:smallCaps/>
                <w:sz w:val="22"/>
                <w:szCs w:val="22"/>
                <w:lang w:val="pt-BR"/>
              </w:rPr>
              <w:t>Da Assembleia</w:t>
            </w:r>
            <w:r w:rsidR="000F4BD5" w:rsidRPr="00C24ED3">
              <w:rPr>
                <w:rFonts w:ascii="Josefin Sans" w:hAnsi="Josefin Sans"/>
                <w:smallCaps/>
                <w:sz w:val="22"/>
                <w:szCs w:val="22"/>
                <w:lang w:val="pt-BR"/>
              </w:rPr>
              <w:t xml:space="preserve"> Geral e</w:t>
            </w:r>
            <w:r w:rsidRPr="00C24ED3">
              <w:rPr>
                <w:rFonts w:ascii="Josefin Sans" w:hAnsi="Josefin Sans"/>
                <w:smallCaps/>
                <w:sz w:val="22"/>
                <w:szCs w:val="22"/>
                <w:lang w:val="pt-BR"/>
              </w:rPr>
              <w:t xml:space="preserve"> Especial De Cotistas</w:t>
            </w:r>
          </w:p>
        </w:tc>
      </w:tr>
      <w:tr w:rsidR="00420769" w:rsidRPr="00C24ED3" w14:paraId="06F6AA25" w14:textId="77777777" w:rsidTr="00467731">
        <w:trPr>
          <w:trHeight w:val="996"/>
        </w:trPr>
        <w:tc>
          <w:tcPr>
            <w:tcW w:w="5000" w:type="pct"/>
            <w:tcBorders>
              <w:top w:val="single" w:sz="4" w:space="0" w:color="auto"/>
              <w:left w:val="single" w:sz="4" w:space="0" w:color="auto"/>
              <w:bottom w:val="single" w:sz="4" w:space="0" w:color="auto"/>
              <w:right w:val="single" w:sz="4" w:space="0" w:color="auto"/>
            </w:tcBorders>
          </w:tcPr>
          <w:p w14:paraId="4D60308B" w14:textId="77777777" w:rsidR="00420769" w:rsidRPr="00C24ED3" w:rsidRDefault="00420769" w:rsidP="00CC460C">
            <w:pPr>
              <w:pStyle w:val="PargrafodaLista"/>
              <w:numPr>
                <w:ilvl w:val="0"/>
                <w:numId w:val="9"/>
              </w:numPr>
              <w:tabs>
                <w:tab w:val="left" w:pos="584"/>
              </w:tabs>
              <w:spacing w:after="120"/>
              <w:ind w:left="0" w:right="37" w:firstLine="0"/>
              <w:jc w:val="both"/>
              <w:rPr>
                <w:rFonts w:ascii="Josefin Sans" w:hAnsi="Josefin Sans"/>
                <w:bCs/>
                <w:sz w:val="22"/>
                <w:szCs w:val="22"/>
                <w:lang w:val="pt-BR"/>
              </w:rPr>
            </w:pPr>
            <w:r w:rsidRPr="00C24ED3">
              <w:rPr>
                <w:rFonts w:ascii="Josefin Sans" w:hAnsi="Josefin Sans"/>
                <w:bCs/>
                <w:sz w:val="22"/>
                <w:szCs w:val="22"/>
                <w:lang w:val="pt-BR"/>
              </w:rPr>
              <w:t>As matérias relacionadas ao Fundo e que sejam de interesse de Cotistas de todas as Classes e Subclasses deverão ser deliberadas em Assembleia Geral de cotistas, e permitirão a participação de todos que constem do registro de cotistas diretamente da(s) Classe(s) ou, se for o caso, das Subclasses, junto ao Administrador. As matérias de interesse de uma Classe e/ou Subclasse específicas, deverão ser deliberadas em Assembleia Especial de Cotistas da Classe ou Subclasse interessada, conforme aplicável.</w:t>
            </w:r>
          </w:p>
          <w:p w14:paraId="095943D7" w14:textId="6C477975" w:rsidR="00420769" w:rsidRPr="00C24ED3" w:rsidRDefault="00420769" w:rsidP="00CC460C">
            <w:pPr>
              <w:pStyle w:val="PargrafodaLista"/>
              <w:numPr>
                <w:ilvl w:val="1"/>
                <w:numId w:val="9"/>
              </w:numPr>
              <w:tabs>
                <w:tab w:val="left" w:pos="584"/>
              </w:tabs>
              <w:spacing w:after="120"/>
              <w:ind w:left="36" w:right="37" w:hanging="8"/>
              <w:jc w:val="both"/>
              <w:rPr>
                <w:rFonts w:ascii="Josefin Sans" w:hAnsi="Josefin Sans"/>
                <w:bCs/>
                <w:sz w:val="22"/>
                <w:szCs w:val="22"/>
                <w:lang w:val="pt-BR"/>
              </w:rPr>
            </w:pPr>
            <w:r w:rsidRPr="00C24ED3">
              <w:rPr>
                <w:rFonts w:ascii="Josefin Sans" w:hAnsi="Josefin Sans"/>
                <w:bCs/>
                <w:sz w:val="22"/>
                <w:szCs w:val="22"/>
                <w:lang w:val="pt-BR"/>
              </w:rPr>
              <w:t xml:space="preserve">Será </w:t>
            </w:r>
            <w:r w:rsidRPr="00C24ED3">
              <w:rPr>
                <w:rFonts w:ascii="Josefin Sans" w:hAnsi="Josefin Sans"/>
                <w:sz w:val="22"/>
                <w:szCs w:val="22"/>
                <w:lang w:val="pt-BR"/>
              </w:rPr>
              <w:t>atribuído</w:t>
            </w:r>
            <w:r w:rsidRPr="00C24ED3">
              <w:rPr>
                <w:rFonts w:ascii="Josefin Sans" w:hAnsi="Josefin Sans"/>
                <w:bCs/>
                <w:sz w:val="22"/>
                <w:szCs w:val="22"/>
                <w:lang w:val="pt-BR"/>
              </w:rPr>
              <w:t xml:space="preserve"> a cada cota o direito a um voto na assembleia </w:t>
            </w:r>
            <w:r w:rsidR="003E2807" w:rsidRPr="00C24ED3">
              <w:rPr>
                <w:rFonts w:ascii="Josefin Sans" w:hAnsi="Josefin Sans"/>
                <w:bCs/>
                <w:sz w:val="22"/>
                <w:szCs w:val="22"/>
                <w:lang w:val="pt-BR"/>
              </w:rPr>
              <w:t xml:space="preserve">de cotista, </w:t>
            </w:r>
            <w:r w:rsidR="000E1109" w:rsidRPr="00C24ED3">
              <w:rPr>
                <w:rFonts w:ascii="Josefin Sans" w:hAnsi="Josefin Sans"/>
                <w:bCs/>
                <w:sz w:val="22"/>
                <w:szCs w:val="22"/>
                <w:lang w:val="pt-BR"/>
              </w:rPr>
              <w:t xml:space="preserve">geral </w:t>
            </w:r>
            <w:r w:rsidR="003E2807" w:rsidRPr="00C24ED3">
              <w:rPr>
                <w:rFonts w:ascii="Josefin Sans" w:hAnsi="Josefin Sans"/>
                <w:bCs/>
                <w:sz w:val="22"/>
                <w:szCs w:val="22"/>
                <w:lang w:val="pt-BR"/>
              </w:rPr>
              <w:t>ou</w:t>
            </w:r>
            <w:r w:rsidR="000E1109" w:rsidRPr="00C24ED3">
              <w:rPr>
                <w:rFonts w:ascii="Josefin Sans" w:hAnsi="Josefin Sans"/>
                <w:bCs/>
                <w:sz w:val="22"/>
                <w:szCs w:val="22"/>
                <w:lang w:val="pt-BR"/>
              </w:rPr>
              <w:t xml:space="preserve"> </w:t>
            </w:r>
            <w:r w:rsidRPr="00C24ED3">
              <w:rPr>
                <w:rFonts w:ascii="Josefin Sans" w:hAnsi="Josefin Sans"/>
                <w:bCs/>
                <w:sz w:val="22"/>
                <w:szCs w:val="22"/>
                <w:lang w:val="pt-BR"/>
              </w:rPr>
              <w:t>especial</w:t>
            </w:r>
            <w:r w:rsidR="000C6D61" w:rsidRPr="00C24ED3">
              <w:rPr>
                <w:rFonts w:ascii="Josefin Sans" w:hAnsi="Josefin Sans"/>
                <w:bCs/>
                <w:sz w:val="22"/>
                <w:szCs w:val="22"/>
                <w:lang w:val="pt-BR"/>
              </w:rPr>
              <w:t xml:space="preserve">, </w:t>
            </w:r>
            <w:r w:rsidR="00F70080" w:rsidRPr="00C24ED3">
              <w:rPr>
                <w:rFonts w:ascii="Josefin Sans" w:hAnsi="Josefin Sans"/>
                <w:bCs/>
                <w:sz w:val="22"/>
                <w:szCs w:val="22"/>
                <w:lang w:val="pt-BR"/>
              </w:rPr>
              <w:t xml:space="preserve">devendo o </w:t>
            </w:r>
            <w:r w:rsidRPr="00C24ED3">
              <w:rPr>
                <w:rFonts w:ascii="Josefin Sans" w:hAnsi="Josefin Sans"/>
                <w:bCs/>
                <w:spacing w:val="-3"/>
                <w:sz w:val="22"/>
                <w:szCs w:val="22"/>
                <w:lang w:val="pt-BR"/>
              </w:rPr>
              <w:t>cotista</w:t>
            </w:r>
            <w:r w:rsidRPr="00C24ED3">
              <w:rPr>
                <w:rFonts w:ascii="Josefin Sans" w:hAnsi="Josefin Sans"/>
                <w:bCs/>
                <w:sz w:val="22"/>
                <w:szCs w:val="22"/>
                <w:lang w:val="pt-BR"/>
              </w:rPr>
              <w:t xml:space="preserve"> exercer o direito de voto no melhor interesse </w:t>
            </w:r>
            <w:r w:rsidR="00F70080" w:rsidRPr="00C24ED3">
              <w:rPr>
                <w:rFonts w:ascii="Josefin Sans" w:hAnsi="Josefin Sans"/>
                <w:bCs/>
                <w:sz w:val="22"/>
                <w:szCs w:val="22"/>
                <w:lang w:val="pt-BR"/>
              </w:rPr>
              <w:t xml:space="preserve">do </w:t>
            </w:r>
            <w:r w:rsidR="00C72DCE" w:rsidRPr="00C24ED3">
              <w:rPr>
                <w:rFonts w:ascii="Josefin Sans" w:hAnsi="Josefin Sans"/>
                <w:bCs/>
                <w:sz w:val="22"/>
                <w:szCs w:val="22"/>
                <w:lang w:val="pt-BR"/>
              </w:rPr>
              <w:t>F</w:t>
            </w:r>
            <w:r w:rsidR="00F70080" w:rsidRPr="00C24ED3">
              <w:rPr>
                <w:rFonts w:ascii="Josefin Sans" w:hAnsi="Josefin Sans"/>
                <w:bCs/>
                <w:sz w:val="22"/>
                <w:szCs w:val="22"/>
                <w:lang w:val="pt-BR"/>
              </w:rPr>
              <w:t xml:space="preserve">undo e </w:t>
            </w:r>
            <w:r w:rsidRPr="00C24ED3">
              <w:rPr>
                <w:rFonts w:ascii="Josefin Sans" w:hAnsi="Josefin Sans"/>
                <w:bCs/>
                <w:sz w:val="22"/>
                <w:szCs w:val="22"/>
                <w:lang w:val="pt-BR"/>
              </w:rPr>
              <w:t>da classe</w:t>
            </w:r>
            <w:r w:rsidR="00F70080" w:rsidRPr="00C24ED3">
              <w:rPr>
                <w:rFonts w:ascii="Josefin Sans" w:hAnsi="Josefin Sans"/>
                <w:bCs/>
                <w:sz w:val="22"/>
                <w:szCs w:val="22"/>
                <w:lang w:val="pt-BR"/>
              </w:rPr>
              <w:t xml:space="preserve"> a qual pertencer</w:t>
            </w:r>
            <w:r w:rsidRPr="00C24ED3">
              <w:rPr>
                <w:rFonts w:ascii="Josefin Sans" w:hAnsi="Josefin Sans"/>
                <w:bCs/>
                <w:sz w:val="22"/>
                <w:szCs w:val="22"/>
                <w:lang w:val="pt-BR"/>
              </w:rPr>
              <w:t>.</w:t>
            </w:r>
          </w:p>
          <w:p w14:paraId="04B447F7" w14:textId="28EC2C11" w:rsidR="004D795D" w:rsidRPr="00C24ED3" w:rsidRDefault="004D795D" w:rsidP="00CC460C">
            <w:pPr>
              <w:pStyle w:val="PargrafodaLista"/>
              <w:numPr>
                <w:ilvl w:val="0"/>
                <w:numId w:val="9"/>
              </w:numPr>
              <w:tabs>
                <w:tab w:val="left" w:pos="584"/>
              </w:tabs>
              <w:spacing w:after="120"/>
              <w:ind w:left="0" w:right="37" w:firstLine="0"/>
              <w:jc w:val="both"/>
              <w:rPr>
                <w:rFonts w:ascii="Josefin Sans" w:hAnsi="Josefin Sans" w:cstheme="minorHAnsi"/>
                <w:bCs/>
                <w:spacing w:val="-3"/>
                <w:sz w:val="22"/>
                <w:szCs w:val="22"/>
                <w:lang w:val="pt-BR"/>
              </w:rPr>
            </w:pPr>
            <w:r w:rsidRPr="00C24ED3">
              <w:rPr>
                <w:rFonts w:ascii="Josefin Sans" w:hAnsi="Josefin Sans" w:cstheme="minorHAnsi"/>
                <w:bCs/>
                <w:spacing w:val="-3"/>
                <w:sz w:val="22"/>
                <w:szCs w:val="22"/>
                <w:lang w:val="pt-BR"/>
              </w:rPr>
              <w:t>A convocação da Assembleia de Cotistas</w:t>
            </w:r>
            <w:r w:rsidR="002B2675" w:rsidRPr="00C24ED3">
              <w:rPr>
                <w:rFonts w:ascii="Josefin Sans" w:hAnsi="Josefin Sans"/>
                <w:bCs/>
                <w:sz w:val="22"/>
                <w:szCs w:val="22"/>
                <w:lang w:val="pt-BR"/>
              </w:rPr>
              <w:t>, geral ou especial,</w:t>
            </w:r>
            <w:r w:rsidRPr="00C24ED3">
              <w:rPr>
                <w:rFonts w:ascii="Josefin Sans" w:hAnsi="Josefin Sans" w:cstheme="minorHAnsi"/>
                <w:bCs/>
                <w:spacing w:val="-3"/>
                <w:sz w:val="22"/>
                <w:szCs w:val="22"/>
                <w:lang w:val="pt-BR"/>
              </w:rPr>
              <w:t xml:space="preserve"> deve ser feita com, no mínimo, 10 (dez) dias de antecedência da data de sua realização, observados os prazos aplicáveis nas hipóteses de Classes e/ou Subclasses, conforme o caso, distribuídas na modalidade por conta e ordem, conforme previsto na regulamentação vigente.</w:t>
            </w:r>
          </w:p>
          <w:p w14:paraId="65CA2DF5" w14:textId="77777777" w:rsidR="00771A44" w:rsidRPr="00C24ED3" w:rsidRDefault="00771A44" w:rsidP="00CC460C">
            <w:pPr>
              <w:pStyle w:val="PargrafodaLista"/>
              <w:numPr>
                <w:ilvl w:val="1"/>
                <w:numId w:val="9"/>
              </w:numPr>
              <w:spacing w:after="120"/>
              <w:ind w:left="37" w:firstLine="0"/>
              <w:jc w:val="both"/>
              <w:rPr>
                <w:rFonts w:ascii="Josefin Sans" w:hAnsi="Josefin Sans" w:cstheme="minorHAnsi"/>
                <w:bCs/>
                <w:spacing w:val="-3"/>
                <w:sz w:val="22"/>
                <w:szCs w:val="22"/>
                <w:lang w:val="pt-BR"/>
              </w:rPr>
            </w:pPr>
            <w:r w:rsidRPr="00C24ED3">
              <w:rPr>
                <w:rFonts w:ascii="Josefin Sans" w:hAnsi="Josefin Sans" w:cstheme="minorHAnsi"/>
                <w:bCs/>
                <w:spacing w:val="-3"/>
                <w:sz w:val="22"/>
                <w:szCs w:val="22"/>
                <w:lang w:val="pt-BR"/>
              </w:rPr>
              <w:t xml:space="preserve">A convocação da assembleia de cotistas deve ser encaminhada a cada cotista e disponibilizada nas páginas dos prestadores de serviços essenciais e, caso a distribuição de cotas esteja em andamento, dos distribuidores na rede mundial de computadores. </w:t>
            </w:r>
          </w:p>
          <w:p w14:paraId="1EBDFE6A" w14:textId="69AEBD4D" w:rsidR="00AE4F36" w:rsidRPr="00C24ED3" w:rsidRDefault="00AE4F36" w:rsidP="00CC460C">
            <w:pPr>
              <w:pStyle w:val="PargrafodaLista"/>
              <w:numPr>
                <w:ilvl w:val="1"/>
                <w:numId w:val="9"/>
              </w:numPr>
              <w:spacing w:after="120"/>
              <w:ind w:left="37" w:firstLine="0"/>
              <w:jc w:val="both"/>
              <w:rPr>
                <w:rFonts w:ascii="Josefin Sans" w:hAnsi="Josefin Sans" w:cstheme="minorHAnsi"/>
                <w:bCs/>
                <w:spacing w:val="-3"/>
                <w:sz w:val="22"/>
                <w:szCs w:val="22"/>
                <w:lang w:val="pt-BR"/>
              </w:rPr>
            </w:pPr>
            <w:r w:rsidRPr="00C24ED3">
              <w:rPr>
                <w:rFonts w:ascii="Josefin Sans" w:hAnsi="Josefin Sans" w:cstheme="minorHAnsi"/>
                <w:bCs/>
                <w:spacing w:val="-3"/>
                <w:sz w:val="22"/>
                <w:szCs w:val="22"/>
                <w:lang w:val="pt-BR"/>
              </w:rPr>
              <w:t>A convocação indicará a página na rede mundial de computadores em que o cotista pode acessar os documentos pertinentes à proposta a ser submetida à apreciação da assembleia de cotistas</w:t>
            </w:r>
            <w:r w:rsidR="003A0DDA" w:rsidRPr="00C24ED3">
              <w:rPr>
                <w:rFonts w:ascii="Josefin Sans" w:hAnsi="Josefin Sans"/>
                <w:bCs/>
                <w:sz w:val="22"/>
                <w:szCs w:val="22"/>
                <w:lang w:val="pt-BR"/>
              </w:rPr>
              <w:t>, geral ou especial</w:t>
            </w:r>
            <w:r w:rsidRPr="00C24ED3">
              <w:rPr>
                <w:rFonts w:ascii="Josefin Sans" w:hAnsi="Josefin Sans" w:cstheme="minorHAnsi"/>
                <w:bCs/>
                <w:spacing w:val="-3"/>
                <w:sz w:val="22"/>
                <w:szCs w:val="22"/>
                <w:lang w:val="pt-BR"/>
              </w:rPr>
              <w:t>.</w:t>
            </w:r>
          </w:p>
          <w:p w14:paraId="6255907B" w14:textId="5621F7D5" w:rsidR="003A0DDA" w:rsidRPr="00C24ED3" w:rsidRDefault="003A0DDA" w:rsidP="00CC460C">
            <w:pPr>
              <w:pStyle w:val="PargrafodaLista"/>
              <w:numPr>
                <w:ilvl w:val="1"/>
                <w:numId w:val="9"/>
              </w:numPr>
              <w:spacing w:after="120"/>
              <w:ind w:left="37" w:firstLine="0"/>
              <w:jc w:val="both"/>
              <w:rPr>
                <w:rFonts w:ascii="Josefin Sans" w:hAnsi="Josefin Sans" w:cstheme="minorHAnsi"/>
                <w:bCs/>
                <w:spacing w:val="-3"/>
                <w:sz w:val="22"/>
                <w:szCs w:val="22"/>
                <w:lang w:val="pt-BR"/>
              </w:rPr>
            </w:pPr>
            <w:r w:rsidRPr="00C24ED3">
              <w:rPr>
                <w:rFonts w:ascii="Josefin Sans" w:hAnsi="Josefin Sans"/>
                <w:color w:val="000000"/>
                <w:sz w:val="22"/>
                <w:szCs w:val="22"/>
                <w:lang w:val="pt-BR"/>
              </w:rPr>
              <w:t xml:space="preserve">Caso seja admitida a participação do cotista por meio de sistema eletrônico, </w:t>
            </w:r>
            <w:r w:rsidR="003B7AAC" w:rsidRPr="00C24ED3">
              <w:rPr>
                <w:rFonts w:ascii="Josefin Sans" w:hAnsi="Josefin Sans"/>
                <w:color w:val="000000"/>
                <w:sz w:val="22"/>
                <w:szCs w:val="22"/>
                <w:lang w:val="pt-BR"/>
              </w:rPr>
              <w:t>n</w:t>
            </w:r>
            <w:r w:rsidRPr="00C24ED3">
              <w:rPr>
                <w:rFonts w:ascii="Josefin Sans" w:hAnsi="Josefin Sans"/>
                <w:color w:val="000000"/>
                <w:sz w:val="22"/>
                <w:szCs w:val="22"/>
                <w:lang w:val="pt-BR"/>
              </w:rPr>
              <w:t>a convocação conter</w:t>
            </w:r>
            <w:r w:rsidR="003B7AAC" w:rsidRPr="00C24ED3">
              <w:rPr>
                <w:rFonts w:ascii="Josefin Sans" w:hAnsi="Josefin Sans"/>
                <w:color w:val="000000"/>
                <w:sz w:val="22"/>
                <w:szCs w:val="22"/>
                <w:lang w:val="pt-BR"/>
              </w:rPr>
              <w:t>á</w:t>
            </w:r>
            <w:r w:rsidRPr="00C24ED3">
              <w:rPr>
                <w:rFonts w:ascii="Josefin Sans" w:hAnsi="Josefin Sans"/>
                <w:color w:val="000000"/>
                <w:sz w:val="22"/>
                <w:szCs w:val="22"/>
                <w:lang w:val="pt-BR"/>
              </w:rPr>
              <w:t xml:space="preserve"> informações detalhando as regras e os procedimentos para viabilizar a participação e votação a distância, incluindo as informações necessárias e suficientes para acesso e utilização do sistema, assim como se a assembleia de cotistas será realizada parcial ou exclusivamente de modo eletrônico.</w:t>
            </w:r>
          </w:p>
          <w:p w14:paraId="7478F7BC" w14:textId="594F111C" w:rsidR="008911B9" w:rsidRPr="00C24ED3" w:rsidRDefault="00FB5790" w:rsidP="00CC460C">
            <w:pPr>
              <w:pStyle w:val="PargrafodaLista"/>
              <w:numPr>
                <w:ilvl w:val="1"/>
                <w:numId w:val="9"/>
              </w:numPr>
              <w:tabs>
                <w:tab w:val="left" w:pos="584"/>
              </w:tabs>
              <w:spacing w:after="120"/>
              <w:ind w:left="37" w:right="37" w:firstLine="0"/>
              <w:jc w:val="both"/>
              <w:rPr>
                <w:rFonts w:ascii="Josefin Sans" w:hAnsi="Josefin Sans" w:cstheme="minorHAnsi"/>
                <w:bCs/>
                <w:spacing w:val="-3"/>
                <w:sz w:val="22"/>
                <w:szCs w:val="22"/>
                <w:lang w:val="pt-BR"/>
              </w:rPr>
            </w:pPr>
            <w:r w:rsidRPr="00C24ED3">
              <w:rPr>
                <w:rFonts w:ascii="Josefin Sans" w:hAnsi="Josefin Sans"/>
                <w:color w:val="000000"/>
                <w:sz w:val="22"/>
                <w:szCs w:val="22"/>
                <w:lang w:val="pt-BR"/>
              </w:rPr>
              <w:t>A presença da totalidade dos cotistas supre a falta de convocação.</w:t>
            </w:r>
          </w:p>
          <w:p w14:paraId="1569797C" w14:textId="1AFDE017" w:rsidR="00580F4B" w:rsidRPr="00C24ED3" w:rsidRDefault="00580F4B" w:rsidP="00CC460C">
            <w:pPr>
              <w:pStyle w:val="PargrafodaLista"/>
              <w:numPr>
                <w:ilvl w:val="0"/>
                <w:numId w:val="9"/>
              </w:numPr>
              <w:tabs>
                <w:tab w:val="left" w:pos="584"/>
              </w:tabs>
              <w:spacing w:after="120"/>
              <w:ind w:left="36" w:right="37" w:hanging="8"/>
              <w:jc w:val="both"/>
              <w:rPr>
                <w:rFonts w:ascii="Josefin Sans" w:eastAsia="Calibri" w:hAnsi="Josefin Sans"/>
                <w:bCs/>
                <w:sz w:val="22"/>
                <w:szCs w:val="22"/>
                <w:lang w:val="pt-BR"/>
              </w:rPr>
            </w:pPr>
            <w:r w:rsidRPr="00C24ED3">
              <w:rPr>
                <w:rFonts w:ascii="Josefin Sans" w:eastAsia="Calibri" w:hAnsi="Josefin Sans"/>
                <w:bCs/>
                <w:sz w:val="22"/>
                <w:szCs w:val="22"/>
                <w:lang w:val="pt-BR"/>
              </w:rPr>
              <w:t xml:space="preserve">A </w:t>
            </w:r>
            <w:r w:rsidRPr="00C24ED3">
              <w:rPr>
                <w:rFonts w:ascii="Josefin Sans" w:hAnsi="Josefin Sans" w:cstheme="minorHAnsi"/>
                <w:bCs/>
                <w:spacing w:val="-3"/>
                <w:sz w:val="22"/>
                <w:szCs w:val="22"/>
                <w:lang w:val="pt-BR"/>
              </w:rPr>
              <w:t>assembleia</w:t>
            </w:r>
            <w:r w:rsidRPr="00C24ED3">
              <w:rPr>
                <w:rFonts w:ascii="Josefin Sans" w:eastAsia="Calibri" w:hAnsi="Josefin Sans"/>
                <w:bCs/>
                <w:sz w:val="22"/>
                <w:szCs w:val="22"/>
                <w:lang w:val="pt-BR"/>
              </w:rPr>
              <w:t xml:space="preserve"> de cotistas</w:t>
            </w:r>
            <w:r w:rsidR="002B2675" w:rsidRPr="00C24ED3">
              <w:rPr>
                <w:rFonts w:ascii="Josefin Sans" w:hAnsi="Josefin Sans"/>
                <w:bCs/>
                <w:sz w:val="22"/>
                <w:szCs w:val="22"/>
                <w:lang w:val="pt-BR"/>
              </w:rPr>
              <w:t>, geral ou especial,</w:t>
            </w:r>
            <w:r w:rsidRPr="00C24ED3">
              <w:rPr>
                <w:rFonts w:ascii="Josefin Sans" w:eastAsia="Calibri" w:hAnsi="Josefin Sans"/>
                <w:bCs/>
                <w:sz w:val="22"/>
                <w:szCs w:val="22"/>
                <w:lang w:val="pt-BR"/>
              </w:rPr>
              <w:t xml:space="preserve"> pode ser realizada de modo: </w:t>
            </w:r>
          </w:p>
          <w:p w14:paraId="0A664AF0" w14:textId="77777777" w:rsidR="00580F4B" w:rsidRPr="00C24ED3" w:rsidRDefault="00580F4B" w:rsidP="00CC460C">
            <w:pPr>
              <w:pStyle w:val="PargrafodaLista"/>
              <w:numPr>
                <w:ilvl w:val="0"/>
                <w:numId w:val="10"/>
              </w:numPr>
              <w:tabs>
                <w:tab w:val="left" w:pos="1030"/>
              </w:tabs>
              <w:spacing w:after="120"/>
              <w:ind w:left="889" w:right="37" w:hanging="576"/>
              <w:jc w:val="both"/>
              <w:rPr>
                <w:rFonts w:ascii="Josefin Sans" w:hAnsi="Josefin Sans"/>
                <w:sz w:val="22"/>
                <w:szCs w:val="22"/>
                <w:lang w:val="pt-BR"/>
              </w:rPr>
            </w:pPr>
            <w:r w:rsidRPr="00C24ED3">
              <w:rPr>
                <w:rFonts w:ascii="Josefin Sans" w:hAnsi="Josefin Sans"/>
                <w:sz w:val="22"/>
                <w:szCs w:val="22"/>
                <w:lang w:val="pt-BR"/>
              </w:rPr>
              <w:t xml:space="preserve">exclusivamente eletrônico, caso os cotistas somente possam participar e votar por meio de comunicação escrita ou sistema eletrônico; ou </w:t>
            </w:r>
          </w:p>
          <w:p w14:paraId="11559835" w14:textId="77777777" w:rsidR="00580F4B" w:rsidRPr="00C24ED3" w:rsidRDefault="00580F4B" w:rsidP="00CC460C">
            <w:pPr>
              <w:pStyle w:val="PargrafodaLista"/>
              <w:numPr>
                <w:ilvl w:val="0"/>
                <w:numId w:val="10"/>
              </w:numPr>
              <w:tabs>
                <w:tab w:val="left" w:pos="1030"/>
              </w:tabs>
              <w:spacing w:after="120"/>
              <w:ind w:left="889" w:right="37" w:hanging="576"/>
              <w:jc w:val="both"/>
              <w:rPr>
                <w:rFonts w:ascii="Josefin Sans" w:hAnsi="Josefin Sans"/>
                <w:sz w:val="22"/>
                <w:szCs w:val="22"/>
                <w:lang w:val="pt-BR"/>
              </w:rPr>
            </w:pPr>
            <w:r w:rsidRPr="00C24ED3">
              <w:rPr>
                <w:rFonts w:ascii="Josefin Sans" w:hAnsi="Josefin Sans"/>
                <w:sz w:val="22"/>
                <w:szCs w:val="22"/>
                <w:lang w:val="pt-BR"/>
              </w:rPr>
              <w:t xml:space="preserve">parcialmente eletrônico, caso os cotistas possam participar e votar tanto presencialmente quanto a distância por meio de comunicação escrita ou sistema eletrônico. </w:t>
            </w:r>
          </w:p>
          <w:p w14:paraId="1BBCD384" w14:textId="285137E8" w:rsidR="00580F4B" w:rsidRPr="00C24ED3" w:rsidRDefault="00580F4B" w:rsidP="00CC460C">
            <w:pPr>
              <w:pStyle w:val="PargrafodaLista"/>
              <w:numPr>
                <w:ilvl w:val="1"/>
                <w:numId w:val="9"/>
              </w:numPr>
              <w:tabs>
                <w:tab w:val="left" w:pos="584"/>
              </w:tabs>
              <w:spacing w:after="120"/>
              <w:ind w:left="36" w:right="40" w:hanging="8"/>
              <w:jc w:val="both"/>
              <w:rPr>
                <w:rFonts w:ascii="Josefin Sans" w:eastAsia="Calibri" w:hAnsi="Josefin Sans"/>
                <w:bCs/>
                <w:sz w:val="22"/>
                <w:szCs w:val="22"/>
                <w:lang w:val="pt-BR"/>
              </w:rPr>
            </w:pPr>
            <w:r w:rsidRPr="00C24ED3">
              <w:rPr>
                <w:rFonts w:ascii="Josefin Sans" w:eastAsia="Calibri" w:hAnsi="Josefin Sans"/>
                <w:spacing w:val="2"/>
                <w:sz w:val="22"/>
                <w:szCs w:val="22"/>
                <w:lang w:val="pt-BR"/>
              </w:rPr>
              <w:t>N</w:t>
            </w:r>
            <w:r w:rsidRPr="00C24ED3">
              <w:rPr>
                <w:rFonts w:ascii="Josefin Sans" w:eastAsia="Calibri" w:hAnsi="Josefin Sans"/>
                <w:bCs/>
                <w:sz w:val="22"/>
                <w:szCs w:val="22"/>
                <w:lang w:val="pt-BR"/>
              </w:rPr>
              <w:t xml:space="preserve">o caso de utilização de modo eletrônico, o </w:t>
            </w:r>
            <w:r w:rsidR="004C6D1F" w:rsidRPr="00C24ED3">
              <w:rPr>
                <w:rFonts w:ascii="Josefin Sans" w:eastAsia="Calibri" w:hAnsi="Josefin Sans"/>
                <w:bCs/>
                <w:sz w:val="22"/>
                <w:szCs w:val="22"/>
                <w:lang w:val="pt-BR"/>
              </w:rPr>
              <w:t>Administrador adotará</w:t>
            </w:r>
            <w:r w:rsidRPr="00C24ED3">
              <w:rPr>
                <w:rFonts w:ascii="Josefin Sans" w:eastAsia="Calibri" w:hAnsi="Josefin Sans"/>
                <w:bCs/>
                <w:sz w:val="22"/>
                <w:szCs w:val="22"/>
                <w:lang w:val="pt-BR"/>
              </w:rPr>
              <w:t xml:space="preserve"> meios para garantir a </w:t>
            </w:r>
            <w:r w:rsidRPr="00C24ED3">
              <w:rPr>
                <w:rFonts w:ascii="Josefin Sans" w:hAnsi="Josefin Sans"/>
                <w:color w:val="000000"/>
                <w:sz w:val="22"/>
                <w:szCs w:val="22"/>
                <w:lang w:val="pt-BR"/>
              </w:rPr>
              <w:t>autenticidade</w:t>
            </w:r>
            <w:r w:rsidRPr="00C24ED3">
              <w:rPr>
                <w:rFonts w:ascii="Josefin Sans" w:eastAsia="Calibri" w:hAnsi="Josefin Sans"/>
                <w:bCs/>
                <w:sz w:val="22"/>
                <w:szCs w:val="22"/>
                <w:lang w:val="pt-BR"/>
              </w:rPr>
              <w:t xml:space="preserve"> e a segurança na transmissão de informações, particularmente os votos, que devem ser proferidos por meio de assinatura eletrônica ou outros meios eficazes para assegurar a identificação do cotista.</w:t>
            </w:r>
          </w:p>
          <w:p w14:paraId="360B3383" w14:textId="56CA956C" w:rsidR="00580F4B" w:rsidRPr="00C24ED3" w:rsidRDefault="00580F4B" w:rsidP="00CC460C">
            <w:pPr>
              <w:pStyle w:val="PargrafodaLista"/>
              <w:numPr>
                <w:ilvl w:val="1"/>
                <w:numId w:val="9"/>
              </w:numPr>
              <w:tabs>
                <w:tab w:val="left" w:pos="584"/>
              </w:tabs>
              <w:spacing w:after="120"/>
              <w:ind w:left="36" w:right="40" w:hanging="8"/>
              <w:jc w:val="both"/>
              <w:rPr>
                <w:rFonts w:ascii="Josefin Sans" w:eastAsia="Calibri" w:hAnsi="Josefin Sans"/>
                <w:bCs/>
                <w:sz w:val="22"/>
                <w:szCs w:val="22"/>
                <w:lang w:val="pt-BR"/>
              </w:rPr>
            </w:pPr>
            <w:r w:rsidRPr="00C24ED3">
              <w:rPr>
                <w:rFonts w:ascii="Josefin Sans" w:eastAsia="Calibri" w:hAnsi="Josefin Sans"/>
                <w:bCs/>
                <w:sz w:val="22"/>
                <w:szCs w:val="22"/>
                <w:lang w:val="pt-BR"/>
              </w:rPr>
              <w:t xml:space="preserve">Os cotistas podem votar por meio de comunicação escrita ou eletrônica, desde que recebida pelo </w:t>
            </w:r>
            <w:r w:rsidR="00561629" w:rsidRPr="00C24ED3">
              <w:rPr>
                <w:rFonts w:ascii="Josefin Sans" w:eastAsia="Calibri" w:hAnsi="Josefin Sans"/>
                <w:bCs/>
                <w:sz w:val="22"/>
                <w:szCs w:val="22"/>
                <w:lang w:val="pt-BR"/>
              </w:rPr>
              <w:t xml:space="preserve">Administrador </w:t>
            </w:r>
            <w:r w:rsidRPr="00C24ED3">
              <w:rPr>
                <w:rFonts w:ascii="Josefin Sans" w:eastAsia="Calibri" w:hAnsi="Josefin Sans"/>
                <w:bCs/>
                <w:sz w:val="22"/>
                <w:szCs w:val="22"/>
                <w:lang w:val="pt-BR"/>
              </w:rPr>
              <w:t>antes do início da assembleia geral de cotistas.</w:t>
            </w:r>
          </w:p>
          <w:p w14:paraId="3A9556A2" w14:textId="40407345" w:rsidR="00EA5EB2" w:rsidRPr="00C24ED3" w:rsidRDefault="00EA5EB2" w:rsidP="00CC460C">
            <w:pPr>
              <w:pStyle w:val="PargrafodaLista"/>
              <w:numPr>
                <w:ilvl w:val="0"/>
                <w:numId w:val="9"/>
              </w:numPr>
              <w:tabs>
                <w:tab w:val="left" w:pos="584"/>
              </w:tabs>
              <w:spacing w:after="120"/>
              <w:ind w:left="36" w:right="40" w:hanging="8"/>
              <w:jc w:val="both"/>
              <w:rPr>
                <w:rFonts w:ascii="Josefin Sans" w:hAnsi="Josefin Sans" w:cstheme="minorHAnsi"/>
                <w:bCs/>
                <w:spacing w:val="-3"/>
                <w:sz w:val="22"/>
                <w:szCs w:val="22"/>
                <w:lang w:val="pt-BR"/>
              </w:rPr>
            </w:pPr>
            <w:r w:rsidRPr="00C24ED3">
              <w:rPr>
                <w:rFonts w:ascii="Josefin Sans" w:hAnsi="Josefin Sans" w:cstheme="minorHAnsi"/>
                <w:bCs/>
                <w:spacing w:val="-3"/>
                <w:sz w:val="22"/>
                <w:szCs w:val="22"/>
                <w:lang w:val="pt-BR"/>
              </w:rPr>
              <w:t>A assembleia de cotistas se instala com a presença de qualquer número de cotistas.</w:t>
            </w:r>
          </w:p>
          <w:p w14:paraId="0E295088" w14:textId="79DD20E9" w:rsidR="00EA5EB2" w:rsidRPr="00C24ED3" w:rsidRDefault="00EA5EB2" w:rsidP="00CC460C">
            <w:pPr>
              <w:pStyle w:val="PargrafodaLista"/>
              <w:numPr>
                <w:ilvl w:val="0"/>
                <w:numId w:val="9"/>
              </w:numPr>
              <w:tabs>
                <w:tab w:val="left" w:pos="584"/>
              </w:tabs>
              <w:spacing w:after="120"/>
              <w:ind w:left="36" w:right="40" w:hanging="8"/>
              <w:jc w:val="both"/>
              <w:rPr>
                <w:rFonts w:ascii="Josefin Sans" w:hAnsi="Josefin Sans"/>
                <w:sz w:val="22"/>
                <w:szCs w:val="22"/>
                <w:lang w:val="pt-BR"/>
              </w:rPr>
            </w:pPr>
            <w:r w:rsidRPr="00C24ED3">
              <w:rPr>
                <w:rFonts w:ascii="Josefin Sans" w:hAnsi="Josefin Sans"/>
                <w:bCs/>
                <w:sz w:val="22"/>
                <w:szCs w:val="22"/>
                <w:lang w:val="pt-BR"/>
              </w:rPr>
              <w:lastRenderedPageBreak/>
              <w:t>Compete</w:t>
            </w:r>
            <w:r w:rsidRPr="00C24ED3">
              <w:rPr>
                <w:rFonts w:ascii="Josefin Sans" w:hAnsi="Josefin Sans"/>
                <w:color w:val="000000"/>
                <w:spacing w:val="1"/>
                <w:sz w:val="22"/>
                <w:szCs w:val="22"/>
                <w:lang w:val="pt-BR"/>
              </w:rPr>
              <w:t xml:space="preserve"> </w:t>
            </w:r>
            <w:r w:rsidRPr="00C24ED3">
              <w:rPr>
                <w:rFonts w:ascii="Josefin Sans" w:hAnsi="Josefin Sans"/>
                <w:color w:val="000000"/>
                <w:spacing w:val="-1"/>
                <w:sz w:val="22"/>
                <w:szCs w:val="22"/>
                <w:lang w:val="pt-BR"/>
              </w:rPr>
              <w:t>p</w:t>
            </w:r>
            <w:r w:rsidRPr="00C24ED3">
              <w:rPr>
                <w:rFonts w:ascii="Josefin Sans" w:hAnsi="Josefin Sans"/>
                <w:color w:val="000000"/>
                <w:sz w:val="22"/>
                <w:szCs w:val="22"/>
                <w:lang w:val="pt-BR"/>
              </w:rPr>
              <w:t>riv</w:t>
            </w:r>
            <w:r w:rsidRPr="00C24ED3">
              <w:rPr>
                <w:rFonts w:ascii="Josefin Sans" w:hAnsi="Josefin Sans"/>
                <w:color w:val="000000"/>
                <w:spacing w:val="-2"/>
                <w:sz w:val="22"/>
                <w:szCs w:val="22"/>
                <w:lang w:val="pt-BR"/>
              </w:rPr>
              <w:t>a</w:t>
            </w:r>
            <w:r w:rsidRPr="00C24ED3">
              <w:rPr>
                <w:rFonts w:ascii="Josefin Sans" w:hAnsi="Josefin Sans"/>
                <w:color w:val="000000"/>
                <w:sz w:val="22"/>
                <w:szCs w:val="22"/>
                <w:lang w:val="pt-BR"/>
              </w:rPr>
              <w:t>ti</w:t>
            </w:r>
            <w:r w:rsidRPr="00C24ED3">
              <w:rPr>
                <w:rFonts w:ascii="Josefin Sans" w:hAnsi="Josefin Sans"/>
                <w:color w:val="000000"/>
                <w:spacing w:val="1"/>
                <w:sz w:val="22"/>
                <w:szCs w:val="22"/>
                <w:lang w:val="pt-BR"/>
              </w:rPr>
              <w:t>v</w:t>
            </w:r>
            <w:r w:rsidRPr="00C24ED3">
              <w:rPr>
                <w:rFonts w:ascii="Josefin Sans" w:hAnsi="Josefin Sans"/>
                <w:color w:val="000000"/>
                <w:spacing w:val="-3"/>
                <w:sz w:val="22"/>
                <w:szCs w:val="22"/>
                <w:lang w:val="pt-BR"/>
              </w:rPr>
              <w:t>a</w:t>
            </w:r>
            <w:r w:rsidRPr="00C24ED3">
              <w:rPr>
                <w:rFonts w:ascii="Josefin Sans" w:hAnsi="Josefin Sans"/>
                <w:color w:val="000000"/>
                <w:spacing w:val="1"/>
                <w:sz w:val="22"/>
                <w:szCs w:val="22"/>
                <w:lang w:val="pt-BR"/>
              </w:rPr>
              <w:t>m</w:t>
            </w:r>
            <w:r w:rsidRPr="00C24ED3">
              <w:rPr>
                <w:rFonts w:ascii="Josefin Sans" w:hAnsi="Josefin Sans"/>
                <w:color w:val="000000"/>
                <w:sz w:val="22"/>
                <w:szCs w:val="22"/>
                <w:lang w:val="pt-BR"/>
              </w:rPr>
              <w:t>en</w:t>
            </w:r>
            <w:r w:rsidRPr="00C24ED3">
              <w:rPr>
                <w:rFonts w:ascii="Josefin Sans" w:hAnsi="Josefin Sans"/>
                <w:color w:val="000000"/>
                <w:spacing w:val="-2"/>
                <w:sz w:val="22"/>
                <w:szCs w:val="22"/>
                <w:lang w:val="pt-BR"/>
              </w:rPr>
              <w:t>t</w:t>
            </w:r>
            <w:r w:rsidRPr="00C24ED3">
              <w:rPr>
                <w:rFonts w:ascii="Josefin Sans" w:hAnsi="Josefin Sans"/>
                <w:color w:val="000000"/>
                <w:sz w:val="22"/>
                <w:szCs w:val="22"/>
                <w:lang w:val="pt-BR"/>
              </w:rPr>
              <w:t>e</w:t>
            </w:r>
            <w:r w:rsidRPr="00C24ED3">
              <w:rPr>
                <w:rFonts w:ascii="Josefin Sans" w:hAnsi="Josefin Sans"/>
                <w:color w:val="000000"/>
                <w:spacing w:val="1"/>
                <w:sz w:val="22"/>
                <w:szCs w:val="22"/>
                <w:lang w:val="pt-BR"/>
              </w:rPr>
              <w:t xml:space="preserve"> </w:t>
            </w:r>
            <w:r w:rsidRPr="00C24ED3">
              <w:rPr>
                <w:rFonts w:ascii="Josefin Sans" w:hAnsi="Josefin Sans"/>
                <w:color w:val="000000"/>
                <w:sz w:val="22"/>
                <w:szCs w:val="22"/>
                <w:lang w:val="pt-BR"/>
              </w:rPr>
              <w:t>à</w:t>
            </w:r>
            <w:r w:rsidRPr="00C24ED3">
              <w:rPr>
                <w:rFonts w:ascii="Josefin Sans" w:hAnsi="Josefin Sans"/>
                <w:color w:val="000000"/>
                <w:spacing w:val="2"/>
                <w:sz w:val="22"/>
                <w:szCs w:val="22"/>
                <w:lang w:val="pt-BR"/>
              </w:rPr>
              <w:t xml:space="preserve"> </w:t>
            </w:r>
            <w:r w:rsidRPr="00C24ED3">
              <w:rPr>
                <w:rFonts w:ascii="Josefin Sans" w:hAnsi="Josefin Sans"/>
                <w:color w:val="000000"/>
                <w:sz w:val="22"/>
                <w:szCs w:val="22"/>
                <w:lang w:val="pt-BR"/>
              </w:rPr>
              <w:t>a</w:t>
            </w:r>
            <w:r w:rsidRPr="00C24ED3">
              <w:rPr>
                <w:rFonts w:ascii="Josefin Sans" w:hAnsi="Josefin Sans"/>
                <w:color w:val="000000"/>
                <w:spacing w:val="-3"/>
                <w:sz w:val="22"/>
                <w:szCs w:val="22"/>
                <w:lang w:val="pt-BR"/>
              </w:rPr>
              <w:t>s</w:t>
            </w:r>
            <w:r w:rsidRPr="00C24ED3">
              <w:rPr>
                <w:rFonts w:ascii="Josefin Sans" w:hAnsi="Josefin Sans"/>
                <w:color w:val="000000"/>
                <w:sz w:val="22"/>
                <w:szCs w:val="22"/>
                <w:lang w:val="pt-BR"/>
              </w:rPr>
              <w:t>s</w:t>
            </w:r>
            <w:r w:rsidRPr="00C24ED3">
              <w:rPr>
                <w:rFonts w:ascii="Josefin Sans" w:hAnsi="Josefin Sans"/>
                <w:color w:val="000000"/>
                <w:spacing w:val="-2"/>
                <w:sz w:val="22"/>
                <w:szCs w:val="22"/>
                <w:lang w:val="pt-BR"/>
              </w:rPr>
              <w:t>e</w:t>
            </w:r>
            <w:r w:rsidRPr="00C24ED3">
              <w:rPr>
                <w:rFonts w:ascii="Josefin Sans" w:hAnsi="Josefin Sans"/>
                <w:color w:val="000000"/>
                <w:spacing w:val="1"/>
                <w:sz w:val="22"/>
                <w:szCs w:val="22"/>
                <w:lang w:val="pt-BR"/>
              </w:rPr>
              <w:t>m</w:t>
            </w:r>
            <w:r w:rsidRPr="00C24ED3">
              <w:rPr>
                <w:rFonts w:ascii="Josefin Sans" w:hAnsi="Josefin Sans"/>
                <w:color w:val="000000"/>
                <w:spacing w:val="-1"/>
                <w:sz w:val="22"/>
                <w:szCs w:val="22"/>
                <w:lang w:val="pt-BR"/>
              </w:rPr>
              <w:t>b</w:t>
            </w:r>
            <w:r w:rsidRPr="00C24ED3">
              <w:rPr>
                <w:rFonts w:ascii="Josefin Sans" w:hAnsi="Josefin Sans"/>
                <w:color w:val="000000"/>
                <w:sz w:val="22"/>
                <w:szCs w:val="22"/>
                <w:lang w:val="pt-BR"/>
              </w:rPr>
              <w:t>leia</w:t>
            </w:r>
            <w:r w:rsidRPr="00C24ED3">
              <w:rPr>
                <w:rFonts w:ascii="Josefin Sans" w:hAnsi="Josefin Sans"/>
                <w:color w:val="000000"/>
                <w:spacing w:val="1"/>
                <w:sz w:val="22"/>
                <w:szCs w:val="22"/>
                <w:lang w:val="pt-BR"/>
              </w:rPr>
              <w:t xml:space="preserve"> </w:t>
            </w:r>
            <w:r w:rsidRPr="00C24ED3">
              <w:rPr>
                <w:rFonts w:ascii="Josefin Sans" w:hAnsi="Josefin Sans"/>
                <w:color w:val="000000"/>
                <w:sz w:val="22"/>
                <w:szCs w:val="22"/>
                <w:lang w:val="pt-BR"/>
              </w:rPr>
              <w:t>de cotistas</w:t>
            </w:r>
            <w:r w:rsidRPr="00C24ED3">
              <w:rPr>
                <w:rFonts w:ascii="Josefin Sans" w:hAnsi="Josefin Sans"/>
                <w:color w:val="000000"/>
                <w:spacing w:val="-2"/>
                <w:sz w:val="22"/>
                <w:szCs w:val="22"/>
                <w:lang w:val="pt-BR"/>
              </w:rPr>
              <w:t xml:space="preserve"> </w:t>
            </w:r>
            <w:r w:rsidRPr="00C24ED3">
              <w:rPr>
                <w:rFonts w:ascii="Josefin Sans" w:hAnsi="Josefin Sans"/>
                <w:color w:val="000000"/>
                <w:spacing w:val="-1"/>
                <w:sz w:val="22"/>
                <w:szCs w:val="22"/>
                <w:lang w:val="pt-BR"/>
              </w:rPr>
              <w:t>d</w:t>
            </w:r>
            <w:r w:rsidRPr="00C24ED3">
              <w:rPr>
                <w:rFonts w:ascii="Josefin Sans" w:hAnsi="Josefin Sans"/>
                <w:color w:val="000000"/>
                <w:sz w:val="22"/>
                <w:szCs w:val="22"/>
                <w:lang w:val="pt-BR"/>
              </w:rPr>
              <w:t>eli</w:t>
            </w:r>
            <w:r w:rsidRPr="00C24ED3">
              <w:rPr>
                <w:rFonts w:ascii="Josefin Sans" w:hAnsi="Josefin Sans"/>
                <w:color w:val="000000"/>
                <w:spacing w:val="-1"/>
                <w:sz w:val="22"/>
                <w:szCs w:val="22"/>
                <w:lang w:val="pt-BR"/>
              </w:rPr>
              <w:t>b</w:t>
            </w:r>
            <w:r w:rsidRPr="00C24ED3">
              <w:rPr>
                <w:rFonts w:ascii="Josefin Sans" w:hAnsi="Josefin Sans"/>
                <w:color w:val="000000"/>
                <w:sz w:val="22"/>
                <w:szCs w:val="22"/>
                <w:lang w:val="pt-BR"/>
              </w:rPr>
              <w:t xml:space="preserve">erar </w:t>
            </w:r>
            <w:r w:rsidRPr="00C24ED3">
              <w:rPr>
                <w:rFonts w:ascii="Josefin Sans" w:hAnsi="Josefin Sans"/>
                <w:color w:val="000000"/>
                <w:spacing w:val="-2"/>
                <w:sz w:val="22"/>
                <w:szCs w:val="22"/>
                <w:lang w:val="pt-BR"/>
              </w:rPr>
              <w:t>s</w:t>
            </w:r>
            <w:r w:rsidRPr="00C24ED3">
              <w:rPr>
                <w:rFonts w:ascii="Josefin Sans" w:hAnsi="Josefin Sans"/>
                <w:color w:val="000000"/>
                <w:spacing w:val="1"/>
                <w:sz w:val="22"/>
                <w:szCs w:val="22"/>
                <w:lang w:val="pt-BR"/>
              </w:rPr>
              <w:t>o</w:t>
            </w:r>
            <w:r w:rsidRPr="00C24ED3">
              <w:rPr>
                <w:rFonts w:ascii="Josefin Sans" w:hAnsi="Josefin Sans"/>
                <w:color w:val="000000"/>
                <w:spacing w:val="-1"/>
                <w:sz w:val="22"/>
                <w:szCs w:val="22"/>
                <w:lang w:val="pt-BR"/>
              </w:rPr>
              <w:t>b</w:t>
            </w:r>
            <w:r w:rsidRPr="00C24ED3">
              <w:rPr>
                <w:rFonts w:ascii="Josefin Sans" w:hAnsi="Josefin Sans"/>
                <w:color w:val="000000"/>
                <w:sz w:val="22"/>
                <w:szCs w:val="22"/>
                <w:lang w:val="pt-BR"/>
              </w:rPr>
              <w:t>r</w:t>
            </w:r>
            <w:r w:rsidRPr="00C24ED3">
              <w:rPr>
                <w:rFonts w:ascii="Josefin Sans" w:hAnsi="Josefin Sans"/>
                <w:color w:val="000000"/>
                <w:spacing w:val="1"/>
                <w:sz w:val="22"/>
                <w:szCs w:val="22"/>
                <w:lang w:val="pt-BR"/>
              </w:rPr>
              <w:t>e as</w:t>
            </w:r>
            <w:r w:rsidR="005C03B7" w:rsidRPr="00C24ED3">
              <w:rPr>
                <w:rFonts w:ascii="Josefin Sans" w:hAnsi="Josefin Sans"/>
                <w:color w:val="000000"/>
                <w:spacing w:val="1"/>
                <w:sz w:val="22"/>
                <w:szCs w:val="22"/>
                <w:lang w:val="pt-BR"/>
              </w:rPr>
              <w:t xml:space="preserve"> seguintes </w:t>
            </w:r>
            <w:r w:rsidRPr="00C24ED3">
              <w:rPr>
                <w:rFonts w:ascii="Josefin Sans" w:hAnsi="Josefin Sans"/>
                <w:color w:val="000000"/>
                <w:spacing w:val="1"/>
                <w:sz w:val="22"/>
                <w:szCs w:val="22"/>
                <w:lang w:val="pt-BR"/>
              </w:rPr>
              <w:t>matérias, bem como a respeito do</w:t>
            </w:r>
            <w:r w:rsidRPr="00C24ED3">
              <w:rPr>
                <w:rFonts w:ascii="Josefin Sans" w:hAnsi="Josefin Sans"/>
                <w:sz w:val="22"/>
                <w:szCs w:val="22"/>
                <w:lang w:val="pt-BR"/>
              </w:rPr>
              <w:t xml:space="preserve"> pagamento de encargos não previstos neste regulamento</w:t>
            </w:r>
            <w:r w:rsidR="0044318E" w:rsidRPr="00C24ED3">
              <w:rPr>
                <w:rFonts w:ascii="Josefin Sans" w:hAnsi="Josefin Sans"/>
                <w:sz w:val="22"/>
                <w:szCs w:val="22"/>
                <w:lang w:val="pt-BR"/>
              </w:rPr>
              <w:t>:</w:t>
            </w:r>
          </w:p>
          <w:p w14:paraId="14A590F0" w14:textId="08743C03" w:rsidR="0044318E" w:rsidRPr="00C24ED3" w:rsidRDefault="00E613FD"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C24ED3">
              <w:rPr>
                <w:rFonts w:ascii="Josefin Sans" w:hAnsi="Josefin Sans"/>
                <w:sz w:val="22"/>
                <w:szCs w:val="22"/>
                <w:lang w:val="pt-BR"/>
              </w:rPr>
              <w:t xml:space="preserve">Anualmente, </w:t>
            </w:r>
            <w:r w:rsidR="0044318E" w:rsidRPr="00C24ED3">
              <w:rPr>
                <w:rFonts w:ascii="Josefin Sans" w:hAnsi="Josefin Sans"/>
                <w:sz w:val="22"/>
                <w:szCs w:val="22"/>
                <w:lang w:val="pt-BR"/>
              </w:rPr>
              <w:t>as demonstrações contábeis</w:t>
            </w:r>
            <w:r w:rsidR="003F67A3" w:rsidRPr="00C24ED3">
              <w:rPr>
                <w:rFonts w:ascii="Josefin Sans" w:hAnsi="Josefin Sans"/>
                <w:sz w:val="22"/>
                <w:szCs w:val="22"/>
                <w:lang w:val="pt-BR"/>
              </w:rPr>
              <w:t xml:space="preserve"> do </w:t>
            </w:r>
            <w:r w:rsidR="00A118C3" w:rsidRPr="00C24ED3">
              <w:rPr>
                <w:rFonts w:ascii="Josefin Sans" w:hAnsi="Josefin Sans"/>
                <w:sz w:val="22"/>
                <w:szCs w:val="22"/>
                <w:lang w:val="pt-BR"/>
              </w:rPr>
              <w:t>F</w:t>
            </w:r>
            <w:r w:rsidR="003F67A3" w:rsidRPr="00C24ED3">
              <w:rPr>
                <w:rFonts w:ascii="Josefin Sans" w:hAnsi="Josefin Sans"/>
                <w:sz w:val="22"/>
                <w:szCs w:val="22"/>
                <w:lang w:val="pt-BR"/>
              </w:rPr>
              <w:t>undo</w:t>
            </w:r>
            <w:r w:rsidR="0044318E" w:rsidRPr="00C24ED3">
              <w:rPr>
                <w:rFonts w:ascii="Josefin Sans" w:hAnsi="Josefin Sans"/>
                <w:sz w:val="22"/>
                <w:szCs w:val="22"/>
                <w:lang w:val="pt-BR"/>
              </w:rPr>
              <w:t xml:space="preserve">; </w:t>
            </w:r>
          </w:p>
          <w:p w14:paraId="42BC5B08" w14:textId="0A616CAC" w:rsidR="0044318E" w:rsidRPr="00C24ED3" w:rsidRDefault="0044318E"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C24ED3">
              <w:rPr>
                <w:rFonts w:ascii="Josefin Sans" w:hAnsi="Josefin Sans"/>
                <w:sz w:val="22"/>
                <w:szCs w:val="22"/>
                <w:lang w:val="pt-BR"/>
              </w:rPr>
              <w:t>a substituição de prestador de serviço essencial;</w:t>
            </w:r>
          </w:p>
          <w:p w14:paraId="36C7BD31" w14:textId="1CF724FE" w:rsidR="00F249AF" w:rsidRPr="00C24ED3"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C24ED3">
              <w:rPr>
                <w:rFonts w:ascii="Josefin Sans" w:hAnsi="Josefin Sans"/>
                <w:sz w:val="22"/>
                <w:szCs w:val="22"/>
                <w:lang w:val="pt-BR"/>
              </w:rPr>
              <w:t>a emissão de novas cotas, na classe fechada, hipótese na qual deve definir se os cotistas possuirão direito de preferência na subscrição das novas cotas, sem prejuízo do disposto no art. 48, § 2º, inciso VII;</w:t>
            </w:r>
          </w:p>
          <w:p w14:paraId="6B126EC9" w14:textId="1A6732FD" w:rsidR="00F249AF" w:rsidRPr="00C24ED3"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C24ED3">
              <w:rPr>
                <w:rFonts w:ascii="Josefin Sans" w:hAnsi="Josefin Sans"/>
                <w:sz w:val="22"/>
                <w:szCs w:val="22"/>
                <w:lang w:val="pt-BR"/>
              </w:rPr>
              <w:t xml:space="preserve">a fusão, a incorporação, a cisão, total ou parcial, a transformação ou a liquidação do </w:t>
            </w:r>
            <w:r w:rsidR="00A118C3" w:rsidRPr="00C24ED3">
              <w:rPr>
                <w:rFonts w:ascii="Josefin Sans" w:hAnsi="Josefin Sans"/>
                <w:sz w:val="22"/>
                <w:szCs w:val="22"/>
                <w:lang w:val="pt-BR"/>
              </w:rPr>
              <w:t>F</w:t>
            </w:r>
            <w:r w:rsidRPr="00C24ED3">
              <w:rPr>
                <w:rFonts w:ascii="Josefin Sans" w:hAnsi="Josefin Sans"/>
                <w:sz w:val="22"/>
                <w:szCs w:val="22"/>
                <w:lang w:val="pt-BR"/>
              </w:rPr>
              <w:t>undo ou da classe de cotas;</w:t>
            </w:r>
          </w:p>
          <w:p w14:paraId="3D31038A" w14:textId="5127637D" w:rsidR="00F249AF" w:rsidRPr="00C24ED3"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C24ED3">
              <w:rPr>
                <w:rFonts w:ascii="Josefin Sans" w:hAnsi="Josefin Sans"/>
                <w:sz w:val="22"/>
                <w:szCs w:val="22"/>
                <w:lang w:val="pt-BR"/>
              </w:rPr>
              <w:t>a alteração do regulamento</w:t>
            </w:r>
            <w:r w:rsidR="00B61CFC" w:rsidRPr="00C24ED3">
              <w:rPr>
                <w:rFonts w:ascii="Josefin Sans" w:hAnsi="Josefin Sans"/>
                <w:sz w:val="22"/>
                <w:szCs w:val="22"/>
                <w:lang w:val="pt-BR"/>
              </w:rPr>
              <w:t xml:space="preserve">, seus </w:t>
            </w:r>
            <w:r w:rsidR="00C81E26" w:rsidRPr="00C24ED3">
              <w:rPr>
                <w:rFonts w:ascii="Josefin Sans" w:hAnsi="Josefin Sans"/>
                <w:sz w:val="22"/>
                <w:szCs w:val="22"/>
                <w:lang w:val="pt-BR"/>
              </w:rPr>
              <w:t xml:space="preserve">Anexos e Apêndices se </w:t>
            </w:r>
            <w:r w:rsidR="00737669" w:rsidRPr="00C24ED3">
              <w:rPr>
                <w:rFonts w:ascii="Josefin Sans" w:hAnsi="Josefin Sans"/>
                <w:sz w:val="22"/>
                <w:szCs w:val="22"/>
                <w:lang w:val="pt-BR"/>
              </w:rPr>
              <w:t>houverem, ressalvado</w:t>
            </w:r>
            <w:r w:rsidRPr="00C24ED3">
              <w:rPr>
                <w:rFonts w:ascii="Josefin Sans" w:hAnsi="Josefin Sans"/>
                <w:sz w:val="22"/>
                <w:szCs w:val="22"/>
                <w:lang w:val="pt-BR"/>
              </w:rPr>
              <w:t xml:space="preserve"> o </w:t>
            </w:r>
            <w:r w:rsidR="00FA70DE" w:rsidRPr="00C24ED3">
              <w:rPr>
                <w:rFonts w:ascii="Josefin Sans" w:eastAsia="Calibri" w:hAnsi="Josefin Sans"/>
                <w:bCs/>
                <w:sz w:val="22"/>
                <w:szCs w:val="22"/>
                <w:lang w:val="pt-BR"/>
              </w:rPr>
              <w:t xml:space="preserve">rol taxativo do artigo 52 da </w:t>
            </w:r>
            <w:r w:rsidR="00EB2CF9" w:rsidRPr="00C24ED3">
              <w:rPr>
                <w:rFonts w:ascii="Josefin Sans" w:hAnsi="Josefin Sans"/>
                <w:sz w:val="22"/>
                <w:szCs w:val="22"/>
                <w:lang w:val="pt-BR"/>
              </w:rPr>
              <w:t>RCVM 175</w:t>
            </w:r>
            <w:r w:rsidRPr="00C24ED3">
              <w:rPr>
                <w:rFonts w:ascii="Josefin Sans" w:hAnsi="Josefin Sans"/>
                <w:sz w:val="22"/>
                <w:szCs w:val="22"/>
                <w:lang w:val="pt-BR"/>
              </w:rPr>
              <w:t>;</w:t>
            </w:r>
          </w:p>
          <w:p w14:paraId="1C619BFA" w14:textId="26D7D929" w:rsidR="00F249AF" w:rsidRPr="00C24ED3" w:rsidRDefault="00F249AF" w:rsidP="00CC460C">
            <w:pPr>
              <w:pStyle w:val="PargrafodaLista"/>
              <w:numPr>
                <w:ilvl w:val="0"/>
                <w:numId w:val="22"/>
              </w:numPr>
              <w:tabs>
                <w:tab w:val="left" w:pos="1030"/>
              </w:tabs>
              <w:spacing w:after="120"/>
              <w:ind w:left="889" w:right="40" w:hanging="568"/>
              <w:jc w:val="both"/>
              <w:rPr>
                <w:rFonts w:ascii="Josefin Sans" w:hAnsi="Josefin Sans"/>
                <w:sz w:val="22"/>
                <w:szCs w:val="22"/>
                <w:lang w:val="pt-BR"/>
              </w:rPr>
            </w:pPr>
            <w:r w:rsidRPr="00C24ED3">
              <w:rPr>
                <w:rFonts w:ascii="Josefin Sans" w:hAnsi="Josefin Sans"/>
                <w:sz w:val="22"/>
                <w:szCs w:val="22"/>
                <w:lang w:val="pt-BR"/>
              </w:rPr>
              <w:t>o plano de resolução de patrimônio líquido negativo</w:t>
            </w:r>
            <w:r w:rsidR="00C81E26" w:rsidRPr="00C24ED3">
              <w:rPr>
                <w:rFonts w:ascii="Josefin Sans" w:hAnsi="Josefin Sans"/>
                <w:sz w:val="22"/>
                <w:szCs w:val="22"/>
                <w:lang w:val="pt-BR"/>
              </w:rPr>
              <w:t xml:space="preserve"> da respectiva classe</w:t>
            </w:r>
            <w:r w:rsidRPr="00C24ED3">
              <w:rPr>
                <w:rFonts w:ascii="Josefin Sans" w:hAnsi="Josefin Sans"/>
                <w:sz w:val="22"/>
                <w:szCs w:val="22"/>
                <w:lang w:val="pt-BR"/>
              </w:rPr>
              <w:t>; e</w:t>
            </w:r>
          </w:p>
          <w:p w14:paraId="6B6CDED8" w14:textId="02E97501" w:rsidR="00F249AF" w:rsidRPr="00C24ED3" w:rsidRDefault="00F249AF" w:rsidP="00CC460C">
            <w:pPr>
              <w:pStyle w:val="PargrafodaLista"/>
              <w:numPr>
                <w:ilvl w:val="0"/>
                <w:numId w:val="22"/>
              </w:numPr>
              <w:tabs>
                <w:tab w:val="left" w:pos="1030"/>
              </w:tabs>
              <w:spacing w:after="120"/>
              <w:ind w:left="889" w:right="37" w:hanging="568"/>
              <w:jc w:val="both"/>
              <w:rPr>
                <w:rFonts w:ascii="Josefin Sans" w:hAnsi="Josefin Sans"/>
                <w:sz w:val="22"/>
                <w:szCs w:val="22"/>
                <w:lang w:val="pt-BR"/>
              </w:rPr>
            </w:pPr>
            <w:r w:rsidRPr="00C24ED3">
              <w:rPr>
                <w:rFonts w:ascii="Josefin Sans" w:hAnsi="Josefin Sans"/>
                <w:sz w:val="22"/>
                <w:szCs w:val="22"/>
                <w:lang w:val="pt-BR"/>
              </w:rPr>
              <w:t>o pedido de declaração judicial de insolvência da</w:t>
            </w:r>
            <w:r w:rsidR="00FD4BDE" w:rsidRPr="00C24ED3">
              <w:rPr>
                <w:rFonts w:ascii="Josefin Sans" w:hAnsi="Josefin Sans"/>
                <w:sz w:val="22"/>
                <w:szCs w:val="22"/>
                <w:lang w:val="pt-BR"/>
              </w:rPr>
              <w:t xml:space="preserve"> respectiva</w:t>
            </w:r>
            <w:r w:rsidRPr="00C24ED3">
              <w:rPr>
                <w:rFonts w:ascii="Josefin Sans" w:hAnsi="Josefin Sans"/>
                <w:sz w:val="22"/>
                <w:szCs w:val="22"/>
                <w:lang w:val="pt-BR"/>
              </w:rPr>
              <w:t xml:space="preserve"> classe de cotas</w:t>
            </w:r>
            <w:r w:rsidR="00FD4BDE" w:rsidRPr="00C24ED3">
              <w:rPr>
                <w:rFonts w:ascii="Josefin Sans" w:hAnsi="Josefin Sans"/>
                <w:sz w:val="22"/>
                <w:szCs w:val="22"/>
                <w:lang w:val="pt-BR"/>
              </w:rPr>
              <w:t>.</w:t>
            </w:r>
          </w:p>
          <w:p w14:paraId="6203366A" w14:textId="643B1CBE" w:rsidR="00EA5EB2" w:rsidRPr="00C24ED3" w:rsidRDefault="005E5AF4" w:rsidP="00CC460C">
            <w:pPr>
              <w:pStyle w:val="PargrafodaLista"/>
              <w:numPr>
                <w:ilvl w:val="1"/>
                <w:numId w:val="9"/>
              </w:numPr>
              <w:tabs>
                <w:tab w:val="left" w:pos="584"/>
              </w:tabs>
              <w:spacing w:after="120"/>
              <w:ind w:left="0" w:right="37" w:firstLine="0"/>
              <w:jc w:val="both"/>
              <w:rPr>
                <w:rFonts w:ascii="Josefin Sans" w:hAnsi="Josefin Sans"/>
                <w:bCs/>
                <w:sz w:val="22"/>
                <w:szCs w:val="22"/>
                <w:lang w:val="pt-BR"/>
              </w:rPr>
            </w:pPr>
            <w:r w:rsidRPr="00C24ED3">
              <w:rPr>
                <w:rFonts w:ascii="Josefin Sans" w:hAnsi="Josefin Sans"/>
                <w:bCs/>
                <w:sz w:val="22"/>
                <w:szCs w:val="22"/>
                <w:lang w:val="pt-BR"/>
              </w:rPr>
              <w:t xml:space="preserve">Caso a Assembleia Geral ou Especial, conforme aplicável, convocada para deliberar sobre a matéria prevista no inciso I do </w:t>
            </w:r>
            <w:r w:rsidR="00286FEA" w:rsidRPr="00C24ED3">
              <w:rPr>
                <w:rFonts w:ascii="Josefin Sans" w:hAnsi="Josefin Sans"/>
                <w:bCs/>
                <w:sz w:val="22"/>
                <w:szCs w:val="22"/>
                <w:lang w:val="pt-BR"/>
              </w:rPr>
              <w:t>item 5 acima</w:t>
            </w:r>
            <w:r w:rsidRPr="00C24ED3">
              <w:rPr>
                <w:rFonts w:ascii="Josefin Sans" w:hAnsi="Josefin Sans"/>
                <w:bCs/>
                <w:sz w:val="22"/>
                <w:szCs w:val="22"/>
                <w:lang w:val="pt-BR"/>
              </w:rPr>
              <w:t xml:space="preserve">, seja considerada não instalada ou não realizada pelo não comparecimento e/ou participação dos Cotistas, na hipótese de </w:t>
            </w:r>
            <w:r w:rsidR="00286FEA" w:rsidRPr="00C24ED3">
              <w:rPr>
                <w:rFonts w:ascii="Josefin Sans" w:hAnsi="Josefin Sans"/>
                <w:bCs/>
                <w:sz w:val="22"/>
                <w:szCs w:val="22"/>
                <w:lang w:val="pt-BR"/>
              </w:rPr>
              <w:t xml:space="preserve">demonstrações contábeis </w:t>
            </w:r>
            <w:r w:rsidRPr="00C24ED3">
              <w:rPr>
                <w:rFonts w:ascii="Josefin Sans" w:hAnsi="Josefin Sans"/>
                <w:bCs/>
                <w:sz w:val="22"/>
                <w:szCs w:val="22"/>
                <w:lang w:val="pt-BR"/>
              </w:rPr>
              <w:t xml:space="preserve">do Fundo ou da Classe, conforme aplicável, cujo relatório de auditoria não contenha opinião modificada, tais </w:t>
            </w:r>
            <w:r w:rsidR="00286FEA" w:rsidRPr="00C24ED3">
              <w:rPr>
                <w:rFonts w:ascii="Josefin Sans" w:hAnsi="Josefin Sans"/>
                <w:bCs/>
                <w:sz w:val="22"/>
                <w:szCs w:val="22"/>
                <w:lang w:val="pt-BR"/>
              </w:rPr>
              <w:t xml:space="preserve">demonstrações contábeis </w:t>
            </w:r>
            <w:r w:rsidRPr="00C24ED3">
              <w:rPr>
                <w:rFonts w:ascii="Josefin Sans" w:hAnsi="Josefin Sans"/>
                <w:bCs/>
                <w:sz w:val="22"/>
                <w:szCs w:val="22"/>
                <w:lang w:val="pt-BR"/>
              </w:rPr>
              <w:t>serão consideradas automaticamente aprovadas.</w:t>
            </w:r>
          </w:p>
          <w:p w14:paraId="304B6583" w14:textId="7D8737AF" w:rsidR="00EA5EB2" w:rsidRPr="00C24ED3" w:rsidRDefault="00EA5EB2" w:rsidP="00CC460C">
            <w:pPr>
              <w:pStyle w:val="PargrafodaLista"/>
              <w:numPr>
                <w:ilvl w:val="0"/>
                <w:numId w:val="9"/>
              </w:numPr>
              <w:tabs>
                <w:tab w:val="left" w:pos="584"/>
              </w:tabs>
              <w:spacing w:after="120"/>
              <w:ind w:left="36" w:right="37" w:hanging="8"/>
              <w:jc w:val="both"/>
              <w:rPr>
                <w:rFonts w:ascii="Josefin Sans" w:hAnsi="Josefin Sans" w:cstheme="minorHAnsi"/>
                <w:bCs/>
                <w:spacing w:val="-3"/>
                <w:sz w:val="22"/>
                <w:szCs w:val="22"/>
                <w:lang w:val="pt-BR"/>
              </w:rPr>
            </w:pPr>
            <w:r w:rsidRPr="00C24ED3">
              <w:rPr>
                <w:rFonts w:ascii="Josefin Sans" w:hAnsi="Josefin Sans" w:cstheme="minorHAnsi"/>
                <w:bCs/>
                <w:spacing w:val="-3"/>
                <w:sz w:val="22"/>
                <w:szCs w:val="22"/>
                <w:lang w:val="pt-BR"/>
              </w:rPr>
              <w:t>As deliberações da assembleia de cotistas</w:t>
            </w:r>
            <w:r w:rsidR="00771A44" w:rsidRPr="00C24ED3">
              <w:rPr>
                <w:rFonts w:ascii="Josefin Sans" w:hAnsi="Josefin Sans"/>
                <w:bCs/>
                <w:sz w:val="22"/>
                <w:szCs w:val="22"/>
                <w:lang w:val="pt-BR"/>
              </w:rPr>
              <w:t xml:space="preserve">, geral ou especial, </w:t>
            </w:r>
            <w:r w:rsidRPr="00C24ED3">
              <w:rPr>
                <w:rFonts w:ascii="Josefin Sans" w:hAnsi="Josefin Sans" w:cstheme="minorHAnsi"/>
                <w:bCs/>
                <w:spacing w:val="-3"/>
                <w:sz w:val="22"/>
                <w:szCs w:val="22"/>
                <w:lang w:val="pt-BR"/>
              </w:rPr>
              <w:t>serão tomadas pela maioria de votos dos cotistas presentes.</w:t>
            </w:r>
          </w:p>
          <w:p w14:paraId="7AD094DD" w14:textId="29EFDE2F" w:rsidR="00420769" w:rsidRPr="00C24ED3" w:rsidRDefault="00420769" w:rsidP="00CC460C">
            <w:pPr>
              <w:pStyle w:val="PargrafodaLista"/>
              <w:numPr>
                <w:ilvl w:val="0"/>
                <w:numId w:val="9"/>
              </w:numPr>
              <w:tabs>
                <w:tab w:val="left" w:pos="584"/>
              </w:tabs>
              <w:spacing w:after="120"/>
              <w:ind w:left="36" w:right="37" w:hanging="8"/>
              <w:jc w:val="both"/>
              <w:rPr>
                <w:rFonts w:ascii="Josefin Sans" w:hAnsi="Josefin Sans" w:cstheme="minorHAnsi"/>
                <w:bCs/>
                <w:spacing w:val="-3"/>
                <w:sz w:val="22"/>
                <w:szCs w:val="22"/>
                <w:lang w:val="pt-BR"/>
              </w:rPr>
            </w:pPr>
            <w:r w:rsidRPr="00C24ED3">
              <w:rPr>
                <w:rFonts w:ascii="Josefin Sans" w:hAnsi="Josefin Sans" w:cstheme="minorHAnsi"/>
                <w:bCs/>
                <w:spacing w:val="-3"/>
                <w:sz w:val="22"/>
                <w:szCs w:val="22"/>
                <w:lang w:val="pt-BR"/>
              </w:rPr>
              <w:t xml:space="preserve">Somente podem votar na assembleia geral os cotistas inscritos no registro de cotistas na data da convocação da assembleia geral de cotistas, seus representantes legais ou procuradores legalmente constituídos, nos termos do artigo 77 da </w:t>
            </w:r>
            <w:r w:rsidR="00EB2CF9" w:rsidRPr="00C24ED3">
              <w:rPr>
                <w:rFonts w:ascii="Josefin Sans" w:hAnsi="Josefin Sans"/>
                <w:sz w:val="22"/>
                <w:szCs w:val="22"/>
                <w:lang w:val="pt-BR"/>
              </w:rPr>
              <w:t>RCVM 175</w:t>
            </w:r>
            <w:r w:rsidRPr="00C24ED3">
              <w:rPr>
                <w:rFonts w:ascii="Josefin Sans" w:hAnsi="Josefin Sans" w:cstheme="minorHAnsi"/>
                <w:bCs/>
                <w:spacing w:val="-3"/>
                <w:sz w:val="22"/>
                <w:szCs w:val="22"/>
                <w:lang w:val="pt-BR"/>
              </w:rPr>
              <w:t xml:space="preserve">. </w:t>
            </w:r>
          </w:p>
          <w:p w14:paraId="28A7BAD1" w14:textId="00949DCD" w:rsidR="00420769" w:rsidRPr="00C24ED3" w:rsidRDefault="00420769" w:rsidP="00CC460C">
            <w:pPr>
              <w:pStyle w:val="PargrafodaLista"/>
              <w:numPr>
                <w:ilvl w:val="0"/>
                <w:numId w:val="9"/>
              </w:numPr>
              <w:tabs>
                <w:tab w:val="left" w:pos="584"/>
              </w:tabs>
              <w:spacing w:after="120"/>
              <w:ind w:left="36" w:right="37" w:hanging="8"/>
              <w:jc w:val="both"/>
              <w:rPr>
                <w:rFonts w:ascii="Josefin Sans" w:hAnsi="Josefin Sans" w:cstheme="minorHAnsi"/>
                <w:bCs/>
                <w:spacing w:val="-3"/>
                <w:sz w:val="22"/>
                <w:szCs w:val="22"/>
                <w:lang w:val="pt-BR"/>
              </w:rPr>
            </w:pPr>
            <w:r w:rsidRPr="00C24ED3">
              <w:rPr>
                <w:rFonts w:ascii="Josefin Sans" w:hAnsi="Josefin Sans" w:cstheme="minorHAnsi"/>
                <w:bCs/>
                <w:spacing w:val="-3"/>
                <w:sz w:val="22"/>
                <w:szCs w:val="22"/>
                <w:lang w:val="pt-BR"/>
              </w:rPr>
              <w:t xml:space="preserve">O resumo das decisões da assembleia geral de cotistas </w:t>
            </w:r>
            <w:r w:rsidR="00382D38" w:rsidRPr="00C24ED3">
              <w:rPr>
                <w:rFonts w:ascii="Josefin Sans" w:hAnsi="Josefin Sans" w:cstheme="minorHAnsi"/>
                <w:bCs/>
                <w:spacing w:val="-3"/>
                <w:sz w:val="22"/>
                <w:szCs w:val="22"/>
                <w:lang w:val="pt-BR"/>
              </w:rPr>
              <w:t>será</w:t>
            </w:r>
            <w:r w:rsidRPr="00C24ED3">
              <w:rPr>
                <w:rFonts w:ascii="Josefin Sans" w:hAnsi="Josefin Sans" w:cstheme="minorHAnsi"/>
                <w:bCs/>
                <w:spacing w:val="-3"/>
                <w:sz w:val="22"/>
                <w:szCs w:val="22"/>
                <w:lang w:val="pt-BR"/>
              </w:rPr>
              <w:t xml:space="preserve"> disponibilizado aos cotistas no prazo de até 30 dias após a data de realização da assembleia de cotistas.</w:t>
            </w:r>
          </w:p>
          <w:p w14:paraId="57C91733" w14:textId="54223B90" w:rsidR="00420769" w:rsidRPr="00C24ED3" w:rsidRDefault="00CC5F57" w:rsidP="00CC460C">
            <w:pPr>
              <w:pStyle w:val="PargrafodaLista"/>
              <w:numPr>
                <w:ilvl w:val="0"/>
                <w:numId w:val="9"/>
              </w:numPr>
              <w:tabs>
                <w:tab w:val="left" w:pos="584"/>
              </w:tabs>
              <w:spacing w:after="120"/>
              <w:ind w:left="36" w:right="37" w:hanging="8"/>
              <w:jc w:val="both"/>
              <w:rPr>
                <w:rFonts w:ascii="Josefin Sans" w:hAnsi="Josefin Sans"/>
                <w:color w:val="000000"/>
                <w:sz w:val="22"/>
                <w:szCs w:val="22"/>
                <w:lang w:val="pt-BR"/>
              </w:rPr>
            </w:pPr>
            <w:r w:rsidRPr="00C24ED3">
              <w:rPr>
                <w:rFonts w:ascii="Josefin Sans" w:hAnsi="Josefin Sans" w:cstheme="minorHAnsi"/>
                <w:bCs/>
                <w:spacing w:val="-3"/>
                <w:sz w:val="22"/>
                <w:szCs w:val="22"/>
                <w:lang w:val="pt-BR"/>
              </w:rPr>
              <w:t>A critério exclusivo do Administrador, a deliberação sobre matérias de competência da Assembleia de Cotistas, sejam elas Gerais ou Especiais, poderá ser tomada mediante o processo de consulta formal, por meio físico e/ou eletrônico, conduzida nos termos da regulamentação em vigor, sem a necessidade de reunião dos Cotistas</w:t>
            </w:r>
            <w:r w:rsidR="00420769" w:rsidRPr="00C24ED3">
              <w:rPr>
                <w:rFonts w:ascii="Josefin Sans" w:hAnsi="Josefin Sans" w:cstheme="minorHAnsi"/>
                <w:bCs/>
                <w:spacing w:val="-3"/>
                <w:sz w:val="22"/>
                <w:szCs w:val="22"/>
                <w:lang w:val="pt-BR"/>
              </w:rPr>
              <w:t>.</w:t>
            </w:r>
          </w:p>
          <w:p w14:paraId="588BD1A6" w14:textId="77777777" w:rsidR="00420769" w:rsidRPr="00C24ED3" w:rsidRDefault="00420769" w:rsidP="00CC460C">
            <w:pPr>
              <w:pStyle w:val="PargrafodaLista"/>
              <w:numPr>
                <w:ilvl w:val="1"/>
                <w:numId w:val="9"/>
              </w:numPr>
              <w:tabs>
                <w:tab w:val="left" w:pos="584"/>
              </w:tabs>
              <w:spacing w:after="120"/>
              <w:ind w:left="36" w:right="37" w:hanging="8"/>
              <w:jc w:val="both"/>
              <w:rPr>
                <w:rFonts w:ascii="Josefin Sans" w:hAnsi="Josefin Sans"/>
                <w:color w:val="000000"/>
                <w:sz w:val="22"/>
                <w:szCs w:val="22"/>
                <w:lang w:val="pt-BR"/>
              </w:rPr>
            </w:pPr>
            <w:r w:rsidRPr="00C24ED3">
              <w:rPr>
                <w:rFonts w:ascii="Josefin Sans" w:eastAsia="Calibri" w:hAnsi="Josefin Sans"/>
                <w:bCs/>
                <w:sz w:val="22"/>
                <w:szCs w:val="22"/>
                <w:lang w:val="pt-BR"/>
              </w:rPr>
              <w:t>Na hipótese prevista por este artigo, deve ser concedido aos cotistas o prazo mínimo de 10 dias para manifestação, contado da consulta por meio eletrônico, ou de 15 dias, contado da consulta por meio físico.</w:t>
            </w:r>
          </w:p>
        </w:tc>
      </w:tr>
    </w:tbl>
    <w:p w14:paraId="3FEA02F1" w14:textId="77777777" w:rsidR="00420769" w:rsidRPr="00C24ED3" w:rsidRDefault="00420769" w:rsidP="00420769">
      <w:pPr>
        <w:spacing w:after="120" w:line="240" w:lineRule="auto"/>
        <w:rPr>
          <w:rFonts w:ascii="Josefin Sans" w:hAnsi="Josefin Sans"/>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A24888" w:rsidRPr="00C24ED3" w14:paraId="07DEFD43" w14:textId="77777777" w:rsidTr="00467731">
        <w:trPr>
          <w:trHeight w:val="201"/>
        </w:trPr>
        <w:tc>
          <w:tcPr>
            <w:tcW w:w="5000" w:type="pct"/>
            <w:tcBorders>
              <w:top w:val="single" w:sz="4" w:space="0" w:color="auto"/>
              <w:left w:val="single" w:sz="4" w:space="0" w:color="auto"/>
              <w:bottom w:val="single" w:sz="4" w:space="0" w:color="auto"/>
              <w:right w:val="single" w:sz="4" w:space="0" w:color="auto"/>
            </w:tcBorders>
            <w:shd w:val="clear" w:color="auto" w:fill="000000" w:themeFill="text1"/>
          </w:tcPr>
          <w:p w14:paraId="28ACCA70" w14:textId="31775676" w:rsidR="00A24888" w:rsidRPr="00C24ED3" w:rsidRDefault="00A24888" w:rsidP="00CC460C">
            <w:pPr>
              <w:pStyle w:val="Ttulo1"/>
              <w:keepNext/>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C24ED3">
              <w:rPr>
                <w:rFonts w:ascii="Josefin Sans" w:hAnsi="Josefin Sans"/>
                <w:smallCaps/>
                <w:sz w:val="22"/>
                <w:szCs w:val="22"/>
                <w:lang w:val="pt-BR"/>
              </w:rPr>
              <w:t>Dos Encargos</w:t>
            </w:r>
          </w:p>
        </w:tc>
      </w:tr>
      <w:tr w:rsidR="00A24888" w:rsidRPr="00C24ED3" w14:paraId="2A8696B4" w14:textId="77777777" w:rsidTr="00467731">
        <w:trPr>
          <w:trHeight w:val="996"/>
        </w:trPr>
        <w:tc>
          <w:tcPr>
            <w:tcW w:w="5000" w:type="pct"/>
            <w:tcBorders>
              <w:top w:val="single" w:sz="4" w:space="0" w:color="auto"/>
              <w:left w:val="single" w:sz="4" w:space="0" w:color="auto"/>
              <w:bottom w:val="single" w:sz="4" w:space="0" w:color="auto"/>
              <w:right w:val="single" w:sz="4" w:space="0" w:color="auto"/>
            </w:tcBorders>
          </w:tcPr>
          <w:p w14:paraId="4FEF6126" w14:textId="77777777" w:rsidR="00002DDA" w:rsidRPr="00C24ED3" w:rsidRDefault="0015331C" w:rsidP="00CC460C">
            <w:pPr>
              <w:pStyle w:val="PargrafodaLista"/>
              <w:numPr>
                <w:ilvl w:val="0"/>
                <w:numId w:val="23"/>
              </w:numPr>
              <w:tabs>
                <w:tab w:val="left" w:pos="360"/>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 xml:space="preserve">Os encargos abaixo descritos, se aplicáveis, são passíveis de serem incorridos pelo Fundo ou individualmente pelas Classes ou Subclasses (se houver), conforme aplicável, sendo que qualquer das Classes ou das Subclasses (se houver) poderá incorrer isoladamente em tais despesas, </w:t>
            </w:r>
            <w:r w:rsidR="00002DDA" w:rsidRPr="00C24ED3">
              <w:rPr>
                <w:rFonts w:ascii="Josefin Sans" w:hAnsi="Josefin Sans"/>
                <w:sz w:val="22"/>
                <w:szCs w:val="22"/>
                <w:lang w:val="pt-BR"/>
              </w:rPr>
              <w:t>e</w:t>
            </w:r>
            <w:r w:rsidRPr="00C24ED3">
              <w:rPr>
                <w:rFonts w:ascii="Josefin Sans" w:hAnsi="Josefin Sans"/>
                <w:sz w:val="22"/>
                <w:szCs w:val="22"/>
                <w:lang w:val="pt-BR"/>
              </w:rPr>
              <w:t xml:space="preserve"> estas serão debitadas diretamente do patrimônio da Classe ou da Subclasse (se houver) sobre a qual incidam. </w:t>
            </w:r>
          </w:p>
          <w:p w14:paraId="5950AB1B" w14:textId="37054793" w:rsidR="00A24888" w:rsidRPr="00C24ED3" w:rsidRDefault="00002DDA" w:rsidP="00CC460C">
            <w:pPr>
              <w:pStyle w:val="PargrafodaLista"/>
              <w:numPr>
                <w:ilvl w:val="0"/>
                <w:numId w:val="23"/>
              </w:numPr>
              <w:tabs>
                <w:tab w:val="left" w:pos="360"/>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Q</w:t>
            </w:r>
            <w:r w:rsidR="0015331C" w:rsidRPr="00C24ED3">
              <w:rPr>
                <w:rFonts w:ascii="Josefin Sans" w:hAnsi="Josefin Sans"/>
                <w:sz w:val="22"/>
                <w:szCs w:val="22"/>
                <w:lang w:val="pt-BR"/>
              </w:rPr>
              <w:t xml:space="preserve">uando as despesas forem atribuídas ao Fundo como um todo, </w:t>
            </w:r>
            <w:r w:rsidR="003D6116" w:rsidRPr="00C24ED3">
              <w:rPr>
                <w:rFonts w:ascii="Josefin Sans" w:hAnsi="Josefin Sans"/>
                <w:sz w:val="22"/>
                <w:szCs w:val="22"/>
                <w:lang w:val="pt-BR"/>
              </w:rPr>
              <w:t xml:space="preserve">os encargos devidos </w:t>
            </w:r>
            <w:r w:rsidR="0015331C" w:rsidRPr="00C24ED3">
              <w:rPr>
                <w:rFonts w:ascii="Josefin Sans" w:hAnsi="Josefin Sans"/>
                <w:sz w:val="22"/>
                <w:szCs w:val="22"/>
                <w:lang w:val="pt-BR"/>
              </w:rPr>
              <w:t xml:space="preserve">serão </w:t>
            </w:r>
            <w:r w:rsidR="00EC1898" w:rsidRPr="00C24ED3">
              <w:rPr>
                <w:rFonts w:ascii="Josefin Sans" w:hAnsi="Josefin Sans"/>
                <w:sz w:val="22"/>
                <w:szCs w:val="22"/>
                <w:lang w:val="pt-BR"/>
              </w:rPr>
              <w:t>rateados</w:t>
            </w:r>
            <w:r w:rsidR="0015331C" w:rsidRPr="00C24ED3">
              <w:rPr>
                <w:rFonts w:ascii="Josefin Sans" w:hAnsi="Josefin Sans"/>
                <w:sz w:val="22"/>
                <w:szCs w:val="22"/>
                <w:lang w:val="pt-BR"/>
              </w:rPr>
              <w:t xml:space="preserve"> proporcionalmente entre as Classes, na razão de seu patrimônio líquido, e delas debitadas diretamente. Quaisquer contingências incorridas pelo Fundo observarão os parâmetros acima para fins de rateio entre as Classes ou atribuição a determinada Classe. Adicionalmente, </w:t>
            </w:r>
            <w:r w:rsidR="005D52B5" w:rsidRPr="00C24ED3">
              <w:rPr>
                <w:rFonts w:ascii="Josefin Sans" w:hAnsi="Josefin Sans"/>
                <w:sz w:val="22"/>
                <w:szCs w:val="22"/>
                <w:lang w:val="pt-BR"/>
              </w:rPr>
              <w:t>os encargos</w:t>
            </w:r>
            <w:r w:rsidR="0015331C" w:rsidRPr="00C24ED3">
              <w:rPr>
                <w:rFonts w:ascii="Josefin Sans" w:hAnsi="Josefin Sans"/>
                <w:sz w:val="22"/>
                <w:szCs w:val="22"/>
                <w:lang w:val="pt-BR"/>
              </w:rPr>
              <w:t xml:space="preserve"> atribuíveis a determinadas Subclasses (se houver) serão exclusivamente alocadas a esta(s).</w:t>
            </w:r>
          </w:p>
          <w:p w14:paraId="3C6D445F" w14:textId="15C02DA8" w:rsidR="005D52B5" w:rsidRPr="00C24ED3" w:rsidRDefault="00562E53" w:rsidP="00CC460C">
            <w:pPr>
              <w:pStyle w:val="PargrafodaLista"/>
              <w:numPr>
                <w:ilvl w:val="0"/>
                <w:numId w:val="23"/>
              </w:numPr>
              <w:tabs>
                <w:tab w:val="left" w:pos="360"/>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Constituem</w:t>
            </w:r>
            <w:r w:rsidR="005D52B5" w:rsidRPr="00C24ED3">
              <w:rPr>
                <w:rFonts w:ascii="Josefin Sans" w:hAnsi="Josefin Sans"/>
                <w:sz w:val="22"/>
                <w:szCs w:val="22"/>
                <w:lang w:val="pt-BR"/>
              </w:rPr>
              <w:t xml:space="preserve"> encargos</w:t>
            </w:r>
            <w:r w:rsidRPr="00C24ED3">
              <w:rPr>
                <w:rFonts w:ascii="Josefin Sans" w:hAnsi="Josefin Sans"/>
                <w:sz w:val="22"/>
                <w:szCs w:val="22"/>
                <w:lang w:val="pt-BR"/>
              </w:rPr>
              <w:t>, em linha com o disposto acima:</w:t>
            </w:r>
          </w:p>
          <w:p w14:paraId="06C10148" w14:textId="39DC65B4"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 xml:space="preserve">taxas, impostos ou contribuições federais, estaduais, municipais ou autárquicas, que recaiam ou venham a recair sobre os bens, direitos e obrigações do </w:t>
            </w:r>
            <w:r w:rsidR="00A118C3" w:rsidRPr="00C24ED3">
              <w:rPr>
                <w:rFonts w:ascii="Josefin Sans" w:hAnsi="Josefin Sans"/>
                <w:sz w:val="22"/>
                <w:szCs w:val="22"/>
                <w:lang w:val="pt-BR"/>
              </w:rPr>
              <w:t>F</w:t>
            </w:r>
            <w:r w:rsidRPr="00C24ED3">
              <w:rPr>
                <w:rFonts w:ascii="Josefin Sans" w:hAnsi="Josefin Sans"/>
                <w:sz w:val="22"/>
                <w:szCs w:val="22"/>
                <w:lang w:val="pt-BR"/>
              </w:rPr>
              <w:t>undo;</w:t>
            </w:r>
          </w:p>
          <w:p w14:paraId="355ACBCC" w14:textId="0AE1CBAB"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 xml:space="preserve">despesas com o registro de documentos, impressão, expedição e publicação de relatórios e informações periódicas previstas na </w:t>
            </w:r>
            <w:r w:rsidR="00EB2CF9" w:rsidRPr="00C24ED3">
              <w:rPr>
                <w:rFonts w:ascii="Josefin Sans" w:hAnsi="Josefin Sans"/>
                <w:sz w:val="22"/>
                <w:szCs w:val="22"/>
                <w:lang w:val="pt-BR"/>
              </w:rPr>
              <w:t>RCVM 175</w:t>
            </w:r>
            <w:r w:rsidRPr="00C24ED3">
              <w:rPr>
                <w:rFonts w:ascii="Josefin Sans" w:hAnsi="Josefin Sans"/>
                <w:sz w:val="22"/>
                <w:szCs w:val="22"/>
                <w:lang w:val="pt-BR"/>
              </w:rPr>
              <w:t>;</w:t>
            </w:r>
          </w:p>
          <w:p w14:paraId="77492420" w14:textId="62E5CCCF"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 xml:space="preserve">despesas com correspondências de interesse do </w:t>
            </w:r>
            <w:r w:rsidR="00A118C3" w:rsidRPr="00C24ED3">
              <w:rPr>
                <w:rFonts w:ascii="Josefin Sans" w:hAnsi="Josefin Sans"/>
                <w:sz w:val="22"/>
                <w:szCs w:val="22"/>
                <w:lang w:val="pt-BR"/>
              </w:rPr>
              <w:t>F</w:t>
            </w:r>
            <w:r w:rsidRPr="00C24ED3">
              <w:rPr>
                <w:rFonts w:ascii="Josefin Sans" w:hAnsi="Josefin Sans"/>
                <w:sz w:val="22"/>
                <w:szCs w:val="22"/>
                <w:lang w:val="pt-BR"/>
              </w:rPr>
              <w:t>undo, inclusive comunicações aos cotistas;</w:t>
            </w:r>
          </w:p>
          <w:p w14:paraId="4BFBE9B8"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lastRenderedPageBreak/>
              <w:t>honorários e despesas do auditor independente;</w:t>
            </w:r>
          </w:p>
          <w:p w14:paraId="1A4208B2"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emolumentos e comissões pagas por operações da carteira de ativos;</w:t>
            </w:r>
          </w:p>
          <w:p w14:paraId="725447C3"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despesas com a manutenção de ativos cuja propriedade decorra de execução de garantia ou de acordo com devedor;</w:t>
            </w:r>
          </w:p>
          <w:p w14:paraId="2651FF66"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honorários de advogado, custas e despesas processuais correlatas, incorridas em razão de defesa dos interesses do Fundo, em juízo ou fora dele, inclusive o valor da condenação imputada, se for o caso;</w:t>
            </w:r>
          </w:p>
          <w:p w14:paraId="32BFB3C3"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gastos derivados da celebração de contratos de seguro sobre os ativos da carteira, assim como a parcela de prejuízos da carteira não coberta por apólices de seguro, salvo se decorrente diretamente de culpa ou dolo dos prestadores dos serviços no exercício de suas respectivas funções;</w:t>
            </w:r>
          </w:p>
          <w:p w14:paraId="7F601328"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despesas relacionadas ao exercício de direito de voto decorrente de ativos da carteira;</w:t>
            </w:r>
          </w:p>
          <w:p w14:paraId="23CBE523"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despesas com a realização de assembleia geral de cotistas, incluindo pagamento de taxa ao administrador, conforme tabela de preços do administrador vigente por realização assembleia geral;</w:t>
            </w:r>
          </w:p>
          <w:p w14:paraId="60223014" w14:textId="01BC624E"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 xml:space="preserve">despesas inerentes à constituição, fusão, incorporação, cisão, transformação ou liquidação do </w:t>
            </w:r>
            <w:r w:rsidR="00A118C3" w:rsidRPr="00C24ED3">
              <w:rPr>
                <w:rFonts w:ascii="Josefin Sans" w:hAnsi="Josefin Sans"/>
                <w:sz w:val="22"/>
                <w:szCs w:val="22"/>
                <w:lang w:val="pt-BR"/>
              </w:rPr>
              <w:t>F</w:t>
            </w:r>
            <w:r w:rsidRPr="00C24ED3">
              <w:rPr>
                <w:rFonts w:ascii="Josefin Sans" w:hAnsi="Josefin Sans"/>
                <w:sz w:val="22"/>
                <w:szCs w:val="22"/>
                <w:lang w:val="pt-BR"/>
              </w:rPr>
              <w:t>undo;</w:t>
            </w:r>
          </w:p>
          <w:p w14:paraId="1A9B4A3B"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despesas com liquidação, registro e custódia de operações com ativos da carteira;</w:t>
            </w:r>
          </w:p>
          <w:p w14:paraId="527B808A"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despesas com fechamento de câmbio, vinculadas às operações da carteira de ativos;</w:t>
            </w:r>
          </w:p>
          <w:p w14:paraId="66FF166E"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royalties devidos pelo licenciamento de índices de referência, desde que cobrados de acordo com contrato estabelecido entre o Administrador e a instituição que detém os direitos sobre o índice;</w:t>
            </w:r>
          </w:p>
          <w:p w14:paraId="630C742B" w14:textId="5AFB892B"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taxas de administração e gestão</w:t>
            </w:r>
            <w:r w:rsidR="0099604A" w:rsidRPr="00C24ED3">
              <w:rPr>
                <w:rFonts w:ascii="Josefin Sans" w:hAnsi="Josefin Sans"/>
                <w:sz w:val="22"/>
                <w:szCs w:val="22"/>
                <w:lang w:val="pt-BR"/>
              </w:rPr>
              <w:t>, incluindo parcelas destinadas ao pagamento de prestadores de serviços contratados</w:t>
            </w:r>
            <w:r w:rsidRPr="00C24ED3">
              <w:rPr>
                <w:rFonts w:ascii="Josefin Sans" w:hAnsi="Josefin Sans"/>
                <w:sz w:val="22"/>
                <w:szCs w:val="22"/>
                <w:lang w:val="pt-BR"/>
              </w:rPr>
              <w:t>;</w:t>
            </w:r>
          </w:p>
          <w:p w14:paraId="6FD17946"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taxa de distribuição;</w:t>
            </w:r>
          </w:p>
          <w:p w14:paraId="6F550ECA" w14:textId="77777777" w:rsidR="00EC1898" w:rsidRPr="00C24ED3" w:rsidRDefault="00A24888" w:rsidP="00EC1898">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despesas relacionadas ao serviço de formação de mercado;</w:t>
            </w:r>
          </w:p>
          <w:p w14:paraId="25A15E47" w14:textId="61ED8004" w:rsidR="00A24888" w:rsidRPr="00C24ED3" w:rsidRDefault="00A24888" w:rsidP="00EC1898">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 xml:space="preserve">despesas decorrentes de empréstimos contraídos em nome </w:t>
            </w:r>
            <w:r w:rsidR="00A118C3" w:rsidRPr="00C24ED3">
              <w:rPr>
                <w:rFonts w:ascii="Josefin Sans" w:hAnsi="Josefin Sans"/>
                <w:sz w:val="22"/>
                <w:szCs w:val="22"/>
                <w:lang w:val="pt-BR"/>
              </w:rPr>
              <w:t>F</w:t>
            </w:r>
            <w:r w:rsidRPr="00C24ED3">
              <w:rPr>
                <w:rFonts w:ascii="Josefin Sans" w:hAnsi="Josefin Sans"/>
                <w:sz w:val="22"/>
                <w:szCs w:val="22"/>
                <w:lang w:val="pt-BR"/>
              </w:rPr>
              <w:t>undo, desde que de acordo com as hipóteses regulamentares aplicáveis;</w:t>
            </w:r>
          </w:p>
          <w:p w14:paraId="3AAA8357" w14:textId="77777777"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contratação da agência de classificação de risco de crédito, observadas as formalidades regulamentares aplicáveis;</w:t>
            </w:r>
          </w:p>
          <w:p w14:paraId="3A7D6743" w14:textId="340B31C0" w:rsidR="00A24888" w:rsidRPr="00C24ED3" w:rsidRDefault="00A24888" w:rsidP="00CC460C">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taxa de performance, se houver;</w:t>
            </w:r>
            <w:r w:rsidR="00B754AB" w:rsidRPr="00C24ED3">
              <w:rPr>
                <w:rFonts w:ascii="Josefin Sans" w:hAnsi="Josefin Sans"/>
                <w:sz w:val="22"/>
                <w:szCs w:val="22"/>
                <w:lang w:val="pt-BR"/>
              </w:rPr>
              <w:t xml:space="preserve"> e</w:t>
            </w:r>
          </w:p>
          <w:p w14:paraId="23345AA8" w14:textId="09FB699A" w:rsidR="00A24888" w:rsidRPr="00C24ED3" w:rsidRDefault="00A24888" w:rsidP="00B754AB">
            <w:pPr>
              <w:pStyle w:val="PargrafodaLista"/>
              <w:numPr>
                <w:ilvl w:val="0"/>
                <w:numId w:val="3"/>
              </w:numPr>
              <w:tabs>
                <w:tab w:val="left" w:pos="889"/>
              </w:tabs>
              <w:spacing w:after="120"/>
              <w:ind w:left="889" w:right="30" w:hanging="568"/>
              <w:jc w:val="both"/>
              <w:rPr>
                <w:rFonts w:ascii="Josefin Sans" w:hAnsi="Josefin Sans"/>
                <w:b/>
                <w:sz w:val="22"/>
                <w:szCs w:val="22"/>
                <w:lang w:val="pt-BR"/>
              </w:rPr>
            </w:pPr>
            <w:r w:rsidRPr="00C24ED3">
              <w:rPr>
                <w:rFonts w:ascii="Josefin Sans" w:hAnsi="Josefin Sans"/>
                <w:sz w:val="22"/>
                <w:szCs w:val="22"/>
                <w:lang w:val="pt-BR"/>
              </w:rPr>
              <w:t>taxa de custódia.</w:t>
            </w:r>
          </w:p>
        </w:tc>
      </w:tr>
    </w:tbl>
    <w:p w14:paraId="705B7679" w14:textId="77777777" w:rsidR="00EC5C35" w:rsidRPr="00C24ED3" w:rsidRDefault="00EC5C35" w:rsidP="00157D48">
      <w:pPr>
        <w:spacing w:after="120" w:line="240" w:lineRule="auto"/>
        <w:rPr>
          <w:rFonts w:ascii="Josefin Sans" w:hAnsi="Josefin Sans"/>
          <w:smallCaps/>
        </w:rPr>
      </w:pPr>
    </w:p>
    <w:p w14:paraId="655A3418" w14:textId="77777777" w:rsidR="00F52E4D" w:rsidRPr="00C24ED3" w:rsidRDefault="00F52E4D" w:rsidP="00157D48">
      <w:pPr>
        <w:spacing w:after="120" w:line="240" w:lineRule="auto"/>
        <w:rPr>
          <w:rFonts w:ascii="Josefin Sans" w:hAnsi="Josefin Sans"/>
          <w:smallCaps/>
        </w:rPr>
      </w:pPr>
    </w:p>
    <w:p w14:paraId="34FD51E6" w14:textId="1B865950" w:rsidR="007C77F5" w:rsidRPr="00C24ED3" w:rsidRDefault="007C77F5" w:rsidP="007C77F5">
      <w:pPr>
        <w:spacing w:line="320" w:lineRule="exact"/>
        <w:jc w:val="center"/>
        <w:rPr>
          <w:rFonts w:ascii="Josefin Sans" w:hAnsi="Josefin Sans" w:cs="Arial"/>
          <w:bCs/>
          <w:color w:val="000000" w:themeColor="text1"/>
        </w:rPr>
      </w:pPr>
      <w:r w:rsidRPr="00C24ED3">
        <w:rPr>
          <w:rFonts w:ascii="Josefin Sans" w:hAnsi="Josefin Sans" w:cs="Arial"/>
          <w:bCs/>
          <w:color w:val="000000" w:themeColor="text1"/>
        </w:rPr>
        <w:t>São Paulo,</w:t>
      </w:r>
      <w:r w:rsidR="00B754AB" w:rsidRPr="00C24ED3">
        <w:rPr>
          <w:rFonts w:ascii="Josefin Sans" w:hAnsi="Josefin Sans" w:cs="Arial"/>
          <w:bCs/>
          <w:color w:val="000000" w:themeColor="text1"/>
        </w:rPr>
        <w:t xml:space="preserve"> </w:t>
      </w:r>
      <w:r w:rsidR="00614B26" w:rsidRPr="00C24ED3">
        <w:rPr>
          <w:rFonts w:ascii="Josefin Sans" w:hAnsi="Josefin Sans" w:cs="Arial"/>
          <w:bCs/>
          <w:color w:val="000000" w:themeColor="text1"/>
        </w:rPr>
        <w:t>10</w:t>
      </w:r>
      <w:r w:rsidRPr="00C24ED3">
        <w:rPr>
          <w:rFonts w:ascii="Josefin Sans" w:hAnsi="Josefin Sans" w:cs="Arial"/>
          <w:bCs/>
          <w:color w:val="000000" w:themeColor="text1"/>
        </w:rPr>
        <w:t xml:space="preserve"> de </w:t>
      </w:r>
      <w:r w:rsidR="001C55CC" w:rsidRPr="00C24ED3">
        <w:rPr>
          <w:rFonts w:ascii="Josefin Sans" w:hAnsi="Josefin Sans" w:cs="Arial"/>
          <w:bCs/>
          <w:color w:val="000000" w:themeColor="text1"/>
        </w:rPr>
        <w:t>junho</w:t>
      </w:r>
      <w:r w:rsidRPr="00C24ED3">
        <w:rPr>
          <w:rFonts w:ascii="Josefin Sans" w:hAnsi="Josefin Sans" w:cs="Arial"/>
          <w:bCs/>
          <w:color w:val="000000" w:themeColor="text1"/>
        </w:rPr>
        <w:t xml:space="preserve"> de 2024.</w:t>
      </w:r>
    </w:p>
    <w:p w14:paraId="753BB95F" w14:textId="77777777" w:rsidR="007C77F5" w:rsidRPr="00C24ED3" w:rsidRDefault="007C77F5" w:rsidP="007C77F5">
      <w:pPr>
        <w:spacing w:line="320" w:lineRule="exact"/>
        <w:jc w:val="center"/>
        <w:rPr>
          <w:rFonts w:ascii="Josefin Sans" w:hAnsi="Josefin Sans" w:cs="Arial"/>
          <w:b/>
          <w:color w:val="000000" w:themeColor="text1"/>
        </w:rPr>
      </w:pPr>
      <w:r w:rsidRPr="00C24ED3">
        <w:rPr>
          <w:rFonts w:ascii="Josefin Sans" w:hAnsi="Josefin Sans" w:cs="Arial"/>
          <w:b/>
          <w:color w:val="000000" w:themeColor="text1"/>
        </w:rPr>
        <w:t>VÓRTX DISTRIBUIDORA DE TÍTULOS E VALORES MOBILIÁRIOS LTDA.</w:t>
      </w:r>
    </w:p>
    <w:p w14:paraId="0F436308" w14:textId="77777777" w:rsidR="007C77F5" w:rsidRPr="00C24ED3" w:rsidRDefault="007C77F5" w:rsidP="007C77F5">
      <w:pPr>
        <w:spacing w:line="320" w:lineRule="exact"/>
        <w:jc w:val="center"/>
        <w:rPr>
          <w:rFonts w:ascii="Josefin Sans" w:hAnsi="Josefin Sans" w:cs="Arial"/>
          <w:i/>
          <w:color w:val="000000" w:themeColor="text1"/>
        </w:rPr>
      </w:pPr>
      <w:r w:rsidRPr="00C24ED3">
        <w:rPr>
          <w:rFonts w:ascii="Josefin Sans" w:hAnsi="Josefin Sans" w:cs="Arial"/>
          <w:i/>
          <w:color w:val="000000" w:themeColor="text1"/>
        </w:rPr>
        <w:t>Administradora</w:t>
      </w:r>
    </w:p>
    <w:p w14:paraId="4DB077B2" w14:textId="77777777" w:rsidR="00EC1898" w:rsidRPr="00C24ED3" w:rsidRDefault="00EC1898" w:rsidP="007C77F5">
      <w:pPr>
        <w:spacing w:line="320" w:lineRule="exact"/>
        <w:jc w:val="center"/>
        <w:rPr>
          <w:rFonts w:ascii="Josefin Sans" w:hAnsi="Josefin Sans" w:cs="Arial"/>
          <w:i/>
          <w:color w:val="000000" w:themeColor="text1"/>
        </w:rPr>
      </w:pPr>
    </w:p>
    <w:p w14:paraId="60729E8A" w14:textId="7188FE82" w:rsidR="00C31469" w:rsidRPr="00C24ED3" w:rsidRDefault="00775FBF" w:rsidP="00B14A95">
      <w:pPr>
        <w:spacing w:after="120" w:line="240" w:lineRule="auto"/>
        <w:ind w:left="-567" w:right="-511"/>
        <w:jc w:val="center"/>
        <w:rPr>
          <w:rFonts w:ascii="Josefin Sans" w:hAnsi="Josefin Sans"/>
        </w:rPr>
      </w:pPr>
      <w:r w:rsidRPr="00C24ED3">
        <w:rPr>
          <w:rFonts w:ascii="Josefin Sans" w:hAnsi="Josefin Sans"/>
        </w:rPr>
        <w:t>*</w:t>
      </w:r>
      <w:r w:rsidRPr="00C24ED3">
        <w:rPr>
          <w:rFonts w:ascii="Josefin Sans" w:hAnsi="Josefin Sans"/>
        </w:rPr>
        <w:tab/>
        <w:t>*</w:t>
      </w:r>
      <w:r w:rsidRPr="00C24ED3">
        <w:rPr>
          <w:rFonts w:ascii="Josefin Sans" w:hAnsi="Josefin Sans"/>
        </w:rPr>
        <w:tab/>
        <w:t>*</w:t>
      </w:r>
      <w:r w:rsidRPr="00C24ED3">
        <w:rPr>
          <w:rFonts w:ascii="Josefin Sans" w:hAnsi="Josefin Sans"/>
        </w:rPr>
        <w:tab/>
        <w:t>*</w:t>
      </w:r>
      <w:r w:rsidRPr="00C24ED3">
        <w:rPr>
          <w:rFonts w:ascii="Josefin Sans" w:hAnsi="Josefin Sans"/>
        </w:rPr>
        <w:tab/>
        <w:t>*</w:t>
      </w:r>
      <w:r w:rsidR="003E13B4" w:rsidRPr="00C24ED3">
        <w:rPr>
          <w:rFonts w:ascii="Josefin Sans" w:hAnsi="Josefin Sans"/>
        </w:rPr>
        <w:br w:type="page"/>
      </w:r>
    </w:p>
    <w:tbl>
      <w:tblPr>
        <w:tblStyle w:val="Tabelacomgrade"/>
        <w:tblW w:w="10490" w:type="dxa"/>
        <w:tblInd w:w="-572" w:type="dxa"/>
        <w:shd w:val="clear" w:color="auto" w:fill="000000" w:themeFill="text1"/>
        <w:tblLook w:val="04A0" w:firstRow="1" w:lastRow="0" w:firstColumn="1" w:lastColumn="0" w:noHBand="0" w:noVBand="1"/>
      </w:tblPr>
      <w:tblGrid>
        <w:gridCol w:w="3515"/>
        <w:gridCol w:w="3515"/>
        <w:gridCol w:w="3460"/>
      </w:tblGrid>
      <w:tr w:rsidR="00CF64FB" w:rsidRPr="00C24ED3" w14:paraId="202C7964" w14:textId="77777777" w:rsidTr="0034267E">
        <w:trPr>
          <w:trHeight w:val="331"/>
        </w:trPr>
        <w:tc>
          <w:tcPr>
            <w:tcW w:w="10490" w:type="dxa"/>
            <w:gridSpan w:val="3"/>
            <w:shd w:val="clear" w:color="auto" w:fill="D0CECE" w:themeFill="background2" w:themeFillShade="E6"/>
          </w:tcPr>
          <w:p w14:paraId="3E2803F4" w14:textId="2CAE54F2" w:rsidR="00CF64FB" w:rsidRPr="00C24ED3" w:rsidRDefault="00CF64FB" w:rsidP="009448A6">
            <w:pPr>
              <w:pStyle w:val="Ttulo1"/>
              <w:pBdr>
                <w:left w:val="single" w:sz="4" w:space="8" w:color="auto"/>
              </w:pBdr>
              <w:shd w:val="clear" w:color="auto" w:fill="000000" w:themeFill="text1"/>
              <w:spacing w:before="0" w:after="120"/>
              <w:ind w:left="-426"/>
              <w:rPr>
                <w:rFonts w:ascii="Josefin Sans" w:hAnsi="Josefin Sans"/>
                <w:sz w:val="22"/>
                <w:szCs w:val="22"/>
              </w:rPr>
            </w:pPr>
            <w:r w:rsidRPr="00C24ED3">
              <w:rPr>
                <w:rFonts w:ascii="Josefin Sans" w:hAnsi="Josefin Sans"/>
                <w:smallCaps/>
                <w:sz w:val="22"/>
                <w:szCs w:val="22"/>
                <w:lang w:val="pt-BR"/>
              </w:rPr>
              <w:lastRenderedPageBreak/>
              <w:t>Anexo I</w:t>
            </w:r>
            <w:r w:rsidRPr="00C24ED3">
              <w:rPr>
                <w:rFonts w:ascii="Josefin Sans" w:hAnsi="Josefin Sans"/>
                <w:sz w:val="22"/>
                <w:szCs w:val="22"/>
              </w:rPr>
              <w:t xml:space="preserve"> </w:t>
            </w:r>
          </w:p>
        </w:tc>
      </w:tr>
      <w:tr w:rsidR="00CF64FB" w:rsidRPr="00C24ED3" w14:paraId="347A44A7" w14:textId="77777777" w:rsidTr="00096963">
        <w:tc>
          <w:tcPr>
            <w:tcW w:w="10490" w:type="dxa"/>
            <w:gridSpan w:val="3"/>
            <w:shd w:val="clear" w:color="auto" w:fill="C9C9C9" w:themeFill="accent3" w:themeFillTint="99"/>
          </w:tcPr>
          <w:p w14:paraId="286264F5" w14:textId="77777777" w:rsidR="00073500" w:rsidRPr="00C24ED3" w:rsidRDefault="00073500" w:rsidP="009448A6">
            <w:pPr>
              <w:spacing w:after="120" w:line="240" w:lineRule="auto"/>
              <w:ind w:left="-104" w:right="-106"/>
              <w:jc w:val="center"/>
              <w:rPr>
                <w:rFonts w:ascii="Josefin Sans" w:eastAsia="Times New Roman" w:hAnsi="Josefin Sans"/>
                <w:b/>
                <w:bCs/>
                <w:smallCaps/>
                <w:sz w:val="22"/>
                <w:szCs w:val="22"/>
                <w:lang w:val="pt-BR" w:eastAsia="pt-BR"/>
              </w:rPr>
            </w:pPr>
          </w:p>
          <w:p w14:paraId="34AD8607" w14:textId="582AAE9B" w:rsidR="00CF64FB" w:rsidRPr="00C24ED3" w:rsidRDefault="00193C58" w:rsidP="009448A6">
            <w:pPr>
              <w:spacing w:after="120" w:line="240" w:lineRule="auto"/>
              <w:ind w:left="-104" w:right="-106"/>
              <w:jc w:val="center"/>
              <w:rPr>
                <w:rFonts w:ascii="Josefin Sans" w:eastAsia="Times New Roman" w:hAnsi="Josefin Sans"/>
                <w:b/>
                <w:bCs/>
                <w:smallCaps/>
                <w:sz w:val="22"/>
                <w:szCs w:val="22"/>
                <w:lang w:val="pt-BR" w:eastAsia="pt-BR"/>
              </w:rPr>
            </w:pPr>
            <w:r w:rsidRPr="00C24ED3">
              <w:rPr>
                <w:rFonts w:ascii="Josefin Sans" w:eastAsia="Times New Roman" w:hAnsi="Josefin Sans"/>
                <w:b/>
                <w:bCs/>
                <w:smallCaps/>
                <w:sz w:val="22"/>
                <w:szCs w:val="22"/>
                <w:lang w:val="pt-BR" w:eastAsia="pt-BR"/>
              </w:rPr>
              <w:t xml:space="preserve">XP CASH V1 DI </w:t>
            </w:r>
            <w:r w:rsidR="00064D5B" w:rsidRPr="00C24ED3">
              <w:rPr>
                <w:rFonts w:ascii="Josefin Sans" w:eastAsia="Times New Roman" w:hAnsi="Josefin Sans"/>
                <w:b/>
                <w:bCs/>
                <w:smallCaps/>
                <w:sz w:val="22"/>
                <w:szCs w:val="22"/>
                <w:lang w:val="pt-BR" w:eastAsia="pt-BR"/>
              </w:rPr>
              <w:t>CLASSE</w:t>
            </w:r>
            <w:r w:rsidRPr="00C24ED3">
              <w:rPr>
                <w:rFonts w:ascii="Josefin Sans" w:eastAsia="Times New Roman" w:hAnsi="Josefin Sans"/>
                <w:b/>
                <w:bCs/>
                <w:smallCaps/>
                <w:sz w:val="22"/>
                <w:szCs w:val="22"/>
                <w:lang w:val="pt-BR" w:eastAsia="pt-BR"/>
              </w:rPr>
              <w:t xml:space="preserve"> DE INVESTIMENTO </w:t>
            </w:r>
            <w:r w:rsidR="00A70315" w:rsidRPr="00C24ED3">
              <w:rPr>
                <w:rFonts w:ascii="Josefin Sans" w:eastAsia="Times New Roman" w:hAnsi="Josefin Sans"/>
                <w:b/>
                <w:bCs/>
                <w:smallCaps/>
                <w:sz w:val="22"/>
                <w:szCs w:val="22"/>
                <w:lang w:val="pt-BR" w:eastAsia="pt-BR"/>
              </w:rPr>
              <w:t xml:space="preserve">RENDA FIXA </w:t>
            </w:r>
            <w:r w:rsidR="006340A8" w:rsidRPr="00C24ED3">
              <w:rPr>
                <w:rFonts w:ascii="Josefin Sans" w:eastAsia="Times New Roman" w:hAnsi="Josefin Sans"/>
                <w:b/>
                <w:bCs/>
                <w:smallCaps/>
                <w:sz w:val="22"/>
                <w:szCs w:val="22"/>
                <w:lang w:val="pt-BR" w:eastAsia="pt-BR"/>
              </w:rPr>
              <w:t>RESPONSABILIDADE LIMITADA</w:t>
            </w:r>
          </w:p>
          <w:p w14:paraId="2FA05219" w14:textId="47F26FE4" w:rsidR="00E81C34" w:rsidRPr="00C24ED3" w:rsidRDefault="00E81C34" w:rsidP="009448A6">
            <w:pPr>
              <w:spacing w:after="120" w:line="240" w:lineRule="auto"/>
              <w:ind w:left="-104" w:right="-106"/>
              <w:jc w:val="center"/>
              <w:rPr>
                <w:rFonts w:ascii="Josefin Sans" w:hAnsi="Josefin Sans"/>
                <w:b/>
                <w:sz w:val="22"/>
                <w:szCs w:val="22"/>
                <w:lang w:val="pt-BR"/>
              </w:rPr>
            </w:pPr>
            <w:r w:rsidRPr="00C24ED3">
              <w:rPr>
                <w:rFonts w:ascii="Josefin Sans" w:hAnsi="Josefin Sans"/>
                <w:b/>
                <w:bCs/>
                <w:sz w:val="22"/>
                <w:szCs w:val="22"/>
                <w:lang w:val="pt-BR"/>
              </w:rPr>
              <w:t>(“</w:t>
            </w:r>
            <w:r w:rsidRPr="00C24ED3">
              <w:rPr>
                <w:rFonts w:ascii="Josefin Sans" w:hAnsi="Josefin Sans"/>
                <w:b/>
                <w:bCs/>
                <w:sz w:val="22"/>
                <w:szCs w:val="22"/>
                <w:u w:val="single"/>
                <w:lang w:val="pt-BR"/>
              </w:rPr>
              <w:t>Classe</w:t>
            </w:r>
            <w:r w:rsidRPr="00C24ED3">
              <w:rPr>
                <w:rFonts w:ascii="Josefin Sans" w:hAnsi="Josefin Sans"/>
                <w:b/>
                <w:bCs/>
                <w:sz w:val="22"/>
                <w:szCs w:val="22"/>
                <w:lang w:val="pt-BR"/>
              </w:rPr>
              <w:t>”)</w:t>
            </w:r>
          </w:p>
        </w:tc>
      </w:tr>
      <w:tr w:rsidR="00CF64FB" w:rsidRPr="00C24ED3" w14:paraId="4D8487DA" w14:textId="77777777" w:rsidTr="00EC183E">
        <w:tblPrEx>
          <w:shd w:val="clear" w:color="auto" w:fill="auto"/>
        </w:tblPrEx>
        <w:tc>
          <w:tcPr>
            <w:tcW w:w="3515" w:type="dxa"/>
          </w:tcPr>
          <w:p w14:paraId="0BFA3E2C" w14:textId="77777777" w:rsidR="00E37037" w:rsidRPr="00C24ED3" w:rsidRDefault="00E37037" w:rsidP="00E37037">
            <w:pPr>
              <w:pStyle w:val="PargrafodaLista"/>
              <w:spacing w:after="120"/>
              <w:ind w:left="-567" w:right="-511"/>
              <w:jc w:val="center"/>
              <w:rPr>
                <w:rFonts w:ascii="Josefin Sans" w:hAnsi="Josefin Sans"/>
                <w:b/>
                <w:sz w:val="22"/>
                <w:szCs w:val="22"/>
                <w:lang w:val="pt-BR"/>
              </w:rPr>
            </w:pPr>
          </w:p>
          <w:p w14:paraId="3F449820" w14:textId="10F7C2D6" w:rsidR="00E37037" w:rsidRPr="00C24ED3" w:rsidRDefault="00E37037" w:rsidP="00E37037">
            <w:pPr>
              <w:pStyle w:val="PargrafodaLista"/>
              <w:spacing w:after="120"/>
              <w:ind w:left="-567" w:right="-511"/>
              <w:jc w:val="center"/>
              <w:rPr>
                <w:rFonts w:ascii="Josefin Sans" w:hAnsi="Josefin Sans"/>
                <w:bCs/>
                <w:sz w:val="22"/>
                <w:szCs w:val="22"/>
                <w:lang w:val="pt-BR"/>
              </w:rPr>
            </w:pPr>
            <w:r w:rsidRPr="00C24ED3">
              <w:rPr>
                <w:rFonts w:ascii="Josefin Sans" w:hAnsi="Josefin Sans"/>
                <w:b/>
                <w:sz w:val="22"/>
                <w:szCs w:val="22"/>
                <w:lang w:val="pt-BR"/>
              </w:rPr>
              <w:t>Classe | Categoria:</w:t>
            </w:r>
          </w:p>
          <w:p w14:paraId="4676DEA2" w14:textId="64D8ADE1" w:rsidR="00CF64FB" w:rsidRPr="00C24ED3" w:rsidRDefault="00E37037" w:rsidP="00E37037">
            <w:pPr>
              <w:pStyle w:val="PargrafodaLista"/>
              <w:spacing w:after="120"/>
              <w:ind w:left="0"/>
              <w:jc w:val="center"/>
              <w:rPr>
                <w:rFonts w:ascii="Josefin Sans" w:hAnsi="Josefin Sans"/>
                <w:bCs/>
                <w:sz w:val="22"/>
                <w:szCs w:val="22"/>
                <w:lang w:val="pt-BR"/>
              </w:rPr>
            </w:pPr>
            <w:r w:rsidRPr="00C24ED3">
              <w:rPr>
                <w:rFonts w:ascii="Josefin Sans" w:hAnsi="Josefin Sans"/>
                <w:bCs/>
                <w:sz w:val="22"/>
                <w:szCs w:val="22"/>
                <w:lang w:val="pt-BR"/>
              </w:rPr>
              <w:t>Única</w:t>
            </w:r>
          </w:p>
        </w:tc>
        <w:tc>
          <w:tcPr>
            <w:tcW w:w="3515" w:type="dxa"/>
          </w:tcPr>
          <w:p w14:paraId="4541B5C4" w14:textId="77777777" w:rsidR="00B906F3" w:rsidRPr="00C24ED3" w:rsidRDefault="00B906F3" w:rsidP="009448A6">
            <w:pPr>
              <w:pStyle w:val="PargrafodaLista"/>
              <w:spacing w:after="120"/>
              <w:ind w:left="-567" w:right="-511"/>
              <w:jc w:val="center"/>
              <w:rPr>
                <w:rFonts w:ascii="Josefin Sans" w:hAnsi="Josefin Sans"/>
                <w:b/>
                <w:sz w:val="22"/>
                <w:szCs w:val="22"/>
                <w:lang w:val="pt-BR"/>
              </w:rPr>
            </w:pPr>
          </w:p>
          <w:p w14:paraId="5947CFC1" w14:textId="625138E3" w:rsidR="00CF64FB" w:rsidRPr="00C24ED3" w:rsidRDefault="00E66643" w:rsidP="009448A6">
            <w:pPr>
              <w:pStyle w:val="PargrafodaLista"/>
              <w:spacing w:after="120"/>
              <w:ind w:left="-567" w:right="-511"/>
              <w:jc w:val="center"/>
              <w:rPr>
                <w:rFonts w:ascii="Josefin Sans" w:hAnsi="Josefin Sans"/>
                <w:b/>
                <w:sz w:val="22"/>
                <w:szCs w:val="22"/>
                <w:lang w:val="pt-BR"/>
              </w:rPr>
            </w:pPr>
            <w:r w:rsidRPr="00C24ED3">
              <w:rPr>
                <w:rFonts w:ascii="Josefin Sans" w:hAnsi="Josefin Sans"/>
                <w:b/>
                <w:sz w:val="22"/>
                <w:szCs w:val="22"/>
                <w:lang w:val="pt-BR"/>
              </w:rPr>
              <w:t>Regime da classe</w:t>
            </w:r>
            <w:r w:rsidR="00CF64FB" w:rsidRPr="00C24ED3">
              <w:rPr>
                <w:rFonts w:ascii="Josefin Sans" w:hAnsi="Josefin Sans"/>
                <w:b/>
                <w:sz w:val="22"/>
                <w:szCs w:val="22"/>
                <w:lang w:val="pt-BR"/>
              </w:rPr>
              <w:t>:</w:t>
            </w:r>
          </w:p>
          <w:p w14:paraId="32FA1653" w14:textId="7447982F" w:rsidR="00CF64FB" w:rsidRPr="00C24ED3" w:rsidRDefault="00CF64FB" w:rsidP="009448A6">
            <w:pPr>
              <w:pStyle w:val="PargrafodaLista"/>
              <w:spacing w:after="120"/>
              <w:ind w:left="-567" w:right="-511"/>
              <w:jc w:val="center"/>
              <w:rPr>
                <w:rFonts w:ascii="Josefin Sans" w:hAnsi="Josefin Sans"/>
                <w:bCs/>
                <w:sz w:val="22"/>
                <w:szCs w:val="22"/>
                <w:lang w:val="pt-BR"/>
              </w:rPr>
            </w:pPr>
            <w:r w:rsidRPr="00C24ED3">
              <w:rPr>
                <w:rFonts w:ascii="Josefin Sans" w:hAnsi="Josefin Sans"/>
                <w:bCs/>
                <w:sz w:val="22"/>
                <w:szCs w:val="22"/>
              </w:rPr>
              <w:t>Aberto</w:t>
            </w:r>
          </w:p>
        </w:tc>
        <w:tc>
          <w:tcPr>
            <w:tcW w:w="3460" w:type="dxa"/>
          </w:tcPr>
          <w:p w14:paraId="5B002517" w14:textId="77777777" w:rsidR="00B906F3" w:rsidRPr="00C24ED3" w:rsidRDefault="00B906F3" w:rsidP="009448A6">
            <w:pPr>
              <w:pStyle w:val="PargrafodaLista"/>
              <w:spacing w:after="120"/>
              <w:ind w:left="-567" w:right="-511"/>
              <w:jc w:val="center"/>
              <w:rPr>
                <w:rFonts w:ascii="Josefin Sans" w:hAnsi="Josefin Sans"/>
                <w:b/>
                <w:sz w:val="22"/>
                <w:szCs w:val="22"/>
                <w:lang w:val="pt-BR"/>
              </w:rPr>
            </w:pPr>
          </w:p>
          <w:p w14:paraId="3F37479E" w14:textId="35781666" w:rsidR="00CF64FB" w:rsidRPr="00C24ED3" w:rsidRDefault="00CF64FB" w:rsidP="009448A6">
            <w:pPr>
              <w:pStyle w:val="PargrafodaLista"/>
              <w:spacing w:after="120"/>
              <w:ind w:left="-567" w:right="-511"/>
              <w:jc w:val="center"/>
              <w:rPr>
                <w:rFonts w:ascii="Josefin Sans" w:hAnsi="Josefin Sans"/>
                <w:b/>
                <w:sz w:val="22"/>
                <w:szCs w:val="22"/>
                <w:lang w:val="pt-BR"/>
              </w:rPr>
            </w:pPr>
            <w:r w:rsidRPr="00C24ED3">
              <w:rPr>
                <w:rFonts w:ascii="Josefin Sans" w:hAnsi="Josefin Sans"/>
                <w:b/>
                <w:sz w:val="22"/>
                <w:szCs w:val="22"/>
                <w:lang w:val="pt-BR"/>
              </w:rPr>
              <w:t>Prazo:</w:t>
            </w:r>
          </w:p>
          <w:p w14:paraId="46C34D98" w14:textId="6E0C7F4A" w:rsidR="00CF64FB" w:rsidRPr="00C24ED3" w:rsidRDefault="004C465F" w:rsidP="009448A6">
            <w:pPr>
              <w:pStyle w:val="PargrafodaLista"/>
              <w:spacing w:after="120"/>
              <w:ind w:left="-191" w:right="-511"/>
              <w:jc w:val="center"/>
              <w:rPr>
                <w:rFonts w:ascii="Josefin Sans" w:hAnsi="Josefin Sans"/>
                <w:bCs/>
                <w:sz w:val="22"/>
                <w:szCs w:val="22"/>
                <w:lang w:val="pt-BR"/>
              </w:rPr>
            </w:pPr>
            <w:proofErr w:type="spellStart"/>
            <w:r w:rsidRPr="00C24ED3">
              <w:rPr>
                <w:rFonts w:ascii="Josefin Sans" w:hAnsi="Josefin Sans"/>
                <w:bCs/>
                <w:sz w:val="22"/>
                <w:szCs w:val="22"/>
              </w:rPr>
              <w:t>Indeterminado</w:t>
            </w:r>
            <w:proofErr w:type="spellEnd"/>
          </w:p>
        </w:tc>
      </w:tr>
      <w:tr w:rsidR="00CF64FB" w:rsidRPr="00C24ED3" w14:paraId="39C8CFD8" w14:textId="77777777" w:rsidTr="00EC183E">
        <w:tblPrEx>
          <w:shd w:val="clear" w:color="auto" w:fill="auto"/>
        </w:tblPrEx>
        <w:tc>
          <w:tcPr>
            <w:tcW w:w="3515" w:type="dxa"/>
          </w:tcPr>
          <w:p w14:paraId="6C9EDBAF" w14:textId="77777777" w:rsidR="00B906F3" w:rsidRPr="00C24ED3" w:rsidRDefault="00B906F3" w:rsidP="00CB5FC0">
            <w:pPr>
              <w:pStyle w:val="PargrafodaLista"/>
              <w:spacing w:after="120"/>
              <w:ind w:left="32" w:right="3"/>
              <w:jc w:val="center"/>
              <w:rPr>
                <w:rFonts w:ascii="Josefin Sans" w:hAnsi="Josefin Sans"/>
                <w:b/>
                <w:sz w:val="22"/>
                <w:szCs w:val="22"/>
                <w:lang w:val="pt-BR"/>
              </w:rPr>
            </w:pPr>
          </w:p>
          <w:p w14:paraId="705C828B" w14:textId="46F62965" w:rsidR="00CF64FB" w:rsidRPr="00C24ED3" w:rsidRDefault="00CF64FB" w:rsidP="00CB5FC0">
            <w:pPr>
              <w:pStyle w:val="PargrafodaLista"/>
              <w:spacing w:after="120"/>
              <w:ind w:left="32" w:right="3"/>
              <w:jc w:val="center"/>
              <w:rPr>
                <w:rFonts w:ascii="Josefin Sans" w:hAnsi="Josefin Sans"/>
                <w:b/>
                <w:sz w:val="22"/>
                <w:szCs w:val="22"/>
                <w:lang w:val="pt-BR"/>
              </w:rPr>
            </w:pPr>
            <w:r w:rsidRPr="00C24ED3">
              <w:rPr>
                <w:rFonts w:ascii="Josefin Sans" w:hAnsi="Josefin Sans"/>
                <w:b/>
                <w:sz w:val="22"/>
                <w:szCs w:val="22"/>
                <w:lang w:val="pt-BR"/>
              </w:rPr>
              <w:t>Responsabilidade dos Cotistas:</w:t>
            </w:r>
          </w:p>
          <w:p w14:paraId="28091239" w14:textId="4F1395B4" w:rsidR="00CF64FB" w:rsidRPr="00C24ED3" w:rsidRDefault="00DC730E" w:rsidP="00CB5FC0">
            <w:pPr>
              <w:pStyle w:val="PargrafodaLista"/>
              <w:spacing w:after="120"/>
              <w:ind w:left="32" w:right="3"/>
              <w:jc w:val="center"/>
              <w:rPr>
                <w:rFonts w:ascii="Josefin Sans" w:hAnsi="Josefin Sans"/>
                <w:sz w:val="22"/>
                <w:szCs w:val="22"/>
                <w:lang w:val="pt-BR"/>
              </w:rPr>
            </w:pPr>
            <w:proofErr w:type="spellStart"/>
            <w:r w:rsidRPr="00C24ED3">
              <w:rPr>
                <w:rFonts w:ascii="Josefin Sans" w:hAnsi="Josefin Sans"/>
                <w:bCs/>
                <w:sz w:val="22"/>
                <w:szCs w:val="22"/>
              </w:rPr>
              <w:t>Limitada</w:t>
            </w:r>
            <w:proofErr w:type="spellEnd"/>
          </w:p>
        </w:tc>
        <w:tc>
          <w:tcPr>
            <w:tcW w:w="3515" w:type="dxa"/>
          </w:tcPr>
          <w:p w14:paraId="68E6709D" w14:textId="77777777" w:rsidR="00B906F3" w:rsidRPr="00C24ED3" w:rsidRDefault="00B906F3" w:rsidP="009448A6">
            <w:pPr>
              <w:pStyle w:val="PargrafodaLista"/>
              <w:spacing w:after="120"/>
              <w:ind w:left="-567" w:right="-511"/>
              <w:jc w:val="center"/>
              <w:rPr>
                <w:rFonts w:ascii="Josefin Sans" w:hAnsi="Josefin Sans"/>
                <w:b/>
                <w:sz w:val="22"/>
                <w:szCs w:val="22"/>
                <w:lang w:val="pt-BR"/>
              </w:rPr>
            </w:pPr>
          </w:p>
          <w:p w14:paraId="7D45AC3F" w14:textId="77777777" w:rsidR="00E37037" w:rsidRPr="00C24ED3" w:rsidRDefault="00E37037" w:rsidP="00E37037">
            <w:pPr>
              <w:pStyle w:val="PargrafodaLista"/>
              <w:spacing w:after="120"/>
              <w:ind w:left="0" w:right="27"/>
              <w:jc w:val="center"/>
              <w:rPr>
                <w:rFonts w:ascii="Josefin Sans" w:hAnsi="Josefin Sans"/>
                <w:b/>
                <w:sz w:val="22"/>
                <w:szCs w:val="22"/>
                <w:lang w:val="pt-BR"/>
              </w:rPr>
            </w:pPr>
            <w:r w:rsidRPr="00C24ED3">
              <w:rPr>
                <w:rFonts w:ascii="Josefin Sans" w:hAnsi="Josefin Sans"/>
                <w:b/>
                <w:sz w:val="22"/>
                <w:szCs w:val="22"/>
                <w:lang w:val="pt-BR"/>
              </w:rPr>
              <w:t xml:space="preserve">Enquadramento tributário da classe: </w:t>
            </w:r>
          </w:p>
          <w:p w14:paraId="2A4B6F05" w14:textId="0980BCC8" w:rsidR="00CF64FB" w:rsidRPr="00C24ED3" w:rsidRDefault="00073693" w:rsidP="004E52AC">
            <w:pPr>
              <w:pStyle w:val="PargrafodaLista"/>
              <w:rPr>
                <w:rFonts w:ascii="Josefin Sans" w:hAnsi="Josefin Sans"/>
                <w:sz w:val="22"/>
                <w:szCs w:val="22"/>
                <w:lang w:val="pt-BR"/>
              </w:rPr>
            </w:pPr>
            <w:r w:rsidRPr="00C24ED3">
              <w:rPr>
                <w:rFonts w:ascii="Josefin Sans" w:hAnsi="Josefin Sans"/>
                <w:sz w:val="22"/>
                <w:szCs w:val="22"/>
                <w:lang w:val="pt-BR"/>
              </w:rPr>
              <w:t>Persegue o longo prazo</w:t>
            </w:r>
          </w:p>
        </w:tc>
        <w:tc>
          <w:tcPr>
            <w:tcW w:w="3460" w:type="dxa"/>
          </w:tcPr>
          <w:p w14:paraId="3D6EF569" w14:textId="77777777" w:rsidR="00B906F3" w:rsidRPr="00C24ED3" w:rsidRDefault="00B906F3" w:rsidP="009448A6">
            <w:pPr>
              <w:pStyle w:val="PargrafodaLista"/>
              <w:spacing w:after="120"/>
              <w:ind w:left="-216"/>
              <w:jc w:val="center"/>
              <w:rPr>
                <w:rFonts w:ascii="Josefin Sans" w:hAnsi="Josefin Sans"/>
                <w:b/>
                <w:sz w:val="22"/>
                <w:szCs w:val="22"/>
                <w:lang w:val="pt-BR"/>
              </w:rPr>
            </w:pPr>
          </w:p>
          <w:p w14:paraId="2AEEEA8F" w14:textId="6A042E3E" w:rsidR="00CF64FB" w:rsidRPr="00C24ED3" w:rsidRDefault="00CF64FB" w:rsidP="009448A6">
            <w:pPr>
              <w:pStyle w:val="PargrafodaLista"/>
              <w:spacing w:after="120"/>
              <w:ind w:left="-216"/>
              <w:jc w:val="center"/>
              <w:rPr>
                <w:rFonts w:ascii="Josefin Sans" w:hAnsi="Josefin Sans"/>
                <w:b/>
                <w:sz w:val="22"/>
                <w:szCs w:val="22"/>
                <w:lang w:val="pt-BR"/>
              </w:rPr>
            </w:pPr>
            <w:r w:rsidRPr="00C24ED3">
              <w:rPr>
                <w:rFonts w:ascii="Josefin Sans" w:hAnsi="Josefin Sans"/>
                <w:b/>
                <w:sz w:val="22"/>
                <w:szCs w:val="22"/>
                <w:lang w:val="pt-BR"/>
              </w:rPr>
              <w:t>Término | Exercício Social:</w:t>
            </w:r>
          </w:p>
          <w:p w14:paraId="2AA93E53" w14:textId="78794666" w:rsidR="00CF64FB" w:rsidRPr="00C24ED3" w:rsidRDefault="00CF64FB" w:rsidP="009448A6">
            <w:pPr>
              <w:pStyle w:val="PargrafodaLista"/>
              <w:spacing w:after="120"/>
              <w:ind w:left="0"/>
              <w:jc w:val="center"/>
              <w:rPr>
                <w:rFonts w:ascii="Josefin Sans" w:hAnsi="Josefin Sans"/>
                <w:bCs/>
                <w:sz w:val="22"/>
                <w:szCs w:val="22"/>
                <w:lang w:val="pt-BR"/>
              </w:rPr>
            </w:pPr>
            <w:r w:rsidRPr="00C24ED3">
              <w:rPr>
                <w:rFonts w:ascii="Josefin Sans" w:hAnsi="Josefin Sans"/>
                <w:bCs/>
                <w:sz w:val="22"/>
                <w:szCs w:val="22"/>
                <w:lang w:val="pt-BR"/>
              </w:rPr>
              <w:t xml:space="preserve">Duração de 12 meses, encerrando no último Dia Útil do mês de </w:t>
            </w:r>
            <w:r w:rsidR="00B64B14" w:rsidRPr="00C24ED3">
              <w:rPr>
                <w:rFonts w:ascii="Josefin Sans" w:hAnsi="Josefin Sans"/>
                <w:bCs/>
                <w:sz w:val="22"/>
                <w:szCs w:val="22"/>
              </w:rPr>
              <w:t>M</w:t>
            </w:r>
            <w:r w:rsidR="00DC730E" w:rsidRPr="00C24ED3">
              <w:rPr>
                <w:rFonts w:ascii="Josefin Sans" w:hAnsi="Josefin Sans"/>
                <w:bCs/>
                <w:sz w:val="22"/>
                <w:szCs w:val="22"/>
              </w:rPr>
              <w:t>aio.</w:t>
            </w:r>
          </w:p>
        </w:tc>
      </w:tr>
    </w:tbl>
    <w:p w14:paraId="52670EFA" w14:textId="12507E6D" w:rsidR="00CF64FB" w:rsidRPr="00C24ED3" w:rsidRDefault="00CF64FB" w:rsidP="009448A6">
      <w:pPr>
        <w:spacing w:after="120" w:line="240" w:lineRule="auto"/>
        <w:rPr>
          <w:rFonts w:ascii="Josefin Sans" w:hAnsi="Josefin Sans"/>
          <w:lang w:eastAsia="pt-BR"/>
        </w:rPr>
      </w:pPr>
    </w:p>
    <w:tbl>
      <w:tblPr>
        <w:tblStyle w:val="Tabelacomgrade"/>
        <w:tblW w:w="10490" w:type="dxa"/>
        <w:tblInd w:w="-572" w:type="dxa"/>
        <w:tblLook w:val="04A0" w:firstRow="1" w:lastRow="0" w:firstColumn="1" w:lastColumn="0" w:noHBand="0" w:noVBand="1"/>
      </w:tblPr>
      <w:tblGrid>
        <w:gridCol w:w="10490"/>
      </w:tblGrid>
      <w:tr w:rsidR="003935A1" w:rsidRPr="00C24ED3" w14:paraId="05A00CE2" w14:textId="77777777" w:rsidTr="00E73B24">
        <w:tc>
          <w:tcPr>
            <w:tcW w:w="10490" w:type="dxa"/>
          </w:tcPr>
          <w:p w14:paraId="547E200A" w14:textId="79CB77EB" w:rsidR="003935A1" w:rsidRPr="00C24ED3" w:rsidRDefault="003935A1" w:rsidP="00CC460C">
            <w:pPr>
              <w:pStyle w:val="Ttulo1"/>
              <w:keepNext/>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rPr>
            </w:pPr>
            <w:r w:rsidRPr="00C24ED3">
              <w:rPr>
                <w:rFonts w:ascii="Josefin Sans" w:hAnsi="Josefin Sans"/>
                <w:smallCaps/>
                <w:sz w:val="22"/>
                <w:szCs w:val="22"/>
                <w:lang w:val="pt-BR"/>
              </w:rPr>
              <w:t>Da Política de Investimentos</w:t>
            </w:r>
            <w:r w:rsidR="000A0D70" w:rsidRPr="00C24ED3">
              <w:rPr>
                <w:rFonts w:ascii="Josefin Sans" w:hAnsi="Josefin Sans"/>
                <w:smallCaps/>
                <w:sz w:val="22"/>
                <w:szCs w:val="22"/>
                <w:lang w:val="pt-BR"/>
              </w:rPr>
              <w:t xml:space="preserve"> </w:t>
            </w:r>
          </w:p>
        </w:tc>
      </w:tr>
      <w:tr w:rsidR="003935A1" w:rsidRPr="00C24ED3" w14:paraId="67DA6D17" w14:textId="77777777" w:rsidTr="00E73B24">
        <w:trPr>
          <w:trHeight w:val="696"/>
        </w:trPr>
        <w:tc>
          <w:tcPr>
            <w:tcW w:w="10490" w:type="dxa"/>
          </w:tcPr>
          <w:p w14:paraId="3B2CFF80" w14:textId="77777777" w:rsidR="00C032BF" w:rsidRPr="00C24ED3" w:rsidRDefault="00C032BF" w:rsidP="00C032BF">
            <w:pPr>
              <w:spacing w:after="0" w:line="240" w:lineRule="auto"/>
              <w:jc w:val="both"/>
              <w:rPr>
                <w:rFonts w:ascii="Josefin Sans" w:eastAsia="Times New Roman" w:hAnsi="Josefin Sans"/>
                <w:color w:val="000000"/>
                <w:sz w:val="22"/>
                <w:szCs w:val="22"/>
                <w:lang w:val="pt-BR" w:eastAsia="pt-BR"/>
              </w:rPr>
            </w:pPr>
            <w:r w:rsidRPr="00C24ED3">
              <w:rPr>
                <w:rFonts w:ascii="Josefin Sans" w:eastAsia="Times New Roman" w:hAnsi="Josefin Sans"/>
                <w:color w:val="000000"/>
                <w:sz w:val="22"/>
                <w:szCs w:val="22"/>
                <w:lang w:eastAsia="pt-BR"/>
              </w:rPr>
              <w:t xml:space="preserve">1. A </w:t>
            </w:r>
            <w:proofErr w:type="spellStart"/>
            <w:r w:rsidRPr="00C24ED3">
              <w:rPr>
                <w:rFonts w:ascii="Josefin Sans" w:eastAsia="Times New Roman" w:hAnsi="Josefin Sans"/>
                <w:color w:val="000000"/>
                <w:sz w:val="22"/>
                <w:szCs w:val="22"/>
                <w:lang w:eastAsia="pt-BR"/>
              </w:rPr>
              <w:t>Classe</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tem</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por</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objetivo</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investir</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em</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ativos</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financeiros</w:t>
            </w:r>
            <w:proofErr w:type="spellEnd"/>
            <w:r w:rsidRPr="00C24ED3">
              <w:rPr>
                <w:rFonts w:ascii="Josefin Sans" w:eastAsia="Times New Roman" w:hAnsi="Josefin Sans"/>
                <w:color w:val="000000"/>
                <w:sz w:val="22"/>
                <w:szCs w:val="22"/>
                <w:lang w:eastAsia="pt-BR"/>
              </w:rPr>
              <w:t xml:space="preserve"> e/</w:t>
            </w:r>
            <w:proofErr w:type="spellStart"/>
            <w:r w:rsidRPr="00C24ED3">
              <w:rPr>
                <w:rFonts w:ascii="Josefin Sans" w:eastAsia="Times New Roman" w:hAnsi="Josefin Sans"/>
                <w:color w:val="000000"/>
                <w:sz w:val="22"/>
                <w:szCs w:val="22"/>
                <w:lang w:eastAsia="pt-BR"/>
              </w:rPr>
              <w:t>ou</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modalidades</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operacionais</w:t>
            </w:r>
            <w:proofErr w:type="spellEnd"/>
            <w:r w:rsidRPr="00C24ED3">
              <w:rPr>
                <w:rFonts w:ascii="Josefin Sans" w:eastAsia="Times New Roman" w:hAnsi="Josefin Sans"/>
                <w:color w:val="000000"/>
                <w:sz w:val="22"/>
                <w:szCs w:val="22"/>
                <w:lang w:eastAsia="pt-BR"/>
              </w:rPr>
              <w:t xml:space="preserve"> de </w:t>
            </w:r>
            <w:proofErr w:type="spellStart"/>
            <w:r w:rsidRPr="00C24ED3">
              <w:rPr>
                <w:rFonts w:ascii="Josefin Sans" w:eastAsia="Times New Roman" w:hAnsi="Josefin Sans"/>
                <w:color w:val="000000"/>
                <w:sz w:val="22"/>
                <w:szCs w:val="22"/>
                <w:lang w:eastAsia="pt-BR"/>
              </w:rPr>
              <w:t>renda</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fixa</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relacionados</w:t>
            </w:r>
            <w:proofErr w:type="spellEnd"/>
            <w:r w:rsidRPr="00C24ED3">
              <w:rPr>
                <w:rFonts w:ascii="Josefin Sans" w:eastAsia="Times New Roman" w:hAnsi="Josefin Sans"/>
                <w:color w:val="000000"/>
                <w:sz w:val="22"/>
                <w:szCs w:val="22"/>
                <w:lang w:eastAsia="pt-BR"/>
              </w:rPr>
              <w:t xml:space="preserve"> à </w:t>
            </w:r>
            <w:proofErr w:type="spellStart"/>
            <w:r w:rsidRPr="00C24ED3">
              <w:rPr>
                <w:rFonts w:ascii="Josefin Sans" w:eastAsia="Times New Roman" w:hAnsi="Josefin Sans"/>
                <w:color w:val="000000"/>
                <w:sz w:val="22"/>
                <w:szCs w:val="22"/>
                <w:lang w:eastAsia="pt-BR"/>
              </w:rPr>
              <w:t>variação</w:t>
            </w:r>
            <w:proofErr w:type="spellEnd"/>
            <w:r w:rsidRPr="00C24ED3">
              <w:rPr>
                <w:rFonts w:ascii="Josefin Sans" w:eastAsia="Times New Roman" w:hAnsi="Josefin Sans"/>
                <w:color w:val="000000"/>
                <w:sz w:val="22"/>
                <w:szCs w:val="22"/>
                <w:lang w:eastAsia="pt-BR"/>
              </w:rPr>
              <w:t xml:space="preserve"> das </w:t>
            </w:r>
            <w:proofErr w:type="spellStart"/>
            <w:r w:rsidRPr="00C24ED3">
              <w:rPr>
                <w:rFonts w:ascii="Josefin Sans" w:eastAsia="Times New Roman" w:hAnsi="Josefin Sans"/>
                <w:color w:val="000000"/>
                <w:sz w:val="22"/>
                <w:szCs w:val="22"/>
                <w:lang w:eastAsia="pt-BR"/>
              </w:rPr>
              <w:t>taxas</w:t>
            </w:r>
            <w:proofErr w:type="spellEnd"/>
            <w:r w:rsidRPr="00C24ED3">
              <w:rPr>
                <w:rFonts w:ascii="Josefin Sans" w:eastAsia="Times New Roman" w:hAnsi="Josefin Sans"/>
                <w:color w:val="000000"/>
                <w:sz w:val="22"/>
                <w:szCs w:val="22"/>
                <w:lang w:eastAsia="pt-BR"/>
              </w:rPr>
              <w:t xml:space="preserve"> de </w:t>
            </w:r>
            <w:proofErr w:type="spellStart"/>
            <w:r w:rsidRPr="00C24ED3">
              <w:rPr>
                <w:rFonts w:ascii="Josefin Sans" w:eastAsia="Times New Roman" w:hAnsi="Josefin Sans"/>
                <w:color w:val="000000"/>
                <w:sz w:val="22"/>
                <w:szCs w:val="22"/>
                <w:lang w:eastAsia="pt-BR"/>
              </w:rPr>
              <w:t>juros</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pós</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ou</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pré-fixados</w:t>
            </w:r>
            <w:proofErr w:type="spellEnd"/>
            <w:r w:rsidRPr="00C24ED3">
              <w:rPr>
                <w:rFonts w:ascii="Josefin Sans" w:eastAsia="Times New Roman" w:hAnsi="Josefin Sans"/>
                <w:color w:val="000000"/>
                <w:sz w:val="22"/>
                <w:szCs w:val="22"/>
                <w:lang w:eastAsia="pt-BR"/>
              </w:rPr>
              <w:t xml:space="preserve">), de </w:t>
            </w:r>
            <w:proofErr w:type="spellStart"/>
            <w:r w:rsidRPr="00C24ED3">
              <w:rPr>
                <w:rFonts w:ascii="Josefin Sans" w:eastAsia="Times New Roman" w:hAnsi="Josefin Sans"/>
                <w:color w:val="000000"/>
                <w:sz w:val="22"/>
                <w:szCs w:val="22"/>
                <w:lang w:eastAsia="pt-BR"/>
              </w:rPr>
              <w:t>índices</w:t>
            </w:r>
            <w:proofErr w:type="spellEnd"/>
            <w:r w:rsidRPr="00C24ED3">
              <w:rPr>
                <w:rFonts w:ascii="Josefin Sans" w:eastAsia="Times New Roman" w:hAnsi="Josefin Sans"/>
                <w:color w:val="000000"/>
                <w:sz w:val="22"/>
                <w:szCs w:val="22"/>
                <w:lang w:eastAsia="pt-BR"/>
              </w:rPr>
              <w:t xml:space="preserve"> de </w:t>
            </w:r>
            <w:proofErr w:type="spellStart"/>
            <w:r w:rsidRPr="00C24ED3">
              <w:rPr>
                <w:rFonts w:ascii="Josefin Sans" w:eastAsia="Times New Roman" w:hAnsi="Josefin Sans"/>
                <w:color w:val="000000"/>
                <w:sz w:val="22"/>
                <w:szCs w:val="22"/>
                <w:lang w:eastAsia="pt-BR"/>
              </w:rPr>
              <w:t>preços</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ou</w:t>
            </w:r>
            <w:proofErr w:type="spellEnd"/>
            <w:r w:rsidRPr="00C24ED3">
              <w:rPr>
                <w:rFonts w:ascii="Josefin Sans" w:eastAsia="Times New Roman" w:hAnsi="Josefin Sans"/>
                <w:color w:val="000000"/>
                <w:sz w:val="22"/>
                <w:szCs w:val="22"/>
                <w:lang w:eastAsia="pt-BR"/>
              </w:rPr>
              <w:t xml:space="preserve"> ambos, </w:t>
            </w:r>
            <w:proofErr w:type="spellStart"/>
            <w:r w:rsidRPr="00C24ED3">
              <w:rPr>
                <w:rFonts w:ascii="Josefin Sans" w:eastAsia="Times New Roman" w:hAnsi="Josefin Sans"/>
                <w:color w:val="000000"/>
                <w:sz w:val="22"/>
                <w:szCs w:val="22"/>
                <w:lang w:eastAsia="pt-BR"/>
              </w:rPr>
              <w:t>excluindo</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estratégias</w:t>
            </w:r>
            <w:proofErr w:type="spellEnd"/>
            <w:r w:rsidRPr="00C24ED3">
              <w:rPr>
                <w:rFonts w:ascii="Josefin Sans" w:eastAsia="Times New Roman" w:hAnsi="Josefin Sans"/>
                <w:color w:val="000000"/>
                <w:sz w:val="22"/>
                <w:szCs w:val="22"/>
                <w:lang w:eastAsia="pt-BR"/>
              </w:rPr>
              <w:t xml:space="preserve"> que </w:t>
            </w:r>
            <w:proofErr w:type="spellStart"/>
            <w:r w:rsidRPr="00C24ED3">
              <w:rPr>
                <w:rFonts w:ascii="Josefin Sans" w:eastAsia="Times New Roman" w:hAnsi="Josefin Sans"/>
                <w:color w:val="000000"/>
                <w:sz w:val="22"/>
                <w:szCs w:val="22"/>
                <w:lang w:eastAsia="pt-BR"/>
              </w:rPr>
              <w:t>impliquem</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em</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risco</w:t>
            </w:r>
            <w:proofErr w:type="spellEnd"/>
            <w:r w:rsidRPr="00C24ED3">
              <w:rPr>
                <w:rFonts w:ascii="Josefin Sans" w:eastAsia="Times New Roman" w:hAnsi="Josefin Sans"/>
                <w:color w:val="000000"/>
                <w:sz w:val="22"/>
                <w:szCs w:val="22"/>
                <w:lang w:eastAsia="pt-BR"/>
              </w:rPr>
              <w:t xml:space="preserve"> de </w:t>
            </w:r>
            <w:proofErr w:type="spellStart"/>
            <w:r w:rsidRPr="00C24ED3">
              <w:rPr>
                <w:rFonts w:ascii="Josefin Sans" w:eastAsia="Times New Roman" w:hAnsi="Josefin Sans"/>
                <w:color w:val="000000"/>
                <w:sz w:val="22"/>
                <w:szCs w:val="22"/>
                <w:lang w:eastAsia="pt-BR"/>
              </w:rPr>
              <w:t>renda</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variável</w:t>
            </w:r>
            <w:proofErr w:type="spellEnd"/>
            <w:r w:rsidRPr="00C24ED3">
              <w:rPr>
                <w:rFonts w:ascii="Josefin Sans" w:eastAsia="Times New Roman" w:hAnsi="Josefin Sans"/>
                <w:color w:val="000000"/>
                <w:sz w:val="22"/>
                <w:szCs w:val="22"/>
                <w:lang w:eastAsia="pt-BR"/>
              </w:rPr>
              <w:t xml:space="preserve">. </w:t>
            </w:r>
          </w:p>
          <w:p w14:paraId="4852A8DE" w14:textId="77777777" w:rsidR="00C032BF" w:rsidRPr="00C24ED3" w:rsidRDefault="00C032BF" w:rsidP="00C032BF">
            <w:pPr>
              <w:spacing w:after="0" w:line="240" w:lineRule="auto"/>
              <w:jc w:val="both"/>
              <w:rPr>
                <w:rFonts w:ascii="Josefin Sans" w:eastAsia="Times New Roman" w:hAnsi="Josefin Sans"/>
                <w:color w:val="000000"/>
                <w:sz w:val="22"/>
                <w:szCs w:val="22"/>
                <w:lang w:val="pt-BR" w:eastAsia="pt-BR"/>
              </w:rPr>
            </w:pPr>
          </w:p>
          <w:p w14:paraId="26251E8C" w14:textId="77777777" w:rsidR="00C032BF" w:rsidRPr="00C24ED3" w:rsidRDefault="00C032BF" w:rsidP="00C032BF">
            <w:pPr>
              <w:spacing w:after="0" w:line="240" w:lineRule="auto"/>
              <w:jc w:val="both"/>
              <w:rPr>
                <w:rFonts w:ascii="Josefin Sans" w:eastAsia="Times New Roman" w:hAnsi="Josefin Sans"/>
                <w:color w:val="000000"/>
                <w:sz w:val="22"/>
                <w:szCs w:val="22"/>
                <w:lang w:val="pt-BR" w:eastAsia="pt-BR"/>
              </w:rPr>
            </w:pPr>
            <w:r w:rsidRPr="00C24ED3">
              <w:rPr>
                <w:rFonts w:ascii="Josefin Sans" w:eastAsia="Times New Roman" w:hAnsi="Josefin Sans"/>
                <w:color w:val="000000"/>
                <w:sz w:val="22"/>
                <w:szCs w:val="22"/>
                <w:lang w:eastAsia="pt-BR"/>
              </w:rPr>
              <w:t xml:space="preserve">1.1. Tal </w:t>
            </w:r>
            <w:proofErr w:type="spellStart"/>
            <w:r w:rsidRPr="00C24ED3">
              <w:rPr>
                <w:rFonts w:ascii="Josefin Sans" w:eastAsia="Times New Roman" w:hAnsi="Josefin Sans"/>
                <w:color w:val="000000"/>
                <w:sz w:val="22"/>
                <w:szCs w:val="22"/>
                <w:lang w:eastAsia="pt-BR"/>
              </w:rPr>
              <w:t>objetivo</w:t>
            </w:r>
            <w:proofErr w:type="spellEnd"/>
            <w:r w:rsidRPr="00C24ED3">
              <w:rPr>
                <w:rFonts w:ascii="Josefin Sans" w:eastAsia="Times New Roman" w:hAnsi="Josefin Sans"/>
                <w:color w:val="000000"/>
                <w:sz w:val="22"/>
                <w:szCs w:val="22"/>
                <w:lang w:eastAsia="pt-BR"/>
              </w:rPr>
              <w:t xml:space="preserve"> de </w:t>
            </w:r>
            <w:proofErr w:type="spellStart"/>
            <w:r w:rsidRPr="00C24ED3">
              <w:rPr>
                <w:rFonts w:ascii="Josefin Sans" w:eastAsia="Times New Roman" w:hAnsi="Josefin Sans"/>
                <w:color w:val="000000"/>
                <w:sz w:val="22"/>
                <w:szCs w:val="22"/>
                <w:lang w:eastAsia="pt-BR"/>
              </w:rPr>
              <w:t>investimento</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não</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constitui</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garantia</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ou</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promessa</w:t>
            </w:r>
            <w:proofErr w:type="spellEnd"/>
            <w:r w:rsidRPr="00C24ED3">
              <w:rPr>
                <w:rFonts w:ascii="Josefin Sans" w:eastAsia="Times New Roman" w:hAnsi="Josefin Sans"/>
                <w:color w:val="000000"/>
                <w:sz w:val="22"/>
                <w:szCs w:val="22"/>
                <w:lang w:eastAsia="pt-BR"/>
              </w:rPr>
              <w:t xml:space="preserve"> de </w:t>
            </w:r>
            <w:proofErr w:type="spellStart"/>
            <w:r w:rsidRPr="00C24ED3">
              <w:rPr>
                <w:rFonts w:ascii="Josefin Sans" w:eastAsia="Times New Roman" w:hAnsi="Josefin Sans"/>
                <w:color w:val="000000"/>
                <w:sz w:val="22"/>
                <w:szCs w:val="22"/>
                <w:lang w:eastAsia="pt-BR"/>
              </w:rPr>
              <w:t>rentabilidade</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pelo</w:t>
            </w:r>
            <w:proofErr w:type="spellEnd"/>
            <w:r w:rsidRPr="00C24ED3">
              <w:rPr>
                <w:rFonts w:ascii="Josefin Sans" w:eastAsia="Times New Roman" w:hAnsi="Josefin Sans"/>
                <w:color w:val="000000"/>
                <w:sz w:val="22"/>
                <w:szCs w:val="22"/>
                <w:lang w:eastAsia="pt-BR"/>
              </w:rPr>
              <w:t xml:space="preserve"> </w:t>
            </w:r>
            <w:proofErr w:type="spellStart"/>
            <w:r w:rsidRPr="00C24ED3">
              <w:rPr>
                <w:rFonts w:ascii="Josefin Sans" w:eastAsia="Times New Roman" w:hAnsi="Josefin Sans"/>
                <w:color w:val="000000"/>
                <w:sz w:val="22"/>
                <w:szCs w:val="22"/>
                <w:lang w:eastAsia="pt-BR"/>
              </w:rPr>
              <w:t>Administrador</w:t>
            </w:r>
            <w:proofErr w:type="spellEnd"/>
            <w:r w:rsidRPr="00C24ED3">
              <w:rPr>
                <w:rFonts w:ascii="Josefin Sans" w:eastAsia="Times New Roman" w:hAnsi="Josefin Sans"/>
                <w:color w:val="000000"/>
                <w:sz w:val="22"/>
                <w:szCs w:val="22"/>
                <w:lang w:eastAsia="pt-BR"/>
              </w:rPr>
              <w:t xml:space="preserve"> e </w:t>
            </w:r>
            <w:proofErr w:type="spellStart"/>
            <w:r w:rsidRPr="00C24ED3">
              <w:rPr>
                <w:rFonts w:ascii="Josefin Sans" w:eastAsia="Times New Roman" w:hAnsi="Josefin Sans"/>
                <w:color w:val="000000"/>
                <w:sz w:val="22"/>
                <w:szCs w:val="22"/>
                <w:lang w:eastAsia="pt-BR"/>
              </w:rPr>
              <w:t>pelo</w:t>
            </w:r>
            <w:proofErr w:type="spellEnd"/>
            <w:r w:rsidRPr="00C24ED3">
              <w:rPr>
                <w:rFonts w:ascii="Josefin Sans" w:eastAsia="Times New Roman" w:hAnsi="Josefin Sans"/>
                <w:color w:val="000000"/>
                <w:sz w:val="22"/>
                <w:szCs w:val="22"/>
                <w:lang w:eastAsia="pt-BR"/>
              </w:rPr>
              <w:t xml:space="preserve"> Gestor.</w:t>
            </w:r>
          </w:p>
          <w:p w14:paraId="7911A8CA" w14:textId="77777777" w:rsidR="00C032BF" w:rsidRPr="00C24ED3" w:rsidRDefault="00C032BF" w:rsidP="00C032BF">
            <w:pPr>
              <w:spacing w:after="0" w:line="240" w:lineRule="auto"/>
              <w:jc w:val="both"/>
              <w:rPr>
                <w:rFonts w:ascii="Josefin Sans" w:eastAsia="Times New Roman" w:hAnsi="Josefin Sans"/>
                <w:color w:val="000000"/>
                <w:sz w:val="22"/>
                <w:szCs w:val="22"/>
                <w:lang w:val="pt-BR" w:eastAsia="pt-BR"/>
              </w:rPr>
            </w:pPr>
          </w:p>
          <w:p w14:paraId="3585359C" w14:textId="77777777" w:rsidR="00C032BF" w:rsidRPr="00C24ED3" w:rsidRDefault="00C032BF" w:rsidP="00C032BF">
            <w:pPr>
              <w:spacing w:after="0" w:line="240" w:lineRule="auto"/>
              <w:jc w:val="both"/>
              <w:rPr>
                <w:rFonts w:ascii="Josefin Sans" w:hAnsi="Josefin Sans"/>
                <w:sz w:val="22"/>
                <w:szCs w:val="22"/>
                <w:lang w:val="pt-BR"/>
              </w:rPr>
            </w:pPr>
            <w:r w:rsidRPr="00C24ED3">
              <w:rPr>
                <w:rFonts w:ascii="Josefin Sans" w:hAnsi="Josefin Sans"/>
                <w:sz w:val="22"/>
                <w:szCs w:val="22"/>
              </w:rPr>
              <w:t xml:space="preserve">2. Para </w:t>
            </w:r>
            <w:proofErr w:type="spellStart"/>
            <w:r w:rsidRPr="00C24ED3">
              <w:rPr>
                <w:rFonts w:ascii="Josefin Sans" w:hAnsi="Josefin Sans"/>
                <w:sz w:val="22"/>
                <w:szCs w:val="22"/>
              </w:rPr>
              <w:t>atingir</w:t>
            </w:r>
            <w:proofErr w:type="spellEnd"/>
            <w:r w:rsidRPr="00C24ED3">
              <w:rPr>
                <w:rFonts w:ascii="Josefin Sans" w:hAnsi="Josefin Sans"/>
                <w:sz w:val="22"/>
                <w:szCs w:val="22"/>
              </w:rPr>
              <w:t xml:space="preserve"> o </w:t>
            </w:r>
            <w:proofErr w:type="spellStart"/>
            <w:r w:rsidRPr="00C24ED3">
              <w:rPr>
                <w:rFonts w:ascii="Josefin Sans" w:hAnsi="Josefin Sans"/>
                <w:sz w:val="22"/>
                <w:szCs w:val="22"/>
              </w:rPr>
              <w:t>objetivo</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investimento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descrito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acima</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alocará</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seus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recursos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acordo</w:t>
            </w:r>
            <w:proofErr w:type="spellEnd"/>
            <w:r w:rsidRPr="00C24ED3">
              <w:rPr>
                <w:rFonts w:ascii="Josefin Sans" w:hAnsi="Josefin Sans"/>
                <w:sz w:val="22"/>
                <w:szCs w:val="22"/>
              </w:rPr>
              <w:t xml:space="preserve"> com as </w:t>
            </w:r>
            <w:proofErr w:type="spellStart"/>
            <w:r w:rsidRPr="00C24ED3">
              <w:rPr>
                <w:rFonts w:ascii="Josefin Sans" w:hAnsi="Josefin Sans"/>
                <w:sz w:val="22"/>
                <w:szCs w:val="22"/>
              </w:rPr>
              <w:t>regras</w:t>
            </w:r>
            <w:proofErr w:type="spellEnd"/>
            <w:r w:rsidRPr="00C24ED3">
              <w:rPr>
                <w:rFonts w:ascii="Josefin Sans" w:hAnsi="Josefin Sans"/>
                <w:sz w:val="22"/>
                <w:szCs w:val="22"/>
              </w:rPr>
              <w:t xml:space="preserve"> e </w:t>
            </w:r>
            <w:proofErr w:type="spellStart"/>
            <w:r w:rsidRPr="00C24ED3">
              <w:rPr>
                <w:rFonts w:ascii="Josefin Sans" w:hAnsi="Josefin Sans"/>
                <w:sz w:val="22"/>
                <w:szCs w:val="22"/>
              </w:rPr>
              <w:t>limites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previstos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quadros</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seguir</w:t>
            </w:r>
            <w:proofErr w:type="spellEnd"/>
            <w:r w:rsidRPr="00C24ED3">
              <w:rPr>
                <w:rFonts w:ascii="Josefin Sans" w:hAnsi="Josefin Sans"/>
                <w:sz w:val="22"/>
                <w:szCs w:val="22"/>
              </w:rPr>
              <w:t>:</w:t>
            </w:r>
          </w:p>
          <w:p w14:paraId="57FA78BA" w14:textId="77777777" w:rsidR="0014276E" w:rsidRPr="00C24ED3" w:rsidRDefault="0014276E" w:rsidP="00C032BF">
            <w:pPr>
              <w:spacing w:after="0" w:line="240" w:lineRule="auto"/>
              <w:jc w:val="both"/>
              <w:rPr>
                <w:rFonts w:ascii="Josefin Sans" w:hAnsi="Josefin Sans"/>
                <w:i/>
                <w:sz w:val="22"/>
                <w:szCs w:val="22"/>
                <w:lang w:val="pt-BR"/>
              </w:rPr>
            </w:pPr>
          </w:p>
          <w:tbl>
            <w:tblPr>
              <w:tblW w:w="10241" w:type="dxa"/>
              <w:tblCellMar>
                <w:left w:w="70" w:type="dxa"/>
                <w:right w:w="70" w:type="dxa"/>
              </w:tblCellMar>
              <w:tblLook w:val="04A0" w:firstRow="1" w:lastRow="0" w:firstColumn="1" w:lastColumn="0" w:noHBand="0" w:noVBand="1"/>
            </w:tblPr>
            <w:tblGrid>
              <w:gridCol w:w="6521"/>
              <w:gridCol w:w="1984"/>
              <w:gridCol w:w="1736"/>
            </w:tblGrid>
            <w:tr w:rsidR="00C032BF" w:rsidRPr="00C24ED3" w14:paraId="2780262E" w14:textId="77777777" w:rsidTr="006F216F">
              <w:trPr>
                <w:trHeight w:val="283"/>
              </w:trPr>
              <w:tc>
                <w:tcPr>
                  <w:tcW w:w="652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4FE91889" w14:textId="77777777" w:rsidR="00C032BF" w:rsidRPr="00C24ED3" w:rsidRDefault="00C032BF"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 xml:space="preserve">COMPOSIÇÃO DA CARTEIRA DA CLASSE (“CARTEIRA”) </w:t>
                  </w:r>
                  <w:r w:rsidRPr="00C24ED3">
                    <w:rPr>
                      <w:rFonts w:ascii="Josefin Sans" w:eastAsia="Times New Roman" w:hAnsi="Josefin Sans"/>
                      <w:bCs/>
                      <w:color w:val="000000"/>
                      <w:lang w:eastAsia="pt-BR"/>
                    </w:rPr>
                    <w:t>(</w:t>
                  </w:r>
                  <w:r w:rsidRPr="00C24ED3">
                    <w:rPr>
                      <w:rFonts w:ascii="Josefin Sans" w:hAnsi="Josefin Sans"/>
                    </w:rPr>
                    <w:t>*)</w:t>
                  </w:r>
                </w:p>
              </w:tc>
              <w:tc>
                <w:tcPr>
                  <w:tcW w:w="372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C5F1A49" w14:textId="77777777" w:rsidR="00C032BF" w:rsidRPr="00C24ED3" w:rsidRDefault="00C032BF" w:rsidP="00C032BF">
                  <w:pPr>
                    <w:spacing w:after="0" w:line="240" w:lineRule="auto"/>
                    <w:jc w:val="center"/>
                    <w:rPr>
                      <w:rFonts w:ascii="Josefin Sans" w:eastAsia="Times New Roman" w:hAnsi="Josefin Sans"/>
                      <w:lang w:eastAsia="pt-BR"/>
                    </w:rPr>
                  </w:pPr>
                  <w:r w:rsidRPr="00C24ED3">
                    <w:rPr>
                      <w:rFonts w:ascii="Josefin Sans" w:eastAsia="Times New Roman" w:hAnsi="Josefin Sans"/>
                      <w:b/>
                      <w:bCs/>
                      <w:color w:val="000000"/>
                      <w:lang w:eastAsia="pt-BR"/>
                    </w:rPr>
                    <w:t>% do PL</w:t>
                  </w:r>
                </w:p>
              </w:tc>
            </w:tr>
            <w:tr w:rsidR="00C032BF" w:rsidRPr="00C24ED3" w14:paraId="27D87475" w14:textId="77777777" w:rsidTr="006F216F">
              <w:trPr>
                <w:trHeight w:val="283"/>
              </w:trPr>
              <w:tc>
                <w:tcPr>
                  <w:tcW w:w="6521" w:type="dxa"/>
                  <w:vMerge/>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7A458D5F" w14:textId="77777777" w:rsidR="00C032BF" w:rsidRPr="00C24ED3" w:rsidRDefault="00C032BF" w:rsidP="00C032BF">
                  <w:pPr>
                    <w:spacing w:after="0" w:line="240" w:lineRule="auto"/>
                    <w:jc w:val="center"/>
                    <w:rPr>
                      <w:rFonts w:ascii="Josefin Sans" w:eastAsia="Times New Roman" w:hAnsi="Josefin Sans"/>
                      <w:b/>
                      <w:bCs/>
                      <w:color w:val="000000"/>
                      <w:lang w:eastAsia="pt-BR"/>
                    </w:rPr>
                  </w:pPr>
                </w:p>
              </w:tc>
              <w:tc>
                <w:tcPr>
                  <w:tcW w:w="1984"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94D6D78" w14:textId="77777777" w:rsidR="00C032BF" w:rsidRPr="00C24ED3" w:rsidRDefault="00C032BF"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Mín.</w:t>
                  </w:r>
                </w:p>
              </w:tc>
              <w:tc>
                <w:tcPr>
                  <w:tcW w:w="173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A6D8D75" w14:textId="77777777" w:rsidR="00C032BF" w:rsidRPr="00C24ED3" w:rsidRDefault="00C032BF" w:rsidP="00C032BF">
                  <w:pPr>
                    <w:spacing w:after="0" w:line="240" w:lineRule="auto"/>
                    <w:jc w:val="center"/>
                    <w:rPr>
                      <w:rFonts w:ascii="Josefin Sans" w:eastAsia="Times New Roman" w:hAnsi="Josefin Sans"/>
                      <w:lang w:eastAsia="pt-BR"/>
                    </w:rPr>
                  </w:pPr>
                  <w:r w:rsidRPr="00C24ED3">
                    <w:rPr>
                      <w:rFonts w:ascii="Josefin Sans" w:eastAsia="Times New Roman" w:hAnsi="Josefin Sans"/>
                      <w:b/>
                      <w:bCs/>
                      <w:color w:val="000000"/>
                      <w:lang w:eastAsia="pt-BR"/>
                    </w:rPr>
                    <w:t>Máx.</w:t>
                  </w:r>
                </w:p>
              </w:tc>
            </w:tr>
            <w:tr w:rsidR="00C032BF" w:rsidRPr="00C24ED3" w14:paraId="3596E909" w14:textId="77777777" w:rsidTr="006F216F">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873C3" w14:textId="77777777" w:rsidR="00C032BF" w:rsidRPr="00C24ED3" w:rsidRDefault="00C032BF" w:rsidP="00C032BF">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Ativos financeiros e/ou modalidades operacionais de renda fixa [considerados de baixo risco de crédito pelo Gestor*] relacionados diretamente, ou sintetizados via derivativos, à variação das taxas de juros (pós ou pré-fixados), de índices de preços, ou ambos</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177DCFB7" w14:textId="77777777" w:rsidR="00C032BF" w:rsidRPr="00C24ED3" w:rsidRDefault="00C032BF" w:rsidP="00C032BF">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b/>
                      <w:color w:val="000000"/>
                      <w:lang w:eastAsia="pt-BR"/>
                    </w:rPr>
                    <w:t>80%</w:t>
                  </w: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966B15" w14:textId="77777777" w:rsidR="00C032BF" w:rsidRPr="00C24ED3" w:rsidRDefault="00C032BF" w:rsidP="00C032BF">
                  <w:pPr>
                    <w:spacing w:after="0" w:line="240" w:lineRule="auto"/>
                    <w:jc w:val="center"/>
                    <w:rPr>
                      <w:rFonts w:ascii="Josefin Sans" w:eastAsia="Times New Roman" w:hAnsi="Josefin Sans"/>
                      <w:b/>
                      <w:lang w:eastAsia="pt-BR"/>
                    </w:rPr>
                  </w:pPr>
                  <w:r w:rsidRPr="00C24ED3">
                    <w:rPr>
                      <w:rFonts w:ascii="Josefin Sans" w:eastAsia="Times New Roman" w:hAnsi="Josefin Sans"/>
                      <w:b/>
                      <w:color w:val="000000"/>
                      <w:lang w:eastAsia="pt-BR"/>
                    </w:rPr>
                    <w:t>100%</w:t>
                  </w:r>
                </w:p>
              </w:tc>
            </w:tr>
            <w:tr w:rsidR="00C032BF" w:rsidRPr="00C24ED3" w14:paraId="059E9571" w14:textId="77777777" w:rsidTr="006F216F">
              <w:trPr>
                <w:trHeight w:val="283"/>
              </w:trPr>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6C107" w14:textId="77777777" w:rsidR="00C032BF" w:rsidRPr="00C24ED3" w:rsidRDefault="00C032BF" w:rsidP="00C032BF">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Outros ativos financeiros e/ou modalidades operacionais indicados na tabela abaixo, excluindo estratégias que impliquem em risco de renda variável</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5BD823AD" w14:textId="77777777" w:rsidR="00C032BF" w:rsidRPr="00C24ED3" w:rsidRDefault="00C032BF" w:rsidP="00C032BF">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b/>
                      <w:color w:val="000000"/>
                      <w:lang w:eastAsia="pt-BR"/>
                    </w:rPr>
                    <w:t>0%</w:t>
                  </w: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DD80B0" w14:textId="77777777" w:rsidR="00C032BF" w:rsidRPr="00C24ED3" w:rsidRDefault="00C032BF" w:rsidP="00C032BF">
                  <w:pPr>
                    <w:spacing w:after="0" w:line="240" w:lineRule="auto"/>
                    <w:jc w:val="center"/>
                    <w:rPr>
                      <w:rFonts w:ascii="Josefin Sans" w:eastAsia="Times New Roman" w:hAnsi="Josefin Sans"/>
                      <w:b/>
                      <w:lang w:eastAsia="pt-BR"/>
                    </w:rPr>
                  </w:pPr>
                  <w:r w:rsidRPr="00C24ED3">
                    <w:rPr>
                      <w:rFonts w:ascii="Josefin Sans" w:eastAsia="Times New Roman" w:hAnsi="Josefin Sans"/>
                      <w:b/>
                      <w:color w:val="000000"/>
                      <w:lang w:eastAsia="pt-BR"/>
                    </w:rPr>
                    <w:t>20%</w:t>
                  </w:r>
                </w:p>
              </w:tc>
            </w:tr>
          </w:tbl>
          <w:p w14:paraId="44416B9D" w14:textId="550F9451" w:rsidR="00C032BF" w:rsidRDefault="00C032BF" w:rsidP="00C032BF">
            <w:pPr>
              <w:spacing w:after="0" w:line="240" w:lineRule="auto"/>
              <w:jc w:val="both"/>
              <w:rPr>
                <w:rFonts w:ascii="Josefin Sans" w:eastAsia="Times New Roman" w:hAnsi="Josefin Sans"/>
                <w:i/>
                <w:sz w:val="22"/>
                <w:szCs w:val="22"/>
                <w:lang w:val="pt-BR" w:eastAsia="pt-BR"/>
              </w:rPr>
            </w:pPr>
          </w:p>
          <w:p w14:paraId="2E9C3A1A" w14:textId="77777777" w:rsidR="00C24ED3" w:rsidRPr="00C24ED3" w:rsidRDefault="00C24ED3" w:rsidP="00C032BF">
            <w:pPr>
              <w:spacing w:after="0" w:line="240" w:lineRule="auto"/>
              <w:jc w:val="both"/>
              <w:rPr>
                <w:rFonts w:ascii="Josefin Sans" w:eastAsia="Times New Roman" w:hAnsi="Josefin Sans"/>
                <w:i/>
                <w:sz w:val="22"/>
                <w:szCs w:val="22"/>
                <w:lang w:val="pt-BR" w:eastAsia="pt-BR"/>
              </w:rPr>
            </w:pPr>
          </w:p>
          <w:tbl>
            <w:tblPr>
              <w:tblW w:w="10241" w:type="dxa"/>
              <w:tblCellMar>
                <w:left w:w="70" w:type="dxa"/>
                <w:right w:w="70" w:type="dxa"/>
              </w:tblCellMar>
              <w:tblLook w:val="04A0" w:firstRow="1" w:lastRow="0" w:firstColumn="1" w:lastColumn="0" w:noHBand="0" w:noVBand="1"/>
            </w:tblPr>
            <w:tblGrid>
              <w:gridCol w:w="6523"/>
              <w:gridCol w:w="3718"/>
            </w:tblGrid>
            <w:tr w:rsidR="00C032BF" w:rsidRPr="00C24ED3" w14:paraId="5F5154E1" w14:textId="77777777" w:rsidTr="006F216F">
              <w:trPr>
                <w:trHeight w:val="283"/>
              </w:trPr>
              <w:tc>
                <w:tcPr>
                  <w:tcW w:w="6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CA4A11" w14:textId="77777777" w:rsidR="00C032BF" w:rsidRPr="00C24ED3" w:rsidRDefault="00C032BF"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 xml:space="preserve">COMPOSIÇÃO DA CARTEIRA DA CLASSE (“CARTEIRA”) </w:t>
                  </w:r>
                  <w:r w:rsidRPr="00C24ED3">
                    <w:rPr>
                      <w:rFonts w:ascii="Josefin Sans" w:hAnsi="Josefin Sans"/>
                    </w:rPr>
                    <w:t>(**)</w:t>
                  </w:r>
                </w:p>
              </w:tc>
              <w:tc>
                <w:tcPr>
                  <w:tcW w:w="371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883476" w14:textId="77777777" w:rsidR="00C032BF" w:rsidRPr="00C24ED3" w:rsidRDefault="00C032BF" w:rsidP="00C032BF">
                  <w:pPr>
                    <w:spacing w:after="0" w:line="240" w:lineRule="auto"/>
                    <w:jc w:val="center"/>
                    <w:rPr>
                      <w:rFonts w:ascii="Josefin Sans" w:eastAsia="Times New Roman" w:hAnsi="Josefin Sans"/>
                      <w:lang w:eastAsia="pt-BR"/>
                    </w:rPr>
                  </w:pPr>
                  <w:r w:rsidRPr="00C24ED3">
                    <w:rPr>
                      <w:rFonts w:ascii="Josefin Sans" w:eastAsia="Times New Roman" w:hAnsi="Josefin Sans"/>
                      <w:b/>
                      <w:bCs/>
                      <w:color w:val="000000"/>
                      <w:lang w:eastAsia="pt-BR"/>
                    </w:rPr>
                    <w:t>% do PL</w:t>
                  </w:r>
                </w:p>
              </w:tc>
            </w:tr>
            <w:tr w:rsidR="00C032BF" w:rsidRPr="00C24ED3" w14:paraId="4C1522A8" w14:textId="77777777" w:rsidTr="006F216F">
              <w:trPr>
                <w:trHeight w:val="283"/>
              </w:trPr>
              <w:tc>
                <w:tcPr>
                  <w:tcW w:w="6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2168D" w14:textId="77777777" w:rsidR="00C032BF" w:rsidRPr="00C24ED3" w:rsidRDefault="00C032BF" w:rsidP="00C032BF">
                  <w:pPr>
                    <w:spacing w:after="0" w:line="240" w:lineRule="auto"/>
                    <w:jc w:val="both"/>
                    <w:rPr>
                      <w:rFonts w:ascii="Josefin Sans" w:eastAsia="Times New Roman" w:hAnsi="Josefin Sans"/>
                      <w:color w:val="000000"/>
                      <w:lang w:eastAsia="pt-BR"/>
                    </w:rPr>
                  </w:pPr>
                  <w:r w:rsidRPr="00C24ED3">
                    <w:rPr>
                      <w:rFonts w:ascii="Josefin Sans" w:hAnsi="Josefin Sans"/>
                    </w:rPr>
                    <w:t xml:space="preserve">Títulos Públicos Federais </w:t>
                  </w:r>
                  <w:r w:rsidRPr="00C24ED3">
                    <w:rPr>
                      <w:rFonts w:ascii="Josefin Sans" w:eastAsia="Times New Roman" w:hAnsi="Josefin Sans"/>
                      <w:color w:val="000000"/>
                      <w:lang w:eastAsia="pt-BR"/>
                    </w:rPr>
                    <w:t>relacionados diretamente, ou sintetizados via derivativos, à variação das taxas de juros (pós ou pré-fixados), de índices de preços, ou ambos</w:t>
                  </w:r>
                </w:p>
              </w:tc>
              <w:tc>
                <w:tcPr>
                  <w:tcW w:w="3718" w:type="dxa"/>
                  <w:vMerge w:val="restart"/>
                  <w:tcBorders>
                    <w:top w:val="single" w:sz="4" w:space="0" w:color="auto"/>
                    <w:left w:val="nil"/>
                    <w:right w:val="single" w:sz="4" w:space="0" w:color="auto"/>
                  </w:tcBorders>
                  <w:shd w:val="clear" w:color="auto" w:fill="auto"/>
                  <w:noWrap/>
                  <w:vAlign w:val="center"/>
                  <w:hideMark/>
                </w:tcPr>
                <w:p w14:paraId="7297FEC1" w14:textId="77777777" w:rsidR="00C032BF" w:rsidRPr="00C24ED3" w:rsidRDefault="00C032BF" w:rsidP="00C032BF">
                  <w:pPr>
                    <w:spacing w:after="0" w:line="240" w:lineRule="auto"/>
                    <w:jc w:val="center"/>
                    <w:rPr>
                      <w:rFonts w:ascii="Josefin Sans" w:eastAsia="Times New Roman" w:hAnsi="Josefin Sans"/>
                      <w:b/>
                      <w:lang w:eastAsia="pt-BR"/>
                    </w:rPr>
                  </w:pPr>
                  <w:r w:rsidRPr="00C24ED3">
                    <w:rPr>
                      <w:rFonts w:ascii="Josefin Sans" w:eastAsia="Times New Roman" w:hAnsi="Josefin Sans"/>
                      <w:b/>
                      <w:color w:val="000000"/>
                      <w:lang w:eastAsia="pt-BR"/>
                    </w:rPr>
                    <w:t>100%</w:t>
                  </w:r>
                </w:p>
              </w:tc>
            </w:tr>
            <w:tr w:rsidR="00C032BF" w:rsidRPr="00C24ED3" w14:paraId="51E8D896" w14:textId="77777777" w:rsidTr="006F216F">
              <w:trPr>
                <w:trHeight w:val="283"/>
              </w:trPr>
              <w:tc>
                <w:tcPr>
                  <w:tcW w:w="6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F5A46" w14:textId="77777777" w:rsidR="00C032BF" w:rsidRPr="00C24ED3" w:rsidRDefault="00C032BF" w:rsidP="00C032BF">
                  <w:pPr>
                    <w:spacing w:after="0" w:line="240" w:lineRule="auto"/>
                    <w:jc w:val="both"/>
                    <w:rPr>
                      <w:rFonts w:ascii="Josefin Sans" w:hAnsi="Josefin Sans"/>
                    </w:rPr>
                  </w:pPr>
                  <w:r w:rsidRPr="00C24ED3">
                    <w:rPr>
                      <w:rFonts w:ascii="Josefin Sans" w:hAnsi="Josefin Sans"/>
                    </w:rPr>
                    <w:t>Operações Compromissadas lastreadas em Títulos Públicos Federais</w:t>
                  </w:r>
                </w:p>
              </w:tc>
              <w:tc>
                <w:tcPr>
                  <w:tcW w:w="3718" w:type="dxa"/>
                  <w:vMerge/>
                  <w:tcBorders>
                    <w:left w:val="nil"/>
                    <w:right w:val="single" w:sz="4" w:space="0" w:color="auto"/>
                  </w:tcBorders>
                  <w:shd w:val="clear" w:color="auto" w:fill="auto"/>
                  <w:noWrap/>
                  <w:vAlign w:val="center"/>
                  <w:hideMark/>
                </w:tcPr>
                <w:p w14:paraId="50972810" w14:textId="77777777" w:rsidR="00C032BF" w:rsidRPr="00C24ED3" w:rsidRDefault="00C032BF" w:rsidP="00C032BF">
                  <w:pPr>
                    <w:spacing w:after="0" w:line="240" w:lineRule="auto"/>
                    <w:jc w:val="center"/>
                    <w:rPr>
                      <w:rFonts w:ascii="Josefin Sans" w:eastAsia="Times New Roman" w:hAnsi="Josefin Sans"/>
                      <w:b/>
                      <w:color w:val="000000"/>
                      <w:lang w:eastAsia="pt-BR"/>
                    </w:rPr>
                  </w:pPr>
                </w:p>
              </w:tc>
            </w:tr>
            <w:tr w:rsidR="00C032BF" w:rsidRPr="00C24ED3" w14:paraId="17B767C4" w14:textId="77777777" w:rsidTr="006F216F">
              <w:trPr>
                <w:trHeight w:val="283"/>
              </w:trPr>
              <w:tc>
                <w:tcPr>
                  <w:tcW w:w="6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9C61C" w14:textId="77777777" w:rsidR="00C032BF" w:rsidRPr="00C24ED3" w:rsidRDefault="00C032BF" w:rsidP="00C032BF">
                  <w:pPr>
                    <w:spacing w:after="0" w:line="240" w:lineRule="auto"/>
                    <w:jc w:val="both"/>
                    <w:rPr>
                      <w:rFonts w:ascii="Josefin Sans" w:eastAsia="Times New Roman" w:hAnsi="Josefin Sans"/>
                      <w:color w:val="000000"/>
                      <w:lang w:eastAsia="pt-BR"/>
                    </w:rPr>
                  </w:pPr>
                  <w:r w:rsidRPr="00C24ED3">
                    <w:rPr>
                      <w:rFonts w:ascii="Josefin Sans" w:hAnsi="Josefin Sans"/>
                    </w:rPr>
                    <w:t xml:space="preserve">Cotas de classe de </w:t>
                  </w:r>
                  <w:r w:rsidRPr="00C24ED3">
                    <w:rPr>
                      <w:rFonts w:ascii="Josefin Sans" w:eastAsia="Times New Roman" w:hAnsi="Josefin Sans"/>
                      <w:lang w:eastAsia="pt-BR"/>
                    </w:rPr>
                    <w:t xml:space="preserve">fundos de investimento Renda Fixa e cotas de classe de fundos de índice de renda fixa, </w:t>
                  </w:r>
                  <w:r w:rsidRPr="00C24ED3">
                    <w:rPr>
                      <w:rFonts w:ascii="Josefin Sans" w:hAnsi="Josefin Sans"/>
                    </w:rPr>
                    <w:t xml:space="preserve">que </w:t>
                  </w:r>
                  <w:r w:rsidRPr="00C24ED3">
                    <w:rPr>
                      <w:rFonts w:ascii="Josefin Sans" w:eastAsia="Times New Roman" w:hAnsi="Josefin Sans"/>
                      <w:lang w:eastAsia="pt-BR"/>
                    </w:rPr>
                    <w:t xml:space="preserve">invistam apenas nos ativos indicados acima </w:t>
                  </w:r>
                </w:p>
              </w:tc>
              <w:tc>
                <w:tcPr>
                  <w:tcW w:w="3718" w:type="dxa"/>
                  <w:vMerge/>
                  <w:tcBorders>
                    <w:left w:val="nil"/>
                    <w:bottom w:val="single" w:sz="4" w:space="0" w:color="auto"/>
                    <w:right w:val="single" w:sz="4" w:space="0" w:color="auto"/>
                  </w:tcBorders>
                  <w:shd w:val="clear" w:color="auto" w:fill="auto"/>
                  <w:noWrap/>
                  <w:vAlign w:val="center"/>
                  <w:hideMark/>
                </w:tcPr>
                <w:p w14:paraId="13C2154A" w14:textId="77777777" w:rsidR="00C032BF" w:rsidRPr="00C24ED3" w:rsidRDefault="00C032BF" w:rsidP="00C032BF">
                  <w:pPr>
                    <w:spacing w:after="0" w:line="240" w:lineRule="auto"/>
                    <w:jc w:val="center"/>
                    <w:rPr>
                      <w:rFonts w:ascii="Josefin Sans" w:eastAsia="Times New Roman" w:hAnsi="Josefin Sans"/>
                      <w:b/>
                      <w:color w:val="000000"/>
                      <w:lang w:eastAsia="pt-BR"/>
                    </w:rPr>
                  </w:pPr>
                </w:p>
              </w:tc>
            </w:tr>
          </w:tbl>
          <w:p w14:paraId="47272ABD" w14:textId="77777777" w:rsidR="00C032BF" w:rsidRPr="00C24ED3" w:rsidRDefault="00C032BF" w:rsidP="00C032BF">
            <w:pPr>
              <w:rPr>
                <w:rFonts w:ascii="Josefin Sans" w:hAnsi="Josefin Sans"/>
                <w:sz w:val="22"/>
                <w:szCs w:val="22"/>
                <w:lang w:val="pt-BR"/>
              </w:rPr>
            </w:pPr>
          </w:p>
          <w:tbl>
            <w:tblPr>
              <w:tblW w:w="10241" w:type="dxa"/>
              <w:tblCellMar>
                <w:left w:w="70" w:type="dxa"/>
                <w:right w:w="70" w:type="dxa"/>
              </w:tblCellMar>
              <w:tblLook w:val="04A0" w:firstRow="1" w:lastRow="0" w:firstColumn="1" w:lastColumn="0" w:noHBand="0" w:noVBand="1"/>
            </w:tblPr>
            <w:tblGrid>
              <w:gridCol w:w="5113"/>
              <w:gridCol w:w="3059"/>
              <w:gridCol w:w="2069"/>
            </w:tblGrid>
            <w:tr w:rsidR="000714F2" w:rsidRPr="00C24ED3" w14:paraId="184EB31E" w14:textId="77777777" w:rsidTr="006F216F">
              <w:trPr>
                <w:trHeight w:val="283"/>
              </w:trPr>
              <w:tc>
                <w:tcPr>
                  <w:tcW w:w="5113" w:type="dxa"/>
                  <w:tcBorders>
                    <w:top w:val="single" w:sz="4" w:space="0" w:color="auto"/>
                    <w:left w:val="single" w:sz="4" w:space="0" w:color="auto"/>
                    <w:bottom w:val="single" w:sz="4" w:space="0" w:color="auto"/>
                    <w:right w:val="single" w:sz="4" w:space="0" w:color="auto"/>
                  </w:tcBorders>
                  <w:shd w:val="pct10" w:color="auto" w:fill="auto"/>
                  <w:noWrap/>
                  <w:vAlign w:val="center"/>
                  <w:hideMark/>
                </w:tcPr>
                <w:p w14:paraId="470CB214" w14:textId="77777777" w:rsidR="000714F2" w:rsidRPr="00C24ED3" w:rsidRDefault="000714F2" w:rsidP="00C032BF">
                  <w:pPr>
                    <w:spacing w:after="0" w:line="240" w:lineRule="auto"/>
                    <w:jc w:val="center"/>
                    <w:rPr>
                      <w:rFonts w:ascii="Josefin Sans" w:eastAsia="Times New Roman" w:hAnsi="Josefin Sans" w:cstheme="minorHAnsi"/>
                      <w:b/>
                      <w:bCs/>
                      <w:color w:val="000000"/>
                      <w:lang w:eastAsia="pt-BR"/>
                    </w:rPr>
                  </w:pPr>
                  <w:r w:rsidRPr="00C24ED3">
                    <w:rPr>
                      <w:rFonts w:ascii="Josefin Sans" w:eastAsia="Times New Roman" w:hAnsi="Josefin Sans" w:cstheme="minorHAnsi"/>
                      <w:b/>
                      <w:bCs/>
                      <w:color w:val="000000"/>
                      <w:lang w:eastAsia="pt-BR"/>
                    </w:rPr>
                    <w:t>ATIVOS</w:t>
                  </w:r>
                </w:p>
              </w:tc>
              <w:tc>
                <w:tcPr>
                  <w:tcW w:w="3059" w:type="dxa"/>
                  <w:tcBorders>
                    <w:top w:val="single" w:sz="4" w:space="0" w:color="auto"/>
                    <w:left w:val="nil"/>
                    <w:bottom w:val="single" w:sz="4" w:space="0" w:color="auto"/>
                    <w:right w:val="single" w:sz="4" w:space="0" w:color="auto"/>
                  </w:tcBorders>
                  <w:shd w:val="pct10" w:color="auto" w:fill="auto"/>
                  <w:noWrap/>
                  <w:vAlign w:val="center"/>
                  <w:hideMark/>
                </w:tcPr>
                <w:p w14:paraId="4D188AE6" w14:textId="77777777" w:rsidR="000714F2" w:rsidRPr="00C24ED3" w:rsidRDefault="000714F2" w:rsidP="00C032BF">
                  <w:pPr>
                    <w:spacing w:after="0" w:line="240" w:lineRule="auto"/>
                    <w:jc w:val="center"/>
                    <w:rPr>
                      <w:rFonts w:ascii="Josefin Sans" w:eastAsia="Times New Roman" w:hAnsi="Josefin Sans" w:cstheme="minorHAnsi"/>
                      <w:b/>
                      <w:bCs/>
                      <w:color w:val="000000"/>
                      <w:lang w:eastAsia="pt-BR"/>
                    </w:rPr>
                  </w:pPr>
                  <w:r w:rsidRPr="00C24ED3">
                    <w:rPr>
                      <w:rFonts w:ascii="Josefin Sans" w:eastAsia="Times New Roman" w:hAnsi="Josefin Sans" w:cstheme="minorHAnsi"/>
                      <w:b/>
                      <w:bCs/>
                      <w:color w:val="000000"/>
                      <w:lang w:eastAsia="pt-BR"/>
                    </w:rPr>
                    <w:t>Permitido / Vedado</w:t>
                  </w:r>
                </w:p>
              </w:tc>
              <w:tc>
                <w:tcPr>
                  <w:tcW w:w="2069" w:type="dxa"/>
                  <w:tcBorders>
                    <w:top w:val="single" w:sz="4" w:space="0" w:color="auto"/>
                    <w:left w:val="nil"/>
                    <w:bottom w:val="single" w:sz="4" w:space="0" w:color="auto"/>
                    <w:right w:val="single" w:sz="4" w:space="0" w:color="auto"/>
                  </w:tcBorders>
                  <w:shd w:val="pct10" w:color="auto" w:fill="auto"/>
                  <w:vAlign w:val="center"/>
                  <w:hideMark/>
                </w:tcPr>
                <w:p w14:paraId="41956708" w14:textId="77777777" w:rsidR="000714F2" w:rsidRPr="00C24ED3" w:rsidRDefault="000714F2" w:rsidP="00C032BF">
                  <w:pPr>
                    <w:spacing w:after="0" w:line="240" w:lineRule="auto"/>
                    <w:jc w:val="center"/>
                    <w:rPr>
                      <w:rFonts w:ascii="Josefin Sans" w:eastAsia="Times New Roman" w:hAnsi="Josefin Sans" w:cstheme="minorHAnsi"/>
                      <w:b/>
                      <w:bCs/>
                      <w:color w:val="000000"/>
                      <w:lang w:eastAsia="pt-BR"/>
                    </w:rPr>
                  </w:pPr>
                  <w:r w:rsidRPr="00C24ED3">
                    <w:rPr>
                      <w:rFonts w:ascii="Josefin Sans" w:eastAsia="Times New Roman" w:hAnsi="Josefin Sans" w:cstheme="minorHAnsi"/>
                      <w:b/>
                      <w:bCs/>
                      <w:color w:val="000000"/>
                      <w:lang w:eastAsia="pt-BR"/>
                    </w:rPr>
                    <w:t>Limite aplicável</w:t>
                  </w:r>
                </w:p>
              </w:tc>
            </w:tr>
            <w:tr w:rsidR="000714F2" w:rsidRPr="00C24ED3" w14:paraId="5207DA8C" w14:textId="77777777" w:rsidTr="006F216F">
              <w:trPr>
                <w:trHeight w:val="283"/>
              </w:trPr>
              <w:tc>
                <w:tcPr>
                  <w:tcW w:w="51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A5746" w14:textId="77777777" w:rsidR="000714F2" w:rsidRPr="00C24ED3" w:rsidRDefault="000714F2" w:rsidP="00C032BF">
                  <w:pPr>
                    <w:spacing w:after="0" w:line="240" w:lineRule="auto"/>
                    <w:jc w:val="both"/>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 xml:space="preserve">Títulos Públicos </w:t>
                  </w:r>
                  <w:r w:rsidRPr="00C24ED3">
                    <w:rPr>
                      <w:rFonts w:ascii="Josefin Sans" w:eastAsia="Times New Roman" w:hAnsi="Josefin Sans" w:cstheme="minorHAnsi"/>
                      <w:lang w:eastAsia="pt-BR"/>
                    </w:rPr>
                    <w:t>Federais e operações compromissadas lastreadas nesses títulos</w:t>
                  </w:r>
                </w:p>
              </w:tc>
              <w:tc>
                <w:tcPr>
                  <w:tcW w:w="3059" w:type="dxa"/>
                  <w:tcBorders>
                    <w:top w:val="single" w:sz="4" w:space="0" w:color="auto"/>
                    <w:left w:val="nil"/>
                    <w:bottom w:val="single" w:sz="4" w:space="0" w:color="auto"/>
                    <w:right w:val="single" w:sz="4" w:space="0" w:color="auto"/>
                  </w:tcBorders>
                  <w:shd w:val="clear" w:color="auto" w:fill="auto"/>
                  <w:vAlign w:val="center"/>
                  <w:hideMark/>
                </w:tcPr>
                <w:p w14:paraId="3F32D5F2" w14:textId="6E4AA0BB" w:rsidR="000714F2" w:rsidRPr="00C24ED3" w:rsidRDefault="00B72E48" w:rsidP="00C032BF">
                  <w:pPr>
                    <w:spacing w:after="0" w:line="240" w:lineRule="auto"/>
                    <w:jc w:val="center"/>
                    <w:rPr>
                      <w:rFonts w:ascii="Josefin Sans" w:eastAsia="Times New Roman" w:hAnsi="Josefin Sans" w:cstheme="minorHAnsi"/>
                      <w:color w:val="000000"/>
                      <w:highlight w:val="yellow"/>
                      <w:lang w:eastAsia="pt-BR"/>
                    </w:rPr>
                  </w:pPr>
                  <w:r w:rsidRPr="00C24ED3">
                    <w:rPr>
                      <w:rFonts w:ascii="Josefin Sans" w:eastAsia="Times New Roman" w:hAnsi="Josefin Sans" w:cstheme="minorHAnsi"/>
                      <w:color w:val="000000"/>
                      <w:lang w:eastAsia="pt-BR"/>
                    </w:rPr>
                    <w:t>Permitido</w:t>
                  </w:r>
                </w:p>
              </w:tc>
              <w:tc>
                <w:tcPr>
                  <w:tcW w:w="20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2E809" w14:textId="77777777" w:rsidR="00BE3E02" w:rsidRPr="00C24ED3" w:rsidRDefault="00BE3E02" w:rsidP="00C032BF">
                  <w:pPr>
                    <w:spacing w:after="0" w:line="240" w:lineRule="auto"/>
                    <w:jc w:val="center"/>
                    <w:rPr>
                      <w:rFonts w:ascii="Josefin Sans" w:eastAsia="Times New Roman" w:hAnsi="Josefin Sans" w:cstheme="minorHAnsi"/>
                      <w:b/>
                      <w:bCs/>
                      <w:color w:val="000000"/>
                      <w:lang w:eastAsia="pt-BR"/>
                    </w:rPr>
                  </w:pPr>
                </w:p>
                <w:p w14:paraId="25D58747" w14:textId="77777777" w:rsidR="00BE3E02" w:rsidRPr="00C24ED3" w:rsidRDefault="00BE3E02" w:rsidP="00C032BF">
                  <w:pPr>
                    <w:spacing w:after="0" w:line="240" w:lineRule="auto"/>
                    <w:jc w:val="center"/>
                    <w:rPr>
                      <w:rFonts w:ascii="Josefin Sans" w:eastAsia="Times New Roman" w:hAnsi="Josefin Sans" w:cstheme="minorHAnsi"/>
                      <w:b/>
                      <w:bCs/>
                      <w:color w:val="000000"/>
                      <w:lang w:eastAsia="pt-BR"/>
                    </w:rPr>
                  </w:pPr>
                </w:p>
                <w:p w14:paraId="0154031D" w14:textId="77777777" w:rsidR="00BE3E02" w:rsidRPr="00C24ED3" w:rsidRDefault="00BE3E02" w:rsidP="00C032BF">
                  <w:pPr>
                    <w:spacing w:after="0" w:line="240" w:lineRule="auto"/>
                    <w:jc w:val="center"/>
                    <w:rPr>
                      <w:rFonts w:ascii="Josefin Sans" w:eastAsia="Times New Roman" w:hAnsi="Josefin Sans" w:cstheme="minorHAnsi"/>
                      <w:b/>
                      <w:bCs/>
                      <w:color w:val="000000"/>
                      <w:lang w:eastAsia="pt-BR"/>
                    </w:rPr>
                  </w:pPr>
                </w:p>
                <w:p w14:paraId="46FD32B6" w14:textId="77777777" w:rsidR="00BE3E02" w:rsidRPr="00C24ED3" w:rsidRDefault="00BE3E02" w:rsidP="00C032BF">
                  <w:pPr>
                    <w:spacing w:after="0" w:line="240" w:lineRule="auto"/>
                    <w:jc w:val="center"/>
                    <w:rPr>
                      <w:rFonts w:ascii="Josefin Sans" w:eastAsia="Times New Roman" w:hAnsi="Josefin Sans" w:cstheme="minorHAnsi"/>
                      <w:b/>
                      <w:bCs/>
                      <w:color w:val="000000"/>
                      <w:lang w:eastAsia="pt-BR"/>
                    </w:rPr>
                  </w:pPr>
                </w:p>
                <w:p w14:paraId="64C06D09" w14:textId="77777777" w:rsidR="00BE3E02" w:rsidRPr="00C24ED3" w:rsidRDefault="00BE3E02" w:rsidP="00C032BF">
                  <w:pPr>
                    <w:spacing w:after="0" w:line="240" w:lineRule="auto"/>
                    <w:jc w:val="center"/>
                    <w:rPr>
                      <w:rFonts w:ascii="Josefin Sans" w:eastAsia="Times New Roman" w:hAnsi="Josefin Sans" w:cstheme="minorHAnsi"/>
                      <w:b/>
                      <w:bCs/>
                      <w:color w:val="000000"/>
                      <w:lang w:eastAsia="pt-BR"/>
                    </w:rPr>
                  </w:pPr>
                </w:p>
                <w:p w14:paraId="0E05EA0C" w14:textId="77777777" w:rsidR="00BE3E02" w:rsidRPr="00C24ED3" w:rsidRDefault="00BE3E02" w:rsidP="00C032BF">
                  <w:pPr>
                    <w:spacing w:after="0" w:line="240" w:lineRule="auto"/>
                    <w:jc w:val="center"/>
                    <w:rPr>
                      <w:rFonts w:ascii="Josefin Sans" w:eastAsia="Times New Roman" w:hAnsi="Josefin Sans" w:cstheme="minorHAnsi"/>
                      <w:b/>
                      <w:bCs/>
                      <w:color w:val="000000"/>
                      <w:lang w:eastAsia="pt-BR"/>
                    </w:rPr>
                  </w:pPr>
                </w:p>
                <w:p w14:paraId="0E6C6C80" w14:textId="77777777" w:rsidR="00BE3E02" w:rsidRPr="00C24ED3" w:rsidRDefault="00BE3E02" w:rsidP="00C032BF">
                  <w:pPr>
                    <w:spacing w:after="0" w:line="240" w:lineRule="auto"/>
                    <w:jc w:val="center"/>
                    <w:rPr>
                      <w:rFonts w:ascii="Josefin Sans" w:eastAsia="Times New Roman" w:hAnsi="Josefin Sans" w:cstheme="minorHAnsi"/>
                      <w:b/>
                      <w:bCs/>
                      <w:color w:val="000000"/>
                      <w:lang w:eastAsia="pt-BR"/>
                    </w:rPr>
                  </w:pPr>
                </w:p>
                <w:p w14:paraId="26993402" w14:textId="77777777" w:rsidR="00BE3E02" w:rsidRPr="00C24ED3" w:rsidRDefault="00BE3E02" w:rsidP="00C032BF">
                  <w:pPr>
                    <w:spacing w:after="0" w:line="240" w:lineRule="auto"/>
                    <w:jc w:val="center"/>
                    <w:rPr>
                      <w:rFonts w:ascii="Josefin Sans" w:eastAsia="Times New Roman" w:hAnsi="Josefin Sans" w:cstheme="minorHAnsi"/>
                      <w:b/>
                      <w:bCs/>
                      <w:color w:val="000000"/>
                      <w:lang w:eastAsia="pt-BR"/>
                    </w:rPr>
                  </w:pPr>
                </w:p>
                <w:p w14:paraId="155B4F75" w14:textId="77777777" w:rsidR="00BE3E02" w:rsidRPr="00C24ED3" w:rsidRDefault="00BE3E02" w:rsidP="00C032BF">
                  <w:pPr>
                    <w:spacing w:after="0" w:line="240" w:lineRule="auto"/>
                    <w:jc w:val="center"/>
                    <w:rPr>
                      <w:rFonts w:ascii="Josefin Sans" w:eastAsia="Times New Roman" w:hAnsi="Josefin Sans" w:cstheme="minorHAnsi"/>
                      <w:b/>
                      <w:bCs/>
                      <w:color w:val="000000"/>
                      <w:lang w:eastAsia="pt-BR"/>
                    </w:rPr>
                  </w:pPr>
                </w:p>
                <w:p w14:paraId="13C28487" w14:textId="77777777" w:rsidR="00BE3E02" w:rsidRPr="00C24ED3" w:rsidRDefault="00BE3E02" w:rsidP="00C032BF">
                  <w:pPr>
                    <w:spacing w:after="0" w:line="240" w:lineRule="auto"/>
                    <w:jc w:val="center"/>
                    <w:rPr>
                      <w:rFonts w:ascii="Josefin Sans" w:eastAsia="Times New Roman" w:hAnsi="Josefin Sans" w:cstheme="minorHAnsi"/>
                      <w:b/>
                      <w:bCs/>
                      <w:color w:val="000000"/>
                      <w:lang w:eastAsia="pt-BR"/>
                    </w:rPr>
                  </w:pPr>
                </w:p>
                <w:p w14:paraId="1C4683A0" w14:textId="6B0401B6" w:rsidR="000714F2" w:rsidRPr="00C24ED3" w:rsidRDefault="000714F2" w:rsidP="00C032BF">
                  <w:pPr>
                    <w:spacing w:after="0" w:line="240" w:lineRule="auto"/>
                    <w:jc w:val="center"/>
                    <w:rPr>
                      <w:rFonts w:ascii="Josefin Sans" w:eastAsia="Times New Roman" w:hAnsi="Josefin Sans" w:cstheme="minorHAnsi"/>
                      <w:b/>
                      <w:bCs/>
                      <w:color w:val="000000"/>
                      <w:highlight w:val="yellow"/>
                      <w:lang w:eastAsia="pt-BR"/>
                    </w:rPr>
                  </w:pPr>
                  <w:r w:rsidRPr="00C24ED3">
                    <w:rPr>
                      <w:rFonts w:ascii="Josefin Sans" w:eastAsia="Times New Roman" w:hAnsi="Josefin Sans" w:cstheme="minorHAnsi"/>
                      <w:b/>
                      <w:bCs/>
                      <w:color w:val="000000"/>
                      <w:lang w:eastAsia="pt-BR"/>
                    </w:rPr>
                    <w:t>Até 100%</w:t>
                  </w:r>
                </w:p>
              </w:tc>
            </w:tr>
            <w:tr w:rsidR="0068088F" w:rsidRPr="00C24ED3" w14:paraId="370CFEB9"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hideMark/>
                </w:tcPr>
                <w:p w14:paraId="12582054" w14:textId="77777777" w:rsidR="0068088F" w:rsidRPr="00C24ED3" w:rsidRDefault="0068088F" w:rsidP="00B72E48">
                  <w:pPr>
                    <w:spacing w:after="0" w:line="240" w:lineRule="auto"/>
                    <w:jc w:val="both"/>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lastRenderedPageBreak/>
                    <w:t>Títulos e valores mobiliários de emissão ou coobrigação de instituição financeira e operações compromissadas lastreadas nesses títulos</w:t>
                  </w:r>
                </w:p>
              </w:tc>
              <w:tc>
                <w:tcPr>
                  <w:tcW w:w="3059" w:type="dxa"/>
                  <w:vMerge w:val="restart"/>
                  <w:tcBorders>
                    <w:top w:val="nil"/>
                    <w:left w:val="nil"/>
                    <w:right w:val="single" w:sz="4" w:space="0" w:color="auto"/>
                  </w:tcBorders>
                  <w:shd w:val="clear" w:color="auto" w:fill="auto"/>
                  <w:vAlign w:val="center"/>
                  <w:hideMark/>
                </w:tcPr>
                <w:p w14:paraId="364FDF60" w14:textId="77777777" w:rsidR="00BE3E02" w:rsidRPr="00C24ED3" w:rsidRDefault="00BE3E02" w:rsidP="00B72E48">
                  <w:pPr>
                    <w:spacing w:after="0" w:line="240" w:lineRule="auto"/>
                    <w:jc w:val="center"/>
                    <w:rPr>
                      <w:rFonts w:ascii="Josefin Sans" w:eastAsia="Times New Roman" w:hAnsi="Josefin Sans" w:cstheme="minorHAnsi"/>
                      <w:color w:val="000000"/>
                      <w:lang w:eastAsia="pt-BR"/>
                    </w:rPr>
                  </w:pPr>
                </w:p>
                <w:p w14:paraId="3177C840" w14:textId="0E203216" w:rsidR="0068088F" w:rsidRPr="00C24ED3" w:rsidRDefault="00C24ED3" w:rsidP="00B72E48">
                  <w:pPr>
                    <w:spacing w:after="0" w:line="240" w:lineRule="auto"/>
                    <w:jc w:val="center"/>
                    <w:rPr>
                      <w:rFonts w:ascii="Josefin Sans" w:eastAsia="Times New Roman" w:hAnsi="Josefin Sans" w:cstheme="minorHAnsi"/>
                      <w:color w:val="000000"/>
                      <w:highlight w:val="yellow"/>
                      <w:lang w:eastAsia="pt-BR"/>
                    </w:rPr>
                  </w:pPr>
                  <w:r>
                    <w:rPr>
                      <w:rFonts w:ascii="Josefin Sans" w:eastAsia="Times New Roman" w:hAnsi="Josefin Sans" w:cstheme="minorHAnsi"/>
                      <w:color w:val="000000"/>
                      <w:lang w:eastAsia="pt-BR"/>
                    </w:rPr>
                    <w:t>V</w:t>
                  </w:r>
                  <w:r w:rsidR="0068088F" w:rsidRPr="00C24ED3">
                    <w:rPr>
                      <w:rFonts w:ascii="Josefin Sans" w:eastAsia="Times New Roman" w:hAnsi="Josefin Sans" w:cstheme="minorHAnsi"/>
                      <w:color w:val="000000"/>
                      <w:lang w:eastAsia="pt-BR"/>
                    </w:rPr>
                    <w:t>edado</w:t>
                  </w:r>
                </w:p>
                <w:p w14:paraId="59DCE678" w14:textId="634DB715" w:rsidR="0068088F" w:rsidRPr="00C24ED3" w:rsidRDefault="0068088F" w:rsidP="00C032BF">
                  <w:pPr>
                    <w:spacing w:after="0" w:line="240" w:lineRule="auto"/>
                    <w:jc w:val="center"/>
                    <w:rPr>
                      <w:rFonts w:ascii="Josefin Sans" w:eastAsia="Times New Roman" w:hAnsi="Josefin Sans" w:cstheme="minorHAnsi"/>
                      <w:color w:val="000000"/>
                      <w:highlight w:val="yellow"/>
                      <w:lang w:eastAsia="pt-BR"/>
                    </w:rPr>
                  </w:pPr>
                </w:p>
              </w:tc>
              <w:tc>
                <w:tcPr>
                  <w:tcW w:w="2069" w:type="dxa"/>
                  <w:vMerge/>
                  <w:tcBorders>
                    <w:top w:val="nil"/>
                    <w:left w:val="single" w:sz="4" w:space="0" w:color="auto"/>
                    <w:bottom w:val="single" w:sz="4" w:space="0" w:color="auto"/>
                    <w:right w:val="single" w:sz="4" w:space="0" w:color="auto"/>
                  </w:tcBorders>
                  <w:shd w:val="clear" w:color="auto" w:fill="auto"/>
                  <w:vAlign w:val="center"/>
                  <w:hideMark/>
                </w:tcPr>
                <w:p w14:paraId="0A826D07" w14:textId="77777777" w:rsidR="0068088F" w:rsidRPr="00C24ED3" w:rsidRDefault="0068088F" w:rsidP="00B72E48">
                  <w:pPr>
                    <w:spacing w:after="0" w:line="240" w:lineRule="auto"/>
                    <w:rPr>
                      <w:rFonts w:ascii="Josefin Sans" w:eastAsia="Times New Roman" w:hAnsi="Josefin Sans" w:cstheme="minorHAnsi"/>
                      <w:b/>
                      <w:bCs/>
                      <w:color w:val="000000"/>
                      <w:highlight w:val="yellow"/>
                      <w:lang w:eastAsia="pt-BR"/>
                    </w:rPr>
                  </w:pPr>
                </w:p>
              </w:tc>
            </w:tr>
            <w:tr w:rsidR="0068088F" w:rsidRPr="00C24ED3" w14:paraId="38BE06CE"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hideMark/>
                </w:tcPr>
                <w:p w14:paraId="0894D48E" w14:textId="77777777" w:rsidR="0068088F" w:rsidRPr="00C24ED3" w:rsidRDefault="0068088F" w:rsidP="00C032BF">
                  <w:pPr>
                    <w:spacing w:after="0" w:line="240" w:lineRule="auto"/>
                    <w:jc w:val="both"/>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Ouro financeiro, desde que negociado em padrão internacionalmente aceito</w:t>
                  </w:r>
                </w:p>
              </w:tc>
              <w:tc>
                <w:tcPr>
                  <w:tcW w:w="3059" w:type="dxa"/>
                  <w:vMerge/>
                  <w:tcBorders>
                    <w:left w:val="nil"/>
                    <w:right w:val="single" w:sz="4" w:space="0" w:color="auto"/>
                  </w:tcBorders>
                  <w:shd w:val="clear" w:color="auto" w:fill="auto"/>
                  <w:vAlign w:val="center"/>
                  <w:hideMark/>
                </w:tcPr>
                <w:p w14:paraId="50AAFACA" w14:textId="0BAFB2D6" w:rsidR="0068088F" w:rsidRPr="00C24ED3" w:rsidRDefault="0068088F" w:rsidP="00C032BF">
                  <w:pPr>
                    <w:spacing w:after="0" w:line="240" w:lineRule="auto"/>
                    <w:jc w:val="center"/>
                    <w:rPr>
                      <w:rFonts w:ascii="Josefin Sans" w:eastAsia="Times New Roman" w:hAnsi="Josefin Sans" w:cstheme="minorHAnsi"/>
                      <w:color w:val="000000"/>
                      <w:highlight w:val="yellow"/>
                      <w:lang w:eastAsia="pt-BR"/>
                    </w:rPr>
                  </w:pPr>
                </w:p>
              </w:tc>
              <w:tc>
                <w:tcPr>
                  <w:tcW w:w="2069" w:type="dxa"/>
                  <w:vMerge/>
                  <w:tcBorders>
                    <w:top w:val="nil"/>
                    <w:left w:val="single" w:sz="4" w:space="0" w:color="auto"/>
                    <w:bottom w:val="single" w:sz="4" w:space="0" w:color="auto"/>
                    <w:right w:val="single" w:sz="4" w:space="0" w:color="auto"/>
                  </w:tcBorders>
                  <w:shd w:val="clear" w:color="auto" w:fill="auto"/>
                  <w:vAlign w:val="center"/>
                  <w:hideMark/>
                </w:tcPr>
                <w:p w14:paraId="4A6401DB" w14:textId="77777777" w:rsidR="0068088F" w:rsidRPr="00C24ED3" w:rsidRDefault="0068088F" w:rsidP="00C032BF">
                  <w:pPr>
                    <w:spacing w:after="0" w:line="240" w:lineRule="auto"/>
                    <w:rPr>
                      <w:rFonts w:ascii="Josefin Sans" w:eastAsia="Times New Roman" w:hAnsi="Josefin Sans" w:cstheme="minorHAnsi"/>
                      <w:b/>
                      <w:bCs/>
                      <w:color w:val="000000"/>
                      <w:highlight w:val="yellow"/>
                      <w:lang w:eastAsia="pt-BR"/>
                    </w:rPr>
                  </w:pPr>
                </w:p>
              </w:tc>
            </w:tr>
            <w:tr w:rsidR="0068088F" w:rsidRPr="00C24ED3" w14:paraId="68545767"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hideMark/>
                </w:tcPr>
                <w:p w14:paraId="6D17D105" w14:textId="77777777" w:rsidR="0068088F" w:rsidRPr="00C24ED3" w:rsidRDefault="0068088F" w:rsidP="00C032BF">
                  <w:pPr>
                    <w:spacing w:after="0" w:line="240" w:lineRule="auto"/>
                    <w:jc w:val="both"/>
                    <w:rPr>
                      <w:rFonts w:ascii="Josefin Sans" w:eastAsia="Times New Roman" w:hAnsi="Josefin Sans" w:cstheme="minorHAnsi"/>
                      <w:lang w:eastAsia="pt-BR"/>
                    </w:rPr>
                  </w:pPr>
                  <w:r w:rsidRPr="00C24ED3">
                    <w:rPr>
                      <w:rFonts w:ascii="Josefin Sans" w:eastAsia="Times New Roman" w:hAnsi="Josefin Sans" w:cstheme="minorHAnsi"/>
                      <w:lang w:eastAsia="pt-BR"/>
                    </w:rPr>
                    <w:t xml:space="preserve">Títulos e valores mobiliários, desde que objeto de oferta pública </w:t>
                  </w:r>
                </w:p>
              </w:tc>
              <w:tc>
                <w:tcPr>
                  <w:tcW w:w="3059" w:type="dxa"/>
                  <w:vMerge/>
                  <w:tcBorders>
                    <w:left w:val="nil"/>
                    <w:right w:val="single" w:sz="4" w:space="0" w:color="auto"/>
                  </w:tcBorders>
                  <w:shd w:val="clear" w:color="auto" w:fill="auto"/>
                  <w:vAlign w:val="center"/>
                  <w:hideMark/>
                </w:tcPr>
                <w:p w14:paraId="45BA91E5" w14:textId="2DD10164" w:rsidR="0068088F" w:rsidRPr="00C24ED3" w:rsidRDefault="0068088F" w:rsidP="00C032BF">
                  <w:pPr>
                    <w:spacing w:after="0" w:line="240" w:lineRule="auto"/>
                    <w:jc w:val="center"/>
                    <w:rPr>
                      <w:rFonts w:ascii="Josefin Sans" w:eastAsia="Times New Roman" w:hAnsi="Josefin Sans" w:cstheme="minorHAnsi"/>
                      <w:color w:val="000000"/>
                      <w:highlight w:val="yellow"/>
                      <w:lang w:eastAsia="pt-BR"/>
                    </w:rPr>
                  </w:pPr>
                </w:p>
              </w:tc>
              <w:tc>
                <w:tcPr>
                  <w:tcW w:w="2069" w:type="dxa"/>
                  <w:vMerge/>
                  <w:tcBorders>
                    <w:top w:val="nil"/>
                    <w:left w:val="single" w:sz="4" w:space="0" w:color="auto"/>
                    <w:bottom w:val="single" w:sz="4" w:space="0" w:color="auto"/>
                    <w:right w:val="single" w:sz="4" w:space="0" w:color="auto"/>
                  </w:tcBorders>
                  <w:shd w:val="clear" w:color="auto" w:fill="auto"/>
                  <w:vAlign w:val="center"/>
                  <w:hideMark/>
                </w:tcPr>
                <w:p w14:paraId="217BD962" w14:textId="77777777" w:rsidR="0068088F" w:rsidRPr="00C24ED3" w:rsidRDefault="0068088F" w:rsidP="00C032BF">
                  <w:pPr>
                    <w:spacing w:after="0" w:line="240" w:lineRule="auto"/>
                    <w:rPr>
                      <w:rFonts w:ascii="Josefin Sans" w:eastAsia="Times New Roman" w:hAnsi="Josefin Sans" w:cstheme="minorHAnsi"/>
                      <w:b/>
                      <w:bCs/>
                      <w:color w:val="000000"/>
                      <w:highlight w:val="yellow"/>
                      <w:lang w:eastAsia="pt-BR"/>
                    </w:rPr>
                  </w:pPr>
                </w:p>
              </w:tc>
            </w:tr>
            <w:tr w:rsidR="0068088F" w:rsidRPr="00C24ED3" w14:paraId="2BA7F124"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hideMark/>
                </w:tcPr>
                <w:p w14:paraId="06AA09E0" w14:textId="77777777" w:rsidR="0068088F" w:rsidRPr="00C24ED3" w:rsidRDefault="0068088F" w:rsidP="00C032BF">
                  <w:pPr>
                    <w:spacing w:after="0" w:line="240" w:lineRule="auto"/>
                    <w:jc w:val="both"/>
                    <w:rPr>
                      <w:rFonts w:ascii="Josefin Sans" w:eastAsia="Times New Roman" w:hAnsi="Josefin Sans" w:cstheme="minorHAnsi"/>
                      <w:lang w:eastAsia="pt-BR"/>
                    </w:rPr>
                  </w:pPr>
                  <w:r w:rsidRPr="00C24ED3">
                    <w:rPr>
                      <w:rFonts w:ascii="Josefin Sans" w:eastAsia="Times New Roman" w:hAnsi="Josefin Sans" w:cstheme="minorHAnsi"/>
                      <w:lang w:eastAsia="pt-BR"/>
                    </w:rPr>
                    <w:t xml:space="preserve">Notas promissórias, debêntures, notas comerciais, ações e certificados de depósito de valores mobiliários, desde que tenham sido emitidas por companhias abertas e objeto de oferta pública </w:t>
                  </w:r>
                </w:p>
              </w:tc>
              <w:tc>
                <w:tcPr>
                  <w:tcW w:w="3059" w:type="dxa"/>
                  <w:vMerge/>
                  <w:tcBorders>
                    <w:left w:val="nil"/>
                    <w:right w:val="single" w:sz="4" w:space="0" w:color="auto"/>
                  </w:tcBorders>
                  <w:shd w:val="clear" w:color="auto" w:fill="auto"/>
                  <w:vAlign w:val="center"/>
                  <w:hideMark/>
                </w:tcPr>
                <w:p w14:paraId="444988BA" w14:textId="70936F79" w:rsidR="0068088F" w:rsidRPr="00C24ED3" w:rsidRDefault="0068088F" w:rsidP="00C032BF">
                  <w:pPr>
                    <w:spacing w:after="0" w:line="240" w:lineRule="auto"/>
                    <w:jc w:val="center"/>
                    <w:rPr>
                      <w:rFonts w:ascii="Josefin Sans" w:eastAsia="Times New Roman" w:hAnsi="Josefin Sans" w:cstheme="minorHAnsi"/>
                      <w:color w:val="000000"/>
                      <w:highlight w:val="yellow"/>
                      <w:lang w:eastAsia="pt-BR"/>
                    </w:rPr>
                  </w:pPr>
                </w:p>
              </w:tc>
              <w:tc>
                <w:tcPr>
                  <w:tcW w:w="2069" w:type="dxa"/>
                  <w:vMerge/>
                  <w:tcBorders>
                    <w:top w:val="nil"/>
                    <w:left w:val="single" w:sz="4" w:space="0" w:color="auto"/>
                    <w:bottom w:val="single" w:sz="4" w:space="0" w:color="auto"/>
                    <w:right w:val="single" w:sz="4" w:space="0" w:color="auto"/>
                  </w:tcBorders>
                  <w:shd w:val="clear" w:color="auto" w:fill="auto"/>
                  <w:vAlign w:val="center"/>
                  <w:hideMark/>
                </w:tcPr>
                <w:p w14:paraId="540F23CE" w14:textId="77777777" w:rsidR="0068088F" w:rsidRPr="00C24ED3" w:rsidRDefault="0068088F" w:rsidP="00C032BF">
                  <w:pPr>
                    <w:spacing w:after="0" w:line="240" w:lineRule="auto"/>
                    <w:rPr>
                      <w:rFonts w:ascii="Josefin Sans" w:eastAsia="Times New Roman" w:hAnsi="Josefin Sans" w:cstheme="minorHAnsi"/>
                      <w:b/>
                      <w:bCs/>
                      <w:color w:val="000000"/>
                      <w:highlight w:val="yellow"/>
                      <w:lang w:eastAsia="pt-BR"/>
                    </w:rPr>
                  </w:pPr>
                </w:p>
              </w:tc>
            </w:tr>
            <w:tr w:rsidR="0068088F" w:rsidRPr="00C24ED3" w14:paraId="10148C29"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64DAC03A" w14:textId="77777777" w:rsidR="0068088F" w:rsidRPr="00C24ED3" w:rsidRDefault="0068088F" w:rsidP="00C032BF">
                  <w:pPr>
                    <w:spacing w:after="0" w:line="240" w:lineRule="auto"/>
                    <w:jc w:val="both"/>
                    <w:rPr>
                      <w:rFonts w:ascii="Josefin Sans" w:eastAsia="Times New Roman" w:hAnsi="Josefin Sans" w:cstheme="minorHAnsi"/>
                      <w:lang w:eastAsia="pt-BR"/>
                    </w:rPr>
                  </w:pPr>
                  <w:r w:rsidRPr="00C24ED3">
                    <w:rPr>
                      <w:rFonts w:ascii="Josefin Sans" w:eastAsia="Times New Roman" w:hAnsi="Josefin Sans" w:cstheme="minorHAnsi"/>
                      <w:lang w:eastAsia="pt-BR"/>
                    </w:rPr>
                    <w:t>Bônus e recibos de subscrição, cupons e quaisquer outros ativos financeiros decorrentes dos valores mobiliários referidos na linha acima</w:t>
                  </w:r>
                </w:p>
              </w:tc>
              <w:tc>
                <w:tcPr>
                  <w:tcW w:w="3059" w:type="dxa"/>
                  <w:vMerge/>
                  <w:tcBorders>
                    <w:left w:val="nil"/>
                    <w:right w:val="single" w:sz="4" w:space="0" w:color="auto"/>
                  </w:tcBorders>
                  <w:shd w:val="clear" w:color="auto" w:fill="auto"/>
                  <w:vAlign w:val="center"/>
                </w:tcPr>
                <w:p w14:paraId="370D5C38" w14:textId="08FA5639" w:rsidR="0068088F" w:rsidRPr="00C24ED3" w:rsidDel="00380E00" w:rsidRDefault="0068088F" w:rsidP="00C032BF">
                  <w:pPr>
                    <w:spacing w:after="0" w:line="240" w:lineRule="auto"/>
                    <w:jc w:val="center"/>
                    <w:rPr>
                      <w:rFonts w:ascii="Josefin Sans" w:eastAsia="Times New Roman" w:hAnsi="Josefin Sans" w:cstheme="minorHAnsi"/>
                      <w:color w:val="000000"/>
                      <w:highlight w:val="yellow"/>
                      <w:lang w:eastAsia="pt-BR"/>
                    </w:rPr>
                  </w:pPr>
                </w:p>
              </w:tc>
              <w:tc>
                <w:tcPr>
                  <w:tcW w:w="2069" w:type="dxa"/>
                  <w:vMerge/>
                  <w:tcBorders>
                    <w:top w:val="nil"/>
                    <w:left w:val="single" w:sz="4" w:space="0" w:color="auto"/>
                    <w:bottom w:val="single" w:sz="4" w:space="0" w:color="auto"/>
                    <w:right w:val="single" w:sz="4" w:space="0" w:color="auto"/>
                  </w:tcBorders>
                  <w:shd w:val="clear" w:color="auto" w:fill="auto"/>
                  <w:vAlign w:val="center"/>
                </w:tcPr>
                <w:p w14:paraId="1697A072" w14:textId="77777777" w:rsidR="0068088F" w:rsidRPr="00C24ED3" w:rsidRDefault="0068088F" w:rsidP="00C032BF">
                  <w:pPr>
                    <w:spacing w:after="0" w:line="240" w:lineRule="auto"/>
                    <w:rPr>
                      <w:rFonts w:ascii="Josefin Sans" w:eastAsia="Times New Roman" w:hAnsi="Josefin Sans" w:cstheme="minorHAnsi"/>
                      <w:b/>
                      <w:bCs/>
                      <w:color w:val="000000"/>
                      <w:highlight w:val="yellow"/>
                      <w:lang w:eastAsia="pt-BR"/>
                    </w:rPr>
                  </w:pPr>
                </w:p>
              </w:tc>
            </w:tr>
            <w:tr w:rsidR="0068088F" w:rsidRPr="00C24ED3" w14:paraId="7D8B0FED"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7F51CA3F" w14:textId="77777777" w:rsidR="0068088F" w:rsidRPr="00C24ED3" w:rsidRDefault="0068088F" w:rsidP="00C032BF">
                  <w:pPr>
                    <w:spacing w:after="0" w:line="240" w:lineRule="auto"/>
                    <w:jc w:val="both"/>
                    <w:rPr>
                      <w:rFonts w:ascii="Josefin Sans" w:eastAsia="Times New Roman" w:hAnsi="Josefin Sans" w:cstheme="minorHAnsi"/>
                      <w:lang w:eastAsia="pt-BR"/>
                    </w:rPr>
                  </w:pPr>
                  <w:r w:rsidRPr="00C24ED3">
                    <w:rPr>
                      <w:rFonts w:ascii="Josefin Sans" w:hAnsi="Josefin Sans" w:cstheme="minorHAnsi"/>
                    </w:rPr>
                    <w:t>BDR-Dívida Corporativa e BDR-ETF de Renda Fixa</w:t>
                  </w:r>
                </w:p>
              </w:tc>
              <w:tc>
                <w:tcPr>
                  <w:tcW w:w="3059" w:type="dxa"/>
                  <w:vMerge/>
                  <w:tcBorders>
                    <w:left w:val="nil"/>
                    <w:bottom w:val="single" w:sz="4" w:space="0" w:color="auto"/>
                    <w:right w:val="single" w:sz="4" w:space="0" w:color="auto"/>
                  </w:tcBorders>
                  <w:shd w:val="clear" w:color="auto" w:fill="auto"/>
                  <w:vAlign w:val="center"/>
                </w:tcPr>
                <w:p w14:paraId="7FC8CC6B" w14:textId="14078041" w:rsidR="0068088F" w:rsidRPr="00C24ED3" w:rsidRDefault="0068088F" w:rsidP="00C032BF">
                  <w:pPr>
                    <w:spacing w:after="0" w:line="240" w:lineRule="auto"/>
                    <w:jc w:val="center"/>
                    <w:rPr>
                      <w:rFonts w:ascii="Josefin Sans" w:eastAsia="Times New Roman" w:hAnsi="Josefin Sans" w:cstheme="minorHAnsi"/>
                      <w:color w:val="000000"/>
                      <w:lang w:eastAsia="pt-BR"/>
                    </w:rPr>
                  </w:pPr>
                </w:p>
              </w:tc>
              <w:tc>
                <w:tcPr>
                  <w:tcW w:w="2069" w:type="dxa"/>
                  <w:vMerge/>
                  <w:tcBorders>
                    <w:top w:val="nil"/>
                    <w:left w:val="single" w:sz="4" w:space="0" w:color="auto"/>
                    <w:bottom w:val="single" w:sz="4" w:space="0" w:color="auto"/>
                    <w:right w:val="single" w:sz="4" w:space="0" w:color="auto"/>
                  </w:tcBorders>
                  <w:shd w:val="clear" w:color="auto" w:fill="auto"/>
                  <w:vAlign w:val="center"/>
                </w:tcPr>
                <w:p w14:paraId="555716B0" w14:textId="77777777" w:rsidR="0068088F" w:rsidRPr="00C24ED3" w:rsidRDefault="0068088F" w:rsidP="00C032BF">
                  <w:pPr>
                    <w:spacing w:after="0" w:line="240" w:lineRule="auto"/>
                    <w:rPr>
                      <w:rFonts w:ascii="Josefin Sans" w:eastAsia="Times New Roman" w:hAnsi="Josefin Sans" w:cstheme="minorHAnsi"/>
                      <w:b/>
                      <w:bCs/>
                      <w:color w:val="000000"/>
                      <w:highlight w:val="yellow"/>
                      <w:lang w:eastAsia="pt-BR"/>
                    </w:rPr>
                  </w:pPr>
                </w:p>
              </w:tc>
            </w:tr>
            <w:tr w:rsidR="00413B36" w:rsidRPr="00C24ED3" w14:paraId="6904D04C"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5AEF0191" w14:textId="77777777" w:rsidR="00413B36" w:rsidRPr="00C24ED3" w:rsidRDefault="00413B36" w:rsidP="00C032BF">
                  <w:pPr>
                    <w:spacing w:after="0" w:line="240" w:lineRule="auto"/>
                    <w:jc w:val="both"/>
                    <w:rPr>
                      <w:rFonts w:ascii="Josefin Sans" w:eastAsia="Times New Roman" w:hAnsi="Josefin Sans" w:cstheme="minorHAnsi"/>
                      <w:lang w:eastAsia="pt-BR"/>
                    </w:rPr>
                  </w:pPr>
                  <w:r w:rsidRPr="00C24ED3">
                    <w:rPr>
                      <w:rFonts w:ascii="Josefin Sans" w:eastAsia="Times New Roman" w:hAnsi="Josefin Sans" w:cstheme="minorHAnsi"/>
                      <w:lang w:eastAsia="pt-BR"/>
                    </w:rPr>
                    <w:t>Cotas de classe de fundos de investimento financeiro de Renda Fixa, registrados no âmbito do Anexo Normativo I da Resolução CVM 175</w:t>
                  </w:r>
                </w:p>
              </w:tc>
              <w:tc>
                <w:tcPr>
                  <w:tcW w:w="3059" w:type="dxa"/>
                  <w:vMerge w:val="restart"/>
                  <w:tcBorders>
                    <w:top w:val="nil"/>
                    <w:left w:val="nil"/>
                    <w:right w:val="single" w:sz="4" w:space="0" w:color="auto"/>
                  </w:tcBorders>
                  <w:shd w:val="clear" w:color="auto" w:fill="auto"/>
                  <w:vAlign w:val="center"/>
                </w:tcPr>
                <w:p w14:paraId="09D81812" w14:textId="77777777" w:rsidR="00413B36" w:rsidRPr="00C24ED3" w:rsidRDefault="00413B36" w:rsidP="00C032BF">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p w14:paraId="1E1BF078" w14:textId="4BDA20A4" w:rsidR="00413B36" w:rsidRPr="00C24ED3" w:rsidRDefault="00413B36" w:rsidP="00C032BF">
                  <w:pPr>
                    <w:spacing w:after="0" w:line="240" w:lineRule="auto"/>
                    <w:jc w:val="center"/>
                    <w:rPr>
                      <w:rFonts w:ascii="Josefin Sans" w:eastAsia="Times New Roman" w:hAnsi="Josefin Sans" w:cstheme="minorHAnsi"/>
                      <w:color w:val="000000"/>
                      <w:lang w:eastAsia="pt-BR"/>
                    </w:rPr>
                  </w:pPr>
                </w:p>
              </w:tc>
              <w:tc>
                <w:tcPr>
                  <w:tcW w:w="2069" w:type="dxa"/>
                  <w:vMerge w:val="restart"/>
                  <w:tcBorders>
                    <w:top w:val="nil"/>
                    <w:left w:val="single" w:sz="4" w:space="0" w:color="auto"/>
                    <w:right w:val="single" w:sz="4" w:space="0" w:color="auto"/>
                  </w:tcBorders>
                  <w:shd w:val="clear" w:color="auto" w:fill="auto"/>
                  <w:vAlign w:val="center"/>
                </w:tcPr>
                <w:p w14:paraId="30E4E870" w14:textId="2A29298B" w:rsidR="00413B36" w:rsidRPr="00C24ED3" w:rsidRDefault="00413B36" w:rsidP="00904ACD">
                  <w:pPr>
                    <w:spacing w:after="0" w:line="240" w:lineRule="auto"/>
                    <w:jc w:val="center"/>
                    <w:rPr>
                      <w:rFonts w:ascii="Josefin Sans" w:eastAsia="Times New Roman" w:hAnsi="Josefin Sans" w:cstheme="minorHAnsi"/>
                      <w:b/>
                      <w:bCs/>
                      <w:color w:val="000000"/>
                      <w:highlight w:val="yellow"/>
                      <w:lang w:eastAsia="pt-BR"/>
                    </w:rPr>
                  </w:pPr>
                  <w:r w:rsidRPr="00C24ED3">
                    <w:rPr>
                      <w:rFonts w:ascii="Josefin Sans" w:eastAsia="Times New Roman" w:hAnsi="Josefin Sans" w:cstheme="minorHAnsi"/>
                      <w:b/>
                      <w:bCs/>
                      <w:color w:val="000000"/>
                      <w:lang w:eastAsia="pt-BR"/>
                    </w:rPr>
                    <w:t>0%</w:t>
                  </w:r>
                </w:p>
              </w:tc>
            </w:tr>
            <w:tr w:rsidR="00413B36" w:rsidRPr="00C24ED3" w14:paraId="5D371818"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78B7D384" w14:textId="77777777" w:rsidR="00413B36" w:rsidRPr="00C24ED3" w:rsidRDefault="00413B36" w:rsidP="00C032BF">
                  <w:pPr>
                    <w:spacing w:after="0" w:line="240" w:lineRule="auto"/>
                    <w:jc w:val="both"/>
                    <w:rPr>
                      <w:rFonts w:ascii="Josefin Sans" w:eastAsia="Times New Roman" w:hAnsi="Josefin Sans" w:cstheme="minorHAnsi"/>
                      <w:lang w:eastAsia="pt-BR"/>
                    </w:rPr>
                  </w:pPr>
                  <w:r w:rsidRPr="00C24ED3">
                    <w:rPr>
                      <w:rFonts w:ascii="Josefin Sans" w:eastAsia="Times New Roman" w:hAnsi="Josefin Sans" w:cstheme="minorHAnsi"/>
                      <w:lang w:eastAsia="pt-BR"/>
                    </w:rPr>
                    <w:t>Cotas de classe de fundos de índice de Renda Fixa (“ETF”)</w:t>
                  </w:r>
                </w:p>
              </w:tc>
              <w:tc>
                <w:tcPr>
                  <w:tcW w:w="3059" w:type="dxa"/>
                  <w:vMerge/>
                  <w:tcBorders>
                    <w:left w:val="nil"/>
                    <w:right w:val="single" w:sz="4" w:space="0" w:color="auto"/>
                  </w:tcBorders>
                  <w:shd w:val="clear" w:color="auto" w:fill="auto"/>
                  <w:vAlign w:val="center"/>
                </w:tcPr>
                <w:p w14:paraId="3F3A5BF9" w14:textId="19F7EB8E" w:rsidR="00413B36" w:rsidRPr="00C24ED3" w:rsidRDefault="00413B36" w:rsidP="00C032BF">
                  <w:pPr>
                    <w:spacing w:after="0" w:line="240" w:lineRule="auto"/>
                    <w:jc w:val="center"/>
                    <w:rPr>
                      <w:rFonts w:ascii="Josefin Sans" w:eastAsia="Times New Roman" w:hAnsi="Josefin Sans" w:cstheme="minorHAnsi"/>
                      <w:color w:val="000000"/>
                      <w:highlight w:val="yellow"/>
                      <w:lang w:eastAsia="pt-BR"/>
                    </w:rPr>
                  </w:pPr>
                </w:p>
              </w:tc>
              <w:tc>
                <w:tcPr>
                  <w:tcW w:w="2069" w:type="dxa"/>
                  <w:vMerge/>
                  <w:tcBorders>
                    <w:left w:val="single" w:sz="4" w:space="0" w:color="auto"/>
                    <w:right w:val="single" w:sz="4" w:space="0" w:color="auto"/>
                  </w:tcBorders>
                  <w:shd w:val="clear" w:color="auto" w:fill="auto"/>
                  <w:vAlign w:val="center"/>
                </w:tcPr>
                <w:p w14:paraId="3CE74463" w14:textId="77777777" w:rsidR="00413B36" w:rsidRPr="00C24ED3" w:rsidRDefault="00413B36" w:rsidP="00C032BF">
                  <w:pPr>
                    <w:spacing w:after="0" w:line="240" w:lineRule="auto"/>
                    <w:rPr>
                      <w:rFonts w:ascii="Josefin Sans" w:eastAsia="Times New Roman" w:hAnsi="Josefin Sans" w:cstheme="minorHAnsi"/>
                      <w:b/>
                      <w:bCs/>
                      <w:color w:val="000000"/>
                      <w:highlight w:val="yellow"/>
                      <w:lang w:eastAsia="pt-BR"/>
                    </w:rPr>
                  </w:pPr>
                </w:p>
              </w:tc>
            </w:tr>
            <w:tr w:rsidR="00413B36" w:rsidRPr="00C24ED3" w14:paraId="4B60A525"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25A42C5C" w14:textId="77777777" w:rsidR="00413B36" w:rsidRPr="00C24ED3" w:rsidRDefault="00413B36" w:rsidP="00C032BF">
                  <w:pPr>
                    <w:spacing w:after="0" w:line="240" w:lineRule="auto"/>
                    <w:jc w:val="both"/>
                    <w:rPr>
                      <w:rFonts w:ascii="Josefin Sans" w:eastAsia="Times New Roman" w:hAnsi="Josefin Sans" w:cstheme="minorHAnsi"/>
                      <w:lang w:eastAsia="pt-BR"/>
                    </w:rPr>
                  </w:pPr>
                  <w:r w:rsidRPr="00C24ED3">
                    <w:rPr>
                      <w:rFonts w:ascii="Josefin Sans" w:eastAsia="Times New Roman" w:hAnsi="Josefin Sans" w:cstheme="minorHAnsi"/>
                      <w:lang w:eastAsia="pt-BR"/>
                    </w:rPr>
                    <w:t>Ativos, perfeitamente fungíveis de uma única emissão de valores mobiliários, desde que essa aplicação em específico constitua a política de investimento da classe e os ativos tenham sido emitidas por companhias abertas e objeto de oferta pública</w:t>
                  </w:r>
                </w:p>
              </w:tc>
              <w:tc>
                <w:tcPr>
                  <w:tcW w:w="3059" w:type="dxa"/>
                  <w:vMerge/>
                  <w:tcBorders>
                    <w:left w:val="nil"/>
                    <w:bottom w:val="single" w:sz="4" w:space="0" w:color="auto"/>
                    <w:right w:val="single" w:sz="4" w:space="0" w:color="auto"/>
                  </w:tcBorders>
                  <w:shd w:val="clear" w:color="auto" w:fill="auto"/>
                  <w:vAlign w:val="center"/>
                </w:tcPr>
                <w:p w14:paraId="26467E85" w14:textId="0B0FD601" w:rsidR="00413B36" w:rsidRPr="00C24ED3" w:rsidRDefault="00413B36" w:rsidP="00C032BF">
                  <w:pPr>
                    <w:spacing w:after="0" w:line="240" w:lineRule="auto"/>
                    <w:jc w:val="center"/>
                    <w:rPr>
                      <w:rFonts w:ascii="Josefin Sans" w:eastAsia="Times New Roman" w:hAnsi="Josefin Sans" w:cstheme="minorHAnsi"/>
                      <w:color w:val="000000"/>
                      <w:lang w:eastAsia="pt-BR"/>
                    </w:rPr>
                  </w:pPr>
                </w:p>
              </w:tc>
              <w:tc>
                <w:tcPr>
                  <w:tcW w:w="2069" w:type="dxa"/>
                  <w:vMerge/>
                  <w:tcBorders>
                    <w:left w:val="single" w:sz="4" w:space="0" w:color="auto"/>
                    <w:bottom w:val="single" w:sz="4" w:space="0" w:color="auto"/>
                    <w:right w:val="single" w:sz="4" w:space="0" w:color="auto"/>
                  </w:tcBorders>
                  <w:shd w:val="clear" w:color="auto" w:fill="auto"/>
                  <w:vAlign w:val="center"/>
                </w:tcPr>
                <w:p w14:paraId="79707786" w14:textId="77777777" w:rsidR="00413B36" w:rsidRPr="00C24ED3" w:rsidRDefault="00413B36" w:rsidP="00C032BF">
                  <w:pPr>
                    <w:spacing w:after="0" w:line="240" w:lineRule="auto"/>
                    <w:rPr>
                      <w:rFonts w:ascii="Josefin Sans" w:eastAsia="Times New Roman" w:hAnsi="Josefin Sans" w:cstheme="minorHAnsi"/>
                      <w:b/>
                      <w:bCs/>
                      <w:color w:val="000000"/>
                      <w:lang w:eastAsia="pt-BR"/>
                    </w:rPr>
                  </w:pPr>
                </w:p>
              </w:tc>
            </w:tr>
            <w:tr w:rsidR="000714F2" w:rsidRPr="00C24ED3" w14:paraId="22E846B6"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55AC63EB" w14:textId="1C0E02F9" w:rsidR="000714F2" w:rsidRPr="00C24ED3" w:rsidRDefault="000714F2" w:rsidP="00C032BF">
                  <w:pPr>
                    <w:spacing w:after="0" w:line="240" w:lineRule="auto"/>
                    <w:jc w:val="both"/>
                    <w:rPr>
                      <w:rFonts w:ascii="Josefin Sans" w:eastAsia="Times New Roman" w:hAnsi="Josefin Sans" w:cstheme="minorHAnsi"/>
                      <w:lang w:eastAsia="pt-BR"/>
                    </w:rPr>
                  </w:pPr>
                  <w:r w:rsidRPr="00C24ED3">
                    <w:rPr>
                      <w:rFonts w:ascii="Josefin Sans" w:eastAsia="Times New Roman" w:hAnsi="Josefin Sans" w:cstheme="minorHAnsi"/>
                      <w:lang w:eastAsia="pt-BR"/>
                    </w:rPr>
                    <w:t>Classe de cotas de fundos de investimento financeiro de Renda Fixa registrados no âmbito do Anexo Normativo I da Resolução CVM 175, destinados a investidores qualificados</w:t>
                  </w:r>
                </w:p>
              </w:tc>
              <w:tc>
                <w:tcPr>
                  <w:tcW w:w="3059" w:type="dxa"/>
                  <w:tcBorders>
                    <w:top w:val="nil"/>
                    <w:left w:val="nil"/>
                    <w:bottom w:val="single" w:sz="4" w:space="0" w:color="auto"/>
                    <w:right w:val="single" w:sz="4" w:space="0" w:color="auto"/>
                  </w:tcBorders>
                  <w:shd w:val="clear" w:color="auto" w:fill="auto"/>
                  <w:vAlign w:val="center"/>
                </w:tcPr>
                <w:p w14:paraId="5182024A" w14:textId="79F6ABA1" w:rsidR="000714F2" w:rsidRPr="00C24ED3" w:rsidRDefault="000714F2" w:rsidP="00C032BF">
                  <w:pPr>
                    <w:spacing w:after="0" w:line="240" w:lineRule="auto"/>
                    <w:jc w:val="center"/>
                    <w:rPr>
                      <w:rFonts w:ascii="Josefin Sans" w:eastAsia="Times New Roman" w:hAnsi="Josefin Sans" w:cstheme="minorHAnsi"/>
                      <w:lang w:eastAsia="pt-BR"/>
                    </w:rPr>
                  </w:pPr>
                  <w:r w:rsidRPr="00C24ED3">
                    <w:rPr>
                      <w:rFonts w:ascii="Josefin Sans" w:eastAsia="Times New Roman" w:hAnsi="Josefin Sans" w:cstheme="minorHAnsi"/>
                      <w:color w:val="000000"/>
                      <w:lang w:eastAsia="pt-BR"/>
                    </w:rPr>
                    <w:t>Vedado</w:t>
                  </w:r>
                </w:p>
              </w:tc>
              <w:tc>
                <w:tcPr>
                  <w:tcW w:w="2069" w:type="dxa"/>
                  <w:tcBorders>
                    <w:left w:val="single" w:sz="4" w:space="0" w:color="auto"/>
                    <w:bottom w:val="single" w:sz="4" w:space="0" w:color="auto"/>
                    <w:right w:val="single" w:sz="4" w:space="0" w:color="auto"/>
                  </w:tcBorders>
                  <w:shd w:val="clear" w:color="auto" w:fill="auto"/>
                  <w:vAlign w:val="center"/>
                </w:tcPr>
                <w:p w14:paraId="039EBB83" w14:textId="357B28A6" w:rsidR="000714F2" w:rsidRPr="00C24ED3" w:rsidRDefault="000714F2" w:rsidP="00C032BF">
                  <w:pPr>
                    <w:spacing w:after="0" w:line="240" w:lineRule="auto"/>
                    <w:jc w:val="center"/>
                    <w:rPr>
                      <w:rFonts w:ascii="Josefin Sans" w:eastAsia="Times New Roman" w:hAnsi="Josefin Sans" w:cstheme="minorHAnsi"/>
                      <w:b/>
                      <w:bCs/>
                      <w:color w:val="000000"/>
                      <w:lang w:eastAsia="pt-BR"/>
                    </w:rPr>
                  </w:pPr>
                  <w:r w:rsidRPr="00C24ED3">
                    <w:rPr>
                      <w:rFonts w:ascii="Josefin Sans" w:eastAsia="Times New Roman" w:hAnsi="Josefin Sans" w:cstheme="minorHAnsi"/>
                      <w:b/>
                      <w:bCs/>
                      <w:color w:val="000000"/>
                      <w:lang w:eastAsia="pt-BR"/>
                    </w:rPr>
                    <w:t>0%</w:t>
                  </w:r>
                </w:p>
              </w:tc>
            </w:tr>
            <w:tr w:rsidR="000714F2" w:rsidRPr="00C24ED3" w14:paraId="151033A8"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43ED7142" w14:textId="70EB7C77" w:rsidR="000714F2" w:rsidRPr="00C24ED3" w:rsidRDefault="000714F2" w:rsidP="00C032BF">
                  <w:pPr>
                    <w:spacing w:after="0" w:line="240" w:lineRule="auto"/>
                    <w:jc w:val="both"/>
                    <w:rPr>
                      <w:rFonts w:ascii="Josefin Sans" w:eastAsia="Times New Roman" w:hAnsi="Josefin Sans" w:cstheme="minorHAnsi"/>
                      <w:lang w:eastAsia="pt-BR"/>
                    </w:rPr>
                  </w:pPr>
                  <w:r w:rsidRPr="00C24ED3">
                    <w:rPr>
                      <w:rFonts w:ascii="Josefin Sans" w:eastAsia="Times New Roman" w:hAnsi="Josefin Sans" w:cstheme="minorHAnsi"/>
                      <w:lang w:eastAsia="pt-BR"/>
                    </w:rPr>
                    <w:t xml:space="preserve">Classe de cotas de fundos de investimento financeiro de Renda Fixa registrados no âmbito do Anexo Normativo I da Resolução CVM 175, </w:t>
                  </w:r>
                  <w:r w:rsidRPr="00C24ED3">
                    <w:rPr>
                      <w:rFonts w:ascii="Josefin Sans" w:eastAsia="Times New Roman" w:hAnsi="Josefin Sans" w:cstheme="minorHAnsi"/>
                      <w:color w:val="000000"/>
                      <w:lang w:eastAsia="pt-BR"/>
                    </w:rPr>
                    <w:t>destinados a investidores profissionais</w:t>
                  </w:r>
                </w:p>
              </w:tc>
              <w:tc>
                <w:tcPr>
                  <w:tcW w:w="3059" w:type="dxa"/>
                  <w:tcBorders>
                    <w:top w:val="nil"/>
                    <w:left w:val="nil"/>
                    <w:bottom w:val="single" w:sz="4" w:space="0" w:color="auto"/>
                    <w:right w:val="single" w:sz="4" w:space="0" w:color="auto"/>
                  </w:tcBorders>
                  <w:shd w:val="clear" w:color="auto" w:fill="auto"/>
                  <w:vAlign w:val="center"/>
                </w:tcPr>
                <w:p w14:paraId="071ED336" w14:textId="6E7D38FA" w:rsidR="000714F2" w:rsidRPr="00C24ED3" w:rsidRDefault="000714F2" w:rsidP="00C032BF">
                  <w:pPr>
                    <w:spacing w:after="0" w:line="240" w:lineRule="auto"/>
                    <w:jc w:val="center"/>
                    <w:rPr>
                      <w:rFonts w:ascii="Josefin Sans" w:eastAsia="Times New Roman" w:hAnsi="Josefin Sans" w:cstheme="minorHAnsi"/>
                      <w:lang w:eastAsia="pt-BR"/>
                    </w:rPr>
                  </w:pPr>
                  <w:r w:rsidRPr="00C24ED3">
                    <w:rPr>
                      <w:rFonts w:ascii="Josefin Sans" w:eastAsia="Times New Roman" w:hAnsi="Josefin Sans" w:cstheme="minorHAnsi"/>
                      <w:color w:val="000000"/>
                      <w:lang w:eastAsia="pt-BR"/>
                    </w:rPr>
                    <w:t>Vedado</w:t>
                  </w:r>
                </w:p>
              </w:tc>
              <w:tc>
                <w:tcPr>
                  <w:tcW w:w="2069" w:type="dxa"/>
                  <w:tcBorders>
                    <w:left w:val="single" w:sz="4" w:space="0" w:color="auto"/>
                    <w:bottom w:val="single" w:sz="4" w:space="0" w:color="auto"/>
                    <w:right w:val="single" w:sz="4" w:space="0" w:color="auto"/>
                  </w:tcBorders>
                  <w:shd w:val="clear" w:color="auto" w:fill="auto"/>
                  <w:vAlign w:val="center"/>
                </w:tcPr>
                <w:p w14:paraId="4499771D" w14:textId="0502E170" w:rsidR="000714F2" w:rsidRPr="00C24ED3" w:rsidRDefault="00217572" w:rsidP="00C032BF">
                  <w:pPr>
                    <w:spacing w:after="0" w:line="240" w:lineRule="auto"/>
                    <w:jc w:val="center"/>
                    <w:rPr>
                      <w:rFonts w:ascii="Josefin Sans" w:eastAsia="Times New Roman" w:hAnsi="Josefin Sans" w:cstheme="minorHAnsi"/>
                      <w:b/>
                      <w:bCs/>
                      <w:color w:val="000000"/>
                      <w:lang w:eastAsia="pt-BR"/>
                    </w:rPr>
                  </w:pPr>
                  <w:r w:rsidRPr="00C24ED3">
                    <w:rPr>
                      <w:rFonts w:ascii="Josefin Sans" w:eastAsia="Times New Roman" w:hAnsi="Josefin Sans" w:cstheme="minorHAnsi"/>
                      <w:b/>
                      <w:bCs/>
                      <w:color w:val="000000"/>
                      <w:lang w:eastAsia="pt-BR"/>
                    </w:rPr>
                    <w:t>0%</w:t>
                  </w:r>
                </w:p>
              </w:tc>
            </w:tr>
            <w:tr w:rsidR="00B72E48" w:rsidRPr="00C24ED3" w14:paraId="44BE1127"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hideMark/>
                </w:tcPr>
                <w:p w14:paraId="299A7A17" w14:textId="77777777" w:rsidR="00B72E48" w:rsidRPr="00C24ED3" w:rsidRDefault="00B72E48" w:rsidP="00B72E48">
                  <w:pPr>
                    <w:spacing w:after="0" w:line="240" w:lineRule="auto"/>
                    <w:jc w:val="both"/>
                    <w:rPr>
                      <w:rFonts w:ascii="Josefin Sans" w:eastAsia="Times New Roman" w:hAnsi="Josefin Sans" w:cstheme="minorHAnsi"/>
                      <w:lang w:eastAsia="pt-BR"/>
                    </w:rPr>
                  </w:pPr>
                  <w:r w:rsidRPr="00C24ED3">
                    <w:rPr>
                      <w:rFonts w:ascii="Josefin Sans" w:eastAsia="Times New Roman" w:hAnsi="Josefin Sans" w:cstheme="minorHAnsi"/>
                      <w:lang w:eastAsia="pt-BR"/>
                    </w:rPr>
                    <w:t xml:space="preserve">Classe de cotas de Fundos de Investimento Imobiliário (“FII”) </w:t>
                  </w:r>
                </w:p>
              </w:tc>
              <w:tc>
                <w:tcPr>
                  <w:tcW w:w="3059" w:type="dxa"/>
                  <w:tcBorders>
                    <w:top w:val="nil"/>
                    <w:left w:val="nil"/>
                    <w:bottom w:val="single" w:sz="4" w:space="0" w:color="auto"/>
                    <w:right w:val="single" w:sz="4" w:space="0" w:color="auto"/>
                  </w:tcBorders>
                  <w:shd w:val="clear" w:color="auto" w:fill="auto"/>
                  <w:vAlign w:val="center"/>
                  <w:hideMark/>
                </w:tcPr>
                <w:p w14:paraId="264A97D4" w14:textId="6E27BAE9" w:rsidR="00B72E48" w:rsidRPr="00C24ED3" w:rsidRDefault="00B72E48" w:rsidP="00B72E48">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tcBorders>
                    <w:top w:val="nil"/>
                    <w:left w:val="single" w:sz="4" w:space="0" w:color="auto"/>
                    <w:bottom w:val="single" w:sz="4" w:space="0" w:color="000000"/>
                    <w:right w:val="single" w:sz="4" w:space="0" w:color="auto"/>
                  </w:tcBorders>
                  <w:shd w:val="clear" w:color="auto" w:fill="auto"/>
                  <w:vAlign w:val="center"/>
                  <w:hideMark/>
                </w:tcPr>
                <w:p w14:paraId="16AF60D5" w14:textId="6A5B9CCA" w:rsidR="00B72E48" w:rsidRPr="00C24ED3" w:rsidRDefault="00B72E48" w:rsidP="00B72E48">
                  <w:pPr>
                    <w:spacing w:after="0" w:line="240" w:lineRule="auto"/>
                    <w:jc w:val="center"/>
                    <w:rPr>
                      <w:rFonts w:ascii="Josefin Sans" w:eastAsia="Times New Roman" w:hAnsi="Josefin Sans" w:cstheme="minorHAnsi"/>
                      <w:b/>
                      <w:bCs/>
                      <w:color w:val="000000"/>
                      <w:lang w:eastAsia="pt-BR"/>
                    </w:rPr>
                  </w:pPr>
                  <w:r w:rsidRPr="00C24ED3">
                    <w:rPr>
                      <w:rFonts w:ascii="Josefin Sans" w:eastAsia="Times New Roman" w:hAnsi="Josefin Sans" w:cstheme="minorHAnsi"/>
                      <w:b/>
                      <w:bCs/>
                      <w:color w:val="000000"/>
                      <w:lang w:eastAsia="pt-BR"/>
                    </w:rPr>
                    <w:t>0%</w:t>
                  </w:r>
                </w:p>
              </w:tc>
            </w:tr>
            <w:tr w:rsidR="00B12DAF" w:rsidRPr="00C24ED3" w14:paraId="0D0B15E7"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hideMark/>
                </w:tcPr>
                <w:p w14:paraId="4AA4EA3F" w14:textId="77777777" w:rsidR="00B12DAF" w:rsidRPr="00C24ED3" w:rsidRDefault="00B12DAF" w:rsidP="00B12DAF">
                  <w:pPr>
                    <w:spacing w:after="0" w:line="240" w:lineRule="auto"/>
                    <w:jc w:val="both"/>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 xml:space="preserve">Classe de cotas de Fundos de Investimento em Direitos Creditórios (“FIDC”) </w:t>
                  </w:r>
                </w:p>
              </w:tc>
              <w:tc>
                <w:tcPr>
                  <w:tcW w:w="3059" w:type="dxa"/>
                  <w:tcBorders>
                    <w:top w:val="nil"/>
                    <w:left w:val="nil"/>
                    <w:bottom w:val="single" w:sz="4" w:space="0" w:color="auto"/>
                    <w:right w:val="single" w:sz="4" w:space="0" w:color="auto"/>
                  </w:tcBorders>
                  <w:shd w:val="clear" w:color="auto" w:fill="auto"/>
                  <w:vAlign w:val="center"/>
                  <w:hideMark/>
                </w:tcPr>
                <w:p w14:paraId="33BB4E00" w14:textId="493974FD" w:rsidR="00B12DAF" w:rsidRPr="00C24ED3" w:rsidRDefault="00B12DAF" w:rsidP="00B12DAF">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tcBorders>
                    <w:top w:val="nil"/>
                    <w:left w:val="single" w:sz="4" w:space="0" w:color="auto"/>
                    <w:bottom w:val="single" w:sz="4" w:space="0" w:color="000000"/>
                    <w:right w:val="single" w:sz="4" w:space="0" w:color="auto"/>
                  </w:tcBorders>
                  <w:shd w:val="clear" w:color="auto" w:fill="auto"/>
                  <w:hideMark/>
                </w:tcPr>
                <w:p w14:paraId="33AC2B0B" w14:textId="1074AF73" w:rsidR="00B12DAF" w:rsidRPr="00C24ED3" w:rsidRDefault="00B12DAF" w:rsidP="00B12DAF">
                  <w:pPr>
                    <w:spacing w:after="0" w:line="240" w:lineRule="auto"/>
                    <w:jc w:val="center"/>
                    <w:rPr>
                      <w:rFonts w:ascii="Josefin Sans" w:eastAsia="Times New Roman" w:hAnsi="Josefin Sans" w:cstheme="minorHAnsi"/>
                      <w:b/>
                      <w:bCs/>
                      <w:color w:val="000000"/>
                      <w:lang w:eastAsia="pt-BR"/>
                    </w:rPr>
                  </w:pPr>
                  <w:r w:rsidRPr="00C24ED3">
                    <w:rPr>
                      <w:rFonts w:ascii="Josefin Sans" w:eastAsia="Times New Roman" w:hAnsi="Josefin Sans" w:cstheme="minorHAnsi"/>
                      <w:b/>
                      <w:bCs/>
                      <w:color w:val="000000"/>
                      <w:lang w:eastAsia="pt-BR"/>
                    </w:rPr>
                    <w:t>0%</w:t>
                  </w:r>
                </w:p>
              </w:tc>
            </w:tr>
            <w:tr w:rsidR="00B12DAF" w:rsidRPr="00C24ED3" w14:paraId="7B844A95"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7D53E67A" w14:textId="77777777" w:rsidR="00B12DAF" w:rsidRPr="00C24ED3" w:rsidRDefault="00B12DAF" w:rsidP="00B12DAF">
                  <w:pPr>
                    <w:spacing w:after="0" w:line="240" w:lineRule="auto"/>
                    <w:jc w:val="both"/>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Classe de cotas de FIDC cujas políticas de investimento admitam a aquisição de direitos creditórios não-padronizados</w:t>
                  </w:r>
                </w:p>
              </w:tc>
              <w:tc>
                <w:tcPr>
                  <w:tcW w:w="3059" w:type="dxa"/>
                  <w:tcBorders>
                    <w:top w:val="nil"/>
                    <w:left w:val="nil"/>
                    <w:bottom w:val="single" w:sz="4" w:space="0" w:color="auto"/>
                    <w:right w:val="single" w:sz="4" w:space="0" w:color="auto"/>
                  </w:tcBorders>
                  <w:shd w:val="clear" w:color="auto" w:fill="auto"/>
                  <w:vAlign w:val="center"/>
                </w:tcPr>
                <w:p w14:paraId="16BDD2EE" w14:textId="79DABDF7" w:rsidR="00B12DAF" w:rsidRPr="00C24ED3" w:rsidRDefault="00B12DAF" w:rsidP="00B12DAF">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tcBorders>
                    <w:top w:val="nil"/>
                    <w:left w:val="single" w:sz="4" w:space="0" w:color="auto"/>
                    <w:bottom w:val="single" w:sz="4" w:space="0" w:color="000000"/>
                    <w:right w:val="single" w:sz="4" w:space="0" w:color="auto"/>
                  </w:tcBorders>
                  <w:shd w:val="clear" w:color="auto" w:fill="auto"/>
                </w:tcPr>
                <w:p w14:paraId="3D2B2E7A" w14:textId="77777777" w:rsidR="00B402F0" w:rsidRPr="00C24ED3" w:rsidRDefault="00B402F0" w:rsidP="00B12DAF">
                  <w:pPr>
                    <w:spacing w:after="0" w:line="240" w:lineRule="auto"/>
                    <w:jc w:val="center"/>
                    <w:rPr>
                      <w:rFonts w:ascii="Josefin Sans" w:eastAsia="Times New Roman" w:hAnsi="Josefin Sans" w:cstheme="minorHAnsi"/>
                      <w:b/>
                      <w:bCs/>
                      <w:color w:val="000000"/>
                      <w:lang w:eastAsia="pt-BR"/>
                    </w:rPr>
                  </w:pPr>
                </w:p>
                <w:p w14:paraId="0B51AAA3" w14:textId="5017D3F5" w:rsidR="00B12DAF" w:rsidRPr="00C24ED3" w:rsidRDefault="00B12DAF" w:rsidP="00B12DAF">
                  <w:pPr>
                    <w:spacing w:after="0" w:line="240" w:lineRule="auto"/>
                    <w:jc w:val="center"/>
                    <w:rPr>
                      <w:rFonts w:ascii="Josefin Sans" w:eastAsia="Times New Roman" w:hAnsi="Josefin Sans" w:cstheme="minorHAnsi"/>
                      <w:b/>
                      <w:bCs/>
                      <w:color w:val="000000"/>
                      <w:lang w:eastAsia="pt-BR"/>
                    </w:rPr>
                  </w:pPr>
                  <w:r w:rsidRPr="00C24ED3">
                    <w:rPr>
                      <w:rFonts w:ascii="Josefin Sans" w:eastAsia="Times New Roman" w:hAnsi="Josefin Sans" w:cstheme="minorHAnsi"/>
                      <w:b/>
                      <w:bCs/>
                      <w:color w:val="000000"/>
                      <w:lang w:eastAsia="pt-BR"/>
                    </w:rPr>
                    <w:t>0%</w:t>
                  </w:r>
                </w:p>
              </w:tc>
            </w:tr>
            <w:tr w:rsidR="00B12DAF" w:rsidRPr="00C24ED3" w14:paraId="5D904D37" w14:textId="77777777" w:rsidTr="00C24ED3">
              <w:trPr>
                <w:trHeight w:val="449"/>
              </w:trPr>
              <w:tc>
                <w:tcPr>
                  <w:tcW w:w="5113" w:type="dxa"/>
                  <w:tcBorders>
                    <w:top w:val="nil"/>
                    <w:left w:val="single" w:sz="4" w:space="0" w:color="auto"/>
                    <w:bottom w:val="single" w:sz="4" w:space="0" w:color="auto"/>
                    <w:right w:val="single" w:sz="4" w:space="0" w:color="auto"/>
                  </w:tcBorders>
                  <w:shd w:val="clear" w:color="auto" w:fill="auto"/>
                  <w:vAlign w:val="center"/>
                  <w:hideMark/>
                </w:tcPr>
                <w:p w14:paraId="1D2E42EC" w14:textId="77777777" w:rsidR="00B12DAF" w:rsidRPr="00C24ED3" w:rsidRDefault="00B12DAF" w:rsidP="00B12DAF">
                  <w:pPr>
                    <w:spacing w:after="0" w:line="240" w:lineRule="auto"/>
                    <w:jc w:val="both"/>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Certificados de Recebíveis Imobiliários (“CRI”)</w:t>
                  </w:r>
                </w:p>
              </w:tc>
              <w:tc>
                <w:tcPr>
                  <w:tcW w:w="3059" w:type="dxa"/>
                  <w:tcBorders>
                    <w:top w:val="nil"/>
                    <w:left w:val="nil"/>
                    <w:bottom w:val="single" w:sz="4" w:space="0" w:color="auto"/>
                    <w:right w:val="single" w:sz="4" w:space="0" w:color="auto"/>
                  </w:tcBorders>
                  <w:shd w:val="clear" w:color="auto" w:fill="auto"/>
                  <w:vAlign w:val="center"/>
                  <w:hideMark/>
                </w:tcPr>
                <w:p w14:paraId="12CA16E7" w14:textId="59275CF4" w:rsidR="00B12DAF" w:rsidRPr="00C24ED3" w:rsidRDefault="00B12DAF" w:rsidP="00B12DAF">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tcBorders>
                    <w:top w:val="nil"/>
                    <w:left w:val="single" w:sz="4" w:space="0" w:color="auto"/>
                    <w:bottom w:val="single" w:sz="4" w:space="0" w:color="000000"/>
                    <w:right w:val="single" w:sz="4" w:space="0" w:color="auto"/>
                  </w:tcBorders>
                  <w:shd w:val="clear" w:color="auto" w:fill="auto"/>
                  <w:hideMark/>
                </w:tcPr>
                <w:p w14:paraId="6DDD541D" w14:textId="771D3A97" w:rsidR="00B12DAF" w:rsidRPr="00C24ED3" w:rsidRDefault="00B12DAF" w:rsidP="00B12DAF">
                  <w:pPr>
                    <w:spacing w:after="0" w:line="240" w:lineRule="auto"/>
                    <w:jc w:val="center"/>
                    <w:rPr>
                      <w:rFonts w:ascii="Josefin Sans" w:eastAsia="Times New Roman" w:hAnsi="Josefin Sans" w:cstheme="minorHAnsi"/>
                      <w:b/>
                      <w:bCs/>
                      <w:color w:val="000000"/>
                      <w:lang w:eastAsia="pt-BR"/>
                    </w:rPr>
                  </w:pPr>
                  <w:r w:rsidRPr="00C24ED3">
                    <w:rPr>
                      <w:rFonts w:ascii="Josefin Sans" w:eastAsia="Times New Roman" w:hAnsi="Josefin Sans" w:cstheme="minorHAnsi"/>
                      <w:b/>
                      <w:bCs/>
                      <w:color w:val="000000"/>
                      <w:lang w:eastAsia="pt-BR"/>
                    </w:rPr>
                    <w:t>0%</w:t>
                  </w:r>
                </w:p>
              </w:tc>
            </w:tr>
            <w:tr w:rsidR="00B12DAF" w:rsidRPr="00C24ED3" w14:paraId="4A900FDE"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03EF2D4C" w14:textId="77777777" w:rsidR="00B12DAF" w:rsidRPr="00C24ED3" w:rsidRDefault="00B12DAF" w:rsidP="00B12DAF">
                  <w:pPr>
                    <w:spacing w:after="0" w:line="240" w:lineRule="auto"/>
                    <w:jc w:val="both"/>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Certificados de recebíveis cujo lastro seja composto por direitos creditórios não-padronizados</w:t>
                  </w:r>
                </w:p>
              </w:tc>
              <w:tc>
                <w:tcPr>
                  <w:tcW w:w="3059" w:type="dxa"/>
                  <w:tcBorders>
                    <w:top w:val="nil"/>
                    <w:left w:val="nil"/>
                    <w:bottom w:val="single" w:sz="4" w:space="0" w:color="auto"/>
                    <w:right w:val="single" w:sz="4" w:space="0" w:color="auto"/>
                  </w:tcBorders>
                  <w:shd w:val="clear" w:color="auto" w:fill="auto"/>
                  <w:vAlign w:val="center"/>
                </w:tcPr>
                <w:p w14:paraId="09A968D2" w14:textId="6704013C" w:rsidR="00B12DAF" w:rsidRPr="00C24ED3" w:rsidRDefault="00B12DAF" w:rsidP="00B12DAF">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tcBorders>
                    <w:top w:val="nil"/>
                    <w:left w:val="single" w:sz="4" w:space="0" w:color="auto"/>
                    <w:bottom w:val="single" w:sz="4" w:space="0" w:color="000000"/>
                    <w:right w:val="single" w:sz="4" w:space="0" w:color="auto"/>
                  </w:tcBorders>
                  <w:shd w:val="clear" w:color="auto" w:fill="auto"/>
                </w:tcPr>
                <w:p w14:paraId="42170346" w14:textId="77777777" w:rsidR="00B402F0" w:rsidRPr="00C24ED3" w:rsidRDefault="00B402F0" w:rsidP="00B12DAF">
                  <w:pPr>
                    <w:spacing w:after="0" w:line="240" w:lineRule="auto"/>
                    <w:jc w:val="center"/>
                    <w:rPr>
                      <w:rFonts w:ascii="Josefin Sans" w:eastAsia="Times New Roman" w:hAnsi="Josefin Sans" w:cstheme="minorHAnsi"/>
                      <w:b/>
                      <w:bCs/>
                      <w:color w:val="000000"/>
                      <w:lang w:eastAsia="pt-BR"/>
                    </w:rPr>
                  </w:pPr>
                </w:p>
                <w:p w14:paraId="4326FA35" w14:textId="438AE243" w:rsidR="00B12DAF" w:rsidRPr="00C24ED3" w:rsidRDefault="00B12DAF" w:rsidP="00B12DAF">
                  <w:pPr>
                    <w:spacing w:after="0" w:line="240" w:lineRule="auto"/>
                    <w:jc w:val="center"/>
                    <w:rPr>
                      <w:rFonts w:ascii="Josefin Sans" w:eastAsia="Times New Roman" w:hAnsi="Josefin Sans" w:cstheme="minorHAnsi"/>
                      <w:b/>
                      <w:color w:val="000000"/>
                      <w:lang w:eastAsia="pt-BR"/>
                    </w:rPr>
                  </w:pPr>
                  <w:r w:rsidRPr="00C24ED3">
                    <w:rPr>
                      <w:rFonts w:ascii="Josefin Sans" w:eastAsia="Times New Roman" w:hAnsi="Josefin Sans" w:cstheme="minorHAnsi"/>
                      <w:b/>
                      <w:bCs/>
                      <w:color w:val="000000"/>
                      <w:lang w:eastAsia="pt-BR"/>
                    </w:rPr>
                    <w:t>0%</w:t>
                  </w:r>
                </w:p>
              </w:tc>
            </w:tr>
            <w:tr w:rsidR="00B12DAF" w:rsidRPr="00C24ED3" w14:paraId="15226C44" w14:textId="77777777" w:rsidTr="006F216F">
              <w:trPr>
                <w:trHeight w:val="900"/>
              </w:trPr>
              <w:tc>
                <w:tcPr>
                  <w:tcW w:w="5113" w:type="dxa"/>
                  <w:tcBorders>
                    <w:top w:val="nil"/>
                    <w:left w:val="single" w:sz="4" w:space="0" w:color="auto"/>
                    <w:bottom w:val="single" w:sz="4" w:space="0" w:color="000000"/>
                    <w:right w:val="single" w:sz="4" w:space="0" w:color="auto"/>
                  </w:tcBorders>
                  <w:shd w:val="clear" w:color="auto" w:fill="auto"/>
                  <w:vAlign w:val="center"/>
                  <w:hideMark/>
                </w:tcPr>
                <w:p w14:paraId="13BD8773" w14:textId="77777777" w:rsidR="00B12DAF" w:rsidRPr="00C24ED3" w:rsidRDefault="00B12DAF" w:rsidP="00B12DAF">
                  <w:pPr>
                    <w:spacing w:after="0" w:line="240" w:lineRule="auto"/>
                    <w:jc w:val="both"/>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Valores mobiliários representativos de dívida de emissão de companhia emissora não registrada na CVM</w:t>
                  </w:r>
                </w:p>
              </w:tc>
              <w:tc>
                <w:tcPr>
                  <w:tcW w:w="3059" w:type="dxa"/>
                  <w:tcBorders>
                    <w:top w:val="nil"/>
                    <w:left w:val="single" w:sz="4" w:space="0" w:color="auto"/>
                    <w:bottom w:val="single" w:sz="4" w:space="0" w:color="000000"/>
                    <w:right w:val="single" w:sz="4" w:space="0" w:color="auto"/>
                  </w:tcBorders>
                  <w:shd w:val="clear" w:color="auto" w:fill="auto"/>
                  <w:vAlign w:val="center"/>
                  <w:hideMark/>
                </w:tcPr>
                <w:p w14:paraId="69020B69" w14:textId="47FE8CBA" w:rsidR="00B12DAF" w:rsidRPr="00C24ED3" w:rsidRDefault="00B12DAF" w:rsidP="00B12DAF">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tcBorders>
                    <w:top w:val="nil"/>
                    <w:left w:val="single" w:sz="4" w:space="0" w:color="auto"/>
                    <w:bottom w:val="single" w:sz="4" w:space="0" w:color="auto"/>
                    <w:right w:val="single" w:sz="4" w:space="0" w:color="auto"/>
                  </w:tcBorders>
                  <w:shd w:val="clear" w:color="auto" w:fill="auto"/>
                  <w:hideMark/>
                </w:tcPr>
                <w:p w14:paraId="7542B71F" w14:textId="77777777" w:rsidR="00B402F0" w:rsidRPr="00C24ED3" w:rsidRDefault="00B402F0" w:rsidP="00B12DAF">
                  <w:pPr>
                    <w:spacing w:after="0" w:line="240" w:lineRule="auto"/>
                    <w:jc w:val="center"/>
                    <w:rPr>
                      <w:rFonts w:ascii="Josefin Sans" w:eastAsia="Times New Roman" w:hAnsi="Josefin Sans" w:cstheme="minorHAnsi"/>
                      <w:b/>
                      <w:bCs/>
                      <w:color w:val="000000"/>
                      <w:lang w:eastAsia="pt-BR"/>
                    </w:rPr>
                  </w:pPr>
                </w:p>
                <w:p w14:paraId="0E7CA3AC" w14:textId="08F334F1" w:rsidR="00B12DAF" w:rsidRPr="00C24ED3" w:rsidRDefault="00B12DAF" w:rsidP="00B12DAF">
                  <w:pPr>
                    <w:spacing w:after="0" w:line="240" w:lineRule="auto"/>
                    <w:jc w:val="center"/>
                    <w:rPr>
                      <w:rFonts w:ascii="Josefin Sans" w:eastAsia="Times New Roman" w:hAnsi="Josefin Sans" w:cstheme="minorHAnsi"/>
                      <w:b/>
                      <w:bCs/>
                      <w:color w:val="000000"/>
                      <w:lang w:eastAsia="pt-BR"/>
                    </w:rPr>
                  </w:pPr>
                  <w:r w:rsidRPr="00C24ED3">
                    <w:rPr>
                      <w:rFonts w:ascii="Josefin Sans" w:eastAsia="Times New Roman" w:hAnsi="Josefin Sans" w:cstheme="minorHAnsi"/>
                      <w:b/>
                      <w:bCs/>
                      <w:color w:val="000000"/>
                      <w:lang w:eastAsia="pt-BR"/>
                    </w:rPr>
                    <w:t>0%</w:t>
                  </w:r>
                </w:p>
              </w:tc>
            </w:tr>
            <w:tr w:rsidR="00B12DAF" w:rsidRPr="00C24ED3" w14:paraId="5BCBAACB"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64A038C1" w14:textId="77777777" w:rsidR="00B12DAF" w:rsidRPr="00C24ED3" w:rsidRDefault="00B12DAF" w:rsidP="00B12DAF">
                  <w:pPr>
                    <w:spacing w:after="0" w:line="240" w:lineRule="auto"/>
                    <w:jc w:val="both"/>
                    <w:rPr>
                      <w:rFonts w:ascii="Josefin Sans" w:eastAsia="Times New Roman" w:hAnsi="Josefin Sans" w:cstheme="minorHAnsi"/>
                      <w:lang w:eastAsia="pt-BR"/>
                    </w:rPr>
                  </w:pPr>
                  <w:r w:rsidRPr="00C24ED3">
                    <w:rPr>
                      <w:rFonts w:ascii="Josefin Sans" w:hAnsi="Josefin Sans" w:cstheme="minorHAnsi"/>
                    </w:rPr>
                    <w:t>Cotas de Fundos de Investimento em Participações (“FIP”)</w:t>
                  </w:r>
                </w:p>
              </w:tc>
              <w:tc>
                <w:tcPr>
                  <w:tcW w:w="3059" w:type="dxa"/>
                  <w:tcBorders>
                    <w:top w:val="nil"/>
                    <w:left w:val="nil"/>
                    <w:bottom w:val="single" w:sz="4" w:space="0" w:color="auto"/>
                    <w:right w:val="single" w:sz="4" w:space="0" w:color="auto"/>
                  </w:tcBorders>
                  <w:shd w:val="clear" w:color="auto" w:fill="auto"/>
                  <w:vAlign w:val="center"/>
                </w:tcPr>
                <w:p w14:paraId="71AE2BF6" w14:textId="74F7948E" w:rsidR="00B12DAF" w:rsidRPr="00C24ED3" w:rsidRDefault="00B12DAF" w:rsidP="00B12DAF">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41D97321" w14:textId="52137E3E" w:rsidR="00B12DAF" w:rsidRPr="00C24ED3" w:rsidRDefault="00B12DAF" w:rsidP="00B12DAF">
                  <w:pPr>
                    <w:spacing w:after="0" w:line="240" w:lineRule="auto"/>
                    <w:jc w:val="center"/>
                    <w:rPr>
                      <w:rFonts w:ascii="Josefin Sans" w:eastAsia="Times New Roman" w:hAnsi="Josefin Sans" w:cstheme="minorHAnsi"/>
                      <w:b/>
                      <w:color w:val="000000"/>
                      <w:lang w:eastAsia="pt-BR"/>
                    </w:rPr>
                  </w:pPr>
                  <w:r w:rsidRPr="00C24ED3">
                    <w:rPr>
                      <w:rFonts w:ascii="Josefin Sans" w:eastAsia="Times New Roman" w:hAnsi="Josefin Sans" w:cstheme="minorHAnsi"/>
                      <w:b/>
                      <w:bCs/>
                      <w:color w:val="000000"/>
                      <w:lang w:eastAsia="pt-BR"/>
                    </w:rPr>
                    <w:t>0%</w:t>
                  </w:r>
                </w:p>
              </w:tc>
            </w:tr>
            <w:tr w:rsidR="00B12DAF" w:rsidRPr="00C24ED3" w14:paraId="333B19DD"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2F640F9B" w14:textId="77777777" w:rsidR="00B12DAF" w:rsidRPr="00C24ED3" w:rsidRDefault="00B12DAF" w:rsidP="00B12DAF">
                  <w:pPr>
                    <w:spacing w:after="0" w:line="240" w:lineRule="auto"/>
                    <w:jc w:val="both"/>
                    <w:rPr>
                      <w:rFonts w:ascii="Josefin Sans" w:eastAsia="Times New Roman" w:hAnsi="Josefin Sans" w:cstheme="minorHAnsi"/>
                      <w:lang w:eastAsia="pt-BR"/>
                    </w:rPr>
                  </w:pPr>
                  <w:r w:rsidRPr="00C24ED3">
                    <w:rPr>
                      <w:rFonts w:ascii="Josefin Sans" w:hAnsi="Josefin Sans" w:cstheme="minorHAnsi"/>
                    </w:rPr>
                    <w:t>Cotas de Fundos de Investimento do Agronegócio (“FIAGRO”)</w:t>
                  </w:r>
                </w:p>
              </w:tc>
              <w:tc>
                <w:tcPr>
                  <w:tcW w:w="3059" w:type="dxa"/>
                  <w:tcBorders>
                    <w:top w:val="nil"/>
                    <w:left w:val="nil"/>
                    <w:bottom w:val="single" w:sz="4" w:space="0" w:color="auto"/>
                    <w:right w:val="single" w:sz="4" w:space="0" w:color="auto"/>
                  </w:tcBorders>
                  <w:shd w:val="clear" w:color="auto" w:fill="auto"/>
                  <w:vAlign w:val="center"/>
                </w:tcPr>
                <w:p w14:paraId="2CB76954" w14:textId="67E463AD" w:rsidR="00B12DAF" w:rsidRPr="00C24ED3" w:rsidRDefault="00B12DAF" w:rsidP="00B12DAF">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135081F4" w14:textId="1295662D" w:rsidR="00B12DAF" w:rsidRPr="00C24ED3" w:rsidRDefault="00B12DAF" w:rsidP="00B12DAF">
                  <w:pPr>
                    <w:spacing w:after="0" w:line="240" w:lineRule="auto"/>
                    <w:jc w:val="center"/>
                    <w:rPr>
                      <w:rFonts w:ascii="Josefin Sans" w:eastAsia="Times New Roman" w:hAnsi="Josefin Sans" w:cstheme="minorHAnsi"/>
                      <w:b/>
                      <w:color w:val="000000"/>
                      <w:lang w:eastAsia="pt-BR"/>
                    </w:rPr>
                  </w:pPr>
                  <w:r w:rsidRPr="00C24ED3">
                    <w:rPr>
                      <w:rFonts w:ascii="Josefin Sans" w:eastAsia="Times New Roman" w:hAnsi="Josefin Sans" w:cstheme="minorHAnsi"/>
                      <w:b/>
                      <w:bCs/>
                      <w:color w:val="000000"/>
                      <w:lang w:eastAsia="pt-BR"/>
                    </w:rPr>
                    <w:t>0%</w:t>
                  </w:r>
                </w:p>
              </w:tc>
            </w:tr>
            <w:tr w:rsidR="00B12DAF" w:rsidRPr="00C24ED3" w14:paraId="633ABB2E"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7D5BF66B" w14:textId="77777777" w:rsidR="00B12DAF" w:rsidRPr="00C24ED3" w:rsidRDefault="00B12DAF" w:rsidP="00B12DAF">
                  <w:pPr>
                    <w:spacing w:after="0" w:line="240" w:lineRule="auto"/>
                    <w:jc w:val="both"/>
                    <w:rPr>
                      <w:rFonts w:ascii="Josefin Sans" w:eastAsia="Times New Roman" w:hAnsi="Josefin Sans" w:cstheme="minorHAnsi"/>
                      <w:lang w:eastAsia="pt-BR"/>
                    </w:rPr>
                  </w:pPr>
                  <w:r w:rsidRPr="00C24ED3">
                    <w:rPr>
                      <w:rFonts w:ascii="Josefin Sans" w:hAnsi="Josefin Sans" w:cstheme="minorHAnsi"/>
                    </w:rPr>
                    <w:t>Cotas de FIAGRO cujas políticas de investimento admitam a aquisição de direitos creditórios não-padronizados</w:t>
                  </w:r>
                </w:p>
              </w:tc>
              <w:tc>
                <w:tcPr>
                  <w:tcW w:w="3059" w:type="dxa"/>
                  <w:tcBorders>
                    <w:top w:val="nil"/>
                    <w:left w:val="nil"/>
                    <w:bottom w:val="single" w:sz="4" w:space="0" w:color="auto"/>
                    <w:right w:val="single" w:sz="4" w:space="0" w:color="auto"/>
                  </w:tcBorders>
                  <w:shd w:val="clear" w:color="auto" w:fill="auto"/>
                  <w:vAlign w:val="center"/>
                </w:tcPr>
                <w:p w14:paraId="4C095D7B" w14:textId="1A25570B" w:rsidR="00B12DAF" w:rsidRPr="00C24ED3" w:rsidRDefault="00B12DAF" w:rsidP="00B12DAF">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tcBorders>
                    <w:top w:val="single" w:sz="4" w:space="0" w:color="auto"/>
                    <w:left w:val="single" w:sz="4" w:space="0" w:color="auto"/>
                    <w:bottom w:val="single" w:sz="4" w:space="0" w:color="auto"/>
                    <w:right w:val="single" w:sz="4" w:space="0" w:color="auto"/>
                  </w:tcBorders>
                  <w:shd w:val="clear" w:color="auto" w:fill="auto"/>
                </w:tcPr>
                <w:p w14:paraId="26CD8A9F" w14:textId="77777777" w:rsidR="00B12DAF" w:rsidRPr="00C24ED3" w:rsidRDefault="00B12DAF" w:rsidP="00B12DAF">
                  <w:pPr>
                    <w:spacing w:after="0" w:line="240" w:lineRule="auto"/>
                    <w:jc w:val="center"/>
                    <w:rPr>
                      <w:rFonts w:ascii="Josefin Sans" w:eastAsia="Times New Roman" w:hAnsi="Josefin Sans" w:cstheme="minorHAnsi"/>
                      <w:b/>
                      <w:bCs/>
                      <w:color w:val="000000"/>
                      <w:lang w:eastAsia="pt-BR"/>
                    </w:rPr>
                  </w:pPr>
                </w:p>
                <w:p w14:paraId="1E542635" w14:textId="5A05AD13" w:rsidR="00B12DAF" w:rsidRPr="00C24ED3" w:rsidRDefault="00B12DAF" w:rsidP="00B12DAF">
                  <w:pPr>
                    <w:spacing w:after="0" w:line="240" w:lineRule="auto"/>
                    <w:jc w:val="center"/>
                    <w:rPr>
                      <w:rFonts w:ascii="Josefin Sans" w:eastAsia="Times New Roman" w:hAnsi="Josefin Sans" w:cstheme="minorHAnsi"/>
                      <w:b/>
                      <w:color w:val="000000"/>
                      <w:lang w:eastAsia="pt-BR"/>
                    </w:rPr>
                  </w:pPr>
                  <w:r w:rsidRPr="00C24ED3">
                    <w:rPr>
                      <w:rFonts w:ascii="Josefin Sans" w:eastAsia="Times New Roman" w:hAnsi="Josefin Sans" w:cstheme="minorHAnsi"/>
                      <w:b/>
                      <w:bCs/>
                      <w:color w:val="000000"/>
                      <w:lang w:eastAsia="pt-BR"/>
                    </w:rPr>
                    <w:t>0%</w:t>
                  </w:r>
                </w:p>
              </w:tc>
            </w:tr>
            <w:tr w:rsidR="00B12DAF" w:rsidRPr="00C24ED3" w14:paraId="4BCCE665"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5F2BB8F0" w14:textId="77777777" w:rsidR="00B12DAF" w:rsidRPr="00C24ED3" w:rsidRDefault="00B12DAF" w:rsidP="00B12DAF">
                  <w:pPr>
                    <w:spacing w:after="0" w:line="240" w:lineRule="auto"/>
                    <w:jc w:val="both"/>
                    <w:rPr>
                      <w:rFonts w:ascii="Josefin Sans" w:eastAsia="Times New Roman" w:hAnsi="Josefin Sans" w:cstheme="minorHAnsi"/>
                      <w:lang w:eastAsia="pt-BR"/>
                    </w:rPr>
                  </w:pPr>
                  <w:r w:rsidRPr="00C24ED3">
                    <w:rPr>
                      <w:rFonts w:ascii="Josefin Sans" w:hAnsi="Josefin Sans" w:cstheme="minorHAnsi"/>
                    </w:rPr>
                    <w:t xml:space="preserve">Títulos e contratos de investimento coletivo, o que inclui, mas não se limita, aos CIC-hoteleiros, </w:t>
                  </w:r>
                  <w:r w:rsidRPr="00C24ED3">
                    <w:rPr>
                      <w:rFonts w:ascii="Josefin Sans" w:hAnsi="Josefin Sans" w:cstheme="minorHAnsi"/>
                    </w:rPr>
                    <w:lastRenderedPageBreak/>
                    <w:t>observadas as disposições regulamentares aplicáveis;</w:t>
                  </w:r>
                </w:p>
              </w:tc>
              <w:tc>
                <w:tcPr>
                  <w:tcW w:w="3059" w:type="dxa"/>
                  <w:tcBorders>
                    <w:top w:val="nil"/>
                    <w:left w:val="nil"/>
                    <w:bottom w:val="single" w:sz="4" w:space="0" w:color="auto"/>
                    <w:right w:val="single" w:sz="4" w:space="0" w:color="auto"/>
                  </w:tcBorders>
                  <w:shd w:val="clear" w:color="auto" w:fill="auto"/>
                  <w:vAlign w:val="center"/>
                </w:tcPr>
                <w:p w14:paraId="2B62B83D" w14:textId="2CA46DE7" w:rsidR="00B12DAF" w:rsidRPr="00C24ED3" w:rsidRDefault="00B12DAF" w:rsidP="00B12DAF">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lastRenderedPageBreak/>
                    <w:t>Veda</w:t>
                  </w:r>
                  <w:r w:rsidR="00C24ED3">
                    <w:rPr>
                      <w:rFonts w:ascii="Josefin Sans" w:eastAsia="Times New Roman" w:hAnsi="Josefin Sans" w:cstheme="minorHAnsi"/>
                      <w:color w:val="000000"/>
                      <w:lang w:eastAsia="pt-BR"/>
                    </w:rPr>
                    <w:t>do</w:t>
                  </w:r>
                </w:p>
              </w:tc>
              <w:tc>
                <w:tcPr>
                  <w:tcW w:w="2069" w:type="dxa"/>
                  <w:vMerge w:val="restart"/>
                  <w:tcBorders>
                    <w:top w:val="single" w:sz="4" w:space="0" w:color="auto"/>
                    <w:left w:val="single" w:sz="4" w:space="0" w:color="auto"/>
                    <w:right w:val="single" w:sz="4" w:space="0" w:color="auto"/>
                  </w:tcBorders>
                  <w:shd w:val="clear" w:color="auto" w:fill="auto"/>
                </w:tcPr>
                <w:p w14:paraId="0C911022" w14:textId="77777777" w:rsidR="00B12DAF" w:rsidRPr="00C24ED3" w:rsidRDefault="00B12DAF" w:rsidP="00B12DAF">
                  <w:pPr>
                    <w:spacing w:after="0" w:line="240" w:lineRule="auto"/>
                    <w:jc w:val="center"/>
                    <w:rPr>
                      <w:rFonts w:ascii="Josefin Sans" w:eastAsia="Times New Roman" w:hAnsi="Josefin Sans" w:cstheme="minorHAnsi"/>
                      <w:b/>
                      <w:bCs/>
                      <w:color w:val="000000"/>
                      <w:lang w:eastAsia="pt-BR"/>
                    </w:rPr>
                  </w:pPr>
                </w:p>
                <w:p w14:paraId="7BEB00A4" w14:textId="2E07ED07" w:rsidR="00B12DAF" w:rsidRPr="00C24ED3" w:rsidRDefault="00B12DAF" w:rsidP="00C24ED3">
                  <w:pPr>
                    <w:spacing w:after="0" w:line="240" w:lineRule="auto"/>
                    <w:rPr>
                      <w:rFonts w:ascii="Josefin Sans" w:eastAsia="Times New Roman" w:hAnsi="Josefin Sans" w:cstheme="minorHAnsi"/>
                      <w:b/>
                      <w:bCs/>
                      <w:color w:val="000000"/>
                      <w:lang w:eastAsia="pt-BR"/>
                    </w:rPr>
                  </w:pPr>
                </w:p>
                <w:p w14:paraId="54FE1EA6" w14:textId="77777777" w:rsidR="00B12DAF" w:rsidRPr="00C24ED3" w:rsidRDefault="00B12DAF" w:rsidP="00B12DAF">
                  <w:pPr>
                    <w:spacing w:after="0" w:line="240" w:lineRule="auto"/>
                    <w:jc w:val="center"/>
                    <w:rPr>
                      <w:rFonts w:ascii="Josefin Sans" w:eastAsia="Times New Roman" w:hAnsi="Josefin Sans" w:cstheme="minorHAnsi"/>
                      <w:b/>
                      <w:bCs/>
                      <w:color w:val="000000"/>
                      <w:lang w:eastAsia="pt-BR"/>
                    </w:rPr>
                  </w:pPr>
                </w:p>
                <w:p w14:paraId="4B5C2516" w14:textId="77777777" w:rsidR="00B12DAF" w:rsidRPr="00C24ED3" w:rsidRDefault="00B12DAF" w:rsidP="00B12DAF">
                  <w:pPr>
                    <w:spacing w:after="0" w:line="240" w:lineRule="auto"/>
                    <w:jc w:val="center"/>
                    <w:rPr>
                      <w:rFonts w:ascii="Josefin Sans" w:eastAsia="Times New Roman" w:hAnsi="Josefin Sans" w:cstheme="minorHAnsi"/>
                      <w:b/>
                      <w:bCs/>
                      <w:color w:val="000000"/>
                      <w:lang w:eastAsia="pt-BR"/>
                    </w:rPr>
                  </w:pPr>
                </w:p>
                <w:p w14:paraId="3690B54D" w14:textId="77777777" w:rsidR="00B402F0" w:rsidRPr="00C24ED3" w:rsidRDefault="00B402F0" w:rsidP="00B12DAF">
                  <w:pPr>
                    <w:spacing w:after="0" w:line="240" w:lineRule="auto"/>
                    <w:jc w:val="center"/>
                    <w:rPr>
                      <w:rFonts w:ascii="Josefin Sans" w:eastAsia="Times New Roman" w:hAnsi="Josefin Sans" w:cstheme="minorHAnsi"/>
                      <w:b/>
                      <w:bCs/>
                      <w:color w:val="000000"/>
                      <w:lang w:eastAsia="pt-BR"/>
                    </w:rPr>
                  </w:pPr>
                </w:p>
                <w:p w14:paraId="755C5131" w14:textId="77777777" w:rsidR="00BE3E02" w:rsidRPr="00C24ED3" w:rsidRDefault="00BE3E02" w:rsidP="00B12DAF">
                  <w:pPr>
                    <w:spacing w:after="0" w:line="240" w:lineRule="auto"/>
                    <w:jc w:val="center"/>
                    <w:rPr>
                      <w:rFonts w:ascii="Josefin Sans" w:eastAsia="Times New Roman" w:hAnsi="Josefin Sans" w:cstheme="minorHAnsi"/>
                      <w:b/>
                      <w:bCs/>
                      <w:color w:val="000000"/>
                      <w:lang w:eastAsia="pt-BR"/>
                    </w:rPr>
                  </w:pPr>
                </w:p>
                <w:p w14:paraId="0542C8F7" w14:textId="2862E79E" w:rsidR="00B12DAF" w:rsidRPr="00C24ED3" w:rsidRDefault="00B12DAF" w:rsidP="00B12DAF">
                  <w:pPr>
                    <w:spacing w:after="0" w:line="240" w:lineRule="auto"/>
                    <w:jc w:val="center"/>
                    <w:rPr>
                      <w:rFonts w:ascii="Josefin Sans" w:eastAsia="Times New Roman" w:hAnsi="Josefin Sans" w:cstheme="minorHAnsi"/>
                      <w:b/>
                      <w:color w:val="000000"/>
                      <w:lang w:eastAsia="pt-BR"/>
                    </w:rPr>
                  </w:pPr>
                  <w:r w:rsidRPr="00C24ED3">
                    <w:rPr>
                      <w:rFonts w:ascii="Josefin Sans" w:eastAsia="Times New Roman" w:hAnsi="Josefin Sans" w:cstheme="minorHAnsi"/>
                      <w:b/>
                      <w:bCs/>
                      <w:color w:val="000000"/>
                      <w:lang w:eastAsia="pt-BR"/>
                    </w:rPr>
                    <w:t>0%</w:t>
                  </w:r>
                </w:p>
              </w:tc>
            </w:tr>
            <w:tr w:rsidR="00B72E48" w:rsidRPr="00C24ED3" w14:paraId="3C80981C" w14:textId="77777777" w:rsidTr="006F216F">
              <w:trPr>
                <w:trHeight w:val="283"/>
              </w:trPr>
              <w:tc>
                <w:tcPr>
                  <w:tcW w:w="5113" w:type="dxa"/>
                  <w:tcBorders>
                    <w:top w:val="single" w:sz="4" w:space="0" w:color="auto"/>
                    <w:left w:val="single" w:sz="4" w:space="0" w:color="auto"/>
                    <w:bottom w:val="single" w:sz="4" w:space="0" w:color="auto"/>
                    <w:right w:val="single" w:sz="4" w:space="0" w:color="auto"/>
                  </w:tcBorders>
                  <w:shd w:val="clear" w:color="auto" w:fill="auto"/>
                  <w:vAlign w:val="center"/>
                </w:tcPr>
                <w:p w14:paraId="0EAF825E" w14:textId="77777777" w:rsidR="00B72E48" w:rsidRPr="00C24ED3" w:rsidRDefault="00B72E48" w:rsidP="00B72E48">
                  <w:pPr>
                    <w:spacing w:after="0" w:line="240" w:lineRule="auto"/>
                    <w:jc w:val="both"/>
                    <w:rPr>
                      <w:rFonts w:ascii="Josefin Sans" w:eastAsia="Times New Roman" w:hAnsi="Josefin Sans" w:cstheme="minorHAnsi"/>
                      <w:lang w:eastAsia="pt-BR"/>
                    </w:rPr>
                  </w:pPr>
                  <w:r w:rsidRPr="00C24ED3">
                    <w:rPr>
                      <w:rFonts w:ascii="Josefin Sans" w:hAnsi="Josefin Sans" w:cstheme="minorHAnsi"/>
                    </w:rPr>
                    <w:lastRenderedPageBreak/>
                    <w:t>Créditos de descarbonização (“CBIO”) e créditos de carbono</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center"/>
                </w:tcPr>
                <w:p w14:paraId="7E29032C" w14:textId="432BBEB0" w:rsidR="00B72E48" w:rsidRPr="00C24ED3" w:rsidRDefault="00B72E48" w:rsidP="00B72E48">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vMerge/>
                  <w:tcBorders>
                    <w:left w:val="single" w:sz="4" w:space="0" w:color="auto"/>
                    <w:right w:val="single" w:sz="4" w:space="0" w:color="auto"/>
                  </w:tcBorders>
                  <w:shd w:val="clear" w:color="auto" w:fill="auto"/>
                  <w:vAlign w:val="center"/>
                </w:tcPr>
                <w:p w14:paraId="066BA394" w14:textId="77777777" w:rsidR="00B72E48" w:rsidRPr="00C24ED3" w:rsidRDefault="00B72E48" w:rsidP="00B72E48">
                  <w:pPr>
                    <w:spacing w:after="0" w:line="240" w:lineRule="auto"/>
                    <w:jc w:val="center"/>
                    <w:rPr>
                      <w:rFonts w:ascii="Josefin Sans" w:eastAsia="Times New Roman" w:hAnsi="Josefin Sans" w:cstheme="minorHAnsi"/>
                      <w:b/>
                      <w:color w:val="000000"/>
                      <w:highlight w:val="yellow"/>
                      <w:lang w:eastAsia="pt-BR"/>
                    </w:rPr>
                  </w:pPr>
                </w:p>
              </w:tc>
            </w:tr>
            <w:tr w:rsidR="00B72E48" w:rsidRPr="00C24ED3" w14:paraId="25B2916D" w14:textId="77777777" w:rsidTr="006F216F">
              <w:trPr>
                <w:trHeight w:val="364"/>
              </w:trPr>
              <w:tc>
                <w:tcPr>
                  <w:tcW w:w="5113" w:type="dxa"/>
                  <w:tcBorders>
                    <w:top w:val="single" w:sz="4" w:space="0" w:color="auto"/>
                    <w:left w:val="single" w:sz="4" w:space="0" w:color="auto"/>
                    <w:bottom w:val="single" w:sz="4" w:space="0" w:color="auto"/>
                    <w:right w:val="single" w:sz="4" w:space="0" w:color="auto"/>
                  </w:tcBorders>
                  <w:shd w:val="clear" w:color="auto" w:fill="auto"/>
                  <w:vAlign w:val="center"/>
                </w:tcPr>
                <w:p w14:paraId="2C583EB1" w14:textId="77777777" w:rsidR="00B72E48" w:rsidRPr="00C24ED3" w:rsidRDefault="00B72E48" w:rsidP="00B72E48">
                  <w:pPr>
                    <w:spacing w:after="0" w:line="240" w:lineRule="auto"/>
                    <w:jc w:val="both"/>
                    <w:rPr>
                      <w:rFonts w:ascii="Josefin Sans" w:eastAsia="Times New Roman" w:hAnsi="Josefin Sans" w:cstheme="minorHAnsi"/>
                      <w:lang w:eastAsia="pt-BR"/>
                    </w:rPr>
                  </w:pPr>
                  <w:r w:rsidRPr="00C24ED3">
                    <w:rPr>
                      <w:rFonts w:ascii="Josefin Sans" w:hAnsi="Josefin Sans" w:cstheme="minorHAnsi"/>
                    </w:rPr>
                    <w:t>Criptoativos</w:t>
                  </w:r>
                </w:p>
              </w:tc>
              <w:tc>
                <w:tcPr>
                  <w:tcW w:w="3059" w:type="dxa"/>
                  <w:tcBorders>
                    <w:top w:val="single" w:sz="4" w:space="0" w:color="auto"/>
                    <w:left w:val="nil"/>
                    <w:bottom w:val="single" w:sz="4" w:space="0" w:color="auto"/>
                    <w:right w:val="single" w:sz="4" w:space="0" w:color="auto"/>
                  </w:tcBorders>
                  <w:shd w:val="clear" w:color="auto" w:fill="auto"/>
                  <w:vAlign w:val="center"/>
                </w:tcPr>
                <w:p w14:paraId="5069E1F1" w14:textId="003F3D15" w:rsidR="00B72E48" w:rsidRPr="00C24ED3" w:rsidRDefault="00B72E48" w:rsidP="00B72E48">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vMerge/>
                  <w:tcBorders>
                    <w:left w:val="single" w:sz="4" w:space="0" w:color="auto"/>
                    <w:right w:val="single" w:sz="4" w:space="0" w:color="auto"/>
                  </w:tcBorders>
                  <w:shd w:val="clear" w:color="auto" w:fill="auto"/>
                  <w:vAlign w:val="center"/>
                </w:tcPr>
                <w:p w14:paraId="090DCBFF" w14:textId="77777777" w:rsidR="00B72E48" w:rsidRPr="00C24ED3" w:rsidRDefault="00B72E48" w:rsidP="00B72E48">
                  <w:pPr>
                    <w:spacing w:after="0" w:line="240" w:lineRule="auto"/>
                    <w:jc w:val="center"/>
                    <w:rPr>
                      <w:rFonts w:ascii="Josefin Sans" w:eastAsia="Times New Roman" w:hAnsi="Josefin Sans" w:cstheme="minorHAnsi"/>
                      <w:b/>
                      <w:color w:val="000000"/>
                      <w:highlight w:val="yellow"/>
                      <w:lang w:eastAsia="pt-BR"/>
                    </w:rPr>
                  </w:pPr>
                </w:p>
              </w:tc>
            </w:tr>
            <w:tr w:rsidR="00B72E48" w:rsidRPr="00C24ED3" w14:paraId="2BAB6343" w14:textId="77777777" w:rsidTr="006F216F">
              <w:trPr>
                <w:trHeight w:val="283"/>
              </w:trPr>
              <w:tc>
                <w:tcPr>
                  <w:tcW w:w="5113" w:type="dxa"/>
                  <w:tcBorders>
                    <w:top w:val="nil"/>
                    <w:left w:val="single" w:sz="4" w:space="0" w:color="auto"/>
                    <w:bottom w:val="single" w:sz="4" w:space="0" w:color="auto"/>
                    <w:right w:val="single" w:sz="4" w:space="0" w:color="auto"/>
                  </w:tcBorders>
                  <w:shd w:val="clear" w:color="auto" w:fill="auto"/>
                  <w:vAlign w:val="center"/>
                </w:tcPr>
                <w:p w14:paraId="4E81D192" w14:textId="77777777" w:rsidR="00B72E48" w:rsidRPr="00C24ED3" w:rsidRDefault="00B72E48" w:rsidP="00B72E48">
                  <w:pPr>
                    <w:spacing w:after="0" w:line="240" w:lineRule="auto"/>
                    <w:jc w:val="both"/>
                    <w:rPr>
                      <w:rFonts w:ascii="Josefin Sans" w:eastAsia="Times New Roman" w:hAnsi="Josefin Sans" w:cstheme="minorHAnsi"/>
                      <w:lang w:eastAsia="pt-BR"/>
                    </w:rPr>
                  </w:pPr>
                  <w:r w:rsidRPr="00C24ED3">
                    <w:rPr>
                      <w:rFonts w:ascii="Josefin Sans" w:hAnsi="Josefin Sans" w:cstheme="minorHAnsi"/>
                    </w:rPr>
                    <w:t xml:space="preserve">Valores mobiliários emitidos por meio de plataformas eletrônicas de investimento participativo, desde que sejam objeto de escrituração realizada por </w:t>
                  </w:r>
                  <w:proofErr w:type="spellStart"/>
                  <w:r w:rsidRPr="00C24ED3">
                    <w:rPr>
                      <w:rFonts w:ascii="Josefin Sans" w:hAnsi="Josefin Sans" w:cstheme="minorHAnsi"/>
                    </w:rPr>
                    <w:t>escriturador</w:t>
                  </w:r>
                  <w:proofErr w:type="spellEnd"/>
                  <w:r w:rsidRPr="00C24ED3">
                    <w:rPr>
                      <w:rFonts w:ascii="Josefin Sans" w:hAnsi="Josefin Sans" w:cstheme="minorHAnsi"/>
                    </w:rPr>
                    <w:t xml:space="preserve"> autorizado pela CVM</w:t>
                  </w:r>
                </w:p>
              </w:tc>
              <w:tc>
                <w:tcPr>
                  <w:tcW w:w="3059" w:type="dxa"/>
                  <w:tcBorders>
                    <w:top w:val="nil"/>
                    <w:left w:val="nil"/>
                    <w:bottom w:val="single" w:sz="4" w:space="0" w:color="auto"/>
                    <w:right w:val="single" w:sz="4" w:space="0" w:color="auto"/>
                  </w:tcBorders>
                  <w:shd w:val="clear" w:color="auto" w:fill="auto"/>
                  <w:vAlign w:val="center"/>
                </w:tcPr>
                <w:p w14:paraId="6551B91C" w14:textId="15170BA0" w:rsidR="00B72E48" w:rsidRPr="00C24ED3" w:rsidRDefault="00B72E48" w:rsidP="00B72E48">
                  <w:pPr>
                    <w:spacing w:after="0" w:line="240" w:lineRule="auto"/>
                    <w:jc w:val="center"/>
                    <w:rPr>
                      <w:rFonts w:ascii="Josefin Sans" w:eastAsia="Times New Roman" w:hAnsi="Josefin Sans" w:cstheme="minorHAnsi"/>
                      <w:color w:val="000000"/>
                      <w:lang w:eastAsia="pt-BR"/>
                    </w:rPr>
                  </w:pPr>
                  <w:r w:rsidRPr="00C24ED3">
                    <w:rPr>
                      <w:rFonts w:ascii="Josefin Sans" w:eastAsia="Times New Roman" w:hAnsi="Josefin Sans" w:cstheme="minorHAnsi"/>
                      <w:color w:val="000000"/>
                      <w:lang w:eastAsia="pt-BR"/>
                    </w:rPr>
                    <w:t>Vedado</w:t>
                  </w:r>
                </w:p>
              </w:tc>
              <w:tc>
                <w:tcPr>
                  <w:tcW w:w="2069" w:type="dxa"/>
                  <w:vMerge/>
                  <w:tcBorders>
                    <w:left w:val="single" w:sz="4" w:space="0" w:color="auto"/>
                    <w:bottom w:val="single" w:sz="4" w:space="0" w:color="auto"/>
                    <w:right w:val="single" w:sz="4" w:space="0" w:color="auto"/>
                  </w:tcBorders>
                  <w:shd w:val="clear" w:color="auto" w:fill="auto"/>
                  <w:vAlign w:val="center"/>
                </w:tcPr>
                <w:p w14:paraId="0B3756AB" w14:textId="77777777" w:rsidR="00B72E48" w:rsidRPr="00C24ED3" w:rsidRDefault="00B72E48" w:rsidP="00B72E48">
                  <w:pPr>
                    <w:spacing w:after="0" w:line="240" w:lineRule="auto"/>
                    <w:jc w:val="center"/>
                    <w:rPr>
                      <w:rFonts w:ascii="Josefin Sans" w:eastAsia="Times New Roman" w:hAnsi="Josefin Sans" w:cstheme="minorHAnsi"/>
                      <w:b/>
                      <w:color w:val="000000"/>
                      <w:lang w:eastAsia="pt-BR"/>
                    </w:rPr>
                  </w:pPr>
                </w:p>
              </w:tc>
            </w:tr>
          </w:tbl>
          <w:p w14:paraId="057F4A88" w14:textId="77777777" w:rsidR="00F37061" w:rsidRPr="00C24ED3" w:rsidRDefault="00F37061">
            <w:pPr>
              <w:rPr>
                <w:rFonts w:ascii="Josefin Sans" w:hAnsi="Josefin Sans"/>
                <w:sz w:val="22"/>
                <w:szCs w:val="22"/>
              </w:rPr>
            </w:pPr>
          </w:p>
          <w:tbl>
            <w:tblPr>
              <w:tblW w:w="10241" w:type="dxa"/>
              <w:tblCellMar>
                <w:left w:w="70" w:type="dxa"/>
                <w:right w:w="70" w:type="dxa"/>
              </w:tblCellMar>
              <w:tblLook w:val="04A0" w:firstRow="1" w:lastRow="0" w:firstColumn="1" w:lastColumn="0" w:noHBand="0" w:noVBand="1"/>
            </w:tblPr>
            <w:tblGrid>
              <w:gridCol w:w="5127"/>
              <w:gridCol w:w="2840"/>
              <w:gridCol w:w="2274"/>
            </w:tblGrid>
            <w:tr w:rsidR="000714F2" w:rsidRPr="00C24ED3" w14:paraId="307ADFA6" w14:textId="77777777" w:rsidTr="006F216F">
              <w:trPr>
                <w:trHeight w:val="283"/>
              </w:trPr>
              <w:tc>
                <w:tcPr>
                  <w:tcW w:w="5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05A9B9" w14:textId="77777777" w:rsidR="000714F2" w:rsidRPr="00C24ED3" w:rsidRDefault="000714F2"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EMISSOR</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4CC996" w14:textId="77777777" w:rsidR="000714F2" w:rsidRPr="00C24ED3" w:rsidRDefault="000714F2"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Permitido / Vedado </w:t>
                  </w:r>
                </w:p>
              </w:tc>
              <w:tc>
                <w:tcPr>
                  <w:tcW w:w="22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DE8636" w14:textId="77777777" w:rsidR="000714F2" w:rsidRPr="00C24ED3" w:rsidRDefault="000714F2"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Limite aplicável</w:t>
                  </w:r>
                </w:p>
              </w:tc>
            </w:tr>
            <w:tr w:rsidR="006D7F3D" w:rsidRPr="00C24ED3" w14:paraId="4B9C780F" w14:textId="77777777" w:rsidTr="006F216F">
              <w:trPr>
                <w:trHeight w:val="283"/>
              </w:trPr>
              <w:tc>
                <w:tcPr>
                  <w:tcW w:w="5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2BE44" w14:textId="77777777" w:rsidR="006D7F3D" w:rsidRPr="00C24ED3" w:rsidRDefault="006D7F3D" w:rsidP="006D7F3D">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Instituições Financeiras</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39AA242D" w14:textId="2938923A" w:rsidR="006D7F3D" w:rsidRPr="00C24ED3" w:rsidRDefault="006D7F3D" w:rsidP="006D7F3D">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t>Vedado</w:t>
                  </w:r>
                </w:p>
              </w:tc>
              <w:tc>
                <w:tcPr>
                  <w:tcW w:w="2274" w:type="dxa"/>
                  <w:tcBorders>
                    <w:top w:val="single" w:sz="4" w:space="0" w:color="auto"/>
                    <w:left w:val="nil"/>
                    <w:bottom w:val="single" w:sz="4" w:space="0" w:color="auto"/>
                    <w:right w:val="single" w:sz="4" w:space="0" w:color="auto"/>
                  </w:tcBorders>
                  <w:shd w:val="clear" w:color="auto" w:fill="auto"/>
                </w:tcPr>
                <w:p w14:paraId="4F3A945C" w14:textId="43919064" w:rsidR="006D7F3D" w:rsidRPr="00C24ED3" w:rsidRDefault="006D7F3D" w:rsidP="006D7F3D">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cstheme="minorHAnsi"/>
                      <w:b/>
                      <w:bCs/>
                      <w:color w:val="000000"/>
                      <w:lang w:eastAsia="pt-BR"/>
                    </w:rPr>
                    <w:t>0%</w:t>
                  </w:r>
                </w:p>
              </w:tc>
            </w:tr>
            <w:tr w:rsidR="006D7F3D" w:rsidRPr="00C24ED3" w14:paraId="6308E902" w14:textId="77777777" w:rsidTr="006F216F">
              <w:trPr>
                <w:trHeight w:val="283"/>
              </w:trPr>
              <w:tc>
                <w:tcPr>
                  <w:tcW w:w="5127" w:type="dxa"/>
                  <w:tcBorders>
                    <w:top w:val="nil"/>
                    <w:left w:val="single" w:sz="4" w:space="0" w:color="auto"/>
                    <w:bottom w:val="single" w:sz="4" w:space="0" w:color="auto"/>
                    <w:right w:val="single" w:sz="4" w:space="0" w:color="auto"/>
                  </w:tcBorders>
                  <w:shd w:val="clear" w:color="auto" w:fill="auto"/>
                  <w:vAlign w:val="center"/>
                  <w:hideMark/>
                </w:tcPr>
                <w:p w14:paraId="4CB6AA8B" w14:textId="77777777" w:rsidR="006D7F3D" w:rsidRPr="00C24ED3" w:rsidRDefault="006D7F3D" w:rsidP="006D7F3D">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 xml:space="preserve">Companhia aberta </w:t>
                  </w:r>
                </w:p>
              </w:tc>
              <w:tc>
                <w:tcPr>
                  <w:tcW w:w="2840" w:type="dxa"/>
                  <w:tcBorders>
                    <w:top w:val="nil"/>
                    <w:left w:val="nil"/>
                    <w:bottom w:val="single" w:sz="4" w:space="0" w:color="auto"/>
                    <w:right w:val="single" w:sz="4" w:space="0" w:color="auto"/>
                  </w:tcBorders>
                  <w:shd w:val="clear" w:color="auto" w:fill="auto"/>
                  <w:vAlign w:val="center"/>
                  <w:hideMark/>
                </w:tcPr>
                <w:p w14:paraId="16B98132" w14:textId="1B1E19CA" w:rsidR="006D7F3D" w:rsidRPr="00C24ED3" w:rsidRDefault="006D7F3D" w:rsidP="006D7F3D">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t>Vedado</w:t>
                  </w:r>
                </w:p>
              </w:tc>
              <w:tc>
                <w:tcPr>
                  <w:tcW w:w="2274" w:type="dxa"/>
                  <w:tcBorders>
                    <w:top w:val="nil"/>
                    <w:left w:val="nil"/>
                    <w:bottom w:val="single" w:sz="4" w:space="0" w:color="auto"/>
                    <w:right w:val="single" w:sz="4" w:space="0" w:color="auto"/>
                  </w:tcBorders>
                  <w:shd w:val="clear" w:color="auto" w:fill="auto"/>
                </w:tcPr>
                <w:p w14:paraId="659E27D0" w14:textId="0C121FD6" w:rsidR="006D7F3D" w:rsidRPr="00C24ED3" w:rsidRDefault="006D7F3D" w:rsidP="006D7F3D">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cstheme="minorHAnsi"/>
                      <w:b/>
                      <w:bCs/>
                      <w:color w:val="000000"/>
                      <w:lang w:eastAsia="pt-BR"/>
                    </w:rPr>
                    <w:t>0%</w:t>
                  </w:r>
                </w:p>
              </w:tc>
            </w:tr>
            <w:tr w:rsidR="006D7F3D" w:rsidRPr="00C24ED3" w14:paraId="5099FAA5" w14:textId="77777777" w:rsidTr="006F216F">
              <w:trPr>
                <w:trHeight w:val="283"/>
              </w:trPr>
              <w:tc>
                <w:tcPr>
                  <w:tcW w:w="5127" w:type="dxa"/>
                  <w:tcBorders>
                    <w:top w:val="nil"/>
                    <w:left w:val="single" w:sz="4" w:space="0" w:color="auto"/>
                    <w:bottom w:val="single" w:sz="4" w:space="0" w:color="auto"/>
                    <w:right w:val="single" w:sz="4" w:space="0" w:color="auto"/>
                  </w:tcBorders>
                  <w:shd w:val="clear" w:color="auto" w:fill="auto"/>
                  <w:vAlign w:val="center"/>
                </w:tcPr>
                <w:p w14:paraId="67DFCA71" w14:textId="77777777" w:rsidR="006D7F3D" w:rsidRPr="00C24ED3" w:rsidRDefault="006D7F3D" w:rsidP="006D7F3D">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Sociedade de propósito específico que seja subsidiária integral de companhia securitizadora registrada na categoria S2</w:t>
                  </w:r>
                </w:p>
              </w:tc>
              <w:tc>
                <w:tcPr>
                  <w:tcW w:w="2840" w:type="dxa"/>
                  <w:tcBorders>
                    <w:top w:val="nil"/>
                    <w:left w:val="nil"/>
                    <w:bottom w:val="single" w:sz="4" w:space="0" w:color="auto"/>
                    <w:right w:val="single" w:sz="4" w:space="0" w:color="auto"/>
                  </w:tcBorders>
                  <w:shd w:val="clear" w:color="auto" w:fill="auto"/>
                  <w:vAlign w:val="center"/>
                </w:tcPr>
                <w:p w14:paraId="0F662D4A" w14:textId="027F9C5E" w:rsidR="006D7F3D" w:rsidRPr="00C24ED3" w:rsidRDefault="006D7F3D" w:rsidP="006D7F3D">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t>Vedado</w:t>
                  </w:r>
                </w:p>
              </w:tc>
              <w:tc>
                <w:tcPr>
                  <w:tcW w:w="2274" w:type="dxa"/>
                  <w:tcBorders>
                    <w:top w:val="nil"/>
                    <w:left w:val="nil"/>
                    <w:bottom w:val="single" w:sz="4" w:space="0" w:color="auto"/>
                    <w:right w:val="single" w:sz="4" w:space="0" w:color="auto"/>
                  </w:tcBorders>
                  <w:shd w:val="clear" w:color="auto" w:fill="auto"/>
                </w:tcPr>
                <w:p w14:paraId="0E113926" w14:textId="77777777" w:rsidR="006D7F3D" w:rsidRPr="00C24ED3" w:rsidRDefault="006D7F3D" w:rsidP="006D7F3D">
                  <w:pPr>
                    <w:spacing w:after="0" w:line="240" w:lineRule="auto"/>
                    <w:jc w:val="center"/>
                    <w:rPr>
                      <w:rFonts w:ascii="Josefin Sans" w:eastAsia="Times New Roman" w:hAnsi="Josefin Sans" w:cstheme="minorHAnsi"/>
                      <w:b/>
                      <w:bCs/>
                      <w:color w:val="000000"/>
                      <w:lang w:eastAsia="pt-BR"/>
                    </w:rPr>
                  </w:pPr>
                </w:p>
                <w:p w14:paraId="5DE43A5C" w14:textId="761B3D72" w:rsidR="006D7F3D" w:rsidRPr="00C24ED3" w:rsidRDefault="006D7F3D" w:rsidP="006D7F3D">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cstheme="minorHAnsi"/>
                      <w:b/>
                      <w:bCs/>
                      <w:color w:val="000000"/>
                      <w:lang w:eastAsia="pt-BR"/>
                    </w:rPr>
                    <w:t>0%</w:t>
                  </w:r>
                </w:p>
              </w:tc>
            </w:tr>
            <w:tr w:rsidR="006D7F3D" w:rsidRPr="00C24ED3" w14:paraId="020F4E6C" w14:textId="77777777" w:rsidTr="006F216F">
              <w:trPr>
                <w:trHeight w:val="283"/>
              </w:trPr>
              <w:tc>
                <w:tcPr>
                  <w:tcW w:w="5127" w:type="dxa"/>
                  <w:tcBorders>
                    <w:top w:val="nil"/>
                    <w:left w:val="single" w:sz="4" w:space="0" w:color="auto"/>
                    <w:bottom w:val="single" w:sz="4" w:space="0" w:color="auto"/>
                    <w:right w:val="single" w:sz="4" w:space="0" w:color="auto"/>
                  </w:tcBorders>
                  <w:shd w:val="clear" w:color="auto" w:fill="auto"/>
                  <w:vAlign w:val="center"/>
                  <w:hideMark/>
                </w:tcPr>
                <w:p w14:paraId="3E317717" w14:textId="77777777" w:rsidR="006D7F3D" w:rsidRPr="00C24ED3" w:rsidRDefault="006D7F3D" w:rsidP="006D7F3D">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Pessoa Física e Pessoa Jurídica de direito privado (não enquadrada nos itens acima)</w:t>
                  </w:r>
                </w:p>
              </w:tc>
              <w:tc>
                <w:tcPr>
                  <w:tcW w:w="2840" w:type="dxa"/>
                  <w:tcBorders>
                    <w:top w:val="nil"/>
                    <w:left w:val="nil"/>
                    <w:bottom w:val="single" w:sz="4" w:space="0" w:color="auto"/>
                    <w:right w:val="single" w:sz="4" w:space="0" w:color="auto"/>
                  </w:tcBorders>
                  <w:shd w:val="clear" w:color="auto" w:fill="auto"/>
                  <w:vAlign w:val="center"/>
                  <w:hideMark/>
                </w:tcPr>
                <w:p w14:paraId="0AB27D75" w14:textId="7CDCDAC3" w:rsidR="006D7F3D" w:rsidRPr="00C24ED3" w:rsidRDefault="006D7F3D" w:rsidP="006D7F3D">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t>Vedado</w:t>
                  </w:r>
                </w:p>
              </w:tc>
              <w:tc>
                <w:tcPr>
                  <w:tcW w:w="2274" w:type="dxa"/>
                  <w:tcBorders>
                    <w:top w:val="nil"/>
                    <w:left w:val="nil"/>
                    <w:bottom w:val="single" w:sz="4" w:space="0" w:color="auto"/>
                    <w:right w:val="single" w:sz="4" w:space="0" w:color="auto"/>
                  </w:tcBorders>
                  <w:shd w:val="clear" w:color="auto" w:fill="auto"/>
                </w:tcPr>
                <w:p w14:paraId="7C83ABA5" w14:textId="3FC7272F" w:rsidR="006D7F3D" w:rsidRPr="00C24ED3" w:rsidRDefault="006D7F3D" w:rsidP="006D7F3D">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cstheme="minorHAnsi"/>
                      <w:b/>
                      <w:bCs/>
                      <w:color w:val="000000"/>
                      <w:lang w:eastAsia="pt-BR"/>
                    </w:rPr>
                    <w:t>0%</w:t>
                  </w:r>
                </w:p>
              </w:tc>
            </w:tr>
            <w:tr w:rsidR="006D7F3D" w:rsidRPr="00C24ED3" w14:paraId="1161DCB9" w14:textId="77777777" w:rsidTr="006F216F">
              <w:trPr>
                <w:trHeight w:val="283"/>
              </w:trPr>
              <w:tc>
                <w:tcPr>
                  <w:tcW w:w="5127" w:type="dxa"/>
                  <w:tcBorders>
                    <w:top w:val="nil"/>
                    <w:left w:val="single" w:sz="4" w:space="0" w:color="auto"/>
                    <w:bottom w:val="single" w:sz="4" w:space="0" w:color="auto"/>
                    <w:right w:val="single" w:sz="4" w:space="0" w:color="auto"/>
                  </w:tcBorders>
                  <w:shd w:val="clear" w:color="auto" w:fill="auto"/>
                  <w:vAlign w:val="center"/>
                  <w:hideMark/>
                </w:tcPr>
                <w:p w14:paraId="20404659" w14:textId="77777777" w:rsidR="006D7F3D" w:rsidRPr="00C24ED3" w:rsidRDefault="006D7F3D" w:rsidP="006D7F3D">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 xml:space="preserve">Classes de Fundos de investimento </w:t>
                  </w:r>
                </w:p>
              </w:tc>
              <w:tc>
                <w:tcPr>
                  <w:tcW w:w="2840" w:type="dxa"/>
                  <w:tcBorders>
                    <w:top w:val="nil"/>
                    <w:left w:val="nil"/>
                    <w:bottom w:val="single" w:sz="4" w:space="0" w:color="auto"/>
                    <w:right w:val="single" w:sz="4" w:space="0" w:color="auto"/>
                  </w:tcBorders>
                  <w:shd w:val="clear" w:color="auto" w:fill="auto"/>
                  <w:vAlign w:val="center"/>
                  <w:hideMark/>
                </w:tcPr>
                <w:p w14:paraId="5CD79841" w14:textId="20230894" w:rsidR="006D7F3D" w:rsidRPr="00C24ED3" w:rsidRDefault="006D7F3D" w:rsidP="006D7F3D">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t>Vedado</w:t>
                  </w:r>
                </w:p>
              </w:tc>
              <w:tc>
                <w:tcPr>
                  <w:tcW w:w="2274" w:type="dxa"/>
                  <w:tcBorders>
                    <w:top w:val="nil"/>
                    <w:left w:val="nil"/>
                    <w:bottom w:val="single" w:sz="4" w:space="0" w:color="auto"/>
                    <w:right w:val="single" w:sz="4" w:space="0" w:color="auto"/>
                  </w:tcBorders>
                  <w:shd w:val="clear" w:color="auto" w:fill="auto"/>
                </w:tcPr>
                <w:p w14:paraId="55F8D0E0" w14:textId="181FC48E" w:rsidR="006D7F3D" w:rsidRPr="00C24ED3" w:rsidRDefault="006D7F3D" w:rsidP="006D7F3D">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cstheme="minorHAnsi"/>
                      <w:b/>
                      <w:bCs/>
                      <w:color w:val="000000"/>
                      <w:lang w:eastAsia="pt-BR"/>
                    </w:rPr>
                    <w:t>0%</w:t>
                  </w:r>
                </w:p>
              </w:tc>
            </w:tr>
            <w:tr w:rsidR="000714F2" w:rsidRPr="00C24ED3" w14:paraId="671A39B3" w14:textId="77777777" w:rsidTr="006F216F">
              <w:trPr>
                <w:trHeight w:val="283"/>
              </w:trPr>
              <w:tc>
                <w:tcPr>
                  <w:tcW w:w="5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D5469" w14:textId="77777777" w:rsidR="000714F2" w:rsidRPr="00C24ED3" w:rsidRDefault="000714F2" w:rsidP="00C032BF">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União Federal</w:t>
                  </w:r>
                </w:p>
              </w:tc>
              <w:tc>
                <w:tcPr>
                  <w:tcW w:w="2840" w:type="dxa"/>
                  <w:tcBorders>
                    <w:top w:val="single" w:sz="4" w:space="0" w:color="auto"/>
                    <w:left w:val="nil"/>
                    <w:bottom w:val="single" w:sz="4" w:space="0" w:color="auto"/>
                    <w:right w:val="single" w:sz="4" w:space="0" w:color="auto"/>
                  </w:tcBorders>
                  <w:shd w:val="clear" w:color="auto" w:fill="auto"/>
                  <w:vAlign w:val="center"/>
                  <w:hideMark/>
                </w:tcPr>
                <w:p w14:paraId="017C2A9F" w14:textId="7B0CE21D" w:rsidR="000714F2" w:rsidRPr="00C24ED3" w:rsidRDefault="00B72E48" w:rsidP="00C032BF">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t>Permitido</w:t>
                  </w:r>
                </w:p>
              </w:tc>
              <w:tc>
                <w:tcPr>
                  <w:tcW w:w="2274" w:type="dxa"/>
                  <w:tcBorders>
                    <w:top w:val="single" w:sz="4" w:space="0" w:color="auto"/>
                    <w:left w:val="nil"/>
                    <w:bottom w:val="single" w:sz="4" w:space="0" w:color="auto"/>
                    <w:right w:val="single" w:sz="4" w:space="0" w:color="auto"/>
                  </w:tcBorders>
                  <w:shd w:val="clear" w:color="auto" w:fill="auto"/>
                  <w:vAlign w:val="center"/>
                </w:tcPr>
                <w:p w14:paraId="137BCD96" w14:textId="77777777" w:rsidR="000714F2" w:rsidRPr="00C24ED3" w:rsidRDefault="000714F2" w:rsidP="00C032BF">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b/>
                      <w:color w:val="000000"/>
                      <w:lang w:eastAsia="pt-BR"/>
                    </w:rPr>
                    <w:t>Até 100%</w:t>
                  </w:r>
                </w:p>
              </w:tc>
            </w:tr>
          </w:tbl>
          <w:p w14:paraId="1B839F9A" w14:textId="23BD2D17" w:rsidR="00167A20" w:rsidRPr="00C24ED3" w:rsidRDefault="00167A20" w:rsidP="00167A20">
            <w:pPr>
              <w:rPr>
                <w:rFonts w:ascii="Josefin Sans" w:hAnsi="Josefin Sans"/>
                <w:sz w:val="22"/>
                <w:szCs w:val="22"/>
                <w:lang w:val="pt-BR"/>
              </w:rPr>
            </w:pPr>
          </w:p>
          <w:tbl>
            <w:tblPr>
              <w:tblW w:w="10241" w:type="dxa"/>
              <w:tblCellMar>
                <w:left w:w="70" w:type="dxa"/>
                <w:right w:w="70" w:type="dxa"/>
              </w:tblCellMar>
              <w:tblLook w:val="04A0" w:firstRow="1" w:lastRow="0" w:firstColumn="1" w:lastColumn="0" w:noHBand="0" w:noVBand="1"/>
            </w:tblPr>
            <w:tblGrid>
              <w:gridCol w:w="5127"/>
              <w:gridCol w:w="2835"/>
              <w:gridCol w:w="2279"/>
            </w:tblGrid>
            <w:tr w:rsidR="0035009B" w:rsidRPr="00C24ED3" w14:paraId="499A9B1B" w14:textId="77777777" w:rsidTr="006F216F">
              <w:trPr>
                <w:trHeight w:val="642"/>
              </w:trPr>
              <w:tc>
                <w:tcPr>
                  <w:tcW w:w="5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53BAB0" w14:textId="77777777" w:rsidR="0035009B" w:rsidRPr="00C24ED3" w:rsidRDefault="0035009B"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CRÉDITO PRIVADO</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2DE5A0" w14:textId="77777777" w:rsidR="0035009B" w:rsidRPr="00C24ED3" w:rsidRDefault="0035009B"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Permitido / Vedado</w:t>
                  </w:r>
                </w:p>
              </w:tc>
              <w:tc>
                <w:tcPr>
                  <w:tcW w:w="2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CF1659" w14:textId="77777777" w:rsidR="0035009B" w:rsidRPr="00C24ED3" w:rsidRDefault="0035009B"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Limite aplicável</w:t>
                  </w:r>
                </w:p>
                <w:p w14:paraId="65992B79" w14:textId="77777777" w:rsidR="0035009B" w:rsidRPr="00C24ED3" w:rsidRDefault="0035009B"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 do PL)</w:t>
                  </w:r>
                </w:p>
              </w:tc>
            </w:tr>
            <w:tr w:rsidR="0035009B" w:rsidRPr="00C24ED3" w14:paraId="0D98944B" w14:textId="77777777" w:rsidTr="006F216F">
              <w:trPr>
                <w:trHeight w:val="960"/>
              </w:trPr>
              <w:tc>
                <w:tcPr>
                  <w:tcW w:w="5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D44FB" w14:textId="77777777" w:rsidR="0035009B" w:rsidRPr="00C24ED3" w:rsidRDefault="0035009B" w:rsidP="00C032BF">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Ativos de crédito privado e/ou títulos públicos que não da União, considerando-se a consolidação dos investimentos da Classe e das classes investidas</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088C39CA" w14:textId="087BDC16" w:rsidR="0035009B" w:rsidRPr="00C24ED3" w:rsidRDefault="00064DD6" w:rsidP="00C032BF">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t>Vedado</w:t>
                  </w:r>
                </w:p>
              </w:tc>
              <w:tc>
                <w:tcPr>
                  <w:tcW w:w="2279" w:type="dxa"/>
                  <w:tcBorders>
                    <w:top w:val="single" w:sz="4" w:space="0" w:color="auto"/>
                    <w:left w:val="nil"/>
                    <w:bottom w:val="single" w:sz="4" w:space="0" w:color="auto"/>
                    <w:right w:val="single" w:sz="4" w:space="0" w:color="auto"/>
                  </w:tcBorders>
                  <w:shd w:val="clear" w:color="auto" w:fill="auto"/>
                  <w:vAlign w:val="center"/>
                </w:tcPr>
                <w:p w14:paraId="06919D61" w14:textId="6DF4489C" w:rsidR="0035009B" w:rsidRPr="00C24ED3" w:rsidRDefault="0035009B" w:rsidP="00C032BF">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b/>
                      <w:color w:val="000000"/>
                      <w:lang w:eastAsia="pt-BR"/>
                    </w:rPr>
                    <w:t xml:space="preserve">0% </w:t>
                  </w:r>
                </w:p>
              </w:tc>
            </w:tr>
            <w:tr w:rsidR="004E215D" w:rsidRPr="00C24ED3" w14:paraId="4DCB4A0F" w14:textId="77777777" w:rsidTr="006F216F">
              <w:trPr>
                <w:trHeight w:val="783"/>
              </w:trPr>
              <w:tc>
                <w:tcPr>
                  <w:tcW w:w="10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7A2432" w14:textId="54B1851C" w:rsidR="004E215D" w:rsidRPr="00C24ED3" w:rsidRDefault="00BC62EB" w:rsidP="00BC62EB">
                  <w:pPr>
                    <w:spacing w:after="0" w:line="240" w:lineRule="auto"/>
                    <w:jc w:val="center"/>
                    <w:rPr>
                      <w:rFonts w:ascii="Josefin Sans" w:eastAsia="Times New Roman" w:hAnsi="Josefin Sans"/>
                      <w:b/>
                      <w:highlight w:val="yellow"/>
                      <w:lang w:eastAsia="pt-BR"/>
                    </w:rPr>
                  </w:pPr>
                  <w:r w:rsidRPr="00C24ED3">
                    <w:rPr>
                      <w:rFonts w:ascii="Josefin Sans" w:eastAsia="Times New Roman" w:hAnsi="Josefin Sans"/>
                      <w:b/>
                      <w:color w:val="000000"/>
                      <w:lang w:eastAsia="pt-BR"/>
                    </w:rPr>
                    <w:t>O limite de crédito privado estabelecido neste quadro prevalece sobre os limites do quadro Limites por Ativo com relação aos ativos de crédito privado</w:t>
                  </w:r>
                  <w:r w:rsidRPr="00C24ED3">
                    <w:rPr>
                      <w:rFonts w:ascii="Josefin Sans" w:hAnsi="Josefin Sans"/>
                    </w:rPr>
                    <w:t xml:space="preserve"> </w:t>
                  </w:r>
                  <w:r w:rsidRPr="00C24ED3">
                    <w:rPr>
                      <w:rFonts w:ascii="Josefin Sans" w:eastAsia="Times New Roman" w:hAnsi="Josefin Sans"/>
                      <w:b/>
                      <w:color w:val="000000"/>
                      <w:lang w:eastAsia="pt-BR"/>
                    </w:rPr>
                    <w:t>quando os limites indicados no referido quadro forem maiores do que o limite aqui previsto.</w:t>
                  </w:r>
                </w:p>
              </w:tc>
            </w:tr>
            <w:tr w:rsidR="00C032BF" w:rsidRPr="00C24ED3" w14:paraId="462A58AF" w14:textId="77777777" w:rsidTr="006F216F">
              <w:trPr>
                <w:trHeight w:val="452"/>
              </w:trPr>
              <w:tc>
                <w:tcPr>
                  <w:tcW w:w="10241" w:type="dxa"/>
                  <w:gridSpan w:val="3"/>
                  <w:tcBorders>
                    <w:top w:val="single" w:sz="4" w:space="0" w:color="auto"/>
                  </w:tcBorders>
                  <w:shd w:val="clear" w:color="auto" w:fill="auto"/>
                  <w:vAlign w:val="center"/>
                </w:tcPr>
                <w:p w14:paraId="1D4EA931" w14:textId="77777777" w:rsidR="00C032BF" w:rsidRPr="00C24ED3" w:rsidRDefault="00C032BF" w:rsidP="00C032BF">
                  <w:pPr>
                    <w:spacing w:after="0" w:line="240" w:lineRule="auto"/>
                    <w:rPr>
                      <w:rFonts w:ascii="Josefin Sans" w:eastAsia="Times New Roman" w:hAnsi="Josefin Sans"/>
                      <w:i/>
                      <w:color w:val="000000"/>
                      <w:lang w:eastAsia="pt-BR"/>
                    </w:rPr>
                  </w:pPr>
                </w:p>
                <w:p w14:paraId="18DF3614" w14:textId="77777777" w:rsidR="00C032BF" w:rsidRPr="00C24ED3" w:rsidRDefault="00C032BF" w:rsidP="00C032BF">
                  <w:pPr>
                    <w:spacing w:after="0" w:line="240" w:lineRule="auto"/>
                    <w:rPr>
                      <w:rFonts w:ascii="Josefin Sans" w:eastAsia="Times New Roman" w:hAnsi="Josefin Sans"/>
                      <w:i/>
                      <w:highlight w:val="yellow"/>
                      <w:lang w:eastAsia="pt-BR"/>
                    </w:rPr>
                  </w:pPr>
                </w:p>
              </w:tc>
            </w:tr>
            <w:tr w:rsidR="00AF7731" w:rsidRPr="00C24ED3" w14:paraId="0966F017" w14:textId="77777777" w:rsidTr="006F216F">
              <w:trPr>
                <w:trHeight w:val="283"/>
              </w:trPr>
              <w:tc>
                <w:tcPr>
                  <w:tcW w:w="5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D108EB" w14:textId="77777777" w:rsidR="00AF7731" w:rsidRPr="00C24ED3" w:rsidRDefault="00AF7731"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DERIVATIVOS (</w:t>
                  </w:r>
                  <w:r w:rsidRPr="00C24ED3">
                    <w:rPr>
                      <w:rFonts w:ascii="Josefin Sans" w:eastAsia="Times New Roman" w:hAnsi="Josefin Sans"/>
                      <w:b/>
                      <w:bCs/>
                      <w:lang w:eastAsia="pt-BR"/>
                    </w:rPr>
                    <w:t xml:space="preserve">Exposição </w:t>
                  </w:r>
                  <w:proofErr w:type="spellStart"/>
                  <w:r w:rsidRPr="00C24ED3">
                    <w:rPr>
                      <w:rFonts w:ascii="Josefin Sans" w:eastAsia="Times New Roman" w:hAnsi="Josefin Sans"/>
                      <w:b/>
                      <w:bCs/>
                      <w:lang w:eastAsia="pt-BR"/>
                    </w:rPr>
                    <w:t>a</w:t>
                  </w:r>
                  <w:proofErr w:type="spellEnd"/>
                  <w:r w:rsidRPr="00C24ED3">
                    <w:rPr>
                      <w:rFonts w:ascii="Josefin Sans" w:eastAsia="Times New Roman" w:hAnsi="Josefin Sans"/>
                      <w:b/>
                      <w:bCs/>
                      <w:lang w:eastAsia="pt-BR"/>
                    </w:rPr>
                    <w:t xml:space="preserve"> Risco de Capital)</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D4FE25B" w14:textId="77777777" w:rsidR="00AF7731" w:rsidRPr="00C24ED3" w:rsidRDefault="00AF7731"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Permitido / Vedado</w:t>
                  </w:r>
                </w:p>
              </w:tc>
              <w:tc>
                <w:tcPr>
                  <w:tcW w:w="22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ABA5BC" w14:textId="77777777" w:rsidR="00AF7731" w:rsidRPr="00C24ED3" w:rsidRDefault="00AF7731"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Limite aplicável</w:t>
                  </w:r>
                </w:p>
                <w:p w14:paraId="5001EDB2" w14:textId="77777777" w:rsidR="00AF7731" w:rsidRPr="00C24ED3" w:rsidRDefault="00AF7731"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 do PL)</w:t>
                  </w:r>
                </w:p>
              </w:tc>
            </w:tr>
            <w:tr w:rsidR="00AF7731" w:rsidRPr="00C24ED3" w14:paraId="414E543C" w14:textId="77777777" w:rsidTr="006F216F">
              <w:trPr>
                <w:trHeight w:val="283"/>
              </w:trPr>
              <w:tc>
                <w:tcPr>
                  <w:tcW w:w="5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55767" w14:textId="77777777" w:rsidR="00AF7731" w:rsidRPr="00C24ED3" w:rsidRDefault="00AF7731" w:rsidP="00C032BF">
                  <w:pPr>
                    <w:spacing w:after="0" w:line="240" w:lineRule="auto"/>
                    <w:rPr>
                      <w:rFonts w:ascii="Josefin Sans" w:eastAsia="Times New Roman" w:hAnsi="Josefin Sans"/>
                      <w:color w:val="000000"/>
                      <w:lang w:eastAsia="pt-BR"/>
                    </w:rPr>
                  </w:pPr>
                  <w:r w:rsidRPr="00C24ED3">
                    <w:rPr>
                      <w:rFonts w:ascii="Josefin Sans" w:eastAsia="Times New Roman" w:hAnsi="Josefin Sans"/>
                      <w:color w:val="000000"/>
                      <w:lang w:eastAsia="pt-BR"/>
                    </w:rPr>
                    <w:t>Proteção da carteira (</w:t>
                  </w:r>
                  <w:r w:rsidRPr="00C24ED3">
                    <w:rPr>
                      <w:rFonts w:ascii="Josefin Sans" w:eastAsia="Times New Roman" w:hAnsi="Josefin Sans"/>
                      <w:i/>
                      <w:color w:val="000000"/>
                      <w:lang w:eastAsia="pt-BR"/>
                    </w:rPr>
                    <w:t>hedge</w:t>
                  </w:r>
                  <w:r w:rsidRPr="00C24ED3">
                    <w:rPr>
                      <w:rFonts w:ascii="Josefin Sans" w:eastAsia="Times New Roman" w:hAnsi="Josefin Sans"/>
                      <w:color w:val="000000"/>
                      <w:lang w:eastAsia="pt-BR"/>
                    </w:rPr>
                    <w:t>)</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46C6FB56" w14:textId="454796C6" w:rsidR="00AF7731" w:rsidRPr="00C24ED3" w:rsidRDefault="00064DD6" w:rsidP="00C032BF">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lang w:eastAsia="pt-BR"/>
                    </w:rPr>
                    <w:t>Vedado</w:t>
                  </w:r>
                  <w:r w:rsidR="00AF7731" w:rsidRPr="00C24ED3">
                    <w:rPr>
                      <w:rFonts w:ascii="Josefin Sans" w:eastAsia="Times New Roman" w:hAnsi="Josefin Sans"/>
                      <w:lang w:eastAsia="pt-BR"/>
                    </w:rPr>
                    <w:t xml:space="preserve"> </w:t>
                  </w:r>
                </w:p>
              </w:tc>
              <w:tc>
                <w:tcPr>
                  <w:tcW w:w="2279" w:type="dxa"/>
                  <w:tcBorders>
                    <w:top w:val="single" w:sz="4" w:space="0" w:color="auto"/>
                    <w:left w:val="nil"/>
                    <w:bottom w:val="single" w:sz="4" w:space="0" w:color="auto"/>
                    <w:right w:val="single" w:sz="4" w:space="0" w:color="auto"/>
                  </w:tcBorders>
                  <w:shd w:val="clear" w:color="auto" w:fill="auto"/>
                  <w:noWrap/>
                  <w:vAlign w:val="center"/>
                </w:tcPr>
                <w:p w14:paraId="5AA4E1D1" w14:textId="69950566" w:rsidR="00AF7731" w:rsidRPr="00C24ED3" w:rsidRDefault="00AF7731" w:rsidP="00C032BF">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b/>
                      <w:color w:val="000000"/>
                      <w:lang w:eastAsia="pt-BR"/>
                    </w:rPr>
                    <w:t>0%</w:t>
                  </w:r>
                </w:p>
              </w:tc>
            </w:tr>
            <w:tr w:rsidR="007016F9" w:rsidRPr="00C24ED3" w14:paraId="4EC14BF7" w14:textId="77777777" w:rsidTr="006F216F">
              <w:trPr>
                <w:trHeight w:val="283"/>
              </w:trPr>
              <w:tc>
                <w:tcPr>
                  <w:tcW w:w="5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02544A" w14:textId="77777777" w:rsidR="007016F9" w:rsidRPr="00C24ED3" w:rsidRDefault="007016F9" w:rsidP="007016F9">
                  <w:pPr>
                    <w:spacing w:after="0" w:line="240" w:lineRule="auto"/>
                    <w:rPr>
                      <w:rFonts w:ascii="Josefin Sans" w:eastAsia="Times New Roman" w:hAnsi="Josefin Sans"/>
                      <w:color w:val="000000"/>
                      <w:lang w:eastAsia="pt-BR"/>
                    </w:rPr>
                  </w:pPr>
                  <w:r w:rsidRPr="00C24ED3">
                    <w:rPr>
                      <w:rFonts w:ascii="Josefin Sans" w:eastAsia="Times New Roman" w:hAnsi="Josefin Sans"/>
                      <w:color w:val="000000"/>
                      <w:lang w:eastAsia="pt-BR"/>
                    </w:rPr>
                    <w:t>Assunção de risco</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89A8F" w14:textId="75136E4B" w:rsidR="007016F9" w:rsidRPr="00C24ED3" w:rsidRDefault="007016F9" w:rsidP="007016F9">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lang w:eastAsia="pt-BR"/>
                    </w:rPr>
                    <w:t>Vedado</w:t>
                  </w:r>
                </w:p>
              </w:tc>
              <w:tc>
                <w:tcPr>
                  <w:tcW w:w="2279" w:type="dxa"/>
                  <w:tcBorders>
                    <w:top w:val="single" w:sz="4" w:space="0" w:color="auto"/>
                    <w:left w:val="single" w:sz="4" w:space="0" w:color="auto"/>
                    <w:bottom w:val="single" w:sz="4" w:space="0" w:color="auto"/>
                    <w:right w:val="single" w:sz="4" w:space="0" w:color="auto"/>
                  </w:tcBorders>
                  <w:shd w:val="clear" w:color="auto" w:fill="auto"/>
                  <w:noWrap/>
                </w:tcPr>
                <w:p w14:paraId="48FE4D92" w14:textId="35A57889" w:rsidR="007016F9" w:rsidRPr="00C24ED3" w:rsidRDefault="007016F9" w:rsidP="007016F9">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b/>
                      <w:color w:val="000000"/>
                      <w:lang w:eastAsia="pt-BR"/>
                    </w:rPr>
                    <w:t>0%</w:t>
                  </w:r>
                </w:p>
              </w:tc>
            </w:tr>
            <w:tr w:rsidR="007016F9" w:rsidRPr="00C24ED3" w14:paraId="24C63F9E" w14:textId="77777777" w:rsidTr="006F216F">
              <w:trPr>
                <w:trHeight w:val="283"/>
              </w:trPr>
              <w:tc>
                <w:tcPr>
                  <w:tcW w:w="5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C2C3A" w14:textId="77777777" w:rsidR="007016F9" w:rsidRPr="00C24ED3" w:rsidRDefault="007016F9" w:rsidP="007016F9">
                  <w:pPr>
                    <w:spacing w:after="0" w:line="240" w:lineRule="auto"/>
                    <w:rPr>
                      <w:rFonts w:ascii="Josefin Sans" w:eastAsia="Times New Roman" w:hAnsi="Josefin Sans"/>
                      <w:highlight w:val="magenta"/>
                      <w:lang w:eastAsia="pt-BR"/>
                    </w:rPr>
                  </w:pPr>
                  <w:r w:rsidRPr="00C24ED3">
                    <w:rPr>
                      <w:rFonts w:ascii="Josefin Sans" w:eastAsia="Times New Roman" w:hAnsi="Josefin Sans"/>
                      <w:lang w:eastAsia="pt-BR"/>
                    </w:rPr>
                    <w:t xml:space="preserve">Alavancagem* </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6489A3AE" w14:textId="5F4F9888" w:rsidR="007016F9" w:rsidRPr="00C24ED3" w:rsidRDefault="007016F9" w:rsidP="007016F9">
                  <w:pPr>
                    <w:spacing w:after="0" w:line="240" w:lineRule="auto"/>
                    <w:jc w:val="center"/>
                    <w:rPr>
                      <w:rFonts w:ascii="Josefin Sans" w:eastAsia="Times New Roman" w:hAnsi="Josefin Sans"/>
                      <w:highlight w:val="magenta"/>
                      <w:lang w:eastAsia="pt-BR"/>
                    </w:rPr>
                  </w:pPr>
                  <w:r w:rsidRPr="00C24ED3">
                    <w:rPr>
                      <w:rFonts w:ascii="Josefin Sans" w:eastAsia="Times New Roman" w:hAnsi="Josefin Sans"/>
                      <w:lang w:eastAsia="pt-BR"/>
                    </w:rPr>
                    <w:t>Vedado</w:t>
                  </w:r>
                </w:p>
              </w:tc>
              <w:tc>
                <w:tcPr>
                  <w:tcW w:w="2279" w:type="dxa"/>
                  <w:tcBorders>
                    <w:top w:val="single" w:sz="4" w:space="0" w:color="auto"/>
                    <w:left w:val="nil"/>
                    <w:bottom w:val="single" w:sz="4" w:space="0" w:color="auto"/>
                    <w:right w:val="single" w:sz="4" w:space="0" w:color="auto"/>
                  </w:tcBorders>
                  <w:shd w:val="clear" w:color="auto" w:fill="auto"/>
                  <w:noWrap/>
                </w:tcPr>
                <w:p w14:paraId="0F5938A9" w14:textId="388D059B" w:rsidR="007016F9" w:rsidRPr="00C24ED3" w:rsidRDefault="007016F9" w:rsidP="007016F9">
                  <w:pPr>
                    <w:spacing w:after="0" w:line="240" w:lineRule="auto"/>
                    <w:jc w:val="center"/>
                    <w:rPr>
                      <w:rFonts w:ascii="Josefin Sans" w:eastAsia="Times New Roman" w:hAnsi="Josefin Sans"/>
                      <w:b/>
                      <w:highlight w:val="magenta"/>
                      <w:lang w:eastAsia="pt-BR"/>
                    </w:rPr>
                  </w:pPr>
                  <w:r w:rsidRPr="00C24ED3">
                    <w:rPr>
                      <w:rFonts w:ascii="Josefin Sans" w:eastAsia="Times New Roman" w:hAnsi="Josefin Sans"/>
                      <w:b/>
                      <w:color w:val="000000"/>
                      <w:lang w:eastAsia="pt-BR"/>
                    </w:rPr>
                    <w:t>0%</w:t>
                  </w:r>
                </w:p>
              </w:tc>
            </w:tr>
            <w:tr w:rsidR="00A738A6" w:rsidRPr="00C24ED3" w14:paraId="1A784DC4" w14:textId="77777777" w:rsidTr="006F216F">
              <w:trPr>
                <w:trHeight w:val="283"/>
              </w:trPr>
              <w:tc>
                <w:tcPr>
                  <w:tcW w:w="5127" w:type="dxa"/>
                  <w:tcBorders>
                    <w:top w:val="nil"/>
                    <w:left w:val="single" w:sz="4" w:space="0" w:color="auto"/>
                    <w:bottom w:val="single" w:sz="4" w:space="0" w:color="auto"/>
                    <w:right w:val="single" w:sz="4" w:space="0" w:color="auto"/>
                  </w:tcBorders>
                  <w:shd w:val="clear" w:color="auto" w:fill="auto"/>
                  <w:noWrap/>
                  <w:vAlign w:val="center"/>
                </w:tcPr>
                <w:p w14:paraId="648352C8" w14:textId="77777777" w:rsidR="00A738A6" w:rsidRPr="00C24ED3" w:rsidRDefault="00A738A6" w:rsidP="00C032BF">
                  <w:pPr>
                    <w:spacing w:after="0" w:line="240" w:lineRule="auto"/>
                    <w:rPr>
                      <w:rFonts w:ascii="Josefin Sans" w:eastAsia="Times New Roman" w:hAnsi="Josefin Sans"/>
                      <w:lang w:eastAsia="pt-BR"/>
                    </w:rPr>
                  </w:pPr>
                  <w:r w:rsidRPr="00C24ED3">
                    <w:rPr>
                      <w:rFonts w:ascii="Josefin Sans" w:eastAsia="Times New Roman" w:hAnsi="Josefin Sans"/>
                      <w:lang w:eastAsia="pt-BR"/>
                    </w:rPr>
                    <w:t xml:space="preserve">Permite exposição </w:t>
                  </w:r>
                  <w:proofErr w:type="spellStart"/>
                  <w:r w:rsidRPr="00C24ED3">
                    <w:rPr>
                      <w:rFonts w:ascii="Josefin Sans" w:eastAsia="Times New Roman" w:hAnsi="Josefin Sans"/>
                      <w:lang w:eastAsia="pt-BR"/>
                    </w:rPr>
                    <w:t>a</w:t>
                  </w:r>
                  <w:proofErr w:type="spellEnd"/>
                  <w:r w:rsidRPr="00C24ED3">
                    <w:rPr>
                      <w:rFonts w:ascii="Josefin Sans" w:eastAsia="Times New Roman" w:hAnsi="Josefin Sans"/>
                      <w:lang w:eastAsia="pt-BR"/>
                    </w:rPr>
                    <w:t xml:space="preserve"> risco de capital</w:t>
                  </w:r>
                </w:p>
              </w:tc>
              <w:tc>
                <w:tcPr>
                  <w:tcW w:w="5114" w:type="dxa"/>
                  <w:gridSpan w:val="2"/>
                  <w:tcBorders>
                    <w:top w:val="nil"/>
                    <w:left w:val="nil"/>
                    <w:bottom w:val="single" w:sz="4" w:space="0" w:color="auto"/>
                    <w:right w:val="single" w:sz="4" w:space="0" w:color="auto"/>
                  </w:tcBorders>
                  <w:shd w:val="clear" w:color="auto" w:fill="auto"/>
                  <w:vAlign w:val="center"/>
                </w:tcPr>
                <w:p w14:paraId="66DD87FD" w14:textId="4F3EF2A7" w:rsidR="00A738A6" w:rsidRPr="00C24ED3" w:rsidRDefault="00C24ED3" w:rsidP="00C032BF">
                  <w:pPr>
                    <w:spacing w:after="0" w:line="240" w:lineRule="auto"/>
                    <w:jc w:val="center"/>
                    <w:rPr>
                      <w:rFonts w:ascii="Josefin Sans" w:eastAsia="Times New Roman" w:hAnsi="Josefin Sans"/>
                      <w:b/>
                      <w:lang w:eastAsia="pt-BR"/>
                    </w:rPr>
                  </w:pPr>
                  <w:r>
                    <w:rPr>
                      <w:rFonts w:ascii="Josefin Sans" w:eastAsia="Times New Roman" w:hAnsi="Josefin Sans"/>
                      <w:lang w:eastAsia="pt-BR"/>
                    </w:rPr>
                    <w:t xml:space="preserve">     </w:t>
                  </w:r>
                  <w:r w:rsidR="00A738A6" w:rsidRPr="00C24ED3">
                    <w:rPr>
                      <w:rFonts w:ascii="Josefin Sans" w:eastAsia="Times New Roman" w:hAnsi="Josefin Sans"/>
                      <w:lang w:eastAsia="pt-BR"/>
                    </w:rPr>
                    <w:t>Vedado</w:t>
                  </w:r>
                </w:p>
              </w:tc>
            </w:tr>
            <w:tr w:rsidR="00AF7731" w:rsidRPr="00C24ED3" w14:paraId="323B38DD" w14:textId="77777777" w:rsidTr="006F216F">
              <w:trPr>
                <w:trHeight w:val="283"/>
              </w:trPr>
              <w:tc>
                <w:tcPr>
                  <w:tcW w:w="5127" w:type="dxa"/>
                  <w:tcBorders>
                    <w:top w:val="nil"/>
                    <w:left w:val="single" w:sz="4" w:space="0" w:color="auto"/>
                    <w:bottom w:val="single" w:sz="4" w:space="0" w:color="auto"/>
                    <w:right w:val="single" w:sz="4" w:space="0" w:color="auto"/>
                  </w:tcBorders>
                  <w:shd w:val="clear" w:color="auto" w:fill="auto"/>
                  <w:noWrap/>
                  <w:vAlign w:val="center"/>
                </w:tcPr>
                <w:p w14:paraId="144C07DC" w14:textId="77777777" w:rsidR="00AF7731" w:rsidRPr="00C24ED3" w:rsidRDefault="00AF7731" w:rsidP="00C032BF">
                  <w:pPr>
                    <w:spacing w:after="0" w:line="240" w:lineRule="auto"/>
                    <w:rPr>
                      <w:rFonts w:ascii="Josefin Sans" w:eastAsia="Times New Roman" w:hAnsi="Josefin Sans"/>
                      <w:lang w:eastAsia="pt-BR"/>
                    </w:rPr>
                  </w:pPr>
                  <w:r w:rsidRPr="00C24ED3">
                    <w:rPr>
                      <w:rFonts w:ascii="Josefin Sans" w:eastAsia="Times New Roman" w:hAnsi="Josefin Sans"/>
                      <w:lang w:eastAsia="pt-BR"/>
                    </w:rPr>
                    <w:t>Limite de margem do patrimônio líquido da Classe</w:t>
                  </w:r>
                </w:p>
              </w:tc>
              <w:tc>
                <w:tcPr>
                  <w:tcW w:w="2835" w:type="dxa"/>
                  <w:tcBorders>
                    <w:top w:val="nil"/>
                    <w:left w:val="nil"/>
                    <w:bottom w:val="single" w:sz="4" w:space="0" w:color="auto"/>
                    <w:right w:val="single" w:sz="4" w:space="0" w:color="auto"/>
                  </w:tcBorders>
                  <w:shd w:val="clear" w:color="auto" w:fill="auto"/>
                  <w:vAlign w:val="center"/>
                </w:tcPr>
                <w:p w14:paraId="43D64A7A" w14:textId="77777777" w:rsidR="00AF7731" w:rsidRPr="00C24ED3" w:rsidRDefault="00AF7731" w:rsidP="00C032BF">
                  <w:pPr>
                    <w:spacing w:after="0" w:line="240" w:lineRule="auto"/>
                    <w:jc w:val="center"/>
                    <w:rPr>
                      <w:rFonts w:ascii="Josefin Sans" w:eastAsia="Times New Roman" w:hAnsi="Josefin Sans"/>
                      <w:lang w:eastAsia="pt-BR"/>
                    </w:rPr>
                  </w:pPr>
                </w:p>
              </w:tc>
              <w:tc>
                <w:tcPr>
                  <w:tcW w:w="2279" w:type="dxa"/>
                  <w:tcBorders>
                    <w:top w:val="nil"/>
                    <w:left w:val="nil"/>
                    <w:bottom w:val="single" w:sz="4" w:space="0" w:color="auto"/>
                    <w:right w:val="single" w:sz="4" w:space="0" w:color="auto"/>
                  </w:tcBorders>
                  <w:shd w:val="clear" w:color="auto" w:fill="auto"/>
                  <w:noWrap/>
                  <w:vAlign w:val="center"/>
                </w:tcPr>
                <w:p w14:paraId="0EF41612" w14:textId="34227EFA" w:rsidR="00AF7731" w:rsidRPr="00C24ED3" w:rsidRDefault="007016F9" w:rsidP="00C032BF">
                  <w:pPr>
                    <w:spacing w:after="0" w:line="240" w:lineRule="auto"/>
                    <w:jc w:val="center"/>
                    <w:rPr>
                      <w:rFonts w:ascii="Josefin Sans" w:eastAsia="Times New Roman" w:hAnsi="Josefin Sans"/>
                      <w:b/>
                      <w:lang w:eastAsia="pt-BR"/>
                    </w:rPr>
                  </w:pPr>
                  <w:r w:rsidRPr="00C24ED3">
                    <w:rPr>
                      <w:rFonts w:ascii="Josefin Sans" w:eastAsia="Times New Roman" w:hAnsi="Josefin Sans"/>
                      <w:b/>
                      <w:color w:val="000000"/>
                      <w:lang w:eastAsia="pt-BR"/>
                    </w:rPr>
                    <w:t>0%</w:t>
                  </w:r>
                </w:p>
              </w:tc>
            </w:tr>
          </w:tbl>
          <w:p w14:paraId="3CA8619A" w14:textId="77777777" w:rsidR="00C032BF" w:rsidRPr="00C24ED3" w:rsidRDefault="00C032BF" w:rsidP="00C032BF">
            <w:pPr>
              <w:spacing w:after="0" w:line="240" w:lineRule="auto"/>
              <w:rPr>
                <w:rFonts w:ascii="Josefin Sans" w:eastAsia="Times New Roman" w:hAnsi="Josefin Sans"/>
                <w:i/>
                <w:color w:val="000000"/>
                <w:sz w:val="22"/>
                <w:szCs w:val="22"/>
                <w:highlight w:val="yellow"/>
                <w:lang w:val="pt-BR" w:eastAsia="pt-BR"/>
              </w:rPr>
            </w:pPr>
          </w:p>
          <w:p w14:paraId="22B5252B" w14:textId="77777777" w:rsidR="00C032BF" w:rsidRPr="00C24ED3" w:rsidRDefault="00C032BF" w:rsidP="00C032BF">
            <w:pPr>
              <w:spacing w:after="0" w:line="240" w:lineRule="auto"/>
              <w:rPr>
                <w:rFonts w:ascii="Josefin Sans" w:eastAsia="Times New Roman" w:hAnsi="Josefin Sans"/>
                <w:i/>
                <w:color w:val="000000"/>
                <w:sz w:val="22"/>
                <w:szCs w:val="22"/>
                <w:highlight w:val="yellow"/>
                <w:lang w:val="pt-BR" w:eastAsia="pt-BR"/>
              </w:rPr>
            </w:pPr>
          </w:p>
          <w:tbl>
            <w:tblPr>
              <w:tblW w:w="10241" w:type="dxa"/>
              <w:tblCellMar>
                <w:left w:w="70" w:type="dxa"/>
                <w:right w:w="70" w:type="dxa"/>
              </w:tblCellMar>
              <w:tblLook w:val="04A0" w:firstRow="1" w:lastRow="0" w:firstColumn="1" w:lastColumn="0" w:noHBand="0" w:noVBand="1"/>
            </w:tblPr>
            <w:tblGrid>
              <w:gridCol w:w="4747"/>
              <w:gridCol w:w="3078"/>
              <w:gridCol w:w="2416"/>
            </w:tblGrid>
            <w:tr w:rsidR="00AF5E7E" w:rsidRPr="00C24ED3" w14:paraId="07693367" w14:textId="77777777" w:rsidTr="006F216F">
              <w:trPr>
                <w:trHeight w:val="283"/>
              </w:trPr>
              <w:tc>
                <w:tcPr>
                  <w:tcW w:w="47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EBED9C" w14:textId="77777777" w:rsidR="00AF5E7E" w:rsidRPr="00C24ED3" w:rsidRDefault="00AF5E7E"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INVESTIMENTO NO EXTERIOR</w:t>
                  </w:r>
                </w:p>
              </w:tc>
              <w:tc>
                <w:tcPr>
                  <w:tcW w:w="307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073BC3" w14:textId="77777777" w:rsidR="00AF5E7E" w:rsidRPr="00C24ED3" w:rsidRDefault="00AF5E7E"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Permitido / Vedado</w:t>
                  </w:r>
                </w:p>
              </w:tc>
              <w:tc>
                <w:tcPr>
                  <w:tcW w:w="24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8C6342" w14:textId="77777777" w:rsidR="00AF5E7E" w:rsidRPr="00C24ED3" w:rsidRDefault="00AF5E7E"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Limite aplicável</w:t>
                  </w:r>
                </w:p>
                <w:p w14:paraId="34C8B664" w14:textId="77777777" w:rsidR="00AF5E7E" w:rsidRPr="00C24ED3" w:rsidRDefault="00AF5E7E"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 do PL)</w:t>
                  </w:r>
                </w:p>
              </w:tc>
            </w:tr>
            <w:tr w:rsidR="00AF5E7E" w:rsidRPr="00C24ED3" w14:paraId="632A0124" w14:textId="77777777" w:rsidTr="006F216F">
              <w:trPr>
                <w:trHeight w:val="283"/>
              </w:trPr>
              <w:tc>
                <w:tcPr>
                  <w:tcW w:w="47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5ADCA" w14:textId="3FB60B21" w:rsidR="00AF5E7E" w:rsidRPr="00C24ED3" w:rsidRDefault="00AF5E7E" w:rsidP="00C032BF">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lang w:eastAsia="pt-BR"/>
                    </w:rPr>
                    <w:t xml:space="preserve">Ativos financeiros negociados no exterior registrados em sistema de registro, objeto de escrituração de ativos, de custódia ou de depósito central, em todos os casos, por instituições devidamente autorizadas em seus países de origem e supervisionadas por supervisor local ou ter sua existência </w:t>
                  </w:r>
                  <w:r w:rsidRPr="00C24ED3">
                    <w:rPr>
                      <w:rFonts w:ascii="Josefin Sans" w:eastAsia="Times New Roman" w:hAnsi="Josefin Sans"/>
                      <w:lang w:eastAsia="pt-BR"/>
                    </w:rPr>
                    <w:lastRenderedPageBreak/>
                    <w:t>diligentemente verificada pelo Custodiante da Classe, conforme definido na regulamentação em vigor e cotas de fundos de investimento ou veículos de investimento no exterior (“Fundos no Exterior”), observado o disposto neste Regulamento</w:t>
                  </w:r>
                  <w:r w:rsidR="00B657FC" w:rsidRPr="00C24ED3">
                    <w:rPr>
                      <w:rFonts w:ascii="Josefin Sans" w:eastAsia="Times New Roman" w:hAnsi="Josefin Sans"/>
                      <w:lang w:eastAsia="pt-BR"/>
                    </w:rPr>
                    <w:t xml:space="preserve"> </w:t>
                  </w:r>
                  <w:r w:rsidRPr="00C24ED3">
                    <w:rPr>
                      <w:rFonts w:ascii="Josefin Sans" w:eastAsia="Times New Roman" w:hAnsi="Josefin Sans"/>
                      <w:color w:val="000000"/>
                      <w:lang w:eastAsia="pt-BR"/>
                    </w:rPr>
                    <w:t>e desde que não exponham a Classe a risco cambial</w:t>
                  </w:r>
                </w:p>
              </w:tc>
              <w:tc>
                <w:tcPr>
                  <w:tcW w:w="3078" w:type="dxa"/>
                  <w:tcBorders>
                    <w:top w:val="single" w:sz="4" w:space="0" w:color="auto"/>
                    <w:left w:val="nil"/>
                    <w:bottom w:val="single" w:sz="4" w:space="0" w:color="auto"/>
                    <w:right w:val="single" w:sz="4" w:space="0" w:color="auto"/>
                  </w:tcBorders>
                  <w:shd w:val="clear" w:color="auto" w:fill="auto"/>
                  <w:vAlign w:val="center"/>
                  <w:hideMark/>
                </w:tcPr>
                <w:p w14:paraId="2B490124" w14:textId="35185162" w:rsidR="00AF5E7E" w:rsidRPr="00C24ED3" w:rsidRDefault="00B657FC" w:rsidP="00C032BF">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lastRenderedPageBreak/>
                    <w:t>Vedado</w:t>
                  </w:r>
                </w:p>
              </w:tc>
              <w:tc>
                <w:tcPr>
                  <w:tcW w:w="2416" w:type="dxa"/>
                  <w:tcBorders>
                    <w:top w:val="single" w:sz="4" w:space="0" w:color="auto"/>
                    <w:left w:val="nil"/>
                    <w:bottom w:val="single" w:sz="4" w:space="0" w:color="auto"/>
                    <w:right w:val="single" w:sz="4" w:space="0" w:color="auto"/>
                  </w:tcBorders>
                  <w:shd w:val="clear" w:color="auto" w:fill="auto"/>
                  <w:noWrap/>
                  <w:vAlign w:val="center"/>
                </w:tcPr>
                <w:p w14:paraId="2ABD84FE" w14:textId="562C610F" w:rsidR="00AF5E7E" w:rsidRPr="00C24ED3" w:rsidRDefault="00AF5E7E" w:rsidP="00C032BF">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b/>
                      <w:color w:val="000000"/>
                      <w:lang w:eastAsia="pt-BR"/>
                    </w:rPr>
                    <w:t xml:space="preserve">0% </w:t>
                  </w:r>
                </w:p>
              </w:tc>
            </w:tr>
            <w:tr w:rsidR="00C032BF" w:rsidRPr="00C24ED3" w14:paraId="47E9A7EF" w14:textId="77777777" w:rsidTr="006F216F">
              <w:trPr>
                <w:trHeight w:val="283"/>
              </w:trPr>
              <w:tc>
                <w:tcPr>
                  <w:tcW w:w="102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7AB7CA" w14:textId="77777777" w:rsidR="00C032BF" w:rsidRPr="00C24ED3" w:rsidRDefault="00C032BF" w:rsidP="00C032BF">
                  <w:pPr>
                    <w:spacing w:after="0" w:line="240" w:lineRule="auto"/>
                    <w:jc w:val="both"/>
                    <w:rPr>
                      <w:rFonts w:ascii="Josefin Sans" w:eastAsia="Times New Roman" w:hAnsi="Josefin Sans"/>
                      <w:b/>
                      <w:color w:val="000000"/>
                      <w:lang w:eastAsia="pt-BR"/>
                    </w:rPr>
                  </w:pPr>
                  <w:r w:rsidRPr="00C24ED3">
                    <w:rPr>
                      <w:rFonts w:ascii="Josefin Sans" w:eastAsia="Times New Roman" w:hAnsi="Josefin Sans"/>
                      <w:b/>
                      <w:color w:val="000000"/>
                      <w:lang w:eastAsia="pt-BR"/>
                    </w:rPr>
                    <w:t>As aplicações pela Classe e pelas classes investidas em ativos financeiros no exterior não são cumulativamente consideradas no cálculo dos correspondentes limites de concentração por emissor e por modalidade de ativo financeiro aplicáveis aos ativos domésticos.</w:t>
                  </w:r>
                </w:p>
              </w:tc>
            </w:tr>
          </w:tbl>
          <w:p w14:paraId="0AB96BA8" w14:textId="77777777" w:rsidR="00C032BF" w:rsidRPr="00C24ED3" w:rsidRDefault="00C032BF" w:rsidP="00C032BF">
            <w:pPr>
              <w:spacing w:after="0" w:line="240" w:lineRule="auto"/>
              <w:jc w:val="center"/>
              <w:rPr>
                <w:rFonts w:ascii="Josefin Sans" w:hAnsi="Josefin Sans"/>
                <w:b/>
                <w:sz w:val="22"/>
                <w:szCs w:val="22"/>
                <w:lang w:val="pt-BR"/>
              </w:rPr>
            </w:pPr>
          </w:p>
          <w:p w14:paraId="0663C415" w14:textId="77777777" w:rsidR="00C032BF" w:rsidRPr="00C24ED3" w:rsidRDefault="00C032BF" w:rsidP="00C032BF">
            <w:pPr>
              <w:spacing w:after="0" w:line="240" w:lineRule="auto"/>
              <w:jc w:val="center"/>
              <w:rPr>
                <w:rFonts w:ascii="Josefin Sans" w:hAnsi="Josefin Sans"/>
                <w:b/>
                <w:sz w:val="22"/>
                <w:szCs w:val="22"/>
                <w:lang w:val="pt-BR"/>
              </w:rPr>
            </w:pPr>
          </w:p>
          <w:p w14:paraId="3C660803" w14:textId="77777777" w:rsidR="00C032BF" w:rsidRPr="00C24ED3" w:rsidRDefault="00C032BF" w:rsidP="00C032BF">
            <w:pPr>
              <w:spacing w:after="0" w:line="240" w:lineRule="auto"/>
              <w:jc w:val="center"/>
              <w:rPr>
                <w:rFonts w:ascii="Josefin Sans" w:hAnsi="Josefin Sans"/>
                <w:b/>
                <w:sz w:val="22"/>
                <w:szCs w:val="22"/>
                <w:lang w:val="pt-BR"/>
              </w:rPr>
            </w:pPr>
            <w:r w:rsidRPr="00C24ED3">
              <w:rPr>
                <w:rFonts w:ascii="Josefin Sans" w:hAnsi="Josefin Sans"/>
                <w:b/>
                <w:sz w:val="22"/>
                <w:szCs w:val="22"/>
              </w:rPr>
              <w:t>DAS OPERAÇÕES COM O GESTOR E LIGADAS PELA CLASSE E/OU PELAS CLASSES INVESTIDAS</w:t>
            </w:r>
          </w:p>
          <w:p w14:paraId="314E1F47" w14:textId="77777777" w:rsidR="00C032BF" w:rsidRPr="00C24ED3" w:rsidRDefault="00C032BF" w:rsidP="00C032BF">
            <w:pPr>
              <w:spacing w:after="0" w:line="240" w:lineRule="auto"/>
              <w:jc w:val="both"/>
              <w:rPr>
                <w:rFonts w:ascii="Josefin Sans" w:hAnsi="Josefin Sans"/>
                <w:sz w:val="22"/>
                <w:szCs w:val="22"/>
                <w:lang w:val="pt-BR"/>
              </w:rPr>
            </w:pPr>
          </w:p>
          <w:tbl>
            <w:tblPr>
              <w:tblW w:w="10241" w:type="dxa"/>
              <w:tblCellMar>
                <w:left w:w="70" w:type="dxa"/>
                <w:right w:w="70" w:type="dxa"/>
              </w:tblCellMar>
              <w:tblLook w:val="04A0" w:firstRow="1" w:lastRow="0" w:firstColumn="1" w:lastColumn="0" w:noHBand="0" w:noVBand="1"/>
            </w:tblPr>
            <w:tblGrid>
              <w:gridCol w:w="4702"/>
              <w:gridCol w:w="3118"/>
              <w:gridCol w:w="2421"/>
            </w:tblGrid>
            <w:tr w:rsidR="008208B1" w:rsidRPr="00C24ED3" w14:paraId="01C058F8" w14:textId="77777777" w:rsidTr="006F216F">
              <w:trPr>
                <w:trHeight w:val="283"/>
              </w:trPr>
              <w:tc>
                <w:tcPr>
                  <w:tcW w:w="4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907A3F" w14:textId="77777777" w:rsidR="008208B1" w:rsidRPr="00C24ED3" w:rsidRDefault="008208B1"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 xml:space="preserve">OPERAÇÕES COM O GESTOR E LIGADAS </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EAE9A1B" w14:textId="77777777" w:rsidR="008208B1" w:rsidRPr="00C24ED3" w:rsidRDefault="008208B1"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Permitido / Vedado</w:t>
                  </w:r>
                </w:p>
              </w:tc>
              <w:tc>
                <w:tcPr>
                  <w:tcW w:w="2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5AC1C4" w14:textId="77777777" w:rsidR="008208B1" w:rsidRPr="00C24ED3" w:rsidRDefault="008208B1"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Limite aplicável</w:t>
                  </w:r>
                </w:p>
                <w:p w14:paraId="63C872BD" w14:textId="77777777" w:rsidR="008208B1" w:rsidRPr="00C24ED3" w:rsidRDefault="008208B1" w:rsidP="00C032BF">
                  <w:pPr>
                    <w:spacing w:after="0" w:line="240" w:lineRule="auto"/>
                    <w:jc w:val="center"/>
                    <w:rPr>
                      <w:rFonts w:ascii="Josefin Sans" w:eastAsia="Times New Roman" w:hAnsi="Josefin Sans"/>
                      <w:b/>
                      <w:bCs/>
                      <w:color w:val="000000"/>
                      <w:lang w:eastAsia="pt-BR"/>
                    </w:rPr>
                  </w:pPr>
                  <w:r w:rsidRPr="00C24ED3">
                    <w:rPr>
                      <w:rFonts w:ascii="Josefin Sans" w:eastAsia="Times New Roman" w:hAnsi="Josefin Sans"/>
                      <w:b/>
                      <w:bCs/>
                      <w:color w:val="000000"/>
                      <w:lang w:eastAsia="pt-BR"/>
                    </w:rPr>
                    <w:t>(% do PL)</w:t>
                  </w:r>
                </w:p>
              </w:tc>
            </w:tr>
            <w:tr w:rsidR="008208B1" w:rsidRPr="00C24ED3" w14:paraId="0A834419" w14:textId="77777777" w:rsidTr="006F216F">
              <w:trPr>
                <w:trHeight w:val="283"/>
              </w:trPr>
              <w:tc>
                <w:tcPr>
                  <w:tcW w:w="4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1CA2E" w14:textId="77777777" w:rsidR="008208B1" w:rsidRPr="00C24ED3" w:rsidRDefault="008208B1" w:rsidP="00C032BF">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Títulos ou valores mobiliários de emissão do Gestor ou de empresas a eles ligadas</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6A56275E" w14:textId="60332540" w:rsidR="008208B1" w:rsidRPr="00C24ED3" w:rsidRDefault="00064DD6" w:rsidP="00C032BF">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t>Vedado</w:t>
                  </w:r>
                </w:p>
              </w:tc>
              <w:tc>
                <w:tcPr>
                  <w:tcW w:w="2421" w:type="dxa"/>
                  <w:tcBorders>
                    <w:top w:val="single" w:sz="4" w:space="0" w:color="auto"/>
                    <w:left w:val="nil"/>
                    <w:bottom w:val="single" w:sz="4" w:space="0" w:color="auto"/>
                    <w:right w:val="single" w:sz="4" w:space="0" w:color="auto"/>
                  </w:tcBorders>
                  <w:shd w:val="clear" w:color="auto" w:fill="auto"/>
                  <w:noWrap/>
                  <w:vAlign w:val="center"/>
                </w:tcPr>
                <w:p w14:paraId="2A2950EE" w14:textId="7DEC8374" w:rsidR="008208B1" w:rsidRPr="00C24ED3" w:rsidRDefault="008208B1" w:rsidP="00C032BF">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b/>
                      <w:color w:val="000000"/>
                      <w:lang w:eastAsia="pt-BR"/>
                    </w:rPr>
                    <w:t>0%</w:t>
                  </w:r>
                </w:p>
              </w:tc>
            </w:tr>
            <w:tr w:rsidR="008208B1" w:rsidRPr="00C24ED3" w14:paraId="217A10B6" w14:textId="77777777" w:rsidTr="006F216F">
              <w:trPr>
                <w:trHeight w:val="283"/>
              </w:trPr>
              <w:tc>
                <w:tcPr>
                  <w:tcW w:w="4702" w:type="dxa"/>
                  <w:tcBorders>
                    <w:top w:val="nil"/>
                    <w:left w:val="single" w:sz="4" w:space="0" w:color="auto"/>
                    <w:bottom w:val="single" w:sz="4" w:space="0" w:color="auto"/>
                    <w:right w:val="single" w:sz="4" w:space="0" w:color="auto"/>
                  </w:tcBorders>
                  <w:shd w:val="clear" w:color="auto" w:fill="auto"/>
                  <w:vAlign w:val="center"/>
                  <w:hideMark/>
                </w:tcPr>
                <w:p w14:paraId="68D834B8" w14:textId="77777777" w:rsidR="008208B1" w:rsidRPr="00C24ED3" w:rsidRDefault="008208B1" w:rsidP="00C032BF">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Classe de fundos de investimento geridos pelo Gestor ou empresas a eles ligadas</w:t>
                  </w:r>
                </w:p>
              </w:tc>
              <w:tc>
                <w:tcPr>
                  <w:tcW w:w="3118" w:type="dxa"/>
                  <w:tcBorders>
                    <w:top w:val="nil"/>
                    <w:left w:val="nil"/>
                    <w:bottom w:val="single" w:sz="4" w:space="0" w:color="auto"/>
                    <w:right w:val="single" w:sz="4" w:space="0" w:color="auto"/>
                  </w:tcBorders>
                  <w:shd w:val="clear" w:color="auto" w:fill="auto"/>
                  <w:vAlign w:val="center"/>
                  <w:hideMark/>
                </w:tcPr>
                <w:p w14:paraId="496B552E" w14:textId="220EC836" w:rsidR="008208B1" w:rsidRPr="00C24ED3" w:rsidRDefault="00064DD6" w:rsidP="00C032BF">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t>Vedado</w:t>
                  </w:r>
                </w:p>
              </w:tc>
              <w:tc>
                <w:tcPr>
                  <w:tcW w:w="2421" w:type="dxa"/>
                  <w:tcBorders>
                    <w:top w:val="nil"/>
                    <w:left w:val="nil"/>
                    <w:bottom w:val="single" w:sz="4" w:space="0" w:color="auto"/>
                    <w:right w:val="single" w:sz="4" w:space="0" w:color="auto"/>
                  </w:tcBorders>
                  <w:shd w:val="clear" w:color="auto" w:fill="auto"/>
                  <w:noWrap/>
                  <w:vAlign w:val="center"/>
                  <w:hideMark/>
                </w:tcPr>
                <w:p w14:paraId="35AF937D" w14:textId="3633626E" w:rsidR="008208B1" w:rsidRPr="00C24ED3" w:rsidRDefault="008208B1" w:rsidP="00C032BF">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b/>
                      <w:color w:val="000000"/>
                      <w:lang w:eastAsia="pt-BR"/>
                    </w:rPr>
                    <w:t>0%</w:t>
                  </w:r>
                </w:p>
              </w:tc>
            </w:tr>
            <w:tr w:rsidR="008208B1" w:rsidRPr="00C24ED3" w14:paraId="08313BDB" w14:textId="77777777" w:rsidTr="006F216F">
              <w:trPr>
                <w:trHeight w:val="283"/>
              </w:trPr>
              <w:tc>
                <w:tcPr>
                  <w:tcW w:w="4702" w:type="dxa"/>
                  <w:tcBorders>
                    <w:top w:val="nil"/>
                    <w:left w:val="single" w:sz="4" w:space="0" w:color="auto"/>
                    <w:bottom w:val="single" w:sz="4" w:space="0" w:color="auto"/>
                    <w:right w:val="single" w:sz="4" w:space="0" w:color="auto"/>
                  </w:tcBorders>
                  <w:shd w:val="clear" w:color="auto" w:fill="auto"/>
                  <w:vAlign w:val="center"/>
                  <w:hideMark/>
                </w:tcPr>
                <w:p w14:paraId="62DFD967" w14:textId="77777777" w:rsidR="008208B1" w:rsidRPr="00C24ED3" w:rsidRDefault="008208B1" w:rsidP="00C032BF">
                  <w:pPr>
                    <w:spacing w:after="0" w:line="240" w:lineRule="auto"/>
                    <w:jc w:val="both"/>
                    <w:rPr>
                      <w:rFonts w:ascii="Josefin Sans" w:eastAsia="Times New Roman" w:hAnsi="Josefin Sans"/>
                      <w:color w:val="000000"/>
                      <w:lang w:eastAsia="pt-BR"/>
                    </w:rPr>
                  </w:pPr>
                  <w:r w:rsidRPr="00C24ED3">
                    <w:rPr>
                      <w:rFonts w:ascii="Josefin Sans" w:eastAsia="Times New Roman" w:hAnsi="Josefin Sans"/>
                      <w:color w:val="000000"/>
                      <w:lang w:eastAsia="pt-BR"/>
                    </w:rPr>
                    <w:t>Operações tendo como contraparte o Gestor e empresas a eles ligadas</w:t>
                  </w:r>
                </w:p>
              </w:tc>
              <w:tc>
                <w:tcPr>
                  <w:tcW w:w="3118" w:type="dxa"/>
                  <w:tcBorders>
                    <w:top w:val="nil"/>
                    <w:left w:val="nil"/>
                    <w:bottom w:val="single" w:sz="4" w:space="0" w:color="auto"/>
                    <w:right w:val="single" w:sz="4" w:space="0" w:color="auto"/>
                  </w:tcBorders>
                  <w:shd w:val="clear" w:color="auto" w:fill="auto"/>
                  <w:vAlign w:val="center"/>
                  <w:hideMark/>
                </w:tcPr>
                <w:p w14:paraId="40A4229A" w14:textId="77777777" w:rsidR="008208B1" w:rsidRPr="00C24ED3" w:rsidRDefault="008208B1" w:rsidP="00C032BF">
                  <w:pPr>
                    <w:spacing w:after="0" w:line="240" w:lineRule="auto"/>
                    <w:jc w:val="center"/>
                    <w:rPr>
                      <w:rFonts w:ascii="Josefin Sans" w:eastAsia="Times New Roman" w:hAnsi="Josefin Sans"/>
                      <w:color w:val="000000"/>
                      <w:lang w:eastAsia="pt-BR"/>
                    </w:rPr>
                  </w:pPr>
                  <w:r w:rsidRPr="00C24ED3">
                    <w:rPr>
                      <w:rFonts w:ascii="Josefin Sans" w:eastAsia="Times New Roman" w:hAnsi="Josefin Sans"/>
                      <w:color w:val="000000"/>
                      <w:lang w:eastAsia="pt-BR"/>
                    </w:rPr>
                    <w:t>Permitido</w:t>
                  </w:r>
                </w:p>
              </w:tc>
              <w:tc>
                <w:tcPr>
                  <w:tcW w:w="2421" w:type="dxa"/>
                  <w:tcBorders>
                    <w:top w:val="nil"/>
                    <w:left w:val="nil"/>
                    <w:bottom w:val="single" w:sz="4" w:space="0" w:color="auto"/>
                    <w:right w:val="single" w:sz="4" w:space="0" w:color="auto"/>
                  </w:tcBorders>
                  <w:shd w:val="clear" w:color="auto" w:fill="auto"/>
                  <w:noWrap/>
                  <w:vAlign w:val="center"/>
                  <w:hideMark/>
                </w:tcPr>
                <w:p w14:paraId="73D05425" w14:textId="77777777" w:rsidR="008208B1" w:rsidRPr="00C24ED3" w:rsidRDefault="008208B1" w:rsidP="00C032BF">
                  <w:pPr>
                    <w:spacing w:after="0" w:line="240" w:lineRule="auto"/>
                    <w:jc w:val="center"/>
                    <w:rPr>
                      <w:rFonts w:ascii="Josefin Sans" w:eastAsia="Times New Roman" w:hAnsi="Josefin Sans"/>
                      <w:b/>
                      <w:color w:val="000000"/>
                      <w:lang w:eastAsia="pt-BR"/>
                    </w:rPr>
                  </w:pPr>
                  <w:r w:rsidRPr="00C24ED3">
                    <w:rPr>
                      <w:rFonts w:ascii="Josefin Sans" w:eastAsia="Times New Roman" w:hAnsi="Josefin Sans"/>
                      <w:b/>
                      <w:color w:val="000000"/>
                      <w:lang w:eastAsia="pt-BR"/>
                    </w:rPr>
                    <w:t>Até 100%</w:t>
                  </w:r>
                </w:p>
              </w:tc>
            </w:tr>
          </w:tbl>
          <w:p w14:paraId="0AB975DB" w14:textId="77777777" w:rsidR="00C032BF" w:rsidRPr="00C24ED3" w:rsidRDefault="00C032BF" w:rsidP="00C032BF">
            <w:pPr>
              <w:spacing w:after="0" w:line="240" w:lineRule="auto"/>
              <w:jc w:val="both"/>
              <w:rPr>
                <w:rFonts w:ascii="Josefin Sans" w:hAnsi="Josefin Sans"/>
                <w:sz w:val="22"/>
                <w:szCs w:val="22"/>
                <w:lang w:val="pt-BR"/>
              </w:rPr>
            </w:pPr>
          </w:p>
          <w:p w14:paraId="07EB0BBC" w14:textId="77777777" w:rsidR="00C032BF" w:rsidRPr="00C24ED3" w:rsidRDefault="00C032BF" w:rsidP="00C032BF">
            <w:pPr>
              <w:spacing w:after="0" w:line="240" w:lineRule="auto"/>
              <w:jc w:val="both"/>
              <w:rPr>
                <w:rFonts w:ascii="Josefin Sans" w:hAnsi="Josefin Sans"/>
                <w:sz w:val="22"/>
                <w:szCs w:val="22"/>
                <w:lang w:val="pt-BR"/>
              </w:rPr>
            </w:pPr>
            <w:r w:rsidRPr="00C24ED3">
              <w:rPr>
                <w:rFonts w:ascii="Josefin Sans" w:hAnsi="Josefin Sans"/>
                <w:sz w:val="22"/>
                <w:szCs w:val="22"/>
              </w:rPr>
              <w:t xml:space="preserve">3. </w:t>
            </w:r>
            <w:proofErr w:type="spellStart"/>
            <w:r w:rsidRPr="00C24ED3">
              <w:rPr>
                <w:rFonts w:ascii="Josefin Sans" w:hAnsi="Josefin Sans"/>
                <w:sz w:val="22"/>
                <w:szCs w:val="22"/>
              </w:rPr>
              <w:t>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limites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indicados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quadros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acima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serão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considerados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conjunto e </w:t>
            </w:r>
            <w:proofErr w:type="spellStart"/>
            <w:r w:rsidRPr="00C24ED3">
              <w:rPr>
                <w:rFonts w:ascii="Josefin Sans" w:hAnsi="Josefin Sans"/>
                <w:sz w:val="22"/>
                <w:szCs w:val="22"/>
              </w:rPr>
              <w:t>cumulativamente</w:t>
            </w:r>
            <w:proofErr w:type="spellEnd"/>
            <w:r w:rsidRPr="00C24ED3">
              <w:rPr>
                <w:rFonts w:ascii="Josefin Sans" w:hAnsi="Josefin Sans"/>
                <w:sz w:val="22"/>
                <w:szCs w:val="22"/>
              </w:rPr>
              <w:t>.</w:t>
            </w:r>
          </w:p>
          <w:p w14:paraId="5F2DCF1C" w14:textId="77777777" w:rsidR="00C032BF" w:rsidRPr="00C24ED3" w:rsidRDefault="00C032BF" w:rsidP="00C032BF">
            <w:pPr>
              <w:spacing w:after="0" w:line="240" w:lineRule="auto"/>
              <w:jc w:val="both"/>
              <w:rPr>
                <w:rFonts w:ascii="Josefin Sans" w:hAnsi="Josefin Sans"/>
                <w:sz w:val="22"/>
                <w:szCs w:val="22"/>
                <w:highlight w:val="yellow"/>
                <w:lang w:val="pt-BR"/>
              </w:rPr>
            </w:pPr>
          </w:p>
          <w:p w14:paraId="7B6F5EA1" w14:textId="77777777" w:rsidR="00C032BF" w:rsidRPr="00C24ED3" w:rsidRDefault="00C032BF" w:rsidP="00C032BF">
            <w:pPr>
              <w:spacing w:after="0" w:line="240" w:lineRule="auto"/>
              <w:jc w:val="both"/>
              <w:rPr>
                <w:rFonts w:ascii="Josefin Sans" w:hAnsi="Josefin Sans"/>
                <w:sz w:val="22"/>
                <w:szCs w:val="22"/>
                <w:lang w:val="pt-BR"/>
              </w:rPr>
            </w:pPr>
            <w:r w:rsidRPr="00C24ED3">
              <w:rPr>
                <w:rFonts w:ascii="Josefin Sans" w:hAnsi="Josefin Sans"/>
                <w:sz w:val="22"/>
                <w:szCs w:val="22"/>
              </w:rPr>
              <w:t xml:space="preserve">4. Observado o </w:t>
            </w:r>
            <w:proofErr w:type="spellStart"/>
            <w:r w:rsidRPr="00C24ED3">
              <w:rPr>
                <w:rFonts w:ascii="Josefin Sans" w:hAnsi="Josefin Sans"/>
                <w:sz w:val="22"/>
                <w:szCs w:val="22"/>
              </w:rPr>
              <w:t>disposto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quadros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acima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cada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Investida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observará</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limites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por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emissor</w:t>
            </w:r>
            <w:proofErr w:type="spellEnd"/>
            <w:r w:rsidRPr="00C24ED3">
              <w:rPr>
                <w:rFonts w:ascii="Josefin Sans" w:hAnsi="Josefin Sans"/>
                <w:sz w:val="22"/>
                <w:szCs w:val="22"/>
              </w:rPr>
              <w:t xml:space="preserve"> e </w:t>
            </w:r>
            <w:proofErr w:type="spellStart"/>
            <w:r w:rsidRPr="00C24ED3">
              <w:rPr>
                <w:rFonts w:ascii="Josefin Sans" w:hAnsi="Josefin Sans"/>
                <w:sz w:val="22"/>
                <w:szCs w:val="22"/>
              </w:rPr>
              <w:t>por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modalidade</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ativo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previstos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regulamentação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aplicável</w:t>
            </w:r>
            <w:proofErr w:type="spellEnd"/>
            <w:r w:rsidRPr="00C24ED3">
              <w:rPr>
                <w:rFonts w:ascii="Josefin Sans" w:hAnsi="Josefin Sans"/>
                <w:sz w:val="22"/>
                <w:szCs w:val="22"/>
              </w:rPr>
              <w:t>.</w:t>
            </w:r>
          </w:p>
          <w:p w14:paraId="7A8E312F" w14:textId="77777777" w:rsidR="00C032BF" w:rsidRPr="00C24ED3" w:rsidRDefault="00C032BF" w:rsidP="00C032BF">
            <w:pPr>
              <w:spacing w:after="0" w:line="240" w:lineRule="auto"/>
              <w:jc w:val="both"/>
              <w:rPr>
                <w:rFonts w:ascii="Josefin Sans" w:hAnsi="Josefin Sans"/>
                <w:sz w:val="22"/>
                <w:szCs w:val="22"/>
                <w:lang w:val="pt-BR"/>
              </w:rPr>
            </w:pPr>
          </w:p>
          <w:p w14:paraId="3C01CB17" w14:textId="382545D6" w:rsidR="00C032BF" w:rsidRPr="00C24ED3" w:rsidRDefault="00C032BF" w:rsidP="00C032BF">
            <w:pPr>
              <w:spacing w:after="0" w:line="240" w:lineRule="auto"/>
              <w:jc w:val="both"/>
              <w:rPr>
                <w:rFonts w:ascii="Josefin Sans" w:hAnsi="Josefin Sans"/>
                <w:sz w:val="22"/>
                <w:szCs w:val="22"/>
                <w:lang w:val="pt-BR"/>
              </w:rPr>
            </w:pPr>
            <w:r w:rsidRPr="00C24ED3">
              <w:rPr>
                <w:rFonts w:ascii="Josefin Sans" w:hAnsi="Josefin Sans"/>
                <w:sz w:val="22"/>
                <w:szCs w:val="22"/>
              </w:rPr>
              <w:t xml:space="preserve">5. 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será</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obrigada</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consolidar</w:t>
            </w:r>
            <w:proofErr w:type="spellEnd"/>
            <w:r w:rsidRPr="00C24ED3">
              <w:rPr>
                <w:rFonts w:ascii="Josefin Sans" w:hAnsi="Josefin Sans"/>
                <w:sz w:val="22"/>
                <w:szCs w:val="22"/>
              </w:rPr>
              <w:t xml:space="preserve"> as </w:t>
            </w:r>
            <w:proofErr w:type="spellStart"/>
            <w:r w:rsidRPr="00C24ED3">
              <w:rPr>
                <w:rFonts w:ascii="Josefin Sans" w:hAnsi="Josefin Sans"/>
                <w:sz w:val="22"/>
                <w:szCs w:val="22"/>
              </w:rPr>
              <w:t>aplicações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classes de </w:t>
            </w:r>
            <w:proofErr w:type="spellStart"/>
            <w:r w:rsidRPr="00C24ED3">
              <w:rPr>
                <w:rFonts w:ascii="Josefin Sans" w:hAnsi="Josefin Sans"/>
                <w:sz w:val="22"/>
                <w:szCs w:val="22"/>
              </w:rPr>
              <w:t>cotas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fundos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índice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negociados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mercados </w:t>
            </w:r>
            <w:proofErr w:type="spellStart"/>
            <w:r w:rsidRPr="00C24ED3">
              <w:rPr>
                <w:rFonts w:ascii="Josefin Sans" w:hAnsi="Josefin Sans"/>
                <w:sz w:val="22"/>
                <w:szCs w:val="22"/>
              </w:rPr>
              <w:t>organizados</w:t>
            </w:r>
            <w:proofErr w:type="spellEnd"/>
            <w:r w:rsidRPr="00C24ED3">
              <w:rPr>
                <w:rFonts w:ascii="Josefin Sans" w:hAnsi="Josefin Sans"/>
                <w:sz w:val="22"/>
                <w:szCs w:val="22"/>
              </w:rPr>
              <w:t xml:space="preserve"> 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classes </w:t>
            </w:r>
            <w:proofErr w:type="spellStart"/>
            <w:r w:rsidRPr="00C24ED3">
              <w:rPr>
                <w:rFonts w:ascii="Josefin Sans" w:hAnsi="Josefin Sans"/>
                <w:sz w:val="22"/>
                <w:szCs w:val="22"/>
              </w:rPr>
              <w:t>investidas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cujas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carteiras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sejam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geridas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por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terceiros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ligados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ao</w:t>
            </w:r>
            <w:proofErr w:type="spellEnd"/>
            <w:r w:rsidRPr="00C24ED3">
              <w:rPr>
                <w:rFonts w:ascii="Josefin Sans" w:hAnsi="Josefin Sans"/>
                <w:sz w:val="22"/>
                <w:szCs w:val="22"/>
              </w:rPr>
              <w:t xml:space="preserve"> Gestor da </w:t>
            </w:r>
            <w:proofErr w:type="spellStart"/>
            <w:r w:rsidRPr="00C24ED3">
              <w:rPr>
                <w:rFonts w:ascii="Josefin Sans" w:hAnsi="Josefin Sans"/>
                <w:sz w:val="22"/>
                <w:szCs w:val="22"/>
              </w:rPr>
              <w:t>Classe</w:t>
            </w:r>
            <w:proofErr w:type="spellEnd"/>
            <w:r w:rsidR="00FB5473" w:rsidRPr="00C24ED3">
              <w:rPr>
                <w:rFonts w:ascii="Josefin Sans" w:hAnsi="Josefin Sans"/>
                <w:sz w:val="22"/>
                <w:szCs w:val="22"/>
              </w:rPr>
              <w:t>,</w:t>
            </w:r>
            <w:r w:rsidRPr="00C24ED3">
              <w:rPr>
                <w:rFonts w:ascii="Josefin Sans" w:hAnsi="Josefin Sans"/>
                <w:sz w:val="22"/>
                <w:szCs w:val="22"/>
              </w:rPr>
              <w:t xml:space="preserve"> </w:t>
            </w:r>
            <w:proofErr w:type="spellStart"/>
            <w:r w:rsidRPr="00C24ED3">
              <w:rPr>
                <w:rFonts w:ascii="Josefin Sans" w:hAnsi="Josefin Sans"/>
                <w:sz w:val="22"/>
                <w:szCs w:val="22"/>
              </w:rPr>
              <w:t>exceto</w:t>
            </w:r>
            <w:proofErr w:type="spellEnd"/>
            <w:r w:rsidRPr="00C24ED3">
              <w:rPr>
                <w:rFonts w:ascii="Josefin Sans" w:hAnsi="Josefin Sans"/>
                <w:sz w:val="22"/>
                <w:szCs w:val="22"/>
              </w:rPr>
              <w:t xml:space="preserve"> se </w:t>
            </w:r>
            <w:proofErr w:type="spellStart"/>
            <w:r w:rsidRPr="00C24ED3">
              <w:rPr>
                <w:rFonts w:ascii="Josefin Sans" w:hAnsi="Josefin Sans"/>
                <w:sz w:val="22"/>
                <w:szCs w:val="22"/>
              </w:rPr>
              <w:t>referidas</w:t>
            </w:r>
            <w:proofErr w:type="spellEnd"/>
            <w:r w:rsidRPr="00C24ED3">
              <w:rPr>
                <w:rFonts w:ascii="Josefin Sans" w:hAnsi="Josefin Sans"/>
                <w:sz w:val="22"/>
                <w:szCs w:val="22"/>
              </w:rPr>
              <w:t xml:space="preserve"> classes </w:t>
            </w:r>
            <w:proofErr w:type="spellStart"/>
            <w:r w:rsidRPr="00C24ED3">
              <w:rPr>
                <w:rFonts w:ascii="Josefin Sans" w:hAnsi="Josefin Sans"/>
                <w:sz w:val="22"/>
                <w:szCs w:val="22"/>
              </w:rPr>
              <w:t>investidas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forem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destinadas</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investidores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profissionais</w:t>
            </w:r>
            <w:proofErr w:type="spellEnd"/>
          </w:p>
          <w:p w14:paraId="2BD9044D" w14:textId="77777777" w:rsidR="00C032BF" w:rsidRPr="00C24ED3" w:rsidRDefault="00C032BF" w:rsidP="00C032BF">
            <w:pPr>
              <w:spacing w:after="0" w:line="240" w:lineRule="auto"/>
              <w:jc w:val="both"/>
              <w:rPr>
                <w:rFonts w:ascii="Josefin Sans" w:hAnsi="Josefin Sans"/>
                <w:sz w:val="22"/>
                <w:szCs w:val="22"/>
                <w:lang w:val="pt-BR"/>
              </w:rPr>
            </w:pPr>
          </w:p>
          <w:p w14:paraId="3F86DABC" w14:textId="77777777" w:rsidR="00C032BF" w:rsidRDefault="00C032BF" w:rsidP="00C032BF">
            <w:pPr>
              <w:pStyle w:val="PargrafodaLista"/>
              <w:tabs>
                <w:tab w:val="left" w:pos="590"/>
              </w:tabs>
              <w:spacing w:after="120"/>
              <w:ind w:left="0" w:right="30"/>
              <w:jc w:val="both"/>
              <w:rPr>
                <w:rFonts w:ascii="Josefin Sans" w:hAnsi="Josefin Sans"/>
                <w:sz w:val="22"/>
                <w:szCs w:val="22"/>
              </w:rPr>
            </w:pPr>
            <w:r w:rsidRPr="00C24ED3">
              <w:rPr>
                <w:rFonts w:ascii="Josefin Sans" w:hAnsi="Josefin Sans"/>
                <w:sz w:val="22"/>
                <w:szCs w:val="22"/>
              </w:rPr>
              <w:t xml:space="preserve">6. As </w:t>
            </w:r>
            <w:proofErr w:type="spellStart"/>
            <w:r w:rsidRPr="00C24ED3">
              <w:rPr>
                <w:rFonts w:ascii="Josefin Sans" w:hAnsi="Josefin Sans"/>
                <w:sz w:val="22"/>
                <w:szCs w:val="22"/>
              </w:rPr>
              <w:t>quantias</w:t>
            </w:r>
            <w:proofErr w:type="spellEnd"/>
            <w:r w:rsidRPr="00C24ED3">
              <w:rPr>
                <w:rFonts w:ascii="Josefin Sans" w:hAnsi="Josefin Sans"/>
                <w:sz w:val="22"/>
                <w:szCs w:val="22"/>
              </w:rPr>
              <w:t xml:space="preserve"> que </w:t>
            </w:r>
            <w:proofErr w:type="spellStart"/>
            <w:r w:rsidRPr="00C24ED3">
              <w:rPr>
                <w:rFonts w:ascii="Josefin Sans" w:hAnsi="Josefin Sans"/>
                <w:sz w:val="22"/>
                <w:szCs w:val="22"/>
              </w:rPr>
              <w:t>forem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atribuídas</w:t>
            </w:r>
            <w:proofErr w:type="spellEnd"/>
            <w:r w:rsidRPr="00C24ED3">
              <w:rPr>
                <w:rFonts w:ascii="Josefin Sans" w:hAnsi="Josefin Sans"/>
                <w:sz w:val="22"/>
                <w:szCs w:val="22"/>
              </w:rPr>
              <w:t xml:space="preserve"> à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título</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dividendos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juros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sobre</w:t>
            </w:r>
            <w:proofErr w:type="spellEnd"/>
            <w:r w:rsidRPr="00C24ED3">
              <w:rPr>
                <w:rFonts w:ascii="Josefin Sans" w:hAnsi="Josefin Sans"/>
                <w:sz w:val="22"/>
                <w:szCs w:val="22"/>
              </w:rPr>
              <w:t xml:space="preserve"> capital </w:t>
            </w:r>
            <w:proofErr w:type="spellStart"/>
            <w:r w:rsidRPr="00C24ED3">
              <w:rPr>
                <w:rFonts w:ascii="Josefin Sans" w:hAnsi="Josefin Sans"/>
                <w:sz w:val="22"/>
                <w:szCs w:val="22"/>
              </w:rPr>
              <w:t>próprio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reembolso</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proventos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decorrentes</w:t>
            </w:r>
            <w:proofErr w:type="spellEnd"/>
            <w:r w:rsidRPr="00C24ED3">
              <w:rPr>
                <w:rFonts w:ascii="Josefin Sans" w:hAnsi="Josefin Sans"/>
                <w:sz w:val="22"/>
                <w:szCs w:val="22"/>
              </w:rPr>
              <w:t xml:space="preserve"> do </w:t>
            </w:r>
            <w:proofErr w:type="spellStart"/>
            <w:r w:rsidRPr="00C24ED3">
              <w:rPr>
                <w:rFonts w:ascii="Josefin Sans" w:hAnsi="Josefin Sans"/>
                <w:sz w:val="22"/>
                <w:szCs w:val="22"/>
              </w:rPr>
              <w:t>empréstimo</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valores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mobiliários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rendimentos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advindos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ativos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financeiros</w:t>
            </w:r>
            <w:proofErr w:type="spellEnd"/>
            <w:r w:rsidRPr="00C24ED3">
              <w:rPr>
                <w:rFonts w:ascii="Josefin Sans" w:hAnsi="Josefin Sans"/>
                <w:sz w:val="22"/>
                <w:szCs w:val="22"/>
              </w:rPr>
              <w:t xml:space="preserve"> que </w:t>
            </w:r>
            <w:proofErr w:type="spellStart"/>
            <w:r w:rsidRPr="00C24ED3">
              <w:rPr>
                <w:rFonts w:ascii="Josefin Sans" w:hAnsi="Josefin Sans"/>
                <w:sz w:val="22"/>
                <w:szCs w:val="22"/>
              </w:rPr>
              <w:t>integrem</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carteira</w:t>
            </w:r>
            <w:proofErr w:type="spellEnd"/>
            <w:r w:rsidRPr="00C24ED3">
              <w:rPr>
                <w:rFonts w:ascii="Josefin Sans" w:hAnsi="Josefin Sans"/>
                <w:sz w:val="22"/>
                <w:szCs w:val="22"/>
              </w:rPr>
              <w:t xml:space="preserve"> da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devem</w:t>
            </w:r>
            <w:proofErr w:type="spellEnd"/>
            <w:r w:rsidRPr="00C24ED3">
              <w:rPr>
                <w:rFonts w:ascii="Josefin Sans" w:hAnsi="Josefin Sans"/>
                <w:sz w:val="22"/>
                <w:szCs w:val="22"/>
              </w:rPr>
              <w:t xml:space="preserve"> ser </w:t>
            </w:r>
            <w:proofErr w:type="spellStart"/>
            <w:r w:rsidRPr="00C24ED3">
              <w:rPr>
                <w:rFonts w:ascii="Josefin Sans" w:hAnsi="Josefin Sans"/>
                <w:sz w:val="22"/>
                <w:szCs w:val="22"/>
              </w:rPr>
              <w:t>incorporadas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patrimônio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líquido</w:t>
            </w:r>
            <w:proofErr w:type="spellEnd"/>
            <w:r w:rsidRPr="00C24ED3">
              <w:rPr>
                <w:rFonts w:ascii="Josefin Sans" w:hAnsi="Josefin Sans"/>
                <w:sz w:val="22"/>
                <w:szCs w:val="22"/>
              </w:rPr>
              <w:t xml:space="preserve"> da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w:t>
            </w:r>
          </w:p>
          <w:p w14:paraId="6C0938DB" w14:textId="77777777" w:rsidR="00C24ED3" w:rsidRPr="00C24ED3" w:rsidRDefault="00C24ED3" w:rsidP="00C032BF">
            <w:pPr>
              <w:pStyle w:val="PargrafodaLista"/>
              <w:tabs>
                <w:tab w:val="left" w:pos="590"/>
              </w:tabs>
              <w:spacing w:after="120"/>
              <w:ind w:left="0" w:right="30"/>
              <w:jc w:val="both"/>
              <w:rPr>
                <w:rFonts w:ascii="Josefin Sans" w:hAnsi="Josefin Sans"/>
                <w:sz w:val="22"/>
                <w:szCs w:val="22"/>
                <w:lang w:val="pt-BR"/>
              </w:rPr>
            </w:pPr>
          </w:p>
          <w:p w14:paraId="24F2B0ED" w14:textId="5CA135EE" w:rsidR="00C032BF" w:rsidRPr="00C24ED3" w:rsidRDefault="00C032BF" w:rsidP="00C032BF">
            <w:pPr>
              <w:tabs>
                <w:tab w:val="left" w:pos="570"/>
              </w:tabs>
              <w:spacing w:after="120" w:line="240" w:lineRule="auto"/>
              <w:jc w:val="both"/>
              <w:rPr>
                <w:rFonts w:ascii="Josefin Sans" w:hAnsi="Josefin Sans"/>
                <w:sz w:val="22"/>
                <w:szCs w:val="22"/>
                <w:lang w:val="pt-BR"/>
              </w:rPr>
            </w:pPr>
            <w:r w:rsidRPr="00C24ED3">
              <w:rPr>
                <w:rFonts w:ascii="Josefin Sans" w:hAnsi="Josefin Sans"/>
                <w:sz w:val="22"/>
                <w:szCs w:val="22"/>
              </w:rPr>
              <w:t xml:space="preserve">7. O Gestor </w:t>
            </w:r>
            <w:proofErr w:type="spellStart"/>
            <w:r w:rsidRPr="00C24ED3">
              <w:rPr>
                <w:rFonts w:ascii="Josefin Sans" w:hAnsi="Josefin Sans"/>
                <w:sz w:val="22"/>
                <w:szCs w:val="22"/>
              </w:rPr>
              <w:t>está</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autorizado</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utilizar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ativos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prestação</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fiança</w:t>
            </w:r>
            <w:proofErr w:type="spellEnd"/>
            <w:r w:rsidRPr="00C24ED3">
              <w:rPr>
                <w:rFonts w:ascii="Josefin Sans" w:hAnsi="Josefin Sans"/>
                <w:sz w:val="22"/>
                <w:szCs w:val="22"/>
              </w:rPr>
              <w:t xml:space="preserve">, aval, </w:t>
            </w:r>
            <w:proofErr w:type="spellStart"/>
            <w:r w:rsidRPr="00C24ED3">
              <w:rPr>
                <w:rFonts w:ascii="Josefin Sans" w:hAnsi="Josefin Sans"/>
                <w:sz w:val="22"/>
                <w:szCs w:val="22"/>
              </w:rPr>
              <w:t>aceite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qualquer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outra</w:t>
            </w:r>
            <w:proofErr w:type="spellEnd"/>
            <w:r w:rsidRPr="00C24ED3">
              <w:rPr>
                <w:rFonts w:ascii="Josefin Sans" w:hAnsi="Josefin Sans"/>
                <w:sz w:val="22"/>
                <w:szCs w:val="22"/>
              </w:rPr>
              <w:t xml:space="preserve"> forma de </w:t>
            </w:r>
            <w:proofErr w:type="spellStart"/>
            <w:r w:rsidRPr="00C24ED3">
              <w:rPr>
                <w:rFonts w:ascii="Josefin Sans" w:hAnsi="Josefin Sans"/>
                <w:sz w:val="22"/>
                <w:szCs w:val="22"/>
              </w:rPr>
              <w:t>retenção</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risco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relativamente</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operações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relacionadas</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carteira</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ativos</w:t>
            </w:r>
            <w:proofErr w:type="spellEnd"/>
            <w:r w:rsidRPr="00C24ED3">
              <w:rPr>
                <w:rFonts w:ascii="Josefin Sans" w:hAnsi="Josefin Sans"/>
                <w:sz w:val="22"/>
                <w:szCs w:val="22"/>
              </w:rPr>
              <w:t xml:space="preserve"> do </w:t>
            </w:r>
            <w:proofErr w:type="spellStart"/>
            <w:r w:rsidRPr="00C24ED3">
              <w:rPr>
                <w:rFonts w:ascii="Josefin Sans" w:hAnsi="Josefin Sans"/>
                <w:sz w:val="22"/>
                <w:szCs w:val="22"/>
              </w:rPr>
              <w:t>fundo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desde</w:t>
            </w:r>
            <w:proofErr w:type="spellEnd"/>
            <w:r w:rsidRPr="00C24ED3">
              <w:rPr>
                <w:rFonts w:ascii="Josefin Sans" w:hAnsi="Josefin Sans"/>
                <w:sz w:val="22"/>
                <w:szCs w:val="22"/>
              </w:rPr>
              <w:t xml:space="preserve"> que </w:t>
            </w:r>
            <w:proofErr w:type="spellStart"/>
            <w:r w:rsidRPr="00C24ED3">
              <w:rPr>
                <w:rFonts w:ascii="Josefin Sans" w:hAnsi="Josefin Sans"/>
                <w:sz w:val="22"/>
                <w:szCs w:val="22"/>
              </w:rPr>
              <w:t>previamente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aprovado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assembleia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geral</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cotistas</w:t>
            </w:r>
            <w:proofErr w:type="spellEnd"/>
          </w:p>
          <w:p w14:paraId="0D7A2A93" w14:textId="77777777" w:rsidR="00C032BF" w:rsidRPr="00C24ED3" w:rsidRDefault="00C032BF" w:rsidP="00C032BF">
            <w:pPr>
              <w:spacing w:after="0" w:line="240" w:lineRule="auto"/>
              <w:jc w:val="both"/>
              <w:rPr>
                <w:rFonts w:ascii="Josefin Sans" w:hAnsi="Josefin Sans"/>
                <w:sz w:val="22"/>
                <w:szCs w:val="22"/>
                <w:lang w:val="pt-BR"/>
              </w:rPr>
            </w:pPr>
          </w:p>
          <w:p w14:paraId="22BFFEE7" w14:textId="77777777" w:rsidR="00C032BF" w:rsidRPr="00C24ED3" w:rsidRDefault="00C032BF" w:rsidP="00C032BF">
            <w:pPr>
              <w:spacing w:after="0" w:line="240" w:lineRule="auto"/>
              <w:jc w:val="both"/>
              <w:rPr>
                <w:rFonts w:ascii="Josefin Sans" w:hAnsi="Josefin Sans"/>
                <w:sz w:val="22"/>
                <w:szCs w:val="22"/>
                <w:lang w:val="pt-BR"/>
              </w:rPr>
            </w:pPr>
            <w:r w:rsidRPr="00C24ED3">
              <w:rPr>
                <w:rFonts w:ascii="Josefin Sans" w:hAnsi="Josefin Sans"/>
                <w:sz w:val="22"/>
                <w:szCs w:val="22"/>
              </w:rPr>
              <w:t xml:space="preserve">8. 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e as classes </w:t>
            </w:r>
            <w:proofErr w:type="spellStart"/>
            <w:r w:rsidRPr="00C24ED3">
              <w:rPr>
                <w:rFonts w:ascii="Josefin Sans" w:hAnsi="Josefin Sans"/>
                <w:sz w:val="22"/>
                <w:szCs w:val="22"/>
              </w:rPr>
              <w:t>investidas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podem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realizar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operações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compromissadas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acordo</w:t>
            </w:r>
            <w:proofErr w:type="spellEnd"/>
            <w:r w:rsidRPr="00C24ED3">
              <w:rPr>
                <w:rFonts w:ascii="Josefin Sans" w:hAnsi="Josefin Sans"/>
                <w:sz w:val="22"/>
                <w:szCs w:val="22"/>
              </w:rPr>
              <w:t xml:space="preserve"> com a </w:t>
            </w:r>
            <w:proofErr w:type="spellStart"/>
            <w:r w:rsidRPr="00C24ED3">
              <w:rPr>
                <w:rFonts w:ascii="Josefin Sans" w:hAnsi="Josefin Sans"/>
                <w:sz w:val="22"/>
                <w:szCs w:val="22"/>
              </w:rPr>
              <w:t>regulamentação</w:t>
            </w:r>
            <w:proofErr w:type="spellEnd"/>
            <w:r w:rsidRPr="00C24ED3">
              <w:rPr>
                <w:rFonts w:ascii="Josefin Sans" w:hAnsi="Josefin Sans"/>
                <w:sz w:val="22"/>
                <w:szCs w:val="22"/>
              </w:rPr>
              <w:t xml:space="preserve"> do </w:t>
            </w:r>
            <w:proofErr w:type="spellStart"/>
            <w:r w:rsidRPr="00C24ED3">
              <w:rPr>
                <w:rFonts w:ascii="Josefin Sans" w:hAnsi="Josefin Sans"/>
                <w:sz w:val="22"/>
                <w:szCs w:val="22"/>
              </w:rPr>
              <w:t>Conselho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Monetário</w:t>
            </w:r>
            <w:proofErr w:type="spellEnd"/>
            <w:r w:rsidRPr="00C24ED3">
              <w:rPr>
                <w:rFonts w:ascii="Josefin Sans" w:hAnsi="Josefin Sans"/>
                <w:sz w:val="22"/>
                <w:szCs w:val="22"/>
              </w:rPr>
              <w:t xml:space="preserve"> Nacional </w:t>
            </w:r>
            <w:proofErr w:type="spellStart"/>
            <w:r w:rsidRPr="00C24ED3">
              <w:rPr>
                <w:rFonts w:ascii="Josefin Sans" w:hAnsi="Josefin Sans"/>
                <w:sz w:val="22"/>
                <w:szCs w:val="22"/>
              </w:rPr>
              <w:t>utilizando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como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objeto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ativos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financeiros</w:t>
            </w:r>
            <w:proofErr w:type="spellEnd"/>
            <w:r w:rsidRPr="00C24ED3">
              <w:rPr>
                <w:rFonts w:ascii="Josefin Sans" w:hAnsi="Josefin Sans"/>
                <w:sz w:val="22"/>
                <w:szCs w:val="22"/>
              </w:rPr>
              <w:t xml:space="preserve"> que </w:t>
            </w:r>
            <w:proofErr w:type="spellStart"/>
            <w:r w:rsidRPr="00C24ED3">
              <w:rPr>
                <w:rFonts w:ascii="Josefin Sans" w:hAnsi="Josefin Sans"/>
                <w:sz w:val="22"/>
                <w:szCs w:val="22"/>
              </w:rPr>
              <w:t>possam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integrar</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sua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Carteira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devendo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termos</w:t>
            </w:r>
            <w:proofErr w:type="spellEnd"/>
            <w:r w:rsidRPr="00C24ED3">
              <w:rPr>
                <w:rFonts w:ascii="Josefin Sans" w:hAnsi="Josefin Sans"/>
                <w:sz w:val="22"/>
                <w:szCs w:val="22"/>
              </w:rPr>
              <w:t xml:space="preserve"> da </w:t>
            </w:r>
            <w:proofErr w:type="spellStart"/>
            <w:r w:rsidRPr="00C24ED3">
              <w:rPr>
                <w:rFonts w:ascii="Josefin Sans" w:hAnsi="Josefin Sans"/>
                <w:sz w:val="22"/>
                <w:szCs w:val="22"/>
              </w:rPr>
              <w:t>regulamentação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aplicável</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serem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observados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limites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por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emissor</w:t>
            </w:r>
            <w:proofErr w:type="spellEnd"/>
            <w:r w:rsidRPr="00C24ED3">
              <w:rPr>
                <w:rFonts w:ascii="Josefin Sans" w:hAnsi="Josefin Sans"/>
                <w:sz w:val="22"/>
                <w:szCs w:val="22"/>
              </w:rPr>
              <w:t xml:space="preserve"> e </w:t>
            </w:r>
            <w:proofErr w:type="spellStart"/>
            <w:r w:rsidRPr="00C24ED3">
              <w:rPr>
                <w:rFonts w:ascii="Josefin Sans" w:hAnsi="Josefin Sans"/>
                <w:sz w:val="22"/>
                <w:szCs w:val="22"/>
              </w:rPr>
              <w:t>ativo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previstos</w:t>
            </w:r>
            <w:proofErr w:type="spellEnd"/>
            <w:r w:rsidRPr="00C24ED3">
              <w:rPr>
                <w:rFonts w:ascii="Josefin Sans" w:hAnsi="Josefin Sans"/>
                <w:sz w:val="22"/>
                <w:szCs w:val="22"/>
              </w:rPr>
              <w:t xml:space="preserve"> no </w:t>
            </w:r>
            <w:proofErr w:type="spellStart"/>
            <w:r w:rsidRPr="00C24ED3">
              <w:rPr>
                <w:rFonts w:ascii="Josefin Sans" w:hAnsi="Josefin Sans"/>
                <w:sz w:val="22"/>
                <w:szCs w:val="22"/>
              </w:rPr>
              <w:t>quadro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acima</w:t>
            </w:r>
            <w:proofErr w:type="spellEnd"/>
            <w:r w:rsidRPr="00C24ED3">
              <w:rPr>
                <w:rFonts w:ascii="Josefin Sans" w:hAnsi="Josefin Sans"/>
                <w:sz w:val="22"/>
                <w:szCs w:val="22"/>
              </w:rPr>
              <w:t>.</w:t>
            </w:r>
          </w:p>
          <w:p w14:paraId="3AA2B1EB" w14:textId="77777777" w:rsidR="00C032BF" w:rsidRPr="00C24ED3" w:rsidRDefault="00C032BF" w:rsidP="00C032BF">
            <w:pPr>
              <w:spacing w:after="0" w:line="240" w:lineRule="auto"/>
              <w:jc w:val="both"/>
              <w:rPr>
                <w:rFonts w:ascii="Josefin Sans" w:hAnsi="Josefin Sans"/>
                <w:sz w:val="22"/>
                <w:szCs w:val="22"/>
                <w:lang w:val="pt-BR"/>
              </w:rPr>
            </w:pPr>
          </w:p>
          <w:p w14:paraId="0E906196" w14:textId="77777777" w:rsidR="00C032BF" w:rsidRPr="00C24ED3" w:rsidRDefault="00C032BF" w:rsidP="00C032BF">
            <w:pPr>
              <w:spacing w:after="0" w:line="240" w:lineRule="auto"/>
              <w:jc w:val="both"/>
              <w:rPr>
                <w:rFonts w:ascii="Josefin Sans" w:hAnsi="Josefin Sans"/>
                <w:sz w:val="22"/>
                <w:szCs w:val="22"/>
                <w:lang w:val="pt-BR"/>
              </w:rPr>
            </w:pPr>
            <w:r w:rsidRPr="00C24ED3">
              <w:rPr>
                <w:rFonts w:ascii="Josefin Sans" w:hAnsi="Josefin Sans"/>
                <w:sz w:val="22"/>
                <w:szCs w:val="22"/>
              </w:rPr>
              <w:t xml:space="preserve">9. </w:t>
            </w:r>
            <w:proofErr w:type="spellStart"/>
            <w:r w:rsidRPr="00C24ED3">
              <w:rPr>
                <w:rFonts w:ascii="Josefin Sans" w:hAnsi="Josefin Sans"/>
                <w:sz w:val="22"/>
                <w:szCs w:val="22"/>
              </w:rPr>
              <w:t>Ficam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vedadas</w:t>
            </w:r>
            <w:proofErr w:type="spellEnd"/>
            <w:r w:rsidRPr="00C24ED3">
              <w:rPr>
                <w:rFonts w:ascii="Josefin Sans" w:hAnsi="Josefin Sans"/>
                <w:sz w:val="22"/>
                <w:szCs w:val="22"/>
              </w:rPr>
              <w:t xml:space="preserve"> as </w:t>
            </w:r>
            <w:proofErr w:type="spellStart"/>
            <w:r w:rsidRPr="00C24ED3">
              <w:rPr>
                <w:rFonts w:ascii="Josefin Sans" w:hAnsi="Josefin Sans"/>
                <w:sz w:val="22"/>
                <w:szCs w:val="22"/>
              </w:rPr>
              <w:t>aplicações</w:t>
            </w:r>
            <w:proofErr w:type="spellEnd"/>
            <w:r w:rsidRPr="00C24ED3">
              <w:rPr>
                <w:rFonts w:ascii="Josefin Sans" w:hAnsi="Josefin Sans"/>
                <w:sz w:val="22"/>
                <w:szCs w:val="22"/>
              </w:rPr>
              <w:t xml:space="preserve"> pela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classes de </w:t>
            </w:r>
            <w:proofErr w:type="spellStart"/>
            <w:r w:rsidRPr="00C24ED3">
              <w:rPr>
                <w:rFonts w:ascii="Josefin Sans" w:hAnsi="Josefin Sans"/>
                <w:sz w:val="22"/>
                <w:szCs w:val="22"/>
              </w:rPr>
              <w:t>cotas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fundos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investimento</w:t>
            </w:r>
            <w:proofErr w:type="spellEnd"/>
            <w:r w:rsidRPr="00C24ED3">
              <w:rPr>
                <w:rFonts w:ascii="Josefin Sans" w:hAnsi="Josefin Sans"/>
                <w:sz w:val="22"/>
                <w:szCs w:val="22"/>
              </w:rPr>
              <w:t xml:space="preserve"> que </w:t>
            </w:r>
            <w:proofErr w:type="spellStart"/>
            <w:r w:rsidRPr="00C24ED3">
              <w:rPr>
                <w:rFonts w:ascii="Josefin Sans" w:hAnsi="Josefin Sans"/>
                <w:sz w:val="22"/>
                <w:szCs w:val="22"/>
              </w:rPr>
              <w:t>invistam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diretamente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assim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como</w:t>
            </w:r>
            <w:proofErr w:type="spellEnd"/>
            <w:r w:rsidRPr="00C24ED3">
              <w:rPr>
                <w:rFonts w:ascii="Josefin Sans" w:hAnsi="Josefin Sans"/>
                <w:sz w:val="22"/>
                <w:szCs w:val="22"/>
              </w:rPr>
              <w:t xml:space="preserve"> é </w:t>
            </w:r>
            <w:proofErr w:type="spellStart"/>
            <w:r w:rsidRPr="00C24ED3">
              <w:rPr>
                <w:rFonts w:ascii="Josefin Sans" w:hAnsi="Josefin Sans"/>
                <w:sz w:val="22"/>
                <w:szCs w:val="22"/>
              </w:rPr>
              <w:t>vedada</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aplicação</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recursos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uma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e </w:t>
            </w:r>
            <w:proofErr w:type="spellStart"/>
            <w:r w:rsidRPr="00C24ED3">
              <w:rPr>
                <w:rFonts w:ascii="Josefin Sans" w:hAnsi="Josefin Sans"/>
                <w:sz w:val="22"/>
                <w:szCs w:val="22"/>
              </w:rPr>
              <w:t>cotas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outra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do </w:t>
            </w:r>
            <w:proofErr w:type="spellStart"/>
            <w:r w:rsidRPr="00C24ED3">
              <w:rPr>
                <w:rFonts w:ascii="Josefin Sans" w:hAnsi="Josefin Sans"/>
                <w:sz w:val="22"/>
                <w:szCs w:val="22"/>
              </w:rPr>
              <w:t>mesmo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fundo</w:t>
            </w:r>
            <w:proofErr w:type="spellEnd"/>
            <w:r w:rsidRPr="00C24ED3">
              <w:rPr>
                <w:rFonts w:ascii="Josefin Sans" w:hAnsi="Josefin Sans"/>
                <w:sz w:val="22"/>
                <w:szCs w:val="22"/>
              </w:rPr>
              <w:t>.</w:t>
            </w:r>
          </w:p>
          <w:p w14:paraId="53FC6978" w14:textId="77777777" w:rsidR="00C032BF" w:rsidRPr="00C24ED3" w:rsidRDefault="00C032BF" w:rsidP="00C032BF">
            <w:pPr>
              <w:spacing w:after="0" w:line="240" w:lineRule="auto"/>
              <w:jc w:val="both"/>
              <w:rPr>
                <w:rFonts w:ascii="Josefin Sans" w:hAnsi="Josefin Sans"/>
                <w:sz w:val="22"/>
                <w:szCs w:val="22"/>
                <w:lang w:val="pt-BR"/>
              </w:rPr>
            </w:pPr>
          </w:p>
          <w:p w14:paraId="1567005B" w14:textId="77777777" w:rsidR="00C032BF" w:rsidRPr="00C24ED3" w:rsidRDefault="00C032BF" w:rsidP="00C032BF">
            <w:pPr>
              <w:spacing w:after="0" w:line="240" w:lineRule="auto"/>
              <w:jc w:val="both"/>
              <w:rPr>
                <w:rFonts w:ascii="Josefin Sans" w:hAnsi="Josefin Sans"/>
                <w:sz w:val="22"/>
                <w:szCs w:val="22"/>
                <w:lang w:val="pt-BR"/>
              </w:rPr>
            </w:pPr>
            <w:r w:rsidRPr="00C24ED3">
              <w:rPr>
                <w:rFonts w:ascii="Josefin Sans" w:hAnsi="Josefin Sans"/>
                <w:sz w:val="22"/>
                <w:szCs w:val="22"/>
              </w:rPr>
              <w:t xml:space="preserve">10. O </w:t>
            </w:r>
            <w:proofErr w:type="spellStart"/>
            <w:r w:rsidRPr="00C24ED3">
              <w:rPr>
                <w:rFonts w:ascii="Josefin Sans" w:hAnsi="Josefin Sans"/>
                <w:sz w:val="22"/>
                <w:szCs w:val="22"/>
              </w:rPr>
              <w:t>Administrador</w:t>
            </w:r>
            <w:proofErr w:type="spellEnd"/>
            <w:r w:rsidRPr="00C24ED3">
              <w:rPr>
                <w:rFonts w:ascii="Josefin Sans" w:hAnsi="Josefin Sans"/>
                <w:sz w:val="22"/>
                <w:szCs w:val="22"/>
              </w:rPr>
              <w:t xml:space="preserve">, o Gestor e </w:t>
            </w:r>
            <w:proofErr w:type="spellStart"/>
            <w:r w:rsidRPr="00C24ED3">
              <w:rPr>
                <w:rFonts w:ascii="Josefin Sans" w:hAnsi="Josefin Sans"/>
                <w:sz w:val="22"/>
                <w:szCs w:val="22"/>
              </w:rPr>
              <w:t>qualquer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empresa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pertencente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mesmo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conglomerado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financeiro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bem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como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diretores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gerentes</w:t>
            </w:r>
            <w:proofErr w:type="spellEnd"/>
            <w:r w:rsidRPr="00C24ED3">
              <w:rPr>
                <w:rFonts w:ascii="Josefin Sans" w:hAnsi="Josefin Sans"/>
                <w:sz w:val="22"/>
                <w:szCs w:val="22"/>
              </w:rPr>
              <w:t xml:space="preserve"> e </w:t>
            </w:r>
            <w:proofErr w:type="spellStart"/>
            <w:r w:rsidRPr="00C24ED3">
              <w:rPr>
                <w:rFonts w:ascii="Josefin Sans" w:hAnsi="Josefin Sans"/>
                <w:sz w:val="22"/>
                <w:szCs w:val="22"/>
              </w:rPr>
              <w:t>funcionários</w:t>
            </w:r>
            <w:proofErr w:type="spellEnd"/>
            <w:r w:rsidRPr="00C24ED3">
              <w:rPr>
                <w:rFonts w:ascii="Josefin Sans" w:hAnsi="Josefin Sans"/>
                <w:sz w:val="22"/>
                <w:szCs w:val="22"/>
              </w:rPr>
              <w:t xml:space="preserve"> dessas </w:t>
            </w:r>
            <w:proofErr w:type="spellStart"/>
            <w:r w:rsidRPr="00C24ED3">
              <w:rPr>
                <w:rFonts w:ascii="Josefin Sans" w:hAnsi="Josefin Sans"/>
                <w:sz w:val="22"/>
                <w:szCs w:val="22"/>
              </w:rPr>
              <w:t>empresas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poderão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ter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posições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subscrever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operar</w:t>
            </w:r>
            <w:proofErr w:type="spellEnd"/>
            <w:r w:rsidRPr="00C24ED3">
              <w:rPr>
                <w:rFonts w:ascii="Josefin Sans" w:hAnsi="Josefin Sans"/>
                <w:sz w:val="22"/>
                <w:szCs w:val="22"/>
              </w:rPr>
              <w:t xml:space="preserve"> com </w:t>
            </w:r>
            <w:proofErr w:type="spellStart"/>
            <w:r w:rsidRPr="00C24ED3">
              <w:rPr>
                <w:rFonts w:ascii="Josefin Sans" w:hAnsi="Josefin Sans"/>
                <w:sz w:val="22"/>
                <w:szCs w:val="22"/>
              </w:rPr>
              <w:t>ativos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financeiros</w:t>
            </w:r>
            <w:proofErr w:type="spellEnd"/>
            <w:r w:rsidRPr="00C24ED3">
              <w:rPr>
                <w:rFonts w:ascii="Josefin Sans" w:hAnsi="Josefin Sans"/>
                <w:sz w:val="22"/>
                <w:szCs w:val="22"/>
              </w:rPr>
              <w:t xml:space="preserve"> que </w:t>
            </w:r>
            <w:proofErr w:type="spellStart"/>
            <w:r w:rsidRPr="00C24ED3">
              <w:rPr>
                <w:rFonts w:ascii="Josefin Sans" w:hAnsi="Josefin Sans"/>
                <w:sz w:val="22"/>
                <w:szCs w:val="22"/>
              </w:rPr>
              <w:t>integrem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venham</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integrar</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carteira</w:t>
            </w:r>
            <w:proofErr w:type="spellEnd"/>
            <w:r w:rsidRPr="00C24ED3">
              <w:rPr>
                <w:rFonts w:ascii="Josefin Sans" w:hAnsi="Josefin Sans"/>
                <w:sz w:val="22"/>
                <w:szCs w:val="22"/>
              </w:rPr>
              <w:t xml:space="preserve"> da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e/</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carteira</w:t>
            </w:r>
            <w:proofErr w:type="spellEnd"/>
            <w:r w:rsidRPr="00C24ED3">
              <w:rPr>
                <w:rFonts w:ascii="Josefin Sans" w:hAnsi="Josefin Sans"/>
                <w:sz w:val="22"/>
                <w:szCs w:val="22"/>
              </w:rPr>
              <w:t xml:space="preserve"> das classes </w:t>
            </w:r>
            <w:proofErr w:type="spellStart"/>
            <w:r w:rsidRPr="00C24ED3">
              <w:rPr>
                <w:rFonts w:ascii="Josefin Sans" w:hAnsi="Josefin Sans"/>
                <w:sz w:val="22"/>
                <w:szCs w:val="22"/>
              </w:rPr>
              <w:t>investidas</w:t>
            </w:r>
            <w:proofErr w:type="spellEnd"/>
            <w:r w:rsidRPr="00C24ED3">
              <w:rPr>
                <w:rFonts w:ascii="Josefin Sans" w:hAnsi="Josefin Sans"/>
                <w:sz w:val="22"/>
                <w:szCs w:val="22"/>
              </w:rPr>
              <w:t>.</w:t>
            </w:r>
          </w:p>
          <w:p w14:paraId="2B855BC8" w14:textId="77777777" w:rsidR="00C032BF" w:rsidRPr="00C24ED3" w:rsidRDefault="00C032BF" w:rsidP="00C032BF">
            <w:pPr>
              <w:spacing w:after="0" w:line="240" w:lineRule="auto"/>
              <w:jc w:val="both"/>
              <w:rPr>
                <w:rFonts w:ascii="Josefin Sans" w:hAnsi="Josefin Sans"/>
                <w:sz w:val="22"/>
                <w:szCs w:val="22"/>
                <w:lang w:val="pt-BR"/>
              </w:rPr>
            </w:pPr>
          </w:p>
          <w:p w14:paraId="0B9BF761" w14:textId="0377EED8" w:rsidR="00C032BF" w:rsidRPr="00C24ED3" w:rsidRDefault="00C032BF" w:rsidP="00C032BF">
            <w:pPr>
              <w:spacing w:after="0" w:line="240" w:lineRule="auto"/>
              <w:jc w:val="both"/>
              <w:rPr>
                <w:rFonts w:ascii="Josefin Sans" w:hAnsi="Josefin Sans"/>
                <w:sz w:val="22"/>
                <w:szCs w:val="22"/>
                <w:lang w:val="pt-BR"/>
              </w:rPr>
            </w:pPr>
            <w:r w:rsidRPr="00C24ED3">
              <w:rPr>
                <w:rFonts w:ascii="Josefin Sans" w:hAnsi="Josefin Sans"/>
                <w:sz w:val="22"/>
                <w:szCs w:val="22"/>
              </w:rPr>
              <w:t xml:space="preserve">11. 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e/</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as classes </w:t>
            </w:r>
            <w:proofErr w:type="spellStart"/>
            <w:r w:rsidRPr="00C24ED3">
              <w:rPr>
                <w:rFonts w:ascii="Josefin Sans" w:hAnsi="Josefin Sans"/>
                <w:sz w:val="22"/>
                <w:szCs w:val="22"/>
              </w:rPr>
              <w:t>investidas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poderão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realizar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suas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operações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por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meio</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instituições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autorizadas</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operar</w:t>
            </w:r>
            <w:proofErr w:type="spellEnd"/>
            <w:r w:rsidRPr="00C24ED3">
              <w:rPr>
                <w:rFonts w:ascii="Josefin Sans" w:hAnsi="Josefin Sans"/>
                <w:sz w:val="22"/>
                <w:szCs w:val="22"/>
              </w:rPr>
              <w:t xml:space="preserve"> no mercado de </w:t>
            </w:r>
            <w:proofErr w:type="spellStart"/>
            <w:r w:rsidRPr="00C24ED3">
              <w:rPr>
                <w:rFonts w:ascii="Josefin Sans" w:hAnsi="Josefin Sans"/>
                <w:sz w:val="22"/>
                <w:szCs w:val="22"/>
              </w:rPr>
              <w:t>títulos</w:t>
            </w:r>
            <w:proofErr w:type="spellEnd"/>
            <w:r w:rsidRPr="00C24ED3">
              <w:rPr>
                <w:rFonts w:ascii="Josefin Sans" w:hAnsi="Josefin Sans"/>
                <w:sz w:val="22"/>
                <w:szCs w:val="22"/>
              </w:rPr>
              <w:t xml:space="preserve"> e/</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valores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mobiliários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ligadas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não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Administrador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ao</w:t>
            </w:r>
            <w:proofErr w:type="spellEnd"/>
            <w:r w:rsidRPr="00C24ED3">
              <w:rPr>
                <w:rFonts w:ascii="Josefin Sans" w:hAnsi="Josefin Sans"/>
                <w:sz w:val="22"/>
                <w:szCs w:val="22"/>
              </w:rPr>
              <w:t xml:space="preserve"> Gestor e </w:t>
            </w:r>
            <w:proofErr w:type="spellStart"/>
            <w:r w:rsidRPr="00C24ED3">
              <w:rPr>
                <w:rFonts w:ascii="Josefin Sans" w:hAnsi="Josefin Sans"/>
                <w:sz w:val="22"/>
                <w:szCs w:val="22"/>
              </w:rPr>
              <w:t>às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empresas</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eles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ligadas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podendo</w:t>
            </w:r>
            <w:proofErr w:type="spellEnd"/>
            <w:r w:rsidRPr="00C24ED3">
              <w:rPr>
                <w:rFonts w:ascii="Josefin Sans" w:hAnsi="Josefin Sans"/>
                <w:sz w:val="22"/>
                <w:szCs w:val="22"/>
              </w:rPr>
              <w:t xml:space="preserve">, inclusive, </w:t>
            </w:r>
            <w:proofErr w:type="spellStart"/>
            <w:r w:rsidRPr="00C24ED3">
              <w:rPr>
                <w:rFonts w:ascii="Josefin Sans" w:hAnsi="Josefin Sans"/>
                <w:sz w:val="22"/>
                <w:szCs w:val="22"/>
              </w:rPr>
              <w:t>direta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indiretamente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adquirir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ativos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lastRenderedPageBreak/>
              <w:t>financeiros</w:t>
            </w:r>
            <w:proofErr w:type="spellEnd"/>
            <w:r w:rsidRPr="00C24ED3">
              <w:rPr>
                <w:rFonts w:ascii="Josefin Sans" w:hAnsi="Josefin Sans"/>
                <w:sz w:val="22"/>
                <w:szCs w:val="22"/>
              </w:rPr>
              <w:t xml:space="preserve"> que </w:t>
            </w:r>
            <w:proofErr w:type="spellStart"/>
            <w:r w:rsidRPr="00C24ED3">
              <w:rPr>
                <w:rFonts w:ascii="Josefin Sans" w:hAnsi="Josefin Sans"/>
                <w:sz w:val="22"/>
                <w:szCs w:val="22"/>
              </w:rPr>
              <w:t>sejam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objeto</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oferta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pública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privada</w:t>
            </w:r>
            <w:proofErr w:type="spellEnd"/>
            <w:r w:rsidRPr="00C24ED3">
              <w:rPr>
                <w:rFonts w:ascii="Josefin Sans" w:hAnsi="Josefin Sans"/>
                <w:sz w:val="22"/>
                <w:szCs w:val="22"/>
              </w:rPr>
              <w:t xml:space="preserve">, que </w:t>
            </w:r>
            <w:proofErr w:type="spellStart"/>
            <w:r w:rsidRPr="00C24ED3">
              <w:rPr>
                <w:rFonts w:ascii="Josefin Sans" w:hAnsi="Josefin Sans"/>
                <w:sz w:val="22"/>
                <w:szCs w:val="22"/>
              </w:rPr>
              <w:t>sejam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coordenadas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lideradas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das </w:t>
            </w:r>
            <w:proofErr w:type="spellStart"/>
            <w:r w:rsidRPr="00C24ED3">
              <w:rPr>
                <w:rFonts w:ascii="Josefin Sans" w:hAnsi="Josefin Sans"/>
                <w:sz w:val="22"/>
                <w:szCs w:val="22"/>
              </w:rPr>
              <w:t>quais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participem</w:t>
            </w:r>
            <w:proofErr w:type="spellEnd"/>
            <w:r w:rsidRPr="00C24ED3">
              <w:rPr>
                <w:rFonts w:ascii="Josefin Sans" w:hAnsi="Josefin Sans"/>
                <w:sz w:val="22"/>
                <w:szCs w:val="22"/>
              </w:rPr>
              <w:t xml:space="preserve"> as </w:t>
            </w:r>
            <w:proofErr w:type="spellStart"/>
            <w:r w:rsidRPr="00C24ED3">
              <w:rPr>
                <w:rFonts w:ascii="Josefin Sans" w:hAnsi="Josefin Sans"/>
                <w:sz w:val="22"/>
                <w:szCs w:val="22"/>
              </w:rPr>
              <w:t>referidas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instituições</w:t>
            </w:r>
            <w:proofErr w:type="spellEnd"/>
            <w:r w:rsidRPr="00C24ED3">
              <w:rPr>
                <w:rFonts w:ascii="Josefin Sans" w:hAnsi="Josefin Sans"/>
                <w:sz w:val="22"/>
                <w:szCs w:val="22"/>
              </w:rPr>
              <w:t>.</w:t>
            </w:r>
          </w:p>
          <w:p w14:paraId="7F512A8D" w14:textId="544376AF" w:rsidR="00B24848" w:rsidRPr="00C24ED3" w:rsidRDefault="00B24848" w:rsidP="00B36BBA">
            <w:pPr>
              <w:spacing w:after="0" w:line="240" w:lineRule="auto"/>
              <w:jc w:val="both"/>
              <w:rPr>
                <w:rFonts w:ascii="Josefin Sans" w:hAnsi="Josefin Sans"/>
                <w:sz w:val="22"/>
                <w:szCs w:val="22"/>
                <w:lang w:val="pt-BR"/>
              </w:rPr>
            </w:pPr>
          </w:p>
        </w:tc>
      </w:tr>
    </w:tbl>
    <w:p w14:paraId="0BF9067A" w14:textId="3C0224E6" w:rsidR="000946EC" w:rsidRPr="00C24ED3" w:rsidRDefault="000946EC" w:rsidP="009448A6">
      <w:pPr>
        <w:spacing w:after="120" w:line="240" w:lineRule="auto"/>
        <w:rPr>
          <w:rFonts w:ascii="Josefin Sans" w:hAnsi="Josefin Sans"/>
          <w:bCs/>
        </w:rPr>
      </w:pPr>
      <w:bookmarkStart w:id="0" w:name="_Hlk135321577"/>
    </w:p>
    <w:tbl>
      <w:tblPr>
        <w:tblStyle w:val="Tabelacomgrade"/>
        <w:tblW w:w="10490" w:type="dxa"/>
        <w:tblInd w:w="-572" w:type="dxa"/>
        <w:tblLook w:val="04A0" w:firstRow="1" w:lastRow="0" w:firstColumn="1" w:lastColumn="0" w:noHBand="0" w:noVBand="1"/>
      </w:tblPr>
      <w:tblGrid>
        <w:gridCol w:w="10490"/>
      </w:tblGrid>
      <w:tr w:rsidR="00FC412C" w:rsidRPr="00C24ED3" w14:paraId="09E3D3D0" w14:textId="77777777" w:rsidTr="00BF1E16">
        <w:trPr>
          <w:trHeight w:val="282"/>
        </w:trPr>
        <w:tc>
          <w:tcPr>
            <w:tcW w:w="10490" w:type="dxa"/>
          </w:tcPr>
          <w:p w14:paraId="03986EEB" w14:textId="4092ABB0" w:rsidR="00FC412C" w:rsidRPr="00C24ED3" w:rsidRDefault="00FC412C" w:rsidP="00CC460C">
            <w:pPr>
              <w:pStyle w:val="Ttulo1"/>
              <w:keepNext/>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C24ED3">
              <w:rPr>
                <w:rFonts w:ascii="Josefin Sans" w:hAnsi="Josefin Sans"/>
                <w:smallCaps/>
                <w:sz w:val="22"/>
                <w:szCs w:val="22"/>
                <w:lang w:val="pt-BR"/>
              </w:rPr>
              <w:t>Dos fatores de risco</w:t>
            </w:r>
          </w:p>
        </w:tc>
      </w:tr>
      <w:tr w:rsidR="0074100C" w:rsidRPr="00C24ED3" w14:paraId="2B605578" w14:textId="77777777" w:rsidTr="0074100C">
        <w:trPr>
          <w:trHeight w:val="487"/>
        </w:trPr>
        <w:tc>
          <w:tcPr>
            <w:tcW w:w="10490" w:type="dxa"/>
          </w:tcPr>
          <w:p w14:paraId="36F24A41" w14:textId="77777777" w:rsidR="0074100C" w:rsidRPr="00C24ED3" w:rsidRDefault="0074100C" w:rsidP="0074100C">
            <w:pPr>
              <w:pStyle w:val="PargrafodaLista"/>
              <w:numPr>
                <w:ilvl w:val="0"/>
                <w:numId w:val="16"/>
              </w:numPr>
              <w:tabs>
                <w:tab w:val="left" w:pos="595"/>
              </w:tabs>
              <w:spacing w:after="120"/>
              <w:ind w:left="27" w:right="37" w:hanging="27"/>
              <w:jc w:val="both"/>
              <w:rPr>
                <w:rFonts w:ascii="Josefin Sans" w:hAnsi="Josefin Sans"/>
                <w:sz w:val="22"/>
                <w:szCs w:val="22"/>
                <w:lang w:val="pt-BR"/>
              </w:rPr>
            </w:pPr>
            <w:r w:rsidRPr="00C24ED3">
              <w:rPr>
                <w:rFonts w:ascii="Josefin Sans" w:hAnsi="Josefin Sans"/>
                <w:sz w:val="22"/>
                <w:szCs w:val="22"/>
                <w:lang w:val="pt-BR"/>
              </w:rPr>
              <w:t>Tendo em vista a natureza dos Ativos Financeiros elencados nesta política de investimentos, os cotistas devem estar cientes de que a classe estará sujeita aos seguintes fatores de risco:</w:t>
            </w:r>
          </w:p>
          <w:p w14:paraId="08176261" w14:textId="77777777" w:rsidR="0074100C" w:rsidRPr="00C24ED3" w:rsidRDefault="0074100C" w:rsidP="0074100C">
            <w:pPr>
              <w:pStyle w:val="PargrafodaLista"/>
              <w:numPr>
                <w:ilvl w:val="1"/>
                <w:numId w:val="16"/>
              </w:numPr>
              <w:tabs>
                <w:tab w:val="left" w:pos="169"/>
                <w:tab w:val="left" w:pos="595"/>
              </w:tabs>
              <w:spacing w:after="120"/>
              <w:ind w:left="27" w:right="37" w:hanging="6"/>
              <w:jc w:val="both"/>
              <w:rPr>
                <w:rFonts w:ascii="Josefin Sans" w:hAnsi="Josefin Sans"/>
                <w:sz w:val="22"/>
                <w:szCs w:val="22"/>
                <w:lang w:val="pt-BR"/>
              </w:rPr>
            </w:pPr>
            <w:r w:rsidRPr="00C24ED3">
              <w:rPr>
                <w:rFonts w:ascii="Josefin Sans" w:hAnsi="Josefin Sans"/>
                <w:sz w:val="22"/>
                <w:szCs w:val="22"/>
                <w:lang w:val="pt-BR"/>
              </w:rPr>
              <w:t>Risco de variação de taxa de juros e índice de preços;</w:t>
            </w:r>
            <w:r w:rsidRPr="00C24ED3">
              <w:rPr>
                <w:rFonts w:ascii="Josefin Sans" w:hAnsi="Josefin Sans"/>
                <w:b/>
                <w:bCs/>
                <w:spacing w:val="1"/>
                <w:sz w:val="22"/>
                <w:szCs w:val="22"/>
                <w:lang w:val="pt-BR"/>
              </w:rPr>
              <w:t xml:space="preserve"> </w:t>
            </w:r>
          </w:p>
          <w:p w14:paraId="0425D0A6" w14:textId="77777777" w:rsidR="0074100C" w:rsidRPr="00C24ED3" w:rsidRDefault="0074100C" w:rsidP="0074100C">
            <w:pPr>
              <w:pStyle w:val="PargrafodaLista"/>
              <w:numPr>
                <w:ilvl w:val="0"/>
                <w:numId w:val="16"/>
              </w:numPr>
              <w:tabs>
                <w:tab w:val="left" w:pos="584"/>
              </w:tabs>
              <w:spacing w:after="120"/>
              <w:ind w:left="27" w:right="37" w:hanging="27"/>
              <w:jc w:val="both"/>
              <w:rPr>
                <w:rFonts w:ascii="Josefin Sans" w:hAnsi="Josefin Sans"/>
                <w:bCs/>
                <w:sz w:val="22"/>
                <w:szCs w:val="22"/>
                <w:lang w:val="pt-BR"/>
              </w:rPr>
            </w:pPr>
            <w:r w:rsidRPr="00C24ED3">
              <w:rPr>
                <w:rFonts w:ascii="Josefin Sans" w:hAnsi="Josefin Sans"/>
                <w:bCs/>
                <w:sz w:val="22"/>
                <w:szCs w:val="22"/>
                <w:lang w:val="pt-BR"/>
              </w:rPr>
              <w:t xml:space="preserve">Outros riscos: a classe também poderá estar sujeita a outros riscos advindos de motivos alheios ou exógenos ao seu controle, os quais, se materializados, podem acarretar perdas à classe e aos cotistas </w:t>
            </w:r>
            <w:r w:rsidRPr="00C24ED3">
              <w:rPr>
                <w:rFonts w:ascii="Josefin Sans" w:hAnsi="Josefin Sans"/>
                <w:sz w:val="22"/>
                <w:szCs w:val="22"/>
                <w:lang w:val="pt-BR"/>
              </w:rPr>
              <w:t>atribuído</w:t>
            </w:r>
            <w:r w:rsidRPr="00C24ED3">
              <w:rPr>
                <w:rFonts w:ascii="Josefin Sans" w:hAnsi="Josefin Sans"/>
                <w:bCs/>
                <w:sz w:val="22"/>
                <w:szCs w:val="22"/>
                <w:lang w:val="pt-BR"/>
              </w:rPr>
              <w:t xml:space="preserve"> a cada cota o direito a um voto na assembleia geral de cotistas, tais como: </w:t>
            </w:r>
          </w:p>
          <w:p w14:paraId="39C226A1" w14:textId="5F18DF0B" w:rsidR="0074100C" w:rsidRPr="00C24ED3" w:rsidRDefault="0074100C" w:rsidP="0074100C">
            <w:pPr>
              <w:pStyle w:val="PargrafodaLista"/>
              <w:numPr>
                <w:ilvl w:val="1"/>
                <w:numId w:val="16"/>
              </w:numPr>
              <w:tabs>
                <w:tab w:val="left" w:pos="169"/>
                <w:tab w:val="left" w:pos="584"/>
              </w:tabs>
              <w:spacing w:after="120"/>
              <w:ind w:left="27" w:right="37" w:hanging="6"/>
              <w:jc w:val="both"/>
              <w:rPr>
                <w:rFonts w:ascii="Josefin Sans" w:hAnsi="Josefin Sans"/>
                <w:sz w:val="22"/>
                <w:szCs w:val="22"/>
                <w:lang w:val="pt-BR"/>
              </w:rPr>
            </w:pPr>
            <w:r w:rsidRPr="00C24ED3">
              <w:rPr>
                <w:rFonts w:ascii="Josefin Sans" w:hAnsi="Josefin Sans"/>
                <w:sz w:val="22"/>
                <w:szCs w:val="22"/>
                <w:u w:val="single"/>
                <w:lang w:val="pt-BR"/>
              </w:rPr>
              <w:t>Riscos Gerais:</w:t>
            </w:r>
            <w:r w:rsidRPr="00C24ED3">
              <w:rPr>
                <w:rFonts w:ascii="Josefin Sans" w:hAnsi="Josefin Sans"/>
                <w:sz w:val="22"/>
                <w:szCs w:val="22"/>
                <w:lang w:val="pt-BR"/>
              </w:rPr>
              <w:t xml:space="preserve"> O F</w:t>
            </w:r>
            <w:r w:rsidR="00EC1898" w:rsidRPr="00C24ED3">
              <w:rPr>
                <w:rFonts w:ascii="Josefin Sans" w:hAnsi="Josefin Sans"/>
                <w:sz w:val="22"/>
                <w:szCs w:val="22"/>
                <w:lang w:val="pt-BR"/>
              </w:rPr>
              <w:t>undo</w:t>
            </w:r>
            <w:r w:rsidRPr="00C24ED3">
              <w:rPr>
                <w:rFonts w:ascii="Josefin Sans" w:hAnsi="Josefin Sans"/>
                <w:sz w:val="22"/>
                <w:szCs w:val="22"/>
                <w:lang w:val="pt-BR"/>
              </w:rPr>
              <w:t xml:space="preserve"> está sujeito às variações e condições dos mercados em que investe, direta ou indiretamente, especialmente dos mercados de câmbio, juros, bolsa e derivativos, que são afetados principalmente pelas condições políticas e econômicas nacionais e internacionais. Considerando que é um investimento de médio e longo prazo, pode haver alguma oscilação do valor da cota no curto prazo, podendo, inclusive, acarretar perdas superiores ao capital aplicado e a consequente obrigação do cotista de aportar recursos adicionais para cobrir o prejuízo do F</w:t>
            </w:r>
            <w:r w:rsidR="00C24ED3">
              <w:rPr>
                <w:rFonts w:ascii="Josefin Sans" w:hAnsi="Josefin Sans"/>
                <w:sz w:val="22"/>
                <w:szCs w:val="22"/>
                <w:lang w:val="pt-BR"/>
              </w:rPr>
              <w:t>undo</w:t>
            </w:r>
            <w:r w:rsidRPr="00C24ED3">
              <w:rPr>
                <w:rFonts w:ascii="Josefin Sans" w:hAnsi="Josefin Sans"/>
                <w:sz w:val="22"/>
                <w:szCs w:val="22"/>
                <w:lang w:val="pt-BR"/>
              </w:rPr>
              <w:t>.</w:t>
            </w:r>
          </w:p>
          <w:p w14:paraId="6850BC69" w14:textId="7831691F" w:rsidR="0074100C" w:rsidRPr="00C24ED3" w:rsidRDefault="0074100C" w:rsidP="0074100C">
            <w:pPr>
              <w:pStyle w:val="PargrafodaLista"/>
              <w:numPr>
                <w:ilvl w:val="1"/>
                <w:numId w:val="16"/>
              </w:numPr>
              <w:tabs>
                <w:tab w:val="left" w:pos="169"/>
                <w:tab w:val="left" w:pos="584"/>
              </w:tabs>
              <w:spacing w:after="120"/>
              <w:ind w:left="27" w:right="37" w:hanging="6"/>
              <w:jc w:val="both"/>
              <w:rPr>
                <w:rFonts w:ascii="Josefin Sans" w:hAnsi="Josefin Sans"/>
                <w:sz w:val="22"/>
                <w:szCs w:val="22"/>
                <w:lang w:val="pt-BR"/>
              </w:rPr>
            </w:pPr>
            <w:r w:rsidRPr="00C24ED3">
              <w:rPr>
                <w:rFonts w:ascii="Josefin Sans" w:hAnsi="Josefin Sans"/>
                <w:sz w:val="22"/>
                <w:szCs w:val="22"/>
                <w:u w:val="single"/>
                <w:lang w:val="pt-BR"/>
              </w:rPr>
              <w:t>Riscos de Mercado:</w:t>
            </w:r>
            <w:r w:rsidRPr="00C24ED3">
              <w:rPr>
                <w:rFonts w:ascii="Josefin Sans" w:hAnsi="Josefin Sans"/>
                <w:sz w:val="22"/>
                <w:szCs w:val="22"/>
                <w:lang w:val="pt-BR"/>
              </w:rPr>
              <w:t xml:space="preserve"> os valores dos ativos que integram a carteira do F</w:t>
            </w:r>
            <w:r w:rsidR="00C24ED3">
              <w:rPr>
                <w:rFonts w:ascii="Josefin Sans" w:hAnsi="Josefin Sans"/>
                <w:sz w:val="22"/>
                <w:szCs w:val="22"/>
                <w:lang w:val="pt-BR"/>
              </w:rPr>
              <w:t>undo</w:t>
            </w:r>
            <w:r w:rsidRPr="00C24ED3">
              <w:rPr>
                <w:rFonts w:ascii="Josefin Sans" w:hAnsi="Josefin Sans"/>
                <w:sz w:val="22"/>
                <w:szCs w:val="22"/>
                <w:lang w:val="pt-BR"/>
              </w:rPr>
              <w:t xml:space="preserve"> e a carteira de investimento dos Fundos de Investimento podem variar em função de oscilações nas taxas de juros, taxas de câmbio, preços e cotações de mercado, bem como em razão de quaisquer alterações nas condições econômicas e/ou políticas, nacionais ou internacionais. Tais fatos podem afetar negativamente os preços dos ativos integrantes da carteira e da carteira de investimento dos Fundos de Investimento, resultando, inclusive, na depreciação do valor da cota do F</w:t>
            </w:r>
            <w:r w:rsidR="00C24ED3">
              <w:rPr>
                <w:rFonts w:ascii="Josefin Sans" w:hAnsi="Josefin Sans"/>
                <w:sz w:val="22"/>
                <w:szCs w:val="22"/>
                <w:lang w:val="pt-BR"/>
              </w:rPr>
              <w:t>undo</w:t>
            </w:r>
            <w:r w:rsidRPr="00C24ED3">
              <w:rPr>
                <w:rFonts w:ascii="Josefin Sans" w:hAnsi="Josefin Sans"/>
                <w:sz w:val="22"/>
                <w:szCs w:val="22"/>
                <w:lang w:val="pt-BR"/>
              </w:rPr>
              <w:t>, com perdas patrimoniais aos cotistas.</w:t>
            </w:r>
          </w:p>
          <w:p w14:paraId="7C5904BF" w14:textId="0D3CD807" w:rsidR="0074100C" w:rsidRPr="00C24ED3" w:rsidRDefault="0074100C" w:rsidP="0074100C">
            <w:pPr>
              <w:pStyle w:val="PargrafodaLista"/>
              <w:numPr>
                <w:ilvl w:val="1"/>
                <w:numId w:val="16"/>
              </w:numPr>
              <w:tabs>
                <w:tab w:val="left" w:pos="169"/>
                <w:tab w:val="left" w:pos="584"/>
              </w:tabs>
              <w:spacing w:after="120"/>
              <w:ind w:left="27" w:right="37" w:hanging="6"/>
              <w:jc w:val="both"/>
              <w:rPr>
                <w:rFonts w:ascii="Josefin Sans" w:hAnsi="Josefin Sans"/>
                <w:sz w:val="22"/>
                <w:szCs w:val="22"/>
                <w:lang w:val="pt-BR"/>
              </w:rPr>
            </w:pPr>
            <w:r w:rsidRPr="00C24ED3">
              <w:rPr>
                <w:rFonts w:ascii="Josefin Sans" w:hAnsi="Josefin Sans"/>
                <w:sz w:val="22"/>
                <w:szCs w:val="22"/>
                <w:u w:val="single"/>
                <w:lang w:val="pt-BR"/>
              </w:rPr>
              <w:t>Risco de Crédito:</w:t>
            </w:r>
            <w:r w:rsidRPr="00C24ED3">
              <w:rPr>
                <w:rFonts w:ascii="Josefin Sans" w:hAnsi="Josefin Sans"/>
                <w:sz w:val="22"/>
                <w:szCs w:val="22"/>
                <w:lang w:val="pt-BR"/>
              </w:rPr>
              <w:t xml:space="preserve"> o inadimplemento ou atraso no pagamento de juros ou principal pelos emissores dos ativos financeiros integrantes da carteira e/ou carteira de investimentos dos Fundos de Investimento ou contrapartes das operações do F</w:t>
            </w:r>
            <w:r w:rsidR="00C24ED3">
              <w:rPr>
                <w:rFonts w:ascii="Josefin Sans" w:hAnsi="Josefin Sans"/>
                <w:sz w:val="22"/>
                <w:szCs w:val="22"/>
                <w:lang w:val="pt-BR"/>
              </w:rPr>
              <w:t>undo</w:t>
            </w:r>
            <w:r w:rsidRPr="00C24ED3">
              <w:rPr>
                <w:rFonts w:ascii="Josefin Sans" w:hAnsi="Josefin Sans"/>
                <w:sz w:val="22"/>
                <w:szCs w:val="22"/>
                <w:lang w:val="pt-BR"/>
              </w:rPr>
              <w:t xml:space="preserve"> e/ou dos Fundos de Investimento, inclusive por força de intervenção, liquidação, regime de administração temporária, falência, recuperação judicial ou extrajudicial de tais emissores e/ou contrapartes, o que pode ocasionar a redução de ganhos ou mesmo perdas financeiras ao F</w:t>
            </w:r>
            <w:r w:rsidR="00C24ED3">
              <w:rPr>
                <w:rFonts w:ascii="Josefin Sans" w:hAnsi="Josefin Sans"/>
                <w:sz w:val="22"/>
                <w:szCs w:val="22"/>
                <w:lang w:val="pt-BR"/>
              </w:rPr>
              <w:t>undo</w:t>
            </w:r>
            <w:r w:rsidRPr="00C24ED3">
              <w:rPr>
                <w:rFonts w:ascii="Josefin Sans" w:hAnsi="Josefin Sans"/>
                <w:sz w:val="22"/>
                <w:szCs w:val="22"/>
                <w:lang w:val="pt-BR"/>
              </w:rPr>
              <w:t xml:space="preserve"> e aos seus cotistas. Adicionalmente, pode haver custos adicionais nas hipóteses em que o F</w:t>
            </w:r>
            <w:r w:rsidR="00C24ED3">
              <w:rPr>
                <w:rFonts w:ascii="Josefin Sans" w:hAnsi="Josefin Sans"/>
                <w:sz w:val="22"/>
                <w:szCs w:val="22"/>
                <w:lang w:val="pt-BR"/>
              </w:rPr>
              <w:t>undo</w:t>
            </w:r>
            <w:r w:rsidRPr="00C24ED3">
              <w:rPr>
                <w:rFonts w:ascii="Josefin Sans" w:hAnsi="Josefin Sans"/>
                <w:sz w:val="22"/>
                <w:szCs w:val="22"/>
                <w:lang w:val="pt-BR"/>
              </w:rPr>
              <w:t xml:space="preserve"> e/ou os Fundos de Investimento tentem recuperar seus créditos por meio de ações judiciais, acordos extrajudiciais ou outros.</w:t>
            </w:r>
          </w:p>
          <w:p w14:paraId="7E181635" w14:textId="77777777" w:rsidR="0074100C" w:rsidRPr="00C24ED3" w:rsidRDefault="0074100C" w:rsidP="0074100C">
            <w:pPr>
              <w:pStyle w:val="PargrafodaLista"/>
              <w:numPr>
                <w:ilvl w:val="1"/>
                <w:numId w:val="16"/>
              </w:numPr>
              <w:tabs>
                <w:tab w:val="left" w:pos="169"/>
                <w:tab w:val="left" w:pos="584"/>
              </w:tabs>
              <w:spacing w:after="120"/>
              <w:ind w:left="27" w:right="37" w:hanging="6"/>
              <w:jc w:val="both"/>
              <w:rPr>
                <w:rFonts w:ascii="Josefin Sans" w:hAnsi="Josefin Sans"/>
                <w:sz w:val="22"/>
                <w:szCs w:val="22"/>
                <w:lang w:val="pt-BR"/>
              </w:rPr>
            </w:pPr>
            <w:r w:rsidRPr="00C24ED3">
              <w:rPr>
                <w:rFonts w:ascii="Josefin Sans" w:hAnsi="Josefin Sans"/>
                <w:sz w:val="22"/>
                <w:szCs w:val="22"/>
                <w:u w:val="single"/>
                <w:lang w:val="pt-BR"/>
              </w:rPr>
              <w:t>Risco de Crédito Privado:</w:t>
            </w:r>
            <w:r w:rsidRPr="00C24ED3">
              <w:rPr>
                <w:rFonts w:ascii="Josefin Sans" w:hAnsi="Josefin Sans"/>
                <w:sz w:val="22"/>
                <w:szCs w:val="22"/>
                <w:lang w:val="pt-BR"/>
              </w:rPr>
              <w:t xml:space="preserve"> A política de investimento do Fundo permite que a alocação do seu patrimônio líquido fique exposta em percentual superior a 50% (cinquenta por cento) em ativos de crédito privado, sujeitando seus investidores a perdas substanciais decorrentes de riscos de crédito relacionados aos respectivos emissores. </w:t>
            </w:r>
          </w:p>
          <w:p w14:paraId="7D18F526" w14:textId="77777777" w:rsidR="0074100C" w:rsidRPr="00C24ED3" w:rsidRDefault="0074100C" w:rsidP="0074100C">
            <w:pPr>
              <w:pStyle w:val="PargrafodaLista"/>
              <w:numPr>
                <w:ilvl w:val="1"/>
                <w:numId w:val="16"/>
              </w:numPr>
              <w:tabs>
                <w:tab w:val="left" w:pos="169"/>
                <w:tab w:val="left" w:pos="584"/>
              </w:tabs>
              <w:spacing w:after="120"/>
              <w:ind w:left="27" w:right="37" w:hanging="6"/>
              <w:jc w:val="both"/>
              <w:rPr>
                <w:rFonts w:ascii="Josefin Sans" w:hAnsi="Josefin Sans"/>
                <w:color w:val="000000"/>
                <w:sz w:val="22"/>
                <w:szCs w:val="22"/>
                <w:lang w:val="pt-BR"/>
              </w:rPr>
            </w:pPr>
            <w:r w:rsidRPr="00C24ED3">
              <w:rPr>
                <w:rFonts w:ascii="Josefin Sans" w:hAnsi="Josefin Sans"/>
                <w:sz w:val="22"/>
                <w:szCs w:val="22"/>
                <w:u w:val="single"/>
                <w:lang w:val="pt-BR"/>
              </w:rPr>
              <w:t>Risco de Titularidade Indireta:</w:t>
            </w:r>
            <w:r w:rsidRPr="00C24ED3">
              <w:rPr>
                <w:rFonts w:ascii="Josefin Sans" w:hAnsi="Josefin Sans"/>
                <w:sz w:val="22"/>
                <w:szCs w:val="22"/>
                <w:lang w:val="pt-BR"/>
              </w:rPr>
              <w:t xml:space="preserve"> A titularidade das cotas não confere aos cotistas o domínio direto sobre ativos integrantes da carteira do Fundo ou sobre fração ideal específica desses ativos, sendo exercidos os direitos dos cotistas sobre todos os ativos integrantes da carteira do Fundo de modo não individualizado, por intermédio do Administrador, Gestor ou do Custodiante.</w:t>
            </w:r>
          </w:p>
          <w:p w14:paraId="104B148E" w14:textId="7A718595" w:rsidR="0074100C" w:rsidRPr="00C24ED3" w:rsidRDefault="0074100C" w:rsidP="00EC1898">
            <w:pPr>
              <w:pStyle w:val="PargrafodaLista"/>
              <w:numPr>
                <w:ilvl w:val="1"/>
                <w:numId w:val="16"/>
              </w:numPr>
              <w:tabs>
                <w:tab w:val="left" w:pos="169"/>
                <w:tab w:val="left" w:pos="584"/>
              </w:tabs>
              <w:spacing w:after="120"/>
              <w:ind w:left="27" w:right="37" w:hanging="6"/>
              <w:jc w:val="both"/>
              <w:rPr>
                <w:rFonts w:ascii="Josefin Sans" w:hAnsi="Josefin Sans"/>
                <w:color w:val="000000"/>
                <w:sz w:val="22"/>
                <w:szCs w:val="22"/>
                <w:lang w:val="pt-BR"/>
              </w:rPr>
            </w:pPr>
            <w:r w:rsidRPr="00C24ED3">
              <w:rPr>
                <w:rFonts w:ascii="Josefin Sans" w:hAnsi="Josefin Sans"/>
                <w:sz w:val="22"/>
                <w:szCs w:val="22"/>
                <w:u w:val="single"/>
                <w:lang w:val="pt-BR"/>
              </w:rPr>
              <w:t>Risco Tributário</w:t>
            </w:r>
            <w:r w:rsidR="00EC1898" w:rsidRPr="00C24ED3">
              <w:rPr>
                <w:rFonts w:ascii="Josefin Sans" w:hAnsi="Josefin Sans"/>
                <w:sz w:val="22"/>
                <w:szCs w:val="22"/>
                <w:u w:val="single"/>
                <w:lang w:val="pt-BR"/>
              </w:rPr>
              <w:t>:</w:t>
            </w:r>
            <w:r w:rsidRPr="00C24ED3">
              <w:rPr>
                <w:rFonts w:ascii="Josefin Sans" w:hAnsi="Josefin Sans"/>
                <w:sz w:val="22"/>
                <w:szCs w:val="22"/>
                <w:lang w:val="pt-BR"/>
              </w:rPr>
              <w:t xml:space="preserve"> A Administradora e a Gestora buscarão manter a composição de carteira da Classe enquadrada no regime tributário aplicável a classe de Longo Prazo. Entretanto, não há garantias para manutenção de tal procedimento, de modo que a Classe poderá passar a ser caracterizado como classe de Investimento de Curto Prazo, ficando os cotistas sujeitos a maiores alíquotas de IR.</w:t>
            </w:r>
          </w:p>
        </w:tc>
      </w:tr>
    </w:tbl>
    <w:p w14:paraId="50546516" w14:textId="77777777" w:rsidR="00BF1E16" w:rsidRPr="00C24ED3" w:rsidRDefault="00BF1E16" w:rsidP="00BF1E16">
      <w:pPr>
        <w:pStyle w:val="BodyTextPlural"/>
        <w:rPr>
          <w:rFonts w:ascii="Josefin Sans" w:hAnsi="Josefin Sans"/>
          <w:sz w:val="22"/>
          <w:szCs w:val="22"/>
          <w:lang w:val="pt-BR"/>
        </w:rPr>
      </w:pPr>
    </w:p>
    <w:tbl>
      <w:tblPr>
        <w:tblStyle w:val="Tabelacomgrade"/>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10001B" w:rsidRPr="00C24ED3" w14:paraId="2B310778" w14:textId="77777777" w:rsidTr="00094F84">
        <w:trPr>
          <w:trHeight w:val="128"/>
        </w:trPr>
        <w:tc>
          <w:tcPr>
            <w:tcW w:w="5000" w:type="pct"/>
            <w:tcBorders>
              <w:top w:val="single" w:sz="4" w:space="0" w:color="auto"/>
              <w:left w:val="single" w:sz="4" w:space="0" w:color="auto"/>
              <w:bottom w:val="single" w:sz="4" w:space="0" w:color="auto"/>
              <w:right w:val="single" w:sz="4" w:space="0" w:color="auto"/>
            </w:tcBorders>
            <w:shd w:val="clear" w:color="auto" w:fill="000000" w:themeFill="text1"/>
          </w:tcPr>
          <w:p w14:paraId="017CC8D3" w14:textId="274B9A2C" w:rsidR="0010001B" w:rsidRPr="00C24ED3" w:rsidRDefault="00094F84" w:rsidP="00CC460C">
            <w:pPr>
              <w:pStyle w:val="Ttulo1"/>
              <w:keepNext/>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C24ED3">
              <w:rPr>
                <w:rFonts w:ascii="Josefin Sans" w:hAnsi="Josefin Sans"/>
                <w:smallCaps/>
                <w:sz w:val="22"/>
                <w:szCs w:val="22"/>
                <w:lang w:val="pt-BR"/>
              </w:rPr>
              <w:t>Da Dissolução E Da Liquidação</w:t>
            </w:r>
          </w:p>
        </w:tc>
      </w:tr>
      <w:tr w:rsidR="008A71E1" w:rsidRPr="00C24ED3" w14:paraId="1ED401F6" w14:textId="77777777" w:rsidTr="00094F84">
        <w:trPr>
          <w:trHeight w:val="996"/>
        </w:trPr>
        <w:tc>
          <w:tcPr>
            <w:tcW w:w="5000" w:type="pct"/>
            <w:tcBorders>
              <w:top w:val="single" w:sz="4" w:space="0" w:color="auto"/>
              <w:left w:val="single" w:sz="4" w:space="0" w:color="auto"/>
              <w:bottom w:val="single" w:sz="4" w:space="0" w:color="auto"/>
              <w:right w:val="single" w:sz="4" w:space="0" w:color="auto"/>
            </w:tcBorders>
          </w:tcPr>
          <w:p w14:paraId="7B2252E9" w14:textId="77777777" w:rsidR="00FE0FD6" w:rsidRPr="00C24ED3" w:rsidRDefault="00FE0FD6" w:rsidP="00FE0FD6">
            <w:pPr>
              <w:pStyle w:val="PargrafodaLista"/>
              <w:numPr>
                <w:ilvl w:val="0"/>
                <w:numId w:val="11"/>
              </w:numPr>
              <w:tabs>
                <w:tab w:val="left" w:pos="604"/>
              </w:tabs>
              <w:spacing w:after="120"/>
              <w:ind w:left="0" w:right="37" w:firstLine="0"/>
              <w:jc w:val="both"/>
              <w:rPr>
                <w:rFonts w:ascii="Josefin Sans" w:hAnsi="Josefin Sans"/>
                <w:color w:val="000000"/>
                <w:sz w:val="22"/>
                <w:szCs w:val="22"/>
                <w:lang w:val="pt-BR"/>
              </w:rPr>
            </w:pPr>
            <w:r w:rsidRPr="00C24ED3">
              <w:rPr>
                <w:rFonts w:ascii="Josefin Sans" w:hAnsi="Josefin Sans"/>
                <w:spacing w:val="1"/>
                <w:sz w:val="22"/>
                <w:szCs w:val="22"/>
                <w:lang w:val="pt-BR"/>
              </w:rPr>
              <w:t>A Classe</w:t>
            </w:r>
            <w:r w:rsidRPr="00C24ED3">
              <w:rPr>
                <w:rFonts w:ascii="Josefin Sans" w:hAnsi="Josefin Sans"/>
                <w:b/>
                <w:color w:val="000000"/>
                <w:spacing w:val="3"/>
                <w:sz w:val="22"/>
                <w:szCs w:val="22"/>
                <w:lang w:val="pt-BR"/>
              </w:rPr>
              <w:t xml:space="preserve"> </w:t>
            </w:r>
            <w:r w:rsidRPr="00C24ED3">
              <w:rPr>
                <w:rFonts w:ascii="Josefin Sans" w:hAnsi="Josefin Sans"/>
                <w:color w:val="000000"/>
                <w:sz w:val="22"/>
                <w:szCs w:val="22"/>
                <w:lang w:val="pt-BR"/>
              </w:rPr>
              <w:t>será li</w:t>
            </w:r>
            <w:r w:rsidRPr="00C24ED3">
              <w:rPr>
                <w:rFonts w:ascii="Josefin Sans" w:hAnsi="Josefin Sans"/>
                <w:color w:val="000000"/>
                <w:spacing w:val="-1"/>
                <w:sz w:val="22"/>
                <w:szCs w:val="22"/>
                <w:lang w:val="pt-BR"/>
              </w:rPr>
              <w:t>qu</w:t>
            </w:r>
            <w:r w:rsidRPr="00C24ED3">
              <w:rPr>
                <w:rFonts w:ascii="Josefin Sans" w:hAnsi="Josefin Sans"/>
                <w:color w:val="000000"/>
                <w:sz w:val="22"/>
                <w:szCs w:val="22"/>
                <w:lang w:val="pt-BR"/>
              </w:rPr>
              <w:t>i</w:t>
            </w:r>
            <w:r w:rsidRPr="00C24ED3">
              <w:rPr>
                <w:rFonts w:ascii="Josefin Sans" w:hAnsi="Josefin Sans"/>
                <w:color w:val="000000"/>
                <w:spacing w:val="-1"/>
                <w:sz w:val="22"/>
                <w:szCs w:val="22"/>
                <w:lang w:val="pt-BR"/>
              </w:rPr>
              <w:t>d</w:t>
            </w:r>
            <w:r w:rsidRPr="00C24ED3">
              <w:rPr>
                <w:rFonts w:ascii="Josefin Sans" w:hAnsi="Josefin Sans"/>
                <w:color w:val="000000"/>
                <w:sz w:val="22"/>
                <w:szCs w:val="22"/>
                <w:lang w:val="pt-BR"/>
              </w:rPr>
              <w:t>a</w:t>
            </w:r>
            <w:r w:rsidRPr="00C24ED3">
              <w:rPr>
                <w:rFonts w:ascii="Josefin Sans" w:hAnsi="Josefin Sans"/>
                <w:color w:val="000000"/>
                <w:spacing w:val="-1"/>
                <w:sz w:val="22"/>
                <w:szCs w:val="22"/>
                <w:lang w:val="pt-BR"/>
              </w:rPr>
              <w:t>da</w:t>
            </w:r>
            <w:r w:rsidRPr="00C24ED3">
              <w:rPr>
                <w:rFonts w:ascii="Josefin Sans" w:hAnsi="Josefin Sans"/>
                <w:color w:val="000000"/>
                <w:spacing w:val="3"/>
                <w:sz w:val="22"/>
                <w:szCs w:val="22"/>
                <w:lang w:val="pt-BR"/>
              </w:rPr>
              <w:t xml:space="preserve"> </w:t>
            </w:r>
            <w:r w:rsidRPr="00C24ED3">
              <w:rPr>
                <w:rFonts w:ascii="Josefin Sans" w:hAnsi="Josefin Sans"/>
                <w:color w:val="000000"/>
                <w:spacing w:val="-1"/>
                <w:sz w:val="22"/>
                <w:szCs w:val="22"/>
                <w:lang w:val="pt-BR"/>
              </w:rPr>
              <w:t>p</w:t>
            </w:r>
            <w:r w:rsidRPr="00C24ED3">
              <w:rPr>
                <w:rFonts w:ascii="Josefin Sans" w:hAnsi="Josefin Sans"/>
                <w:color w:val="000000"/>
                <w:spacing w:val="1"/>
                <w:sz w:val="22"/>
                <w:szCs w:val="22"/>
                <w:lang w:val="pt-BR"/>
              </w:rPr>
              <w:t>o</w:t>
            </w:r>
            <w:r w:rsidRPr="00C24ED3">
              <w:rPr>
                <w:rFonts w:ascii="Josefin Sans" w:hAnsi="Josefin Sans"/>
                <w:color w:val="000000"/>
                <w:sz w:val="22"/>
                <w:szCs w:val="22"/>
                <w:lang w:val="pt-BR"/>
              </w:rPr>
              <w:t>r</w:t>
            </w:r>
            <w:r w:rsidRPr="00C24ED3">
              <w:rPr>
                <w:rFonts w:ascii="Josefin Sans" w:hAnsi="Josefin Sans"/>
                <w:color w:val="000000"/>
                <w:spacing w:val="2"/>
                <w:sz w:val="22"/>
                <w:szCs w:val="22"/>
                <w:lang w:val="pt-BR"/>
              </w:rPr>
              <w:t xml:space="preserve"> </w:t>
            </w:r>
            <w:r w:rsidRPr="00C24ED3">
              <w:rPr>
                <w:rFonts w:ascii="Josefin Sans" w:hAnsi="Josefin Sans"/>
                <w:color w:val="000000"/>
                <w:spacing w:val="-1"/>
                <w:sz w:val="22"/>
                <w:szCs w:val="22"/>
                <w:lang w:val="pt-BR"/>
              </w:rPr>
              <w:t>d</w:t>
            </w:r>
            <w:r w:rsidRPr="00C24ED3">
              <w:rPr>
                <w:rFonts w:ascii="Josefin Sans" w:hAnsi="Josefin Sans"/>
                <w:color w:val="000000"/>
                <w:sz w:val="22"/>
                <w:szCs w:val="22"/>
                <w:lang w:val="pt-BR"/>
              </w:rPr>
              <w:t>eli</w:t>
            </w:r>
            <w:r w:rsidRPr="00C24ED3">
              <w:rPr>
                <w:rFonts w:ascii="Josefin Sans" w:hAnsi="Josefin Sans"/>
                <w:color w:val="000000"/>
                <w:spacing w:val="-1"/>
                <w:sz w:val="22"/>
                <w:szCs w:val="22"/>
                <w:lang w:val="pt-BR"/>
              </w:rPr>
              <w:t>b</w:t>
            </w:r>
            <w:r w:rsidRPr="00C24ED3">
              <w:rPr>
                <w:rFonts w:ascii="Josefin Sans" w:hAnsi="Josefin Sans"/>
                <w:color w:val="000000"/>
                <w:sz w:val="22"/>
                <w:szCs w:val="22"/>
                <w:lang w:val="pt-BR"/>
              </w:rPr>
              <w:t>eraç</w:t>
            </w:r>
            <w:r w:rsidRPr="00C24ED3">
              <w:rPr>
                <w:rFonts w:ascii="Josefin Sans" w:hAnsi="Josefin Sans"/>
                <w:color w:val="000000"/>
                <w:spacing w:val="-2"/>
                <w:sz w:val="22"/>
                <w:szCs w:val="22"/>
                <w:lang w:val="pt-BR"/>
              </w:rPr>
              <w:t>ã</w:t>
            </w:r>
            <w:r w:rsidRPr="00C24ED3">
              <w:rPr>
                <w:rFonts w:ascii="Josefin Sans" w:hAnsi="Josefin Sans"/>
                <w:color w:val="000000"/>
                <w:sz w:val="22"/>
                <w:szCs w:val="22"/>
                <w:lang w:val="pt-BR"/>
              </w:rPr>
              <w:t>o</w:t>
            </w:r>
            <w:r w:rsidRPr="00C24ED3">
              <w:rPr>
                <w:rFonts w:ascii="Josefin Sans" w:hAnsi="Josefin Sans"/>
                <w:color w:val="000000"/>
                <w:spacing w:val="3"/>
                <w:sz w:val="22"/>
                <w:szCs w:val="22"/>
                <w:lang w:val="pt-BR"/>
              </w:rPr>
              <w:t xml:space="preserve"> </w:t>
            </w:r>
            <w:r w:rsidRPr="00C24ED3">
              <w:rPr>
                <w:rFonts w:ascii="Josefin Sans" w:hAnsi="Josefin Sans"/>
                <w:color w:val="000000"/>
                <w:spacing w:val="-1"/>
                <w:sz w:val="22"/>
                <w:szCs w:val="22"/>
                <w:lang w:val="pt-BR"/>
              </w:rPr>
              <w:t>d</w:t>
            </w:r>
            <w:r w:rsidRPr="00C24ED3">
              <w:rPr>
                <w:rFonts w:ascii="Josefin Sans" w:hAnsi="Josefin Sans"/>
                <w:color w:val="000000"/>
                <w:sz w:val="22"/>
                <w:szCs w:val="22"/>
                <w:lang w:val="pt-BR"/>
              </w:rPr>
              <w:t>a ass</w:t>
            </w:r>
            <w:r w:rsidRPr="00C24ED3">
              <w:rPr>
                <w:rFonts w:ascii="Josefin Sans" w:hAnsi="Josefin Sans"/>
                <w:color w:val="000000"/>
                <w:spacing w:val="-2"/>
                <w:sz w:val="22"/>
                <w:szCs w:val="22"/>
                <w:lang w:val="pt-BR"/>
              </w:rPr>
              <w:t>e</w:t>
            </w:r>
            <w:r w:rsidRPr="00C24ED3">
              <w:rPr>
                <w:rFonts w:ascii="Josefin Sans" w:hAnsi="Josefin Sans"/>
                <w:color w:val="000000"/>
                <w:spacing w:val="1"/>
                <w:sz w:val="22"/>
                <w:szCs w:val="22"/>
                <w:lang w:val="pt-BR"/>
              </w:rPr>
              <w:t>m</w:t>
            </w:r>
            <w:r w:rsidRPr="00C24ED3">
              <w:rPr>
                <w:rFonts w:ascii="Josefin Sans" w:hAnsi="Josefin Sans"/>
                <w:color w:val="000000"/>
                <w:spacing w:val="-1"/>
                <w:sz w:val="22"/>
                <w:szCs w:val="22"/>
                <w:lang w:val="pt-BR"/>
              </w:rPr>
              <w:t>b</w:t>
            </w:r>
            <w:r w:rsidRPr="00C24ED3">
              <w:rPr>
                <w:rFonts w:ascii="Josefin Sans" w:hAnsi="Josefin Sans"/>
                <w:color w:val="000000"/>
                <w:sz w:val="22"/>
                <w:szCs w:val="22"/>
                <w:lang w:val="pt-BR"/>
              </w:rPr>
              <w:t>leia especial</w:t>
            </w:r>
            <w:r w:rsidRPr="00C24ED3">
              <w:rPr>
                <w:rFonts w:ascii="Josefin Sans" w:hAnsi="Josefin Sans"/>
                <w:color w:val="000000"/>
                <w:spacing w:val="2"/>
                <w:sz w:val="22"/>
                <w:szCs w:val="22"/>
                <w:lang w:val="pt-BR"/>
              </w:rPr>
              <w:t xml:space="preserve"> de cotistas </w:t>
            </w:r>
            <w:r w:rsidRPr="00C24ED3">
              <w:rPr>
                <w:rFonts w:ascii="Josefin Sans" w:hAnsi="Josefin Sans"/>
                <w:color w:val="000000"/>
                <w:sz w:val="22"/>
                <w:szCs w:val="22"/>
                <w:lang w:val="pt-BR"/>
              </w:rPr>
              <w:t>e</w:t>
            </w:r>
            <w:r w:rsidRPr="00C24ED3">
              <w:rPr>
                <w:rFonts w:ascii="Josefin Sans" w:hAnsi="Josefin Sans"/>
                <w:color w:val="000000"/>
                <w:spacing w:val="-2"/>
                <w:sz w:val="22"/>
                <w:szCs w:val="22"/>
                <w:lang w:val="pt-BR"/>
              </w:rPr>
              <w:t>s</w:t>
            </w:r>
            <w:r w:rsidRPr="00C24ED3">
              <w:rPr>
                <w:rFonts w:ascii="Josefin Sans" w:hAnsi="Josefin Sans"/>
                <w:color w:val="000000"/>
                <w:spacing w:val="-1"/>
                <w:sz w:val="22"/>
                <w:szCs w:val="22"/>
                <w:lang w:val="pt-BR"/>
              </w:rPr>
              <w:t>p</w:t>
            </w:r>
            <w:r w:rsidRPr="00C24ED3">
              <w:rPr>
                <w:rFonts w:ascii="Josefin Sans" w:hAnsi="Josefin Sans"/>
                <w:color w:val="000000"/>
                <w:sz w:val="22"/>
                <w:szCs w:val="22"/>
                <w:lang w:val="pt-BR"/>
              </w:rPr>
              <w:t>ecial</w:t>
            </w:r>
            <w:r w:rsidRPr="00C24ED3">
              <w:rPr>
                <w:rFonts w:ascii="Josefin Sans" w:hAnsi="Josefin Sans"/>
                <w:color w:val="000000"/>
                <w:spacing w:val="-1"/>
                <w:sz w:val="22"/>
                <w:szCs w:val="22"/>
                <w:lang w:val="pt-BR"/>
              </w:rPr>
              <w:t>m</w:t>
            </w:r>
            <w:r w:rsidRPr="00C24ED3">
              <w:rPr>
                <w:rFonts w:ascii="Josefin Sans" w:hAnsi="Josefin Sans"/>
                <w:color w:val="000000"/>
                <w:sz w:val="22"/>
                <w:szCs w:val="22"/>
                <w:lang w:val="pt-BR"/>
              </w:rPr>
              <w:t>en</w:t>
            </w:r>
            <w:r w:rsidRPr="00C24ED3">
              <w:rPr>
                <w:rFonts w:ascii="Josefin Sans" w:hAnsi="Josefin Sans"/>
                <w:color w:val="000000"/>
                <w:spacing w:val="-2"/>
                <w:sz w:val="22"/>
                <w:szCs w:val="22"/>
                <w:lang w:val="pt-BR"/>
              </w:rPr>
              <w:t>t</w:t>
            </w:r>
            <w:r w:rsidRPr="00C24ED3">
              <w:rPr>
                <w:rFonts w:ascii="Josefin Sans" w:hAnsi="Josefin Sans"/>
                <w:color w:val="000000"/>
                <w:sz w:val="22"/>
                <w:szCs w:val="22"/>
                <w:lang w:val="pt-BR"/>
              </w:rPr>
              <w:t>e c</w:t>
            </w:r>
            <w:r w:rsidRPr="00C24ED3">
              <w:rPr>
                <w:rFonts w:ascii="Josefin Sans" w:hAnsi="Josefin Sans"/>
                <w:color w:val="000000"/>
                <w:spacing w:val="1"/>
                <w:sz w:val="22"/>
                <w:szCs w:val="22"/>
                <w:lang w:val="pt-BR"/>
              </w:rPr>
              <w:t>o</w:t>
            </w:r>
            <w:r w:rsidRPr="00C24ED3">
              <w:rPr>
                <w:rFonts w:ascii="Josefin Sans" w:hAnsi="Josefin Sans"/>
                <w:color w:val="000000"/>
                <w:spacing w:val="-1"/>
                <w:sz w:val="22"/>
                <w:szCs w:val="22"/>
                <w:lang w:val="pt-BR"/>
              </w:rPr>
              <w:t>nv</w:t>
            </w:r>
            <w:r w:rsidRPr="00C24ED3">
              <w:rPr>
                <w:rFonts w:ascii="Josefin Sans" w:hAnsi="Josefin Sans"/>
                <w:color w:val="000000"/>
                <w:spacing w:val="1"/>
                <w:sz w:val="22"/>
                <w:szCs w:val="22"/>
                <w:lang w:val="pt-BR"/>
              </w:rPr>
              <w:t>o</w:t>
            </w:r>
            <w:r w:rsidRPr="00C24ED3">
              <w:rPr>
                <w:rFonts w:ascii="Josefin Sans" w:hAnsi="Josefin Sans"/>
                <w:color w:val="000000"/>
                <w:sz w:val="22"/>
                <w:szCs w:val="22"/>
                <w:lang w:val="pt-BR"/>
              </w:rPr>
              <w:t>ca</w:t>
            </w:r>
            <w:r w:rsidRPr="00C24ED3">
              <w:rPr>
                <w:rFonts w:ascii="Josefin Sans" w:hAnsi="Josefin Sans"/>
                <w:color w:val="000000"/>
                <w:spacing w:val="-1"/>
                <w:sz w:val="22"/>
                <w:szCs w:val="22"/>
                <w:lang w:val="pt-BR"/>
              </w:rPr>
              <w:t>d</w:t>
            </w:r>
            <w:r w:rsidRPr="00C24ED3">
              <w:rPr>
                <w:rFonts w:ascii="Josefin Sans" w:hAnsi="Josefin Sans"/>
                <w:color w:val="000000"/>
                <w:sz w:val="22"/>
                <w:szCs w:val="22"/>
                <w:lang w:val="pt-BR"/>
              </w:rPr>
              <w:t>a</w:t>
            </w:r>
            <w:r w:rsidRPr="00C24ED3">
              <w:rPr>
                <w:rFonts w:ascii="Josefin Sans" w:hAnsi="Josefin Sans"/>
                <w:color w:val="000000"/>
                <w:spacing w:val="2"/>
                <w:sz w:val="22"/>
                <w:szCs w:val="22"/>
                <w:lang w:val="pt-BR"/>
              </w:rPr>
              <w:t xml:space="preserve"> </w:t>
            </w:r>
            <w:r w:rsidRPr="00C24ED3">
              <w:rPr>
                <w:rFonts w:ascii="Josefin Sans" w:hAnsi="Josefin Sans"/>
                <w:color w:val="000000"/>
                <w:spacing w:val="-1"/>
                <w:sz w:val="22"/>
                <w:szCs w:val="22"/>
                <w:lang w:val="pt-BR"/>
              </w:rPr>
              <w:t>p</w:t>
            </w:r>
            <w:r w:rsidRPr="00C24ED3">
              <w:rPr>
                <w:rFonts w:ascii="Josefin Sans" w:hAnsi="Josefin Sans"/>
                <w:color w:val="000000"/>
                <w:sz w:val="22"/>
                <w:szCs w:val="22"/>
                <w:lang w:val="pt-BR"/>
              </w:rPr>
              <w:t>ara esse</w:t>
            </w:r>
            <w:r w:rsidRPr="00C24ED3">
              <w:rPr>
                <w:rFonts w:ascii="Josefin Sans" w:hAnsi="Josefin Sans"/>
                <w:color w:val="000000"/>
                <w:spacing w:val="5"/>
                <w:sz w:val="22"/>
                <w:szCs w:val="22"/>
                <w:lang w:val="pt-BR"/>
              </w:rPr>
              <w:t xml:space="preserve"> </w:t>
            </w:r>
            <w:r w:rsidRPr="00C24ED3">
              <w:rPr>
                <w:rFonts w:ascii="Josefin Sans" w:hAnsi="Josefin Sans"/>
                <w:color w:val="000000"/>
                <w:sz w:val="22"/>
                <w:szCs w:val="22"/>
                <w:lang w:val="pt-BR"/>
              </w:rPr>
              <w:t>f</w:t>
            </w:r>
            <w:r w:rsidRPr="00C24ED3">
              <w:rPr>
                <w:rFonts w:ascii="Josefin Sans" w:hAnsi="Josefin Sans"/>
                <w:color w:val="000000"/>
                <w:spacing w:val="-3"/>
                <w:sz w:val="22"/>
                <w:szCs w:val="22"/>
                <w:lang w:val="pt-BR"/>
              </w:rPr>
              <w:t>i</w:t>
            </w:r>
            <w:r w:rsidRPr="00C24ED3">
              <w:rPr>
                <w:rFonts w:ascii="Josefin Sans" w:hAnsi="Josefin Sans"/>
                <w:color w:val="000000"/>
                <w:sz w:val="22"/>
                <w:szCs w:val="22"/>
                <w:lang w:val="pt-BR"/>
              </w:rPr>
              <w:t>m</w:t>
            </w:r>
            <w:r w:rsidRPr="00C24ED3">
              <w:rPr>
                <w:rFonts w:ascii="Josefin Sans" w:hAnsi="Josefin Sans"/>
                <w:color w:val="000000"/>
                <w:spacing w:val="1"/>
                <w:sz w:val="22"/>
                <w:szCs w:val="22"/>
                <w:lang w:val="pt-BR"/>
              </w:rPr>
              <w:t xml:space="preserve"> </w:t>
            </w:r>
            <w:r w:rsidRPr="00C24ED3">
              <w:rPr>
                <w:rFonts w:ascii="Josefin Sans" w:hAnsi="Josefin Sans" w:cstheme="minorHAnsi"/>
                <w:bCs/>
                <w:spacing w:val="-3"/>
                <w:sz w:val="22"/>
                <w:szCs w:val="22"/>
                <w:lang w:val="pt-BR"/>
              </w:rPr>
              <w:t>ou</w:t>
            </w:r>
            <w:r w:rsidRPr="00C24ED3">
              <w:rPr>
                <w:rFonts w:ascii="Josefin Sans" w:hAnsi="Josefin Sans"/>
                <w:color w:val="000000"/>
                <w:spacing w:val="2"/>
                <w:sz w:val="22"/>
                <w:szCs w:val="22"/>
                <w:lang w:val="pt-BR"/>
              </w:rPr>
              <w:t xml:space="preserve"> </w:t>
            </w:r>
            <w:r w:rsidRPr="00C24ED3">
              <w:rPr>
                <w:rFonts w:ascii="Josefin Sans" w:hAnsi="Josefin Sans"/>
                <w:color w:val="000000"/>
                <w:spacing w:val="-1"/>
                <w:sz w:val="22"/>
                <w:szCs w:val="22"/>
                <w:lang w:val="pt-BR"/>
              </w:rPr>
              <w:t>n</w:t>
            </w:r>
            <w:r w:rsidRPr="00C24ED3">
              <w:rPr>
                <w:rFonts w:ascii="Josefin Sans" w:hAnsi="Josefin Sans"/>
                <w:color w:val="000000"/>
                <w:sz w:val="22"/>
                <w:szCs w:val="22"/>
                <w:lang w:val="pt-BR"/>
              </w:rPr>
              <w:t>a</w:t>
            </w:r>
            <w:r w:rsidRPr="00C24ED3">
              <w:rPr>
                <w:rFonts w:ascii="Josefin Sans" w:hAnsi="Josefin Sans"/>
                <w:color w:val="000000"/>
                <w:spacing w:val="2"/>
                <w:sz w:val="22"/>
                <w:szCs w:val="22"/>
                <w:lang w:val="pt-BR"/>
              </w:rPr>
              <w:t xml:space="preserve"> </w:t>
            </w:r>
            <w:r w:rsidRPr="00C24ED3">
              <w:rPr>
                <w:rFonts w:ascii="Josefin Sans" w:hAnsi="Josefin Sans"/>
                <w:color w:val="000000"/>
                <w:spacing w:val="1"/>
                <w:sz w:val="22"/>
                <w:szCs w:val="22"/>
                <w:lang w:val="pt-BR"/>
              </w:rPr>
              <w:t>o</w:t>
            </w:r>
            <w:r w:rsidRPr="00C24ED3">
              <w:rPr>
                <w:rFonts w:ascii="Josefin Sans" w:hAnsi="Josefin Sans"/>
                <w:color w:val="000000"/>
                <w:spacing w:val="-2"/>
                <w:sz w:val="22"/>
                <w:szCs w:val="22"/>
                <w:lang w:val="pt-BR"/>
              </w:rPr>
              <w:t>c</w:t>
            </w:r>
            <w:r w:rsidRPr="00C24ED3">
              <w:rPr>
                <w:rFonts w:ascii="Josefin Sans" w:hAnsi="Josefin Sans"/>
                <w:color w:val="000000"/>
                <w:spacing w:val="1"/>
                <w:sz w:val="22"/>
                <w:szCs w:val="22"/>
                <w:lang w:val="pt-BR"/>
              </w:rPr>
              <w:t>o</w:t>
            </w:r>
            <w:r w:rsidRPr="00C24ED3">
              <w:rPr>
                <w:rFonts w:ascii="Josefin Sans" w:hAnsi="Josefin Sans"/>
                <w:color w:val="000000"/>
                <w:sz w:val="22"/>
                <w:szCs w:val="22"/>
                <w:lang w:val="pt-BR"/>
              </w:rPr>
              <w:t>rrê</w:t>
            </w:r>
            <w:r w:rsidRPr="00C24ED3">
              <w:rPr>
                <w:rFonts w:ascii="Josefin Sans" w:hAnsi="Josefin Sans"/>
                <w:color w:val="000000"/>
                <w:spacing w:val="-1"/>
                <w:sz w:val="22"/>
                <w:szCs w:val="22"/>
                <w:lang w:val="pt-BR"/>
              </w:rPr>
              <w:t>n</w:t>
            </w:r>
            <w:r w:rsidRPr="00C24ED3">
              <w:rPr>
                <w:rFonts w:ascii="Josefin Sans" w:hAnsi="Josefin Sans"/>
                <w:color w:val="000000"/>
                <w:sz w:val="22"/>
                <w:szCs w:val="22"/>
                <w:lang w:val="pt-BR"/>
              </w:rPr>
              <w:t>cia</w:t>
            </w:r>
            <w:r w:rsidRPr="00C24ED3">
              <w:rPr>
                <w:rFonts w:ascii="Josefin Sans" w:hAnsi="Josefin Sans"/>
                <w:color w:val="000000"/>
                <w:spacing w:val="2"/>
                <w:sz w:val="22"/>
                <w:szCs w:val="22"/>
                <w:lang w:val="pt-BR"/>
              </w:rPr>
              <w:t xml:space="preserve"> </w:t>
            </w:r>
            <w:r w:rsidRPr="00C24ED3">
              <w:rPr>
                <w:rFonts w:ascii="Josefin Sans" w:hAnsi="Josefin Sans"/>
                <w:color w:val="000000"/>
                <w:spacing w:val="-3"/>
                <w:sz w:val="22"/>
                <w:szCs w:val="22"/>
                <w:lang w:val="pt-BR"/>
              </w:rPr>
              <w:t>d</w:t>
            </w:r>
            <w:r w:rsidRPr="00C24ED3">
              <w:rPr>
                <w:rFonts w:ascii="Josefin Sans" w:hAnsi="Josefin Sans"/>
                <w:color w:val="000000"/>
                <w:spacing w:val="1"/>
                <w:sz w:val="22"/>
                <w:szCs w:val="22"/>
                <w:lang w:val="pt-BR"/>
              </w:rPr>
              <w:t>o</w:t>
            </w:r>
            <w:r w:rsidRPr="00C24ED3">
              <w:rPr>
                <w:rFonts w:ascii="Josefin Sans" w:hAnsi="Josefin Sans"/>
                <w:color w:val="000000"/>
                <w:sz w:val="22"/>
                <w:szCs w:val="22"/>
                <w:lang w:val="pt-BR"/>
              </w:rPr>
              <w:t>s</w:t>
            </w:r>
            <w:r w:rsidRPr="00C24ED3">
              <w:rPr>
                <w:rFonts w:ascii="Josefin Sans" w:hAnsi="Josefin Sans"/>
                <w:color w:val="000000"/>
                <w:spacing w:val="3"/>
                <w:sz w:val="22"/>
                <w:szCs w:val="22"/>
                <w:lang w:val="pt-BR"/>
              </w:rPr>
              <w:t xml:space="preserve"> </w:t>
            </w:r>
            <w:r w:rsidRPr="00C24ED3">
              <w:rPr>
                <w:rFonts w:ascii="Josefin Sans" w:hAnsi="Josefin Sans"/>
                <w:color w:val="000000"/>
                <w:spacing w:val="-2"/>
                <w:sz w:val="22"/>
                <w:szCs w:val="22"/>
                <w:lang w:val="pt-BR"/>
              </w:rPr>
              <w:t>e</w:t>
            </w:r>
            <w:r w:rsidRPr="00C24ED3">
              <w:rPr>
                <w:rFonts w:ascii="Josefin Sans" w:hAnsi="Josefin Sans"/>
                <w:color w:val="000000"/>
                <w:spacing w:val="1"/>
                <w:sz w:val="22"/>
                <w:szCs w:val="22"/>
                <w:lang w:val="pt-BR"/>
              </w:rPr>
              <w:t>v</w:t>
            </w:r>
            <w:r w:rsidRPr="00C24ED3">
              <w:rPr>
                <w:rFonts w:ascii="Josefin Sans" w:hAnsi="Josefin Sans"/>
                <w:color w:val="000000"/>
                <w:sz w:val="22"/>
                <w:szCs w:val="22"/>
                <w:lang w:val="pt-BR"/>
              </w:rPr>
              <w:t>en</w:t>
            </w:r>
            <w:r w:rsidRPr="00C24ED3">
              <w:rPr>
                <w:rFonts w:ascii="Josefin Sans" w:hAnsi="Josefin Sans"/>
                <w:color w:val="000000"/>
                <w:spacing w:val="-2"/>
                <w:sz w:val="22"/>
                <w:szCs w:val="22"/>
                <w:lang w:val="pt-BR"/>
              </w:rPr>
              <w:t>t</w:t>
            </w:r>
            <w:r w:rsidRPr="00C24ED3">
              <w:rPr>
                <w:rFonts w:ascii="Josefin Sans" w:hAnsi="Josefin Sans"/>
                <w:color w:val="000000"/>
                <w:spacing w:val="1"/>
                <w:sz w:val="22"/>
                <w:szCs w:val="22"/>
                <w:lang w:val="pt-BR"/>
              </w:rPr>
              <w:t>o</w:t>
            </w:r>
            <w:r w:rsidRPr="00C24ED3">
              <w:rPr>
                <w:rFonts w:ascii="Josefin Sans" w:hAnsi="Josefin Sans"/>
                <w:color w:val="000000"/>
                <w:sz w:val="22"/>
                <w:szCs w:val="22"/>
                <w:lang w:val="pt-BR"/>
              </w:rPr>
              <w:t>s</w:t>
            </w:r>
            <w:r w:rsidRPr="00C24ED3">
              <w:rPr>
                <w:rFonts w:ascii="Josefin Sans" w:hAnsi="Josefin Sans"/>
                <w:color w:val="000000"/>
                <w:spacing w:val="3"/>
                <w:sz w:val="22"/>
                <w:szCs w:val="22"/>
                <w:lang w:val="pt-BR"/>
              </w:rPr>
              <w:t xml:space="preserve"> </w:t>
            </w:r>
            <w:r w:rsidRPr="00C24ED3">
              <w:rPr>
                <w:rFonts w:ascii="Josefin Sans" w:hAnsi="Josefin Sans"/>
                <w:color w:val="000000"/>
                <w:spacing w:val="-1"/>
                <w:sz w:val="22"/>
                <w:szCs w:val="22"/>
                <w:lang w:val="pt-BR"/>
              </w:rPr>
              <w:t>d</w:t>
            </w:r>
            <w:r w:rsidRPr="00C24ED3">
              <w:rPr>
                <w:rFonts w:ascii="Josefin Sans" w:hAnsi="Josefin Sans"/>
                <w:color w:val="000000"/>
                <w:sz w:val="22"/>
                <w:szCs w:val="22"/>
                <w:lang w:val="pt-BR"/>
              </w:rPr>
              <w:t>e</w:t>
            </w:r>
            <w:r w:rsidRPr="00C24ED3">
              <w:rPr>
                <w:rFonts w:ascii="Josefin Sans" w:hAnsi="Josefin Sans"/>
                <w:color w:val="000000"/>
                <w:spacing w:val="3"/>
                <w:sz w:val="22"/>
                <w:szCs w:val="22"/>
                <w:lang w:val="pt-BR"/>
              </w:rPr>
              <w:t xml:space="preserve"> </w:t>
            </w:r>
            <w:r w:rsidRPr="00C24ED3">
              <w:rPr>
                <w:rFonts w:ascii="Josefin Sans" w:hAnsi="Josefin Sans"/>
                <w:color w:val="000000"/>
                <w:sz w:val="22"/>
                <w:szCs w:val="22"/>
                <w:lang w:val="pt-BR"/>
              </w:rPr>
              <w:t>li</w:t>
            </w:r>
            <w:r w:rsidRPr="00C24ED3">
              <w:rPr>
                <w:rFonts w:ascii="Josefin Sans" w:hAnsi="Josefin Sans"/>
                <w:color w:val="000000"/>
                <w:spacing w:val="-1"/>
                <w:sz w:val="22"/>
                <w:szCs w:val="22"/>
                <w:lang w:val="pt-BR"/>
              </w:rPr>
              <w:t>qu</w:t>
            </w:r>
            <w:r w:rsidRPr="00C24ED3">
              <w:rPr>
                <w:rFonts w:ascii="Josefin Sans" w:hAnsi="Josefin Sans"/>
                <w:color w:val="000000"/>
                <w:sz w:val="22"/>
                <w:szCs w:val="22"/>
                <w:lang w:val="pt-BR"/>
              </w:rPr>
              <w:t>i</w:t>
            </w:r>
            <w:r w:rsidRPr="00C24ED3">
              <w:rPr>
                <w:rFonts w:ascii="Josefin Sans" w:hAnsi="Josefin Sans"/>
                <w:color w:val="000000"/>
                <w:spacing w:val="-1"/>
                <w:sz w:val="22"/>
                <w:szCs w:val="22"/>
                <w:lang w:val="pt-BR"/>
              </w:rPr>
              <w:t>d</w:t>
            </w:r>
            <w:r w:rsidRPr="00C24ED3">
              <w:rPr>
                <w:rFonts w:ascii="Josefin Sans" w:hAnsi="Josefin Sans"/>
                <w:color w:val="000000"/>
                <w:sz w:val="22"/>
                <w:szCs w:val="22"/>
                <w:lang w:val="pt-BR"/>
              </w:rPr>
              <w:t>aç</w:t>
            </w:r>
            <w:r w:rsidRPr="00C24ED3">
              <w:rPr>
                <w:rFonts w:ascii="Josefin Sans" w:hAnsi="Josefin Sans"/>
                <w:color w:val="000000"/>
                <w:spacing w:val="-2"/>
                <w:sz w:val="22"/>
                <w:szCs w:val="22"/>
                <w:lang w:val="pt-BR"/>
              </w:rPr>
              <w:t>ã</w:t>
            </w:r>
            <w:r w:rsidRPr="00C24ED3">
              <w:rPr>
                <w:rFonts w:ascii="Josefin Sans" w:hAnsi="Josefin Sans"/>
                <w:color w:val="000000"/>
                <w:sz w:val="22"/>
                <w:szCs w:val="22"/>
                <w:lang w:val="pt-BR"/>
              </w:rPr>
              <w:t>o</w:t>
            </w:r>
            <w:r w:rsidRPr="00C24ED3">
              <w:rPr>
                <w:rFonts w:ascii="Josefin Sans" w:hAnsi="Josefin Sans"/>
                <w:color w:val="000000"/>
                <w:spacing w:val="4"/>
                <w:sz w:val="22"/>
                <w:szCs w:val="22"/>
                <w:lang w:val="pt-BR"/>
              </w:rPr>
              <w:t xml:space="preserve"> </w:t>
            </w:r>
            <w:r w:rsidRPr="00C24ED3">
              <w:rPr>
                <w:rFonts w:ascii="Josefin Sans" w:hAnsi="Josefin Sans"/>
                <w:color w:val="000000"/>
                <w:spacing w:val="-1"/>
                <w:sz w:val="22"/>
                <w:szCs w:val="22"/>
                <w:lang w:val="pt-BR"/>
              </w:rPr>
              <w:t>d</w:t>
            </w:r>
            <w:r w:rsidRPr="00C24ED3">
              <w:rPr>
                <w:rFonts w:ascii="Josefin Sans" w:hAnsi="Josefin Sans"/>
                <w:color w:val="000000"/>
                <w:sz w:val="22"/>
                <w:szCs w:val="22"/>
                <w:lang w:val="pt-BR"/>
              </w:rPr>
              <w:t>e</w:t>
            </w:r>
            <w:r w:rsidRPr="00C24ED3">
              <w:rPr>
                <w:rFonts w:ascii="Josefin Sans" w:hAnsi="Josefin Sans"/>
                <w:color w:val="000000"/>
                <w:spacing w:val="-2"/>
                <w:sz w:val="22"/>
                <w:szCs w:val="22"/>
                <w:lang w:val="pt-BR"/>
              </w:rPr>
              <w:t>s</w:t>
            </w:r>
            <w:r w:rsidRPr="00C24ED3">
              <w:rPr>
                <w:rFonts w:ascii="Josefin Sans" w:hAnsi="Josefin Sans"/>
                <w:color w:val="000000"/>
                <w:sz w:val="22"/>
                <w:szCs w:val="22"/>
                <w:lang w:val="pt-BR"/>
              </w:rPr>
              <w:t>crit</w:t>
            </w:r>
            <w:r w:rsidRPr="00C24ED3">
              <w:rPr>
                <w:rFonts w:ascii="Josefin Sans" w:hAnsi="Josefin Sans"/>
                <w:color w:val="000000"/>
                <w:spacing w:val="1"/>
                <w:sz w:val="22"/>
                <w:szCs w:val="22"/>
                <w:lang w:val="pt-BR"/>
              </w:rPr>
              <w:t>o</w:t>
            </w:r>
            <w:r w:rsidRPr="00C24ED3">
              <w:rPr>
                <w:rFonts w:ascii="Josefin Sans" w:hAnsi="Josefin Sans"/>
                <w:color w:val="000000"/>
                <w:sz w:val="22"/>
                <w:szCs w:val="22"/>
                <w:lang w:val="pt-BR"/>
              </w:rPr>
              <w:t>s</w:t>
            </w:r>
            <w:r w:rsidRPr="00C24ED3">
              <w:rPr>
                <w:rFonts w:ascii="Josefin Sans" w:hAnsi="Josefin Sans"/>
                <w:color w:val="000000"/>
                <w:spacing w:val="3"/>
                <w:sz w:val="22"/>
                <w:szCs w:val="22"/>
                <w:lang w:val="pt-BR"/>
              </w:rPr>
              <w:t xml:space="preserve"> </w:t>
            </w:r>
            <w:r w:rsidRPr="00C24ED3">
              <w:rPr>
                <w:rFonts w:ascii="Josefin Sans" w:hAnsi="Josefin Sans"/>
                <w:color w:val="000000"/>
                <w:spacing w:val="-3"/>
                <w:sz w:val="22"/>
                <w:szCs w:val="22"/>
                <w:lang w:val="pt-BR"/>
              </w:rPr>
              <w:t>n</w:t>
            </w:r>
            <w:r w:rsidRPr="00C24ED3">
              <w:rPr>
                <w:rFonts w:ascii="Josefin Sans" w:hAnsi="Josefin Sans"/>
                <w:color w:val="000000"/>
                <w:sz w:val="22"/>
                <w:szCs w:val="22"/>
                <w:lang w:val="pt-BR"/>
              </w:rPr>
              <w:t>es</w:t>
            </w:r>
            <w:r w:rsidRPr="00C24ED3">
              <w:rPr>
                <w:rFonts w:ascii="Josefin Sans" w:hAnsi="Josefin Sans"/>
                <w:color w:val="000000"/>
                <w:spacing w:val="-1"/>
                <w:sz w:val="22"/>
                <w:szCs w:val="22"/>
                <w:lang w:val="pt-BR"/>
              </w:rPr>
              <w:t>t</w:t>
            </w:r>
            <w:r w:rsidRPr="00C24ED3">
              <w:rPr>
                <w:rFonts w:ascii="Josefin Sans" w:hAnsi="Josefin Sans"/>
                <w:color w:val="000000"/>
                <w:sz w:val="22"/>
                <w:szCs w:val="22"/>
                <w:lang w:val="pt-BR"/>
              </w:rPr>
              <w:t>e reg</w:t>
            </w:r>
            <w:r w:rsidRPr="00C24ED3">
              <w:rPr>
                <w:rFonts w:ascii="Josefin Sans" w:hAnsi="Josefin Sans"/>
                <w:color w:val="000000"/>
                <w:spacing w:val="-1"/>
                <w:sz w:val="22"/>
                <w:szCs w:val="22"/>
                <w:lang w:val="pt-BR"/>
              </w:rPr>
              <w:t>u</w:t>
            </w:r>
            <w:r w:rsidRPr="00C24ED3">
              <w:rPr>
                <w:rFonts w:ascii="Josefin Sans" w:hAnsi="Josefin Sans"/>
                <w:color w:val="000000"/>
                <w:sz w:val="22"/>
                <w:szCs w:val="22"/>
                <w:lang w:val="pt-BR"/>
              </w:rPr>
              <w:t>lam</w:t>
            </w:r>
            <w:r w:rsidRPr="00C24ED3">
              <w:rPr>
                <w:rFonts w:ascii="Josefin Sans" w:hAnsi="Josefin Sans"/>
                <w:color w:val="000000"/>
                <w:spacing w:val="1"/>
                <w:sz w:val="22"/>
                <w:szCs w:val="22"/>
                <w:lang w:val="pt-BR"/>
              </w:rPr>
              <w:t>e</w:t>
            </w:r>
            <w:r w:rsidRPr="00C24ED3">
              <w:rPr>
                <w:rFonts w:ascii="Josefin Sans" w:hAnsi="Josefin Sans"/>
                <w:color w:val="000000"/>
                <w:spacing w:val="-3"/>
                <w:sz w:val="22"/>
                <w:szCs w:val="22"/>
                <w:lang w:val="pt-BR"/>
              </w:rPr>
              <w:t>n</w:t>
            </w:r>
            <w:r w:rsidRPr="00C24ED3">
              <w:rPr>
                <w:rFonts w:ascii="Josefin Sans" w:hAnsi="Josefin Sans"/>
                <w:color w:val="000000"/>
                <w:sz w:val="22"/>
                <w:szCs w:val="22"/>
                <w:lang w:val="pt-BR"/>
              </w:rPr>
              <w:t>t</w:t>
            </w:r>
            <w:r w:rsidRPr="00C24ED3">
              <w:rPr>
                <w:rFonts w:ascii="Josefin Sans" w:hAnsi="Josefin Sans"/>
                <w:color w:val="000000"/>
                <w:spacing w:val="1"/>
                <w:sz w:val="22"/>
                <w:szCs w:val="22"/>
                <w:lang w:val="pt-BR"/>
              </w:rPr>
              <w:t>o</w:t>
            </w:r>
            <w:r w:rsidRPr="00C24ED3">
              <w:rPr>
                <w:rFonts w:ascii="Josefin Sans" w:hAnsi="Josefin Sans"/>
                <w:color w:val="000000"/>
                <w:sz w:val="22"/>
                <w:szCs w:val="22"/>
                <w:lang w:val="pt-BR"/>
              </w:rPr>
              <w:t>.</w:t>
            </w:r>
          </w:p>
          <w:p w14:paraId="6ED3B18C" w14:textId="77777777" w:rsidR="00FE0FD6" w:rsidRPr="00C24ED3" w:rsidRDefault="00FE0FD6" w:rsidP="00FE0FD6">
            <w:pPr>
              <w:pStyle w:val="PargrafodaLista"/>
              <w:numPr>
                <w:ilvl w:val="1"/>
                <w:numId w:val="11"/>
              </w:numPr>
              <w:tabs>
                <w:tab w:val="left" w:pos="604"/>
              </w:tabs>
              <w:spacing w:after="120"/>
              <w:ind w:left="0" w:right="37" w:firstLine="0"/>
              <w:jc w:val="both"/>
              <w:rPr>
                <w:rFonts w:ascii="Josefin Sans" w:eastAsia="Calibri" w:hAnsi="Josefin Sans"/>
                <w:bCs/>
                <w:sz w:val="22"/>
                <w:szCs w:val="22"/>
                <w:lang w:val="pt-BR"/>
              </w:rPr>
            </w:pPr>
            <w:r w:rsidRPr="00C24ED3">
              <w:rPr>
                <w:rFonts w:ascii="Josefin Sans" w:eastAsia="Calibri" w:hAnsi="Josefin Sans"/>
                <w:bCs/>
                <w:sz w:val="22"/>
                <w:szCs w:val="22"/>
                <w:lang w:val="pt-BR"/>
              </w:rPr>
              <w:t>Na hipótese prevista por este artigo, o Administrador deve promover a divisão do patrimônio da Classe entre seus cotistas, na proporção de suas cotas, no prazo definido pela assembleia especial cotistas que aprovar a liquidação da Classe.</w:t>
            </w:r>
          </w:p>
          <w:p w14:paraId="4A4F4045" w14:textId="77777777" w:rsidR="00FE0FD6" w:rsidRPr="00C24ED3" w:rsidRDefault="00FE0FD6" w:rsidP="00FE0FD6">
            <w:pPr>
              <w:pStyle w:val="PargrafodaLista"/>
              <w:numPr>
                <w:ilvl w:val="0"/>
                <w:numId w:val="11"/>
              </w:numPr>
              <w:tabs>
                <w:tab w:val="left" w:pos="604"/>
              </w:tabs>
              <w:spacing w:after="120"/>
              <w:ind w:left="0" w:right="37" w:firstLine="0"/>
              <w:jc w:val="both"/>
              <w:rPr>
                <w:rFonts w:ascii="Josefin Sans" w:hAnsi="Josefin Sans"/>
                <w:color w:val="000000"/>
                <w:sz w:val="22"/>
                <w:szCs w:val="22"/>
                <w:lang w:val="pt-BR"/>
              </w:rPr>
            </w:pPr>
            <w:r w:rsidRPr="00C24ED3">
              <w:rPr>
                <w:rFonts w:ascii="Josefin Sans" w:hAnsi="Josefin Sans"/>
                <w:color w:val="000000"/>
                <w:sz w:val="22"/>
                <w:szCs w:val="22"/>
                <w:lang w:val="pt-BR"/>
              </w:rPr>
              <w:lastRenderedPageBreak/>
              <w:t>São eventos de liquidação antecipada, independentemente de deliberação em assembleia geral de cotistas:</w:t>
            </w:r>
          </w:p>
          <w:p w14:paraId="5D616D02" w14:textId="77777777" w:rsidR="00FE0FD6" w:rsidRPr="00C24ED3" w:rsidRDefault="00FE0FD6" w:rsidP="00FE0FD6">
            <w:pPr>
              <w:pStyle w:val="PargrafodaLista"/>
              <w:numPr>
                <w:ilvl w:val="0"/>
                <w:numId w:val="12"/>
              </w:numPr>
              <w:tabs>
                <w:tab w:val="left" w:pos="604"/>
              </w:tabs>
              <w:spacing w:after="120"/>
              <w:ind w:left="889" w:right="37" w:hanging="426"/>
              <w:jc w:val="both"/>
              <w:rPr>
                <w:rFonts w:ascii="Josefin Sans" w:hAnsi="Josefin Sans"/>
                <w:sz w:val="22"/>
                <w:szCs w:val="22"/>
                <w:lang w:val="pt-BR"/>
              </w:rPr>
            </w:pPr>
            <w:r w:rsidRPr="00C24ED3">
              <w:rPr>
                <w:rFonts w:ascii="Josefin Sans" w:hAnsi="Josefin Sans"/>
                <w:sz w:val="22"/>
                <w:szCs w:val="22"/>
                <w:lang w:val="pt-BR"/>
              </w:rPr>
              <w:t>caso a Classe passe a ter patrimônio líquido inferior a 10% do patrimônio inicial da Classe, representado pelas cotas subscritas na primeira emissão realizada pela classe;</w:t>
            </w:r>
          </w:p>
          <w:p w14:paraId="7D9FCCAD" w14:textId="77777777" w:rsidR="00FE0FD6" w:rsidRPr="00C24ED3" w:rsidRDefault="00FE0FD6" w:rsidP="00FE0FD6">
            <w:pPr>
              <w:pStyle w:val="PargrafodaLista"/>
              <w:numPr>
                <w:ilvl w:val="0"/>
                <w:numId w:val="12"/>
              </w:numPr>
              <w:tabs>
                <w:tab w:val="left" w:pos="604"/>
              </w:tabs>
              <w:spacing w:after="120"/>
              <w:ind w:left="889" w:right="37" w:hanging="426"/>
              <w:jc w:val="both"/>
              <w:rPr>
                <w:rFonts w:ascii="Josefin Sans" w:hAnsi="Josefin Sans"/>
                <w:sz w:val="22"/>
                <w:szCs w:val="22"/>
                <w:lang w:val="pt-BR"/>
              </w:rPr>
            </w:pPr>
            <w:r w:rsidRPr="00C24ED3">
              <w:rPr>
                <w:rFonts w:ascii="Josefin Sans" w:hAnsi="Josefin Sans"/>
                <w:sz w:val="22"/>
                <w:szCs w:val="22"/>
                <w:lang w:val="pt-BR"/>
              </w:rPr>
              <w:t>descredenciamento, destituição ou renúncia do Administrador, caso, no prazo máximo de 90 dias da respectiva ocorrência, a assembleia geral de cotistas convocada para o fim de substituí-lo não alcance quórum suficiente ou não delibere sobre a liquidação da classe; e</w:t>
            </w:r>
          </w:p>
          <w:p w14:paraId="767BF8B6" w14:textId="77777777" w:rsidR="00FE0FD6" w:rsidRPr="00C24ED3" w:rsidRDefault="00FE0FD6" w:rsidP="00FE0FD6">
            <w:pPr>
              <w:pStyle w:val="PargrafodaLista"/>
              <w:numPr>
                <w:ilvl w:val="0"/>
                <w:numId w:val="12"/>
              </w:numPr>
              <w:tabs>
                <w:tab w:val="left" w:pos="604"/>
              </w:tabs>
              <w:spacing w:after="120"/>
              <w:ind w:left="889" w:right="37" w:hanging="426"/>
              <w:jc w:val="both"/>
              <w:rPr>
                <w:rFonts w:ascii="Josefin Sans" w:hAnsi="Josefin Sans"/>
                <w:color w:val="000000"/>
                <w:sz w:val="22"/>
                <w:szCs w:val="22"/>
                <w:lang w:val="pt-BR"/>
              </w:rPr>
            </w:pPr>
            <w:r w:rsidRPr="00C24ED3">
              <w:rPr>
                <w:rFonts w:ascii="Josefin Sans" w:hAnsi="Josefin Sans"/>
                <w:sz w:val="22"/>
                <w:szCs w:val="22"/>
                <w:lang w:val="pt-BR"/>
              </w:rPr>
              <w:t>ocorrência de patrimônio líquido negativo após consumidas as reservas mantidas no patrimônio da Classe, bem como após a alienação dos demais ativos da carteira da Classe</w:t>
            </w:r>
            <w:r w:rsidRPr="00C24ED3">
              <w:rPr>
                <w:rFonts w:ascii="Josefin Sans" w:hAnsi="Josefin Sans"/>
                <w:color w:val="000000"/>
                <w:sz w:val="22"/>
                <w:szCs w:val="22"/>
                <w:lang w:val="pt-BR"/>
              </w:rPr>
              <w:t>.</w:t>
            </w:r>
          </w:p>
          <w:p w14:paraId="0D0165AA" w14:textId="77777777" w:rsidR="00FE0FD6" w:rsidRPr="00C24ED3" w:rsidRDefault="00FE0FD6" w:rsidP="00FE0FD6">
            <w:pPr>
              <w:pStyle w:val="PargrafodaLista"/>
              <w:numPr>
                <w:ilvl w:val="0"/>
                <w:numId w:val="11"/>
              </w:numPr>
              <w:tabs>
                <w:tab w:val="left" w:pos="604"/>
              </w:tabs>
              <w:spacing w:after="120"/>
              <w:ind w:left="0" w:right="37" w:firstLine="0"/>
              <w:jc w:val="both"/>
              <w:rPr>
                <w:rFonts w:ascii="Josefin Sans" w:hAnsi="Josefin Sans" w:cstheme="minorHAnsi"/>
                <w:bCs/>
                <w:spacing w:val="-3"/>
                <w:sz w:val="22"/>
                <w:szCs w:val="22"/>
                <w:lang w:val="pt-BR"/>
              </w:rPr>
            </w:pPr>
            <w:r w:rsidRPr="00C24ED3">
              <w:rPr>
                <w:rFonts w:ascii="Josefin Sans" w:hAnsi="Josefin Sans"/>
                <w:color w:val="000000"/>
                <w:sz w:val="22"/>
                <w:szCs w:val="22"/>
                <w:lang w:val="pt-BR"/>
              </w:rPr>
              <w:t>Os seguintes eventos obrigam o Administrador a verificar se o patrimônio líquido da Classe está negativo:</w:t>
            </w:r>
            <w:r w:rsidRPr="00C24ED3">
              <w:rPr>
                <w:rFonts w:ascii="Josefin Sans" w:hAnsi="Josefin Sans" w:cstheme="minorHAnsi"/>
                <w:bCs/>
                <w:spacing w:val="-3"/>
                <w:sz w:val="22"/>
                <w:szCs w:val="22"/>
                <w:lang w:val="pt-BR"/>
              </w:rPr>
              <w:t xml:space="preserve"> </w:t>
            </w:r>
          </w:p>
          <w:p w14:paraId="09A5F4DE" w14:textId="77777777" w:rsidR="00FE0FD6" w:rsidRPr="00C24ED3" w:rsidRDefault="00FE0FD6" w:rsidP="00FE0FD6">
            <w:pPr>
              <w:pStyle w:val="PargrafodaLista"/>
              <w:numPr>
                <w:ilvl w:val="0"/>
                <w:numId w:val="21"/>
              </w:numPr>
              <w:tabs>
                <w:tab w:val="left" w:pos="605"/>
              </w:tabs>
              <w:spacing w:after="120"/>
              <w:ind w:left="889" w:right="37" w:hanging="426"/>
              <w:jc w:val="both"/>
              <w:rPr>
                <w:rFonts w:ascii="Josefin Sans" w:hAnsi="Josefin Sans"/>
                <w:sz w:val="22"/>
                <w:szCs w:val="22"/>
                <w:lang w:val="pt-BR"/>
              </w:rPr>
            </w:pPr>
            <w:r w:rsidRPr="00C24ED3">
              <w:rPr>
                <w:rFonts w:ascii="Josefin Sans" w:hAnsi="Josefin Sans"/>
                <w:sz w:val="22"/>
                <w:szCs w:val="22"/>
                <w:lang w:val="pt-BR"/>
              </w:rPr>
              <w:t xml:space="preserve">Caso tenha ciência de qualquer pedido de declaração judicial de insolvência do patrimônio da Classe; </w:t>
            </w:r>
          </w:p>
          <w:p w14:paraId="3EAF8E6A" w14:textId="77777777" w:rsidR="00FE0FD6" w:rsidRPr="00C24ED3" w:rsidRDefault="00FE0FD6" w:rsidP="00FE0FD6">
            <w:pPr>
              <w:pStyle w:val="PargrafodaLista"/>
              <w:numPr>
                <w:ilvl w:val="0"/>
                <w:numId w:val="21"/>
              </w:numPr>
              <w:tabs>
                <w:tab w:val="left" w:pos="604"/>
              </w:tabs>
              <w:spacing w:after="120"/>
              <w:ind w:left="889" w:right="37" w:hanging="426"/>
              <w:jc w:val="both"/>
              <w:rPr>
                <w:rFonts w:ascii="Josefin Sans" w:hAnsi="Josefin Sans"/>
                <w:sz w:val="22"/>
                <w:szCs w:val="22"/>
                <w:lang w:val="pt-BR"/>
              </w:rPr>
            </w:pPr>
            <w:r w:rsidRPr="00C24ED3">
              <w:rPr>
                <w:rFonts w:ascii="Josefin Sans" w:hAnsi="Josefin Sans"/>
                <w:sz w:val="22"/>
                <w:szCs w:val="22"/>
                <w:lang w:val="pt-BR"/>
              </w:rPr>
              <w:t xml:space="preserve">houver ocorrência de saldo de caixa negativo em qualquer das contas, de qualquer natureza, por meio das quais a Classe opera com ativos de sua carteira; </w:t>
            </w:r>
          </w:p>
          <w:p w14:paraId="6FF740F6" w14:textId="77777777" w:rsidR="00FE0FD6" w:rsidRPr="00C24ED3" w:rsidRDefault="00FE0FD6" w:rsidP="00FE0FD6">
            <w:pPr>
              <w:pStyle w:val="PargrafodaLista"/>
              <w:numPr>
                <w:ilvl w:val="0"/>
                <w:numId w:val="21"/>
              </w:numPr>
              <w:tabs>
                <w:tab w:val="left" w:pos="604"/>
              </w:tabs>
              <w:spacing w:after="120"/>
              <w:ind w:left="889" w:right="37" w:hanging="426"/>
              <w:jc w:val="both"/>
              <w:rPr>
                <w:rFonts w:ascii="Josefin Sans" w:hAnsi="Josefin Sans"/>
                <w:sz w:val="22"/>
                <w:szCs w:val="22"/>
                <w:lang w:val="pt-BR"/>
              </w:rPr>
            </w:pPr>
            <w:r w:rsidRPr="00C24ED3">
              <w:rPr>
                <w:rFonts w:ascii="Josefin Sans" w:hAnsi="Josefin Sans"/>
                <w:sz w:val="22"/>
                <w:szCs w:val="22"/>
                <w:lang w:val="pt-BR"/>
              </w:rPr>
              <w:t xml:space="preserve">houver oscilações relevantes nos valores dos ativos nos quais a classe invista e de que tome conhecimento; e </w:t>
            </w:r>
          </w:p>
          <w:p w14:paraId="7B841001" w14:textId="77777777" w:rsidR="00FE0FD6" w:rsidRPr="00C24ED3" w:rsidRDefault="00FE0FD6" w:rsidP="00FE0FD6">
            <w:pPr>
              <w:pStyle w:val="PargrafodaLista"/>
              <w:numPr>
                <w:ilvl w:val="0"/>
                <w:numId w:val="21"/>
              </w:numPr>
              <w:tabs>
                <w:tab w:val="left" w:pos="604"/>
              </w:tabs>
              <w:spacing w:after="120"/>
              <w:ind w:left="889" w:right="37" w:hanging="426"/>
              <w:jc w:val="both"/>
              <w:rPr>
                <w:rFonts w:ascii="Josefin Sans" w:hAnsi="Josefin Sans"/>
                <w:sz w:val="22"/>
                <w:szCs w:val="22"/>
                <w:lang w:val="pt-BR"/>
              </w:rPr>
            </w:pPr>
            <w:r w:rsidRPr="00C24ED3">
              <w:rPr>
                <w:rFonts w:ascii="Josefin Sans" w:hAnsi="Josefin Sans"/>
                <w:sz w:val="22"/>
                <w:szCs w:val="22"/>
                <w:lang w:val="pt-BR"/>
              </w:rPr>
              <w:t>houver divulgação de fato relevante no que diz respeito aos ativos integrantes da carteira da Classe.</w:t>
            </w:r>
          </w:p>
          <w:p w14:paraId="1466F346" w14:textId="77777777" w:rsidR="00FE0FD6" w:rsidRPr="00C24ED3" w:rsidRDefault="00FE0FD6" w:rsidP="00FE0FD6">
            <w:pPr>
              <w:pStyle w:val="PargrafodaLista"/>
              <w:numPr>
                <w:ilvl w:val="0"/>
                <w:numId w:val="11"/>
              </w:numPr>
              <w:tabs>
                <w:tab w:val="left" w:pos="604"/>
              </w:tabs>
              <w:spacing w:after="120"/>
              <w:ind w:left="0" w:right="37" w:firstLine="0"/>
              <w:jc w:val="both"/>
              <w:rPr>
                <w:rFonts w:ascii="Josefin Sans" w:hAnsi="Josefin Sans"/>
                <w:sz w:val="22"/>
                <w:szCs w:val="22"/>
                <w:lang w:val="pt-BR"/>
              </w:rPr>
            </w:pPr>
            <w:r w:rsidRPr="00C24ED3">
              <w:rPr>
                <w:rFonts w:ascii="Josefin Sans" w:hAnsi="Josefin Sans"/>
                <w:color w:val="000000"/>
                <w:sz w:val="22"/>
                <w:szCs w:val="22"/>
                <w:lang w:val="pt-BR"/>
              </w:rPr>
              <w:t>Caso</w:t>
            </w:r>
            <w:r w:rsidRPr="00C24ED3">
              <w:rPr>
                <w:rFonts w:ascii="Josefin Sans" w:hAnsi="Josefin Sans" w:cstheme="minorHAnsi"/>
                <w:bCs/>
                <w:spacing w:val="-3"/>
                <w:sz w:val="22"/>
                <w:szCs w:val="22"/>
                <w:lang w:val="pt-BR"/>
              </w:rPr>
              <w:t xml:space="preserve"> o Administrador verifique que o patrimônio líquido </w:t>
            </w:r>
            <w:r w:rsidRPr="00C24ED3">
              <w:rPr>
                <w:rFonts w:ascii="Josefin Sans" w:hAnsi="Josefin Sans"/>
                <w:sz w:val="22"/>
                <w:szCs w:val="22"/>
                <w:lang w:val="pt-BR"/>
              </w:rPr>
              <w:t>da classe</w:t>
            </w:r>
            <w:r w:rsidRPr="00C24ED3">
              <w:rPr>
                <w:rFonts w:ascii="Josefin Sans" w:hAnsi="Josefin Sans" w:cstheme="minorHAnsi"/>
                <w:bCs/>
                <w:spacing w:val="-3"/>
                <w:sz w:val="22"/>
                <w:szCs w:val="22"/>
                <w:lang w:val="pt-BR"/>
              </w:rPr>
              <w:t xml:space="preserve"> está negativo, deve cumprir as exigências do artigo 122 da RCVM 175. </w:t>
            </w:r>
          </w:p>
          <w:p w14:paraId="69C3FD29" w14:textId="4C8F701D" w:rsidR="001244D7" w:rsidRPr="00C24ED3" w:rsidRDefault="00FE0FD6" w:rsidP="00FE0FD6">
            <w:pPr>
              <w:pStyle w:val="PargrafodaLista"/>
              <w:numPr>
                <w:ilvl w:val="0"/>
                <w:numId w:val="11"/>
              </w:numPr>
              <w:tabs>
                <w:tab w:val="left" w:pos="604"/>
              </w:tabs>
              <w:spacing w:after="120"/>
              <w:ind w:left="0" w:right="37" w:firstLine="0"/>
              <w:jc w:val="both"/>
              <w:rPr>
                <w:rFonts w:ascii="Josefin Sans" w:eastAsia="Calibri" w:hAnsi="Josefin Sans"/>
                <w:bCs/>
                <w:sz w:val="22"/>
                <w:szCs w:val="22"/>
                <w:lang w:val="pt-BR"/>
              </w:rPr>
            </w:pPr>
            <w:r w:rsidRPr="00C24ED3">
              <w:rPr>
                <w:rFonts w:ascii="Josefin Sans" w:hAnsi="Josefin Sans" w:cstheme="minorHAnsi"/>
                <w:bCs/>
                <w:spacing w:val="-3"/>
                <w:sz w:val="22"/>
                <w:szCs w:val="22"/>
                <w:lang w:val="pt-BR"/>
              </w:rPr>
              <w:t>Após pagamento aos cotistas do valor total de suas cotas, por meio de amortização ou resgate, o Administrador deve efetuar o cancelamento do registro de funcionamento da Classe, no prazo de 15 dias, da ata da assembleia especial de cotistas que tenha deliberado a liquidação, se for o caso, e do termo de encerramento firmado pelo Administrador, decorrente do resgate ou amortização total de cotas.</w:t>
            </w:r>
          </w:p>
        </w:tc>
      </w:tr>
    </w:tbl>
    <w:p w14:paraId="5A1613EC" w14:textId="77777777" w:rsidR="00F52E4D" w:rsidRPr="00C24ED3" w:rsidRDefault="00F52E4D" w:rsidP="009448A6">
      <w:pPr>
        <w:spacing w:after="120" w:line="240" w:lineRule="auto"/>
        <w:rPr>
          <w:rFonts w:ascii="Josefin Sans" w:hAnsi="Josefin Sans"/>
        </w:rPr>
      </w:pPr>
    </w:p>
    <w:bookmarkEnd w:id="0"/>
    <w:p w14:paraId="3566C0AE" w14:textId="780E0EBB" w:rsidR="00A43475" w:rsidRDefault="00A43475" w:rsidP="00A43475">
      <w:pPr>
        <w:spacing w:line="320" w:lineRule="exact"/>
        <w:jc w:val="center"/>
        <w:rPr>
          <w:rFonts w:ascii="Josefin Sans" w:hAnsi="Josefin Sans" w:cs="Arial"/>
          <w:bCs/>
          <w:color w:val="000000" w:themeColor="text1"/>
        </w:rPr>
      </w:pPr>
      <w:r w:rsidRPr="00C24ED3">
        <w:rPr>
          <w:rFonts w:ascii="Josefin Sans" w:hAnsi="Josefin Sans" w:cs="Arial"/>
          <w:bCs/>
          <w:color w:val="000000" w:themeColor="text1"/>
        </w:rPr>
        <w:t>São Paulo,</w:t>
      </w:r>
      <w:r w:rsidR="007E5E93" w:rsidRPr="00C24ED3">
        <w:rPr>
          <w:rFonts w:ascii="Josefin Sans" w:hAnsi="Josefin Sans" w:cs="Arial"/>
          <w:bCs/>
          <w:color w:val="000000" w:themeColor="text1"/>
        </w:rPr>
        <w:t xml:space="preserve"> </w:t>
      </w:r>
      <w:r w:rsidR="001C55CC" w:rsidRPr="00C24ED3">
        <w:rPr>
          <w:rFonts w:ascii="Josefin Sans" w:hAnsi="Josefin Sans" w:cs="Arial"/>
          <w:bCs/>
          <w:color w:val="000000" w:themeColor="text1"/>
        </w:rPr>
        <w:t>10</w:t>
      </w:r>
      <w:r w:rsidR="00737669" w:rsidRPr="00C24ED3">
        <w:rPr>
          <w:rFonts w:ascii="Josefin Sans" w:hAnsi="Josefin Sans" w:cs="Arial"/>
          <w:bCs/>
          <w:color w:val="000000" w:themeColor="text1"/>
        </w:rPr>
        <w:t xml:space="preserve"> </w:t>
      </w:r>
      <w:r w:rsidRPr="00C24ED3">
        <w:rPr>
          <w:rFonts w:ascii="Josefin Sans" w:hAnsi="Josefin Sans" w:cs="Arial"/>
          <w:bCs/>
          <w:color w:val="000000" w:themeColor="text1"/>
        </w:rPr>
        <w:t xml:space="preserve">de </w:t>
      </w:r>
      <w:r w:rsidR="001C55CC" w:rsidRPr="00C24ED3">
        <w:rPr>
          <w:rFonts w:ascii="Josefin Sans" w:hAnsi="Josefin Sans" w:cs="Arial"/>
          <w:bCs/>
          <w:color w:val="000000" w:themeColor="text1"/>
        </w:rPr>
        <w:t>junho</w:t>
      </w:r>
      <w:r w:rsidRPr="00C24ED3">
        <w:rPr>
          <w:rFonts w:ascii="Josefin Sans" w:hAnsi="Josefin Sans" w:cs="Arial"/>
          <w:bCs/>
          <w:color w:val="000000" w:themeColor="text1"/>
        </w:rPr>
        <w:t xml:space="preserve"> de 2024.</w:t>
      </w:r>
    </w:p>
    <w:p w14:paraId="41FAA58F" w14:textId="77777777" w:rsidR="00A43475" w:rsidRPr="00C24ED3" w:rsidRDefault="00A43475" w:rsidP="00A43475">
      <w:pPr>
        <w:spacing w:line="320" w:lineRule="exact"/>
        <w:jc w:val="center"/>
        <w:rPr>
          <w:rFonts w:ascii="Josefin Sans" w:hAnsi="Josefin Sans" w:cs="Arial"/>
          <w:b/>
          <w:color w:val="000000" w:themeColor="text1"/>
        </w:rPr>
      </w:pPr>
      <w:r w:rsidRPr="00C24ED3">
        <w:rPr>
          <w:rFonts w:ascii="Josefin Sans" w:hAnsi="Josefin Sans" w:cs="Arial"/>
          <w:b/>
          <w:color w:val="000000" w:themeColor="text1"/>
        </w:rPr>
        <w:t>VÓRTX DISTRIBUIDORA DE TÍTULOS E VALORES MOBILIÁRIOS LTDA.</w:t>
      </w:r>
    </w:p>
    <w:p w14:paraId="47AE2A54" w14:textId="77777777" w:rsidR="00A43475" w:rsidRPr="00C24ED3" w:rsidRDefault="00A43475" w:rsidP="00A43475">
      <w:pPr>
        <w:spacing w:line="320" w:lineRule="exact"/>
        <w:jc w:val="center"/>
        <w:rPr>
          <w:rFonts w:ascii="Josefin Sans" w:hAnsi="Josefin Sans" w:cs="Arial"/>
          <w:i/>
          <w:color w:val="000000" w:themeColor="text1"/>
        </w:rPr>
      </w:pPr>
      <w:r w:rsidRPr="00C24ED3">
        <w:rPr>
          <w:rFonts w:ascii="Josefin Sans" w:hAnsi="Josefin Sans" w:cs="Arial"/>
          <w:i/>
          <w:color w:val="000000" w:themeColor="text1"/>
        </w:rPr>
        <w:t>Administradora</w:t>
      </w:r>
    </w:p>
    <w:p w14:paraId="1C529C7E" w14:textId="77777777" w:rsidR="0080544B" w:rsidRPr="00C24ED3" w:rsidRDefault="0080544B" w:rsidP="000B7A61">
      <w:pPr>
        <w:spacing w:after="120" w:line="240" w:lineRule="auto"/>
        <w:rPr>
          <w:rFonts w:ascii="Josefin Sans" w:hAnsi="Josefin Sans"/>
        </w:rPr>
      </w:pPr>
    </w:p>
    <w:p w14:paraId="013393D0" w14:textId="77777777" w:rsidR="0080544B" w:rsidRPr="00C24ED3" w:rsidRDefault="0080544B" w:rsidP="000B7A61">
      <w:pPr>
        <w:spacing w:after="120" w:line="240" w:lineRule="auto"/>
        <w:rPr>
          <w:rFonts w:ascii="Josefin Sans" w:hAnsi="Josefin Sans"/>
        </w:rPr>
      </w:pPr>
    </w:p>
    <w:p w14:paraId="74A8A52B" w14:textId="77777777" w:rsidR="0080544B" w:rsidRPr="00C24ED3" w:rsidRDefault="0080544B">
      <w:pPr>
        <w:spacing w:after="160" w:line="259" w:lineRule="auto"/>
        <w:rPr>
          <w:rFonts w:ascii="Josefin Sans" w:hAnsi="Josefin Sans"/>
        </w:rPr>
      </w:pPr>
      <w:r w:rsidRPr="00C24ED3">
        <w:rPr>
          <w:rFonts w:ascii="Josefin Sans" w:hAnsi="Josefin Sans"/>
        </w:rPr>
        <w:br w:type="page"/>
      </w:r>
    </w:p>
    <w:tbl>
      <w:tblPr>
        <w:tblStyle w:val="Tabelacomgrade"/>
        <w:tblW w:w="10490" w:type="dxa"/>
        <w:tblInd w:w="-572" w:type="dxa"/>
        <w:tblLook w:val="04A0" w:firstRow="1" w:lastRow="0" w:firstColumn="1" w:lastColumn="0" w:noHBand="0" w:noVBand="1"/>
      </w:tblPr>
      <w:tblGrid>
        <w:gridCol w:w="10490"/>
      </w:tblGrid>
      <w:tr w:rsidR="007B50B9" w:rsidRPr="00C24ED3" w14:paraId="78792A92" w14:textId="77777777" w:rsidTr="00846805">
        <w:tc>
          <w:tcPr>
            <w:tcW w:w="10490" w:type="dxa"/>
            <w:shd w:val="clear" w:color="auto" w:fill="000000" w:themeFill="text1"/>
          </w:tcPr>
          <w:p w14:paraId="567AFF42" w14:textId="77777777" w:rsidR="00287DE6" w:rsidRPr="00C24ED3" w:rsidRDefault="007B50B9" w:rsidP="00EC1898">
            <w:pPr>
              <w:spacing w:after="120" w:line="240" w:lineRule="auto"/>
              <w:ind w:right="30"/>
              <w:jc w:val="center"/>
              <w:rPr>
                <w:rFonts w:ascii="Josefin Sans" w:hAnsi="Josefin Sans"/>
                <w:smallCaps/>
                <w:sz w:val="22"/>
                <w:szCs w:val="22"/>
                <w:lang w:val="pt-BR"/>
              </w:rPr>
            </w:pPr>
            <w:proofErr w:type="spellStart"/>
            <w:r w:rsidRPr="00C24ED3">
              <w:rPr>
                <w:rFonts w:ascii="Josefin Sans" w:hAnsi="Josefin Sans"/>
                <w:smallCaps/>
                <w:sz w:val="22"/>
                <w:szCs w:val="22"/>
                <w:lang w:val="pt-BR"/>
              </w:rPr>
              <w:lastRenderedPageBreak/>
              <w:t>AP</w:t>
            </w:r>
            <w:r w:rsidR="00107E65" w:rsidRPr="00C24ED3">
              <w:rPr>
                <w:rFonts w:ascii="Josefin Sans" w:hAnsi="Josefin Sans"/>
                <w:smallCaps/>
                <w:sz w:val="22"/>
                <w:szCs w:val="22"/>
                <w:lang w:val="pt-BR"/>
              </w:rPr>
              <w:t>ê</w:t>
            </w:r>
            <w:r w:rsidRPr="00C24ED3">
              <w:rPr>
                <w:rFonts w:ascii="Josefin Sans" w:hAnsi="Josefin Sans"/>
                <w:smallCaps/>
                <w:sz w:val="22"/>
                <w:szCs w:val="22"/>
                <w:lang w:val="pt-BR"/>
              </w:rPr>
              <w:t>N</w:t>
            </w:r>
            <w:r w:rsidR="00107E65" w:rsidRPr="00C24ED3">
              <w:rPr>
                <w:rFonts w:ascii="Josefin Sans" w:hAnsi="Josefin Sans"/>
                <w:smallCaps/>
                <w:sz w:val="22"/>
                <w:szCs w:val="22"/>
                <w:lang w:val="pt-BR"/>
              </w:rPr>
              <w:t>DIC</w:t>
            </w:r>
            <w:r w:rsidRPr="00C24ED3">
              <w:rPr>
                <w:rFonts w:ascii="Josefin Sans" w:hAnsi="Josefin Sans"/>
                <w:smallCaps/>
                <w:sz w:val="22"/>
                <w:szCs w:val="22"/>
                <w:lang w:val="pt-BR"/>
              </w:rPr>
              <w:t>E</w:t>
            </w:r>
            <w:proofErr w:type="spellEnd"/>
            <w:r w:rsidRPr="00C24ED3">
              <w:rPr>
                <w:rFonts w:ascii="Josefin Sans" w:hAnsi="Josefin Sans"/>
                <w:smallCaps/>
                <w:sz w:val="22"/>
                <w:szCs w:val="22"/>
                <w:lang w:val="pt-BR"/>
              </w:rPr>
              <w:t xml:space="preserve"> </w:t>
            </w:r>
            <w:r w:rsidR="002D68A2" w:rsidRPr="00C24ED3">
              <w:rPr>
                <w:rFonts w:ascii="Josefin Sans" w:hAnsi="Josefin Sans"/>
                <w:smallCaps/>
                <w:sz w:val="22"/>
                <w:szCs w:val="22"/>
                <w:lang w:val="pt-BR"/>
              </w:rPr>
              <w:t>DESCRITIVO DA SUBCLASSE</w:t>
            </w:r>
          </w:p>
          <w:p w14:paraId="657FDF34" w14:textId="75364823" w:rsidR="00AF7BD7" w:rsidRPr="00C24ED3" w:rsidRDefault="002D68A2" w:rsidP="00EC1898">
            <w:pPr>
              <w:spacing w:after="120" w:line="240" w:lineRule="auto"/>
              <w:ind w:right="30"/>
              <w:jc w:val="center"/>
              <w:rPr>
                <w:rFonts w:ascii="Josefin Sans" w:hAnsi="Josefin Sans"/>
                <w:smallCaps/>
                <w:sz w:val="22"/>
                <w:szCs w:val="22"/>
                <w:lang w:val="pt-BR"/>
              </w:rPr>
            </w:pPr>
            <w:r w:rsidRPr="00C24ED3">
              <w:rPr>
                <w:rFonts w:ascii="Josefin Sans" w:hAnsi="Josefin Sans"/>
                <w:smallCaps/>
                <w:sz w:val="22"/>
                <w:szCs w:val="22"/>
                <w:lang w:val="pt-BR"/>
              </w:rPr>
              <w:t xml:space="preserve"> </w:t>
            </w:r>
            <w:r w:rsidR="006919BB" w:rsidRPr="00C24ED3">
              <w:rPr>
                <w:rFonts w:ascii="Josefin Sans" w:hAnsi="Josefin Sans"/>
                <w:smallCaps/>
                <w:sz w:val="22"/>
                <w:szCs w:val="22"/>
                <w:lang w:val="pt-BR"/>
              </w:rPr>
              <w:t xml:space="preserve">XP CASH V1 DI </w:t>
            </w:r>
            <w:r w:rsidR="00E0296E" w:rsidRPr="00C24ED3">
              <w:rPr>
                <w:rFonts w:ascii="Josefin Sans" w:hAnsi="Josefin Sans"/>
                <w:smallCaps/>
                <w:sz w:val="22"/>
                <w:szCs w:val="22"/>
                <w:lang w:val="pt-BR"/>
              </w:rPr>
              <w:t>S</w:t>
            </w:r>
            <w:r w:rsidR="00287DE6" w:rsidRPr="00C24ED3">
              <w:rPr>
                <w:rFonts w:ascii="Josefin Sans" w:hAnsi="Josefin Sans"/>
                <w:smallCaps/>
                <w:sz w:val="22"/>
                <w:szCs w:val="22"/>
                <w:lang w:val="pt-BR"/>
              </w:rPr>
              <w:t xml:space="preserve">UBCLASSE </w:t>
            </w:r>
            <w:r w:rsidR="00AF7BD7" w:rsidRPr="00C24ED3">
              <w:rPr>
                <w:rFonts w:ascii="Josefin Sans" w:hAnsi="Josefin Sans"/>
                <w:smallCaps/>
                <w:sz w:val="22"/>
                <w:szCs w:val="22"/>
                <w:lang w:val="pt-BR"/>
              </w:rPr>
              <w:t xml:space="preserve">DE INVESTIMENTO </w:t>
            </w:r>
            <w:r w:rsidR="00C55425">
              <w:rPr>
                <w:rFonts w:ascii="Josefin Sans" w:hAnsi="Josefin Sans"/>
                <w:smallCaps/>
                <w:sz w:val="22"/>
                <w:szCs w:val="22"/>
                <w:lang w:val="pt-BR"/>
              </w:rPr>
              <w:t xml:space="preserve">RENDA FIXA </w:t>
            </w:r>
            <w:r w:rsidR="006919BB" w:rsidRPr="00C24ED3">
              <w:rPr>
                <w:rFonts w:ascii="Josefin Sans" w:hAnsi="Josefin Sans"/>
                <w:smallCaps/>
                <w:sz w:val="22"/>
                <w:szCs w:val="22"/>
                <w:lang w:val="pt-BR"/>
              </w:rPr>
              <w:t>RESPO</w:t>
            </w:r>
            <w:r w:rsidR="00EF3E28" w:rsidRPr="00C24ED3">
              <w:rPr>
                <w:rFonts w:ascii="Josefin Sans" w:hAnsi="Josefin Sans"/>
                <w:smallCaps/>
                <w:sz w:val="22"/>
                <w:szCs w:val="22"/>
                <w:lang w:val="pt-BR"/>
              </w:rPr>
              <w:t>NSABILIDADE LIMITADA</w:t>
            </w:r>
          </w:p>
          <w:p w14:paraId="2C5CA02A" w14:textId="4B5A1A78" w:rsidR="00E81C34" w:rsidRPr="00C24ED3" w:rsidRDefault="00E81C34" w:rsidP="00846805">
            <w:pPr>
              <w:spacing w:after="120" w:line="240" w:lineRule="auto"/>
              <w:ind w:right="-511"/>
              <w:jc w:val="center"/>
              <w:rPr>
                <w:rFonts w:ascii="Josefin Sans" w:hAnsi="Josefin Sans"/>
                <w:sz w:val="22"/>
                <w:szCs w:val="22"/>
              </w:rPr>
            </w:pPr>
            <w:r w:rsidRPr="00C24ED3">
              <w:rPr>
                <w:rFonts w:ascii="Josefin Sans" w:hAnsi="Josefin Sans"/>
                <w:smallCaps/>
                <w:sz w:val="22"/>
                <w:szCs w:val="22"/>
              </w:rPr>
              <w:t>(“</w:t>
            </w:r>
            <w:proofErr w:type="spellStart"/>
            <w:r w:rsidRPr="00C24ED3">
              <w:rPr>
                <w:rFonts w:ascii="Josefin Sans" w:hAnsi="Josefin Sans"/>
                <w:smallCaps/>
                <w:sz w:val="22"/>
                <w:szCs w:val="22"/>
                <w:u w:val="single"/>
              </w:rPr>
              <w:t>Subclasse</w:t>
            </w:r>
            <w:proofErr w:type="spellEnd"/>
            <w:r w:rsidRPr="00C24ED3">
              <w:rPr>
                <w:rFonts w:ascii="Josefin Sans" w:hAnsi="Josefin Sans"/>
                <w:smallCaps/>
                <w:sz w:val="22"/>
                <w:szCs w:val="22"/>
              </w:rPr>
              <w:t>”)</w:t>
            </w:r>
          </w:p>
        </w:tc>
      </w:tr>
      <w:tr w:rsidR="00EE6DF4" w:rsidRPr="00C24ED3" w14:paraId="126A9A97" w14:textId="77777777" w:rsidTr="006A0131">
        <w:trPr>
          <w:trHeight w:val="360"/>
        </w:trPr>
        <w:tc>
          <w:tcPr>
            <w:tcW w:w="10490" w:type="dxa"/>
            <w:shd w:val="clear" w:color="auto" w:fill="auto"/>
          </w:tcPr>
          <w:p w14:paraId="5BBB61D5" w14:textId="77777777" w:rsidR="00737669" w:rsidRPr="00C24ED3" w:rsidRDefault="00737669" w:rsidP="00EE6DF4">
            <w:pPr>
              <w:pStyle w:val="PargrafodaLista"/>
              <w:spacing w:after="120"/>
              <w:ind w:left="-567" w:right="-511"/>
              <w:jc w:val="center"/>
              <w:rPr>
                <w:rFonts w:ascii="Josefin Sans" w:hAnsi="Josefin Sans"/>
                <w:b/>
                <w:sz w:val="22"/>
                <w:szCs w:val="22"/>
                <w:lang w:val="pt-BR"/>
              </w:rPr>
            </w:pPr>
          </w:p>
          <w:p w14:paraId="7ABC8A32" w14:textId="534E918C" w:rsidR="009C5CBC" w:rsidRPr="00C24ED3" w:rsidRDefault="00EE6DF4" w:rsidP="004E52AC">
            <w:pPr>
              <w:pStyle w:val="PargrafodaLista"/>
              <w:spacing w:after="120"/>
              <w:ind w:left="-567" w:right="-511"/>
              <w:jc w:val="center"/>
              <w:rPr>
                <w:rFonts w:ascii="Josefin Sans" w:hAnsi="Josefin Sans"/>
                <w:bCs/>
                <w:sz w:val="22"/>
                <w:szCs w:val="22"/>
                <w:lang w:val="pt-BR"/>
              </w:rPr>
            </w:pPr>
            <w:r w:rsidRPr="00C24ED3">
              <w:rPr>
                <w:rFonts w:ascii="Josefin Sans" w:hAnsi="Josefin Sans"/>
                <w:b/>
                <w:sz w:val="22"/>
                <w:szCs w:val="22"/>
                <w:lang w:val="pt-BR"/>
              </w:rPr>
              <w:t xml:space="preserve">Público-alvo: </w:t>
            </w:r>
            <w:proofErr w:type="spellStart"/>
            <w:r w:rsidR="009C5CBC" w:rsidRPr="00C24ED3">
              <w:rPr>
                <w:rFonts w:ascii="Josefin Sans" w:hAnsi="Josefin Sans"/>
                <w:b/>
                <w:sz w:val="22"/>
                <w:szCs w:val="22"/>
              </w:rPr>
              <w:t>Investidores</w:t>
            </w:r>
            <w:proofErr w:type="spellEnd"/>
            <w:r w:rsidR="009C5CBC" w:rsidRPr="00C24ED3">
              <w:rPr>
                <w:rFonts w:ascii="Josefin Sans" w:hAnsi="Josefin Sans"/>
                <w:b/>
                <w:sz w:val="22"/>
                <w:szCs w:val="22"/>
              </w:rPr>
              <w:t xml:space="preserve"> </w:t>
            </w:r>
            <w:proofErr w:type="spellStart"/>
            <w:r w:rsidR="009C5CBC" w:rsidRPr="00C24ED3">
              <w:rPr>
                <w:rFonts w:ascii="Josefin Sans" w:hAnsi="Josefin Sans"/>
                <w:b/>
                <w:sz w:val="22"/>
                <w:szCs w:val="22"/>
              </w:rPr>
              <w:t>em</w:t>
            </w:r>
            <w:proofErr w:type="spellEnd"/>
            <w:r w:rsidR="009C5CBC" w:rsidRPr="00C24ED3">
              <w:rPr>
                <w:rFonts w:ascii="Josefin Sans" w:hAnsi="Josefin Sans"/>
                <w:b/>
                <w:sz w:val="22"/>
                <w:szCs w:val="22"/>
              </w:rPr>
              <w:t xml:space="preserve"> Geral</w:t>
            </w:r>
          </w:p>
          <w:p w14:paraId="4E5E4ADB" w14:textId="2E0EAAC8" w:rsidR="00EF0661" w:rsidRPr="00C24ED3" w:rsidRDefault="009C5CBC" w:rsidP="009C5CBC">
            <w:pPr>
              <w:pStyle w:val="PargrafodaLista"/>
              <w:spacing w:after="120"/>
              <w:ind w:left="-567" w:firstLine="452"/>
              <w:jc w:val="center"/>
              <w:rPr>
                <w:rFonts w:ascii="Josefin Sans" w:hAnsi="Josefin Sans"/>
                <w:sz w:val="22"/>
                <w:szCs w:val="22"/>
                <w:lang w:val="pt-BR"/>
              </w:rPr>
            </w:pPr>
            <w:r w:rsidRPr="00C24ED3">
              <w:rPr>
                <w:rFonts w:ascii="Josefin Sans" w:hAnsi="Josefin Sans"/>
                <w:bCs/>
                <w:sz w:val="22"/>
                <w:szCs w:val="22"/>
              </w:rPr>
              <w:t xml:space="preserve">A </w:t>
            </w:r>
            <w:proofErr w:type="spellStart"/>
            <w:r w:rsidRPr="00C24ED3">
              <w:rPr>
                <w:rFonts w:ascii="Josefin Sans" w:hAnsi="Josefin Sans"/>
                <w:bCs/>
                <w:sz w:val="22"/>
                <w:szCs w:val="22"/>
              </w:rPr>
              <w:t>Classe</w:t>
            </w:r>
            <w:proofErr w:type="spellEnd"/>
            <w:r w:rsidRPr="00C24ED3">
              <w:rPr>
                <w:rFonts w:ascii="Josefin Sans" w:hAnsi="Josefin Sans"/>
                <w:bCs/>
                <w:sz w:val="22"/>
                <w:szCs w:val="22"/>
              </w:rPr>
              <w:t xml:space="preserve"> é </w:t>
            </w:r>
            <w:proofErr w:type="spellStart"/>
            <w:r w:rsidRPr="00C24ED3">
              <w:rPr>
                <w:rFonts w:ascii="Josefin Sans" w:hAnsi="Josefin Sans"/>
                <w:bCs/>
                <w:sz w:val="22"/>
                <w:szCs w:val="22"/>
              </w:rPr>
              <w:t>destinada</w:t>
            </w:r>
            <w:proofErr w:type="spellEnd"/>
            <w:r w:rsidRPr="00C24ED3">
              <w:rPr>
                <w:rFonts w:ascii="Josefin Sans" w:hAnsi="Josefin Sans"/>
                <w:bCs/>
                <w:sz w:val="22"/>
                <w:szCs w:val="22"/>
              </w:rPr>
              <w:t xml:space="preserve"> </w:t>
            </w:r>
            <w:proofErr w:type="spellStart"/>
            <w:r w:rsidRPr="00C24ED3">
              <w:rPr>
                <w:rFonts w:ascii="Josefin Sans" w:hAnsi="Josefin Sans"/>
                <w:bCs/>
                <w:sz w:val="22"/>
                <w:szCs w:val="22"/>
              </w:rPr>
              <w:t>exclusivamente</w:t>
            </w:r>
            <w:proofErr w:type="spellEnd"/>
            <w:r w:rsidRPr="00C24ED3">
              <w:rPr>
                <w:rFonts w:ascii="Josefin Sans" w:hAnsi="Josefin Sans"/>
                <w:bCs/>
                <w:sz w:val="22"/>
                <w:szCs w:val="22"/>
              </w:rPr>
              <w:t xml:space="preserve"> a classes de </w:t>
            </w:r>
            <w:proofErr w:type="spellStart"/>
            <w:r w:rsidRPr="00C24ED3">
              <w:rPr>
                <w:rFonts w:ascii="Josefin Sans" w:hAnsi="Josefin Sans"/>
                <w:bCs/>
                <w:sz w:val="22"/>
                <w:szCs w:val="22"/>
              </w:rPr>
              <w:t>fundos</w:t>
            </w:r>
            <w:proofErr w:type="spellEnd"/>
            <w:r w:rsidRPr="00C24ED3">
              <w:rPr>
                <w:rFonts w:ascii="Josefin Sans" w:hAnsi="Josefin Sans"/>
                <w:bCs/>
                <w:sz w:val="22"/>
                <w:szCs w:val="22"/>
              </w:rPr>
              <w:t xml:space="preserve"> de </w:t>
            </w:r>
            <w:proofErr w:type="spellStart"/>
            <w:r w:rsidRPr="00C24ED3">
              <w:rPr>
                <w:rFonts w:ascii="Josefin Sans" w:hAnsi="Josefin Sans"/>
                <w:bCs/>
                <w:sz w:val="22"/>
                <w:szCs w:val="22"/>
              </w:rPr>
              <w:t>investimento</w:t>
            </w:r>
            <w:proofErr w:type="spellEnd"/>
            <w:r w:rsidRPr="00C24ED3">
              <w:rPr>
                <w:rFonts w:ascii="Josefin Sans" w:hAnsi="Josefin Sans"/>
                <w:bCs/>
                <w:sz w:val="22"/>
                <w:szCs w:val="22"/>
              </w:rPr>
              <w:t xml:space="preserve"> </w:t>
            </w:r>
            <w:proofErr w:type="spellStart"/>
            <w:r w:rsidRPr="00C24ED3">
              <w:rPr>
                <w:rFonts w:ascii="Josefin Sans" w:hAnsi="Josefin Sans"/>
                <w:bCs/>
                <w:sz w:val="22"/>
                <w:szCs w:val="22"/>
              </w:rPr>
              <w:t>financeiro</w:t>
            </w:r>
            <w:proofErr w:type="spellEnd"/>
            <w:r w:rsidRPr="00C24ED3">
              <w:rPr>
                <w:rFonts w:ascii="Josefin Sans" w:hAnsi="Josefin Sans"/>
                <w:bCs/>
                <w:sz w:val="22"/>
                <w:szCs w:val="22"/>
              </w:rPr>
              <w:t xml:space="preserve"> </w:t>
            </w:r>
            <w:proofErr w:type="spellStart"/>
            <w:r w:rsidRPr="00C24ED3">
              <w:rPr>
                <w:rFonts w:ascii="Josefin Sans" w:hAnsi="Josefin Sans"/>
                <w:bCs/>
                <w:sz w:val="22"/>
                <w:szCs w:val="22"/>
              </w:rPr>
              <w:t>geridos</w:t>
            </w:r>
            <w:proofErr w:type="spellEnd"/>
            <w:r w:rsidRPr="00C24ED3">
              <w:rPr>
                <w:rFonts w:ascii="Josefin Sans" w:hAnsi="Josefin Sans"/>
                <w:bCs/>
                <w:sz w:val="22"/>
                <w:szCs w:val="22"/>
              </w:rPr>
              <w:t xml:space="preserve"> pela </w:t>
            </w:r>
            <w:proofErr w:type="spellStart"/>
            <w:r w:rsidRPr="00C24ED3">
              <w:rPr>
                <w:rFonts w:ascii="Josefin Sans" w:hAnsi="Josefin Sans"/>
                <w:bCs/>
                <w:sz w:val="22"/>
                <w:szCs w:val="22"/>
              </w:rPr>
              <w:t>Gestora</w:t>
            </w:r>
            <w:proofErr w:type="spellEnd"/>
            <w:r w:rsidRPr="00C24ED3">
              <w:rPr>
                <w:rFonts w:ascii="Josefin Sans" w:hAnsi="Josefin Sans"/>
                <w:bCs/>
                <w:sz w:val="22"/>
                <w:szCs w:val="22"/>
              </w:rPr>
              <w:t xml:space="preserve"> </w:t>
            </w:r>
            <w:proofErr w:type="spellStart"/>
            <w:r w:rsidRPr="00C24ED3">
              <w:rPr>
                <w:rFonts w:ascii="Josefin Sans" w:hAnsi="Josefin Sans" w:cs="Arial"/>
                <w:color w:val="000000"/>
                <w:sz w:val="22"/>
                <w:szCs w:val="22"/>
              </w:rPr>
              <w:t>ou</w:t>
            </w:r>
            <w:proofErr w:type="spellEnd"/>
            <w:r w:rsidRPr="00C24ED3">
              <w:rPr>
                <w:rFonts w:ascii="Josefin Sans" w:hAnsi="Josefin Sans" w:cs="Arial"/>
                <w:color w:val="000000"/>
                <w:sz w:val="22"/>
                <w:szCs w:val="22"/>
              </w:rPr>
              <w:t xml:space="preserve"> </w:t>
            </w:r>
            <w:proofErr w:type="spellStart"/>
            <w:r w:rsidRPr="00C24ED3">
              <w:rPr>
                <w:rFonts w:ascii="Josefin Sans" w:hAnsi="Josefin Sans" w:cs="Arial"/>
                <w:color w:val="000000"/>
                <w:sz w:val="22"/>
                <w:szCs w:val="22"/>
              </w:rPr>
              <w:t>empresas</w:t>
            </w:r>
            <w:proofErr w:type="spellEnd"/>
            <w:r w:rsidRPr="00C24ED3">
              <w:rPr>
                <w:rFonts w:ascii="Josefin Sans" w:hAnsi="Josefin Sans" w:cs="Arial"/>
                <w:color w:val="000000"/>
                <w:sz w:val="22"/>
                <w:szCs w:val="22"/>
              </w:rPr>
              <w:t xml:space="preserve"> a </w:t>
            </w:r>
            <w:proofErr w:type="spellStart"/>
            <w:r w:rsidRPr="00C24ED3">
              <w:rPr>
                <w:rFonts w:ascii="Josefin Sans" w:hAnsi="Josefin Sans" w:cs="Arial"/>
                <w:color w:val="000000"/>
                <w:sz w:val="22"/>
                <w:szCs w:val="22"/>
              </w:rPr>
              <w:t>ela</w:t>
            </w:r>
            <w:proofErr w:type="spellEnd"/>
            <w:r w:rsidRPr="00C24ED3">
              <w:rPr>
                <w:rFonts w:ascii="Josefin Sans" w:hAnsi="Josefin Sans" w:cs="Arial"/>
                <w:color w:val="000000"/>
                <w:sz w:val="22"/>
                <w:szCs w:val="22"/>
              </w:rPr>
              <w:t xml:space="preserve"> </w:t>
            </w:r>
            <w:proofErr w:type="spellStart"/>
            <w:r w:rsidRPr="00C24ED3">
              <w:rPr>
                <w:rFonts w:ascii="Josefin Sans" w:hAnsi="Josefin Sans" w:cs="Arial"/>
                <w:color w:val="000000"/>
                <w:sz w:val="22"/>
                <w:szCs w:val="22"/>
              </w:rPr>
              <w:t>ligadas</w:t>
            </w:r>
            <w:proofErr w:type="spellEnd"/>
            <w:r w:rsidRPr="00C24ED3">
              <w:rPr>
                <w:rFonts w:ascii="Josefin Sans" w:hAnsi="Josefin Sans"/>
                <w:color w:val="000000"/>
                <w:sz w:val="22"/>
                <w:szCs w:val="22"/>
              </w:rPr>
              <w:t xml:space="preserve">, </w:t>
            </w:r>
            <w:proofErr w:type="spellStart"/>
            <w:r w:rsidRPr="00C24ED3">
              <w:rPr>
                <w:rFonts w:ascii="Josefin Sans" w:hAnsi="Josefin Sans"/>
                <w:color w:val="000000"/>
                <w:sz w:val="22"/>
                <w:szCs w:val="22"/>
              </w:rPr>
              <w:t>doravante</w:t>
            </w:r>
            <w:proofErr w:type="spellEnd"/>
            <w:r w:rsidRPr="00C24ED3">
              <w:rPr>
                <w:rFonts w:ascii="Josefin Sans" w:hAnsi="Josefin Sans"/>
                <w:color w:val="000000"/>
                <w:sz w:val="22"/>
                <w:szCs w:val="22"/>
              </w:rPr>
              <w:t xml:space="preserve"> </w:t>
            </w:r>
            <w:proofErr w:type="spellStart"/>
            <w:r w:rsidRPr="00C24ED3">
              <w:rPr>
                <w:rFonts w:ascii="Josefin Sans" w:hAnsi="Josefin Sans"/>
                <w:color w:val="000000"/>
                <w:sz w:val="22"/>
                <w:szCs w:val="22"/>
              </w:rPr>
              <w:t>denominados</w:t>
            </w:r>
            <w:proofErr w:type="spellEnd"/>
            <w:r w:rsidRPr="00C24ED3">
              <w:rPr>
                <w:rFonts w:ascii="Josefin Sans" w:hAnsi="Josefin Sans"/>
                <w:color w:val="000000"/>
                <w:sz w:val="22"/>
                <w:szCs w:val="22"/>
              </w:rPr>
              <w:t xml:space="preserve"> "</w:t>
            </w:r>
            <w:proofErr w:type="spellStart"/>
            <w:r w:rsidRPr="00C24ED3">
              <w:rPr>
                <w:rFonts w:ascii="Josefin Sans" w:hAnsi="Josefin Sans"/>
                <w:color w:val="000000"/>
                <w:sz w:val="22"/>
                <w:szCs w:val="22"/>
              </w:rPr>
              <w:t>Cotistas</w:t>
            </w:r>
            <w:proofErr w:type="spellEnd"/>
            <w:r w:rsidRPr="00C24ED3">
              <w:rPr>
                <w:rFonts w:ascii="Josefin Sans" w:hAnsi="Josefin Sans"/>
                <w:color w:val="000000"/>
                <w:sz w:val="22"/>
                <w:szCs w:val="22"/>
              </w:rPr>
              <w:t>".</w:t>
            </w:r>
          </w:p>
        </w:tc>
      </w:tr>
      <w:tr w:rsidR="00EE6DF4" w:rsidRPr="00C24ED3" w14:paraId="0F1ADCAA" w14:textId="77777777" w:rsidTr="0085438B">
        <w:trPr>
          <w:trHeight w:val="360"/>
        </w:trPr>
        <w:tc>
          <w:tcPr>
            <w:tcW w:w="10490" w:type="dxa"/>
            <w:shd w:val="clear" w:color="auto" w:fill="auto"/>
          </w:tcPr>
          <w:p w14:paraId="619CF927" w14:textId="77777777" w:rsidR="00EE6DF4" w:rsidRPr="00C24ED3" w:rsidRDefault="00EE6DF4" w:rsidP="009D695B">
            <w:pPr>
              <w:pStyle w:val="PargrafodaLista"/>
              <w:spacing w:after="120"/>
              <w:ind w:left="-567" w:right="-511"/>
              <w:jc w:val="center"/>
              <w:rPr>
                <w:rFonts w:ascii="Josefin Sans" w:hAnsi="Josefin Sans"/>
                <w:b/>
                <w:sz w:val="22"/>
                <w:szCs w:val="22"/>
                <w:lang w:val="pt-BR"/>
              </w:rPr>
            </w:pPr>
          </w:p>
          <w:p w14:paraId="5E0F48A6" w14:textId="77777777" w:rsidR="00EE6DF4" w:rsidRPr="00C24ED3" w:rsidRDefault="00EE6DF4" w:rsidP="009D695B">
            <w:pPr>
              <w:pStyle w:val="PargrafodaLista"/>
              <w:spacing w:after="120"/>
              <w:ind w:left="-567" w:right="-511"/>
              <w:jc w:val="center"/>
              <w:rPr>
                <w:rFonts w:ascii="Josefin Sans" w:hAnsi="Josefin Sans"/>
                <w:b/>
                <w:sz w:val="22"/>
                <w:szCs w:val="22"/>
                <w:lang w:val="pt-BR"/>
              </w:rPr>
            </w:pPr>
            <w:r w:rsidRPr="00C24ED3">
              <w:rPr>
                <w:rFonts w:ascii="Josefin Sans" w:hAnsi="Josefin Sans"/>
                <w:b/>
                <w:sz w:val="22"/>
                <w:szCs w:val="22"/>
                <w:lang w:val="pt-BR"/>
              </w:rPr>
              <w:t>Responsabilidade dos cotistas:</w:t>
            </w:r>
          </w:p>
          <w:p w14:paraId="3EA9B1E8" w14:textId="4B59B74E" w:rsidR="00EE6DF4" w:rsidRPr="00C24ED3" w:rsidRDefault="00230DBB" w:rsidP="00EE6DF4">
            <w:pPr>
              <w:pStyle w:val="PargrafodaLista"/>
              <w:spacing w:after="120"/>
              <w:ind w:left="-567" w:right="-511"/>
              <w:jc w:val="center"/>
              <w:rPr>
                <w:rFonts w:ascii="Josefin Sans" w:hAnsi="Josefin Sans"/>
                <w:sz w:val="22"/>
                <w:szCs w:val="22"/>
                <w:lang w:val="pt-BR"/>
              </w:rPr>
            </w:pPr>
            <w:proofErr w:type="spellStart"/>
            <w:r w:rsidRPr="00C24ED3">
              <w:rPr>
                <w:rFonts w:ascii="Josefin Sans" w:hAnsi="Josefin Sans"/>
                <w:bCs/>
                <w:sz w:val="22"/>
                <w:szCs w:val="22"/>
              </w:rPr>
              <w:t>Limitada</w:t>
            </w:r>
            <w:proofErr w:type="spellEnd"/>
            <w:r w:rsidRPr="00C24ED3">
              <w:rPr>
                <w:rFonts w:ascii="Josefin Sans" w:hAnsi="Josefin Sans"/>
                <w:bCs/>
                <w:sz w:val="22"/>
                <w:szCs w:val="22"/>
              </w:rPr>
              <w:t xml:space="preserve"> </w:t>
            </w:r>
            <w:r w:rsidR="00EE6DF4" w:rsidRPr="00C24ED3">
              <w:rPr>
                <w:rFonts w:ascii="Josefin Sans" w:hAnsi="Josefin Sans"/>
                <w:bCs/>
                <w:sz w:val="22"/>
                <w:szCs w:val="22"/>
                <w:lang w:val="pt-BR"/>
              </w:rPr>
              <w:t>ao valor por eles subscrito</w:t>
            </w:r>
          </w:p>
        </w:tc>
      </w:tr>
    </w:tbl>
    <w:p w14:paraId="28973662" w14:textId="77777777" w:rsidR="00A43167" w:rsidRPr="00C24ED3" w:rsidRDefault="00A43167" w:rsidP="009448A6">
      <w:pPr>
        <w:spacing w:after="120" w:line="240" w:lineRule="auto"/>
        <w:ind w:right="-511"/>
        <w:jc w:val="both"/>
        <w:rPr>
          <w:rFonts w:ascii="Josefin Sans" w:hAnsi="Josefin Sans"/>
        </w:rPr>
      </w:pPr>
    </w:p>
    <w:tbl>
      <w:tblPr>
        <w:tblStyle w:val="Tabelacomgrade"/>
        <w:tblW w:w="10497" w:type="dxa"/>
        <w:tblInd w:w="-572" w:type="dxa"/>
        <w:tblLook w:val="04A0" w:firstRow="1" w:lastRow="0" w:firstColumn="1" w:lastColumn="0" w:noHBand="0" w:noVBand="1"/>
      </w:tblPr>
      <w:tblGrid>
        <w:gridCol w:w="5530"/>
        <w:gridCol w:w="4960"/>
        <w:gridCol w:w="7"/>
      </w:tblGrid>
      <w:tr w:rsidR="00EE6DF4" w:rsidRPr="00C24ED3" w14:paraId="52557DDC" w14:textId="77777777" w:rsidTr="00271DBF">
        <w:trPr>
          <w:gridAfter w:val="1"/>
          <w:wAfter w:w="7" w:type="dxa"/>
        </w:trPr>
        <w:tc>
          <w:tcPr>
            <w:tcW w:w="10490" w:type="dxa"/>
            <w:gridSpan w:val="2"/>
          </w:tcPr>
          <w:p w14:paraId="02E2D016" w14:textId="77777777" w:rsidR="00EE6DF4" w:rsidRPr="00C24ED3" w:rsidRDefault="00EE6DF4" w:rsidP="00CC460C">
            <w:pPr>
              <w:pStyle w:val="Ttulo1"/>
              <w:keepNext/>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320"/>
              <w:rPr>
                <w:rFonts w:ascii="Josefin Sans" w:hAnsi="Josefin Sans"/>
                <w:b w:val="0"/>
                <w:sz w:val="22"/>
                <w:szCs w:val="22"/>
                <w:lang w:val="pt-BR"/>
              </w:rPr>
            </w:pPr>
            <w:r w:rsidRPr="00C24ED3">
              <w:rPr>
                <w:rFonts w:ascii="Josefin Sans" w:hAnsi="Josefin Sans"/>
                <w:smallCaps/>
                <w:sz w:val="22"/>
                <w:szCs w:val="22"/>
                <w:lang w:val="pt-BR"/>
              </w:rPr>
              <w:t>Da Taxa Global e Despesas da Classe</w:t>
            </w:r>
          </w:p>
        </w:tc>
      </w:tr>
      <w:tr w:rsidR="00731AD9" w:rsidRPr="00C24ED3" w14:paraId="61797999" w14:textId="77777777" w:rsidTr="00C24ED3">
        <w:trPr>
          <w:trHeight w:val="1153"/>
        </w:trPr>
        <w:tc>
          <w:tcPr>
            <w:tcW w:w="10497" w:type="dxa"/>
            <w:gridSpan w:val="3"/>
          </w:tcPr>
          <w:p w14:paraId="33826B25" w14:textId="77777777" w:rsidR="00731AD9" w:rsidRPr="00C24ED3" w:rsidRDefault="00731AD9" w:rsidP="00271DBF">
            <w:pPr>
              <w:pStyle w:val="PargrafodaLista"/>
              <w:spacing w:after="120"/>
              <w:ind w:left="-567" w:right="-511"/>
              <w:jc w:val="center"/>
              <w:rPr>
                <w:rFonts w:ascii="Josefin Sans" w:hAnsi="Josefin Sans"/>
                <w:b/>
                <w:sz w:val="22"/>
                <w:szCs w:val="22"/>
                <w:lang w:val="pt-BR"/>
              </w:rPr>
            </w:pPr>
          </w:p>
          <w:p w14:paraId="2D552A35" w14:textId="77777777" w:rsidR="00731AD9" w:rsidRPr="00C24ED3" w:rsidRDefault="00731AD9" w:rsidP="00271DBF">
            <w:pPr>
              <w:pStyle w:val="PargrafodaLista"/>
              <w:spacing w:after="120"/>
              <w:ind w:left="-567" w:right="-511"/>
              <w:jc w:val="center"/>
              <w:rPr>
                <w:rFonts w:ascii="Josefin Sans" w:hAnsi="Josefin Sans"/>
                <w:b/>
                <w:sz w:val="22"/>
                <w:szCs w:val="22"/>
                <w:lang w:val="pt-BR"/>
              </w:rPr>
            </w:pPr>
            <w:r w:rsidRPr="00C24ED3">
              <w:rPr>
                <w:rFonts w:ascii="Josefin Sans" w:hAnsi="Josefin Sans"/>
                <w:b/>
                <w:sz w:val="22"/>
                <w:szCs w:val="22"/>
                <w:lang w:val="pt-BR"/>
              </w:rPr>
              <w:t>Taxa de Administração:</w:t>
            </w:r>
          </w:p>
          <w:p w14:paraId="5AED6CF2" w14:textId="43E4FA82" w:rsidR="00731AD9" w:rsidRPr="00C24ED3" w:rsidRDefault="00731AD9" w:rsidP="00C24ED3">
            <w:pPr>
              <w:pStyle w:val="PargrafodaLista"/>
              <w:spacing w:after="120"/>
              <w:ind w:left="0"/>
              <w:jc w:val="center"/>
              <w:rPr>
                <w:rFonts w:ascii="Josefin Sans" w:hAnsi="Josefin Sans"/>
                <w:b/>
                <w:sz w:val="22"/>
                <w:szCs w:val="22"/>
                <w:highlight w:val="green"/>
                <w:lang w:val="pt-BR"/>
              </w:rPr>
            </w:pPr>
            <w:r w:rsidRPr="00C24ED3">
              <w:rPr>
                <w:rFonts w:ascii="Josefin Sans" w:hAnsi="Josefin Sans" w:cstheme="minorHAnsi"/>
                <w:b/>
                <w:bCs/>
                <w:color w:val="000000"/>
                <w:sz w:val="22"/>
                <w:szCs w:val="22"/>
                <w:lang w:val="pt-BR"/>
              </w:rPr>
              <w:t>0,20</w:t>
            </w:r>
            <w:r w:rsidRPr="00C24ED3">
              <w:rPr>
                <w:rFonts w:ascii="Josefin Sans" w:hAnsi="Josefin Sans" w:cstheme="minorHAnsi"/>
                <w:color w:val="000000"/>
                <w:sz w:val="22"/>
                <w:szCs w:val="22"/>
                <w:lang w:val="pt-BR"/>
              </w:rPr>
              <w:t xml:space="preserve">% </w:t>
            </w:r>
            <w:r w:rsidR="002168BA" w:rsidRPr="00C24ED3">
              <w:rPr>
                <w:rFonts w:ascii="Josefin Sans" w:hAnsi="Josefin Sans" w:cstheme="minorHAnsi"/>
                <w:color w:val="000000"/>
                <w:sz w:val="22"/>
                <w:szCs w:val="22"/>
                <w:lang w:val="pt-BR"/>
              </w:rPr>
              <w:t xml:space="preserve">(vinte centésimos por cento) </w:t>
            </w:r>
            <w:r w:rsidRPr="00C24ED3">
              <w:rPr>
                <w:rFonts w:ascii="Josefin Sans" w:hAnsi="Josefin Sans" w:cstheme="minorHAnsi"/>
                <w:color w:val="000000"/>
                <w:sz w:val="22"/>
                <w:szCs w:val="22"/>
                <w:lang w:val="pt-BR"/>
              </w:rPr>
              <w:t>ao ano</w:t>
            </w:r>
            <w:r w:rsidRPr="00C24ED3">
              <w:rPr>
                <w:rFonts w:ascii="Josefin Sans" w:hAnsi="Josefin Sans"/>
                <w:bCs/>
                <w:color w:val="000000"/>
                <w:sz w:val="22"/>
                <w:szCs w:val="22"/>
                <w:lang w:val="pt-BR"/>
              </w:rPr>
              <w:t>.</w:t>
            </w:r>
          </w:p>
        </w:tc>
      </w:tr>
      <w:tr w:rsidR="00EE6DF4" w:rsidRPr="00C24ED3" w14:paraId="5D2809BE" w14:textId="77777777" w:rsidTr="00271DBF">
        <w:trPr>
          <w:gridAfter w:val="1"/>
          <w:wAfter w:w="7" w:type="dxa"/>
        </w:trPr>
        <w:tc>
          <w:tcPr>
            <w:tcW w:w="5530" w:type="dxa"/>
          </w:tcPr>
          <w:p w14:paraId="0C3ABBD3" w14:textId="77777777" w:rsidR="00EE6DF4" w:rsidRPr="00C24ED3" w:rsidRDefault="00EE6DF4" w:rsidP="00271DBF">
            <w:pPr>
              <w:pStyle w:val="PargrafodaLista"/>
              <w:spacing w:after="120"/>
              <w:ind w:left="-567" w:right="-511"/>
              <w:jc w:val="center"/>
              <w:rPr>
                <w:rFonts w:ascii="Josefin Sans" w:hAnsi="Josefin Sans"/>
                <w:b/>
                <w:sz w:val="22"/>
                <w:szCs w:val="22"/>
                <w:lang w:val="pt-BR"/>
              </w:rPr>
            </w:pPr>
          </w:p>
          <w:p w14:paraId="44444DF1" w14:textId="77777777" w:rsidR="00EE6DF4" w:rsidRPr="00C24ED3" w:rsidRDefault="00EE6DF4" w:rsidP="00271DBF">
            <w:pPr>
              <w:pStyle w:val="PargrafodaLista"/>
              <w:spacing w:after="120"/>
              <w:ind w:left="-567" w:right="-511"/>
              <w:jc w:val="center"/>
              <w:rPr>
                <w:rFonts w:ascii="Josefin Sans" w:hAnsi="Josefin Sans"/>
                <w:b/>
                <w:sz w:val="22"/>
                <w:szCs w:val="22"/>
                <w:lang w:val="pt-BR"/>
              </w:rPr>
            </w:pPr>
            <w:r w:rsidRPr="00C24ED3">
              <w:rPr>
                <w:rFonts w:ascii="Josefin Sans" w:hAnsi="Josefin Sans"/>
                <w:b/>
                <w:sz w:val="22"/>
                <w:szCs w:val="22"/>
                <w:lang w:val="pt-BR"/>
              </w:rPr>
              <w:t>Taxa de Performance:</w:t>
            </w:r>
          </w:p>
          <w:p w14:paraId="6C90DBEA" w14:textId="24D79C90" w:rsidR="00EE6DF4" w:rsidRPr="00C24ED3" w:rsidRDefault="00C72098" w:rsidP="0034267E">
            <w:pPr>
              <w:pStyle w:val="PargrafodaLista"/>
              <w:spacing w:after="120"/>
              <w:ind w:left="-567" w:firstLine="456"/>
              <w:jc w:val="center"/>
              <w:rPr>
                <w:rFonts w:ascii="Josefin Sans" w:hAnsi="Josefin Sans"/>
                <w:bCs/>
                <w:sz w:val="22"/>
                <w:szCs w:val="22"/>
                <w:lang w:val="pt-BR"/>
              </w:rPr>
            </w:pPr>
            <w:r w:rsidRPr="00C24ED3">
              <w:rPr>
                <w:rFonts w:ascii="Josefin Sans" w:hAnsi="Josefin Sans"/>
                <w:bCs/>
                <w:sz w:val="22"/>
                <w:szCs w:val="22"/>
                <w:lang w:val="pt-BR"/>
              </w:rPr>
              <w:t>Não aplicável</w:t>
            </w:r>
          </w:p>
        </w:tc>
        <w:tc>
          <w:tcPr>
            <w:tcW w:w="4960" w:type="dxa"/>
          </w:tcPr>
          <w:p w14:paraId="0C519DBE" w14:textId="77777777" w:rsidR="00EE6DF4" w:rsidRPr="00C24ED3" w:rsidRDefault="00EE6DF4" w:rsidP="00271DBF">
            <w:pPr>
              <w:pStyle w:val="PargrafodaLista"/>
              <w:spacing w:after="120"/>
              <w:ind w:left="-567" w:right="-511"/>
              <w:jc w:val="center"/>
              <w:rPr>
                <w:rFonts w:ascii="Josefin Sans" w:hAnsi="Josefin Sans"/>
                <w:b/>
                <w:sz w:val="22"/>
                <w:szCs w:val="22"/>
                <w:lang w:val="pt-BR"/>
              </w:rPr>
            </w:pPr>
          </w:p>
          <w:p w14:paraId="321D2DB5" w14:textId="77777777" w:rsidR="00EE6DF4" w:rsidRPr="00C24ED3" w:rsidRDefault="00EE6DF4" w:rsidP="00271DBF">
            <w:pPr>
              <w:pStyle w:val="PargrafodaLista"/>
              <w:spacing w:after="120"/>
              <w:ind w:left="-567" w:right="-511"/>
              <w:jc w:val="center"/>
              <w:rPr>
                <w:rFonts w:ascii="Josefin Sans" w:hAnsi="Josefin Sans"/>
                <w:b/>
                <w:sz w:val="22"/>
                <w:szCs w:val="22"/>
                <w:lang w:val="pt-BR"/>
              </w:rPr>
            </w:pPr>
            <w:r w:rsidRPr="00C24ED3">
              <w:rPr>
                <w:rFonts w:ascii="Josefin Sans" w:hAnsi="Josefin Sans"/>
                <w:b/>
                <w:sz w:val="22"/>
                <w:szCs w:val="22"/>
                <w:lang w:val="pt-BR"/>
              </w:rPr>
              <w:t>Taxa máxima de Custódia:</w:t>
            </w:r>
          </w:p>
          <w:p w14:paraId="246F4EA0" w14:textId="7E9E11D5" w:rsidR="00EE6DF4" w:rsidRPr="00C24ED3" w:rsidRDefault="00355F6D" w:rsidP="00271DBF">
            <w:pPr>
              <w:pStyle w:val="PargrafodaLista"/>
              <w:spacing w:after="120"/>
              <w:ind w:left="0" w:right="27"/>
              <w:jc w:val="center"/>
              <w:rPr>
                <w:rFonts w:ascii="Josefin Sans" w:hAnsi="Josefin Sans"/>
                <w:b/>
                <w:sz w:val="22"/>
                <w:szCs w:val="22"/>
                <w:highlight w:val="green"/>
                <w:lang w:val="pt-BR"/>
              </w:rPr>
            </w:pPr>
            <w:r w:rsidRPr="00C24ED3">
              <w:rPr>
                <w:rFonts w:ascii="Josefin Sans" w:hAnsi="Josefin Sans"/>
                <w:sz w:val="22"/>
                <w:szCs w:val="22"/>
                <w:lang w:val="pt-BR"/>
              </w:rPr>
              <w:t>0,0</w:t>
            </w:r>
            <w:r w:rsidR="00C72098" w:rsidRPr="00C24ED3">
              <w:rPr>
                <w:rFonts w:ascii="Josefin Sans" w:hAnsi="Josefin Sans"/>
                <w:sz w:val="22"/>
                <w:szCs w:val="22"/>
                <w:lang w:val="pt-BR"/>
              </w:rPr>
              <w:t>4</w:t>
            </w:r>
            <w:r w:rsidR="00EE6DF4" w:rsidRPr="00C24ED3">
              <w:rPr>
                <w:rFonts w:ascii="Josefin Sans" w:hAnsi="Josefin Sans"/>
                <w:sz w:val="22"/>
                <w:szCs w:val="22"/>
                <w:lang w:val="pt-BR"/>
              </w:rPr>
              <w:t>% do patrimônio líquido da classe</w:t>
            </w:r>
          </w:p>
        </w:tc>
      </w:tr>
      <w:tr w:rsidR="00EE6DF4" w:rsidRPr="00C24ED3" w14:paraId="173731AF" w14:textId="77777777" w:rsidTr="00271DBF">
        <w:trPr>
          <w:gridAfter w:val="1"/>
          <w:wAfter w:w="7" w:type="dxa"/>
        </w:trPr>
        <w:tc>
          <w:tcPr>
            <w:tcW w:w="10490" w:type="dxa"/>
            <w:gridSpan w:val="2"/>
          </w:tcPr>
          <w:p w14:paraId="640AB203" w14:textId="77777777" w:rsidR="00EE6DF4" w:rsidRPr="00C24ED3" w:rsidRDefault="00EE6DF4" w:rsidP="00271DBF">
            <w:pPr>
              <w:pStyle w:val="PargrafodaLista"/>
              <w:spacing w:after="120"/>
              <w:ind w:left="-567" w:right="-511"/>
              <w:jc w:val="center"/>
              <w:rPr>
                <w:rFonts w:ascii="Josefin Sans" w:hAnsi="Josefin Sans"/>
                <w:b/>
                <w:sz w:val="22"/>
                <w:szCs w:val="22"/>
                <w:lang w:val="pt-BR"/>
              </w:rPr>
            </w:pPr>
          </w:p>
          <w:p w14:paraId="095BFDD3" w14:textId="77777777" w:rsidR="00EE6DF4" w:rsidRPr="00C24ED3" w:rsidRDefault="00EE6DF4" w:rsidP="00271DBF">
            <w:pPr>
              <w:pStyle w:val="PargrafodaLista"/>
              <w:spacing w:after="120"/>
              <w:ind w:left="-567" w:right="-511"/>
              <w:jc w:val="center"/>
              <w:rPr>
                <w:rFonts w:ascii="Josefin Sans" w:hAnsi="Josefin Sans"/>
                <w:b/>
                <w:sz w:val="22"/>
                <w:szCs w:val="22"/>
                <w:lang w:val="pt-BR"/>
              </w:rPr>
            </w:pPr>
            <w:r w:rsidRPr="00C24ED3">
              <w:rPr>
                <w:rFonts w:ascii="Josefin Sans" w:hAnsi="Josefin Sans"/>
                <w:b/>
                <w:sz w:val="22"/>
                <w:szCs w:val="22"/>
                <w:lang w:val="pt-BR"/>
              </w:rPr>
              <w:t>Taxas de Ingresso | Saída</w:t>
            </w:r>
          </w:p>
          <w:p w14:paraId="29254E3D" w14:textId="426B2E2F" w:rsidR="00EE6DF4" w:rsidRPr="00C24ED3" w:rsidRDefault="00EE6DF4" w:rsidP="00271DBF">
            <w:pPr>
              <w:pStyle w:val="PargrafodaLista"/>
              <w:spacing w:after="120"/>
              <w:ind w:left="-567" w:right="-511"/>
              <w:jc w:val="center"/>
              <w:rPr>
                <w:rFonts w:ascii="Josefin Sans" w:hAnsi="Josefin Sans"/>
                <w:bCs/>
                <w:sz w:val="22"/>
                <w:szCs w:val="22"/>
                <w:highlight w:val="green"/>
                <w:lang w:val="pt-BR"/>
              </w:rPr>
            </w:pPr>
            <w:r w:rsidRPr="00C24ED3">
              <w:rPr>
                <w:rFonts w:ascii="Josefin Sans" w:hAnsi="Josefin Sans"/>
                <w:bCs/>
                <w:sz w:val="22"/>
                <w:szCs w:val="22"/>
                <w:lang w:val="pt-BR"/>
              </w:rPr>
              <w:t>Não aplicável</w:t>
            </w:r>
          </w:p>
        </w:tc>
      </w:tr>
      <w:tr w:rsidR="00EE6DF4" w:rsidRPr="00C24ED3" w14:paraId="3BF6E680" w14:textId="77777777" w:rsidTr="00B14A95">
        <w:trPr>
          <w:gridAfter w:val="1"/>
          <w:wAfter w:w="7" w:type="dxa"/>
          <w:trHeight w:val="487"/>
        </w:trPr>
        <w:tc>
          <w:tcPr>
            <w:tcW w:w="10490" w:type="dxa"/>
            <w:gridSpan w:val="2"/>
          </w:tcPr>
          <w:p w14:paraId="3B79D0E7" w14:textId="338E3659" w:rsidR="00EE6DF4" w:rsidRPr="00C24ED3" w:rsidRDefault="00EE6DF4" w:rsidP="00CC460C">
            <w:pPr>
              <w:pStyle w:val="PargrafodaLista"/>
              <w:numPr>
                <w:ilvl w:val="0"/>
                <w:numId w:val="13"/>
              </w:numPr>
              <w:tabs>
                <w:tab w:val="left" w:pos="598"/>
              </w:tabs>
              <w:spacing w:after="120"/>
              <w:ind w:left="36" w:right="37" w:firstLine="0"/>
              <w:jc w:val="both"/>
              <w:rPr>
                <w:rFonts w:ascii="Josefin Sans" w:hAnsi="Josefin Sans" w:cstheme="minorHAnsi"/>
                <w:color w:val="000000"/>
                <w:sz w:val="22"/>
                <w:szCs w:val="22"/>
                <w:lang w:val="pt-BR"/>
              </w:rPr>
            </w:pPr>
            <w:r w:rsidRPr="00C24ED3">
              <w:rPr>
                <w:rFonts w:ascii="Josefin Sans" w:hAnsi="Josefin Sans" w:cstheme="minorHAnsi"/>
                <w:color w:val="000000"/>
                <w:sz w:val="22"/>
                <w:szCs w:val="22"/>
                <w:lang w:val="pt-BR"/>
              </w:rPr>
              <w:t xml:space="preserve">A </w:t>
            </w:r>
            <w:r w:rsidR="008E3A92" w:rsidRPr="00C24ED3">
              <w:rPr>
                <w:rFonts w:ascii="Josefin Sans" w:hAnsi="Josefin Sans" w:cstheme="minorHAnsi"/>
                <w:color w:val="000000"/>
                <w:sz w:val="22"/>
                <w:szCs w:val="22"/>
                <w:lang w:val="pt-BR"/>
              </w:rPr>
              <w:t xml:space="preserve">Taxa </w:t>
            </w:r>
            <w:r w:rsidRPr="00C24ED3">
              <w:rPr>
                <w:rFonts w:ascii="Josefin Sans" w:hAnsi="Josefin Sans" w:cstheme="minorHAnsi"/>
                <w:color w:val="000000"/>
                <w:sz w:val="22"/>
                <w:szCs w:val="22"/>
                <w:lang w:val="pt-BR"/>
              </w:rPr>
              <w:t xml:space="preserve">de </w:t>
            </w:r>
            <w:r w:rsidR="008E3A92" w:rsidRPr="00C24ED3">
              <w:rPr>
                <w:rFonts w:ascii="Josefin Sans" w:hAnsi="Josefin Sans" w:cstheme="minorHAnsi"/>
                <w:color w:val="000000"/>
                <w:sz w:val="22"/>
                <w:szCs w:val="22"/>
                <w:lang w:val="pt-BR"/>
              </w:rPr>
              <w:t xml:space="preserve">Administração </w:t>
            </w:r>
            <w:r w:rsidRPr="00C24ED3">
              <w:rPr>
                <w:rFonts w:ascii="Josefin Sans" w:hAnsi="Josefin Sans" w:cstheme="minorHAnsi"/>
                <w:color w:val="000000"/>
                <w:sz w:val="22"/>
                <w:szCs w:val="22"/>
                <w:lang w:val="pt-BR"/>
              </w:rPr>
              <w:t>será paga pe</w:t>
            </w:r>
            <w:r w:rsidRPr="00C24ED3">
              <w:rPr>
                <w:rFonts w:ascii="Josefin Sans" w:hAnsi="Josefin Sans" w:cstheme="minorHAnsi"/>
                <w:bCs/>
                <w:spacing w:val="-3"/>
                <w:sz w:val="22"/>
                <w:szCs w:val="22"/>
                <w:lang w:val="pt-BR"/>
              </w:rPr>
              <w:t xml:space="preserve">la prestação dos serviços de administração fiduciária, </w:t>
            </w:r>
            <w:r w:rsidR="00521D4C" w:rsidRPr="00C24ED3">
              <w:rPr>
                <w:rFonts w:ascii="Josefin Sans" w:hAnsi="Josefin Sans" w:cstheme="minorHAnsi"/>
                <w:bCs/>
                <w:spacing w:val="-3"/>
                <w:sz w:val="22"/>
                <w:szCs w:val="22"/>
                <w:lang w:val="pt-BR"/>
              </w:rPr>
              <w:t>gestão</w:t>
            </w:r>
            <w:r w:rsidR="006D777A" w:rsidRPr="00C24ED3">
              <w:rPr>
                <w:rFonts w:ascii="Josefin Sans" w:hAnsi="Josefin Sans" w:cstheme="minorHAnsi"/>
                <w:bCs/>
                <w:spacing w:val="-3"/>
                <w:sz w:val="22"/>
                <w:szCs w:val="22"/>
                <w:lang w:val="pt-BR"/>
              </w:rPr>
              <w:t xml:space="preserve"> da carteira</w:t>
            </w:r>
            <w:r w:rsidR="00521D4C" w:rsidRPr="00C24ED3">
              <w:rPr>
                <w:rFonts w:ascii="Josefin Sans" w:hAnsi="Josefin Sans" w:cstheme="minorHAnsi"/>
                <w:bCs/>
                <w:spacing w:val="-3"/>
                <w:sz w:val="22"/>
                <w:szCs w:val="22"/>
                <w:lang w:val="pt-BR"/>
              </w:rPr>
              <w:t xml:space="preserve">, </w:t>
            </w:r>
            <w:r w:rsidRPr="00C24ED3">
              <w:rPr>
                <w:rFonts w:ascii="Josefin Sans" w:hAnsi="Josefin Sans" w:cstheme="minorHAnsi"/>
                <w:bCs/>
                <w:spacing w:val="-3"/>
                <w:sz w:val="22"/>
                <w:szCs w:val="22"/>
                <w:lang w:val="pt-BR"/>
              </w:rPr>
              <w:t xml:space="preserve">escrituração, tesouraria, custódia e controladoria, sendo cobrada com base no patrimônio líquido </w:t>
            </w:r>
            <w:r w:rsidR="00174D6F" w:rsidRPr="00C24ED3">
              <w:rPr>
                <w:rFonts w:ascii="Josefin Sans" w:hAnsi="Josefin Sans" w:cstheme="minorHAnsi"/>
                <w:bCs/>
                <w:spacing w:val="-3"/>
                <w:sz w:val="22"/>
                <w:szCs w:val="22"/>
                <w:lang w:val="pt-BR"/>
              </w:rPr>
              <w:t>da Classe</w:t>
            </w:r>
            <w:r w:rsidRPr="00C24ED3">
              <w:rPr>
                <w:rFonts w:ascii="Josefin Sans" w:hAnsi="Josefin Sans" w:cstheme="minorHAnsi"/>
                <w:bCs/>
                <w:spacing w:val="-3"/>
                <w:sz w:val="22"/>
                <w:szCs w:val="22"/>
                <w:lang w:val="pt-BR"/>
              </w:rPr>
              <w:t>.</w:t>
            </w:r>
          </w:p>
          <w:p w14:paraId="555A7581" w14:textId="7D28F0C5" w:rsidR="00EE6DF4" w:rsidRPr="00C24ED3" w:rsidRDefault="00EE6DF4" w:rsidP="00CC460C">
            <w:pPr>
              <w:pStyle w:val="PargrafodaLista"/>
              <w:numPr>
                <w:ilvl w:val="1"/>
                <w:numId w:val="13"/>
              </w:numPr>
              <w:tabs>
                <w:tab w:val="left" w:pos="604"/>
              </w:tabs>
              <w:spacing w:after="120"/>
              <w:ind w:right="40"/>
              <w:jc w:val="both"/>
              <w:rPr>
                <w:rFonts w:ascii="Josefin Sans" w:hAnsi="Josefin Sans"/>
                <w:sz w:val="22"/>
                <w:szCs w:val="22"/>
                <w:lang w:val="pt-BR"/>
              </w:rPr>
            </w:pPr>
            <w:r w:rsidRPr="00C24ED3">
              <w:rPr>
                <w:rFonts w:ascii="Josefin Sans" w:hAnsi="Josefin Sans"/>
                <w:sz w:val="22"/>
                <w:szCs w:val="22"/>
                <w:lang w:val="pt-BR"/>
              </w:rPr>
              <w:t xml:space="preserve">As aplicações em classes de cotas dos seguintes fundos de investimento não serão </w:t>
            </w:r>
            <w:r w:rsidR="004E141E" w:rsidRPr="00C24ED3">
              <w:rPr>
                <w:rFonts w:ascii="Josefin Sans" w:hAnsi="Josefin Sans"/>
                <w:sz w:val="22"/>
                <w:szCs w:val="22"/>
                <w:lang w:val="pt-BR"/>
              </w:rPr>
              <w:t>consideradas</w:t>
            </w:r>
            <w:r w:rsidRPr="00C24ED3">
              <w:rPr>
                <w:rFonts w:ascii="Josefin Sans" w:hAnsi="Josefin Sans"/>
                <w:sz w:val="22"/>
                <w:szCs w:val="22"/>
                <w:lang w:val="pt-BR"/>
              </w:rPr>
              <w:t xml:space="preserve"> para efeitos do disposto no item 3 acima: </w:t>
            </w:r>
          </w:p>
          <w:p w14:paraId="0A5AB2A1" w14:textId="77777777" w:rsidR="00EE6DF4" w:rsidRPr="00C24ED3" w:rsidRDefault="00EE6DF4" w:rsidP="00CC460C">
            <w:pPr>
              <w:pStyle w:val="PargrafodaLista"/>
              <w:numPr>
                <w:ilvl w:val="0"/>
                <w:numId w:val="20"/>
              </w:numPr>
              <w:tabs>
                <w:tab w:val="left" w:pos="604"/>
              </w:tabs>
              <w:spacing w:after="120"/>
              <w:ind w:right="40"/>
              <w:jc w:val="both"/>
              <w:rPr>
                <w:rFonts w:ascii="Josefin Sans" w:hAnsi="Josefin Sans"/>
                <w:sz w:val="22"/>
                <w:szCs w:val="22"/>
                <w:lang w:val="pt-BR"/>
              </w:rPr>
            </w:pPr>
            <w:r w:rsidRPr="00C24ED3">
              <w:rPr>
                <w:rFonts w:ascii="Josefin Sans" w:hAnsi="Josefin Sans"/>
                <w:sz w:val="22"/>
                <w:szCs w:val="22"/>
                <w:lang w:val="pt-BR"/>
              </w:rPr>
              <w:t>fundos cujas cotas sejam admitidas à negociação em mercado organizado; e</w:t>
            </w:r>
          </w:p>
          <w:p w14:paraId="440FFC0B" w14:textId="1E62CEB7" w:rsidR="00EE6DF4" w:rsidRPr="00C24ED3" w:rsidRDefault="00EE6DF4" w:rsidP="00E42C6D">
            <w:pPr>
              <w:pStyle w:val="PargrafodaLista"/>
              <w:numPr>
                <w:ilvl w:val="0"/>
                <w:numId w:val="20"/>
              </w:numPr>
              <w:tabs>
                <w:tab w:val="left" w:pos="604"/>
              </w:tabs>
              <w:spacing w:after="120"/>
              <w:ind w:right="40"/>
              <w:jc w:val="both"/>
              <w:rPr>
                <w:rFonts w:ascii="Josefin Sans" w:hAnsi="Josefin Sans"/>
                <w:sz w:val="22"/>
                <w:szCs w:val="22"/>
                <w:lang w:val="pt-BR"/>
              </w:rPr>
            </w:pPr>
            <w:r w:rsidRPr="00C24ED3">
              <w:rPr>
                <w:rFonts w:ascii="Josefin Sans" w:hAnsi="Josefin Sans"/>
                <w:sz w:val="22"/>
                <w:szCs w:val="22"/>
                <w:lang w:val="pt-BR"/>
              </w:rPr>
              <w:t>fundos geridos por partes não relacionadas ao gestor do fundo investidor</w:t>
            </w:r>
            <w:r w:rsidR="004E141E" w:rsidRPr="00C24ED3">
              <w:rPr>
                <w:rFonts w:ascii="Josefin Sans" w:hAnsi="Josefin Sans"/>
                <w:sz w:val="22"/>
                <w:szCs w:val="22"/>
                <w:lang w:val="pt-BR"/>
              </w:rPr>
              <w:t>.</w:t>
            </w:r>
          </w:p>
          <w:p w14:paraId="3C029749" w14:textId="4FB7B3AC" w:rsidR="005B7261" w:rsidRPr="00C24ED3" w:rsidRDefault="005B7261" w:rsidP="00C24ED3">
            <w:pPr>
              <w:pStyle w:val="PargrafodaLista"/>
              <w:numPr>
                <w:ilvl w:val="0"/>
                <w:numId w:val="13"/>
              </w:numPr>
              <w:ind w:left="37" w:firstLine="0"/>
              <w:jc w:val="both"/>
              <w:rPr>
                <w:rFonts w:ascii="Josefin Sans" w:hAnsi="Josefin Sans"/>
                <w:sz w:val="22"/>
                <w:szCs w:val="22"/>
              </w:rPr>
            </w:pPr>
            <w:r w:rsidRPr="00C24ED3">
              <w:rPr>
                <w:rFonts w:ascii="Josefin Sans" w:hAnsi="Josefin Sans"/>
                <w:sz w:val="22"/>
                <w:szCs w:val="22"/>
              </w:rPr>
              <w:t xml:space="preserve">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poderá</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investir</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seus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recursos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classes de outros </w:t>
            </w:r>
            <w:proofErr w:type="spellStart"/>
            <w:r w:rsidRPr="00C24ED3">
              <w:rPr>
                <w:rFonts w:ascii="Josefin Sans" w:hAnsi="Josefin Sans"/>
                <w:sz w:val="22"/>
                <w:szCs w:val="22"/>
              </w:rPr>
              <w:t>fundos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investimento</w:t>
            </w:r>
            <w:proofErr w:type="spellEnd"/>
            <w:r w:rsidRPr="00C24ED3">
              <w:rPr>
                <w:rFonts w:ascii="Josefin Sans" w:hAnsi="Josefin Sans"/>
                <w:sz w:val="22"/>
                <w:szCs w:val="22"/>
              </w:rPr>
              <w:t xml:space="preserve">, as </w:t>
            </w:r>
            <w:proofErr w:type="spellStart"/>
            <w:r w:rsidRPr="00C24ED3">
              <w:rPr>
                <w:rFonts w:ascii="Josefin Sans" w:hAnsi="Josefin Sans"/>
                <w:sz w:val="22"/>
                <w:szCs w:val="22"/>
              </w:rPr>
              <w:t>quais</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estão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sujeitas</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taxas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administração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ingresso</w:t>
            </w:r>
            <w:proofErr w:type="spellEnd"/>
            <w:r w:rsidRPr="00C24ED3">
              <w:rPr>
                <w:rFonts w:ascii="Josefin Sans" w:hAnsi="Josefin Sans"/>
                <w:sz w:val="22"/>
                <w:szCs w:val="22"/>
              </w:rPr>
              <w:t xml:space="preserve"> e/</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saída</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próprias</w:t>
            </w:r>
            <w:proofErr w:type="spellEnd"/>
            <w:r w:rsidRPr="00C24ED3">
              <w:rPr>
                <w:rFonts w:ascii="Josefin Sans" w:hAnsi="Josefin Sans"/>
                <w:sz w:val="22"/>
                <w:szCs w:val="22"/>
              </w:rPr>
              <w:t xml:space="preserve">. Nesse </w:t>
            </w:r>
            <w:proofErr w:type="spellStart"/>
            <w:r w:rsidRPr="00C24ED3">
              <w:rPr>
                <w:rFonts w:ascii="Josefin Sans" w:hAnsi="Josefin Sans"/>
                <w:sz w:val="22"/>
                <w:szCs w:val="22"/>
              </w:rPr>
              <w:t>caso</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efetiva</w:t>
            </w:r>
            <w:proofErr w:type="spellEnd"/>
            <w:r w:rsidRPr="00C24ED3">
              <w:rPr>
                <w:rFonts w:ascii="Josefin Sans" w:hAnsi="Josefin Sans"/>
                <w:sz w:val="22"/>
                <w:szCs w:val="22"/>
              </w:rPr>
              <w:t xml:space="preserve"> Taxa Global Máxima da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equivale a </w:t>
            </w:r>
            <w:r w:rsidR="002168BA" w:rsidRPr="00C24ED3">
              <w:rPr>
                <w:rFonts w:ascii="Josefin Sans" w:hAnsi="Josefin Sans"/>
                <w:sz w:val="22"/>
                <w:szCs w:val="22"/>
              </w:rPr>
              <w:t>0,20</w:t>
            </w:r>
            <w:r w:rsidRPr="00C24ED3">
              <w:rPr>
                <w:rFonts w:ascii="Josefin Sans" w:hAnsi="Josefin Sans"/>
                <w:sz w:val="22"/>
                <w:szCs w:val="22"/>
              </w:rPr>
              <w:t xml:space="preserve">% </w:t>
            </w:r>
            <w:r w:rsidR="002168BA" w:rsidRPr="00C24ED3">
              <w:rPr>
                <w:rFonts w:ascii="Josefin Sans" w:hAnsi="Josefin Sans"/>
                <w:sz w:val="22"/>
                <w:szCs w:val="22"/>
              </w:rPr>
              <w:t>(</w:t>
            </w:r>
            <w:proofErr w:type="spellStart"/>
            <w:r w:rsidR="002168BA" w:rsidRPr="00C24ED3">
              <w:rPr>
                <w:rFonts w:ascii="Josefin Sans" w:hAnsi="Josefin Sans"/>
                <w:sz w:val="22"/>
                <w:szCs w:val="22"/>
              </w:rPr>
              <w:t>vinte</w:t>
            </w:r>
            <w:proofErr w:type="spellEnd"/>
            <w:r w:rsidR="002168BA" w:rsidRPr="00C24ED3">
              <w:rPr>
                <w:rFonts w:ascii="Josefin Sans" w:hAnsi="Josefin Sans"/>
                <w:sz w:val="22"/>
                <w:szCs w:val="22"/>
              </w:rPr>
              <w:t xml:space="preserve"> centesimos </w:t>
            </w:r>
            <w:proofErr w:type="spellStart"/>
            <w:r w:rsidR="002168BA" w:rsidRPr="00C24ED3">
              <w:rPr>
                <w:rFonts w:ascii="Josefin Sans" w:hAnsi="Josefin Sans"/>
                <w:sz w:val="22"/>
                <w:szCs w:val="22"/>
              </w:rPr>
              <w:t>por</w:t>
            </w:r>
            <w:proofErr w:type="spellEnd"/>
            <w:r w:rsidR="002168BA" w:rsidRPr="00C24ED3">
              <w:rPr>
                <w:rFonts w:ascii="Josefin Sans" w:hAnsi="Josefin Sans"/>
                <w:sz w:val="22"/>
                <w:szCs w:val="22"/>
              </w:rPr>
              <w:t xml:space="preserve"> cento) </w:t>
            </w:r>
            <w:proofErr w:type="spellStart"/>
            <w:r w:rsidRPr="00C24ED3">
              <w:rPr>
                <w:rFonts w:ascii="Josefin Sans" w:hAnsi="Josefin Sans"/>
                <w:sz w:val="22"/>
                <w:szCs w:val="22"/>
              </w:rPr>
              <w:t>ao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ano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compreendendo</w:t>
            </w:r>
            <w:proofErr w:type="spellEnd"/>
            <w:r w:rsidRPr="00C24ED3">
              <w:rPr>
                <w:rFonts w:ascii="Josefin Sans" w:hAnsi="Josefin Sans"/>
                <w:sz w:val="22"/>
                <w:szCs w:val="22"/>
              </w:rPr>
              <w:t xml:space="preserve"> as </w:t>
            </w:r>
            <w:proofErr w:type="spellStart"/>
            <w:r w:rsidRPr="00C24ED3">
              <w:rPr>
                <w:rFonts w:ascii="Josefin Sans" w:hAnsi="Josefin Sans"/>
                <w:sz w:val="22"/>
                <w:szCs w:val="22"/>
              </w:rPr>
              <w:t>taxas</w:t>
            </w:r>
            <w:proofErr w:type="spellEnd"/>
            <w:r w:rsidRPr="00C24ED3">
              <w:rPr>
                <w:rFonts w:ascii="Josefin Sans" w:hAnsi="Josefin Sans"/>
                <w:sz w:val="22"/>
                <w:szCs w:val="22"/>
              </w:rPr>
              <w:t xml:space="preserve"> de </w:t>
            </w:r>
            <w:proofErr w:type="spellStart"/>
            <w:r w:rsidRPr="00C24ED3">
              <w:rPr>
                <w:rFonts w:ascii="Josefin Sans" w:hAnsi="Josefin Sans"/>
                <w:sz w:val="22"/>
                <w:szCs w:val="22"/>
              </w:rPr>
              <w:t>administração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ingresso</w:t>
            </w:r>
            <w:proofErr w:type="spellEnd"/>
            <w:r w:rsidRPr="00C24ED3">
              <w:rPr>
                <w:rFonts w:ascii="Josefin Sans" w:hAnsi="Josefin Sans"/>
                <w:sz w:val="22"/>
                <w:szCs w:val="22"/>
              </w:rPr>
              <w:t xml:space="preserve"> e/</w:t>
            </w:r>
            <w:proofErr w:type="spellStart"/>
            <w:r w:rsidRPr="00C24ED3">
              <w:rPr>
                <w:rFonts w:ascii="Josefin Sans" w:hAnsi="Josefin Sans"/>
                <w:sz w:val="22"/>
                <w:szCs w:val="22"/>
              </w:rPr>
              <w:t>ou</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saída</w:t>
            </w:r>
            <w:proofErr w:type="spellEnd"/>
            <w:r w:rsidRPr="00C24ED3">
              <w:rPr>
                <w:rFonts w:ascii="Josefin Sans" w:hAnsi="Josefin Sans"/>
                <w:sz w:val="22"/>
                <w:szCs w:val="22"/>
              </w:rPr>
              <w:t xml:space="preserve"> das classes </w:t>
            </w:r>
            <w:proofErr w:type="spellStart"/>
            <w:r w:rsidRPr="00C24ED3">
              <w:rPr>
                <w:rFonts w:ascii="Josefin Sans" w:hAnsi="Josefin Sans"/>
                <w:sz w:val="22"/>
                <w:szCs w:val="22"/>
              </w:rPr>
              <w:t>investidas</w:t>
            </w:r>
            <w:proofErr w:type="spellEnd"/>
            <w:r w:rsidRPr="00C24ED3">
              <w:rPr>
                <w:rFonts w:ascii="Josefin Sans" w:hAnsi="Josefin Sans"/>
                <w:sz w:val="22"/>
                <w:szCs w:val="22"/>
              </w:rPr>
              <w:t xml:space="preserve"> pela </w:t>
            </w:r>
            <w:proofErr w:type="spellStart"/>
            <w:r w:rsidRPr="00C24ED3">
              <w:rPr>
                <w:rFonts w:ascii="Josefin Sans" w:hAnsi="Josefin Sans"/>
                <w:sz w:val="22"/>
                <w:szCs w:val="22"/>
              </w:rPr>
              <w:t>Classe</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relação</w:t>
            </w:r>
            <w:proofErr w:type="spellEnd"/>
            <w:r w:rsidRPr="00C24ED3">
              <w:rPr>
                <w:rFonts w:ascii="Josefin Sans" w:hAnsi="Josefin Sans"/>
                <w:sz w:val="22"/>
                <w:szCs w:val="22"/>
              </w:rPr>
              <w:t xml:space="preserve"> à qual a </w:t>
            </w:r>
            <w:proofErr w:type="spellStart"/>
            <w:r w:rsidRPr="00C24ED3">
              <w:rPr>
                <w:rFonts w:ascii="Josefin Sans" w:hAnsi="Josefin Sans"/>
                <w:sz w:val="22"/>
                <w:szCs w:val="22"/>
              </w:rPr>
              <w:t>regulamentação</w:t>
            </w:r>
            <w:proofErr w:type="spellEnd"/>
            <w:r w:rsidRPr="00C24ED3">
              <w:rPr>
                <w:rFonts w:ascii="Josefin Sans" w:hAnsi="Josefin Sans"/>
                <w:sz w:val="22"/>
                <w:szCs w:val="22"/>
              </w:rPr>
              <w:t xml:space="preserve"> </w:t>
            </w:r>
            <w:proofErr w:type="spellStart"/>
            <w:r w:rsidRPr="00C24ED3">
              <w:rPr>
                <w:rFonts w:ascii="Josefin Sans" w:hAnsi="Josefin Sans"/>
                <w:sz w:val="22"/>
                <w:szCs w:val="22"/>
              </w:rPr>
              <w:t>em</w:t>
            </w:r>
            <w:proofErr w:type="spellEnd"/>
            <w:r w:rsidRPr="00C24ED3">
              <w:rPr>
                <w:rFonts w:ascii="Josefin Sans" w:hAnsi="Josefin Sans"/>
                <w:sz w:val="22"/>
                <w:szCs w:val="22"/>
              </w:rPr>
              <w:t xml:space="preserve"> vigor </w:t>
            </w:r>
            <w:proofErr w:type="spellStart"/>
            <w:r w:rsidRPr="00C24ED3">
              <w:rPr>
                <w:rFonts w:ascii="Josefin Sans" w:hAnsi="Josefin Sans"/>
                <w:sz w:val="22"/>
                <w:szCs w:val="22"/>
              </w:rPr>
              <w:t>exige</w:t>
            </w:r>
            <w:proofErr w:type="spellEnd"/>
            <w:r w:rsidRPr="00C24ED3">
              <w:rPr>
                <w:rFonts w:ascii="Josefin Sans" w:hAnsi="Josefin Sans"/>
                <w:sz w:val="22"/>
                <w:szCs w:val="22"/>
              </w:rPr>
              <w:t xml:space="preserve"> a </w:t>
            </w:r>
            <w:proofErr w:type="spellStart"/>
            <w:r w:rsidRPr="00C24ED3">
              <w:rPr>
                <w:rFonts w:ascii="Josefin Sans" w:hAnsi="Josefin Sans"/>
                <w:sz w:val="22"/>
                <w:szCs w:val="22"/>
              </w:rPr>
              <w:t>consolidação</w:t>
            </w:r>
            <w:proofErr w:type="spellEnd"/>
            <w:r w:rsidRPr="00C24ED3">
              <w:rPr>
                <w:rFonts w:ascii="Josefin Sans" w:hAnsi="Josefin Sans"/>
                <w:sz w:val="22"/>
                <w:szCs w:val="22"/>
              </w:rPr>
              <w:t>.</w:t>
            </w:r>
          </w:p>
          <w:p w14:paraId="567D5315" w14:textId="77777777" w:rsidR="005B7261" w:rsidRPr="00C24ED3" w:rsidRDefault="005B7261" w:rsidP="001C55CC">
            <w:pPr>
              <w:pStyle w:val="PargrafodaLista"/>
              <w:ind w:left="360"/>
              <w:rPr>
                <w:rFonts w:ascii="Josefin Sans" w:hAnsi="Josefin Sans"/>
                <w:sz w:val="22"/>
                <w:szCs w:val="22"/>
              </w:rPr>
            </w:pPr>
          </w:p>
          <w:p w14:paraId="3444FFFF" w14:textId="6B194C6D" w:rsidR="00EE6DF4" w:rsidRPr="00C24ED3" w:rsidRDefault="00EE6DF4" w:rsidP="00CC460C">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C24ED3">
              <w:rPr>
                <w:rFonts w:ascii="Josefin Sans" w:hAnsi="Josefin Sans"/>
                <w:sz w:val="22"/>
                <w:szCs w:val="22"/>
                <w:lang w:val="pt-BR"/>
              </w:rPr>
              <w:t xml:space="preserve">As Taxas Global e Global Máxima são calculadas e provisionadas diariamente, à base de 1/252, e serão pagas pela </w:t>
            </w:r>
            <w:r w:rsidR="002336A1" w:rsidRPr="00C24ED3">
              <w:rPr>
                <w:rFonts w:ascii="Josefin Sans" w:hAnsi="Josefin Sans"/>
                <w:sz w:val="22"/>
                <w:szCs w:val="22"/>
                <w:lang w:val="pt-BR"/>
              </w:rPr>
              <w:t>Subc</w:t>
            </w:r>
            <w:r w:rsidRPr="00C24ED3">
              <w:rPr>
                <w:rFonts w:ascii="Josefin Sans" w:hAnsi="Josefin Sans"/>
                <w:sz w:val="22"/>
                <w:szCs w:val="22"/>
                <w:lang w:val="pt-BR"/>
              </w:rPr>
              <w:t>lasse, mensalmente, no 5° Dia Útil do mês, por períodos vencidos.</w:t>
            </w:r>
          </w:p>
          <w:p w14:paraId="04A6BD44" w14:textId="77777777" w:rsidR="00EE6DF4" w:rsidRPr="00C24ED3" w:rsidRDefault="00EE6DF4" w:rsidP="00CC460C">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C24ED3">
              <w:rPr>
                <w:rFonts w:ascii="Josefin Sans" w:hAnsi="Josefin Sans"/>
                <w:color w:val="000000"/>
                <w:spacing w:val="1"/>
                <w:sz w:val="22"/>
                <w:szCs w:val="22"/>
                <w:lang w:val="pt-BR"/>
              </w:rPr>
              <w:t xml:space="preserve">O </w:t>
            </w:r>
            <w:r w:rsidRPr="00C24ED3">
              <w:rPr>
                <w:rFonts w:ascii="Josefin Sans" w:hAnsi="Josefin Sans" w:cstheme="minorHAnsi"/>
                <w:color w:val="000000"/>
                <w:sz w:val="22"/>
                <w:szCs w:val="22"/>
                <w:lang w:val="pt-BR"/>
              </w:rPr>
              <w:t>prestador</w:t>
            </w:r>
            <w:r w:rsidRPr="00C24ED3">
              <w:rPr>
                <w:rFonts w:ascii="Josefin Sans" w:hAnsi="Josefin Sans"/>
                <w:color w:val="000000"/>
                <w:spacing w:val="1"/>
                <w:sz w:val="22"/>
                <w:szCs w:val="22"/>
                <w:lang w:val="pt-BR"/>
              </w:rPr>
              <w:t xml:space="preserve"> de serviço essencial pode reduzir unilateralmente taxa que lhe compete, sem que seja requerida deliberação de assembleia geral de cotistas para que seja promovida alteração deste regulamento.</w:t>
            </w:r>
          </w:p>
          <w:p w14:paraId="0BB781DE" w14:textId="1DA28BFA" w:rsidR="00EE6DF4" w:rsidRPr="00C24ED3" w:rsidRDefault="00EE6DF4" w:rsidP="00CC460C">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C24ED3">
              <w:rPr>
                <w:rFonts w:ascii="Josefin Sans" w:hAnsi="Josefin Sans"/>
                <w:sz w:val="22"/>
                <w:szCs w:val="22"/>
                <w:lang w:val="pt-BR"/>
              </w:rPr>
              <w:t>Sem prejuízo do previsto por este regulamento, quaisquer despesas não previstas neste artigo correm por conta do prestador de serviço essencial que a tiver contratado.</w:t>
            </w:r>
          </w:p>
          <w:p w14:paraId="19FDE2EA" w14:textId="77777777" w:rsidR="00EE6DF4" w:rsidRPr="00C24ED3" w:rsidRDefault="00EE6DF4" w:rsidP="00CC460C">
            <w:pPr>
              <w:pStyle w:val="PargrafodaLista"/>
              <w:numPr>
                <w:ilvl w:val="0"/>
                <w:numId w:val="13"/>
              </w:numPr>
              <w:tabs>
                <w:tab w:val="left" w:pos="604"/>
              </w:tabs>
              <w:spacing w:after="120"/>
              <w:ind w:left="36" w:right="37" w:firstLine="0"/>
              <w:jc w:val="both"/>
              <w:rPr>
                <w:rFonts w:ascii="Josefin Sans" w:hAnsi="Josefin Sans"/>
                <w:sz w:val="22"/>
                <w:szCs w:val="22"/>
                <w:lang w:val="pt-BR"/>
              </w:rPr>
            </w:pPr>
            <w:r w:rsidRPr="00C24ED3">
              <w:rPr>
                <w:rFonts w:ascii="Josefin Sans" w:hAnsi="Josefin Sans"/>
                <w:sz w:val="22"/>
                <w:szCs w:val="22"/>
                <w:lang w:val="pt-BR"/>
              </w:rPr>
              <w:t>Caso qualquer cotista solicite aos prestadores de serviços essenciais correspondência por meio físico, os custos serão suportados pelo cotista solicitante.</w:t>
            </w:r>
          </w:p>
        </w:tc>
      </w:tr>
    </w:tbl>
    <w:p w14:paraId="1B9908EF" w14:textId="77777777" w:rsidR="00EE6DF4" w:rsidRPr="00C24ED3" w:rsidRDefault="00EE6DF4" w:rsidP="009448A6">
      <w:pPr>
        <w:spacing w:after="120" w:line="240" w:lineRule="auto"/>
        <w:ind w:right="-511"/>
        <w:jc w:val="both"/>
        <w:rPr>
          <w:rFonts w:ascii="Josefin Sans" w:hAnsi="Josefin Sans"/>
        </w:rPr>
      </w:pPr>
    </w:p>
    <w:tbl>
      <w:tblPr>
        <w:tblStyle w:val="Tabelacomgrade"/>
        <w:tblW w:w="10490" w:type="dxa"/>
        <w:tblInd w:w="-572" w:type="dxa"/>
        <w:tblLook w:val="04A0" w:firstRow="1" w:lastRow="0" w:firstColumn="1" w:lastColumn="0" w:noHBand="0" w:noVBand="1"/>
      </w:tblPr>
      <w:tblGrid>
        <w:gridCol w:w="5387"/>
        <w:gridCol w:w="5103"/>
      </w:tblGrid>
      <w:tr w:rsidR="00EE6DF4" w:rsidRPr="00C24ED3" w14:paraId="1E516300" w14:textId="77777777" w:rsidTr="00D45808">
        <w:trPr>
          <w:trHeight w:val="237"/>
        </w:trPr>
        <w:tc>
          <w:tcPr>
            <w:tcW w:w="10490" w:type="dxa"/>
            <w:gridSpan w:val="2"/>
            <w:shd w:val="clear" w:color="auto" w:fill="000000" w:themeFill="text1"/>
            <w:vAlign w:val="center"/>
          </w:tcPr>
          <w:p w14:paraId="571A12D5" w14:textId="2EC0F6F1" w:rsidR="00EE6DF4" w:rsidRPr="00C24ED3" w:rsidRDefault="00EE6DF4" w:rsidP="00D45808">
            <w:pPr>
              <w:pStyle w:val="Ttulo1"/>
              <w:keepNext/>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tabs>
                <w:tab w:val="left" w:pos="543"/>
              </w:tabs>
              <w:spacing w:before="0" w:after="120"/>
              <w:ind w:left="169"/>
              <w:rPr>
                <w:rFonts w:ascii="Josefin Sans" w:hAnsi="Josefin Sans"/>
                <w:sz w:val="22"/>
                <w:szCs w:val="22"/>
                <w:lang w:val="pt-BR"/>
              </w:rPr>
            </w:pPr>
            <w:r w:rsidRPr="00C24ED3">
              <w:rPr>
                <w:rFonts w:ascii="Josefin Sans" w:hAnsi="Josefin Sans"/>
                <w:smallCaps/>
                <w:sz w:val="22"/>
                <w:szCs w:val="22"/>
                <w:lang w:val="pt-BR"/>
              </w:rPr>
              <w:lastRenderedPageBreak/>
              <w:t>Da Emissão, Integralização e Resgate de Cotas</w:t>
            </w:r>
          </w:p>
        </w:tc>
      </w:tr>
      <w:tr w:rsidR="00EE6DF4" w:rsidRPr="00C24ED3" w14:paraId="0C49D146" w14:textId="77777777" w:rsidTr="00271DBF">
        <w:tc>
          <w:tcPr>
            <w:tcW w:w="5387" w:type="dxa"/>
            <w:vAlign w:val="center"/>
          </w:tcPr>
          <w:p w14:paraId="334FC6E0" w14:textId="77777777" w:rsidR="00EE6DF4" w:rsidRPr="00C24ED3" w:rsidRDefault="00EE6DF4" w:rsidP="00271DBF">
            <w:pPr>
              <w:pStyle w:val="PargrafodaLista"/>
              <w:spacing w:after="120"/>
              <w:ind w:left="-567" w:right="-511"/>
              <w:jc w:val="center"/>
              <w:rPr>
                <w:rFonts w:ascii="Josefin Sans" w:hAnsi="Josefin Sans"/>
                <w:b/>
                <w:sz w:val="22"/>
                <w:szCs w:val="22"/>
                <w:lang w:val="pt-BR"/>
              </w:rPr>
            </w:pPr>
          </w:p>
          <w:p w14:paraId="168D4AFB" w14:textId="77777777" w:rsidR="00EE6DF4" w:rsidRPr="00C24ED3" w:rsidRDefault="00EE6DF4" w:rsidP="00271DBF">
            <w:pPr>
              <w:pStyle w:val="PargrafodaLista"/>
              <w:spacing w:after="120"/>
              <w:ind w:left="-567" w:right="-511"/>
              <w:jc w:val="center"/>
              <w:rPr>
                <w:rFonts w:ascii="Josefin Sans" w:hAnsi="Josefin Sans"/>
                <w:b/>
                <w:sz w:val="22"/>
                <w:szCs w:val="22"/>
                <w:lang w:val="pt-BR"/>
              </w:rPr>
            </w:pPr>
            <w:r w:rsidRPr="00C24ED3">
              <w:rPr>
                <w:rFonts w:ascii="Josefin Sans" w:hAnsi="Josefin Sans"/>
                <w:b/>
                <w:sz w:val="22"/>
                <w:szCs w:val="22"/>
                <w:lang w:val="pt-BR"/>
              </w:rPr>
              <w:t>Cálculo do valor da cota:</w:t>
            </w:r>
          </w:p>
          <w:p w14:paraId="5E546B26" w14:textId="080610EB" w:rsidR="00EE6DF4" w:rsidRPr="00C24ED3" w:rsidRDefault="002A0C22" w:rsidP="00C24ED3">
            <w:pPr>
              <w:pStyle w:val="PargrafodaLista"/>
              <w:spacing w:after="120"/>
              <w:ind w:left="0" w:right="-21"/>
              <w:jc w:val="both"/>
              <w:rPr>
                <w:rFonts w:ascii="Josefin Sans" w:hAnsi="Josefin Sans"/>
                <w:sz w:val="22"/>
                <w:szCs w:val="22"/>
                <w:lang w:val="pt-BR"/>
              </w:rPr>
            </w:pPr>
            <w:r w:rsidRPr="00C24ED3">
              <w:rPr>
                <w:rFonts w:ascii="Josefin Sans" w:hAnsi="Josefin Sans"/>
                <w:sz w:val="22"/>
                <w:szCs w:val="22"/>
                <w:lang w:val="pt-BR"/>
              </w:rPr>
              <w:t>O valor da cota será calculado pelo resultado da divisão do valor do patrimônio líquido da Classe pelo número de suas cotas, apurados, ambos, no encerramento do dia imediatamente anterior, assim entendido, o horário de fechamento dos mercados em que a Classe atue, com a respectiva atualização por um dia (“</w:t>
            </w:r>
            <w:r w:rsidRPr="00C24ED3">
              <w:rPr>
                <w:rFonts w:ascii="Josefin Sans" w:hAnsi="Josefin Sans"/>
                <w:b/>
                <w:bCs/>
                <w:sz w:val="22"/>
                <w:szCs w:val="22"/>
                <w:u w:val="single"/>
                <w:lang w:val="pt-BR"/>
              </w:rPr>
              <w:t>Cota de Abertura</w:t>
            </w:r>
            <w:r w:rsidRPr="00C24ED3">
              <w:rPr>
                <w:rFonts w:ascii="Josefin Sans" w:hAnsi="Josefin Sans"/>
                <w:sz w:val="22"/>
                <w:szCs w:val="22"/>
                <w:lang w:val="pt-BR"/>
              </w:rPr>
              <w:t>”). Eventuais ajustes decorrentes das aplicações e resgates ocorridos durante o dia serão lançados contra o patrimônio líquido da Classe podendo acarretar impactos em virtude da possibilidade de perdas decorrentes da volatilidade dos preços dos ativos que integram a sua carteira</w:t>
            </w:r>
            <w:r w:rsidRPr="00C24ED3">
              <w:rPr>
                <w:rFonts w:ascii="Josefin Sans" w:hAnsi="Josefin Sans"/>
                <w:bCs/>
                <w:sz w:val="22"/>
                <w:szCs w:val="22"/>
                <w:lang w:val="pt-BR"/>
              </w:rPr>
              <w:t>.</w:t>
            </w:r>
          </w:p>
        </w:tc>
        <w:tc>
          <w:tcPr>
            <w:tcW w:w="5103" w:type="dxa"/>
            <w:vAlign w:val="center"/>
          </w:tcPr>
          <w:p w14:paraId="679F6D7D" w14:textId="77777777" w:rsidR="00EE6DF4" w:rsidRPr="00C24ED3" w:rsidRDefault="00EE6DF4" w:rsidP="00271DBF">
            <w:pPr>
              <w:pStyle w:val="PargrafodaLista"/>
              <w:spacing w:after="120"/>
              <w:ind w:left="-567" w:right="-511"/>
              <w:jc w:val="center"/>
              <w:rPr>
                <w:rFonts w:ascii="Josefin Sans" w:hAnsi="Josefin Sans"/>
                <w:b/>
                <w:sz w:val="22"/>
                <w:szCs w:val="22"/>
                <w:lang w:val="pt-BR"/>
              </w:rPr>
            </w:pPr>
            <w:r w:rsidRPr="00C24ED3">
              <w:rPr>
                <w:rFonts w:ascii="Josefin Sans" w:hAnsi="Josefin Sans"/>
                <w:b/>
                <w:sz w:val="22"/>
                <w:szCs w:val="22"/>
                <w:lang w:val="pt-BR"/>
              </w:rPr>
              <w:t>Divulgação do valor da cota:</w:t>
            </w:r>
          </w:p>
          <w:p w14:paraId="6A3848B2" w14:textId="77777777" w:rsidR="00EE6DF4" w:rsidRPr="00C24ED3" w:rsidRDefault="00EE6DF4" w:rsidP="00271DBF">
            <w:pPr>
              <w:pStyle w:val="PargrafodaLista"/>
              <w:spacing w:after="120"/>
              <w:ind w:left="0" w:right="27"/>
              <w:jc w:val="center"/>
              <w:rPr>
                <w:rFonts w:ascii="Josefin Sans" w:hAnsi="Josefin Sans"/>
                <w:b/>
                <w:sz w:val="22"/>
                <w:szCs w:val="22"/>
                <w:lang w:val="pt-BR"/>
              </w:rPr>
            </w:pPr>
            <w:r w:rsidRPr="00C24ED3">
              <w:rPr>
                <w:rFonts w:ascii="Josefin Sans" w:hAnsi="Josefin Sans"/>
                <w:bCs/>
                <w:sz w:val="22"/>
                <w:szCs w:val="22"/>
                <w:lang w:val="pt-BR"/>
              </w:rPr>
              <w:t>As cotas serão divulgadas</w:t>
            </w:r>
            <w:r w:rsidRPr="00C24ED3">
              <w:rPr>
                <w:rFonts w:ascii="Josefin Sans" w:hAnsi="Josefin Sans"/>
                <w:b/>
                <w:sz w:val="22"/>
                <w:szCs w:val="22"/>
                <w:lang w:val="pt-BR"/>
              </w:rPr>
              <w:t xml:space="preserve"> diariamente</w:t>
            </w:r>
            <w:r w:rsidRPr="00C24ED3">
              <w:rPr>
                <w:rFonts w:ascii="Josefin Sans" w:hAnsi="Josefin Sans"/>
                <w:sz w:val="22"/>
                <w:szCs w:val="22"/>
                <w:lang w:val="pt-BR"/>
              </w:rPr>
              <w:t>.</w:t>
            </w:r>
          </w:p>
        </w:tc>
      </w:tr>
      <w:tr w:rsidR="00EE6DF4" w:rsidRPr="00C24ED3" w14:paraId="5E3305A5" w14:textId="77777777" w:rsidTr="00271DBF">
        <w:trPr>
          <w:trHeight w:val="628"/>
        </w:trPr>
        <w:tc>
          <w:tcPr>
            <w:tcW w:w="10490" w:type="dxa"/>
            <w:gridSpan w:val="2"/>
          </w:tcPr>
          <w:p w14:paraId="06EE2088" w14:textId="6C6152E8" w:rsidR="00EE6DF4" w:rsidRPr="00C24ED3" w:rsidRDefault="0007419A" w:rsidP="00CC460C">
            <w:pPr>
              <w:pStyle w:val="PargrafodaLista"/>
              <w:numPr>
                <w:ilvl w:val="0"/>
                <w:numId w:val="7"/>
              </w:numPr>
              <w:tabs>
                <w:tab w:val="left" w:pos="567"/>
              </w:tabs>
              <w:spacing w:after="120"/>
              <w:ind w:left="0" w:right="30" w:firstLine="0"/>
              <w:jc w:val="both"/>
              <w:rPr>
                <w:rFonts w:ascii="Josefin Sans" w:hAnsi="Josefin Sans"/>
                <w:sz w:val="22"/>
                <w:szCs w:val="22"/>
                <w:lang w:val="pt-BR"/>
              </w:rPr>
            </w:pPr>
            <w:r w:rsidRPr="00C24ED3">
              <w:rPr>
                <w:rFonts w:ascii="Josefin Sans" w:eastAsia="Apercu Pro" w:hAnsi="Josefin Sans" w:cs="Apercu Pro"/>
                <w:sz w:val="22"/>
                <w:szCs w:val="22"/>
                <w:lang w:val="pt-BR"/>
              </w:rPr>
              <w:t>As cotas da Subclasse correspondem a frações ideais do patrimônio da Classe, são escriturais e nominativas, e conferem iguais di</w:t>
            </w:r>
            <w:r w:rsidR="00705AF4" w:rsidRPr="00C24ED3">
              <w:rPr>
                <w:rFonts w:ascii="Josefin Sans" w:eastAsia="Apercu Pro" w:hAnsi="Josefin Sans" w:cs="Apercu Pro"/>
                <w:sz w:val="22"/>
                <w:szCs w:val="22"/>
                <w:lang w:val="pt-BR"/>
              </w:rPr>
              <w:t>r</w:t>
            </w:r>
            <w:r w:rsidRPr="00C24ED3">
              <w:rPr>
                <w:rFonts w:ascii="Josefin Sans" w:eastAsia="Apercu Pro" w:hAnsi="Josefin Sans" w:cs="Apercu Pro"/>
                <w:sz w:val="22"/>
                <w:szCs w:val="22"/>
                <w:lang w:val="pt-BR"/>
              </w:rPr>
              <w:t>eitos e obrigações a todos os Cotistas</w:t>
            </w:r>
            <w:r w:rsidR="00EE6DF4" w:rsidRPr="00C24ED3">
              <w:rPr>
                <w:rFonts w:ascii="Josefin Sans" w:eastAsia="Apercu Pro" w:hAnsi="Josefin Sans" w:cs="Apercu Pro"/>
                <w:sz w:val="22"/>
                <w:szCs w:val="22"/>
                <w:lang w:val="pt-BR"/>
              </w:rPr>
              <w:t xml:space="preserve">. </w:t>
            </w:r>
          </w:p>
          <w:p w14:paraId="7862BA6C" w14:textId="77777777" w:rsidR="00EE6DF4" w:rsidRPr="00C24ED3" w:rsidRDefault="00EE6DF4" w:rsidP="00CC460C">
            <w:pPr>
              <w:pStyle w:val="PargrafodaLista"/>
              <w:numPr>
                <w:ilvl w:val="0"/>
                <w:numId w:val="7"/>
              </w:numPr>
              <w:tabs>
                <w:tab w:val="left" w:pos="567"/>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A qualidade de Cotista caracteriza-se pela adesão do investidor aos termos desse Regulamento e pela inscrição de seu nome no registro de Cotistas da classe, o qual deverá manter seus dados atualizados perante a classe. Somente devem ser consideradas as aplicações como efetivadas, após a efetiva disponibilidade dos recursos na conta corrente da classe nos prazos definidos neste Regulamento.</w:t>
            </w:r>
          </w:p>
          <w:p w14:paraId="28F30793" w14:textId="3E4E2A31" w:rsidR="005921E3" w:rsidRPr="00C24ED3" w:rsidRDefault="005921E3" w:rsidP="005921E3">
            <w:pPr>
              <w:pStyle w:val="PargrafodaLista"/>
              <w:numPr>
                <w:ilvl w:val="1"/>
                <w:numId w:val="2"/>
              </w:numPr>
              <w:tabs>
                <w:tab w:val="left" w:pos="567"/>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O ingresso de qualquer cotista na Subclasse prescinde-te da assinatura do termo de adesão e ciência de risco, conforme previsto no Artigo 29, da RCVM 175.</w:t>
            </w:r>
          </w:p>
          <w:p w14:paraId="79D8083A" w14:textId="77777777" w:rsidR="00EE6DF4" w:rsidRPr="00C24ED3"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A integralização de cotas deve ser realizada em moeda corrente nacional, por meio de transferência eletrônica disponível (TED) ou qualquer outro instrumento de transferência autorizado pelo Banco Central do Brasil e admitida pelo Administrador.</w:t>
            </w:r>
          </w:p>
          <w:p w14:paraId="376D77B6" w14:textId="665E09C1" w:rsidR="00EE6DF4" w:rsidRPr="00C24ED3" w:rsidRDefault="00EE6DF4" w:rsidP="00CC460C">
            <w:pPr>
              <w:pStyle w:val="PargrafodaLista"/>
              <w:numPr>
                <w:ilvl w:val="0"/>
                <w:numId w:val="2"/>
              </w:numPr>
              <w:tabs>
                <w:tab w:val="left" w:pos="318"/>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O gestor poderá suspender, a qualquer momento, novas aplicações n</w:t>
            </w:r>
            <w:r w:rsidR="00B705FF" w:rsidRPr="00C24ED3">
              <w:rPr>
                <w:rFonts w:ascii="Josefin Sans" w:hAnsi="Josefin Sans"/>
                <w:sz w:val="22"/>
                <w:szCs w:val="22"/>
                <w:lang w:val="pt-BR"/>
              </w:rPr>
              <w:t>a</w:t>
            </w:r>
            <w:r w:rsidRPr="00C24ED3">
              <w:rPr>
                <w:rFonts w:ascii="Josefin Sans" w:hAnsi="Josefin Sans"/>
                <w:sz w:val="22"/>
                <w:szCs w:val="22"/>
                <w:lang w:val="pt-BR"/>
              </w:rPr>
              <w:t xml:space="preserve"> classe, observado que a suspensão deve se aplicar indistintamente a novos investidores e aos cotistas</w:t>
            </w:r>
            <w:r w:rsidR="00B705FF" w:rsidRPr="00C24ED3">
              <w:rPr>
                <w:rFonts w:ascii="Josefin Sans" w:hAnsi="Josefin Sans"/>
                <w:sz w:val="22"/>
                <w:szCs w:val="22"/>
                <w:lang w:val="pt-BR"/>
              </w:rPr>
              <w:t>.</w:t>
            </w:r>
          </w:p>
          <w:p w14:paraId="7D964FDD" w14:textId="77777777" w:rsidR="00EE6DF4" w:rsidRPr="00C24ED3" w:rsidRDefault="00EE6DF4" w:rsidP="0076216E">
            <w:pPr>
              <w:pStyle w:val="PargrafodaLista"/>
              <w:numPr>
                <w:ilvl w:val="1"/>
                <w:numId w:val="2"/>
              </w:numPr>
              <w:tabs>
                <w:tab w:val="left" w:pos="567"/>
              </w:tabs>
              <w:spacing w:after="120"/>
              <w:ind w:left="463" w:right="30" w:firstLine="0"/>
              <w:jc w:val="both"/>
              <w:rPr>
                <w:rFonts w:ascii="Josefin Sans" w:hAnsi="Josefin Sans"/>
                <w:sz w:val="22"/>
                <w:szCs w:val="22"/>
                <w:lang w:val="pt-BR"/>
              </w:rPr>
            </w:pPr>
            <w:r w:rsidRPr="00C24ED3">
              <w:rPr>
                <w:rFonts w:ascii="Josefin Sans" w:hAnsi="Josefin Sans"/>
                <w:sz w:val="22"/>
                <w:szCs w:val="22"/>
                <w:lang w:val="pt-BR"/>
              </w:rPr>
              <w:t>Na hipótese acima, o Gestor deve comunicar imediatamente aos distribuidores que a classe não está admitindo captação.</w:t>
            </w:r>
          </w:p>
          <w:p w14:paraId="0A82CDD2" w14:textId="4F23C60C" w:rsidR="00EE6DF4" w:rsidRPr="00C24ED3"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Os pedidos de resgate de cotas da Classe não estão sujeitos a qualquer prazo de carência para fins de resgate, podendo os mesmos serem solicitados a qualquer tempo.</w:t>
            </w:r>
          </w:p>
          <w:p w14:paraId="571EA091" w14:textId="77777777" w:rsidR="00EE6DF4" w:rsidRPr="00C24ED3" w:rsidRDefault="00EE6DF4" w:rsidP="00CC460C">
            <w:pPr>
              <w:pStyle w:val="PargrafodaLista"/>
              <w:numPr>
                <w:ilvl w:val="0"/>
                <w:numId w:val="2"/>
              </w:numPr>
              <w:tabs>
                <w:tab w:val="left" w:pos="557"/>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Salvo na hipótese de iliquidez excepcional, é devida ao cotista uma multa de 0,5% do valor de resgate, a ser paga pelo administrador, por dia de atraso no pagamento do resgate de cotas.</w:t>
            </w:r>
          </w:p>
          <w:p w14:paraId="4D02CC1E" w14:textId="77777777" w:rsidR="00EE6DF4" w:rsidRPr="00C24ED3" w:rsidRDefault="00EE6DF4" w:rsidP="00CC460C">
            <w:pPr>
              <w:pStyle w:val="PargrafodaLista"/>
              <w:numPr>
                <w:ilvl w:val="0"/>
                <w:numId w:val="2"/>
              </w:numPr>
              <w:tabs>
                <w:tab w:val="left" w:pos="557"/>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Nos casos em que, com o atendimento da solicitação de resgate, a quantidade residual de cotas for inferior ao mínimo estabelecido pelo Administrador, a totalidade das cotas deve ser automaticamente resgatada.</w:t>
            </w:r>
          </w:p>
          <w:p w14:paraId="7F5D74E2" w14:textId="53FAE3CB" w:rsidR="00EE6DF4" w:rsidRPr="00C24ED3"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 xml:space="preserve">Para fins de integralização e resgate de cotas da </w:t>
            </w:r>
            <w:r w:rsidR="009A73D2" w:rsidRPr="00C24ED3">
              <w:rPr>
                <w:rFonts w:ascii="Josefin Sans" w:hAnsi="Josefin Sans"/>
                <w:sz w:val="22"/>
                <w:szCs w:val="22"/>
                <w:lang w:val="pt-BR"/>
              </w:rPr>
              <w:t>Subclasse</w:t>
            </w:r>
            <w:r w:rsidRPr="00C24ED3">
              <w:rPr>
                <w:rFonts w:ascii="Josefin Sans" w:hAnsi="Josefin Sans"/>
                <w:sz w:val="22"/>
                <w:szCs w:val="22"/>
                <w:lang w:val="pt-BR"/>
              </w:rPr>
              <w:t>, deverão ser observadas os seguintes prazos e valores de movimentação, respeitado o horário de movimentação:</w:t>
            </w:r>
            <w:r w:rsidRPr="00C24ED3">
              <w:rPr>
                <w:rStyle w:val="Refdenotaderodap"/>
                <w:rFonts w:ascii="Josefin Sans" w:hAnsi="Josefin Sans"/>
                <w:sz w:val="22"/>
                <w:szCs w:val="22"/>
                <w:lang w:val="pt-BR"/>
              </w:rPr>
              <w:footnoteReference w:id="2"/>
            </w:r>
          </w:p>
          <w:tbl>
            <w:tblPr>
              <w:tblStyle w:val="Tabelacomgrade"/>
              <w:tblW w:w="8789" w:type="dxa"/>
              <w:tblInd w:w="455" w:type="dxa"/>
              <w:tblLook w:val="04A0" w:firstRow="1" w:lastRow="0" w:firstColumn="1" w:lastColumn="0" w:noHBand="0" w:noVBand="1"/>
            </w:tblPr>
            <w:tblGrid>
              <w:gridCol w:w="1843"/>
              <w:gridCol w:w="1985"/>
              <w:gridCol w:w="2268"/>
              <w:gridCol w:w="2693"/>
            </w:tblGrid>
            <w:tr w:rsidR="00B14A95" w:rsidRPr="00C24ED3" w14:paraId="4EE4199B" w14:textId="77777777" w:rsidTr="00D45808">
              <w:trPr>
                <w:trHeight w:val="432"/>
              </w:trPr>
              <w:tc>
                <w:tcPr>
                  <w:tcW w:w="1843" w:type="dxa"/>
                  <w:vAlign w:val="center"/>
                </w:tcPr>
                <w:p w14:paraId="143712F0" w14:textId="6F1755E5" w:rsidR="00B14A95" w:rsidRPr="00C24ED3" w:rsidRDefault="00B14A95" w:rsidP="00D45808">
                  <w:pPr>
                    <w:pStyle w:val="PargrafodaLista"/>
                    <w:tabs>
                      <w:tab w:val="left" w:pos="567"/>
                    </w:tabs>
                    <w:spacing w:after="120"/>
                    <w:ind w:left="0" w:right="30"/>
                    <w:jc w:val="center"/>
                    <w:rPr>
                      <w:rFonts w:ascii="Josefin Sans" w:hAnsi="Josefin Sans"/>
                      <w:b/>
                      <w:sz w:val="22"/>
                      <w:szCs w:val="22"/>
                    </w:rPr>
                  </w:pPr>
                  <w:r w:rsidRPr="00C24ED3">
                    <w:rPr>
                      <w:rFonts w:ascii="Josefin Sans" w:hAnsi="Josefin Sans"/>
                      <w:b/>
                      <w:sz w:val="22"/>
                      <w:szCs w:val="22"/>
                    </w:rPr>
                    <w:t>EVENTO</w:t>
                  </w:r>
                </w:p>
              </w:tc>
              <w:tc>
                <w:tcPr>
                  <w:tcW w:w="1985" w:type="dxa"/>
                  <w:vAlign w:val="center"/>
                </w:tcPr>
                <w:p w14:paraId="7BF4920C" w14:textId="0D125AEE" w:rsidR="00B14A95" w:rsidRPr="00C24ED3" w:rsidRDefault="00B14A95" w:rsidP="00D45808">
                  <w:pPr>
                    <w:pStyle w:val="PargrafodaLista"/>
                    <w:tabs>
                      <w:tab w:val="left" w:pos="567"/>
                    </w:tabs>
                    <w:spacing w:after="120"/>
                    <w:ind w:left="0" w:right="30"/>
                    <w:jc w:val="center"/>
                    <w:rPr>
                      <w:rFonts w:ascii="Josefin Sans" w:hAnsi="Josefin Sans"/>
                      <w:b/>
                      <w:sz w:val="22"/>
                      <w:szCs w:val="22"/>
                      <w:lang w:val="pt-BR"/>
                    </w:rPr>
                  </w:pPr>
                  <w:r w:rsidRPr="00C24ED3">
                    <w:rPr>
                      <w:rFonts w:ascii="Josefin Sans" w:hAnsi="Josefin Sans"/>
                      <w:b/>
                      <w:sz w:val="22"/>
                      <w:szCs w:val="22"/>
                      <w:lang w:val="pt-BR"/>
                    </w:rPr>
                    <w:t>DATA DA SOLICITAÇÃO</w:t>
                  </w:r>
                </w:p>
              </w:tc>
              <w:tc>
                <w:tcPr>
                  <w:tcW w:w="2268" w:type="dxa"/>
                  <w:vAlign w:val="center"/>
                </w:tcPr>
                <w:p w14:paraId="7093CBB2" w14:textId="5D43E551" w:rsidR="00B14A95" w:rsidRPr="00C24ED3" w:rsidRDefault="00B14A95" w:rsidP="00D45808">
                  <w:pPr>
                    <w:pStyle w:val="PargrafodaLista"/>
                    <w:tabs>
                      <w:tab w:val="left" w:pos="567"/>
                    </w:tabs>
                    <w:spacing w:after="120"/>
                    <w:ind w:left="0" w:right="30"/>
                    <w:jc w:val="center"/>
                    <w:rPr>
                      <w:rFonts w:ascii="Josefin Sans" w:hAnsi="Josefin Sans"/>
                      <w:sz w:val="22"/>
                      <w:szCs w:val="22"/>
                      <w:lang w:val="pt-BR"/>
                    </w:rPr>
                  </w:pPr>
                  <w:r w:rsidRPr="00C24ED3">
                    <w:rPr>
                      <w:rFonts w:ascii="Josefin Sans" w:hAnsi="Josefin Sans"/>
                      <w:b/>
                      <w:sz w:val="22"/>
                      <w:szCs w:val="22"/>
                      <w:lang w:val="pt-BR"/>
                    </w:rPr>
                    <w:t>DATA DA CONVERSÃO</w:t>
                  </w:r>
                </w:p>
              </w:tc>
              <w:tc>
                <w:tcPr>
                  <w:tcW w:w="2693" w:type="dxa"/>
                  <w:vAlign w:val="center"/>
                </w:tcPr>
                <w:p w14:paraId="70FA56E2" w14:textId="77777777" w:rsidR="00B14A95" w:rsidRPr="00C24ED3" w:rsidRDefault="00B14A95" w:rsidP="00D45808">
                  <w:pPr>
                    <w:pStyle w:val="PargrafodaLista"/>
                    <w:tabs>
                      <w:tab w:val="left" w:pos="567"/>
                    </w:tabs>
                    <w:spacing w:after="120"/>
                    <w:ind w:left="0" w:right="30"/>
                    <w:jc w:val="center"/>
                    <w:rPr>
                      <w:rFonts w:ascii="Josefin Sans" w:hAnsi="Josefin Sans"/>
                      <w:sz w:val="22"/>
                      <w:szCs w:val="22"/>
                      <w:lang w:val="pt-BR"/>
                    </w:rPr>
                  </w:pPr>
                  <w:r w:rsidRPr="00C24ED3">
                    <w:rPr>
                      <w:rFonts w:ascii="Josefin Sans" w:hAnsi="Josefin Sans"/>
                      <w:b/>
                      <w:sz w:val="22"/>
                      <w:szCs w:val="22"/>
                      <w:lang w:val="pt-BR"/>
                    </w:rPr>
                    <w:t>DATA DO PAGAMENTO</w:t>
                  </w:r>
                </w:p>
              </w:tc>
            </w:tr>
            <w:tr w:rsidR="00B14A95" w:rsidRPr="00C24ED3" w14:paraId="4E96DFF4" w14:textId="77777777" w:rsidTr="00B14A95">
              <w:tc>
                <w:tcPr>
                  <w:tcW w:w="1843" w:type="dxa"/>
                  <w:vAlign w:val="center"/>
                </w:tcPr>
                <w:p w14:paraId="25149CDD" w14:textId="0DEC5066" w:rsidR="00B14A95" w:rsidRPr="00C24ED3" w:rsidRDefault="00B14A95" w:rsidP="00B14A95">
                  <w:pPr>
                    <w:pStyle w:val="PargrafodaLista"/>
                    <w:tabs>
                      <w:tab w:val="left" w:pos="567"/>
                    </w:tabs>
                    <w:spacing w:after="120"/>
                    <w:ind w:left="0" w:right="30"/>
                    <w:jc w:val="center"/>
                    <w:rPr>
                      <w:rFonts w:ascii="Josefin Sans" w:hAnsi="Josefin Sans"/>
                      <w:b/>
                      <w:bCs/>
                      <w:sz w:val="22"/>
                      <w:szCs w:val="22"/>
                    </w:rPr>
                  </w:pPr>
                  <w:r w:rsidRPr="00C24ED3">
                    <w:rPr>
                      <w:rFonts w:ascii="Josefin Sans" w:hAnsi="Josefin Sans"/>
                      <w:b/>
                      <w:bCs/>
                      <w:sz w:val="22"/>
                      <w:szCs w:val="22"/>
                    </w:rPr>
                    <w:t>APLICAÇÃO</w:t>
                  </w:r>
                </w:p>
              </w:tc>
              <w:tc>
                <w:tcPr>
                  <w:tcW w:w="1985" w:type="dxa"/>
                  <w:vAlign w:val="center"/>
                </w:tcPr>
                <w:p w14:paraId="1FB732BE" w14:textId="19246A74" w:rsidR="00B14A95" w:rsidRPr="00C24ED3" w:rsidRDefault="00B14A95" w:rsidP="00271DBF">
                  <w:pPr>
                    <w:pStyle w:val="PargrafodaLista"/>
                    <w:tabs>
                      <w:tab w:val="left" w:pos="567"/>
                    </w:tabs>
                    <w:spacing w:after="120"/>
                    <w:ind w:left="0" w:right="30"/>
                    <w:jc w:val="center"/>
                    <w:rPr>
                      <w:rFonts w:ascii="Josefin Sans" w:hAnsi="Josefin Sans"/>
                      <w:sz w:val="22"/>
                      <w:szCs w:val="22"/>
                      <w:lang w:val="pt-BR"/>
                    </w:rPr>
                  </w:pPr>
                  <w:r w:rsidRPr="00C24ED3">
                    <w:rPr>
                      <w:rFonts w:ascii="Josefin Sans" w:hAnsi="Josefin Sans"/>
                      <w:sz w:val="22"/>
                      <w:szCs w:val="22"/>
                      <w:lang w:val="pt-BR"/>
                    </w:rPr>
                    <w:t>D</w:t>
                  </w:r>
                </w:p>
              </w:tc>
              <w:tc>
                <w:tcPr>
                  <w:tcW w:w="2268" w:type="dxa"/>
                  <w:vAlign w:val="center"/>
                </w:tcPr>
                <w:p w14:paraId="522257EC" w14:textId="4D2926F7" w:rsidR="00B14A95" w:rsidRPr="00C24ED3" w:rsidRDefault="00B14A95" w:rsidP="00271DBF">
                  <w:pPr>
                    <w:pStyle w:val="PargrafodaLista"/>
                    <w:tabs>
                      <w:tab w:val="left" w:pos="567"/>
                    </w:tabs>
                    <w:spacing w:after="120"/>
                    <w:ind w:left="0" w:right="30"/>
                    <w:jc w:val="center"/>
                    <w:rPr>
                      <w:rFonts w:ascii="Josefin Sans" w:hAnsi="Josefin Sans"/>
                      <w:sz w:val="22"/>
                      <w:szCs w:val="22"/>
                      <w:lang w:val="pt-BR"/>
                    </w:rPr>
                  </w:pPr>
                  <w:r w:rsidRPr="00C24ED3">
                    <w:rPr>
                      <w:rFonts w:ascii="Josefin Sans" w:hAnsi="Josefin Sans"/>
                      <w:sz w:val="22"/>
                      <w:szCs w:val="22"/>
                      <w:lang w:val="pt-BR"/>
                    </w:rPr>
                    <w:t>D+</w:t>
                  </w:r>
                  <w:r w:rsidR="00266B20" w:rsidRPr="00C24ED3">
                    <w:rPr>
                      <w:rFonts w:ascii="Josefin Sans" w:hAnsi="Josefin Sans"/>
                      <w:sz w:val="22"/>
                      <w:szCs w:val="22"/>
                      <w:lang w:val="pt-BR"/>
                    </w:rPr>
                    <w:t>0</w:t>
                  </w:r>
                </w:p>
              </w:tc>
              <w:tc>
                <w:tcPr>
                  <w:tcW w:w="2693" w:type="dxa"/>
                  <w:vAlign w:val="center"/>
                </w:tcPr>
                <w:p w14:paraId="0A93DBB8" w14:textId="32F21725" w:rsidR="00B14A95" w:rsidRPr="00C24ED3" w:rsidRDefault="00B14A95" w:rsidP="00271DBF">
                  <w:pPr>
                    <w:pStyle w:val="PargrafodaLista"/>
                    <w:tabs>
                      <w:tab w:val="left" w:pos="567"/>
                    </w:tabs>
                    <w:spacing w:after="120"/>
                    <w:ind w:left="0" w:right="30"/>
                    <w:jc w:val="center"/>
                    <w:rPr>
                      <w:rFonts w:ascii="Josefin Sans" w:hAnsi="Josefin Sans"/>
                      <w:sz w:val="22"/>
                      <w:szCs w:val="22"/>
                      <w:lang w:val="pt-BR"/>
                    </w:rPr>
                  </w:pPr>
                  <w:r w:rsidRPr="00C24ED3">
                    <w:rPr>
                      <w:rFonts w:ascii="Josefin Sans" w:hAnsi="Josefin Sans"/>
                      <w:sz w:val="22"/>
                      <w:szCs w:val="22"/>
                      <w:lang w:val="pt-BR"/>
                    </w:rPr>
                    <w:t>D+</w:t>
                  </w:r>
                  <w:r w:rsidR="00266B20" w:rsidRPr="00C24ED3">
                    <w:rPr>
                      <w:rFonts w:ascii="Josefin Sans" w:hAnsi="Josefin Sans"/>
                      <w:sz w:val="22"/>
                      <w:szCs w:val="22"/>
                      <w:lang w:val="pt-BR"/>
                    </w:rPr>
                    <w:t>0</w:t>
                  </w:r>
                </w:p>
                <w:p w14:paraId="6560D34B" w14:textId="0C6EAD1A" w:rsidR="00B14A95" w:rsidRPr="00C24ED3" w:rsidRDefault="00B14A95" w:rsidP="00271DBF">
                  <w:pPr>
                    <w:pStyle w:val="PargrafodaLista"/>
                    <w:tabs>
                      <w:tab w:val="left" w:pos="567"/>
                    </w:tabs>
                    <w:spacing w:after="120"/>
                    <w:ind w:left="0" w:right="30"/>
                    <w:jc w:val="center"/>
                    <w:rPr>
                      <w:rFonts w:ascii="Josefin Sans" w:hAnsi="Josefin Sans"/>
                      <w:sz w:val="22"/>
                      <w:szCs w:val="22"/>
                      <w:lang w:val="pt-BR"/>
                    </w:rPr>
                  </w:pPr>
                  <w:r w:rsidRPr="00C24ED3">
                    <w:rPr>
                      <w:rFonts w:ascii="Josefin Sans" w:hAnsi="Josefin Sans"/>
                      <w:sz w:val="22"/>
                      <w:szCs w:val="22"/>
                      <w:lang w:val="pt-BR"/>
                    </w:rPr>
                    <w:t>Data da Solicitação</w:t>
                  </w:r>
                </w:p>
              </w:tc>
            </w:tr>
            <w:tr w:rsidR="00B14A95" w:rsidRPr="00C24ED3" w14:paraId="70043915" w14:textId="77777777" w:rsidTr="00B14A95">
              <w:tc>
                <w:tcPr>
                  <w:tcW w:w="1843" w:type="dxa"/>
                  <w:vAlign w:val="center"/>
                </w:tcPr>
                <w:p w14:paraId="5E3B39C8" w14:textId="551D887A" w:rsidR="00B14A95" w:rsidRPr="00C24ED3" w:rsidRDefault="00B14A95" w:rsidP="00B14A95">
                  <w:pPr>
                    <w:pStyle w:val="PargrafodaLista"/>
                    <w:tabs>
                      <w:tab w:val="left" w:pos="567"/>
                    </w:tabs>
                    <w:spacing w:after="120"/>
                    <w:ind w:left="0" w:right="30"/>
                    <w:jc w:val="center"/>
                    <w:rPr>
                      <w:rFonts w:ascii="Josefin Sans" w:hAnsi="Josefin Sans"/>
                      <w:b/>
                      <w:bCs/>
                      <w:sz w:val="22"/>
                      <w:szCs w:val="22"/>
                    </w:rPr>
                  </w:pPr>
                  <w:r w:rsidRPr="00C24ED3">
                    <w:rPr>
                      <w:rFonts w:ascii="Josefin Sans" w:hAnsi="Josefin Sans"/>
                      <w:b/>
                      <w:bCs/>
                      <w:sz w:val="22"/>
                      <w:szCs w:val="22"/>
                    </w:rPr>
                    <w:t>RESGATE</w:t>
                  </w:r>
                </w:p>
              </w:tc>
              <w:tc>
                <w:tcPr>
                  <w:tcW w:w="1985" w:type="dxa"/>
                  <w:vAlign w:val="center"/>
                </w:tcPr>
                <w:p w14:paraId="0D1A6936" w14:textId="481EBCBB" w:rsidR="00B14A95" w:rsidRPr="00C24ED3" w:rsidRDefault="00B14A95" w:rsidP="00271DBF">
                  <w:pPr>
                    <w:pStyle w:val="PargrafodaLista"/>
                    <w:tabs>
                      <w:tab w:val="left" w:pos="567"/>
                    </w:tabs>
                    <w:spacing w:after="120"/>
                    <w:ind w:left="0" w:right="30"/>
                    <w:jc w:val="center"/>
                    <w:rPr>
                      <w:rFonts w:ascii="Josefin Sans" w:hAnsi="Josefin Sans"/>
                      <w:sz w:val="22"/>
                      <w:szCs w:val="22"/>
                      <w:lang w:val="pt-BR"/>
                    </w:rPr>
                  </w:pPr>
                  <w:r w:rsidRPr="00C24ED3">
                    <w:rPr>
                      <w:rFonts w:ascii="Josefin Sans" w:hAnsi="Josefin Sans"/>
                      <w:sz w:val="22"/>
                      <w:szCs w:val="22"/>
                      <w:lang w:val="pt-BR"/>
                    </w:rPr>
                    <w:t>D</w:t>
                  </w:r>
                </w:p>
              </w:tc>
              <w:tc>
                <w:tcPr>
                  <w:tcW w:w="2268" w:type="dxa"/>
                  <w:vAlign w:val="center"/>
                </w:tcPr>
                <w:p w14:paraId="494300BA" w14:textId="740CC964" w:rsidR="00B14A95" w:rsidRPr="00C24ED3" w:rsidRDefault="00B14A95" w:rsidP="00271DBF">
                  <w:pPr>
                    <w:pStyle w:val="PargrafodaLista"/>
                    <w:tabs>
                      <w:tab w:val="left" w:pos="567"/>
                    </w:tabs>
                    <w:spacing w:after="120"/>
                    <w:ind w:left="0" w:right="30"/>
                    <w:jc w:val="center"/>
                    <w:rPr>
                      <w:rFonts w:ascii="Josefin Sans" w:hAnsi="Josefin Sans"/>
                      <w:sz w:val="22"/>
                      <w:szCs w:val="22"/>
                      <w:lang w:val="pt-BR"/>
                    </w:rPr>
                  </w:pPr>
                  <w:r w:rsidRPr="00C24ED3">
                    <w:rPr>
                      <w:rFonts w:ascii="Josefin Sans" w:hAnsi="Josefin Sans"/>
                      <w:sz w:val="22"/>
                      <w:szCs w:val="22"/>
                      <w:lang w:val="pt-BR"/>
                    </w:rPr>
                    <w:t>D+</w:t>
                  </w:r>
                  <w:r w:rsidR="00266B20" w:rsidRPr="00C24ED3">
                    <w:rPr>
                      <w:rFonts w:ascii="Josefin Sans" w:hAnsi="Josefin Sans"/>
                      <w:sz w:val="22"/>
                      <w:szCs w:val="22"/>
                      <w:lang w:val="pt-BR"/>
                    </w:rPr>
                    <w:t>0</w:t>
                  </w:r>
                </w:p>
              </w:tc>
              <w:tc>
                <w:tcPr>
                  <w:tcW w:w="2693" w:type="dxa"/>
                  <w:vAlign w:val="center"/>
                </w:tcPr>
                <w:p w14:paraId="2A7FBDAF" w14:textId="47C5EF9D" w:rsidR="00B14A95" w:rsidRPr="00C24ED3" w:rsidRDefault="00B14A95" w:rsidP="00271DBF">
                  <w:pPr>
                    <w:pStyle w:val="PargrafodaLista"/>
                    <w:tabs>
                      <w:tab w:val="left" w:pos="567"/>
                    </w:tabs>
                    <w:spacing w:after="120"/>
                    <w:ind w:left="0" w:right="30"/>
                    <w:jc w:val="center"/>
                    <w:rPr>
                      <w:rFonts w:ascii="Josefin Sans" w:hAnsi="Josefin Sans"/>
                      <w:sz w:val="22"/>
                      <w:szCs w:val="22"/>
                      <w:lang w:val="pt-BR"/>
                    </w:rPr>
                  </w:pPr>
                  <w:r w:rsidRPr="00C24ED3">
                    <w:rPr>
                      <w:rFonts w:ascii="Josefin Sans" w:hAnsi="Josefin Sans"/>
                      <w:sz w:val="22"/>
                      <w:szCs w:val="22"/>
                      <w:lang w:val="pt-BR"/>
                    </w:rPr>
                    <w:t>D+</w:t>
                  </w:r>
                  <w:r w:rsidR="00266B20" w:rsidRPr="00C24ED3">
                    <w:rPr>
                      <w:rFonts w:ascii="Josefin Sans" w:hAnsi="Josefin Sans"/>
                      <w:sz w:val="22"/>
                      <w:szCs w:val="22"/>
                      <w:lang w:val="pt-BR"/>
                    </w:rPr>
                    <w:t>0</w:t>
                  </w:r>
                </w:p>
                <w:p w14:paraId="019C9B73" w14:textId="2997091A" w:rsidR="00B14A95" w:rsidRPr="00C24ED3" w:rsidRDefault="00B14A95" w:rsidP="00271DBF">
                  <w:pPr>
                    <w:pStyle w:val="PargrafodaLista"/>
                    <w:tabs>
                      <w:tab w:val="left" w:pos="567"/>
                    </w:tabs>
                    <w:spacing w:after="120"/>
                    <w:ind w:left="0" w:right="30"/>
                    <w:jc w:val="center"/>
                    <w:rPr>
                      <w:rFonts w:ascii="Josefin Sans" w:hAnsi="Josefin Sans"/>
                      <w:sz w:val="22"/>
                      <w:szCs w:val="22"/>
                      <w:lang w:val="pt-BR"/>
                    </w:rPr>
                  </w:pPr>
                  <w:r w:rsidRPr="00C24ED3">
                    <w:rPr>
                      <w:rFonts w:ascii="Josefin Sans" w:hAnsi="Josefin Sans"/>
                      <w:sz w:val="22"/>
                      <w:szCs w:val="22"/>
                      <w:lang w:val="pt-BR"/>
                    </w:rPr>
                    <w:t>Data da Conversão de Cotas do Resgate</w:t>
                  </w:r>
                </w:p>
              </w:tc>
            </w:tr>
          </w:tbl>
          <w:p w14:paraId="6D0EBE35" w14:textId="77777777" w:rsidR="00EE6DF4" w:rsidRPr="00C24ED3" w:rsidRDefault="00EE6DF4" w:rsidP="00271DBF">
            <w:pPr>
              <w:pStyle w:val="PargrafodaLista"/>
              <w:tabs>
                <w:tab w:val="left" w:pos="567"/>
              </w:tabs>
              <w:spacing w:after="120"/>
              <w:ind w:left="792" w:right="30"/>
              <w:jc w:val="both"/>
              <w:rPr>
                <w:rFonts w:ascii="Josefin Sans" w:hAnsi="Josefin Sans"/>
                <w:sz w:val="22"/>
                <w:szCs w:val="22"/>
                <w:lang w:val="pt-BR"/>
              </w:rPr>
            </w:pPr>
          </w:p>
          <w:p w14:paraId="7F06A8D8" w14:textId="77777777" w:rsidR="00EE6DF4" w:rsidRPr="00C24ED3" w:rsidRDefault="00EE6DF4" w:rsidP="00CC460C">
            <w:pPr>
              <w:pStyle w:val="PargrafodaLista"/>
              <w:numPr>
                <w:ilvl w:val="0"/>
                <w:numId w:val="2"/>
              </w:numPr>
              <w:tabs>
                <w:tab w:val="left" w:pos="557"/>
              </w:tabs>
              <w:spacing w:after="120"/>
              <w:ind w:left="0" w:right="30" w:firstLine="0"/>
              <w:jc w:val="both"/>
              <w:rPr>
                <w:rFonts w:ascii="Josefin Sans" w:eastAsiaTheme="minorHAnsi" w:hAnsi="Josefin Sans" w:cs="Bradesco Sans"/>
                <w:color w:val="000000"/>
                <w:sz w:val="22"/>
                <w:szCs w:val="22"/>
                <w:lang w:val="pt-BR"/>
              </w:rPr>
            </w:pPr>
            <w:r w:rsidRPr="00C24ED3">
              <w:rPr>
                <w:rFonts w:ascii="Josefin Sans" w:hAnsi="Josefin Sans"/>
                <w:sz w:val="22"/>
                <w:szCs w:val="22"/>
                <w:lang w:val="pt-BR"/>
              </w:rPr>
              <w:lastRenderedPageBreak/>
              <w:t>No caso de fechamento dos mercados e em casos excepcionais de iliquidez dos ativos componentes da carteira, o administrador, o gestor ou ambos podem declarar o fechamento do Fundo para resgates, hipótese na qual deverão ser observados os procedimentos previstos no artigo 44 da RCVM 175.</w:t>
            </w:r>
          </w:p>
          <w:p w14:paraId="3D8858A9" w14:textId="77777777" w:rsidR="00EE6DF4" w:rsidRPr="00C24ED3" w:rsidRDefault="00EE6DF4" w:rsidP="00CC460C">
            <w:pPr>
              <w:pStyle w:val="PargrafodaLista"/>
              <w:numPr>
                <w:ilvl w:val="0"/>
                <w:numId w:val="2"/>
              </w:numPr>
              <w:tabs>
                <w:tab w:val="left" w:pos="557"/>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 xml:space="preserve">Os cotistas poderão realizar o resgate compulsório das cotas desde que aprovado em assembleia geral de cotistas, a qual determine: </w:t>
            </w:r>
          </w:p>
          <w:p w14:paraId="32BE1E57" w14:textId="77777777" w:rsidR="00EE6DF4" w:rsidRPr="00C24ED3" w:rsidRDefault="00EE6DF4" w:rsidP="00CC460C">
            <w:pPr>
              <w:pStyle w:val="PargrafodaLista"/>
              <w:numPr>
                <w:ilvl w:val="0"/>
                <w:numId w:val="8"/>
              </w:numPr>
              <w:spacing w:after="120"/>
              <w:ind w:left="1172" w:right="37" w:hanging="709"/>
              <w:jc w:val="both"/>
              <w:rPr>
                <w:rFonts w:ascii="Josefin Sans" w:hAnsi="Josefin Sans"/>
                <w:sz w:val="22"/>
                <w:szCs w:val="22"/>
                <w:lang w:val="pt-BR"/>
              </w:rPr>
            </w:pPr>
            <w:r w:rsidRPr="00C24ED3">
              <w:rPr>
                <w:rFonts w:ascii="Josefin Sans" w:hAnsi="Josefin Sans"/>
                <w:sz w:val="22"/>
                <w:szCs w:val="22"/>
                <w:lang w:val="pt-BR"/>
              </w:rPr>
              <w:t>a forma e condições por meio do qual o procedimento será realizado;</w:t>
            </w:r>
          </w:p>
          <w:p w14:paraId="429ECC5E" w14:textId="77777777" w:rsidR="00EE6DF4" w:rsidRPr="00C24ED3" w:rsidRDefault="00EE6DF4" w:rsidP="00CC460C">
            <w:pPr>
              <w:pStyle w:val="PargrafodaLista"/>
              <w:numPr>
                <w:ilvl w:val="0"/>
                <w:numId w:val="8"/>
              </w:numPr>
              <w:spacing w:after="120"/>
              <w:ind w:left="1172" w:right="37" w:hanging="709"/>
              <w:jc w:val="both"/>
              <w:rPr>
                <w:rFonts w:ascii="Josefin Sans" w:hAnsi="Josefin Sans"/>
                <w:sz w:val="22"/>
                <w:szCs w:val="22"/>
                <w:lang w:val="pt-BR"/>
              </w:rPr>
            </w:pPr>
            <w:r w:rsidRPr="00C24ED3">
              <w:rPr>
                <w:rFonts w:ascii="Josefin Sans" w:hAnsi="Josefin Sans"/>
                <w:sz w:val="22"/>
                <w:szCs w:val="22"/>
                <w:lang w:val="pt-BR"/>
              </w:rPr>
              <w:t>que o resgate compulsório seja realizado de forma equânime, simultânea e proporcional entre todos os cotistas; e</w:t>
            </w:r>
          </w:p>
          <w:p w14:paraId="6113070A" w14:textId="77777777" w:rsidR="00EE6DF4" w:rsidRPr="00C24ED3" w:rsidRDefault="00EE6DF4" w:rsidP="00CC460C">
            <w:pPr>
              <w:pStyle w:val="PargrafodaLista"/>
              <w:numPr>
                <w:ilvl w:val="0"/>
                <w:numId w:val="8"/>
              </w:numPr>
              <w:spacing w:after="120"/>
              <w:ind w:left="1172" w:right="37" w:hanging="709"/>
              <w:jc w:val="both"/>
              <w:rPr>
                <w:rFonts w:ascii="Josefin Sans" w:hAnsi="Josefin Sans"/>
                <w:sz w:val="22"/>
                <w:szCs w:val="22"/>
                <w:lang w:val="pt-BR"/>
              </w:rPr>
            </w:pPr>
            <w:r w:rsidRPr="00C24ED3">
              <w:rPr>
                <w:rFonts w:ascii="Josefin Sans" w:hAnsi="Josefin Sans"/>
                <w:sz w:val="22"/>
                <w:szCs w:val="22"/>
                <w:lang w:val="pt-BR"/>
              </w:rPr>
              <w:t>se for o caso, que não seja cobrada taxa de saída.</w:t>
            </w:r>
          </w:p>
          <w:p w14:paraId="123E72BD" w14:textId="77777777" w:rsidR="00EE6DF4" w:rsidRPr="00C24ED3" w:rsidRDefault="00EE6DF4" w:rsidP="00CC460C">
            <w:pPr>
              <w:pStyle w:val="PargrafodaLista"/>
              <w:numPr>
                <w:ilvl w:val="0"/>
                <w:numId w:val="2"/>
              </w:numPr>
              <w:tabs>
                <w:tab w:val="left" w:pos="567"/>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As cotas não podem ser objeto de cessão ou transferência de titularidade, exceto nas seguintes hipóteses, conforme aplicáveis: (i) decisão judicial ou arbitral; (</w:t>
            </w:r>
            <w:proofErr w:type="spellStart"/>
            <w:r w:rsidRPr="00C24ED3">
              <w:rPr>
                <w:rFonts w:ascii="Josefin Sans" w:hAnsi="Josefin Sans"/>
                <w:sz w:val="22"/>
                <w:szCs w:val="22"/>
                <w:lang w:val="pt-BR"/>
              </w:rPr>
              <w:t>ii</w:t>
            </w:r>
            <w:proofErr w:type="spellEnd"/>
            <w:r w:rsidRPr="00C24ED3">
              <w:rPr>
                <w:rFonts w:ascii="Josefin Sans" w:hAnsi="Josefin Sans"/>
                <w:sz w:val="22"/>
                <w:szCs w:val="22"/>
                <w:lang w:val="pt-BR"/>
              </w:rPr>
              <w:t>) operações de cessão fiduciária; (</w:t>
            </w:r>
            <w:proofErr w:type="spellStart"/>
            <w:r w:rsidRPr="00C24ED3">
              <w:rPr>
                <w:rFonts w:ascii="Josefin Sans" w:hAnsi="Josefin Sans"/>
                <w:sz w:val="22"/>
                <w:szCs w:val="22"/>
                <w:lang w:val="pt-BR"/>
              </w:rPr>
              <w:t>iii</w:t>
            </w:r>
            <w:proofErr w:type="spellEnd"/>
            <w:r w:rsidRPr="00C24ED3">
              <w:rPr>
                <w:rFonts w:ascii="Josefin Sans" w:hAnsi="Josefin Sans"/>
                <w:sz w:val="22"/>
                <w:szCs w:val="22"/>
                <w:lang w:val="pt-BR"/>
              </w:rPr>
              <w:t>) execução de garantia; (</w:t>
            </w:r>
            <w:proofErr w:type="spellStart"/>
            <w:r w:rsidRPr="00C24ED3">
              <w:rPr>
                <w:rFonts w:ascii="Josefin Sans" w:hAnsi="Josefin Sans"/>
                <w:sz w:val="22"/>
                <w:szCs w:val="22"/>
                <w:lang w:val="pt-BR"/>
              </w:rPr>
              <w:t>iv</w:t>
            </w:r>
            <w:proofErr w:type="spellEnd"/>
            <w:r w:rsidRPr="00C24ED3">
              <w:rPr>
                <w:rFonts w:ascii="Josefin Sans" w:hAnsi="Josefin Sans"/>
                <w:sz w:val="22"/>
                <w:szCs w:val="22"/>
                <w:lang w:val="pt-BR"/>
              </w:rPr>
              <w:t>) sucessão universal; (v) dissolução de sociedade conjugal ou união estável por via judicial ou escritura pública que disponha sobre a partilha de bens; (vi) transferência de administração ou portabilidade de planos de previdência; (</w:t>
            </w:r>
            <w:proofErr w:type="spellStart"/>
            <w:r w:rsidRPr="00C24ED3">
              <w:rPr>
                <w:rFonts w:ascii="Josefin Sans" w:hAnsi="Josefin Sans"/>
                <w:sz w:val="22"/>
                <w:szCs w:val="22"/>
                <w:lang w:val="pt-BR"/>
              </w:rPr>
              <w:t>vii</w:t>
            </w:r>
            <w:proofErr w:type="spellEnd"/>
            <w:r w:rsidRPr="00C24ED3">
              <w:rPr>
                <w:rFonts w:ascii="Josefin Sans" w:hAnsi="Josefin Sans"/>
                <w:sz w:val="22"/>
                <w:szCs w:val="22"/>
                <w:lang w:val="pt-BR"/>
              </w:rPr>
              <w:t>) integralização de participações acionárias em companhias ou no capital social de sociedades limitadas; (</w:t>
            </w:r>
            <w:proofErr w:type="spellStart"/>
            <w:r w:rsidRPr="00C24ED3">
              <w:rPr>
                <w:rFonts w:ascii="Josefin Sans" w:hAnsi="Josefin Sans"/>
                <w:sz w:val="22"/>
                <w:szCs w:val="22"/>
                <w:lang w:val="pt-BR"/>
              </w:rPr>
              <w:t>viii</w:t>
            </w:r>
            <w:proofErr w:type="spellEnd"/>
            <w:r w:rsidRPr="00C24ED3">
              <w:rPr>
                <w:rFonts w:ascii="Josefin Sans" w:hAnsi="Josefin Sans"/>
                <w:sz w:val="22"/>
                <w:szCs w:val="22"/>
                <w:lang w:val="pt-BR"/>
              </w:rPr>
              <w:t>) integralização de cotas de outras classes, passando assim à propriedade da classe cujas cotas foram integralizadas; e (</w:t>
            </w:r>
            <w:proofErr w:type="spellStart"/>
            <w:r w:rsidRPr="00C24ED3">
              <w:rPr>
                <w:rFonts w:ascii="Josefin Sans" w:hAnsi="Josefin Sans"/>
                <w:sz w:val="22"/>
                <w:szCs w:val="22"/>
                <w:lang w:val="pt-BR"/>
              </w:rPr>
              <w:t>ix</w:t>
            </w:r>
            <w:proofErr w:type="spellEnd"/>
            <w:r w:rsidRPr="00C24ED3">
              <w:rPr>
                <w:rFonts w:ascii="Josefin Sans" w:hAnsi="Josefin Sans"/>
                <w:sz w:val="22"/>
                <w:szCs w:val="22"/>
                <w:lang w:val="pt-BR"/>
              </w:rPr>
              <w:t>) resgate ou amortização de cotas em cotas de outras classes, passando assim essas últimas cotas à propriedade do investidor cujas cotas foram resgatadas ou amortizadas.</w:t>
            </w:r>
          </w:p>
          <w:p w14:paraId="00C4722A" w14:textId="77777777" w:rsidR="00EE6DF4" w:rsidRPr="00C24ED3" w:rsidRDefault="00EE6DF4" w:rsidP="00CC460C">
            <w:pPr>
              <w:pStyle w:val="PargrafodaLista"/>
              <w:numPr>
                <w:ilvl w:val="0"/>
                <w:numId w:val="2"/>
              </w:numPr>
              <w:tabs>
                <w:tab w:val="left" w:pos="590"/>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As cotas do Fundo não serão negociadas em bolsa de valores e/ou em mercados de balcão organizado</w:t>
            </w:r>
          </w:p>
          <w:p w14:paraId="0B5C5CE6" w14:textId="77777777" w:rsidR="00EE6DF4" w:rsidRPr="00C24ED3" w:rsidRDefault="00EE6DF4" w:rsidP="00CC460C">
            <w:pPr>
              <w:pStyle w:val="PargrafodaLista"/>
              <w:numPr>
                <w:ilvl w:val="0"/>
                <w:numId w:val="2"/>
              </w:numPr>
              <w:tabs>
                <w:tab w:val="left" w:pos="590"/>
              </w:tabs>
              <w:spacing w:after="120"/>
              <w:ind w:left="34" w:right="30" w:firstLine="0"/>
              <w:jc w:val="both"/>
              <w:rPr>
                <w:rFonts w:ascii="Josefin Sans" w:hAnsi="Josefin Sans"/>
                <w:sz w:val="22"/>
                <w:szCs w:val="22"/>
                <w:lang w:val="pt-BR"/>
              </w:rPr>
            </w:pPr>
            <w:r w:rsidRPr="00C24ED3">
              <w:rPr>
                <w:rFonts w:ascii="Josefin Sans" w:hAnsi="Josefin Sans"/>
                <w:sz w:val="22"/>
                <w:szCs w:val="22"/>
                <w:lang w:val="pt-BR"/>
              </w:rPr>
              <w:t>O gestor pode contratar distribuidor para realizar a distribuição e subscrição de cotas por conta e ordem dos investidores, observadas as disposições regulamentares aplicáveis.</w:t>
            </w:r>
          </w:p>
          <w:p w14:paraId="71649A67" w14:textId="0994FD43" w:rsidR="00EE6DF4" w:rsidRPr="00C24ED3" w:rsidRDefault="008F5C6D" w:rsidP="00CC460C">
            <w:pPr>
              <w:pStyle w:val="PargrafodaLista"/>
              <w:numPr>
                <w:ilvl w:val="0"/>
                <w:numId w:val="2"/>
              </w:numPr>
              <w:tabs>
                <w:tab w:val="left" w:pos="590"/>
              </w:tabs>
              <w:spacing w:after="120"/>
              <w:ind w:left="34" w:right="30" w:firstLine="0"/>
              <w:jc w:val="both"/>
              <w:rPr>
                <w:rFonts w:ascii="Josefin Sans" w:hAnsi="Josefin Sans"/>
                <w:sz w:val="22"/>
                <w:szCs w:val="22"/>
                <w:lang w:val="pt-BR"/>
              </w:rPr>
            </w:pPr>
            <w:r w:rsidRPr="00C24ED3">
              <w:rPr>
                <w:rFonts w:ascii="Josefin Sans" w:hAnsi="Josefin Sans"/>
                <w:sz w:val="22"/>
                <w:szCs w:val="22"/>
                <w:lang w:val="pt-BR"/>
              </w:rPr>
              <w:t>A Subclasse poderá, por iniciativa dos cotistas, promover, anualmente, a amortização de suas cotas, desde que está não comprometa o regular funcionamento da Classe</w:t>
            </w:r>
            <w:r w:rsidR="00EE6DF4" w:rsidRPr="00C24ED3">
              <w:rPr>
                <w:rFonts w:ascii="Josefin Sans" w:hAnsi="Josefin Sans"/>
                <w:sz w:val="22"/>
                <w:szCs w:val="22"/>
                <w:lang w:val="pt-BR"/>
              </w:rPr>
              <w:t xml:space="preserve">. </w:t>
            </w:r>
          </w:p>
          <w:p w14:paraId="3B844543" w14:textId="77777777" w:rsidR="00EE6DF4" w:rsidRPr="00C24ED3"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 xml:space="preserve">A iniciativa dos cotistas será mediante solicitação de convocação de assembleia especial para este fim, devendo informar a quantidade de cotas que deseja amortizar, ou valor que deseja que lhe seja disponibilizado através da amortização. </w:t>
            </w:r>
          </w:p>
          <w:p w14:paraId="5C61E37F" w14:textId="6BC9D811" w:rsidR="00EE6DF4" w:rsidRPr="00C24ED3"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 xml:space="preserve">Caberá ao Gestor avaliar se a amortização solicitada compromete ou não o regular funcionamento da </w:t>
            </w:r>
            <w:r w:rsidR="00E2091A" w:rsidRPr="00C24ED3">
              <w:rPr>
                <w:rFonts w:ascii="Josefin Sans" w:hAnsi="Josefin Sans"/>
                <w:sz w:val="22"/>
                <w:szCs w:val="22"/>
                <w:lang w:val="pt-BR"/>
              </w:rPr>
              <w:t>C</w:t>
            </w:r>
            <w:r w:rsidRPr="00C24ED3">
              <w:rPr>
                <w:rFonts w:ascii="Josefin Sans" w:hAnsi="Josefin Sans"/>
                <w:sz w:val="22"/>
                <w:szCs w:val="22"/>
                <w:lang w:val="pt-BR"/>
              </w:rPr>
              <w:t xml:space="preserve">lasse. </w:t>
            </w:r>
          </w:p>
          <w:p w14:paraId="326155E8" w14:textId="77777777" w:rsidR="00EE6DF4" w:rsidRPr="00C24ED3"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 xml:space="preserve">Para os casos em que os pedidos de amortização forem prejudiciais ao regular funcionamento da classe, o Gestor irá comunicar, fundamentadamente, aos cotistas que a amortização não será nos termos solicitados, podendo o Gestor sugerir uma alternativa ou aguardar nova solicitação dos cotistas. </w:t>
            </w:r>
          </w:p>
          <w:p w14:paraId="5B2965CB" w14:textId="77777777" w:rsidR="00EE6DF4" w:rsidRPr="00C24ED3" w:rsidRDefault="00EE6DF4" w:rsidP="00CC460C">
            <w:pPr>
              <w:pStyle w:val="PargrafodaLista"/>
              <w:numPr>
                <w:ilvl w:val="1"/>
                <w:numId w:val="2"/>
              </w:numPr>
              <w:tabs>
                <w:tab w:val="left" w:pos="176"/>
              </w:tabs>
              <w:spacing w:after="120"/>
              <w:ind w:left="0" w:right="30" w:firstLine="0"/>
              <w:jc w:val="both"/>
              <w:rPr>
                <w:rFonts w:ascii="Josefin Sans" w:hAnsi="Josefin Sans"/>
                <w:sz w:val="22"/>
                <w:szCs w:val="22"/>
                <w:lang w:val="pt-BR"/>
              </w:rPr>
            </w:pPr>
            <w:r w:rsidRPr="00C24ED3">
              <w:rPr>
                <w:rFonts w:ascii="Josefin Sans" w:hAnsi="Josefin Sans"/>
                <w:sz w:val="22"/>
                <w:szCs w:val="22"/>
                <w:lang w:val="pt-BR"/>
              </w:rPr>
              <w:t>O valor de cada amortização será disponibilizado aos cotistas com o abatimento de todas as taxas, encargos, comissões e despesas ordinárias da classe e do Fundo tratadas neste Regulamento.</w:t>
            </w:r>
          </w:p>
        </w:tc>
      </w:tr>
    </w:tbl>
    <w:p w14:paraId="697B0BF6" w14:textId="77777777" w:rsidR="00AB4E13" w:rsidRPr="00C24ED3" w:rsidRDefault="00AB4E13" w:rsidP="009448A6">
      <w:pPr>
        <w:spacing w:after="120" w:line="240" w:lineRule="auto"/>
        <w:ind w:right="-511"/>
        <w:jc w:val="both"/>
        <w:rPr>
          <w:rFonts w:ascii="Josefin Sans" w:hAnsi="Josefin Sans"/>
        </w:rPr>
      </w:pPr>
    </w:p>
    <w:p w14:paraId="71664109" w14:textId="1500B2BF" w:rsidR="00AB4E13" w:rsidRPr="00C24ED3" w:rsidRDefault="00AB4E13" w:rsidP="00AB4E13">
      <w:pPr>
        <w:spacing w:line="320" w:lineRule="exact"/>
        <w:jc w:val="center"/>
        <w:rPr>
          <w:rFonts w:ascii="Josefin Sans" w:hAnsi="Josefin Sans" w:cs="Arial"/>
          <w:bCs/>
          <w:color w:val="000000" w:themeColor="text1"/>
        </w:rPr>
      </w:pPr>
      <w:r w:rsidRPr="00C24ED3">
        <w:rPr>
          <w:rFonts w:ascii="Josefin Sans" w:hAnsi="Josefin Sans" w:cs="Arial"/>
          <w:bCs/>
          <w:color w:val="000000" w:themeColor="text1"/>
        </w:rPr>
        <w:t>São Paulo,</w:t>
      </w:r>
      <w:r w:rsidR="001368D4" w:rsidRPr="00C24ED3">
        <w:rPr>
          <w:rFonts w:ascii="Josefin Sans" w:hAnsi="Josefin Sans" w:cs="Arial"/>
          <w:bCs/>
          <w:color w:val="000000" w:themeColor="text1"/>
        </w:rPr>
        <w:t xml:space="preserve"> </w:t>
      </w:r>
      <w:r w:rsidR="001C55CC" w:rsidRPr="00C24ED3">
        <w:rPr>
          <w:rFonts w:ascii="Josefin Sans" w:hAnsi="Josefin Sans" w:cs="Arial"/>
          <w:bCs/>
          <w:color w:val="000000" w:themeColor="text1"/>
        </w:rPr>
        <w:t>10</w:t>
      </w:r>
      <w:r w:rsidRPr="00C24ED3">
        <w:rPr>
          <w:rFonts w:ascii="Josefin Sans" w:hAnsi="Josefin Sans" w:cs="Arial"/>
          <w:bCs/>
          <w:color w:val="000000" w:themeColor="text1"/>
        </w:rPr>
        <w:t xml:space="preserve"> de </w:t>
      </w:r>
      <w:r w:rsidR="001C55CC" w:rsidRPr="00C24ED3">
        <w:rPr>
          <w:rFonts w:ascii="Josefin Sans" w:hAnsi="Josefin Sans" w:cs="Arial"/>
          <w:bCs/>
          <w:color w:val="000000" w:themeColor="text1"/>
        </w:rPr>
        <w:t>junho</w:t>
      </w:r>
      <w:r w:rsidR="00A32A44" w:rsidRPr="00C24ED3">
        <w:rPr>
          <w:rFonts w:ascii="Josefin Sans" w:hAnsi="Josefin Sans" w:cs="Arial"/>
          <w:bCs/>
          <w:color w:val="000000" w:themeColor="text1"/>
        </w:rPr>
        <w:t xml:space="preserve"> </w:t>
      </w:r>
      <w:r w:rsidRPr="00C24ED3">
        <w:rPr>
          <w:rFonts w:ascii="Josefin Sans" w:hAnsi="Josefin Sans" w:cs="Arial"/>
          <w:bCs/>
          <w:color w:val="000000" w:themeColor="text1"/>
        </w:rPr>
        <w:t>de 202</w:t>
      </w:r>
      <w:r w:rsidR="00BF1E16" w:rsidRPr="00C24ED3">
        <w:rPr>
          <w:rFonts w:ascii="Josefin Sans" w:hAnsi="Josefin Sans" w:cs="Arial"/>
          <w:bCs/>
          <w:color w:val="000000" w:themeColor="text1"/>
        </w:rPr>
        <w:t>4</w:t>
      </w:r>
      <w:r w:rsidRPr="00C24ED3">
        <w:rPr>
          <w:rFonts w:ascii="Josefin Sans" w:hAnsi="Josefin Sans" w:cs="Arial"/>
          <w:bCs/>
          <w:color w:val="000000" w:themeColor="text1"/>
        </w:rPr>
        <w:t>.</w:t>
      </w:r>
    </w:p>
    <w:p w14:paraId="161C39C7" w14:textId="77777777" w:rsidR="00AB4E13" w:rsidRPr="00C24ED3" w:rsidRDefault="00AB4E13" w:rsidP="00AB4E13">
      <w:pPr>
        <w:spacing w:line="320" w:lineRule="exact"/>
        <w:jc w:val="center"/>
        <w:rPr>
          <w:rFonts w:ascii="Josefin Sans" w:hAnsi="Josefin Sans" w:cs="Arial"/>
          <w:b/>
          <w:color w:val="000000" w:themeColor="text1"/>
        </w:rPr>
      </w:pPr>
      <w:r w:rsidRPr="00C24ED3">
        <w:rPr>
          <w:rFonts w:ascii="Josefin Sans" w:hAnsi="Josefin Sans" w:cs="Arial"/>
          <w:b/>
          <w:color w:val="000000" w:themeColor="text1"/>
        </w:rPr>
        <w:t>VÓRTX DISTRIBUIDORA DE TÍTULOS E VALORES MOBILIÁRIOS LTDA.</w:t>
      </w:r>
    </w:p>
    <w:p w14:paraId="53E157D7" w14:textId="77777777" w:rsidR="00AB4E13" w:rsidRPr="00C24ED3" w:rsidRDefault="00AB4E13" w:rsidP="00AB4E13">
      <w:pPr>
        <w:spacing w:line="320" w:lineRule="exact"/>
        <w:jc w:val="center"/>
        <w:rPr>
          <w:rFonts w:ascii="Josefin Sans" w:hAnsi="Josefin Sans" w:cs="Arial"/>
          <w:i/>
          <w:color w:val="000000" w:themeColor="text1"/>
        </w:rPr>
      </w:pPr>
      <w:r w:rsidRPr="00C24ED3">
        <w:rPr>
          <w:rFonts w:ascii="Josefin Sans" w:hAnsi="Josefin Sans" w:cs="Arial"/>
          <w:i/>
          <w:color w:val="000000" w:themeColor="text1"/>
        </w:rPr>
        <w:t>Administradora</w:t>
      </w:r>
    </w:p>
    <w:p w14:paraId="40D6FE11" w14:textId="67895F2E" w:rsidR="009C1093" w:rsidRPr="00C24ED3" w:rsidRDefault="009C1093">
      <w:pPr>
        <w:spacing w:after="160" w:line="259" w:lineRule="auto"/>
        <w:rPr>
          <w:rFonts w:ascii="Josefin Sans" w:hAnsi="Josefin Sans"/>
        </w:rPr>
      </w:pPr>
    </w:p>
    <w:sectPr w:rsidR="009C1093" w:rsidRPr="00C24ED3" w:rsidSect="001F133F">
      <w:headerReference w:type="default" r:id="rId13"/>
      <w:footerReference w:type="even" r:id="rId14"/>
      <w:footerReference w:type="default" r:id="rId15"/>
      <w:footerReference w:type="first" r:id="rId16"/>
      <w:pgSz w:w="11906" w:h="16838"/>
      <w:pgMar w:top="1559" w:right="1247" w:bottom="1276"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B853C" w14:textId="77777777" w:rsidR="00F10387" w:rsidRDefault="00F10387" w:rsidP="00B94234">
      <w:pPr>
        <w:spacing w:after="0" w:line="240" w:lineRule="auto"/>
      </w:pPr>
      <w:r>
        <w:separator/>
      </w:r>
    </w:p>
  </w:endnote>
  <w:endnote w:type="continuationSeparator" w:id="0">
    <w:p w14:paraId="3EB7B581" w14:textId="77777777" w:rsidR="00F10387" w:rsidRDefault="00F10387" w:rsidP="00B94234">
      <w:pPr>
        <w:spacing w:after="0" w:line="240" w:lineRule="auto"/>
      </w:pPr>
      <w:r>
        <w:continuationSeparator/>
      </w:r>
    </w:p>
  </w:endnote>
  <w:endnote w:type="continuationNotice" w:id="1">
    <w:p w14:paraId="27C11019" w14:textId="77777777" w:rsidR="00F10387" w:rsidRDefault="00F103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Josefin Sans">
    <w:altName w:val="Josefin Sans"/>
    <w:panose1 w:val="00000000000000000000"/>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ercu Pro">
    <w:altName w:val="Calibri"/>
    <w:panose1 w:val="00000000000000000000"/>
    <w:charset w:val="00"/>
    <w:family w:val="swiss"/>
    <w:notTrueType/>
    <w:pitch w:val="variable"/>
    <w:sig w:usb0="000002C7" w:usb1="00000001" w:usb2="00000000" w:usb3="00000000" w:csb0="0000009F" w:csb1="00000000"/>
  </w:font>
  <w:font w:name="Bradesco Sans">
    <w:altName w:val="Calibri"/>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A56DC" w14:textId="00148A07" w:rsidR="006D13B9" w:rsidRDefault="00746450">
    <w:pPr>
      <w:pStyle w:val="Rodap"/>
    </w:pPr>
    <w:r>
      <w:rPr>
        <w:noProof/>
      </w:rPr>
      <mc:AlternateContent>
        <mc:Choice Requires="wps">
          <w:drawing>
            <wp:anchor distT="0" distB="0" distL="0" distR="0" simplePos="0" relativeHeight="251662340" behindDoc="0" locked="0" layoutInCell="1" allowOverlap="1" wp14:anchorId="2EFFE039" wp14:editId="66C36DB6">
              <wp:simplePos x="635" y="635"/>
              <wp:positionH relativeFrom="page">
                <wp:align>right</wp:align>
              </wp:positionH>
              <wp:positionV relativeFrom="page">
                <wp:align>bottom</wp:align>
              </wp:positionV>
              <wp:extent cx="443865" cy="443865"/>
              <wp:effectExtent l="0" t="0" r="0" b="0"/>
              <wp:wrapNone/>
              <wp:docPr id="2" name="Caixa de Texto 2"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BBD410" w14:textId="62C3314B" w:rsidR="00746450" w:rsidRPr="00746450" w:rsidRDefault="00746450" w:rsidP="00746450">
                          <w:pPr>
                            <w:spacing w:after="0"/>
                            <w:rPr>
                              <w:rFonts w:cs="Calibri"/>
                              <w:noProof/>
                              <w:color w:val="008000"/>
                              <w:sz w:val="20"/>
                              <w:szCs w:val="20"/>
                            </w:rPr>
                          </w:pPr>
                          <w:r w:rsidRPr="00746450">
                            <w:rPr>
                              <w:rFonts w:cs="Calibri"/>
                              <w:noProof/>
                              <w:color w:val="008000"/>
                              <w:sz w:val="20"/>
                              <w:szCs w:val="20"/>
                            </w:rPr>
                            <w:t>[ CLASSIFICAÇÃO: PÚBLICA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EFFE039" id="_x0000_t202" coordsize="21600,21600" o:spt="202" path="m,l,21600r21600,l21600,xe">
              <v:stroke joinstyle="miter"/>
              <v:path gradientshapeok="t" o:connecttype="rect"/>
            </v:shapetype>
            <v:shape id="Caixa de Texto 2" o:spid="_x0000_s1026" type="#_x0000_t202" alt="[ CLASSIFICAÇÃO: PÚBLICA ]" style="position:absolute;margin-left:-16.25pt;margin-top:0;width:34.95pt;height:34.95pt;z-index:2516623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" filled="f" stroked="f">
              <v:textbox style="mso-fit-shape-to-text:t" inset="0,0,20pt,15pt">
                <w:txbxContent>
                  <w:p w14:paraId="0ABBD410" w14:textId="62C3314B" w:rsidR="00746450" w:rsidRPr="00746450" w:rsidRDefault="00746450" w:rsidP="00746450">
                    <w:pPr>
                      <w:spacing w:after="0"/>
                      <w:rPr>
                        <w:rFonts w:cs="Calibri"/>
                        <w:noProof/>
                        <w:color w:val="008000"/>
                        <w:sz w:val="20"/>
                        <w:szCs w:val="20"/>
                      </w:rPr>
                    </w:pPr>
                    <w:r w:rsidRPr="00746450">
                      <w:rPr>
                        <w:rFonts w:cs="Calibri"/>
                        <w:noProof/>
                        <w:color w:val="008000"/>
                        <w:sz w:val="20"/>
                        <w:szCs w:val="20"/>
                      </w:rPr>
                      <w:t>[ CLASSIFICAÇÃO: PÚBLICA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7B888" w14:textId="39144BFC" w:rsidR="00FF5412" w:rsidRDefault="00746450" w:rsidP="00FF5412">
    <w:pPr>
      <w:pStyle w:val="Rodap"/>
      <w:jc w:val="center"/>
    </w:pPr>
    <w:r>
      <w:rPr>
        <w:noProof/>
      </w:rPr>
      <mc:AlternateContent>
        <mc:Choice Requires="wps">
          <w:drawing>
            <wp:anchor distT="0" distB="0" distL="0" distR="0" simplePos="0" relativeHeight="251663364" behindDoc="0" locked="0" layoutInCell="1" allowOverlap="1" wp14:anchorId="5AB3D4E4" wp14:editId="150F39A0">
              <wp:simplePos x="793630" y="9920377"/>
              <wp:positionH relativeFrom="page">
                <wp:align>right</wp:align>
              </wp:positionH>
              <wp:positionV relativeFrom="page">
                <wp:align>bottom</wp:align>
              </wp:positionV>
              <wp:extent cx="443865" cy="443865"/>
              <wp:effectExtent l="0" t="0" r="0" b="0"/>
              <wp:wrapNone/>
              <wp:docPr id="3" name="Caixa de Texto 3"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1D508A" w14:textId="785FE362" w:rsidR="00746450" w:rsidRPr="00746450" w:rsidRDefault="00746450" w:rsidP="00746450">
                          <w:pPr>
                            <w:spacing w:after="0"/>
                            <w:rPr>
                              <w:rFonts w:cs="Calibri"/>
                              <w:noProof/>
                              <w:color w:val="008000"/>
                              <w:sz w:val="20"/>
                              <w:szCs w:val="20"/>
                            </w:rPr>
                          </w:pPr>
                          <w:r w:rsidRPr="00746450">
                            <w:rPr>
                              <w:rFonts w:cs="Calibri"/>
                              <w:noProof/>
                              <w:color w:val="008000"/>
                              <w:sz w:val="20"/>
                              <w:szCs w:val="20"/>
                            </w:rPr>
                            <w:t xml:space="preserve">[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AB3D4E4" id="_x0000_t202" coordsize="21600,21600" o:spt="202" path="m,l,21600r21600,l21600,xe">
              <v:stroke joinstyle="miter"/>
              <v:path gradientshapeok="t" o:connecttype="rect"/>
            </v:shapetype>
            <v:shape id="Caixa de Texto 3" o:spid="_x0000_s1027" type="#_x0000_t202" alt="[ CLASSIFICAÇÃO: PÚBLICA ]" style="position:absolute;left:0;text-align:left;margin-left:-16.25pt;margin-top:0;width:34.95pt;height:34.95pt;z-index:2516633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" filled="f" stroked="f">
              <v:textbox style="mso-fit-shape-to-text:t" inset="0,0,20pt,15pt">
                <w:txbxContent>
                  <w:p w14:paraId="201D508A" w14:textId="785FE362" w:rsidR="00746450" w:rsidRPr="00746450" w:rsidRDefault="00746450" w:rsidP="00746450">
                    <w:pPr>
                      <w:spacing w:after="0"/>
                      <w:rPr>
                        <w:rFonts w:cs="Calibri"/>
                        <w:noProof/>
                        <w:color w:val="008000"/>
                        <w:sz w:val="20"/>
                        <w:szCs w:val="20"/>
                      </w:rPr>
                    </w:pPr>
                    <w:r w:rsidRPr="00746450">
                      <w:rPr>
                        <w:rFonts w:cs="Calibri"/>
                        <w:noProof/>
                        <w:color w:val="008000"/>
                        <w:sz w:val="20"/>
                        <w:szCs w:val="20"/>
                      </w:rPr>
                      <w:t xml:space="preserve">[ </w:t>
                    </w:r>
                  </w:p>
                </w:txbxContent>
              </v:textbox>
              <w10:wrap anchorx="page" anchory="page"/>
            </v:shape>
          </w:pict>
        </mc:Fallback>
      </mc:AlternateContent>
    </w:r>
    <w:r w:rsidR="00FF5412">
      <w:rPr>
        <w:noProof/>
      </w:rPr>
      <w:drawing>
        <wp:anchor distT="152400" distB="152400" distL="152400" distR="152400" simplePos="0" relativeHeight="251658244" behindDoc="1" locked="0" layoutInCell="1" allowOverlap="1" wp14:anchorId="1EED5049" wp14:editId="0CAA0EBE">
          <wp:simplePos x="0" y="0"/>
          <wp:positionH relativeFrom="margin">
            <wp:align>center</wp:align>
          </wp:positionH>
          <wp:positionV relativeFrom="page">
            <wp:posOffset>9816465</wp:posOffset>
          </wp:positionV>
          <wp:extent cx="6336000" cy="876221"/>
          <wp:effectExtent l="0" t="0" r="0" b="0"/>
          <wp:wrapNone/>
          <wp:docPr id="285715450" name="Imagem 285715450" descr="Imagem 50"/>
          <wp:cNvGraphicFramePr/>
          <a:graphic xmlns:a="http://schemas.openxmlformats.org/drawingml/2006/main">
            <a:graphicData uri="http://schemas.openxmlformats.org/drawingml/2006/picture">
              <pic:pic xmlns:pic="http://schemas.openxmlformats.org/drawingml/2006/picture">
                <pic:nvPicPr>
                  <pic:cNvPr id="1073741826" name="Imagem 50" descr="Imagem 50"/>
                  <pic:cNvPicPr>
                    <a:picLocks noChangeAspect="1"/>
                  </pic:cNvPicPr>
                </pic:nvPicPr>
                <pic:blipFill>
                  <a:blip r:embed="rId1"/>
                  <a:stretch>
                    <a:fillRect/>
                  </a:stretch>
                </pic:blipFill>
                <pic:spPr>
                  <a:xfrm>
                    <a:off x="0" y="0"/>
                    <a:ext cx="6336000" cy="876221"/>
                  </a:xfrm>
                  <a:prstGeom prst="rect">
                    <a:avLst/>
                  </a:prstGeom>
                  <a:ln w="12700" cap="flat">
                    <a:noFill/>
                    <a:miter lim="400000"/>
                  </a:ln>
                  <a:effectLst/>
                </pic:spPr>
              </pic:pic>
            </a:graphicData>
          </a:graphic>
        </wp:anchor>
      </w:drawing>
    </w:r>
  </w:p>
  <w:p w14:paraId="5549F185" w14:textId="29750495" w:rsidR="003A055E" w:rsidRPr="009A721E" w:rsidRDefault="003A055E" w:rsidP="009A721E">
    <w:pPr>
      <w:pStyle w:val="Rodap"/>
      <w:jc w:val="center"/>
      <w:rPr>
        <w:rFonts w:ascii="Gadugi" w:hAnsi="Gadug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E3776D" w14:textId="074C70D2" w:rsidR="006D13B9" w:rsidRDefault="00746450">
    <w:pPr>
      <w:pStyle w:val="Rodap"/>
    </w:pPr>
    <w:r>
      <w:rPr>
        <w:noProof/>
      </w:rPr>
      <mc:AlternateContent>
        <mc:Choice Requires="wps">
          <w:drawing>
            <wp:anchor distT="0" distB="0" distL="0" distR="0" simplePos="0" relativeHeight="251661316" behindDoc="0" locked="0" layoutInCell="1" allowOverlap="1" wp14:anchorId="1A90DF10" wp14:editId="306B1277">
              <wp:simplePos x="635" y="635"/>
              <wp:positionH relativeFrom="page">
                <wp:align>right</wp:align>
              </wp:positionH>
              <wp:positionV relativeFrom="page">
                <wp:align>bottom</wp:align>
              </wp:positionV>
              <wp:extent cx="443865" cy="443865"/>
              <wp:effectExtent l="0" t="0" r="0" b="0"/>
              <wp:wrapNone/>
              <wp:docPr id="1" name="Caixa de Texto 1" descr="[ CLASSIFICAÇÃO: PÚBLICA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2700F4" w14:textId="6A5C6F59" w:rsidR="00746450" w:rsidRPr="00746450" w:rsidRDefault="00746450" w:rsidP="00746450">
                          <w:pPr>
                            <w:spacing w:after="0"/>
                            <w:rPr>
                              <w:rFonts w:cs="Calibri"/>
                              <w:noProof/>
                              <w:color w:val="008000"/>
                              <w:sz w:val="20"/>
                              <w:szCs w:val="20"/>
                            </w:rPr>
                          </w:pPr>
                          <w:r w:rsidRPr="00746450">
                            <w:rPr>
                              <w:rFonts w:cs="Calibri"/>
                              <w:noProof/>
                              <w:color w:val="008000"/>
                              <w:sz w:val="20"/>
                              <w:szCs w:val="20"/>
                            </w:rPr>
                            <w:t>[ CLASSIFICAÇÃO: PÚBLICA ]</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A90DF10" id="_x0000_t202" coordsize="21600,21600" o:spt="202" path="m,l,21600r21600,l21600,xe">
              <v:stroke joinstyle="miter"/>
              <v:path gradientshapeok="t" o:connecttype="rect"/>
            </v:shapetype>
            <v:shape id="Caixa de Texto 1" o:spid="_x0000_s1028" type="#_x0000_t202" alt="[ CLASSIFICAÇÃO: PÚBLICA ]" style="position:absolute;margin-left:-16.25pt;margin-top:0;width:34.95pt;height:34.95pt;z-index:2516613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LEA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" filled="f" stroked="f">
              <v:textbox style="mso-fit-shape-to-text:t" inset="0,0,20pt,15pt">
                <w:txbxContent>
                  <w:p w14:paraId="632700F4" w14:textId="6A5C6F59" w:rsidR="00746450" w:rsidRPr="00746450" w:rsidRDefault="00746450" w:rsidP="00746450">
                    <w:pPr>
                      <w:spacing w:after="0"/>
                      <w:rPr>
                        <w:rFonts w:cs="Calibri"/>
                        <w:noProof/>
                        <w:color w:val="008000"/>
                        <w:sz w:val="20"/>
                        <w:szCs w:val="20"/>
                      </w:rPr>
                    </w:pPr>
                    <w:r w:rsidRPr="00746450">
                      <w:rPr>
                        <w:rFonts w:cs="Calibri"/>
                        <w:noProof/>
                        <w:color w:val="008000"/>
                        <w:sz w:val="20"/>
                        <w:szCs w:val="20"/>
                      </w:rPr>
                      <w:t>[ CLASSIFICAÇÃO: PÚBLICA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8A2129" w14:textId="77777777" w:rsidR="00F10387" w:rsidRDefault="00F10387" w:rsidP="00B94234">
      <w:pPr>
        <w:spacing w:after="0" w:line="240" w:lineRule="auto"/>
      </w:pPr>
      <w:r>
        <w:separator/>
      </w:r>
    </w:p>
  </w:footnote>
  <w:footnote w:type="continuationSeparator" w:id="0">
    <w:p w14:paraId="09C666DB" w14:textId="77777777" w:rsidR="00F10387" w:rsidRDefault="00F10387" w:rsidP="00B94234">
      <w:pPr>
        <w:spacing w:after="0" w:line="240" w:lineRule="auto"/>
      </w:pPr>
      <w:r>
        <w:continuationSeparator/>
      </w:r>
    </w:p>
  </w:footnote>
  <w:footnote w:type="continuationNotice" w:id="1">
    <w:p w14:paraId="7C1A857F" w14:textId="77777777" w:rsidR="00F10387" w:rsidRDefault="00F10387">
      <w:pPr>
        <w:spacing w:after="0" w:line="240" w:lineRule="auto"/>
      </w:pPr>
    </w:p>
  </w:footnote>
  <w:footnote w:id="2">
    <w:p w14:paraId="4C207A7B" w14:textId="19EF01E6" w:rsidR="00EE6DF4" w:rsidRPr="00D8170B" w:rsidRDefault="00EE6DF4" w:rsidP="00EE6DF4">
      <w:pPr>
        <w:pStyle w:val="pf0"/>
        <w:spacing w:before="0" w:beforeAutospacing="0" w:after="0" w:afterAutospacing="0"/>
        <w:jc w:val="both"/>
        <w:rPr>
          <w:rFonts w:asciiTheme="minorHAnsi" w:hAnsiTheme="minorHAnsi" w:cstheme="minorHAns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B6947" w14:textId="18E1B23F" w:rsidR="003A055E" w:rsidRPr="003D5550" w:rsidRDefault="00DA42C8" w:rsidP="003D5550">
    <w:r>
      <w:rPr>
        <w:noProof/>
      </w:rPr>
      <w:drawing>
        <wp:anchor distT="0" distB="0" distL="114300" distR="114300" simplePos="0" relativeHeight="251658243" behindDoc="0" locked="0" layoutInCell="1" allowOverlap="1" wp14:anchorId="47BCAAFC" wp14:editId="257FE3DE">
          <wp:simplePos x="0" y="0"/>
          <wp:positionH relativeFrom="column">
            <wp:posOffset>-553720</wp:posOffset>
          </wp:positionH>
          <wp:positionV relativeFrom="paragraph">
            <wp:posOffset>-231140</wp:posOffset>
          </wp:positionV>
          <wp:extent cx="2035175" cy="755374"/>
          <wp:effectExtent l="0" t="0" r="3175" b="6985"/>
          <wp:wrapTopAndBottom/>
          <wp:docPr id="513235080" name="Imagem 513235080" descr="Uma imagem contendo 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Uma imagem contendo Interface gráfica do usuário&#10;&#10;Descrição gerada automaticamente"/>
                  <pic:cNvPicPr/>
                </pic:nvPicPr>
                <pic:blipFill rotWithShape="1">
                  <a:blip r:embed="rId1">
                    <a:extLst>
                      <a:ext uri="{28A0092B-C50C-407E-A947-70E740481C1C}">
                        <a14:useLocalDpi xmlns:a14="http://schemas.microsoft.com/office/drawing/2010/main" val="0"/>
                      </a:ext>
                    </a:extLst>
                  </a:blip>
                  <a:srcRect r="67089" b="26647"/>
                  <a:stretch/>
                </pic:blipFill>
                <pic:spPr bwMode="auto">
                  <a:xfrm>
                    <a:off x="0" y="0"/>
                    <a:ext cx="2035175" cy="755374"/>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25943"/>
    <w:multiLevelType w:val="multilevel"/>
    <w:tmpl w:val="86EA5BF0"/>
    <w:lvl w:ilvl="0">
      <w:start w:val="7"/>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53555E"/>
    <w:multiLevelType w:val="multilevel"/>
    <w:tmpl w:val="C5524DE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7D2FE2"/>
    <w:multiLevelType w:val="multilevel"/>
    <w:tmpl w:val="C5524DE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0D2743"/>
    <w:multiLevelType w:val="hybridMultilevel"/>
    <w:tmpl w:val="1D442DD2"/>
    <w:lvl w:ilvl="0" w:tplc="FFFFFFFF">
      <w:start w:val="1"/>
      <w:numFmt w:val="lowerRoman"/>
      <w:lvlText w:val="(%1)"/>
      <w:lvlJc w:val="left"/>
      <w:pPr>
        <w:ind w:left="827" w:hanging="360"/>
      </w:pPr>
      <w:rPr>
        <w:rFonts w:hint="default"/>
        <w:b/>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4" w15:restartNumberingAfterBreak="0">
    <w:nsid w:val="1BF1274E"/>
    <w:multiLevelType w:val="hybridMultilevel"/>
    <w:tmpl w:val="1D442DD2"/>
    <w:lvl w:ilvl="0" w:tplc="FFFFFFFF">
      <w:start w:val="1"/>
      <w:numFmt w:val="lowerRoman"/>
      <w:lvlText w:val="(%1)"/>
      <w:lvlJc w:val="left"/>
      <w:pPr>
        <w:ind w:left="827" w:hanging="360"/>
      </w:pPr>
      <w:rPr>
        <w:rFonts w:hint="default"/>
        <w:b/>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5" w15:restartNumberingAfterBreak="0">
    <w:nsid w:val="21EE4F00"/>
    <w:multiLevelType w:val="hybridMultilevel"/>
    <w:tmpl w:val="CF28DD24"/>
    <w:lvl w:ilvl="0" w:tplc="6FD6E662">
      <w:start w:val="1"/>
      <w:numFmt w:val="lowerRoman"/>
      <w:lvlText w:val="(%1)"/>
      <w:lvlJc w:val="left"/>
      <w:pPr>
        <w:ind w:left="1512" w:hanging="720"/>
      </w:pPr>
      <w:rPr>
        <w:rFonts w:hint="default"/>
      </w:rPr>
    </w:lvl>
    <w:lvl w:ilvl="1" w:tplc="04160019" w:tentative="1">
      <w:start w:val="1"/>
      <w:numFmt w:val="lowerLetter"/>
      <w:lvlText w:val="%2."/>
      <w:lvlJc w:val="left"/>
      <w:pPr>
        <w:ind w:left="1872" w:hanging="360"/>
      </w:p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6" w15:restartNumberingAfterBreak="0">
    <w:nsid w:val="2586318F"/>
    <w:multiLevelType w:val="multilevel"/>
    <w:tmpl w:val="D2B4FB1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2A7FFB"/>
    <w:multiLevelType w:val="hybridMultilevel"/>
    <w:tmpl w:val="CB3C4410"/>
    <w:lvl w:ilvl="0" w:tplc="883860DE">
      <w:start w:val="1"/>
      <w:numFmt w:val="lowerRoman"/>
      <w:lvlText w:val="(%1)"/>
      <w:lvlJc w:val="left"/>
      <w:pPr>
        <w:ind w:left="756" w:hanging="720"/>
      </w:pPr>
      <w:rPr>
        <w:rFonts w:ascii="Josefin Sans" w:hAnsi="Josefin Sans" w:hint="default"/>
        <w:b/>
        <w:bCs/>
        <w:sz w:val="22"/>
        <w:szCs w:val="22"/>
      </w:rPr>
    </w:lvl>
    <w:lvl w:ilvl="1" w:tplc="04160019" w:tentative="1">
      <w:start w:val="1"/>
      <w:numFmt w:val="lowerLetter"/>
      <w:lvlText w:val="%2."/>
      <w:lvlJc w:val="left"/>
      <w:pPr>
        <w:ind w:left="1116" w:hanging="360"/>
      </w:pPr>
    </w:lvl>
    <w:lvl w:ilvl="2" w:tplc="0416001B" w:tentative="1">
      <w:start w:val="1"/>
      <w:numFmt w:val="lowerRoman"/>
      <w:lvlText w:val="%3."/>
      <w:lvlJc w:val="right"/>
      <w:pPr>
        <w:ind w:left="1836" w:hanging="180"/>
      </w:pPr>
    </w:lvl>
    <w:lvl w:ilvl="3" w:tplc="0416000F" w:tentative="1">
      <w:start w:val="1"/>
      <w:numFmt w:val="decimal"/>
      <w:lvlText w:val="%4."/>
      <w:lvlJc w:val="left"/>
      <w:pPr>
        <w:ind w:left="2556" w:hanging="360"/>
      </w:pPr>
    </w:lvl>
    <w:lvl w:ilvl="4" w:tplc="04160019" w:tentative="1">
      <w:start w:val="1"/>
      <w:numFmt w:val="lowerLetter"/>
      <w:lvlText w:val="%5."/>
      <w:lvlJc w:val="left"/>
      <w:pPr>
        <w:ind w:left="3276" w:hanging="360"/>
      </w:pPr>
    </w:lvl>
    <w:lvl w:ilvl="5" w:tplc="0416001B" w:tentative="1">
      <w:start w:val="1"/>
      <w:numFmt w:val="lowerRoman"/>
      <w:lvlText w:val="%6."/>
      <w:lvlJc w:val="right"/>
      <w:pPr>
        <w:ind w:left="3996" w:hanging="180"/>
      </w:pPr>
    </w:lvl>
    <w:lvl w:ilvl="6" w:tplc="0416000F" w:tentative="1">
      <w:start w:val="1"/>
      <w:numFmt w:val="decimal"/>
      <w:lvlText w:val="%7."/>
      <w:lvlJc w:val="left"/>
      <w:pPr>
        <w:ind w:left="4716" w:hanging="360"/>
      </w:pPr>
    </w:lvl>
    <w:lvl w:ilvl="7" w:tplc="04160019" w:tentative="1">
      <w:start w:val="1"/>
      <w:numFmt w:val="lowerLetter"/>
      <w:lvlText w:val="%8."/>
      <w:lvlJc w:val="left"/>
      <w:pPr>
        <w:ind w:left="5436" w:hanging="360"/>
      </w:pPr>
    </w:lvl>
    <w:lvl w:ilvl="8" w:tplc="0416001B" w:tentative="1">
      <w:start w:val="1"/>
      <w:numFmt w:val="lowerRoman"/>
      <w:lvlText w:val="%9."/>
      <w:lvlJc w:val="right"/>
      <w:pPr>
        <w:ind w:left="6156" w:hanging="180"/>
      </w:pPr>
    </w:lvl>
  </w:abstractNum>
  <w:abstractNum w:abstractNumId="8" w15:restartNumberingAfterBreak="0">
    <w:nsid w:val="38D75EF4"/>
    <w:multiLevelType w:val="hybridMultilevel"/>
    <w:tmpl w:val="1D442DD2"/>
    <w:lvl w:ilvl="0" w:tplc="FFFFFFFF">
      <w:start w:val="1"/>
      <w:numFmt w:val="lowerRoman"/>
      <w:lvlText w:val="(%1)"/>
      <w:lvlJc w:val="left"/>
      <w:pPr>
        <w:ind w:left="827" w:hanging="360"/>
      </w:pPr>
      <w:rPr>
        <w:rFonts w:hint="default"/>
        <w:b/>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9" w15:restartNumberingAfterBreak="0">
    <w:nsid w:val="3D995488"/>
    <w:multiLevelType w:val="hybridMultilevel"/>
    <w:tmpl w:val="4630F554"/>
    <w:lvl w:ilvl="0" w:tplc="FFFFFFFF">
      <w:start w:val="1"/>
      <w:numFmt w:val="decimal"/>
      <w:lvlText w:val="%1."/>
      <w:lvlJc w:val="left"/>
      <w:pPr>
        <w:ind w:left="720" w:hanging="360"/>
      </w:pPr>
      <w:rPr>
        <w:rFonts w:ascii="Josefin Sans" w:hAnsi="Josefin Sans" w:hint="default"/>
        <w:b/>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AB4408"/>
    <w:multiLevelType w:val="hybridMultilevel"/>
    <w:tmpl w:val="939C4590"/>
    <w:lvl w:ilvl="0" w:tplc="07ACC696">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7221E3A"/>
    <w:multiLevelType w:val="multilevel"/>
    <w:tmpl w:val="6EA2D840"/>
    <w:lvl w:ilvl="0">
      <w:start w:val="3"/>
      <w:numFmt w:val="decimal"/>
      <w:lvlText w:val="%1."/>
      <w:lvlJc w:val="left"/>
      <w:pPr>
        <w:ind w:left="4046" w:hanging="360"/>
      </w:pPr>
      <w:rPr>
        <w:rFonts w:hint="default"/>
        <w:b/>
        <w:bCs/>
      </w:rPr>
    </w:lvl>
    <w:lvl w:ilvl="1">
      <w:start w:val="1"/>
      <w:numFmt w:val="decimal"/>
      <w:lvlText w:val="%1.%2."/>
      <w:lvlJc w:val="left"/>
      <w:pPr>
        <w:ind w:left="792" w:hanging="432"/>
      </w:pPr>
      <w:rPr>
        <w:rFonts w:ascii="Josefin Sans" w:hAnsi="Josefin San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C100FF"/>
    <w:multiLevelType w:val="hybridMultilevel"/>
    <w:tmpl w:val="D2A4676E"/>
    <w:lvl w:ilvl="0" w:tplc="49523EF8">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A3634F3"/>
    <w:multiLevelType w:val="hybridMultilevel"/>
    <w:tmpl w:val="4630F554"/>
    <w:lvl w:ilvl="0" w:tplc="332808A2">
      <w:start w:val="1"/>
      <w:numFmt w:val="decimal"/>
      <w:lvlText w:val="%1."/>
      <w:lvlJc w:val="left"/>
      <w:pPr>
        <w:ind w:left="720" w:hanging="360"/>
      </w:pPr>
      <w:rPr>
        <w:rFonts w:ascii="Josefin Sans" w:hAnsi="Josefin Sans" w:hint="default"/>
        <w:b/>
        <w:bCs/>
        <w:sz w:val="22"/>
        <w:szCs w:val="22"/>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AF56F05"/>
    <w:multiLevelType w:val="hybridMultilevel"/>
    <w:tmpl w:val="64F0C9BE"/>
    <w:lvl w:ilvl="0" w:tplc="9F2A7676">
      <w:start w:val="1"/>
      <w:numFmt w:val="lowerRoman"/>
      <w:lvlText w:val="(%1)"/>
      <w:lvlJc w:val="left"/>
      <w:pPr>
        <w:ind w:left="1043" w:hanging="360"/>
      </w:pPr>
      <w:rPr>
        <w:rFonts w:hint="default"/>
        <w:b/>
        <w:bCs/>
      </w:rPr>
    </w:lvl>
    <w:lvl w:ilvl="1" w:tplc="04160019" w:tentative="1">
      <w:start w:val="1"/>
      <w:numFmt w:val="lowerLetter"/>
      <w:lvlText w:val="%2."/>
      <w:lvlJc w:val="left"/>
      <w:pPr>
        <w:ind w:left="1763" w:hanging="360"/>
      </w:pPr>
    </w:lvl>
    <w:lvl w:ilvl="2" w:tplc="0416001B" w:tentative="1">
      <w:start w:val="1"/>
      <w:numFmt w:val="lowerRoman"/>
      <w:lvlText w:val="%3."/>
      <w:lvlJc w:val="right"/>
      <w:pPr>
        <w:ind w:left="2483" w:hanging="180"/>
      </w:pPr>
    </w:lvl>
    <w:lvl w:ilvl="3" w:tplc="0416000F" w:tentative="1">
      <w:start w:val="1"/>
      <w:numFmt w:val="decimal"/>
      <w:lvlText w:val="%4."/>
      <w:lvlJc w:val="left"/>
      <w:pPr>
        <w:ind w:left="3203" w:hanging="360"/>
      </w:pPr>
    </w:lvl>
    <w:lvl w:ilvl="4" w:tplc="04160019" w:tentative="1">
      <w:start w:val="1"/>
      <w:numFmt w:val="lowerLetter"/>
      <w:lvlText w:val="%5."/>
      <w:lvlJc w:val="left"/>
      <w:pPr>
        <w:ind w:left="3923" w:hanging="360"/>
      </w:pPr>
    </w:lvl>
    <w:lvl w:ilvl="5" w:tplc="0416001B" w:tentative="1">
      <w:start w:val="1"/>
      <w:numFmt w:val="lowerRoman"/>
      <w:lvlText w:val="%6."/>
      <w:lvlJc w:val="right"/>
      <w:pPr>
        <w:ind w:left="4643" w:hanging="180"/>
      </w:pPr>
    </w:lvl>
    <w:lvl w:ilvl="6" w:tplc="0416000F" w:tentative="1">
      <w:start w:val="1"/>
      <w:numFmt w:val="decimal"/>
      <w:lvlText w:val="%7."/>
      <w:lvlJc w:val="left"/>
      <w:pPr>
        <w:ind w:left="5363" w:hanging="360"/>
      </w:pPr>
    </w:lvl>
    <w:lvl w:ilvl="7" w:tplc="04160019" w:tentative="1">
      <w:start w:val="1"/>
      <w:numFmt w:val="lowerLetter"/>
      <w:lvlText w:val="%8."/>
      <w:lvlJc w:val="left"/>
      <w:pPr>
        <w:ind w:left="6083" w:hanging="360"/>
      </w:pPr>
    </w:lvl>
    <w:lvl w:ilvl="8" w:tplc="0416001B" w:tentative="1">
      <w:start w:val="1"/>
      <w:numFmt w:val="lowerRoman"/>
      <w:lvlText w:val="%9."/>
      <w:lvlJc w:val="right"/>
      <w:pPr>
        <w:ind w:left="6803" w:hanging="180"/>
      </w:pPr>
    </w:lvl>
  </w:abstractNum>
  <w:abstractNum w:abstractNumId="15" w15:restartNumberingAfterBreak="0">
    <w:nsid w:val="4EC46ADC"/>
    <w:multiLevelType w:val="multilevel"/>
    <w:tmpl w:val="A7363CF8"/>
    <w:lvl w:ilvl="0">
      <w:start w:val="4"/>
      <w:numFmt w:val="decimal"/>
      <w:lvlText w:val="%1."/>
      <w:lvlJc w:val="left"/>
      <w:pPr>
        <w:ind w:left="360" w:hanging="360"/>
      </w:pPr>
      <w:rPr>
        <w:rFonts w:hint="default"/>
        <w:b/>
        <w:bCs/>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D870C6"/>
    <w:multiLevelType w:val="multilevel"/>
    <w:tmpl w:val="1D6C26D6"/>
    <w:lvl w:ilvl="0">
      <w:start w:val="1"/>
      <w:numFmt w:val="decimal"/>
      <w:lvlText w:val="%1."/>
      <w:lvlJc w:val="left"/>
      <w:pPr>
        <w:ind w:left="4046" w:hanging="360"/>
      </w:pPr>
      <w:rPr>
        <w:rFonts w:ascii="Josefin Sans" w:hAnsi="Josefin Sans" w:hint="default"/>
        <w:b/>
        <w:bCs/>
        <w:sz w:val="22"/>
        <w:szCs w:val="22"/>
      </w:rPr>
    </w:lvl>
    <w:lvl w:ilvl="1">
      <w:start w:val="1"/>
      <w:numFmt w:val="decimal"/>
      <w:lvlText w:val="%1.%2."/>
      <w:lvlJc w:val="left"/>
      <w:pPr>
        <w:ind w:left="792" w:hanging="432"/>
      </w:pPr>
      <w:rPr>
        <w:rFonts w:ascii="Josefin Sans" w:hAnsi="Josefin San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EEF627A"/>
    <w:multiLevelType w:val="multilevel"/>
    <w:tmpl w:val="C5524DE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0CE1480"/>
    <w:multiLevelType w:val="multilevel"/>
    <w:tmpl w:val="BAA8730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7DB77D7"/>
    <w:multiLevelType w:val="multilevel"/>
    <w:tmpl w:val="B654603C"/>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073220"/>
    <w:multiLevelType w:val="hybridMultilevel"/>
    <w:tmpl w:val="4630F554"/>
    <w:lvl w:ilvl="0" w:tplc="FFFFFFFF">
      <w:start w:val="1"/>
      <w:numFmt w:val="decimal"/>
      <w:lvlText w:val="%1."/>
      <w:lvlJc w:val="left"/>
      <w:pPr>
        <w:ind w:left="720" w:hanging="360"/>
      </w:pPr>
      <w:rPr>
        <w:rFonts w:ascii="Josefin Sans" w:hAnsi="Josefin Sans" w:hint="default"/>
        <w:b/>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D53B06"/>
    <w:multiLevelType w:val="hybridMultilevel"/>
    <w:tmpl w:val="D2A4676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6E4305"/>
    <w:multiLevelType w:val="hybridMultilevel"/>
    <w:tmpl w:val="CDACDC40"/>
    <w:lvl w:ilvl="0" w:tplc="FFFFFFFF">
      <w:start w:val="1"/>
      <w:numFmt w:val="lowerRoman"/>
      <w:lvlText w:val="(%1)"/>
      <w:lvlJc w:val="left"/>
      <w:pPr>
        <w:ind w:left="827" w:hanging="360"/>
      </w:pPr>
      <w:rPr>
        <w:rFonts w:hint="default"/>
        <w:b/>
        <w:bCs w:val="0"/>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23" w15:restartNumberingAfterBreak="0">
    <w:nsid w:val="761421F4"/>
    <w:multiLevelType w:val="hybridMultilevel"/>
    <w:tmpl w:val="76C4A5C0"/>
    <w:lvl w:ilvl="0" w:tplc="68A4C6B6">
      <w:start w:val="1"/>
      <w:numFmt w:val="lowerRoman"/>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D586925"/>
    <w:multiLevelType w:val="multilevel"/>
    <w:tmpl w:val="9FA06C20"/>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40954210">
    <w:abstractNumId w:val="6"/>
  </w:num>
  <w:num w:numId="2" w16cid:durableId="1236361921">
    <w:abstractNumId w:val="16"/>
  </w:num>
  <w:num w:numId="3" w16cid:durableId="853148256">
    <w:abstractNumId w:val="14"/>
  </w:num>
  <w:num w:numId="4" w16cid:durableId="1263416329">
    <w:abstractNumId w:val="24"/>
  </w:num>
  <w:num w:numId="5" w16cid:durableId="489252312">
    <w:abstractNumId w:val="15"/>
  </w:num>
  <w:num w:numId="6" w16cid:durableId="1741950165">
    <w:abstractNumId w:val="0"/>
  </w:num>
  <w:num w:numId="7" w16cid:durableId="1373262151">
    <w:abstractNumId w:val="18"/>
  </w:num>
  <w:num w:numId="8" w16cid:durableId="998003650">
    <w:abstractNumId w:val="23"/>
  </w:num>
  <w:num w:numId="9" w16cid:durableId="558175945">
    <w:abstractNumId w:val="2"/>
  </w:num>
  <w:num w:numId="10" w16cid:durableId="240724031">
    <w:abstractNumId w:val="4"/>
  </w:num>
  <w:num w:numId="11" w16cid:durableId="1033071309">
    <w:abstractNumId w:val="17"/>
  </w:num>
  <w:num w:numId="12" w16cid:durableId="1625380267">
    <w:abstractNumId w:val="3"/>
  </w:num>
  <w:num w:numId="13" w16cid:durableId="1159997036">
    <w:abstractNumId w:val="1"/>
  </w:num>
  <w:num w:numId="14" w16cid:durableId="2036229054">
    <w:abstractNumId w:val="13"/>
  </w:num>
  <w:num w:numId="15" w16cid:durableId="1005403553">
    <w:abstractNumId w:val="11"/>
  </w:num>
  <w:num w:numId="16" w16cid:durableId="1300116037">
    <w:abstractNumId w:val="19"/>
  </w:num>
  <w:num w:numId="17" w16cid:durableId="1498181800">
    <w:abstractNumId w:val="22"/>
  </w:num>
  <w:num w:numId="18" w16cid:durableId="831988966">
    <w:abstractNumId w:val="20"/>
  </w:num>
  <w:num w:numId="19" w16cid:durableId="636491463">
    <w:abstractNumId w:val="9"/>
  </w:num>
  <w:num w:numId="20" w16cid:durableId="1839687944">
    <w:abstractNumId w:val="5"/>
  </w:num>
  <w:num w:numId="21" w16cid:durableId="242380541">
    <w:abstractNumId w:val="8"/>
  </w:num>
  <w:num w:numId="22" w16cid:durableId="2134902497">
    <w:abstractNumId w:val="7"/>
  </w:num>
  <w:num w:numId="23" w16cid:durableId="103963475">
    <w:abstractNumId w:val="10"/>
  </w:num>
  <w:num w:numId="24" w16cid:durableId="358362286">
    <w:abstractNumId w:val="12"/>
  </w:num>
  <w:num w:numId="25" w16cid:durableId="64771189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234"/>
    <w:rsid w:val="0000176A"/>
    <w:rsid w:val="00002DDA"/>
    <w:rsid w:val="000031C7"/>
    <w:rsid w:val="0000334F"/>
    <w:rsid w:val="0000486B"/>
    <w:rsid w:val="0000579B"/>
    <w:rsid w:val="0000638F"/>
    <w:rsid w:val="0000771D"/>
    <w:rsid w:val="00007887"/>
    <w:rsid w:val="00007ADB"/>
    <w:rsid w:val="00007FF1"/>
    <w:rsid w:val="00010BD2"/>
    <w:rsid w:val="00010E72"/>
    <w:rsid w:val="000154DC"/>
    <w:rsid w:val="00015E77"/>
    <w:rsid w:val="00016125"/>
    <w:rsid w:val="000163C4"/>
    <w:rsid w:val="0001659C"/>
    <w:rsid w:val="00017808"/>
    <w:rsid w:val="00017C53"/>
    <w:rsid w:val="00020FEC"/>
    <w:rsid w:val="00021614"/>
    <w:rsid w:val="00022300"/>
    <w:rsid w:val="000235DA"/>
    <w:rsid w:val="000236AD"/>
    <w:rsid w:val="00027818"/>
    <w:rsid w:val="00033A73"/>
    <w:rsid w:val="00034311"/>
    <w:rsid w:val="000345AE"/>
    <w:rsid w:val="000348DD"/>
    <w:rsid w:val="00034BD3"/>
    <w:rsid w:val="00034E3A"/>
    <w:rsid w:val="00035D74"/>
    <w:rsid w:val="00035EB3"/>
    <w:rsid w:val="00040269"/>
    <w:rsid w:val="00040E37"/>
    <w:rsid w:val="000411C6"/>
    <w:rsid w:val="00041CC0"/>
    <w:rsid w:val="0004267E"/>
    <w:rsid w:val="00042C2A"/>
    <w:rsid w:val="00045EF6"/>
    <w:rsid w:val="00046318"/>
    <w:rsid w:val="00046C5A"/>
    <w:rsid w:val="00047325"/>
    <w:rsid w:val="000505A2"/>
    <w:rsid w:val="00050FB0"/>
    <w:rsid w:val="00054D53"/>
    <w:rsid w:val="00060162"/>
    <w:rsid w:val="00060DD2"/>
    <w:rsid w:val="00061071"/>
    <w:rsid w:val="000624AE"/>
    <w:rsid w:val="000626DA"/>
    <w:rsid w:val="000627A8"/>
    <w:rsid w:val="00064C8E"/>
    <w:rsid w:val="00064D5B"/>
    <w:rsid w:val="00064DD6"/>
    <w:rsid w:val="00066BA4"/>
    <w:rsid w:val="0006714B"/>
    <w:rsid w:val="00070049"/>
    <w:rsid w:val="0007098D"/>
    <w:rsid w:val="000714F2"/>
    <w:rsid w:val="00071A48"/>
    <w:rsid w:val="00071E23"/>
    <w:rsid w:val="0007287B"/>
    <w:rsid w:val="000734E8"/>
    <w:rsid w:val="00073500"/>
    <w:rsid w:val="00073693"/>
    <w:rsid w:val="000737A4"/>
    <w:rsid w:val="0007419A"/>
    <w:rsid w:val="00074898"/>
    <w:rsid w:val="00074927"/>
    <w:rsid w:val="00075CEC"/>
    <w:rsid w:val="000762DA"/>
    <w:rsid w:val="0007698F"/>
    <w:rsid w:val="00081B44"/>
    <w:rsid w:val="000823B3"/>
    <w:rsid w:val="00082428"/>
    <w:rsid w:val="00082AF1"/>
    <w:rsid w:val="00083FA9"/>
    <w:rsid w:val="00084516"/>
    <w:rsid w:val="00084CC0"/>
    <w:rsid w:val="00084F2B"/>
    <w:rsid w:val="00085332"/>
    <w:rsid w:val="00085D60"/>
    <w:rsid w:val="00086FE2"/>
    <w:rsid w:val="0009026E"/>
    <w:rsid w:val="000912F1"/>
    <w:rsid w:val="0009181C"/>
    <w:rsid w:val="00092231"/>
    <w:rsid w:val="00093F23"/>
    <w:rsid w:val="000946EC"/>
    <w:rsid w:val="00094F84"/>
    <w:rsid w:val="000958A5"/>
    <w:rsid w:val="00096963"/>
    <w:rsid w:val="000973F1"/>
    <w:rsid w:val="000978F1"/>
    <w:rsid w:val="000A0D70"/>
    <w:rsid w:val="000A124B"/>
    <w:rsid w:val="000A1454"/>
    <w:rsid w:val="000A2DFC"/>
    <w:rsid w:val="000A3508"/>
    <w:rsid w:val="000A5926"/>
    <w:rsid w:val="000A5DBB"/>
    <w:rsid w:val="000A6540"/>
    <w:rsid w:val="000A7212"/>
    <w:rsid w:val="000A7850"/>
    <w:rsid w:val="000A7B9E"/>
    <w:rsid w:val="000B06B7"/>
    <w:rsid w:val="000B0E36"/>
    <w:rsid w:val="000B1A89"/>
    <w:rsid w:val="000B1BE7"/>
    <w:rsid w:val="000B243A"/>
    <w:rsid w:val="000B27BA"/>
    <w:rsid w:val="000B4685"/>
    <w:rsid w:val="000B5C3A"/>
    <w:rsid w:val="000B6F09"/>
    <w:rsid w:val="000B7A61"/>
    <w:rsid w:val="000B7E54"/>
    <w:rsid w:val="000B7F87"/>
    <w:rsid w:val="000C0487"/>
    <w:rsid w:val="000C1043"/>
    <w:rsid w:val="000C192C"/>
    <w:rsid w:val="000C2346"/>
    <w:rsid w:val="000C2CB0"/>
    <w:rsid w:val="000C3F33"/>
    <w:rsid w:val="000C5228"/>
    <w:rsid w:val="000C572B"/>
    <w:rsid w:val="000C61AE"/>
    <w:rsid w:val="000C6328"/>
    <w:rsid w:val="000C6D61"/>
    <w:rsid w:val="000D06CD"/>
    <w:rsid w:val="000D2EE3"/>
    <w:rsid w:val="000D33A4"/>
    <w:rsid w:val="000D3785"/>
    <w:rsid w:val="000D7740"/>
    <w:rsid w:val="000E1109"/>
    <w:rsid w:val="000E1959"/>
    <w:rsid w:val="000E1CAF"/>
    <w:rsid w:val="000E3784"/>
    <w:rsid w:val="000E41A6"/>
    <w:rsid w:val="000E466C"/>
    <w:rsid w:val="000E47BA"/>
    <w:rsid w:val="000E4D8F"/>
    <w:rsid w:val="000E4EAE"/>
    <w:rsid w:val="000E5046"/>
    <w:rsid w:val="000E5220"/>
    <w:rsid w:val="000E6400"/>
    <w:rsid w:val="000E6A31"/>
    <w:rsid w:val="000E70A6"/>
    <w:rsid w:val="000E71F6"/>
    <w:rsid w:val="000F0270"/>
    <w:rsid w:val="000F0312"/>
    <w:rsid w:val="000F07AA"/>
    <w:rsid w:val="000F1829"/>
    <w:rsid w:val="000F1F64"/>
    <w:rsid w:val="000F250B"/>
    <w:rsid w:val="000F266A"/>
    <w:rsid w:val="000F2924"/>
    <w:rsid w:val="000F3611"/>
    <w:rsid w:val="000F42AA"/>
    <w:rsid w:val="000F4B7B"/>
    <w:rsid w:val="000F4BD5"/>
    <w:rsid w:val="000F57EA"/>
    <w:rsid w:val="000F7ED9"/>
    <w:rsid w:val="0010001B"/>
    <w:rsid w:val="001004FF"/>
    <w:rsid w:val="00101693"/>
    <w:rsid w:val="00102446"/>
    <w:rsid w:val="00103AD9"/>
    <w:rsid w:val="00104380"/>
    <w:rsid w:val="00104F99"/>
    <w:rsid w:val="001072AB"/>
    <w:rsid w:val="00107E65"/>
    <w:rsid w:val="00110055"/>
    <w:rsid w:val="0011083A"/>
    <w:rsid w:val="001111BB"/>
    <w:rsid w:val="00111E59"/>
    <w:rsid w:val="001137F2"/>
    <w:rsid w:val="001138E2"/>
    <w:rsid w:val="001153E2"/>
    <w:rsid w:val="001167D6"/>
    <w:rsid w:val="001168F0"/>
    <w:rsid w:val="00117890"/>
    <w:rsid w:val="00117C11"/>
    <w:rsid w:val="00120E54"/>
    <w:rsid w:val="00122111"/>
    <w:rsid w:val="001221C0"/>
    <w:rsid w:val="001225C9"/>
    <w:rsid w:val="00122CA4"/>
    <w:rsid w:val="0012314B"/>
    <w:rsid w:val="00123736"/>
    <w:rsid w:val="001244D7"/>
    <w:rsid w:val="00124664"/>
    <w:rsid w:val="00127104"/>
    <w:rsid w:val="00127AAD"/>
    <w:rsid w:val="00127D50"/>
    <w:rsid w:val="00130E31"/>
    <w:rsid w:val="001318F2"/>
    <w:rsid w:val="00131D0A"/>
    <w:rsid w:val="0013222F"/>
    <w:rsid w:val="0013320F"/>
    <w:rsid w:val="001336F1"/>
    <w:rsid w:val="00133B63"/>
    <w:rsid w:val="001343E9"/>
    <w:rsid w:val="00134EAE"/>
    <w:rsid w:val="00135981"/>
    <w:rsid w:val="001368D4"/>
    <w:rsid w:val="00137258"/>
    <w:rsid w:val="0013796C"/>
    <w:rsid w:val="00137E15"/>
    <w:rsid w:val="0014097F"/>
    <w:rsid w:val="0014276E"/>
    <w:rsid w:val="00145C0A"/>
    <w:rsid w:val="00146A46"/>
    <w:rsid w:val="00146D27"/>
    <w:rsid w:val="00151AEE"/>
    <w:rsid w:val="00152B52"/>
    <w:rsid w:val="00153142"/>
    <w:rsid w:val="0015331C"/>
    <w:rsid w:val="00153DE7"/>
    <w:rsid w:val="00154375"/>
    <w:rsid w:val="00154631"/>
    <w:rsid w:val="0015635E"/>
    <w:rsid w:val="001575F1"/>
    <w:rsid w:val="00157D48"/>
    <w:rsid w:val="00160E4D"/>
    <w:rsid w:val="00161C15"/>
    <w:rsid w:val="00162518"/>
    <w:rsid w:val="00165CE8"/>
    <w:rsid w:val="00165DE8"/>
    <w:rsid w:val="00167A20"/>
    <w:rsid w:val="001701CC"/>
    <w:rsid w:val="0017263A"/>
    <w:rsid w:val="00174D6F"/>
    <w:rsid w:val="00176B8C"/>
    <w:rsid w:val="00177446"/>
    <w:rsid w:val="001774F0"/>
    <w:rsid w:val="00180034"/>
    <w:rsid w:val="00181A1A"/>
    <w:rsid w:val="001823D6"/>
    <w:rsid w:val="0018277A"/>
    <w:rsid w:val="0018557C"/>
    <w:rsid w:val="00185587"/>
    <w:rsid w:val="001858BC"/>
    <w:rsid w:val="00185A34"/>
    <w:rsid w:val="00187AE4"/>
    <w:rsid w:val="00187CC2"/>
    <w:rsid w:val="001907BB"/>
    <w:rsid w:val="00192480"/>
    <w:rsid w:val="001926B8"/>
    <w:rsid w:val="00193C58"/>
    <w:rsid w:val="00193D22"/>
    <w:rsid w:val="00194403"/>
    <w:rsid w:val="001960C2"/>
    <w:rsid w:val="00196B03"/>
    <w:rsid w:val="001A003E"/>
    <w:rsid w:val="001A0739"/>
    <w:rsid w:val="001A0C80"/>
    <w:rsid w:val="001A0FB8"/>
    <w:rsid w:val="001A11EE"/>
    <w:rsid w:val="001A1C4F"/>
    <w:rsid w:val="001A1DBA"/>
    <w:rsid w:val="001A200E"/>
    <w:rsid w:val="001A2311"/>
    <w:rsid w:val="001A290C"/>
    <w:rsid w:val="001A2F2F"/>
    <w:rsid w:val="001A362A"/>
    <w:rsid w:val="001A385A"/>
    <w:rsid w:val="001A3DDC"/>
    <w:rsid w:val="001A4751"/>
    <w:rsid w:val="001A56C6"/>
    <w:rsid w:val="001A6684"/>
    <w:rsid w:val="001A7FEF"/>
    <w:rsid w:val="001B0FAF"/>
    <w:rsid w:val="001B2ADB"/>
    <w:rsid w:val="001B2C60"/>
    <w:rsid w:val="001B33FA"/>
    <w:rsid w:val="001B3851"/>
    <w:rsid w:val="001B3B8A"/>
    <w:rsid w:val="001B4103"/>
    <w:rsid w:val="001B45D0"/>
    <w:rsid w:val="001B4906"/>
    <w:rsid w:val="001B6032"/>
    <w:rsid w:val="001B6E19"/>
    <w:rsid w:val="001B7988"/>
    <w:rsid w:val="001C017F"/>
    <w:rsid w:val="001C02CD"/>
    <w:rsid w:val="001C0C9A"/>
    <w:rsid w:val="001C12B1"/>
    <w:rsid w:val="001C1BF5"/>
    <w:rsid w:val="001C1D62"/>
    <w:rsid w:val="001C2191"/>
    <w:rsid w:val="001C2F48"/>
    <w:rsid w:val="001C3030"/>
    <w:rsid w:val="001C37BA"/>
    <w:rsid w:val="001C3856"/>
    <w:rsid w:val="001C4A56"/>
    <w:rsid w:val="001C4C96"/>
    <w:rsid w:val="001C55CC"/>
    <w:rsid w:val="001C6E73"/>
    <w:rsid w:val="001C7B77"/>
    <w:rsid w:val="001D4F5D"/>
    <w:rsid w:val="001D595A"/>
    <w:rsid w:val="001D63FB"/>
    <w:rsid w:val="001D6A26"/>
    <w:rsid w:val="001D6A2B"/>
    <w:rsid w:val="001D7161"/>
    <w:rsid w:val="001D79F6"/>
    <w:rsid w:val="001E1196"/>
    <w:rsid w:val="001E4D46"/>
    <w:rsid w:val="001E5B96"/>
    <w:rsid w:val="001F133F"/>
    <w:rsid w:val="001F15A8"/>
    <w:rsid w:val="001F232E"/>
    <w:rsid w:val="001F3C56"/>
    <w:rsid w:val="001F3F93"/>
    <w:rsid w:val="001F4286"/>
    <w:rsid w:val="001F43EE"/>
    <w:rsid w:val="001F4A36"/>
    <w:rsid w:val="001F4A38"/>
    <w:rsid w:val="001F67C0"/>
    <w:rsid w:val="001F6F86"/>
    <w:rsid w:val="001F7D50"/>
    <w:rsid w:val="00200C81"/>
    <w:rsid w:val="00201962"/>
    <w:rsid w:val="00201B4D"/>
    <w:rsid w:val="00201BDB"/>
    <w:rsid w:val="0020230A"/>
    <w:rsid w:val="00202AD0"/>
    <w:rsid w:val="00202DD9"/>
    <w:rsid w:val="00204076"/>
    <w:rsid w:val="00206F99"/>
    <w:rsid w:val="002118D1"/>
    <w:rsid w:val="0021283C"/>
    <w:rsid w:val="002132D4"/>
    <w:rsid w:val="0021343F"/>
    <w:rsid w:val="00213AE7"/>
    <w:rsid w:val="002142A3"/>
    <w:rsid w:val="00215862"/>
    <w:rsid w:val="002168BA"/>
    <w:rsid w:val="00217572"/>
    <w:rsid w:val="00217DCB"/>
    <w:rsid w:val="00220489"/>
    <w:rsid w:val="00220614"/>
    <w:rsid w:val="00220D78"/>
    <w:rsid w:val="00221AD3"/>
    <w:rsid w:val="00222692"/>
    <w:rsid w:val="00222C1D"/>
    <w:rsid w:val="00223057"/>
    <w:rsid w:val="002230AB"/>
    <w:rsid w:val="00223593"/>
    <w:rsid w:val="00223676"/>
    <w:rsid w:val="00223ACD"/>
    <w:rsid w:val="00224036"/>
    <w:rsid w:val="00224EF3"/>
    <w:rsid w:val="00227E7B"/>
    <w:rsid w:val="00230A33"/>
    <w:rsid w:val="00230D27"/>
    <w:rsid w:val="00230DBB"/>
    <w:rsid w:val="00231015"/>
    <w:rsid w:val="00231615"/>
    <w:rsid w:val="00232285"/>
    <w:rsid w:val="00232A9B"/>
    <w:rsid w:val="002336A1"/>
    <w:rsid w:val="0023492B"/>
    <w:rsid w:val="00234A61"/>
    <w:rsid w:val="00234A78"/>
    <w:rsid w:val="0023576D"/>
    <w:rsid w:val="002357E0"/>
    <w:rsid w:val="002359FD"/>
    <w:rsid w:val="002364D4"/>
    <w:rsid w:val="00236641"/>
    <w:rsid w:val="002368F5"/>
    <w:rsid w:val="00240504"/>
    <w:rsid w:val="00240E3B"/>
    <w:rsid w:val="002421BB"/>
    <w:rsid w:val="00242D6A"/>
    <w:rsid w:val="00243949"/>
    <w:rsid w:val="002445D3"/>
    <w:rsid w:val="0024464A"/>
    <w:rsid w:val="00245F9F"/>
    <w:rsid w:val="00246E12"/>
    <w:rsid w:val="002471B3"/>
    <w:rsid w:val="0024767E"/>
    <w:rsid w:val="00250809"/>
    <w:rsid w:val="00250B7B"/>
    <w:rsid w:val="0025180F"/>
    <w:rsid w:val="002518DD"/>
    <w:rsid w:val="00252687"/>
    <w:rsid w:val="00252C85"/>
    <w:rsid w:val="00252D11"/>
    <w:rsid w:val="00252FF1"/>
    <w:rsid w:val="002539F0"/>
    <w:rsid w:val="002542B2"/>
    <w:rsid w:val="00254D3E"/>
    <w:rsid w:val="002556E2"/>
    <w:rsid w:val="00255F4C"/>
    <w:rsid w:val="00256AF9"/>
    <w:rsid w:val="00257FE7"/>
    <w:rsid w:val="002601A9"/>
    <w:rsid w:val="00260BAB"/>
    <w:rsid w:val="00261D9F"/>
    <w:rsid w:val="002621EE"/>
    <w:rsid w:val="0026364E"/>
    <w:rsid w:val="00264099"/>
    <w:rsid w:val="00264EC8"/>
    <w:rsid w:val="00265B69"/>
    <w:rsid w:val="00266B20"/>
    <w:rsid w:val="0026781C"/>
    <w:rsid w:val="00270D05"/>
    <w:rsid w:val="002718D3"/>
    <w:rsid w:val="0027217A"/>
    <w:rsid w:val="00274029"/>
    <w:rsid w:val="002743A7"/>
    <w:rsid w:val="00274CA4"/>
    <w:rsid w:val="00274FD9"/>
    <w:rsid w:val="00275DA6"/>
    <w:rsid w:val="00277776"/>
    <w:rsid w:val="002807CD"/>
    <w:rsid w:val="00280EB0"/>
    <w:rsid w:val="00282017"/>
    <w:rsid w:val="00282DBD"/>
    <w:rsid w:val="00282E40"/>
    <w:rsid w:val="0028302A"/>
    <w:rsid w:val="002847B5"/>
    <w:rsid w:val="0028561B"/>
    <w:rsid w:val="00285BCC"/>
    <w:rsid w:val="00286FEA"/>
    <w:rsid w:val="00287CDE"/>
    <w:rsid w:val="00287DE6"/>
    <w:rsid w:val="00287F4A"/>
    <w:rsid w:val="00290EF4"/>
    <w:rsid w:val="00291285"/>
    <w:rsid w:val="00291C34"/>
    <w:rsid w:val="00292E34"/>
    <w:rsid w:val="0029346D"/>
    <w:rsid w:val="002947CC"/>
    <w:rsid w:val="00294AE6"/>
    <w:rsid w:val="0029503C"/>
    <w:rsid w:val="00296C5C"/>
    <w:rsid w:val="002974D8"/>
    <w:rsid w:val="002A01D1"/>
    <w:rsid w:val="002A0C22"/>
    <w:rsid w:val="002A165D"/>
    <w:rsid w:val="002A23C9"/>
    <w:rsid w:val="002A2DE9"/>
    <w:rsid w:val="002A3220"/>
    <w:rsid w:val="002A4554"/>
    <w:rsid w:val="002A4C69"/>
    <w:rsid w:val="002A5399"/>
    <w:rsid w:val="002A5908"/>
    <w:rsid w:val="002A5ABB"/>
    <w:rsid w:val="002A5B6F"/>
    <w:rsid w:val="002A5CBA"/>
    <w:rsid w:val="002A682D"/>
    <w:rsid w:val="002A7005"/>
    <w:rsid w:val="002B17BD"/>
    <w:rsid w:val="002B2675"/>
    <w:rsid w:val="002B6442"/>
    <w:rsid w:val="002B6AE1"/>
    <w:rsid w:val="002B6F89"/>
    <w:rsid w:val="002B78A2"/>
    <w:rsid w:val="002C08AF"/>
    <w:rsid w:val="002C0A19"/>
    <w:rsid w:val="002C1456"/>
    <w:rsid w:val="002C30A2"/>
    <w:rsid w:val="002C3961"/>
    <w:rsid w:val="002C3EA1"/>
    <w:rsid w:val="002C4951"/>
    <w:rsid w:val="002C57BD"/>
    <w:rsid w:val="002C7939"/>
    <w:rsid w:val="002D077C"/>
    <w:rsid w:val="002D0C0A"/>
    <w:rsid w:val="002D1170"/>
    <w:rsid w:val="002D28A7"/>
    <w:rsid w:val="002D5DFF"/>
    <w:rsid w:val="002D6201"/>
    <w:rsid w:val="002D68A2"/>
    <w:rsid w:val="002D7EFA"/>
    <w:rsid w:val="002E0888"/>
    <w:rsid w:val="002E0E9C"/>
    <w:rsid w:val="002E2060"/>
    <w:rsid w:val="002E3DA7"/>
    <w:rsid w:val="002E5971"/>
    <w:rsid w:val="002E5B12"/>
    <w:rsid w:val="002E792D"/>
    <w:rsid w:val="002F091A"/>
    <w:rsid w:val="002F1A50"/>
    <w:rsid w:val="002F1DB5"/>
    <w:rsid w:val="002F2281"/>
    <w:rsid w:val="002F237E"/>
    <w:rsid w:val="002F238F"/>
    <w:rsid w:val="002F41BF"/>
    <w:rsid w:val="002F44CF"/>
    <w:rsid w:val="002F538B"/>
    <w:rsid w:val="002F6AA6"/>
    <w:rsid w:val="002F6C5D"/>
    <w:rsid w:val="00302153"/>
    <w:rsid w:val="00302A6E"/>
    <w:rsid w:val="003031BF"/>
    <w:rsid w:val="00303FD1"/>
    <w:rsid w:val="00307597"/>
    <w:rsid w:val="00307A53"/>
    <w:rsid w:val="00310D19"/>
    <w:rsid w:val="00312258"/>
    <w:rsid w:val="0031237A"/>
    <w:rsid w:val="003135CD"/>
    <w:rsid w:val="00313A51"/>
    <w:rsid w:val="00315B46"/>
    <w:rsid w:val="003160CD"/>
    <w:rsid w:val="0032188E"/>
    <w:rsid w:val="00321C50"/>
    <w:rsid w:val="003243C3"/>
    <w:rsid w:val="003245EF"/>
    <w:rsid w:val="0032476A"/>
    <w:rsid w:val="00325514"/>
    <w:rsid w:val="00325A22"/>
    <w:rsid w:val="00325F3E"/>
    <w:rsid w:val="003260DE"/>
    <w:rsid w:val="003266FE"/>
    <w:rsid w:val="00326CE6"/>
    <w:rsid w:val="00326D6F"/>
    <w:rsid w:val="003271A6"/>
    <w:rsid w:val="003274E1"/>
    <w:rsid w:val="003313EF"/>
    <w:rsid w:val="00331482"/>
    <w:rsid w:val="00332568"/>
    <w:rsid w:val="00333657"/>
    <w:rsid w:val="00334121"/>
    <w:rsid w:val="0033426C"/>
    <w:rsid w:val="00334351"/>
    <w:rsid w:val="00334EE7"/>
    <w:rsid w:val="003353BE"/>
    <w:rsid w:val="003409B1"/>
    <w:rsid w:val="00340FFD"/>
    <w:rsid w:val="00341245"/>
    <w:rsid w:val="003423FE"/>
    <w:rsid w:val="0034267E"/>
    <w:rsid w:val="00342955"/>
    <w:rsid w:val="00343F72"/>
    <w:rsid w:val="00344976"/>
    <w:rsid w:val="00345F1D"/>
    <w:rsid w:val="003466E3"/>
    <w:rsid w:val="00346F38"/>
    <w:rsid w:val="00347F09"/>
    <w:rsid w:val="0035009B"/>
    <w:rsid w:val="003503B7"/>
    <w:rsid w:val="003505D4"/>
    <w:rsid w:val="00350AC9"/>
    <w:rsid w:val="00351563"/>
    <w:rsid w:val="003516F7"/>
    <w:rsid w:val="00352EEA"/>
    <w:rsid w:val="00352F95"/>
    <w:rsid w:val="00353B25"/>
    <w:rsid w:val="00354C1A"/>
    <w:rsid w:val="00355F6D"/>
    <w:rsid w:val="0035698C"/>
    <w:rsid w:val="00356D47"/>
    <w:rsid w:val="00357742"/>
    <w:rsid w:val="00361C2A"/>
    <w:rsid w:val="00362099"/>
    <w:rsid w:val="00362F3E"/>
    <w:rsid w:val="00364C98"/>
    <w:rsid w:val="00365790"/>
    <w:rsid w:val="0037028C"/>
    <w:rsid w:val="00372D0F"/>
    <w:rsid w:val="00373987"/>
    <w:rsid w:val="00377686"/>
    <w:rsid w:val="00380BB2"/>
    <w:rsid w:val="003811DA"/>
    <w:rsid w:val="00381685"/>
    <w:rsid w:val="00382B96"/>
    <w:rsid w:val="00382D38"/>
    <w:rsid w:val="00382DCA"/>
    <w:rsid w:val="00382E5B"/>
    <w:rsid w:val="0038301C"/>
    <w:rsid w:val="003850F7"/>
    <w:rsid w:val="00385358"/>
    <w:rsid w:val="00385CCA"/>
    <w:rsid w:val="00387CD9"/>
    <w:rsid w:val="00387FAA"/>
    <w:rsid w:val="00391807"/>
    <w:rsid w:val="003935A1"/>
    <w:rsid w:val="003936FC"/>
    <w:rsid w:val="00393D6F"/>
    <w:rsid w:val="00394D75"/>
    <w:rsid w:val="003954DB"/>
    <w:rsid w:val="00395ACE"/>
    <w:rsid w:val="003960DA"/>
    <w:rsid w:val="00396C3D"/>
    <w:rsid w:val="00397BF5"/>
    <w:rsid w:val="003A055E"/>
    <w:rsid w:val="003A0DDA"/>
    <w:rsid w:val="003A1035"/>
    <w:rsid w:val="003A1D6A"/>
    <w:rsid w:val="003A1F29"/>
    <w:rsid w:val="003A2122"/>
    <w:rsid w:val="003A2E6E"/>
    <w:rsid w:val="003A3668"/>
    <w:rsid w:val="003A3A91"/>
    <w:rsid w:val="003A3E30"/>
    <w:rsid w:val="003A3E34"/>
    <w:rsid w:val="003A4F83"/>
    <w:rsid w:val="003A5050"/>
    <w:rsid w:val="003A505F"/>
    <w:rsid w:val="003A5968"/>
    <w:rsid w:val="003A5BBD"/>
    <w:rsid w:val="003A5EF0"/>
    <w:rsid w:val="003A70EE"/>
    <w:rsid w:val="003B03AB"/>
    <w:rsid w:val="003B0A7C"/>
    <w:rsid w:val="003B0B24"/>
    <w:rsid w:val="003B2D79"/>
    <w:rsid w:val="003B5EE9"/>
    <w:rsid w:val="003B647A"/>
    <w:rsid w:val="003B71D4"/>
    <w:rsid w:val="003B7AAC"/>
    <w:rsid w:val="003C0C2B"/>
    <w:rsid w:val="003C25DE"/>
    <w:rsid w:val="003C3EC9"/>
    <w:rsid w:val="003C3F24"/>
    <w:rsid w:val="003C49CB"/>
    <w:rsid w:val="003C4BB9"/>
    <w:rsid w:val="003C6A6A"/>
    <w:rsid w:val="003D0467"/>
    <w:rsid w:val="003D0519"/>
    <w:rsid w:val="003D1042"/>
    <w:rsid w:val="003D1764"/>
    <w:rsid w:val="003D2076"/>
    <w:rsid w:val="003D3263"/>
    <w:rsid w:val="003D34A9"/>
    <w:rsid w:val="003D3703"/>
    <w:rsid w:val="003D3CA5"/>
    <w:rsid w:val="003D468F"/>
    <w:rsid w:val="003D53A9"/>
    <w:rsid w:val="003D5550"/>
    <w:rsid w:val="003D5D20"/>
    <w:rsid w:val="003D6116"/>
    <w:rsid w:val="003D78EF"/>
    <w:rsid w:val="003E03E8"/>
    <w:rsid w:val="003E13B4"/>
    <w:rsid w:val="003E2439"/>
    <w:rsid w:val="003E2807"/>
    <w:rsid w:val="003E2AC6"/>
    <w:rsid w:val="003E332B"/>
    <w:rsid w:val="003E4E1A"/>
    <w:rsid w:val="003E56EB"/>
    <w:rsid w:val="003E5E9C"/>
    <w:rsid w:val="003E7078"/>
    <w:rsid w:val="003F09AC"/>
    <w:rsid w:val="003F11D0"/>
    <w:rsid w:val="003F1603"/>
    <w:rsid w:val="003F2FA2"/>
    <w:rsid w:val="003F3272"/>
    <w:rsid w:val="003F33AF"/>
    <w:rsid w:val="003F55AB"/>
    <w:rsid w:val="003F67A3"/>
    <w:rsid w:val="00405304"/>
    <w:rsid w:val="00407CC0"/>
    <w:rsid w:val="0041071D"/>
    <w:rsid w:val="00411FEF"/>
    <w:rsid w:val="004121D6"/>
    <w:rsid w:val="00413B36"/>
    <w:rsid w:val="00413DCE"/>
    <w:rsid w:val="004151C3"/>
    <w:rsid w:val="00415865"/>
    <w:rsid w:val="00415BA6"/>
    <w:rsid w:val="0041741F"/>
    <w:rsid w:val="0041744B"/>
    <w:rsid w:val="00417A03"/>
    <w:rsid w:val="004205C9"/>
    <w:rsid w:val="00420769"/>
    <w:rsid w:val="00420C0B"/>
    <w:rsid w:val="004212D9"/>
    <w:rsid w:val="00423494"/>
    <w:rsid w:val="00425ACA"/>
    <w:rsid w:val="0042659D"/>
    <w:rsid w:val="004273EC"/>
    <w:rsid w:val="0042755A"/>
    <w:rsid w:val="00427960"/>
    <w:rsid w:val="00427AD6"/>
    <w:rsid w:val="00427DB5"/>
    <w:rsid w:val="004332AB"/>
    <w:rsid w:val="00433976"/>
    <w:rsid w:val="00434347"/>
    <w:rsid w:val="00434B15"/>
    <w:rsid w:val="004356A9"/>
    <w:rsid w:val="00435F1D"/>
    <w:rsid w:val="0043613E"/>
    <w:rsid w:val="0043652C"/>
    <w:rsid w:val="00437953"/>
    <w:rsid w:val="004379D6"/>
    <w:rsid w:val="00437A1A"/>
    <w:rsid w:val="00437ED3"/>
    <w:rsid w:val="0044176B"/>
    <w:rsid w:val="00442473"/>
    <w:rsid w:val="00442C1F"/>
    <w:rsid w:val="0044318E"/>
    <w:rsid w:val="00443379"/>
    <w:rsid w:val="004448D9"/>
    <w:rsid w:val="004464EB"/>
    <w:rsid w:val="00451103"/>
    <w:rsid w:val="0045202F"/>
    <w:rsid w:val="00453F6F"/>
    <w:rsid w:val="00455384"/>
    <w:rsid w:val="004559FB"/>
    <w:rsid w:val="00456B50"/>
    <w:rsid w:val="004573BA"/>
    <w:rsid w:val="00457E64"/>
    <w:rsid w:val="00457F2B"/>
    <w:rsid w:val="00461EBF"/>
    <w:rsid w:val="0046297B"/>
    <w:rsid w:val="0046307E"/>
    <w:rsid w:val="00463362"/>
    <w:rsid w:val="00464059"/>
    <w:rsid w:val="00464B1B"/>
    <w:rsid w:val="00465BD1"/>
    <w:rsid w:val="00465D8F"/>
    <w:rsid w:val="00470764"/>
    <w:rsid w:val="00471473"/>
    <w:rsid w:val="00472C98"/>
    <w:rsid w:val="00473C29"/>
    <w:rsid w:val="00474982"/>
    <w:rsid w:val="00474F2F"/>
    <w:rsid w:val="00476BE1"/>
    <w:rsid w:val="00481360"/>
    <w:rsid w:val="004823ED"/>
    <w:rsid w:val="004825BF"/>
    <w:rsid w:val="0048390E"/>
    <w:rsid w:val="00484099"/>
    <w:rsid w:val="004849EC"/>
    <w:rsid w:val="00485C31"/>
    <w:rsid w:val="00485DCE"/>
    <w:rsid w:val="00486586"/>
    <w:rsid w:val="004875DB"/>
    <w:rsid w:val="00491366"/>
    <w:rsid w:val="00493811"/>
    <w:rsid w:val="004945EF"/>
    <w:rsid w:val="004949A6"/>
    <w:rsid w:val="00494ED3"/>
    <w:rsid w:val="004957DC"/>
    <w:rsid w:val="00496EF3"/>
    <w:rsid w:val="004975C2"/>
    <w:rsid w:val="00497C2B"/>
    <w:rsid w:val="004A0861"/>
    <w:rsid w:val="004A0A6D"/>
    <w:rsid w:val="004A1891"/>
    <w:rsid w:val="004A3412"/>
    <w:rsid w:val="004A3ADE"/>
    <w:rsid w:val="004A4353"/>
    <w:rsid w:val="004A6104"/>
    <w:rsid w:val="004B0387"/>
    <w:rsid w:val="004B412F"/>
    <w:rsid w:val="004B4199"/>
    <w:rsid w:val="004B5C0B"/>
    <w:rsid w:val="004B5CD5"/>
    <w:rsid w:val="004B6AEC"/>
    <w:rsid w:val="004B7D4F"/>
    <w:rsid w:val="004B7E2B"/>
    <w:rsid w:val="004B7E92"/>
    <w:rsid w:val="004C0035"/>
    <w:rsid w:val="004C073B"/>
    <w:rsid w:val="004C1A25"/>
    <w:rsid w:val="004C260B"/>
    <w:rsid w:val="004C465F"/>
    <w:rsid w:val="004C55BC"/>
    <w:rsid w:val="004C68FE"/>
    <w:rsid w:val="004C6D1F"/>
    <w:rsid w:val="004C7543"/>
    <w:rsid w:val="004C7D30"/>
    <w:rsid w:val="004D14C8"/>
    <w:rsid w:val="004D2315"/>
    <w:rsid w:val="004D2BD0"/>
    <w:rsid w:val="004D307A"/>
    <w:rsid w:val="004D4162"/>
    <w:rsid w:val="004D4F1D"/>
    <w:rsid w:val="004D57BF"/>
    <w:rsid w:val="004D582F"/>
    <w:rsid w:val="004D5CA7"/>
    <w:rsid w:val="004D6084"/>
    <w:rsid w:val="004D6D9D"/>
    <w:rsid w:val="004D720A"/>
    <w:rsid w:val="004D78A7"/>
    <w:rsid w:val="004D795D"/>
    <w:rsid w:val="004E141E"/>
    <w:rsid w:val="004E1AA1"/>
    <w:rsid w:val="004E2027"/>
    <w:rsid w:val="004E2105"/>
    <w:rsid w:val="004E215D"/>
    <w:rsid w:val="004E2A67"/>
    <w:rsid w:val="004E3350"/>
    <w:rsid w:val="004E3750"/>
    <w:rsid w:val="004E4FA4"/>
    <w:rsid w:val="004E52AC"/>
    <w:rsid w:val="004E5537"/>
    <w:rsid w:val="004E652D"/>
    <w:rsid w:val="004F0FD0"/>
    <w:rsid w:val="004F1E52"/>
    <w:rsid w:val="004F20B1"/>
    <w:rsid w:val="004F3BFE"/>
    <w:rsid w:val="004F3C4B"/>
    <w:rsid w:val="004F48A1"/>
    <w:rsid w:val="004F56C4"/>
    <w:rsid w:val="004F7DE0"/>
    <w:rsid w:val="005021DD"/>
    <w:rsid w:val="0050238D"/>
    <w:rsid w:val="005026D9"/>
    <w:rsid w:val="005033C5"/>
    <w:rsid w:val="005043B6"/>
    <w:rsid w:val="00504A31"/>
    <w:rsid w:val="00506E35"/>
    <w:rsid w:val="00507B61"/>
    <w:rsid w:val="00507CAE"/>
    <w:rsid w:val="00507F2D"/>
    <w:rsid w:val="0051095B"/>
    <w:rsid w:val="00510E3F"/>
    <w:rsid w:val="0051162A"/>
    <w:rsid w:val="00511A0D"/>
    <w:rsid w:val="005145A5"/>
    <w:rsid w:val="0051485F"/>
    <w:rsid w:val="005150A7"/>
    <w:rsid w:val="00515BC8"/>
    <w:rsid w:val="00515EA9"/>
    <w:rsid w:val="005171BE"/>
    <w:rsid w:val="0052072E"/>
    <w:rsid w:val="00520C62"/>
    <w:rsid w:val="00521D4C"/>
    <w:rsid w:val="005234A0"/>
    <w:rsid w:val="00526582"/>
    <w:rsid w:val="00527917"/>
    <w:rsid w:val="00527DA6"/>
    <w:rsid w:val="00530AFB"/>
    <w:rsid w:val="00531197"/>
    <w:rsid w:val="00532383"/>
    <w:rsid w:val="00532412"/>
    <w:rsid w:val="0053283B"/>
    <w:rsid w:val="00533F56"/>
    <w:rsid w:val="00535E01"/>
    <w:rsid w:val="00535FD1"/>
    <w:rsid w:val="005362A4"/>
    <w:rsid w:val="00536C26"/>
    <w:rsid w:val="005370C0"/>
    <w:rsid w:val="00537B47"/>
    <w:rsid w:val="00540515"/>
    <w:rsid w:val="00540675"/>
    <w:rsid w:val="00540CA9"/>
    <w:rsid w:val="005419F2"/>
    <w:rsid w:val="00542B1A"/>
    <w:rsid w:val="00544537"/>
    <w:rsid w:val="00545E7F"/>
    <w:rsid w:val="005472E4"/>
    <w:rsid w:val="005477B4"/>
    <w:rsid w:val="00550E0C"/>
    <w:rsid w:val="00552ADB"/>
    <w:rsid w:val="00553552"/>
    <w:rsid w:val="00554267"/>
    <w:rsid w:val="005550E5"/>
    <w:rsid w:val="0055601E"/>
    <w:rsid w:val="00561084"/>
    <w:rsid w:val="00561629"/>
    <w:rsid w:val="005626CD"/>
    <w:rsid w:val="00562E53"/>
    <w:rsid w:val="00563124"/>
    <w:rsid w:val="00563590"/>
    <w:rsid w:val="0056406A"/>
    <w:rsid w:val="005646BE"/>
    <w:rsid w:val="00565860"/>
    <w:rsid w:val="00565ABA"/>
    <w:rsid w:val="005669DC"/>
    <w:rsid w:val="00566ADC"/>
    <w:rsid w:val="005675A1"/>
    <w:rsid w:val="00570D8C"/>
    <w:rsid w:val="0057247E"/>
    <w:rsid w:val="00573D29"/>
    <w:rsid w:val="00573D77"/>
    <w:rsid w:val="005743D3"/>
    <w:rsid w:val="00574B5D"/>
    <w:rsid w:val="00576842"/>
    <w:rsid w:val="005776FF"/>
    <w:rsid w:val="00580F4B"/>
    <w:rsid w:val="00580F56"/>
    <w:rsid w:val="005815F2"/>
    <w:rsid w:val="00581A0B"/>
    <w:rsid w:val="00581F95"/>
    <w:rsid w:val="0058231D"/>
    <w:rsid w:val="005826E9"/>
    <w:rsid w:val="00582892"/>
    <w:rsid w:val="00583A6C"/>
    <w:rsid w:val="00584BD3"/>
    <w:rsid w:val="00587456"/>
    <w:rsid w:val="00587465"/>
    <w:rsid w:val="005909E2"/>
    <w:rsid w:val="00590D30"/>
    <w:rsid w:val="00591449"/>
    <w:rsid w:val="00591CB9"/>
    <w:rsid w:val="005921E3"/>
    <w:rsid w:val="00593132"/>
    <w:rsid w:val="00593F85"/>
    <w:rsid w:val="00594242"/>
    <w:rsid w:val="005970F6"/>
    <w:rsid w:val="00597227"/>
    <w:rsid w:val="00597D69"/>
    <w:rsid w:val="005A03ED"/>
    <w:rsid w:val="005A263F"/>
    <w:rsid w:val="005A2CE1"/>
    <w:rsid w:val="005A3378"/>
    <w:rsid w:val="005A5401"/>
    <w:rsid w:val="005A633C"/>
    <w:rsid w:val="005B14CC"/>
    <w:rsid w:val="005B2088"/>
    <w:rsid w:val="005B50E0"/>
    <w:rsid w:val="005B58FA"/>
    <w:rsid w:val="005B6D8D"/>
    <w:rsid w:val="005B7261"/>
    <w:rsid w:val="005B7524"/>
    <w:rsid w:val="005C03B7"/>
    <w:rsid w:val="005C04BA"/>
    <w:rsid w:val="005C07BE"/>
    <w:rsid w:val="005C133D"/>
    <w:rsid w:val="005C19AF"/>
    <w:rsid w:val="005C1C62"/>
    <w:rsid w:val="005C29D6"/>
    <w:rsid w:val="005C435E"/>
    <w:rsid w:val="005C50EE"/>
    <w:rsid w:val="005C5FCA"/>
    <w:rsid w:val="005C686D"/>
    <w:rsid w:val="005C7CAC"/>
    <w:rsid w:val="005D07C7"/>
    <w:rsid w:val="005D0D47"/>
    <w:rsid w:val="005D15D2"/>
    <w:rsid w:val="005D3F83"/>
    <w:rsid w:val="005D42DF"/>
    <w:rsid w:val="005D4424"/>
    <w:rsid w:val="005D52B5"/>
    <w:rsid w:val="005D6379"/>
    <w:rsid w:val="005D6B78"/>
    <w:rsid w:val="005E0016"/>
    <w:rsid w:val="005E1C4B"/>
    <w:rsid w:val="005E2455"/>
    <w:rsid w:val="005E2D09"/>
    <w:rsid w:val="005E3580"/>
    <w:rsid w:val="005E4065"/>
    <w:rsid w:val="005E431B"/>
    <w:rsid w:val="005E4837"/>
    <w:rsid w:val="005E5A8C"/>
    <w:rsid w:val="005E5AF4"/>
    <w:rsid w:val="005E716A"/>
    <w:rsid w:val="005F01BB"/>
    <w:rsid w:val="005F07F9"/>
    <w:rsid w:val="005F0B3C"/>
    <w:rsid w:val="005F1F19"/>
    <w:rsid w:val="005F506A"/>
    <w:rsid w:val="005F60A8"/>
    <w:rsid w:val="005F6D9D"/>
    <w:rsid w:val="00605C15"/>
    <w:rsid w:val="00605CB1"/>
    <w:rsid w:val="0060625F"/>
    <w:rsid w:val="00606B18"/>
    <w:rsid w:val="00606B26"/>
    <w:rsid w:val="006076E4"/>
    <w:rsid w:val="0060776F"/>
    <w:rsid w:val="00611D7B"/>
    <w:rsid w:val="0061445D"/>
    <w:rsid w:val="00614859"/>
    <w:rsid w:val="00614B26"/>
    <w:rsid w:val="00614B32"/>
    <w:rsid w:val="006166F0"/>
    <w:rsid w:val="00616824"/>
    <w:rsid w:val="00616E8A"/>
    <w:rsid w:val="00617896"/>
    <w:rsid w:val="0062053B"/>
    <w:rsid w:val="00623653"/>
    <w:rsid w:val="006236FE"/>
    <w:rsid w:val="00626C28"/>
    <w:rsid w:val="00627511"/>
    <w:rsid w:val="0062762C"/>
    <w:rsid w:val="006302C9"/>
    <w:rsid w:val="006302D4"/>
    <w:rsid w:val="00630963"/>
    <w:rsid w:val="00630D38"/>
    <w:rsid w:val="00630F02"/>
    <w:rsid w:val="006317B1"/>
    <w:rsid w:val="006317B6"/>
    <w:rsid w:val="006324B4"/>
    <w:rsid w:val="00632F6C"/>
    <w:rsid w:val="0063310D"/>
    <w:rsid w:val="006331FB"/>
    <w:rsid w:val="006336F5"/>
    <w:rsid w:val="00633A5D"/>
    <w:rsid w:val="006340A8"/>
    <w:rsid w:val="0063425D"/>
    <w:rsid w:val="006360B9"/>
    <w:rsid w:val="00636D10"/>
    <w:rsid w:val="00637EFD"/>
    <w:rsid w:val="006419F2"/>
    <w:rsid w:val="0064600E"/>
    <w:rsid w:val="006461C0"/>
    <w:rsid w:val="006514D5"/>
    <w:rsid w:val="00652F04"/>
    <w:rsid w:val="006537CE"/>
    <w:rsid w:val="00654148"/>
    <w:rsid w:val="00654DB1"/>
    <w:rsid w:val="006572BD"/>
    <w:rsid w:val="006606FC"/>
    <w:rsid w:val="00661410"/>
    <w:rsid w:val="00661C1F"/>
    <w:rsid w:val="006645FC"/>
    <w:rsid w:val="006659A7"/>
    <w:rsid w:val="00666801"/>
    <w:rsid w:val="00666B7F"/>
    <w:rsid w:val="00667353"/>
    <w:rsid w:val="00670D09"/>
    <w:rsid w:val="00671894"/>
    <w:rsid w:val="00671A53"/>
    <w:rsid w:val="00672FBA"/>
    <w:rsid w:val="006742E2"/>
    <w:rsid w:val="0067483A"/>
    <w:rsid w:val="00675E95"/>
    <w:rsid w:val="00676A19"/>
    <w:rsid w:val="00676AC8"/>
    <w:rsid w:val="00677ED5"/>
    <w:rsid w:val="0068088F"/>
    <w:rsid w:val="006816B4"/>
    <w:rsid w:val="00681D1C"/>
    <w:rsid w:val="00681E82"/>
    <w:rsid w:val="006827D7"/>
    <w:rsid w:val="00682C78"/>
    <w:rsid w:val="00683FC4"/>
    <w:rsid w:val="0068419C"/>
    <w:rsid w:val="006845EC"/>
    <w:rsid w:val="00684EBF"/>
    <w:rsid w:val="00685243"/>
    <w:rsid w:val="0068708E"/>
    <w:rsid w:val="00687CED"/>
    <w:rsid w:val="0069004E"/>
    <w:rsid w:val="00690BC5"/>
    <w:rsid w:val="00690DD4"/>
    <w:rsid w:val="00691739"/>
    <w:rsid w:val="006917C0"/>
    <w:rsid w:val="006919BB"/>
    <w:rsid w:val="00692CB6"/>
    <w:rsid w:val="00694206"/>
    <w:rsid w:val="006945C0"/>
    <w:rsid w:val="00697B77"/>
    <w:rsid w:val="006A03C0"/>
    <w:rsid w:val="006A12A8"/>
    <w:rsid w:val="006A163A"/>
    <w:rsid w:val="006A2988"/>
    <w:rsid w:val="006A3887"/>
    <w:rsid w:val="006A4139"/>
    <w:rsid w:val="006A77F0"/>
    <w:rsid w:val="006A7B07"/>
    <w:rsid w:val="006A7DBD"/>
    <w:rsid w:val="006B01E2"/>
    <w:rsid w:val="006B0D79"/>
    <w:rsid w:val="006B0DEE"/>
    <w:rsid w:val="006B0DF3"/>
    <w:rsid w:val="006B1C72"/>
    <w:rsid w:val="006B2577"/>
    <w:rsid w:val="006B308A"/>
    <w:rsid w:val="006B4A75"/>
    <w:rsid w:val="006B4CFE"/>
    <w:rsid w:val="006B7866"/>
    <w:rsid w:val="006B7FB5"/>
    <w:rsid w:val="006C1287"/>
    <w:rsid w:val="006C2195"/>
    <w:rsid w:val="006C2FA0"/>
    <w:rsid w:val="006C5C37"/>
    <w:rsid w:val="006C618D"/>
    <w:rsid w:val="006C6194"/>
    <w:rsid w:val="006C64AE"/>
    <w:rsid w:val="006D0ECE"/>
    <w:rsid w:val="006D13B9"/>
    <w:rsid w:val="006D273A"/>
    <w:rsid w:val="006D3215"/>
    <w:rsid w:val="006D3F5A"/>
    <w:rsid w:val="006D4028"/>
    <w:rsid w:val="006D49F2"/>
    <w:rsid w:val="006D4AA8"/>
    <w:rsid w:val="006D4F0C"/>
    <w:rsid w:val="006D5A53"/>
    <w:rsid w:val="006D69AD"/>
    <w:rsid w:val="006D6D0A"/>
    <w:rsid w:val="006D777A"/>
    <w:rsid w:val="006D799A"/>
    <w:rsid w:val="006D7F3D"/>
    <w:rsid w:val="006E151D"/>
    <w:rsid w:val="006E1FC0"/>
    <w:rsid w:val="006E2011"/>
    <w:rsid w:val="006E2537"/>
    <w:rsid w:val="006E2DE4"/>
    <w:rsid w:val="006E354C"/>
    <w:rsid w:val="006E5EED"/>
    <w:rsid w:val="006E6937"/>
    <w:rsid w:val="006E6C6C"/>
    <w:rsid w:val="006E71FA"/>
    <w:rsid w:val="006F216F"/>
    <w:rsid w:val="006F3406"/>
    <w:rsid w:val="006F3E67"/>
    <w:rsid w:val="006F4A29"/>
    <w:rsid w:val="006F4E08"/>
    <w:rsid w:val="006F58D8"/>
    <w:rsid w:val="006F5E44"/>
    <w:rsid w:val="00700252"/>
    <w:rsid w:val="007015A5"/>
    <w:rsid w:val="007016F9"/>
    <w:rsid w:val="00701DCD"/>
    <w:rsid w:val="00702CEF"/>
    <w:rsid w:val="0070415D"/>
    <w:rsid w:val="00705AF4"/>
    <w:rsid w:val="00706587"/>
    <w:rsid w:val="007068C6"/>
    <w:rsid w:val="00707172"/>
    <w:rsid w:val="00707411"/>
    <w:rsid w:val="00710CF0"/>
    <w:rsid w:val="00711253"/>
    <w:rsid w:val="00712333"/>
    <w:rsid w:val="00712F64"/>
    <w:rsid w:val="007140E4"/>
    <w:rsid w:val="00714C2E"/>
    <w:rsid w:val="00715133"/>
    <w:rsid w:val="00716C7D"/>
    <w:rsid w:val="0072072F"/>
    <w:rsid w:val="007222A7"/>
    <w:rsid w:val="00723755"/>
    <w:rsid w:val="00723CEC"/>
    <w:rsid w:val="00724C19"/>
    <w:rsid w:val="00726393"/>
    <w:rsid w:val="007275F1"/>
    <w:rsid w:val="007301D5"/>
    <w:rsid w:val="0073020A"/>
    <w:rsid w:val="007307DB"/>
    <w:rsid w:val="00731377"/>
    <w:rsid w:val="007314A1"/>
    <w:rsid w:val="0073180B"/>
    <w:rsid w:val="0073196E"/>
    <w:rsid w:val="00731AD9"/>
    <w:rsid w:val="007322F1"/>
    <w:rsid w:val="007324D6"/>
    <w:rsid w:val="00732E4B"/>
    <w:rsid w:val="00732E4E"/>
    <w:rsid w:val="0073318B"/>
    <w:rsid w:val="00733EBE"/>
    <w:rsid w:val="00734926"/>
    <w:rsid w:val="0073505C"/>
    <w:rsid w:val="007352CA"/>
    <w:rsid w:val="00735DB7"/>
    <w:rsid w:val="00736ADB"/>
    <w:rsid w:val="00737669"/>
    <w:rsid w:val="00740A5E"/>
    <w:rsid w:val="0074100C"/>
    <w:rsid w:val="00741238"/>
    <w:rsid w:val="00743282"/>
    <w:rsid w:val="00746450"/>
    <w:rsid w:val="00746BE9"/>
    <w:rsid w:val="00747131"/>
    <w:rsid w:val="00751040"/>
    <w:rsid w:val="0075246C"/>
    <w:rsid w:val="00752A88"/>
    <w:rsid w:val="00752B70"/>
    <w:rsid w:val="00752B71"/>
    <w:rsid w:val="007532C1"/>
    <w:rsid w:val="007558D9"/>
    <w:rsid w:val="00755D1D"/>
    <w:rsid w:val="00755E29"/>
    <w:rsid w:val="0075658A"/>
    <w:rsid w:val="00756E9C"/>
    <w:rsid w:val="00757358"/>
    <w:rsid w:val="00757D9F"/>
    <w:rsid w:val="00760BA4"/>
    <w:rsid w:val="0076108F"/>
    <w:rsid w:val="007619AB"/>
    <w:rsid w:val="00761E4A"/>
    <w:rsid w:val="0076216E"/>
    <w:rsid w:val="00763B34"/>
    <w:rsid w:val="00764EF5"/>
    <w:rsid w:val="007655E5"/>
    <w:rsid w:val="00765993"/>
    <w:rsid w:val="00765BF9"/>
    <w:rsid w:val="0076755F"/>
    <w:rsid w:val="007714D4"/>
    <w:rsid w:val="00771A44"/>
    <w:rsid w:val="007725C1"/>
    <w:rsid w:val="00772730"/>
    <w:rsid w:val="0077323A"/>
    <w:rsid w:val="00774396"/>
    <w:rsid w:val="00775FBF"/>
    <w:rsid w:val="007764E5"/>
    <w:rsid w:val="007765A3"/>
    <w:rsid w:val="00776CCF"/>
    <w:rsid w:val="0077702D"/>
    <w:rsid w:val="00777712"/>
    <w:rsid w:val="00780932"/>
    <w:rsid w:val="00780CBD"/>
    <w:rsid w:val="00780D88"/>
    <w:rsid w:val="0078118F"/>
    <w:rsid w:val="00781A96"/>
    <w:rsid w:val="00784B64"/>
    <w:rsid w:val="00784D63"/>
    <w:rsid w:val="00785D35"/>
    <w:rsid w:val="007868B7"/>
    <w:rsid w:val="0079123B"/>
    <w:rsid w:val="00791D82"/>
    <w:rsid w:val="00794F42"/>
    <w:rsid w:val="00795EE8"/>
    <w:rsid w:val="00796AD9"/>
    <w:rsid w:val="00797D0F"/>
    <w:rsid w:val="007A1A6B"/>
    <w:rsid w:val="007A2BA2"/>
    <w:rsid w:val="007A2BC7"/>
    <w:rsid w:val="007A30AB"/>
    <w:rsid w:val="007A3A66"/>
    <w:rsid w:val="007A3C11"/>
    <w:rsid w:val="007A4839"/>
    <w:rsid w:val="007A5A1F"/>
    <w:rsid w:val="007B20DF"/>
    <w:rsid w:val="007B2B1A"/>
    <w:rsid w:val="007B303E"/>
    <w:rsid w:val="007B3A65"/>
    <w:rsid w:val="007B41AA"/>
    <w:rsid w:val="007B445A"/>
    <w:rsid w:val="007B4B23"/>
    <w:rsid w:val="007B4CBE"/>
    <w:rsid w:val="007B4CD5"/>
    <w:rsid w:val="007B50B9"/>
    <w:rsid w:val="007B63F6"/>
    <w:rsid w:val="007B660B"/>
    <w:rsid w:val="007C269C"/>
    <w:rsid w:val="007C32FE"/>
    <w:rsid w:val="007C39F1"/>
    <w:rsid w:val="007C4D69"/>
    <w:rsid w:val="007C5914"/>
    <w:rsid w:val="007C6D5C"/>
    <w:rsid w:val="007C77F5"/>
    <w:rsid w:val="007D06D3"/>
    <w:rsid w:val="007D2D14"/>
    <w:rsid w:val="007D3A72"/>
    <w:rsid w:val="007D48B8"/>
    <w:rsid w:val="007D58CF"/>
    <w:rsid w:val="007D67BC"/>
    <w:rsid w:val="007D76A1"/>
    <w:rsid w:val="007D7B29"/>
    <w:rsid w:val="007E01A9"/>
    <w:rsid w:val="007E1147"/>
    <w:rsid w:val="007E1BC9"/>
    <w:rsid w:val="007E331A"/>
    <w:rsid w:val="007E39EA"/>
    <w:rsid w:val="007E3A99"/>
    <w:rsid w:val="007E3CCE"/>
    <w:rsid w:val="007E4047"/>
    <w:rsid w:val="007E45FC"/>
    <w:rsid w:val="007E5E93"/>
    <w:rsid w:val="007E6180"/>
    <w:rsid w:val="007E72A5"/>
    <w:rsid w:val="007E77CB"/>
    <w:rsid w:val="007F0220"/>
    <w:rsid w:val="007F207E"/>
    <w:rsid w:val="007F25DA"/>
    <w:rsid w:val="007F2951"/>
    <w:rsid w:val="007F2CFA"/>
    <w:rsid w:val="007F32F3"/>
    <w:rsid w:val="007F3876"/>
    <w:rsid w:val="007F412F"/>
    <w:rsid w:val="007F41A8"/>
    <w:rsid w:val="007F44BF"/>
    <w:rsid w:val="007F49B3"/>
    <w:rsid w:val="007F5291"/>
    <w:rsid w:val="007F5321"/>
    <w:rsid w:val="007F5B5C"/>
    <w:rsid w:val="007F6659"/>
    <w:rsid w:val="007F70CD"/>
    <w:rsid w:val="0080025A"/>
    <w:rsid w:val="00800693"/>
    <w:rsid w:val="00801168"/>
    <w:rsid w:val="00801452"/>
    <w:rsid w:val="0080544B"/>
    <w:rsid w:val="00806556"/>
    <w:rsid w:val="00807465"/>
    <w:rsid w:val="00810E94"/>
    <w:rsid w:val="008117D3"/>
    <w:rsid w:val="00811C35"/>
    <w:rsid w:val="00811D83"/>
    <w:rsid w:val="008124F3"/>
    <w:rsid w:val="00812A1B"/>
    <w:rsid w:val="00813390"/>
    <w:rsid w:val="00814B1F"/>
    <w:rsid w:val="008153BB"/>
    <w:rsid w:val="00815A83"/>
    <w:rsid w:val="00815D59"/>
    <w:rsid w:val="00816038"/>
    <w:rsid w:val="00820037"/>
    <w:rsid w:val="00820572"/>
    <w:rsid w:val="008208B1"/>
    <w:rsid w:val="00820CEC"/>
    <w:rsid w:val="008218E0"/>
    <w:rsid w:val="00822AC9"/>
    <w:rsid w:val="00823E6E"/>
    <w:rsid w:val="0082428E"/>
    <w:rsid w:val="00824640"/>
    <w:rsid w:val="00824C4B"/>
    <w:rsid w:val="00824F24"/>
    <w:rsid w:val="008275D1"/>
    <w:rsid w:val="00827E5F"/>
    <w:rsid w:val="00830164"/>
    <w:rsid w:val="008315F7"/>
    <w:rsid w:val="00832798"/>
    <w:rsid w:val="008327EC"/>
    <w:rsid w:val="0083430F"/>
    <w:rsid w:val="00834447"/>
    <w:rsid w:val="00834A09"/>
    <w:rsid w:val="00836B71"/>
    <w:rsid w:val="008418F1"/>
    <w:rsid w:val="0084288D"/>
    <w:rsid w:val="0084307D"/>
    <w:rsid w:val="00844D49"/>
    <w:rsid w:val="00845385"/>
    <w:rsid w:val="008467A0"/>
    <w:rsid w:val="00846805"/>
    <w:rsid w:val="008512A6"/>
    <w:rsid w:val="00851D7F"/>
    <w:rsid w:val="00851ED0"/>
    <w:rsid w:val="0085268E"/>
    <w:rsid w:val="008541E0"/>
    <w:rsid w:val="008549B6"/>
    <w:rsid w:val="0085506A"/>
    <w:rsid w:val="008556D5"/>
    <w:rsid w:val="00856BBA"/>
    <w:rsid w:val="008575CB"/>
    <w:rsid w:val="00860D86"/>
    <w:rsid w:val="00862913"/>
    <w:rsid w:val="008629C3"/>
    <w:rsid w:val="00862DA1"/>
    <w:rsid w:val="00862EC7"/>
    <w:rsid w:val="00864E88"/>
    <w:rsid w:val="00865BB6"/>
    <w:rsid w:val="008663E4"/>
    <w:rsid w:val="00866A41"/>
    <w:rsid w:val="0086797D"/>
    <w:rsid w:val="00872213"/>
    <w:rsid w:val="00872625"/>
    <w:rsid w:val="008750BD"/>
    <w:rsid w:val="00877CE0"/>
    <w:rsid w:val="00881963"/>
    <w:rsid w:val="00881CC7"/>
    <w:rsid w:val="0088361B"/>
    <w:rsid w:val="00883B54"/>
    <w:rsid w:val="00883C8C"/>
    <w:rsid w:val="008840F9"/>
    <w:rsid w:val="00885049"/>
    <w:rsid w:val="008856EF"/>
    <w:rsid w:val="008859E7"/>
    <w:rsid w:val="00886A01"/>
    <w:rsid w:val="00887A28"/>
    <w:rsid w:val="00887E5A"/>
    <w:rsid w:val="008901D8"/>
    <w:rsid w:val="008911B9"/>
    <w:rsid w:val="00894101"/>
    <w:rsid w:val="008946A9"/>
    <w:rsid w:val="00894BA1"/>
    <w:rsid w:val="00895BF3"/>
    <w:rsid w:val="00897AE6"/>
    <w:rsid w:val="008A008E"/>
    <w:rsid w:val="008A0772"/>
    <w:rsid w:val="008A1EA8"/>
    <w:rsid w:val="008A21E0"/>
    <w:rsid w:val="008A23A3"/>
    <w:rsid w:val="008A2DF4"/>
    <w:rsid w:val="008A3422"/>
    <w:rsid w:val="008A4644"/>
    <w:rsid w:val="008A4856"/>
    <w:rsid w:val="008A65FD"/>
    <w:rsid w:val="008A71CB"/>
    <w:rsid w:val="008A71E1"/>
    <w:rsid w:val="008A7A65"/>
    <w:rsid w:val="008A7E4B"/>
    <w:rsid w:val="008B1830"/>
    <w:rsid w:val="008B2024"/>
    <w:rsid w:val="008B4D89"/>
    <w:rsid w:val="008B53D6"/>
    <w:rsid w:val="008B584D"/>
    <w:rsid w:val="008B75AC"/>
    <w:rsid w:val="008B79DB"/>
    <w:rsid w:val="008B7A75"/>
    <w:rsid w:val="008C1054"/>
    <w:rsid w:val="008C19E6"/>
    <w:rsid w:val="008C23BA"/>
    <w:rsid w:val="008C3F8D"/>
    <w:rsid w:val="008C4645"/>
    <w:rsid w:val="008C4ECF"/>
    <w:rsid w:val="008C5892"/>
    <w:rsid w:val="008C61AF"/>
    <w:rsid w:val="008C6D37"/>
    <w:rsid w:val="008D10B8"/>
    <w:rsid w:val="008D1B54"/>
    <w:rsid w:val="008D2F5E"/>
    <w:rsid w:val="008D3CD8"/>
    <w:rsid w:val="008D46A0"/>
    <w:rsid w:val="008D4983"/>
    <w:rsid w:val="008D50BE"/>
    <w:rsid w:val="008D58DD"/>
    <w:rsid w:val="008D5A5B"/>
    <w:rsid w:val="008D7521"/>
    <w:rsid w:val="008D7609"/>
    <w:rsid w:val="008D7898"/>
    <w:rsid w:val="008E30F0"/>
    <w:rsid w:val="008E3A92"/>
    <w:rsid w:val="008E510F"/>
    <w:rsid w:val="008E5133"/>
    <w:rsid w:val="008E5177"/>
    <w:rsid w:val="008E5731"/>
    <w:rsid w:val="008E6879"/>
    <w:rsid w:val="008F1805"/>
    <w:rsid w:val="008F214B"/>
    <w:rsid w:val="008F2574"/>
    <w:rsid w:val="008F3A36"/>
    <w:rsid w:val="008F3CD0"/>
    <w:rsid w:val="008F4034"/>
    <w:rsid w:val="008F4898"/>
    <w:rsid w:val="008F541E"/>
    <w:rsid w:val="008F5528"/>
    <w:rsid w:val="008F5C6D"/>
    <w:rsid w:val="008F64EE"/>
    <w:rsid w:val="00900520"/>
    <w:rsid w:val="00900636"/>
    <w:rsid w:val="00900CF0"/>
    <w:rsid w:val="00902412"/>
    <w:rsid w:val="00904ACD"/>
    <w:rsid w:val="00904D60"/>
    <w:rsid w:val="00905A29"/>
    <w:rsid w:val="00906A1A"/>
    <w:rsid w:val="009070ED"/>
    <w:rsid w:val="009072CD"/>
    <w:rsid w:val="009077FD"/>
    <w:rsid w:val="009130C1"/>
    <w:rsid w:val="00913ED5"/>
    <w:rsid w:val="00914A83"/>
    <w:rsid w:val="0091553B"/>
    <w:rsid w:val="00915EE7"/>
    <w:rsid w:val="009200F3"/>
    <w:rsid w:val="00921856"/>
    <w:rsid w:val="00921D2C"/>
    <w:rsid w:val="00922596"/>
    <w:rsid w:val="00922914"/>
    <w:rsid w:val="0092430A"/>
    <w:rsid w:val="009250A8"/>
    <w:rsid w:val="00926C43"/>
    <w:rsid w:val="00927ADF"/>
    <w:rsid w:val="009302D1"/>
    <w:rsid w:val="00931215"/>
    <w:rsid w:val="00932276"/>
    <w:rsid w:val="00933924"/>
    <w:rsid w:val="009349D4"/>
    <w:rsid w:val="00935628"/>
    <w:rsid w:val="00935AD7"/>
    <w:rsid w:val="0093666F"/>
    <w:rsid w:val="00937B9D"/>
    <w:rsid w:val="00937BC1"/>
    <w:rsid w:val="009407BD"/>
    <w:rsid w:val="00940F14"/>
    <w:rsid w:val="00941460"/>
    <w:rsid w:val="00941D5A"/>
    <w:rsid w:val="009427BF"/>
    <w:rsid w:val="00943B88"/>
    <w:rsid w:val="009448A6"/>
    <w:rsid w:val="00944C86"/>
    <w:rsid w:val="00944D88"/>
    <w:rsid w:val="009450EA"/>
    <w:rsid w:val="00945B93"/>
    <w:rsid w:val="0095067D"/>
    <w:rsid w:val="00952328"/>
    <w:rsid w:val="0095541F"/>
    <w:rsid w:val="0095554A"/>
    <w:rsid w:val="00957A4C"/>
    <w:rsid w:val="009602F1"/>
    <w:rsid w:val="00960616"/>
    <w:rsid w:val="009607E1"/>
    <w:rsid w:val="009611BF"/>
    <w:rsid w:val="009612EC"/>
    <w:rsid w:val="0096553C"/>
    <w:rsid w:val="0096683F"/>
    <w:rsid w:val="009668CA"/>
    <w:rsid w:val="00966E38"/>
    <w:rsid w:val="00970EE2"/>
    <w:rsid w:val="009717DA"/>
    <w:rsid w:val="0097199C"/>
    <w:rsid w:val="00972E87"/>
    <w:rsid w:val="00973C1A"/>
    <w:rsid w:val="0097423A"/>
    <w:rsid w:val="0097487C"/>
    <w:rsid w:val="00976E83"/>
    <w:rsid w:val="00977487"/>
    <w:rsid w:val="0098082A"/>
    <w:rsid w:val="009812CC"/>
    <w:rsid w:val="00982AA7"/>
    <w:rsid w:val="00983F29"/>
    <w:rsid w:val="00983F6A"/>
    <w:rsid w:val="00986498"/>
    <w:rsid w:val="0098677B"/>
    <w:rsid w:val="00986FFA"/>
    <w:rsid w:val="009905B5"/>
    <w:rsid w:val="009912F1"/>
    <w:rsid w:val="00991997"/>
    <w:rsid w:val="00991C7F"/>
    <w:rsid w:val="00992003"/>
    <w:rsid w:val="00993743"/>
    <w:rsid w:val="0099583C"/>
    <w:rsid w:val="00995F66"/>
    <w:rsid w:val="0099604A"/>
    <w:rsid w:val="009A006F"/>
    <w:rsid w:val="009A068A"/>
    <w:rsid w:val="009A3554"/>
    <w:rsid w:val="009A364B"/>
    <w:rsid w:val="009A37A1"/>
    <w:rsid w:val="009A3FEB"/>
    <w:rsid w:val="009A4180"/>
    <w:rsid w:val="009A4976"/>
    <w:rsid w:val="009A4DDF"/>
    <w:rsid w:val="009A6DE4"/>
    <w:rsid w:val="009A721E"/>
    <w:rsid w:val="009A73D2"/>
    <w:rsid w:val="009B03E4"/>
    <w:rsid w:val="009B095D"/>
    <w:rsid w:val="009B0BCC"/>
    <w:rsid w:val="009B2595"/>
    <w:rsid w:val="009B2680"/>
    <w:rsid w:val="009B2E5A"/>
    <w:rsid w:val="009B5D9B"/>
    <w:rsid w:val="009B6E20"/>
    <w:rsid w:val="009B7082"/>
    <w:rsid w:val="009B73A3"/>
    <w:rsid w:val="009B79BC"/>
    <w:rsid w:val="009C0975"/>
    <w:rsid w:val="009C1093"/>
    <w:rsid w:val="009C1F28"/>
    <w:rsid w:val="009C26C7"/>
    <w:rsid w:val="009C26CC"/>
    <w:rsid w:val="009C44B9"/>
    <w:rsid w:val="009C5184"/>
    <w:rsid w:val="009C54A9"/>
    <w:rsid w:val="009C5744"/>
    <w:rsid w:val="009C5783"/>
    <w:rsid w:val="009C590E"/>
    <w:rsid w:val="009C5C51"/>
    <w:rsid w:val="009C5CBC"/>
    <w:rsid w:val="009C78FE"/>
    <w:rsid w:val="009D0A55"/>
    <w:rsid w:val="009D12F6"/>
    <w:rsid w:val="009D1478"/>
    <w:rsid w:val="009D2903"/>
    <w:rsid w:val="009D2F26"/>
    <w:rsid w:val="009D494D"/>
    <w:rsid w:val="009D5AE6"/>
    <w:rsid w:val="009D5EE1"/>
    <w:rsid w:val="009D663C"/>
    <w:rsid w:val="009D695B"/>
    <w:rsid w:val="009D73A7"/>
    <w:rsid w:val="009D7D55"/>
    <w:rsid w:val="009E1D5E"/>
    <w:rsid w:val="009E214F"/>
    <w:rsid w:val="009E21B3"/>
    <w:rsid w:val="009E2B4E"/>
    <w:rsid w:val="009E3D04"/>
    <w:rsid w:val="009E3D68"/>
    <w:rsid w:val="009E4085"/>
    <w:rsid w:val="009E54F1"/>
    <w:rsid w:val="009E63FF"/>
    <w:rsid w:val="009E6D07"/>
    <w:rsid w:val="009E6E70"/>
    <w:rsid w:val="009E7163"/>
    <w:rsid w:val="009E7529"/>
    <w:rsid w:val="009E7AA1"/>
    <w:rsid w:val="009E7C84"/>
    <w:rsid w:val="009F1887"/>
    <w:rsid w:val="009F40B4"/>
    <w:rsid w:val="009F4156"/>
    <w:rsid w:val="009F6DD9"/>
    <w:rsid w:val="009F7F50"/>
    <w:rsid w:val="00A006EC"/>
    <w:rsid w:val="00A00C67"/>
    <w:rsid w:val="00A0106E"/>
    <w:rsid w:val="00A017BB"/>
    <w:rsid w:val="00A020B0"/>
    <w:rsid w:val="00A02EC4"/>
    <w:rsid w:val="00A02F8D"/>
    <w:rsid w:val="00A0448B"/>
    <w:rsid w:val="00A06E4A"/>
    <w:rsid w:val="00A118C3"/>
    <w:rsid w:val="00A11DDE"/>
    <w:rsid w:val="00A125FB"/>
    <w:rsid w:val="00A144CC"/>
    <w:rsid w:val="00A156E5"/>
    <w:rsid w:val="00A176E3"/>
    <w:rsid w:val="00A17FFE"/>
    <w:rsid w:val="00A215C1"/>
    <w:rsid w:val="00A2263A"/>
    <w:rsid w:val="00A23853"/>
    <w:rsid w:val="00A23B04"/>
    <w:rsid w:val="00A2466B"/>
    <w:rsid w:val="00A24888"/>
    <w:rsid w:val="00A254E9"/>
    <w:rsid w:val="00A25512"/>
    <w:rsid w:val="00A25D89"/>
    <w:rsid w:val="00A269DB"/>
    <w:rsid w:val="00A271C7"/>
    <w:rsid w:val="00A301A3"/>
    <w:rsid w:val="00A309EA"/>
    <w:rsid w:val="00A30B3A"/>
    <w:rsid w:val="00A30BEA"/>
    <w:rsid w:val="00A32064"/>
    <w:rsid w:val="00A32A44"/>
    <w:rsid w:val="00A33FFD"/>
    <w:rsid w:val="00A354C4"/>
    <w:rsid w:val="00A35DAF"/>
    <w:rsid w:val="00A35F59"/>
    <w:rsid w:val="00A36124"/>
    <w:rsid w:val="00A36A0E"/>
    <w:rsid w:val="00A37F1A"/>
    <w:rsid w:val="00A4012C"/>
    <w:rsid w:val="00A40AE3"/>
    <w:rsid w:val="00A40C9C"/>
    <w:rsid w:val="00A413CE"/>
    <w:rsid w:val="00A418A6"/>
    <w:rsid w:val="00A41964"/>
    <w:rsid w:val="00A41FAC"/>
    <w:rsid w:val="00A42A9E"/>
    <w:rsid w:val="00A43167"/>
    <w:rsid w:val="00A43475"/>
    <w:rsid w:val="00A434C1"/>
    <w:rsid w:val="00A43D0C"/>
    <w:rsid w:val="00A4441F"/>
    <w:rsid w:val="00A45E34"/>
    <w:rsid w:val="00A46920"/>
    <w:rsid w:val="00A46B06"/>
    <w:rsid w:val="00A506BE"/>
    <w:rsid w:val="00A51F0A"/>
    <w:rsid w:val="00A520B7"/>
    <w:rsid w:val="00A524CD"/>
    <w:rsid w:val="00A55822"/>
    <w:rsid w:val="00A574F8"/>
    <w:rsid w:val="00A612DC"/>
    <w:rsid w:val="00A645CD"/>
    <w:rsid w:val="00A66116"/>
    <w:rsid w:val="00A66B58"/>
    <w:rsid w:val="00A6730D"/>
    <w:rsid w:val="00A70315"/>
    <w:rsid w:val="00A715F2"/>
    <w:rsid w:val="00A71F47"/>
    <w:rsid w:val="00A720B9"/>
    <w:rsid w:val="00A7247B"/>
    <w:rsid w:val="00A738A6"/>
    <w:rsid w:val="00A73D34"/>
    <w:rsid w:val="00A749BE"/>
    <w:rsid w:val="00A74BB3"/>
    <w:rsid w:val="00A74E99"/>
    <w:rsid w:val="00A7531E"/>
    <w:rsid w:val="00A75D73"/>
    <w:rsid w:val="00A77735"/>
    <w:rsid w:val="00A80AD8"/>
    <w:rsid w:val="00A8192E"/>
    <w:rsid w:val="00A824F0"/>
    <w:rsid w:val="00A83C00"/>
    <w:rsid w:val="00A84574"/>
    <w:rsid w:val="00A84EDF"/>
    <w:rsid w:val="00A85793"/>
    <w:rsid w:val="00A861B5"/>
    <w:rsid w:val="00A913E4"/>
    <w:rsid w:val="00A91851"/>
    <w:rsid w:val="00A92B47"/>
    <w:rsid w:val="00A9347C"/>
    <w:rsid w:val="00A9616E"/>
    <w:rsid w:val="00A962CC"/>
    <w:rsid w:val="00A970D7"/>
    <w:rsid w:val="00A974A7"/>
    <w:rsid w:val="00AA00D6"/>
    <w:rsid w:val="00AA18CD"/>
    <w:rsid w:val="00AA30C6"/>
    <w:rsid w:val="00AA6E9B"/>
    <w:rsid w:val="00AA77C3"/>
    <w:rsid w:val="00AA7A69"/>
    <w:rsid w:val="00AB0CB2"/>
    <w:rsid w:val="00AB1049"/>
    <w:rsid w:val="00AB1607"/>
    <w:rsid w:val="00AB3E7C"/>
    <w:rsid w:val="00AB4E13"/>
    <w:rsid w:val="00AB7FBC"/>
    <w:rsid w:val="00AC082A"/>
    <w:rsid w:val="00AC1330"/>
    <w:rsid w:val="00AC1D5E"/>
    <w:rsid w:val="00AC20FF"/>
    <w:rsid w:val="00AC2132"/>
    <w:rsid w:val="00AC274B"/>
    <w:rsid w:val="00AC430A"/>
    <w:rsid w:val="00AC4327"/>
    <w:rsid w:val="00AC5564"/>
    <w:rsid w:val="00AC5CA3"/>
    <w:rsid w:val="00AC5F1A"/>
    <w:rsid w:val="00AC600E"/>
    <w:rsid w:val="00AC6856"/>
    <w:rsid w:val="00AC685C"/>
    <w:rsid w:val="00AD0753"/>
    <w:rsid w:val="00AD175B"/>
    <w:rsid w:val="00AD1C6C"/>
    <w:rsid w:val="00AD20BA"/>
    <w:rsid w:val="00AD30E4"/>
    <w:rsid w:val="00AD373E"/>
    <w:rsid w:val="00AD387E"/>
    <w:rsid w:val="00AD5DC1"/>
    <w:rsid w:val="00AD621E"/>
    <w:rsid w:val="00AD6E4C"/>
    <w:rsid w:val="00AD7351"/>
    <w:rsid w:val="00AE1A5E"/>
    <w:rsid w:val="00AE34A7"/>
    <w:rsid w:val="00AE391A"/>
    <w:rsid w:val="00AE4357"/>
    <w:rsid w:val="00AE48EB"/>
    <w:rsid w:val="00AE4F36"/>
    <w:rsid w:val="00AE4F37"/>
    <w:rsid w:val="00AE5230"/>
    <w:rsid w:val="00AE67F3"/>
    <w:rsid w:val="00AE6E34"/>
    <w:rsid w:val="00AE753D"/>
    <w:rsid w:val="00AF220B"/>
    <w:rsid w:val="00AF22F7"/>
    <w:rsid w:val="00AF2385"/>
    <w:rsid w:val="00AF409E"/>
    <w:rsid w:val="00AF49A1"/>
    <w:rsid w:val="00AF5E7E"/>
    <w:rsid w:val="00AF70C1"/>
    <w:rsid w:val="00AF7731"/>
    <w:rsid w:val="00AF786A"/>
    <w:rsid w:val="00AF79C4"/>
    <w:rsid w:val="00AF7BD7"/>
    <w:rsid w:val="00B01F4D"/>
    <w:rsid w:val="00B04B53"/>
    <w:rsid w:val="00B04E30"/>
    <w:rsid w:val="00B06324"/>
    <w:rsid w:val="00B065E6"/>
    <w:rsid w:val="00B07DC0"/>
    <w:rsid w:val="00B10F3B"/>
    <w:rsid w:val="00B10F9D"/>
    <w:rsid w:val="00B12903"/>
    <w:rsid w:val="00B12DAF"/>
    <w:rsid w:val="00B136BB"/>
    <w:rsid w:val="00B14A95"/>
    <w:rsid w:val="00B15C4F"/>
    <w:rsid w:val="00B15F5B"/>
    <w:rsid w:val="00B1652F"/>
    <w:rsid w:val="00B16B37"/>
    <w:rsid w:val="00B17E66"/>
    <w:rsid w:val="00B21457"/>
    <w:rsid w:val="00B21800"/>
    <w:rsid w:val="00B22CCE"/>
    <w:rsid w:val="00B22E93"/>
    <w:rsid w:val="00B23175"/>
    <w:rsid w:val="00B234B4"/>
    <w:rsid w:val="00B235DC"/>
    <w:rsid w:val="00B242E9"/>
    <w:rsid w:val="00B24848"/>
    <w:rsid w:val="00B308E0"/>
    <w:rsid w:val="00B316E7"/>
    <w:rsid w:val="00B32041"/>
    <w:rsid w:val="00B33017"/>
    <w:rsid w:val="00B34DE9"/>
    <w:rsid w:val="00B35639"/>
    <w:rsid w:val="00B35EFE"/>
    <w:rsid w:val="00B36331"/>
    <w:rsid w:val="00B36348"/>
    <w:rsid w:val="00B3648F"/>
    <w:rsid w:val="00B36785"/>
    <w:rsid w:val="00B36A3F"/>
    <w:rsid w:val="00B36BBA"/>
    <w:rsid w:val="00B402F0"/>
    <w:rsid w:val="00B40616"/>
    <w:rsid w:val="00B40D67"/>
    <w:rsid w:val="00B418E2"/>
    <w:rsid w:val="00B41A2B"/>
    <w:rsid w:val="00B41E31"/>
    <w:rsid w:val="00B42937"/>
    <w:rsid w:val="00B46AEF"/>
    <w:rsid w:val="00B4784E"/>
    <w:rsid w:val="00B51708"/>
    <w:rsid w:val="00B52529"/>
    <w:rsid w:val="00B532F4"/>
    <w:rsid w:val="00B53E0A"/>
    <w:rsid w:val="00B55CF7"/>
    <w:rsid w:val="00B55E02"/>
    <w:rsid w:val="00B56247"/>
    <w:rsid w:val="00B569C9"/>
    <w:rsid w:val="00B5725F"/>
    <w:rsid w:val="00B57264"/>
    <w:rsid w:val="00B57838"/>
    <w:rsid w:val="00B57902"/>
    <w:rsid w:val="00B57F00"/>
    <w:rsid w:val="00B600DD"/>
    <w:rsid w:val="00B61322"/>
    <w:rsid w:val="00B61CFC"/>
    <w:rsid w:val="00B6200C"/>
    <w:rsid w:val="00B6206F"/>
    <w:rsid w:val="00B64155"/>
    <w:rsid w:val="00B643BB"/>
    <w:rsid w:val="00B64B14"/>
    <w:rsid w:val="00B6557D"/>
    <w:rsid w:val="00B657FC"/>
    <w:rsid w:val="00B66315"/>
    <w:rsid w:val="00B67CD4"/>
    <w:rsid w:val="00B705FF"/>
    <w:rsid w:val="00B7127C"/>
    <w:rsid w:val="00B723CB"/>
    <w:rsid w:val="00B72749"/>
    <w:rsid w:val="00B72E48"/>
    <w:rsid w:val="00B72F05"/>
    <w:rsid w:val="00B73629"/>
    <w:rsid w:val="00B74247"/>
    <w:rsid w:val="00B7459E"/>
    <w:rsid w:val="00B7475E"/>
    <w:rsid w:val="00B74846"/>
    <w:rsid w:val="00B75281"/>
    <w:rsid w:val="00B754AB"/>
    <w:rsid w:val="00B75CA4"/>
    <w:rsid w:val="00B76084"/>
    <w:rsid w:val="00B77EF9"/>
    <w:rsid w:val="00B80DF0"/>
    <w:rsid w:val="00B81BD6"/>
    <w:rsid w:val="00B821D8"/>
    <w:rsid w:val="00B82A6C"/>
    <w:rsid w:val="00B82ECD"/>
    <w:rsid w:val="00B83394"/>
    <w:rsid w:val="00B85227"/>
    <w:rsid w:val="00B868E8"/>
    <w:rsid w:val="00B86DE4"/>
    <w:rsid w:val="00B87675"/>
    <w:rsid w:val="00B87B36"/>
    <w:rsid w:val="00B906F3"/>
    <w:rsid w:val="00B90F31"/>
    <w:rsid w:val="00B92263"/>
    <w:rsid w:val="00B92984"/>
    <w:rsid w:val="00B93FA4"/>
    <w:rsid w:val="00B94234"/>
    <w:rsid w:val="00B947F2"/>
    <w:rsid w:val="00B9579A"/>
    <w:rsid w:val="00B9605E"/>
    <w:rsid w:val="00B960F6"/>
    <w:rsid w:val="00B96960"/>
    <w:rsid w:val="00B96CD0"/>
    <w:rsid w:val="00BA09B3"/>
    <w:rsid w:val="00BA11A6"/>
    <w:rsid w:val="00BA148C"/>
    <w:rsid w:val="00BA3410"/>
    <w:rsid w:val="00BA357B"/>
    <w:rsid w:val="00BA39AF"/>
    <w:rsid w:val="00BA4CDC"/>
    <w:rsid w:val="00BA57CA"/>
    <w:rsid w:val="00BA5863"/>
    <w:rsid w:val="00BA5D8B"/>
    <w:rsid w:val="00BA7206"/>
    <w:rsid w:val="00BB0856"/>
    <w:rsid w:val="00BB0C97"/>
    <w:rsid w:val="00BB1503"/>
    <w:rsid w:val="00BB253E"/>
    <w:rsid w:val="00BB2B4C"/>
    <w:rsid w:val="00BB3B92"/>
    <w:rsid w:val="00BB53C3"/>
    <w:rsid w:val="00BB587B"/>
    <w:rsid w:val="00BB5E4F"/>
    <w:rsid w:val="00BC086A"/>
    <w:rsid w:val="00BC249A"/>
    <w:rsid w:val="00BC360F"/>
    <w:rsid w:val="00BC58C0"/>
    <w:rsid w:val="00BC59BC"/>
    <w:rsid w:val="00BC6196"/>
    <w:rsid w:val="00BC62EB"/>
    <w:rsid w:val="00BC660B"/>
    <w:rsid w:val="00BC6E22"/>
    <w:rsid w:val="00BC72CA"/>
    <w:rsid w:val="00BD1C59"/>
    <w:rsid w:val="00BD24BB"/>
    <w:rsid w:val="00BD4901"/>
    <w:rsid w:val="00BD7643"/>
    <w:rsid w:val="00BE001E"/>
    <w:rsid w:val="00BE08B8"/>
    <w:rsid w:val="00BE0E13"/>
    <w:rsid w:val="00BE0F2B"/>
    <w:rsid w:val="00BE16F4"/>
    <w:rsid w:val="00BE18B7"/>
    <w:rsid w:val="00BE19CE"/>
    <w:rsid w:val="00BE1E6C"/>
    <w:rsid w:val="00BE2AB5"/>
    <w:rsid w:val="00BE3566"/>
    <w:rsid w:val="00BE3E02"/>
    <w:rsid w:val="00BE43D6"/>
    <w:rsid w:val="00BE5E3A"/>
    <w:rsid w:val="00BE6969"/>
    <w:rsid w:val="00BE6E2C"/>
    <w:rsid w:val="00BE7FE0"/>
    <w:rsid w:val="00BF002E"/>
    <w:rsid w:val="00BF0CA6"/>
    <w:rsid w:val="00BF189A"/>
    <w:rsid w:val="00BF1E16"/>
    <w:rsid w:val="00BF2507"/>
    <w:rsid w:val="00BF3E11"/>
    <w:rsid w:val="00BF54FE"/>
    <w:rsid w:val="00BF5F3A"/>
    <w:rsid w:val="00BF6596"/>
    <w:rsid w:val="00BF6716"/>
    <w:rsid w:val="00C003C8"/>
    <w:rsid w:val="00C0072A"/>
    <w:rsid w:val="00C007FB"/>
    <w:rsid w:val="00C013AF"/>
    <w:rsid w:val="00C01A3C"/>
    <w:rsid w:val="00C01CA1"/>
    <w:rsid w:val="00C024BC"/>
    <w:rsid w:val="00C032BF"/>
    <w:rsid w:val="00C03928"/>
    <w:rsid w:val="00C03B4C"/>
    <w:rsid w:val="00C05945"/>
    <w:rsid w:val="00C05CC0"/>
    <w:rsid w:val="00C068C4"/>
    <w:rsid w:val="00C077BD"/>
    <w:rsid w:val="00C07EF5"/>
    <w:rsid w:val="00C10137"/>
    <w:rsid w:val="00C10279"/>
    <w:rsid w:val="00C1085C"/>
    <w:rsid w:val="00C10EF2"/>
    <w:rsid w:val="00C111F6"/>
    <w:rsid w:val="00C114B4"/>
    <w:rsid w:val="00C114BA"/>
    <w:rsid w:val="00C117F6"/>
    <w:rsid w:val="00C12735"/>
    <w:rsid w:val="00C13725"/>
    <w:rsid w:val="00C138BE"/>
    <w:rsid w:val="00C1441E"/>
    <w:rsid w:val="00C14754"/>
    <w:rsid w:val="00C149E6"/>
    <w:rsid w:val="00C15A83"/>
    <w:rsid w:val="00C16713"/>
    <w:rsid w:val="00C16C04"/>
    <w:rsid w:val="00C23DAA"/>
    <w:rsid w:val="00C24ED3"/>
    <w:rsid w:val="00C26FFD"/>
    <w:rsid w:val="00C27669"/>
    <w:rsid w:val="00C27783"/>
    <w:rsid w:val="00C31469"/>
    <w:rsid w:val="00C3409B"/>
    <w:rsid w:val="00C3445E"/>
    <w:rsid w:val="00C3448B"/>
    <w:rsid w:val="00C355B6"/>
    <w:rsid w:val="00C40108"/>
    <w:rsid w:val="00C4103B"/>
    <w:rsid w:val="00C41667"/>
    <w:rsid w:val="00C437CC"/>
    <w:rsid w:val="00C43E87"/>
    <w:rsid w:val="00C447C5"/>
    <w:rsid w:val="00C4538F"/>
    <w:rsid w:val="00C4750D"/>
    <w:rsid w:val="00C475A8"/>
    <w:rsid w:val="00C502D0"/>
    <w:rsid w:val="00C5072A"/>
    <w:rsid w:val="00C510DF"/>
    <w:rsid w:val="00C51588"/>
    <w:rsid w:val="00C5188F"/>
    <w:rsid w:val="00C51B2C"/>
    <w:rsid w:val="00C54067"/>
    <w:rsid w:val="00C5412C"/>
    <w:rsid w:val="00C55425"/>
    <w:rsid w:val="00C57423"/>
    <w:rsid w:val="00C6057C"/>
    <w:rsid w:val="00C62BD5"/>
    <w:rsid w:val="00C63F7F"/>
    <w:rsid w:val="00C64B48"/>
    <w:rsid w:val="00C65F72"/>
    <w:rsid w:val="00C67E3C"/>
    <w:rsid w:val="00C70BCA"/>
    <w:rsid w:val="00C716F4"/>
    <w:rsid w:val="00C72098"/>
    <w:rsid w:val="00C72DCE"/>
    <w:rsid w:val="00C72F64"/>
    <w:rsid w:val="00C74124"/>
    <w:rsid w:val="00C75096"/>
    <w:rsid w:val="00C750F1"/>
    <w:rsid w:val="00C75322"/>
    <w:rsid w:val="00C77611"/>
    <w:rsid w:val="00C779A1"/>
    <w:rsid w:val="00C77D33"/>
    <w:rsid w:val="00C81E26"/>
    <w:rsid w:val="00C8284D"/>
    <w:rsid w:val="00C82B68"/>
    <w:rsid w:val="00C8345D"/>
    <w:rsid w:val="00C83484"/>
    <w:rsid w:val="00C85B8D"/>
    <w:rsid w:val="00C85C7A"/>
    <w:rsid w:val="00C85D0B"/>
    <w:rsid w:val="00C86F49"/>
    <w:rsid w:val="00C907AD"/>
    <w:rsid w:val="00C90AF9"/>
    <w:rsid w:val="00C9140C"/>
    <w:rsid w:val="00C935EB"/>
    <w:rsid w:val="00C93C9B"/>
    <w:rsid w:val="00C944D1"/>
    <w:rsid w:val="00C95D5C"/>
    <w:rsid w:val="00C96C55"/>
    <w:rsid w:val="00C97243"/>
    <w:rsid w:val="00CA16A9"/>
    <w:rsid w:val="00CA3CC8"/>
    <w:rsid w:val="00CA4755"/>
    <w:rsid w:val="00CA4E72"/>
    <w:rsid w:val="00CA50C3"/>
    <w:rsid w:val="00CA5CF4"/>
    <w:rsid w:val="00CB0A87"/>
    <w:rsid w:val="00CB2BC8"/>
    <w:rsid w:val="00CB349D"/>
    <w:rsid w:val="00CB447B"/>
    <w:rsid w:val="00CB491A"/>
    <w:rsid w:val="00CB5410"/>
    <w:rsid w:val="00CB5E70"/>
    <w:rsid w:val="00CB5FC0"/>
    <w:rsid w:val="00CB6322"/>
    <w:rsid w:val="00CB7A58"/>
    <w:rsid w:val="00CC1DDF"/>
    <w:rsid w:val="00CC212B"/>
    <w:rsid w:val="00CC2317"/>
    <w:rsid w:val="00CC2CA7"/>
    <w:rsid w:val="00CC460C"/>
    <w:rsid w:val="00CC4D1B"/>
    <w:rsid w:val="00CC5F57"/>
    <w:rsid w:val="00CC696A"/>
    <w:rsid w:val="00CC6EF3"/>
    <w:rsid w:val="00CC73AE"/>
    <w:rsid w:val="00CD05D7"/>
    <w:rsid w:val="00CD06B4"/>
    <w:rsid w:val="00CD0E2E"/>
    <w:rsid w:val="00CD15F3"/>
    <w:rsid w:val="00CD2390"/>
    <w:rsid w:val="00CD266D"/>
    <w:rsid w:val="00CD2C8A"/>
    <w:rsid w:val="00CD3862"/>
    <w:rsid w:val="00CD4737"/>
    <w:rsid w:val="00CD47D2"/>
    <w:rsid w:val="00CD59D2"/>
    <w:rsid w:val="00CD69AE"/>
    <w:rsid w:val="00CD7159"/>
    <w:rsid w:val="00CD7D63"/>
    <w:rsid w:val="00CE0520"/>
    <w:rsid w:val="00CE15ED"/>
    <w:rsid w:val="00CE3E5A"/>
    <w:rsid w:val="00CE4075"/>
    <w:rsid w:val="00CE71A4"/>
    <w:rsid w:val="00CE7BE0"/>
    <w:rsid w:val="00CF032C"/>
    <w:rsid w:val="00CF0C41"/>
    <w:rsid w:val="00CF1DD6"/>
    <w:rsid w:val="00CF3ADB"/>
    <w:rsid w:val="00CF4357"/>
    <w:rsid w:val="00CF4FC0"/>
    <w:rsid w:val="00CF54D6"/>
    <w:rsid w:val="00CF64FB"/>
    <w:rsid w:val="00CF677E"/>
    <w:rsid w:val="00CF6C53"/>
    <w:rsid w:val="00CF6D7C"/>
    <w:rsid w:val="00CF7AE9"/>
    <w:rsid w:val="00D0003A"/>
    <w:rsid w:val="00D00556"/>
    <w:rsid w:val="00D03CCD"/>
    <w:rsid w:val="00D04ADF"/>
    <w:rsid w:val="00D061EB"/>
    <w:rsid w:val="00D07364"/>
    <w:rsid w:val="00D078BF"/>
    <w:rsid w:val="00D106F0"/>
    <w:rsid w:val="00D117FA"/>
    <w:rsid w:val="00D12320"/>
    <w:rsid w:val="00D12376"/>
    <w:rsid w:val="00D12BFA"/>
    <w:rsid w:val="00D1303B"/>
    <w:rsid w:val="00D154F2"/>
    <w:rsid w:val="00D1661C"/>
    <w:rsid w:val="00D172F8"/>
    <w:rsid w:val="00D20765"/>
    <w:rsid w:val="00D20A95"/>
    <w:rsid w:val="00D21F64"/>
    <w:rsid w:val="00D22D82"/>
    <w:rsid w:val="00D2361A"/>
    <w:rsid w:val="00D25702"/>
    <w:rsid w:val="00D26503"/>
    <w:rsid w:val="00D26B3B"/>
    <w:rsid w:val="00D2743E"/>
    <w:rsid w:val="00D27D49"/>
    <w:rsid w:val="00D30455"/>
    <w:rsid w:val="00D307BD"/>
    <w:rsid w:val="00D30853"/>
    <w:rsid w:val="00D3089F"/>
    <w:rsid w:val="00D30D80"/>
    <w:rsid w:val="00D31000"/>
    <w:rsid w:val="00D3192D"/>
    <w:rsid w:val="00D32749"/>
    <w:rsid w:val="00D353FB"/>
    <w:rsid w:val="00D357AF"/>
    <w:rsid w:val="00D369B7"/>
    <w:rsid w:val="00D37D95"/>
    <w:rsid w:val="00D40838"/>
    <w:rsid w:val="00D40A40"/>
    <w:rsid w:val="00D4260F"/>
    <w:rsid w:val="00D432F3"/>
    <w:rsid w:val="00D43DBC"/>
    <w:rsid w:val="00D44C12"/>
    <w:rsid w:val="00D45245"/>
    <w:rsid w:val="00D45726"/>
    <w:rsid w:val="00D45808"/>
    <w:rsid w:val="00D45981"/>
    <w:rsid w:val="00D45A2C"/>
    <w:rsid w:val="00D462A7"/>
    <w:rsid w:val="00D46401"/>
    <w:rsid w:val="00D464E6"/>
    <w:rsid w:val="00D478EB"/>
    <w:rsid w:val="00D47EA0"/>
    <w:rsid w:val="00D51799"/>
    <w:rsid w:val="00D52737"/>
    <w:rsid w:val="00D53A57"/>
    <w:rsid w:val="00D547FA"/>
    <w:rsid w:val="00D552DB"/>
    <w:rsid w:val="00D5565D"/>
    <w:rsid w:val="00D558FA"/>
    <w:rsid w:val="00D5650D"/>
    <w:rsid w:val="00D56FFE"/>
    <w:rsid w:val="00D57E8F"/>
    <w:rsid w:val="00D6289B"/>
    <w:rsid w:val="00D628FB"/>
    <w:rsid w:val="00D62B65"/>
    <w:rsid w:val="00D62FF8"/>
    <w:rsid w:val="00D634C1"/>
    <w:rsid w:val="00D64DC7"/>
    <w:rsid w:val="00D65356"/>
    <w:rsid w:val="00D65400"/>
    <w:rsid w:val="00D67EA7"/>
    <w:rsid w:val="00D70020"/>
    <w:rsid w:val="00D702E8"/>
    <w:rsid w:val="00D706F8"/>
    <w:rsid w:val="00D7175C"/>
    <w:rsid w:val="00D71C70"/>
    <w:rsid w:val="00D7230B"/>
    <w:rsid w:val="00D7257D"/>
    <w:rsid w:val="00D72B05"/>
    <w:rsid w:val="00D72DA9"/>
    <w:rsid w:val="00D73575"/>
    <w:rsid w:val="00D73874"/>
    <w:rsid w:val="00D7606B"/>
    <w:rsid w:val="00D76263"/>
    <w:rsid w:val="00D7753A"/>
    <w:rsid w:val="00D80240"/>
    <w:rsid w:val="00D81064"/>
    <w:rsid w:val="00D81123"/>
    <w:rsid w:val="00D8170B"/>
    <w:rsid w:val="00D83FD8"/>
    <w:rsid w:val="00D863D1"/>
    <w:rsid w:val="00D8779B"/>
    <w:rsid w:val="00D87AD3"/>
    <w:rsid w:val="00D90713"/>
    <w:rsid w:val="00D9120F"/>
    <w:rsid w:val="00D916FC"/>
    <w:rsid w:val="00D92A2D"/>
    <w:rsid w:val="00D92D1F"/>
    <w:rsid w:val="00D931A8"/>
    <w:rsid w:val="00D934C5"/>
    <w:rsid w:val="00D93742"/>
    <w:rsid w:val="00D93D3B"/>
    <w:rsid w:val="00D94339"/>
    <w:rsid w:val="00D9717B"/>
    <w:rsid w:val="00D97DB2"/>
    <w:rsid w:val="00D97F2F"/>
    <w:rsid w:val="00DA1382"/>
    <w:rsid w:val="00DA24DC"/>
    <w:rsid w:val="00DA32C4"/>
    <w:rsid w:val="00DA340E"/>
    <w:rsid w:val="00DA42C8"/>
    <w:rsid w:val="00DA499C"/>
    <w:rsid w:val="00DA4DA5"/>
    <w:rsid w:val="00DA602A"/>
    <w:rsid w:val="00DA74F8"/>
    <w:rsid w:val="00DA7853"/>
    <w:rsid w:val="00DB0610"/>
    <w:rsid w:val="00DB1553"/>
    <w:rsid w:val="00DB1E1F"/>
    <w:rsid w:val="00DB22AC"/>
    <w:rsid w:val="00DB2660"/>
    <w:rsid w:val="00DB3968"/>
    <w:rsid w:val="00DB4425"/>
    <w:rsid w:val="00DB4B24"/>
    <w:rsid w:val="00DB53F4"/>
    <w:rsid w:val="00DB59EB"/>
    <w:rsid w:val="00DB5A36"/>
    <w:rsid w:val="00DB6DC1"/>
    <w:rsid w:val="00DB6FDE"/>
    <w:rsid w:val="00DB7921"/>
    <w:rsid w:val="00DB7EBA"/>
    <w:rsid w:val="00DC0286"/>
    <w:rsid w:val="00DC044F"/>
    <w:rsid w:val="00DC1ECA"/>
    <w:rsid w:val="00DC2256"/>
    <w:rsid w:val="00DC2391"/>
    <w:rsid w:val="00DC3D07"/>
    <w:rsid w:val="00DC3E60"/>
    <w:rsid w:val="00DC4521"/>
    <w:rsid w:val="00DC50AF"/>
    <w:rsid w:val="00DC52BF"/>
    <w:rsid w:val="00DC5980"/>
    <w:rsid w:val="00DC69C8"/>
    <w:rsid w:val="00DC6EC5"/>
    <w:rsid w:val="00DC730E"/>
    <w:rsid w:val="00DC7C2F"/>
    <w:rsid w:val="00DC7F5E"/>
    <w:rsid w:val="00DD0B37"/>
    <w:rsid w:val="00DD1391"/>
    <w:rsid w:val="00DD155D"/>
    <w:rsid w:val="00DD204D"/>
    <w:rsid w:val="00DD225E"/>
    <w:rsid w:val="00DD27A2"/>
    <w:rsid w:val="00DD3BC2"/>
    <w:rsid w:val="00DD46E9"/>
    <w:rsid w:val="00DD4D64"/>
    <w:rsid w:val="00DD54DF"/>
    <w:rsid w:val="00DD5CEB"/>
    <w:rsid w:val="00DD5E39"/>
    <w:rsid w:val="00DD5FC2"/>
    <w:rsid w:val="00DE0820"/>
    <w:rsid w:val="00DE0C3B"/>
    <w:rsid w:val="00DE11D2"/>
    <w:rsid w:val="00DE1567"/>
    <w:rsid w:val="00DE2C59"/>
    <w:rsid w:val="00DE413E"/>
    <w:rsid w:val="00DE45A2"/>
    <w:rsid w:val="00DE5EC9"/>
    <w:rsid w:val="00DE6EB0"/>
    <w:rsid w:val="00DF1599"/>
    <w:rsid w:val="00DF22A3"/>
    <w:rsid w:val="00DF2AA2"/>
    <w:rsid w:val="00DF2C50"/>
    <w:rsid w:val="00DF3F07"/>
    <w:rsid w:val="00DF44E3"/>
    <w:rsid w:val="00DF4BE1"/>
    <w:rsid w:val="00DF4F8D"/>
    <w:rsid w:val="00DF5B7E"/>
    <w:rsid w:val="00DF6133"/>
    <w:rsid w:val="00DF7FCB"/>
    <w:rsid w:val="00E026A5"/>
    <w:rsid w:val="00E0296E"/>
    <w:rsid w:val="00E03E94"/>
    <w:rsid w:val="00E061CE"/>
    <w:rsid w:val="00E0652B"/>
    <w:rsid w:val="00E101AB"/>
    <w:rsid w:val="00E10A09"/>
    <w:rsid w:val="00E10A95"/>
    <w:rsid w:val="00E12418"/>
    <w:rsid w:val="00E12585"/>
    <w:rsid w:val="00E12D97"/>
    <w:rsid w:val="00E17EB0"/>
    <w:rsid w:val="00E20424"/>
    <w:rsid w:val="00E2091A"/>
    <w:rsid w:val="00E20E18"/>
    <w:rsid w:val="00E217EB"/>
    <w:rsid w:val="00E22E80"/>
    <w:rsid w:val="00E231AC"/>
    <w:rsid w:val="00E277BB"/>
    <w:rsid w:val="00E31E65"/>
    <w:rsid w:val="00E3206E"/>
    <w:rsid w:val="00E32169"/>
    <w:rsid w:val="00E323D3"/>
    <w:rsid w:val="00E331F4"/>
    <w:rsid w:val="00E33C73"/>
    <w:rsid w:val="00E343CF"/>
    <w:rsid w:val="00E34732"/>
    <w:rsid w:val="00E37037"/>
    <w:rsid w:val="00E37F56"/>
    <w:rsid w:val="00E410FF"/>
    <w:rsid w:val="00E41307"/>
    <w:rsid w:val="00E42170"/>
    <w:rsid w:val="00E42C6D"/>
    <w:rsid w:val="00E42C8E"/>
    <w:rsid w:val="00E42E5A"/>
    <w:rsid w:val="00E44CA7"/>
    <w:rsid w:val="00E516F3"/>
    <w:rsid w:val="00E521ED"/>
    <w:rsid w:val="00E523CE"/>
    <w:rsid w:val="00E53D18"/>
    <w:rsid w:val="00E545D8"/>
    <w:rsid w:val="00E555D2"/>
    <w:rsid w:val="00E55B5D"/>
    <w:rsid w:val="00E57F94"/>
    <w:rsid w:val="00E613FD"/>
    <w:rsid w:val="00E6202F"/>
    <w:rsid w:val="00E6222B"/>
    <w:rsid w:val="00E626DB"/>
    <w:rsid w:val="00E646E4"/>
    <w:rsid w:val="00E64714"/>
    <w:rsid w:val="00E649D8"/>
    <w:rsid w:val="00E64E36"/>
    <w:rsid w:val="00E6503D"/>
    <w:rsid w:val="00E66264"/>
    <w:rsid w:val="00E664B0"/>
    <w:rsid w:val="00E6662D"/>
    <w:rsid w:val="00E66643"/>
    <w:rsid w:val="00E66FAD"/>
    <w:rsid w:val="00E6754C"/>
    <w:rsid w:val="00E676F6"/>
    <w:rsid w:val="00E701B2"/>
    <w:rsid w:val="00E703BD"/>
    <w:rsid w:val="00E71563"/>
    <w:rsid w:val="00E72916"/>
    <w:rsid w:val="00E73779"/>
    <w:rsid w:val="00E73B24"/>
    <w:rsid w:val="00E73CBC"/>
    <w:rsid w:val="00E73F50"/>
    <w:rsid w:val="00E75A9F"/>
    <w:rsid w:val="00E7638B"/>
    <w:rsid w:val="00E76716"/>
    <w:rsid w:val="00E80FF4"/>
    <w:rsid w:val="00E81674"/>
    <w:rsid w:val="00E819B1"/>
    <w:rsid w:val="00E81C34"/>
    <w:rsid w:val="00E82923"/>
    <w:rsid w:val="00E85766"/>
    <w:rsid w:val="00E8684A"/>
    <w:rsid w:val="00E90418"/>
    <w:rsid w:val="00E90659"/>
    <w:rsid w:val="00E912A1"/>
    <w:rsid w:val="00E916F4"/>
    <w:rsid w:val="00E93CE1"/>
    <w:rsid w:val="00E94227"/>
    <w:rsid w:val="00E94336"/>
    <w:rsid w:val="00E948CB"/>
    <w:rsid w:val="00E9638D"/>
    <w:rsid w:val="00E9729B"/>
    <w:rsid w:val="00E97861"/>
    <w:rsid w:val="00EA065A"/>
    <w:rsid w:val="00EA2592"/>
    <w:rsid w:val="00EA2732"/>
    <w:rsid w:val="00EA42AA"/>
    <w:rsid w:val="00EA4523"/>
    <w:rsid w:val="00EA5EB2"/>
    <w:rsid w:val="00EB07CD"/>
    <w:rsid w:val="00EB2A96"/>
    <w:rsid w:val="00EB2CF9"/>
    <w:rsid w:val="00EB2DE2"/>
    <w:rsid w:val="00EB318B"/>
    <w:rsid w:val="00EB32F1"/>
    <w:rsid w:val="00EB44EA"/>
    <w:rsid w:val="00EB6D7B"/>
    <w:rsid w:val="00EB7591"/>
    <w:rsid w:val="00EB7653"/>
    <w:rsid w:val="00EB7C7E"/>
    <w:rsid w:val="00EB7E62"/>
    <w:rsid w:val="00EB7FDE"/>
    <w:rsid w:val="00EC0AC8"/>
    <w:rsid w:val="00EC0B69"/>
    <w:rsid w:val="00EC11E9"/>
    <w:rsid w:val="00EC183E"/>
    <w:rsid w:val="00EC1898"/>
    <w:rsid w:val="00EC2AC9"/>
    <w:rsid w:val="00EC37A5"/>
    <w:rsid w:val="00EC5C35"/>
    <w:rsid w:val="00EC67D5"/>
    <w:rsid w:val="00EC7033"/>
    <w:rsid w:val="00EC77BE"/>
    <w:rsid w:val="00EC77D3"/>
    <w:rsid w:val="00EC7A52"/>
    <w:rsid w:val="00EC7A78"/>
    <w:rsid w:val="00ED000D"/>
    <w:rsid w:val="00ED0B0A"/>
    <w:rsid w:val="00ED1082"/>
    <w:rsid w:val="00ED117C"/>
    <w:rsid w:val="00ED1440"/>
    <w:rsid w:val="00ED1F43"/>
    <w:rsid w:val="00ED3466"/>
    <w:rsid w:val="00ED38C3"/>
    <w:rsid w:val="00ED403E"/>
    <w:rsid w:val="00ED42C6"/>
    <w:rsid w:val="00ED4AE2"/>
    <w:rsid w:val="00ED506F"/>
    <w:rsid w:val="00ED5C90"/>
    <w:rsid w:val="00ED60AF"/>
    <w:rsid w:val="00ED664A"/>
    <w:rsid w:val="00EE03D2"/>
    <w:rsid w:val="00EE0732"/>
    <w:rsid w:val="00EE1884"/>
    <w:rsid w:val="00EE1936"/>
    <w:rsid w:val="00EE1CB8"/>
    <w:rsid w:val="00EE3844"/>
    <w:rsid w:val="00EE3E34"/>
    <w:rsid w:val="00EE4A17"/>
    <w:rsid w:val="00EE52DD"/>
    <w:rsid w:val="00EE6446"/>
    <w:rsid w:val="00EE648E"/>
    <w:rsid w:val="00EE6DF4"/>
    <w:rsid w:val="00EE6F3C"/>
    <w:rsid w:val="00EE728D"/>
    <w:rsid w:val="00EE7382"/>
    <w:rsid w:val="00EF05F1"/>
    <w:rsid w:val="00EF0661"/>
    <w:rsid w:val="00EF0870"/>
    <w:rsid w:val="00EF0F8F"/>
    <w:rsid w:val="00EF1313"/>
    <w:rsid w:val="00EF23E5"/>
    <w:rsid w:val="00EF3276"/>
    <w:rsid w:val="00EF38FA"/>
    <w:rsid w:val="00EF3E28"/>
    <w:rsid w:val="00F01DE2"/>
    <w:rsid w:val="00F03441"/>
    <w:rsid w:val="00F038A7"/>
    <w:rsid w:val="00F03AA5"/>
    <w:rsid w:val="00F03E9E"/>
    <w:rsid w:val="00F04798"/>
    <w:rsid w:val="00F04802"/>
    <w:rsid w:val="00F06236"/>
    <w:rsid w:val="00F067FB"/>
    <w:rsid w:val="00F07D56"/>
    <w:rsid w:val="00F10387"/>
    <w:rsid w:val="00F1251F"/>
    <w:rsid w:val="00F12D1A"/>
    <w:rsid w:val="00F1520E"/>
    <w:rsid w:val="00F16C87"/>
    <w:rsid w:val="00F20161"/>
    <w:rsid w:val="00F20340"/>
    <w:rsid w:val="00F203BE"/>
    <w:rsid w:val="00F211BA"/>
    <w:rsid w:val="00F2297F"/>
    <w:rsid w:val="00F2468A"/>
    <w:rsid w:val="00F249AF"/>
    <w:rsid w:val="00F2675B"/>
    <w:rsid w:val="00F26F9B"/>
    <w:rsid w:val="00F30F0E"/>
    <w:rsid w:val="00F3149A"/>
    <w:rsid w:val="00F31537"/>
    <w:rsid w:val="00F326FB"/>
    <w:rsid w:val="00F35486"/>
    <w:rsid w:val="00F35CE1"/>
    <w:rsid w:val="00F37061"/>
    <w:rsid w:val="00F37B8F"/>
    <w:rsid w:val="00F37BC9"/>
    <w:rsid w:val="00F40F66"/>
    <w:rsid w:val="00F41B7C"/>
    <w:rsid w:val="00F439D4"/>
    <w:rsid w:val="00F4742C"/>
    <w:rsid w:val="00F47460"/>
    <w:rsid w:val="00F50E44"/>
    <w:rsid w:val="00F50FB6"/>
    <w:rsid w:val="00F51475"/>
    <w:rsid w:val="00F51732"/>
    <w:rsid w:val="00F51E77"/>
    <w:rsid w:val="00F52E4D"/>
    <w:rsid w:val="00F5462D"/>
    <w:rsid w:val="00F55A8B"/>
    <w:rsid w:val="00F5602F"/>
    <w:rsid w:val="00F57245"/>
    <w:rsid w:val="00F57734"/>
    <w:rsid w:val="00F62B0F"/>
    <w:rsid w:val="00F62E95"/>
    <w:rsid w:val="00F63E30"/>
    <w:rsid w:val="00F63FDC"/>
    <w:rsid w:val="00F64645"/>
    <w:rsid w:val="00F65512"/>
    <w:rsid w:val="00F66084"/>
    <w:rsid w:val="00F66341"/>
    <w:rsid w:val="00F66C0E"/>
    <w:rsid w:val="00F66C96"/>
    <w:rsid w:val="00F66E37"/>
    <w:rsid w:val="00F67BD8"/>
    <w:rsid w:val="00F70080"/>
    <w:rsid w:val="00F70CCD"/>
    <w:rsid w:val="00F71BDC"/>
    <w:rsid w:val="00F72F46"/>
    <w:rsid w:val="00F73645"/>
    <w:rsid w:val="00F74443"/>
    <w:rsid w:val="00F75231"/>
    <w:rsid w:val="00F759B1"/>
    <w:rsid w:val="00F762EC"/>
    <w:rsid w:val="00F80FBA"/>
    <w:rsid w:val="00F812CE"/>
    <w:rsid w:val="00F81B1B"/>
    <w:rsid w:val="00F826B1"/>
    <w:rsid w:val="00F84F6B"/>
    <w:rsid w:val="00F855FA"/>
    <w:rsid w:val="00F85F20"/>
    <w:rsid w:val="00F86DD8"/>
    <w:rsid w:val="00F876D0"/>
    <w:rsid w:val="00F90518"/>
    <w:rsid w:val="00F91529"/>
    <w:rsid w:val="00F91A85"/>
    <w:rsid w:val="00F92961"/>
    <w:rsid w:val="00F9420B"/>
    <w:rsid w:val="00F95157"/>
    <w:rsid w:val="00F975FD"/>
    <w:rsid w:val="00FA110C"/>
    <w:rsid w:val="00FA1266"/>
    <w:rsid w:val="00FA1D04"/>
    <w:rsid w:val="00FA26F7"/>
    <w:rsid w:val="00FA3263"/>
    <w:rsid w:val="00FA4442"/>
    <w:rsid w:val="00FA70DE"/>
    <w:rsid w:val="00FA7EF9"/>
    <w:rsid w:val="00FB0C35"/>
    <w:rsid w:val="00FB0C9D"/>
    <w:rsid w:val="00FB0D81"/>
    <w:rsid w:val="00FB114D"/>
    <w:rsid w:val="00FB2073"/>
    <w:rsid w:val="00FB24C1"/>
    <w:rsid w:val="00FB32CA"/>
    <w:rsid w:val="00FB5473"/>
    <w:rsid w:val="00FB5790"/>
    <w:rsid w:val="00FB66DA"/>
    <w:rsid w:val="00FC1D6D"/>
    <w:rsid w:val="00FC3894"/>
    <w:rsid w:val="00FC3A80"/>
    <w:rsid w:val="00FC412C"/>
    <w:rsid w:val="00FC4DD0"/>
    <w:rsid w:val="00FC7FFD"/>
    <w:rsid w:val="00FD2B4D"/>
    <w:rsid w:val="00FD2EC8"/>
    <w:rsid w:val="00FD3C7B"/>
    <w:rsid w:val="00FD482B"/>
    <w:rsid w:val="00FD4BDE"/>
    <w:rsid w:val="00FD5F7E"/>
    <w:rsid w:val="00FD678B"/>
    <w:rsid w:val="00FD67C1"/>
    <w:rsid w:val="00FD7172"/>
    <w:rsid w:val="00FD730D"/>
    <w:rsid w:val="00FD7E2C"/>
    <w:rsid w:val="00FD7F83"/>
    <w:rsid w:val="00FE0843"/>
    <w:rsid w:val="00FE0FD6"/>
    <w:rsid w:val="00FE1A11"/>
    <w:rsid w:val="00FE2444"/>
    <w:rsid w:val="00FE3100"/>
    <w:rsid w:val="00FE54D6"/>
    <w:rsid w:val="00FE5F8B"/>
    <w:rsid w:val="00FE68DC"/>
    <w:rsid w:val="00FF091F"/>
    <w:rsid w:val="00FF1BFE"/>
    <w:rsid w:val="00FF24A9"/>
    <w:rsid w:val="00FF2636"/>
    <w:rsid w:val="00FF26D7"/>
    <w:rsid w:val="00FF3226"/>
    <w:rsid w:val="00FF4FA7"/>
    <w:rsid w:val="00FF540B"/>
    <w:rsid w:val="00FF5412"/>
    <w:rsid w:val="00FF6198"/>
    <w:rsid w:val="08468B4C"/>
    <w:rsid w:val="099770DD"/>
    <w:rsid w:val="0E682683"/>
    <w:rsid w:val="0E92A270"/>
    <w:rsid w:val="0F5648D4"/>
    <w:rsid w:val="134A9560"/>
    <w:rsid w:val="1A683607"/>
    <w:rsid w:val="1C75FEF6"/>
    <w:rsid w:val="1E88ED32"/>
    <w:rsid w:val="216C50E9"/>
    <w:rsid w:val="26A8E81B"/>
    <w:rsid w:val="2ACA0E5B"/>
    <w:rsid w:val="2E4F7793"/>
    <w:rsid w:val="2E5A53F1"/>
    <w:rsid w:val="36B803CB"/>
    <w:rsid w:val="380EE26A"/>
    <w:rsid w:val="39AFD508"/>
    <w:rsid w:val="4260EB0A"/>
    <w:rsid w:val="44BE66F0"/>
    <w:rsid w:val="521A17FD"/>
    <w:rsid w:val="547ACAC1"/>
    <w:rsid w:val="55CDFF3D"/>
    <w:rsid w:val="582A3C96"/>
    <w:rsid w:val="5B0EE0CE"/>
    <w:rsid w:val="5B803F2A"/>
    <w:rsid w:val="64456E35"/>
    <w:rsid w:val="6693E7A5"/>
    <w:rsid w:val="69E78058"/>
    <w:rsid w:val="725098E9"/>
    <w:rsid w:val="73C74228"/>
    <w:rsid w:val="7624DD2E"/>
    <w:rsid w:val="77404221"/>
    <w:rsid w:val="78B0ECCB"/>
    <w:rsid w:val="7D950BA1"/>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7BC3D"/>
  <w15:docId w15:val="{42DF09D1-79A9-47D7-BCA2-2057D0CE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12C"/>
    <w:pPr>
      <w:spacing w:after="200" w:line="276" w:lineRule="auto"/>
    </w:pPr>
    <w:rPr>
      <w:rFonts w:ascii="Calibri" w:eastAsia="Calibri" w:hAnsi="Calibri" w:cs="Times New Roman"/>
    </w:rPr>
  </w:style>
  <w:style w:type="paragraph" w:styleId="Ttulo1">
    <w:name w:val="heading 1"/>
    <w:basedOn w:val="PargrafodaLista"/>
    <w:next w:val="Normal"/>
    <w:link w:val="Ttulo1Char"/>
    <w:uiPriority w:val="9"/>
    <w:qFormat/>
    <w:rsid w:val="002A2DE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before="40" w:after="40"/>
      <w:ind w:left="0" w:right="-369"/>
      <w:jc w:val="center"/>
      <w:outlineLvl w:val="0"/>
    </w:pPr>
    <w:rPr>
      <w:rFonts w:ascii="Gadugi" w:hAnsi="Gadugi"/>
      <w:b/>
      <w:bCs/>
      <w:sz w:val="21"/>
      <w:szCs w:val="21"/>
    </w:rPr>
  </w:style>
  <w:style w:type="paragraph" w:styleId="Ttulo2">
    <w:name w:val="heading 2"/>
    <w:basedOn w:val="PargrafodaLista"/>
    <w:next w:val="Normal"/>
    <w:link w:val="Ttulo2Char"/>
    <w:uiPriority w:val="9"/>
    <w:unhideWhenUsed/>
    <w:qFormat/>
    <w:rsid w:val="00F37BC9"/>
    <w:pPr>
      <w:shd w:val="clear" w:color="auto" w:fill="000000" w:themeFill="text1"/>
      <w:spacing w:before="40" w:after="40"/>
      <w:ind w:left="0" w:right="-510"/>
      <w:jc w:val="center"/>
      <w:outlineLvl w:val="1"/>
    </w:pPr>
    <w:rPr>
      <w:rFonts w:ascii="Gadugi" w:hAnsi="Gadugi"/>
      <w:b/>
      <w:sz w:val="21"/>
      <w:szCs w:val="21"/>
    </w:rPr>
  </w:style>
  <w:style w:type="paragraph" w:styleId="Ttulo3">
    <w:name w:val="heading 3"/>
    <w:basedOn w:val="Normal"/>
    <w:link w:val="Ttulo3Char"/>
    <w:uiPriority w:val="9"/>
    <w:qFormat/>
    <w:rsid w:val="00B94234"/>
    <w:pPr>
      <w:spacing w:before="100" w:beforeAutospacing="1" w:after="100" w:afterAutospacing="1" w:line="240" w:lineRule="auto"/>
      <w:outlineLvl w:val="2"/>
    </w:pPr>
    <w:rPr>
      <w:rFonts w:ascii="Times New Roman" w:eastAsia="Times New Roman" w:hAnsi="Times New Roman"/>
      <w:b/>
      <w:bCs/>
      <w:color w:val="000000"/>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A2DE9"/>
    <w:rPr>
      <w:rFonts w:ascii="Gadugi" w:eastAsia="Times New Roman" w:hAnsi="Gadugi" w:cs="Times New Roman"/>
      <w:b/>
      <w:bCs/>
      <w:sz w:val="21"/>
      <w:szCs w:val="21"/>
      <w:shd w:val="clear" w:color="auto" w:fill="BFBFBF" w:themeFill="background1" w:themeFillShade="BF"/>
      <w:lang w:eastAsia="pt-BR"/>
    </w:rPr>
  </w:style>
  <w:style w:type="character" w:customStyle="1" w:styleId="Ttulo3Char">
    <w:name w:val="Título 3 Char"/>
    <w:basedOn w:val="Fontepargpadro"/>
    <w:link w:val="Ttulo3"/>
    <w:uiPriority w:val="9"/>
    <w:rsid w:val="00B94234"/>
    <w:rPr>
      <w:rFonts w:ascii="Times New Roman" w:eastAsia="Times New Roman" w:hAnsi="Times New Roman" w:cs="Times New Roman"/>
      <w:b/>
      <w:bCs/>
      <w:color w:val="000000"/>
      <w:sz w:val="27"/>
      <w:szCs w:val="27"/>
      <w:lang w:eastAsia="pt-BR"/>
    </w:rPr>
  </w:style>
  <w:style w:type="paragraph" w:styleId="Cabealho">
    <w:name w:val="header"/>
    <w:basedOn w:val="Normal"/>
    <w:link w:val="CabealhoChar"/>
    <w:uiPriority w:val="99"/>
    <w:unhideWhenUsed/>
    <w:rsid w:val="00B9423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94234"/>
    <w:rPr>
      <w:rFonts w:ascii="Calibri" w:eastAsia="Calibri" w:hAnsi="Calibri" w:cs="Times New Roman"/>
    </w:rPr>
  </w:style>
  <w:style w:type="paragraph" w:styleId="Rodap">
    <w:name w:val="footer"/>
    <w:basedOn w:val="Normal"/>
    <w:link w:val="RodapChar"/>
    <w:uiPriority w:val="99"/>
    <w:unhideWhenUsed/>
    <w:rsid w:val="00B94234"/>
    <w:pPr>
      <w:tabs>
        <w:tab w:val="center" w:pos="4252"/>
        <w:tab w:val="right" w:pos="8504"/>
      </w:tabs>
      <w:spacing w:after="0" w:line="240" w:lineRule="auto"/>
    </w:pPr>
  </w:style>
  <w:style w:type="character" w:customStyle="1" w:styleId="RodapChar">
    <w:name w:val="Rodapé Char"/>
    <w:basedOn w:val="Fontepargpadro"/>
    <w:link w:val="Rodap"/>
    <w:uiPriority w:val="99"/>
    <w:rsid w:val="00B94234"/>
    <w:rPr>
      <w:rFonts w:ascii="Calibri" w:eastAsia="Calibri" w:hAnsi="Calibri" w:cs="Times New Roman"/>
    </w:rPr>
  </w:style>
  <w:style w:type="table" w:styleId="Tabelacomgrade">
    <w:name w:val="Table Grid"/>
    <w:basedOn w:val="Tabelanormal"/>
    <w:uiPriority w:val="59"/>
    <w:rsid w:val="00B94234"/>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uiPriority w:val="10"/>
    <w:qFormat/>
    <w:rsid w:val="00B94234"/>
    <w:pPr>
      <w:spacing w:after="0" w:line="240" w:lineRule="auto"/>
      <w:jc w:val="center"/>
    </w:pPr>
    <w:rPr>
      <w:rFonts w:ascii="Comic Sans MS" w:eastAsia="Times New Roman" w:hAnsi="Comic Sans MS"/>
      <w:b/>
      <w:bCs/>
      <w:sz w:val="24"/>
      <w:szCs w:val="24"/>
    </w:rPr>
  </w:style>
  <w:style w:type="character" w:customStyle="1" w:styleId="TtuloChar">
    <w:name w:val="Título Char"/>
    <w:basedOn w:val="Fontepargpadro"/>
    <w:link w:val="Ttulo"/>
    <w:uiPriority w:val="10"/>
    <w:rsid w:val="00B94234"/>
    <w:rPr>
      <w:rFonts w:ascii="Comic Sans MS" w:eastAsia="Times New Roman" w:hAnsi="Comic Sans MS" w:cs="Times New Roman"/>
      <w:b/>
      <w:bCs/>
      <w:sz w:val="24"/>
      <w:szCs w:val="24"/>
    </w:rPr>
  </w:style>
  <w:style w:type="paragraph" w:styleId="PargrafodaLista">
    <w:name w:val="List Paragraph"/>
    <w:aliases w:val="Capítulo,Vitor Título,Vitor T’tulo,Vitor T,Itemização,Bullet List,FooterText,numbered,Paragraphe de liste1,Bulletr List Paragraph,列出段落,列出段落1,List Paragraph2,List Paragraph21,Listeafsnit1,Párrafo de lista1,リスト段落1,Bullet list,Foot"/>
    <w:basedOn w:val="Normal"/>
    <w:link w:val="PargrafodaListaChar"/>
    <w:uiPriority w:val="34"/>
    <w:qFormat/>
    <w:rsid w:val="00B94234"/>
    <w:pPr>
      <w:spacing w:after="0" w:line="240" w:lineRule="auto"/>
      <w:ind w:left="708"/>
    </w:pPr>
    <w:rPr>
      <w:rFonts w:ascii="Times New Roman" w:eastAsia="Times New Roman" w:hAnsi="Times New Roman"/>
      <w:sz w:val="24"/>
      <w:szCs w:val="24"/>
      <w:lang w:eastAsia="pt-BR"/>
    </w:rPr>
  </w:style>
  <w:style w:type="paragraph" w:styleId="Recuodecorpodetexto">
    <w:name w:val="Body Text Indent"/>
    <w:basedOn w:val="Normal"/>
    <w:link w:val="RecuodecorpodetextoChar"/>
    <w:rsid w:val="00B94234"/>
    <w:pPr>
      <w:spacing w:after="120" w:line="240" w:lineRule="auto"/>
      <w:ind w:left="283"/>
    </w:pPr>
    <w:rPr>
      <w:rFonts w:ascii="Times New Roman" w:eastAsia="Times New Roman" w:hAnsi="Times New Roman"/>
      <w:sz w:val="24"/>
      <w:szCs w:val="24"/>
    </w:rPr>
  </w:style>
  <w:style w:type="character" w:customStyle="1" w:styleId="RecuodecorpodetextoChar">
    <w:name w:val="Recuo de corpo de texto Char"/>
    <w:basedOn w:val="Fontepargpadro"/>
    <w:link w:val="Recuodecorpodetexto"/>
    <w:rsid w:val="00B94234"/>
    <w:rPr>
      <w:rFonts w:ascii="Times New Roman" w:eastAsia="Times New Roman" w:hAnsi="Times New Roman" w:cs="Times New Roman"/>
      <w:sz w:val="24"/>
      <w:szCs w:val="24"/>
    </w:rPr>
  </w:style>
  <w:style w:type="paragraph" w:styleId="NormalWeb">
    <w:name w:val="Normal (Web)"/>
    <w:basedOn w:val="Normal"/>
    <w:uiPriority w:val="99"/>
    <w:rsid w:val="00B94234"/>
    <w:pPr>
      <w:spacing w:before="100" w:beforeAutospacing="1" w:after="100" w:afterAutospacing="1" w:line="240" w:lineRule="auto"/>
    </w:pPr>
    <w:rPr>
      <w:rFonts w:ascii="Arial Unicode MS" w:eastAsia="Arial Unicode MS" w:hAnsi="Arial Unicode MS" w:cs="Arial Unicode MS"/>
      <w:color w:val="000000"/>
      <w:sz w:val="24"/>
      <w:szCs w:val="24"/>
      <w:lang w:eastAsia="pt-BR"/>
    </w:rPr>
  </w:style>
  <w:style w:type="paragraph" w:styleId="Textodebalo">
    <w:name w:val="Balloon Text"/>
    <w:basedOn w:val="Normal"/>
    <w:link w:val="TextodebaloChar"/>
    <w:uiPriority w:val="99"/>
    <w:unhideWhenUsed/>
    <w:rsid w:val="00B94234"/>
    <w:pPr>
      <w:spacing w:after="0" w:line="240" w:lineRule="auto"/>
    </w:pPr>
    <w:rPr>
      <w:rFonts w:ascii="Tahoma" w:hAnsi="Tahoma"/>
      <w:sz w:val="16"/>
      <w:szCs w:val="16"/>
    </w:rPr>
  </w:style>
  <w:style w:type="character" w:customStyle="1" w:styleId="TextodebaloChar">
    <w:name w:val="Texto de balão Char"/>
    <w:basedOn w:val="Fontepargpadro"/>
    <w:link w:val="Textodebalo"/>
    <w:uiPriority w:val="99"/>
    <w:rsid w:val="00B94234"/>
    <w:rPr>
      <w:rFonts w:ascii="Tahoma" w:eastAsia="Calibri" w:hAnsi="Tahoma" w:cs="Times New Roman"/>
      <w:sz w:val="16"/>
      <w:szCs w:val="16"/>
    </w:rPr>
  </w:style>
  <w:style w:type="paragraph" w:customStyle="1" w:styleId="Padro">
    <w:name w:val="Padrão"/>
    <w:rsid w:val="00B94234"/>
    <w:pPr>
      <w:tabs>
        <w:tab w:val="left" w:pos="708"/>
      </w:tabs>
      <w:suppressAutoHyphens/>
      <w:spacing w:after="200" w:line="276" w:lineRule="auto"/>
    </w:pPr>
    <w:rPr>
      <w:rFonts w:ascii="Times New Roman" w:eastAsia="Times New Roman" w:hAnsi="Times New Roman" w:cs="Times New Roman"/>
      <w:color w:val="00000A"/>
      <w:sz w:val="24"/>
      <w:szCs w:val="24"/>
      <w:lang w:eastAsia="pt-BR"/>
    </w:rPr>
  </w:style>
  <w:style w:type="paragraph" w:styleId="Textodenotaderodap">
    <w:name w:val="footnote text"/>
    <w:basedOn w:val="Normal"/>
    <w:link w:val="TextodenotaderodapChar"/>
    <w:uiPriority w:val="99"/>
    <w:semiHidden/>
    <w:unhideWhenUsed/>
    <w:rsid w:val="00B94234"/>
    <w:rPr>
      <w:sz w:val="20"/>
      <w:szCs w:val="20"/>
    </w:rPr>
  </w:style>
  <w:style w:type="character" w:customStyle="1" w:styleId="TextodenotaderodapChar">
    <w:name w:val="Texto de nota de rodapé Char"/>
    <w:basedOn w:val="Fontepargpadro"/>
    <w:link w:val="Textodenotaderodap"/>
    <w:uiPriority w:val="99"/>
    <w:semiHidden/>
    <w:rsid w:val="00B94234"/>
    <w:rPr>
      <w:rFonts w:ascii="Calibri" w:eastAsia="Calibri" w:hAnsi="Calibri" w:cs="Times New Roman"/>
      <w:sz w:val="20"/>
      <w:szCs w:val="20"/>
    </w:rPr>
  </w:style>
  <w:style w:type="character" w:styleId="Refdenotaderodap">
    <w:name w:val="footnote reference"/>
    <w:uiPriority w:val="99"/>
    <w:semiHidden/>
    <w:unhideWhenUsed/>
    <w:rsid w:val="00B94234"/>
    <w:rPr>
      <w:vertAlign w:val="superscript"/>
    </w:rPr>
  </w:style>
  <w:style w:type="paragraph" w:styleId="Corpodetexto">
    <w:name w:val="Body Text"/>
    <w:basedOn w:val="Normal"/>
    <w:link w:val="CorpodetextoChar"/>
    <w:uiPriority w:val="99"/>
    <w:unhideWhenUsed/>
    <w:rsid w:val="00B94234"/>
    <w:pPr>
      <w:spacing w:after="120"/>
    </w:pPr>
  </w:style>
  <w:style w:type="character" w:customStyle="1" w:styleId="CorpodetextoChar">
    <w:name w:val="Corpo de texto Char"/>
    <w:basedOn w:val="Fontepargpadro"/>
    <w:link w:val="Corpodetexto"/>
    <w:uiPriority w:val="99"/>
    <w:rsid w:val="00B94234"/>
    <w:rPr>
      <w:rFonts w:ascii="Calibri" w:eastAsia="Calibri" w:hAnsi="Calibri" w:cs="Times New Roman"/>
    </w:rPr>
  </w:style>
  <w:style w:type="paragraph" w:customStyle="1" w:styleId="Default">
    <w:name w:val="Default"/>
    <w:rsid w:val="00B94234"/>
    <w:pPr>
      <w:autoSpaceDE w:val="0"/>
      <w:autoSpaceDN w:val="0"/>
      <w:adjustRightInd w:val="0"/>
      <w:spacing w:after="0" w:line="240" w:lineRule="auto"/>
    </w:pPr>
    <w:rPr>
      <w:rFonts w:ascii="Calibri" w:eastAsia="Calibri" w:hAnsi="Calibri" w:cs="Calibri"/>
      <w:color w:val="000000"/>
      <w:sz w:val="24"/>
      <w:szCs w:val="24"/>
      <w:lang w:eastAsia="pt-BR"/>
    </w:rPr>
  </w:style>
  <w:style w:type="character" w:customStyle="1" w:styleId="msoins0">
    <w:name w:val="msoins"/>
    <w:rsid w:val="00B94234"/>
  </w:style>
  <w:style w:type="character" w:styleId="Refdecomentrio">
    <w:name w:val="annotation reference"/>
    <w:unhideWhenUsed/>
    <w:rsid w:val="00B94234"/>
    <w:rPr>
      <w:sz w:val="16"/>
      <w:szCs w:val="16"/>
    </w:rPr>
  </w:style>
  <w:style w:type="paragraph" w:styleId="Textodecomentrio">
    <w:name w:val="annotation text"/>
    <w:basedOn w:val="Normal"/>
    <w:link w:val="TextodecomentrioChar"/>
    <w:unhideWhenUsed/>
    <w:rsid w:val="00B94234"/>
    <w:rPr>
      <w:sz w:val="20"/>
      <w:szCs w:val="20"/>
    </w:rPr>
  </w:style>
  <w:style w:type="character" w:customStyle="1" w:styleId="TextodecomentrioChar">
    <w:name w:val="Texto de comentário Char"/>
    <w:basedOn w:val="Fontepargpadro"/>
    <w:link w:val="Textodecomentrio"/>
    <w:rsid w:val="00B9423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94234"/>
    <w:rPr>
      <w:b/>
      <w:bCs/>
    </w:rPr>
  </w:style>
  <w:style w:type="character" w:customStyle="1" w:styleId="AssuntodocomentrioChar">
    <w:name w:val="Assunto do comentário Char"/>
    <w:basedOn w:val="TextodecomentrioChar"/>
    <w:link w:val="Assuntodocomentrio"/>
    <w:uiPriority w:val="99"/>
    <w:semiHidden/>
    <w:rsid w:val="00B94234"/>
    <w:rPr>
      <w:rFonts w:ascii="Calibri" w:eastAsia="Calibri" w:hAnsi="Calibri" w:cs="Times New Roman"/>
      <w:b/>
      <w:bCs/>
      <w:sz w:val="20"/>
      <w:szCs w:val="20"/>
    </w:rPr>
  </w:style>
  <w:style w:type="paragraph" w:styleId="Recuodecorpodetexto2">
    <w:name w:val="Body Text Indent 2"/>
    <w:basedOn w:val="Normal"/>
    <w:link w:val="Recuodecorpodetexto2Char"/>
    <w:rsid w:val="00B94234"/>
    <w:pPr>
      <w:spacing w:after="120" w:line="480" w:lineRule="auto"/>
      <w:ind w:left="283"/>
    </w:pPr>
    <w:rPr>
      <w:rFonts w:ascii="Times New Roman" w:eastAsia="Times New Roman" w:hAnsi="Times New Roman"/>
      <w:sz w:val="24"/>
      <w:szCs w:val="24"/>
      <w:lang w:val="en-US"/>
    </w:rPr>
  </w:style>
  <w:style w:type="character" w:customStyle="1" w:styleId="Recuodecorpodetexto2Char">
    <w:name w:val="Recuo de corpo de texto 2 Char"/>
    <w:basedOn w:val="Fontepargpadro"/>
    <w:link w:val="Recuodecorpodetexto2"/>
    <w:rsid w:val="00B94234"/>
    <w:rPr>
      <w:rFonts w:ascii="Times New Roman" w:eastAsia="Times New Roman" w:hAnsi="Times New Roman" w:cs="Times New Roman"/>
      <w:sz w:val="24"/>
      <w:szCs w:val="24"/>
      <w:lang w:val="en-US"/>
    </w:rPr>
  </w:style>
  <w:style w:type="paragraph" w:styleId="Reviso">
    <w:name w:val="Revision"/>
    <w:hidden/>
    <w:uiPriority w:val="99"/>
    <w:semiHidden/>
    <w:rsid w:val="00B94234"/>
    <w:pPr>
      <w:spacing w:after="0" w:line="240" w:lineRule="auto"/>
    </w:pPr>
    <w:rPr>
      <w:rFonts w:ascii="Calibri" w:eastAsia="Calibri" w:hAnsi="Calibri" w:cs="Times New Roman"/>
    </w:rPr>
  </w:style>
  <w:style w:type="paragraph" w:customStyle="1" w:styleId="p46">
    <w:name w:val="p46"/>
    <w:basedOn w:val="Normal"/>
    <w:rsid w:val="00B94234"/>
    <w:pPr>
      <w:widowControl w:val="0"/>
      <w:tabs>
        <w:tab w:val="left" w:pos="204"/>
      </w:tabs>
      <w:autoSpaceDE w:val="0"/>
      <w:autoSpaceDN w:val="0"/>
      <w:adjustRightInd w:val="0"/>
      <w:spacing w:after="0" w:line="240" w:lineRule="auto"/>
    </w:pPr>
    <w:rPr>
      <w:rFonts w:ascii="Times New Roman" w:eastAsia="Times New Roman" w:hAnsi="Times New Roman"/>
      <w:sz w:val="24"/>
      <w:szCs w:val="24"/>
      <w:lang w:val="en-US" w:eastAsia="pt-BR"/>
    </w:rPr>
  </w:style>
  <w:style w:type="paragraph" w:customStyle="1" w:styleId="BodyTextPlural">
    <w:name w:val="Body Text Plural"/>
    <w:basedOn w:val="Normal"/>
    <w:link w:val="BodyTextPluralChar"/>
    <w:qFormat/>
    <w:rsid w:val="00B94234"/>
    <w:pPr>
      <w:autoSpaceDE w:val="0"/>
      <w:autoSpaceDN w:val="0"/>
      <w:adjustRightInd w:val="0"/>
      <w:spacing w:before="80" w:after="80" w:line="240" w:lineRule="auto"/>
      <w:jc w:val="both"/>
    </w:pPr>
    <w:rPr>
      <w:rFonts w:eastAsiaTheme="minorEastAsia" w:cs="Calibri"/>
      <w:color w:val="231F20"/>
      <w:sz w:val="20"/>
      <w:szCs w:val="20"/>
      <w:lang w:val="en-US" w:eastAsia="zh-CN"/>
    </w:rPr>
  </w:style>
  <w:style w:type="character" w:customStyle="1" w:styleId="BodyTextPluralChar">
    <w:name w:val="Body Text Plural Char"/>
    <w:basedOn w:val="Fontepargpadro"/>
    <w:link w:val="BodyTextPlural"/>
    <w:rsid w:val="00B94234"/>
    <w:rPr>
      <w:rFonts w:ascii="Calibri" w:eastAsiaTheme="minorEastAsia" w:hAnsi="Calibri" w:cs="Calibri"/>
      <w:color w:val="231F20"/>
      <w:sz w:val="20"/>
      <w:szCs w:val="20"/>
      <w:lang w:val="en-US" w:eastAsia="zh-CN"/>
    </w:rPr>
  </w:style>
  <w:style w:type="character" w:styleId="Hyperlink">
    <w:name w:val="Hyperlink"/>
    <w:basedOn w:val="Fontepargpadro"/>
    <w:uiPriority w:val="99"/>
    <w:unhideWhenUsed/>
    <w:rsid w:val="00B94234"/>
    <w:rPr>
      <w:color w:val="0563C1" w:themeColor="hyperlink"/>
      <w:u w:val="single"/>
    </w:rPr>
  </w:style>
  <w:style w:type="character" w:customStyle="1" w:styleId="MenoPendente1">
    <w:name w:val="Menção Pendente1"/>
    <w:basedOn w:val="Fontepargpadro"/>
    <w:uiPriority w:val="99"/>
    <w:semiHidden/>
    <w:unhideWhenUsed/>
    <w:rsid w:val="00B94234"/>
    <w:rPr>
      <w:color w:val="605E5C"/>
      <w:shd w:val="clear" w:color="auto" w:fill="E1DFDD"/>
    </w:rPr>
  </w:style>
  <w:style w:type="paragraph" w:customStyle="1" w:styleId="TableParagraph">
    <w:name w:val="Table Paragraph"/>
    <w:basedOn w:val="Normal"/>
    <w:uiPriority w:val="1"/>
    <w:qFormat/>
    <w:rsid w:val="00B94234"/>
    <w:pPr>
      <w:widowControl w:val="0"/>
      <w:autoSpaceDE w:val="0"/>
      <w:autoSpaceDN w:val="0"/>
      <w:spacing w:after="0" w:line="256" w:lineRule="exact"/>
      <w:ind w:left="107"/>
    </w:pPr>
    <w:rPr>
      <w:rFonts w:ascii="Arial Narrow" w:eastAsia="Arial Narrow" w:hAnsi="Arial Narrow" w:cs="Arial Narrow"/>
      <w:lang w:val="pt-PT" w:eastAsia="pt-PT" w:bidi="pt-PT"/>
    </w:rPr>
  </w:style>
  <w:style w:type="character" w:customStyle="1" w:styleId="MenoPendente2">
    <w:name w:val="Menção Pendente2"/>
    <w:basedOn w:val="Fontepargpadro"/>
    <w:uiPriority w:val="99"/>
    <w:semiHidden/>
    <w:unhideWhenUsed/>
    <w:rsid w:val="00B94234"/>
    <w:rPr>
      <w:color w:val="808080"/>
      <w:shd w:val="clear" w:color="auto" w:fill="E6E6E6"/>
    </w:rPr>
  </w:style>
  <w:style w:type="paragraph" w:customStyle="1" w:styleId="xmsonormal">
    <w:name w:val="x_msonormal"/>
    <w:basedOn w:val="Normal"/>
    <w:rsid w:val="00597227"/>
    <w:pPr>
      <w:spacing w:after="0" w:line="240" w:lineRule="auto"/>
    </w:pPr>
    <w:rPr>
      <w:rFonts w:eastAsiaTheme="minorHAnsi" w:cs="Calibri"/>
      <w:lang w:eastAsia="pt-BR"/>
    </w:rPr>
  </w:style>
  <w:style w:type="character" w:styleId="HiperlinkVisitado">
    <w:name w:val="FollowedHyperlink"/>
    <w:basedOn w:val="Fontepargpadro"/>
    <w:uiPriority w:val="99"/>
    <w:semiHidden/>
    <w:unhideWhenUsed/>
    <w:rsid w:val="00E410FF"/>
    <w:rPr>
      <w:color w:val="954F72" w:themeColor="followedHyperlink"/>
      <w:u w:val="single"/>
    </w:rPr>
  </w:style>
  <w:style w:type="table" w:customStyle="1" w:styleId="TableNormal1">
    <w:name w:val="Table Normal1"/>
    <w:uiPriority w:val="2"/>
    <w:semiHidden/>
    <w:unhideWhenUsed/>
    <w:qFormat/>
    <w:rsid w:val="00D0003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2Char">
    <w:name w:val="Título 2 Char"/>
    <w:basedOn w:val="Fontepargpadro"/>
    <w:link w:val="Ttulo2"/>
    <w:uiPriority w:val="9"/>
    <w:rsid w:val="00C31469"/>
    <w:rPr>
      <w:rFonts w:ascii="Gadugi" w:eastAsia="Times New Roman" w:hAnsi="Gadugi" w:cs="Times New Roman"/>
      <w:b/>
      <w:sz w:val="21"/>
      <w:szCs w:val="21"/>
      <w:shd w:val="clear" w:color="auto" w:fill="000000" w:themeFill="text1"/>
      <w:lang w:eastAsia="pt-BR"/>
    </w:rPr>
  </w:style>
  <w:style w:type="character" w:customStyle="1" w:styleId="cf01">
    <w:name w:val="cf01"/>
    <w:basedOn w:val="Fontepargpadro"/>
    <w:rsid w:val="0086797D"/>
    <w:rPr>
      <w:rFonts w:ascii="Segoe UI" w:hAnsi="Segoe UI" w:cs="Segoe UI" w:hint="default"/>
      <w:sz w:val="18"/>
      <w:szCs w:val="18"/>
    </w:rPr>
  </w:style>
  <w:style w:type="paragraph" w:customStyle="1" w:styleId="pf0">
    <w:name w:val="pf0"/>
    <w:basedOn w:val="Normal"/>
    <w:rsid w:val="003505D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PargrafodaListaChar">
    <w:name w:val="Parágrafo da Lista Char"/>
    <w:aliases w:val="Capítulo Char,Vitor Título Char,Vitor T’tulo Char,Vitor T Char,Itemização Char,Bullet List Char,FooterText Char,numbered Char,Paragraphe de liste1 Char,Bulletr List Paragraph Char,列出段落 Char,列出段落1 Char,List Paragraph2 Char"/>
    <w:link w:val="PargrafodaLista"/>
    <w:uiPriority w:val="34"/>
    <w:qFormat/>
    <w:locked/>
    <w:rsid w:val="00BF189A"/>
    <w:rPr>
      <w:rFonts w:ascii="Times New Roman" w:eastAsia="Times New Roman" w:hAnsi="Times New Roman" w:cs="Times New Roman"/>
      <w:sz w:val="24"/>
      <w:szCs w:val="24"/>
      <w:lang w:eastAsia="pt-BR"/>
    </w:rPr>
  </w:style>
  <w:style w:type="paragraph" w:customStyle="1" w:styleId="Normalalteradora">
    <w:name w:val="Normal alteradora"/>
    <w:basedOn w:val="Normal"/>
    <w:link w:val="NormalalteradoraChar"/>
    <w:qFormat/>
    <w:rsid w:val="00AB0CB2"/>
    <w:pPr>
      <w:spacing w:before="120" w:after="120" w:line="312" w:lineRule="auto"/>
      <w:ind w:firstLine="567"/>
      <w:jc w:val="both"/>
    </w:pPr>
    <w:rPr>
      <w:rFonts w:asciiTheme="minorHAnsi" w:eastAsia="Times New Roman" w:hAnsiTheme="minorHAnsi" w:cstheme="minorBidi"/>
      <w:sz w:val="24"/>
      <w:szCs w:val="24"/>
      <w:lang w:eastAsia="pt-BR"/>
    </w:rPr>
  </w:style>
  <w:style w:type="character" w:customStyle="1" w:styleId="NormalalteradoraChar">
    <w:name w:val="Normal alteradora Char"/>
    <w:basedOn w:val="Fontepargpadro"/>
    <w:link w:val="Normalalteradora"/>
    <w:rsid w:val="00AB0CB2"/>
    <w:rPr>
      <w:rFonts w:eastAsia="Times New Roman"/>
      <w:sz w:val="24"/>
      <w:szCs w:val="24"/>
      <w:lang w:eastAsia="pt-BR"/>
    </w:rPr>
  </w:style>
  <w:style w:type="character" w:styleId="MenoPendente">
    <w:name w:val="Unresolved Mention"/>
    <w:basedOn w:val="Fontepargpadro"/>
    <w:uiPriority w:val="99"/>
    <w:semiHidden/>
    <w:unhideWhenUsed/>
    <w:rsid w:val="005D6379"/>
    <w:rPr>
      <w:color w:val="605E5C"/>
      <w:shd w:val="clear" w:color="auto" w:fill="E1DFDD"/>
    </w:rPr>
  </w:style>
  <w:style w:type="paragraph" w:styleId="TextosemFormatao">
    <w:name w:val="Plain Text"/>
    <w:aliases w:val="(WGM),(WGM) + Georgia,12 pt,À esquerda:  1,27 cm,Deslocamen..."/>
    <w:basedOn w:val="Normal"/>
    <w:link w:val="TextosemFormataoChar"/>
    <w:rsid w:val="00EE0732"/>
    <w:pPr>
      <w:widowControl w:val="0"/>
      <w:spacing w:after="0" w:line="340" w:lineRule="exact"/>
      <w:jc w:val="both"/>
    </w:pPr>
    <w:rPr>
      <w:rFonts w:ascii="Courier New" w:eastAsia="Times New Roman" w:hAnsi="Courier New"/>
      <w:sz w:val="20"/>
      <w:szCs w:val="20"/>
      <w:lang w:eastAsia="pt-BR"/>
    </w:rPr>
  </w:style>
  <w:style w:type="character" w:customStyle="1" w:styleId="TextosemFormataoChar">
    <w:name w:val="Texto sem Formatação Char"/>
    <w:aliases w:val="(WGM) Char,(WGM) + Georgia Char,12 pt Char,À esquerda:  1 Char,27 cm Char,Deslocamen... Char"/>
    <w:basedOn w:val="Fontepargpadro"/>
    <w:link w:val="TextosemFormatao"/>
    <w:rsid w:val="00EE0732"/>
    <w:rPr>
      <w:rFonts w:ascii="Courier New" w:eastAsia="Times New Roman" w:hAnsi="Courier New"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100265">
      <w:bodyDiv w:val="1"/>
      <w:marLeft w:val="0"/>
      <w:marRight w:val="0"/>
      <w:marTop w:val="0"/>
      <w:marBottom w:val="0"/>
      <w:divBdr>
        <w:top w:val="none" w:sz="0" w:space="0" w:color="auto"/>
        <w:left w:val="none" w:sz="0" w:space="0" w:color="auto"/>
        <w:bottom w:val="none" w:sz="0" w:space="0" w:color="auto"/>
        <w:right w:val="none" w:sz="0" w:space="0" w:color="auto"/>
      </w:divBdr>
    </w:div>
    <w:div w:id="378822085">
      <w:bodyDiv w:val="1"/>
      <w:marLeft w:val="0"/>
      <w:marRight w:val="0"/>
      <w:marTop w:val="0"/>
      <w:marBottom w:val="0"/>
      <w:divBdr>
        <w:top w:val="none" w:sz="0" w:space="0" w:color="auto"/>
        <w:left w:val="none" w:sz="0" w:space="0" w:color="auto"/>
        <w:bottom w:val="none" w:sz="0" w:space="0" w:color="auto"/>
        <w:right w:val="none" w:sz="0" w:space="0" w:color="auto"/>
      </w:divBdr>
    </w:div>
    <w:div w:id="381491377">
      <w:bodyDiv w:val="1"/>
      <w:marLeft w:val="0"/>
      <w:marRight w:val="0"/>
      <w:marTop w:val="0"/>
      <w:marBottom w:val="0"/>
      <w:divBdr>
        <w:top w:val="none" w:sz="0" w:space="0" w:color="auto"/>
        <w:left w:val="none" w:sz="0" w:space="0" w:color="auto"/>
        <w:bottom w:val="none" w:sz="0" w:space="0" w:color="auto"/>
        <w:right w:val="none" w:sz="0" w:space="0" w:color="auto"/>
      </w:divBdr>
    </w:div>
    <w:div w:id="406609793">
      <w:bodyDiv w:val="1"/>
      <w:marLeft w:val="0"/>
      <w:marRight w:val="0"/>
      <w:marTop w:val="0"/>
      <w:marBottom w:val="0"/>
      <w:divBdr>
        <w:top w:val="none" w:sz="0" w:space="0" w:color="auto"/>
        <w:left w:val="none" w:sz="0" w:space="0" w:color="auto"/>
        <w:bottom w:val="none" w:sz="0" w:space="0" w:color="auto"/>
        <w:right w:val="none" w:sz="0" w:space="0" w:color="auto"/>
      </w:divBdr>
    </w:div>
    <w:div w:id="487408391">
      <w:bodyDiv w:val="1"/>
      <w:marLeft w:val="0"/>
      <w:marRight w:val="0"/>
      <w:marTop w:val="0"/>
      <w:marBottom w:val="0"/>
      <w:divBdr>
        <w:top w:val="none" w:sz="0" w:space="0" w:color="auto"/>
        <w:left w:val="none" w:sz="0" w:space="0" w:color="auto"/>
        <w:bottom w:val="none" w:sz="0" w:space="0" w:color="auto"/>
        <w:right w:val="none" w:sz="0" w:space="0" w:color="auto"/>
      </w:divBdr>
    </w:div>
    <w:div w:id="507673515">
      <w:bodyDiv w:val="1"/>
      <w:marLeft w:val="0"/>
      <w:marRight w:val="0"/>
      <w:marTop w:val="0"/>
      <w:marBottom w:val="0"/>
      <w:divBdr>
        <w:top w:val="none" w:sz="0" w:space="0" w:color="auto"/>
        <w:left w:val="none" w:sz="0" w:space="0" w:color="auto"/>
        <w:bottom w:val="none" w:sz="0" w:space="0" w:color="auto"/>
        <w:right w:val="none" w:sz="0" w:space="0" w:color="auto"/>
      </w:divBdr>
    </w:div>
    <w:div w:id="611329875">
      <w:bodyDiv w:val="1"/>
      <w:marLeft w:val="0"/>
      <w:marRight w:val="0"/>
      <w:marTop w:val="0"/>
      <w:marBottom w:val="0"/>
      <w:divBdr>
        <w:top w:val="none" w:sz="0" w:space="0" w:color="auto"/>
        <w:left w:val="none" w:sz="0" w:space="0" w:color="auto"/>
        <w:bottom w:val="none" w:sz="0" w:space="0" w:color="auto"/>
        <w:right w:val="none" w:sz="0" w:space="0" w:color="auto"/>
      </w:divBdr>
    </w:div>
    <w:div w:id="618268237">
      <w:bodyDiv w:val="1"/>
      <w:marLeft w:val="0"/>
      <w:marRight w:val="0"/>
      <w:marTop w:val="0"/>
      <w:marBottom w:val="0"/>
      <w:divBdr>
        <w:top w:val="none" w:sz="0" w:space="0" w:color="auto"/>
        <w:left w:val="none" w:sz="0" w:space="0" w:color="auto"/>
        <w:bottom w:val="none" w:sz="0" w:space="0" w:color="auto"/>
        <w:right w:val="none" w:sz="0" w:space="0" w:color="auto"/>
      </w:divBdr>
    </w:div>
    <w:div w:id="683097239">
      <w:bodyDiv w:val="1"/>
      <w:marLeft w:val="0"/>
      <w:marRight w:val="0"/>
      <w:marTop w:val="0"/>
      <w:marBottom w:val="0"/>
      <w:divBdr>
        <w:top w:val="none" w:sz="0" w:space="0" w:color="auto"/>
        <w:left w:val="none" w:sz="0" w:space="0" w:color="auto"/>
        <w:bottom w:val="none" w:sz="0" w:space="0" w:color="auto"/>
        <w:right w:val="none" w:sz="0" w:space="0" w:color="auto"/>
      </w:divBdr>
    </w:div>
    <w:div w:id="764427117">
      <w:bodyDiv w:val="1"/>
      <w:marLeft w:val="0"/>
      <w:marRight w:val="0"/>
      <w:marTop w:val="0"/>
      <w:marBottom w:val="0"/>
      <w:divBdr>
        <w:top w:val="none" w:sz="0" w:space="0" w:color="auto"/>
        <w:left w:val="none" w:sz="0" w:space="0" w:color="auto"/>
        <w:bottom w:val="none" w:sz="0" w:space="0" w:color="auto"/>
        <w:right w:val="none" w:sz="0" w:space="0" w:color="auto"/>
      </w:divBdr>
    </w:div>
    <w:div w:id="925990841">
      <w:bodyDiv w:val="1"/>
      <w:marLeft w:val="0"/>
      <w:marRight w:val="0"/>
      <w:marTop w:val="0"/>
      <w:marBottom w:val="0"/>
      <w:divBdr>
        <w:top w:val="none" w:sz="0" w:space="0" w:color="auto"/>
        <w:left w:val="none" w:sz="0" w:space="0" w:color="auto"/>
        <w:bottom w:val="none" w:sz="0" w:space="0" w:color="auto"/>
        <w:right w:val="none" w:sz="0" w:space="0" w:color="auto"/>
      </w:divBdr>
    </w:div>
    <w:div w:id="1140999287">
      <w:bodyDiv w:val="1"/>
      <w:marLeft w:val="0"/>
      <w:marRight w:val="0"/>
      <w:marTop w:val="0"/>
      <w:marBottom w:val="0"/>
      <w:divBdr>
        <w:top w:val="none" w:sz="0" w:space="0" w:color="auto"/>
        <w:left w:val="none" w:sz="0" w:space="0" w:color="auto"/>
        <w:bottom w:val="none" w:sz="0" w:space="0" w:color="auto"/>
        <w:right w:val="none" w:sz="0" w:space="0" w:color="auto"/>
      </w:divBdr>
    </w:div>
    <w:div w:id="1165048135">
      <w:bodyDiv w:val="1"/>
      <w:marLeft w:val="0"/>
      <w:marRight w:val="0"/>
      <w:marTop w:val="0"/>
      <w:marBottom w:val="0"/>
      <w:divBdr>
        <w:top w:val="none" w:sz="0" w:space="0" w:color="auto"/>
        <w:left w:val="none" w:sz="0" w:space="0" w:color="auto"/>
        <w:bottom w:val="none" w:sz="0" w:space="0" w:color="auto"/>
        <w:right w:val="none" w:sz="0" w:space="0" w:color="auto"/>
      </w:divBdr>
    </w:div>
    <w:div w:id="1330910746">
      <w:bodyDiv w:val="1"/>
      <w:marLeft w:val="0"/>
      <w:marRight w:val="0"/>
      <w:marTop w:val="0"/>
      <w:marBottom w:val="0"/>
      <w:divBdr>
        <w:top w:val="none" w:sz="0" w:space="0" w:color="auto"/>
        <w:left w:val="none" w:sz="0" w:space="0" w:color="auto"/>
        <w:bottom w:val="none" w:sz="0" w:space="0" w:color="auto"/>
        <w:right w:val="none" w:sz="0" w:space="0" w:color="auto"/>
      </w:divBdr>
    </w:div>
    <w:div w:id="1485320615">
      <w:bodyDiv w:val="1"/>
      <w:marLeft w:val="0"/>
      <w:marRight w:val="0"/>
      <w:marTop w:val="0"/>
      <w:marBottom w:val="0"/>
      <w:divBdr>
        <w:top w:val="none" w:sz="0" w:space="0" w:color="auto"/>
        <w:left w:val="none" w:sz="0" w:space="0" w:color="auto"/>
        <w:bottom w:val="none" w:sz="0" w:space="0" w:color="auto"/>
        <w:right w:val="none" w:sz="0" w:space="0" w:color="auto"/>
      </w:divBdr>
      <w:divsChild>
        <w:div w:id="1438867073">
          <w:marLeft w:val="0"/>
          <w:marRight w:val="0"/>
          <w:marTop w:val="0"/>
          <w:marBottom w:val="0"/>
          <w:divBdr>
            <w:top w:val="none" w:sz="0" w:space="0" w:color="auto"/>
            <w:left w:val="none" w:sz="0" w:space="0" w:color="auto"/>
            <w:bottom w:val="none" w:sz="0" w:space="0" w:color="auto"/>
            <w:right w:val="none" w:sz="0" w:space="0" w:color="auto"/>
          </w:divBdr>
        </w:div>
        <w:div w:id="712996062">
          <w:marLeft w:val="0"/>
          <w:marRight w:val="0"/>
          <w:marTop w:val="0"/>
          <w:marBottom w:val="0"/>
          <w:divBdr>
            <w:top w:val="none" w:sz="0" w:space="0" w:color="auto"/>
            <w:left w:val="none" w:sz="0" w:space="0" w:color="auto"/>
            <w:bottom w:val="none" w:sz="0" w:space="0" w:color="auto"/>
            <w:right w:val="none" w:sz="0" w:space="0" w:color="auto"/>
          </w:divBdr>
        </w:div>
        <w:div w:id="70473685">
          <w:marLeft w:val="0"/>
          <w:marRight w:val="0"/>
          <w:marTop w:val="0"/>
          <w:marBottom w:val="0"/>
          <w:divBdr>
            <w:top w:val="none" w:sz="0" w:space="0" w:color="auto"/>
            <w:left w:val="none" w:sz="0" w:space="0" w:color="auto"/>
            <w:bottom w:val="none" w:sz="0" w:space="0" w:color="auto"/>
            <w:right w:val="none" w:sz="0" w:space="0" w:color="auto"/>
          </w:divBdr>
        </w:div>
        <w:div w:id="676687094">
          <w:marLeft w:val="0"/>
          <w:marRight w:val="0"/>
          <w:marTop w:val="0"/>
          <w:marBottom w:val="0"/>
          <w:divBdr>
            <w:top w:val="none" w:sz="0" w:space="0" w:color="auto"/>
            <w:left w:val="none" w:sz="0" w:space="0" w:color="auto"/>
            <w:bottom w:val="none" w:sz="0" w:space="0" w:color="auto"/>
            <w:right w:val="none" w:sz="0" w:space="0" w:color="auto"/>
          </w:divBdr>
        </w:div>
        <w:div w:id="1405683873">
          <w:marLeft w:val="0"/>
          <w:marRight w:val="0"/>
          <w:marTop w:val="0"/>
          <w:marBottom w:val="0"/>
          <w:divBdr>
            <w:top w:val="none" w:sz="0" w:space="0" w:color="auto"/>
            <w:left w:val="none" w:sz="0" w:space="0" w:color="auto"/>
            <w:bottom w:val="none" w:sz="0" w:space="0" w:color="auto"/>
            <w:right w:val="none" w:sz="0" w:space="0" w:color="auto"/>
          </w:divBdr>
        </w:div>
        <w:div w:id="252401105">
          <w:marLeft w:val="0"/>
          <w:marRight w:val="0"/>
          <w:marTop w:val="0"/>
          <w:marBottom w:val="0"/>
          <w:divBdr>
            <w:top w:val="none" w:sz="0" w:space="0" w:color="auto"/>
            <w:left w:val="none" w:sz="0" w:space="0" w:color="auto"/>
            <w:bottom w:val="none" w:sz="0" w:space="0" w:color="auto"/>
            <w:right w:val="none" w:sz="0" w:space="0" w:color="auto"/>
          </w:divBdr>
        </w:div>
        <w:div w:id="1640190913">
          <w:marLeft w:val="0"/>
          <w:marRight w:val="0"/>
          <w:marTop w:val="0"/>
          <w:marBottom w:val="0"/>
          <w:divBdr>
            <w:top w:val="none" w:sz="0" w:space="0" w:color="auto"/>
            <w:left w:val="none" w:sz="0" w:space="0" w:color="auto"/>
            <w:bottom w:val="none" w:sz="0" w:space="0" w:color="auto"/>
            <w:right w:val="none" w:sz="0" w:space="0" w:color="auto"/>
          </w:divBdr>
        </w:div>
        <w:div w:id="1941795303">
          <w:marLeft w:val="0"/>
          <w:marRight w:val="0"/>
          <w:marTop w:val="0"/>
          <w:marBottom w:val="0"/>
          <w:divBdr>
            <w:top w:val="none" w:sz="0" w:space="0" w:color="auto"/>
            <w:left w:val="none" w:sz="0" w:space="0" w:color="auto"/>
            <w:bottom w:val="none" w:sz="0" w:space="0" w:color="auto"/>
            <w:right w:val="none" w:sz="0" w:space="0" w:color="auto"/>
          </w:divBdr>
          <w:divsChild>
            <w:div w:id="453643404">
              <w:marLeft w:val="0"/>
              <w:marRight w:val="0"/>
              <w:marTop w:val="0"/>
              <w:marBottom w:val="0"/>
              <w:divBdr>
                <w:top w:val="none" w:sz="0" w:space="0" w:color="auto"/>
                <w:left w:val="none" w:sz="0" w:space="0" w:color="auto"/>
                <w:bottom w:val="none" w:sz="0" w:space="0" w:color="auto"/>
                <w:right w:val="none" w:sz="0" w:space="0" w:color="auto"/>
              </w:divBdr>
            </w:div>
            <w:div w:id="1630084574">
              <w:marLeft w:val="0"/>
              <w:marRight w:val="0"/>
              <w:marTop w:val="0"/>
              <w:marBottom w:val="0"/>
              <w:divBdr>
                <w:top w:val="none" w:sz="0" w:space="0" w:color="auto"/>
                <w:left w:val="none" w:sz="0" w:space="0" w:color="auto"/>
                <w:bottom w:val="none" w:sz="0" w:space="0" w:color="auto"/>
                <w:right w:val="none" w:sz="0" w:space="0" w:color="auto"/>
              </w:divBdr>
            </w:div>
            <w:div w:id="1643653024">
              <w:marLeft w:val="0"/>
              <w:marRight w:val="0"/>
              <w:marTop w:val="0"/>
              <w:marBottom w:val="0"/>
              <w:divBdr>
                <w:top w:val="none" w:sz="0" w:space="0" w:color="auto"/>
                <w:left w:val="none" w:sz="0" w:space="0" w:color="auto"/>
                <w:bottom w:val="none" w:sz="0" w:space="0" w:color="auto"/>
                <w:right w:val="none" w:sz="0" w:space="0" w:color="auto"/>
              </w:divBdr>
            </w:div>
            <w:div w:id="1199928641">
              <w:marLeft w:val="0"/>
              <w:marRight w:val="0"/>
              <w:marTop w:val="0"/>
              <w:marBottom w:val="0"/>
              <w:divBdr>
                <w:top w:val="none" w:sz="0" w:space="0" w:color="auto"/>
                <w:left w:val="none" w:sz="0" w:space="0" w:color="auto"/>
                <w:bottom w:val="none" w:sz="0" w:space="0" w:color="auto"/>
                <w:right w:val="none" w:sz="0" w:space="0" w:color="auto"/>
              </w:divBdr>
            </w:div>
            <w:div w:id="1753351728">
              <w:marLeft w:val="0"/>
              <w:marRight w:val="0"/>
              <w:marTop w:val="0"/>
              <w:marBottom w:val="0"/>
              <w:divBdr>
                <w:top w:val="none" w:sz="0" w:space="0" w:color="auto"/>
                <w:left w:val="none" w:sz="0" w:space="0" w:color="auto"/>
                <w:bottom w:val="none" w:sz="0" w:space="0" w:color="auto"/>
                <w:right w:val="none" w:sz="0" w:space="0" w:color="auto"/>
              </w:divBdr>
            </w:div>
            <w:div w:id="1997103153">
              <w:marLeft w:val="0"/>
              <w:marRight w:val="0"/>
              <w:marTop w:val="0"/>
              <w:marBottom w:val="0"/>
              <w:divBdr>
                <w:top w:val="none" w:sz="0" w:space="0" w:color="auto"/>
                <w:left w:val="none" w:sz="0" w:space="0" w:color="auto"/>
                <w:bottom w:val="none" w:sz="0" w:space="0" w:color="auto"/>
                <w:right w:val="none" w:sz="0" w:space="0" w:color="auto"/>
              </w:divBdr>
            </w:div>
            <w:div w:id="1273510664">
              <w:marLeft w:val="0"/>
              <w:marRight w:val="0"/>
              <w:marTop w:val="0"/>
              <w:marBottom w:val="0"/>
              <w:divBdr>
                <w:top w:val="none" w:sz="0" w:space="0" w:color="auto"/>
                <w:left w:val="none" w:sz="0" w:space="0" w:color="auto"/>
                <w:bottom w:val="none" w:sz="0" w:space="0" w:color="auto"/>
                <w:right w:val="none" w:sz="0" w:space="0" w:color="auto"/>
              </w:divBdr>
            </w:div>
            <w:div w:id="1274478916">
              <w:marLeft w:val="0"/>
              <w:marRight w:val="0"/>
              <w:marTop w:val="0"/>
              <w:marBottom w:val="0"/>
              <w:divBdr>
                <w:top w:val="none" w:sz="0" w:space="0" w:color="auto"/>
                <w:left w:val="none" w:sz="0" w:space="0" w:color="auto"/>
                <w:bottom w:val="none" w:sz="0" w:space="0" w:color="auto"/>
                <w:right w:val="none" w:sz="0" w:space="0" w:color="auto"/>
              </w:divBdr>
            </w:div>
            <w:div w:id="517933181">
              <w:marLeft w:val="0"/>
              <w:marRight w:val="0"/>
              <w:marTop w:val="0"/>
              <w:marBottom w:val="0"/>
              <w:divBdr>
                <w:top w:val="none" w:sz="0" w:space="0" w:color="auto"/>
                <w:left w:val="none" w:sz="0" w:space="0" w:color="auto"/>
                <w:bottom w:val="none" w:sz="0" w:space="0" w:color="auto"/>
                <w:right w:val="none" w:sz="0" w:space="0" w:color="auto"/>
              </w:divBdr>
            </w:div>
            <w:div w:id="952713440">
              <w:marLeft w:val="0"/>
              <w:marRight w:val="0"/>
              <w:marTop w:val="0"/>
              <w:marBottom w:val="0"/>
              <w:divBdr>
                <w:top w:val="none" w:sz="0" w:space="0" w:color="auto"/>
                <w:left w:val="none" w:sz="0" w:space="0" w:color="auto"/>
                <w:bottom w:val="none" w:sz="0" w:space="0" w:color="auto"/>
                <w:right w:val="none" w:sz="0" w:space="0" w:color="auto"/>
              </w:divBdr>
            </w:div>
          </w:divsChild>
        </w:div>
        <w:div w:id="1445149445">
          <w:marLeft w:val="0"/>
          <w:marRight w:val="0"/>
          <w:marTop w:val="0"/>
          <w:marBottom w:val="0"/>
          <w:divBdr>
            <w:top w:val="none" w:sz="0" w:space="0" w:color="auto"/>
            <w:left w:val="none" w:sz="0" w:space="0" w:color="auto"/>
            <w:bottom w:val="none" w:sz="0" w:space="0" w:color="auto"/>
            <w:right w:val="none" w:sz="0" w:space="0" w:color="auto"/>
          </w:divBdr>
        </w:div>
      </w:divsChild>
    </w:div>
    <w:div w:id="1509832277">
      <w:bodyDiv w:val="1"/>
      <w:marLeft w:val="0"/>
      <w:marRight w:val="0"/>
      <w:marTop w:val="0"/>
      <w:marBottom w:val="0"/>
      <w:divBdr>
        <w:top w:val="none" w:sz="0" w:space="0" w:color="auto"/>
        <w:left w:val="none" w:sz="0" w:space="0" w:color="auto"/>
        <w:bottom w:val="none" w:sz="0" w:space="0" w:color="auto"/>
        <w:right w:val="none" w:sz="0" w:space="0" w:color="auto"/>
      </w:divBdr>
    </w:div>
    <w:div w:id="1554996643">
      <w:bodyDiv w:val="1"/>
      <w:marLeft w:val="0"/>
      <w:marRight w:val="0"/>
      <w:marTop w:val="0"/>
      <w:marBottom w:val="0"/>
      <w:divBdr>
        <w:top w:val="none" w:sz="0" w:space="0" w:color="auto"/>
        <w:left w:val="none" w:sz="0" w:space="0" w:color="auto"/>
        <w:bottom w:val="none" w:sz="0" w:space="0" w:color="auto"/>
        <w:right w:val="none" w:sz="0" w:space="0" w:color="auto"/>
      </w:divBdr>
    </w:div>
    <w:div w:id="1564951639">
      <w:bodyDiv w:val="1"/>
      <w:marLeft w:val="0"/>
      <w:marRight w:val="0"/>
      <w:marTop w:val="0"/>
      <w:marBottom w:val="0"/>
      <w:divBdr>
        <w:top w:val="none" w:sz="0" w:space="0" w:color="auto"/>
        <w:left w:val="none" w:sz="0" w:space="0" w:color="auto"/>
        <w:bottom w:val="none" w:sz="0" w:space="0" w:color="auto"/>
        <w:right w:val="none" w:sz="0" w:space="0" w:color="auto"/>
      </w:divBdr>
    </w:div>
    <w:div w:id="1747453444">
      <w:bodyDiv w:val="1"/>
      <w:marLeft w:val="0"/>
      <w:marRight w:val="0"/>
      <w:marTop w:val="0"/>
      <w:marBottom w:val="0"/>
      <w:divBdr>
        <w:top w:val="none" w:sz="0" w:space="0" w:color="auto"/>
        <w:left w:val="none" w:sz="0" w:space="0" w:color="auto"/>
        <w:bottom w:val="none" w:sz="0" w:space="0" w:color="auto"/>
        <w:right w:val="none" w:sz="0" w:space="0" w:color="auto"/>
      </w:divBdr>
    </w:div>
    <w:div w:id="1891069863">
      <w:bodyDiv w:val="1"/>
      <w:marLeft w:val="0"/>
      <w:marRight w:val="0"/>
      <w:marTop w:val="0"/>
      <w:marBottom w:val="0"/>
      <w:divBdr>
        <w:top w:val="none" w:sz="0" w:space="0" w:color="auto"/>
        <w:left w:val="none" w:sz="0" w:space="0" w:color="auto"/>
        <w:bottom w:val="none" w:sz="0" w:space="0" w:color="auto"/>
        <w:right w:val="none" w:sz="0" w:space="0" w:color="auto"/>
      </w:divBdr>
    </w:div>
    <w:div w:id="1891183369">
      <w:bodyDiv w:val="1"/>
      <w:marLeft w:val="0"/>
      <w:marRight w:val="0"/>
      <w:marTop w:val="0"/>
      <w:marBottom w:val="0"/>
      <w:divBdr>
        <w:top w:val="none" w:sz="0" w:space="0" w:color="auto"/>
        <w:left w:val="none" w:sz="0" w:space="0" w:color="auto"/>
        <w:bottom w:val="none" w:sz="0" w:space="0" w:color="auto"/>
        <w:right w:val="none" w:sz="0" w:space="0" w:color="auto"/>
      </w:divBdr>
    </w:div>
    <w:div w:id="1991522332">
      <w:bodyDiv w:val="1"/>
      <w:marLeft w:val="0"/>
      <w:marRight w:val="0"/>
      <w:marTop w:val="0"/>
      <w:marBottom w:val="0"/>
      <w:divBdr>
        <w:top w:val="none" w:sz="0" w:space="0" w:color="auto"/>
        <w:left w:val="none" w:sz="0" w:space="0" w:color="auto"/>
        <w:bottom w:val="none" w:sz="0" w:space="0" w:color="auto"/>
        <w:right w:val="none" w:sz="0" w:space="0" w:color="auto"/>
      </w:divBdr>
    </w:div>
    <w:div w:id="2070959706">
      <w:bodyDiv w:val="1"/>
      <w:marLeft w:val="0"/>
      <w:marRight w:val="0"/>
      <w:marTop w:val="0"/>
      <w:marBottom w:val="0"/>
      <w:divBdr>
        <w:top w:val="none" w:sz="0" w:space="0" w:color="auto"/>
        <w:left w:val="none" w:sz="0" w:space="0" w:color="auto"/>
        <w:bottom w:val="none" w:sz="0" w:space="0" w:color="auto"/>
        <w:right w:val="none" w:sz="0" w:space="0" w:color="auto"/>
      </w:divBdr>
    </w:div>
    <w:div w:id="2093357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uvidoria@vortx.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tx.com.br/investidor/fundos-investiment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3e139c3-4be7-4a80-be61-7bc70bb770ae" xsi:nil="true"/>
    <_ip_UnifiedCompliancePolicyProperties xmlns="http://schemas.microsoft.com/sharepoint/v3" xsi:nil="true"/>
    <lcf76f155ced4ddcb4097134ff3c332f xmlns="474497f0-9ac7-43e2-ae4c-5e1d7dac090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869FAE9E907B349B0138C1EA3EB8BF0" ma:contentTypeVersion="20" ma:contentTypeDescription="Criar um novo documento." ma:contentTypeScope="" ma:versionID="b4766670510e18a0aea356ce61e1c0db">
  <xsd:schema xmlns:xsd="http://www.w3.org/2001/XMLSchema" xmlns:xs="http://www.w3.org/2001/XMLSchema" xmlns:p="http://schemas.microsoft.com/office/2006/metadata/properties" xmlns:ns1="http://schemas.microsoft.com/sharepoint/v3" xmlns:ns2="474497f0-9ac7-43e2-ae4c-5e1d7dac090e" xmlns:ns3="a3e139c3-4be7-4a80-be61-7bc70bb770ae" targetNamespace="http://schemas.microsoft.com/office/2006/metadata/properties" ma:root="true" ma:fieldsID="b5b3addf99086b465f8f933a738f102d" ns1:_="" ns2:_="" ns3:_="">
    <xsd:import namespace="http://schemas.microsoft.com/sharepoint/v3"/>
    <xsd:import namespace="474497f0-9ac7-43e2-ae4c-5e1d7dac090e"/>
    <xsd:import namespace="a3e139c3-4be7-4a80-be61-7bc70bb770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edades da Política de Conformidade Unificada" ma:hidden="true" ma:internalName="_ip_UnifiedCompliancePolicyProperties">
      <xsd:simpleType>
        <xsd:restriction base="dms:Note"/>
      </xsd:simpleType>
    </xsd:element>
    <xsd:element name="_ip_UnifiedCompliancePolicyUIAction" ma:index="19" nillable="true" ma:displayName="Ação de IU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4497f0-9ac7-43e2-ae4c-5e1d7dac0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Etiquetas de Imagem" ma:readOnly="false" ma:fieldId="{5cf76f15-5ced-4ddc-b409-7134ff3c332f}" ma:taxonomyMulti="true" ma:sspId="e6d01702-7d4f-40e4-ab41-f8d51e9e96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e139c3-4be7-4a80-be61-7bc70bb770ae" elementFormDefault="qualified">
    <xsd:import namespace="http://schemas.microsoft.com/office/2006/documentManagement/types"/>
    <xsd:import namespace="http://schemas.microsoft.com/office/infopath/2007/PartnerControls"/>
    <xsd:element name="SharedWithUsers" ma:index="16"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Partilhado Com" ma:internalName="SharedWithDetails" ma:readOnly="true">
      <xsd:simpleType>
        <xsd:restriction base="dms:Note">
          <xsd:maxLength value="255"/>
        </xsd:restriction>
      </xsd:simpleType>
    </xsd:element>
    <xsd:element name="TaxCatchAll" ma:index="25" nillable="true" ma:displayName="Taxonomy Catch All Column" ma:hidden="true" ma:list="{d8c32213-b260-467d-9355-ee55e72a7848}" ma:internalName="TaxCatchAll" ma:showField="CatchAllData" ma:web="a3e139c3-4be7-4a80-be61-7bc70bb770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807F91-FBD7-442E-B140-403220D4B4EF}">
  <ds:schemaRefs>
    <ds:schemaRef ds:uri="http://schemas.openxmlformats.org/officeDocument/2006/bibliography"/>
  </ds:schemaRefs>
</ds:datastoreItem>
</file>

<file path=customXml/itemProps2.xml><?xml version="1.0" encoding="utf-8"?>
<ds:datastoreItem xmlns:ds="http://schemas.openxmlformats.org/officeDocument/2006/customXml" ds:itemID="{4DBE502E-3A42-4333-B7C6-6BF3C6D20873}">
  <ds:schemaRefs>
    <ds:schemaRef ds:uri="http://schemas.microsoft.com/sharepoint/v3/contenttype/forms"/>
  </ds:schemaRefs>
</ds:datastoreItem>
</file>

<file path=customXml/itemProps3.xml><?xml version="1.0" encoding="utf-8"?>
<ds:datastoreItem xmlns:ds="http://schemas.openxmlformats.org/officeDocument/2006/customXml" ds:itemID="{E1D110C7-FD86-49FF-B94F-45C3725EC29D}">
  <ds:schemaRefs>
    <ds:schemaRef ds:uri="http://schemas.microsoft.com/office/infopath/2007/PartnerControls"/>
    <ds:schemaRef ds:uri="http://purl.org/dc/dcmitype/"/>
    <ds:schemaRef ds:uri="http://purl.org/dc/terms/"/>
    <ds:schemaRef ds:uri="http://schemas.microsoft.com/office/2006/documentManagement/types"/>
    <ds:schemaRef ds:uri="474497f0-9ac7-43e2-ae4c-5e1d7dac090e"/>
    <ds:schemaRef ds:uri="http://schemas.microsoft.com/sharepoint/v3"/>
    <ds:schemaRef ds:uri="http://schemas.microsoft.com/office/2006/metadata/properties"/>
    <ds:schemaRef ds:uri="http://schemas.openxmlformats.org/package/2006/metadata/core-properties"/>
    <ds:schemaRef ds:uri="a3e139c3-4be7-4a80-be61-7bc70bb770ae"/>
    <ds:schemaRef ds:uri="http://www.w3.org/XML/1998/namespace"/>
    <ds:schemaRef ds:uri="http://purl.org/dc/elements/1.1/"/>
  </ds:schemaRefs>
</ds:datastoreItem>
</file>

<file path=customXml/itemProps4.xml><?xml version="1.0" encoding="utf-8"?>
<ds:datastoreItem xmlns:ds="http://schemas.openxmlformats.org/officeDocument/2006/customXml" ds:itemID="{68DFE489-D4C2-4701-86CB-A278AF378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4497f0-9ac7-43e2-ae4c-5e1d7dac090e"/>
    <ds:schemaRef ds:uri="a3e139c3-4be7-4a80-be61-7bc70bb77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a9157b-bcf3-4eac-b03e-7cf007ba9fdf}" enabled="1" method="Standard" siteId="{cf56e405-d2b0-4266-b210-aa04636b6161}"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6162</Words>
  <Characters>33280</Characters>
  <Application>Microsoft Office Word</Application>
  <DocSecurity>0</DocSecurity>
  <Lines>277</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Sperle</dc:creator>
  <cp:keywords/>
  <dc:description/>
  <cp:lastModifiedBy>Priscilla Dantas Martins da Silva</cp:lastModifiedBy>
  <cp:revision>2</cp:revision>
  <dcterms:created xsi:type="dcterms:W3CDTF">2024-07-12T21:58:00Z</dcterms:created>
  <dcterms:modified xsi:type="dcterms:W3CDTF">2024-07-12T21:58:00Z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4,1,2,3</vt:lpwstr>
  </property>
  <property fmtid="{D5CDD505-2E9C-101B-9397-08002B2CF9AE}" pid="3" name="ClassificationContentMarkingFooterFontProps">
    <vt:lpwstr>#008000,10,Calibri</vt:lpwstr>
  </property>
  <property fmtid="{D5CDD505-2E9C-101B-9397-08002B2CF9AE}" pid="4" name="ClassificationContentMarkingFooterText">
    <vt:lpwstr>[ CLASSIFICAÇÃO: PÚBLICA ]</vt:lpwstr>
  </property>
  <property fmtid="{D5CDD505-2E9C-101B-9397-08002B2CF9AE}" pid="5" name="ContentTypeId">
    <vt:lpwstr>0x0101009869FAE9E907B349B0138C1EA3EB8BF0</vt:lpwstr>
  </property>
  <property fmtid="{D5CDD505-2E9C-101B-9397-08002B2CF9AE}" pid="6" name="MediaServiceImageTags">
    <vt:lpwstr/>
  </property>
  <property fmtid="{D5CDD505-2E9C-101B-9397-08002B2CF9AE}" pid="7" name="MSIP_Label_e6a9157b-bcf3-4eac-b03e-7cf007ba9fdf_Enabled">
    <vt:lpwstr>true</vt:lpwstr>
  </property>
  <property fmtid="{D5CDD505-2E9C-101B-9397-08002B2CF9AE}" pid="8" name="MSIP_Label_e6a9157b-bcf3-4eac-b03e-7cf007ba9fdf_SetDate">
    <vt:lpwstr>2024-05-21T03:37:24Z</vt:lpwstr>
  </property>
  <property fmtid="{D5CDD505-2E9C-101B-9397-08002B2CF9AE}" pid="9" name="MSIP_Label_e6a9157b-bcf3-4eac-b03e-7cf007ba9fdf_Method">
    <vt:lpwstr>Standard</vt:lpwstr>
  </property>
  <property fmtid="{D5CDD505-2E9C-101B-9397-08002B2CF9AE}" pid="10" name="MSIP_Label_e6a9157b-bcf3-4eac-b03e-7cf007ba9fdf_Name">
    <vt:lpwstr>Publica</vt:lpwstr>
  </property>
  <property fmtid="{D5CDD505-2E9C-101B-9397-08002B2CF9AE}" pid="11" name="MSIP_Label_e6a9157b-bcf3-4eac-b03e-7cf007ba9fdf_SiteId">
    <vt:lpwstr>cf56e405-d2b0-4266-b210-aa04636b6161</vt:lpwstr>
  </property>
  <property fmtid="{D5CDD505-2E9C-101B-9397-08002B2CF9AE}" pid="12" name="MSIP_Label_e6a9157b-bcf3-4eac-b03e-7cf007ba9fdf_ActionId">
    <vt:lpwstr>aa445085-9b54-408a-b4d6-65473848d240</vt:lpwstr>
  </property>
  <property fmtid="{D5CDD505-2E9C-101B-9397-08002B2CF9AE}" pid="13" name="MSIP_Label_e6a9157b-bcf3-4eac-b03e-7cf007ba9fdf_ContentBits">
    <vt:lpwstr>2</vt:lpwstr>
  </property>
</Properties>
</file>