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1E0D1" w14:textId="23E16ABA" w:rsidR="00B674F7" w:rsidRPr="004917C4" w:rsidRDefault="00B674F7" w:rsidP="008F72C3">
      <w:pPr>
        <w:pStyle w:val="Corpodetexto"/>
        <w:jc w:val="left"/>
        <w:rPr>
          <w:rFonts w:ascii="Tahoma" w:hAnsi="Tahoma" w:cs="Tahoma"/>
          <w:b w:val="0"/>
          <w:bCs/>
          <w:sz w:val="20"/>
          <w:lang w:val="pt-BR"/>
        </w:rPr>
      </w:pPr>
      <w:r w:rsidRPr="004917C4">
        <w:rPr>
          <w:rFonts w:ascii="Tahoma" w:hAnsi="Tahoma" w:cs="Tahoma"/>
          <w:b w:val="0"/>
          <w:bCs/>
          <w:sz w:val="20"/>
          <w:lang w:val="pt-BR"/>
        </w:rPr>
        <w:t>ANEXO II</w:t>
      </w:r>
      <w:r w:rsidR="008F72C3" w:rsidRPr="004917C4">
        <w:rPr>
          <w:rFonts w:ascii="Tahoma" w:hAnsi="Tahoma" w:cs="Tahoma"/>
          <w:b w:val="0"/>
          <w:bCs/>
          <w:sz w:val="20"/>
          <w:lang w:val="pt-BR"/>
        </w:rPr>
        <w:t xml:space="preserve"> - </w:t>
      </w:r>
      <w:r w:rsidRPr="004917C4">
        <w:rPr>
          <w:rFonts w:ascii="Tahoma" w:hAnsi="Tahoma" w:cs="Tahoma"/>
          <w:b w:val="0"/>
          <w:bCs/>
          <w:sz w:val="20"/>
          <w:lang w:val="pt-BR"/>
        </w:rPr>
        <w:t>O presente Regulamento é parte integrante da Ata de Assembleia Geral de Cotistas do SANTANDER PB AL II MULTIMERCADO CRÉDITO PRIVADO FUNDO DE INVESTIMENTO FINANCEIRO (“Fundo”) CLASSE ÚNICA (“Classe”)</w:t>
      </w:r>
      <w:r w:rsidR="008F72C3" w:rsidRPr="004917C4">
        <w:rPr>
          <w:rFonts w:ascii="Tahoma" w:hAnsi="Tahoma" w:cs="Tahoma"/>
          <w:b w:val="0"/>
          <w:bCs/>
          <w:sz w:val="20"/>
          <w:lang w:val="pt-BR"/>
        </w:rPr>
        <w:t xml:space="preserve">, realizada em </w:t>
      </w:r>
      <w:r w:rsidR="002D340A">
        <w:rPr>
          <w:rFonts w:ascii="Tahoma" w:hAnsi="Tahoma" w:cs="Tahoma"/>
          <w:b w:val="0"/>
          <w:bCs/>
          <w:sz w:val="20"/>
          <w:lang w:val="pt-BR"/>
        </w:rPr>
        <w:t>06/11/2023</w:t>
      </w:r>
      <w:r w:rsidR="008F72C3" w:rsidRPr="004917C4">
        <w:rPr>
          <w:rFonts w:ascii="Tahoma" w:hAnsi="Tahoma" w:cs="Tahoma"/>
          <w:b w:val="0"/>
          <w:bCs/>
          <w:sz w:val="20"/>
          <w:lang w:val="pt-BR"/>
        </w:rPr>
        <w:t>.</w:t>
      </w:r>
    </w:p>
    <w:p w14:paraId="394AA611" w14:textId="77777777" w:rsidR="00455877" w:rsidRPr="004917C4" w:rsidRDefault="00455877" w:rsidP="00455877">
      <w:pPr>
        <w:rPr>
          <w:rFonts w:ascii="Tahoma" w:hAnsi="Tahoma" w:cs="Tahoma"/>
          <w:b/>
          <w:lang w:eastAsia="en-US"/>
        </w:rPr>
      </w:pPr>
    </w:p>
    <w:p w14:paraId="7FD1AE04" w14:textId="77777777" w:rsidR="00AF59B7" w:rsidRPr="004917C4" w:rsidRDefault="00AF59B7" w:rsidP="00AF59B7">
      <w:pPr>
        <w:spacing w:line="320" w:lineRule="exact"/>
        <w:jc w:val="center"/>
        <w:rPr>
          <w:rFonts w:ascii="Arial" w:hAnsi="Arial" w:cs="Arial"/>
          <w:b/>
        </w:rPr>
      </w:pPr>
      <w:r w:rsidRPr="004917C4">
        <w:rPr>
          <w:rFonts w:ascii="Arial" w:hAnsi="Arial" w:cs="Arial"/>
          <w:b/>
        </w:rPr>
        <w:t>REGULAMENTO DO SANTANDER PB AL AÇÕES FUNDO DE INVESTIMENTO FINANCEIRO</w:t>
      </w:r>
    </w:p>
    <w:p w14:paraId="2A0DD979" w14:textId="77777777" w:rsidR="00AF59B7" w:rsidRPr="004917C4" w:rsidRDefault="00AF59B7" w:rsidP="00AF59B7">
      <w:pPr>
        <w:jc w:val="center"/>
        <w:rPr>
          <w:rFonts w:ascii="Arial" w:hAnsi="Arial" w:cs="Arial"/>
        </w:rPr>
      </w:pPr>
      <w:r w:rsidRPr="004917C4">
        <w:rPr>
          <w:rFonts w:ascii="Arial" w:hAnsi="Arial" w:cs="Arial"/>
        </w:rPr>
        <w:t>CNPJ: N/A – Classe Única / 52.254.230/0001-80</w:t>
      </w:r>
    </w:p>
    <w:p w14:paraId="705CC0E9" w14:textId="5767FA95" w:rsidR="00AF59B7" w:rsidRPr="004917C4" w:rsidRDefault="00AF59B7" w:rsidP="00AF59B7">
      <w:pPr>
        <w:jc w:val="right"/>
        <w:rPr>
          <w:rFonts w:ascii="Arial" w:hAnsi="Arial" w:cs="Arial"/>
        </w:rPr>
      </w:pPr>
      <w:r w:rsidRPr="004917C4">
        <w:rPr>
          <w:rFonts w:ascii="Arial" w:hAnsi="Arial" w:cs="Arial"/>
          <w:b/>
          <w:bCs/>
          <w:smallCaps/>
        </w:rPr>
        <w:t>Vigência</w:t>
      </w:r>
      <w:r w:rsidRPr="004917C4">
        <w:rPr>
          <w:rFonts w:ascii="Arial" w:hAnsi="Arial" w:cs="Arial"/>
        </w:rPr>
        <w:t xml:space="preserve">: </w:t>
      </w:r>
      <w:r w:rsidR="002D340A">
        <w:rPr>
          <w:rFonts w:ascii="Arial" w:hAnsi="Arial" w:cs="Arial"/>
          <w:b/>
        </w:rPr>
        <w:t>09/11/2023</w:t>
      </w:r>
    </w:p>
    <w:tbl>
      <w:tblPr>
        <w:tblW w:w="5000" w:type="pct"/>
        <w:tblLook w:val="04A0" w:firstRow="1" w:lastRow="0" w:firstColumn="1" w:lastColumn="0" w:noHBand="0" w:noVBand="1"/>
      </w:tblPr>
      <w:tblGrid>
        <w:gridCol w:w="2891"/>
        <w:gridCol w:w="153"/>
        <w:gridCol w:w="7423"/>
      </w:tblGrid>
      <w:tr w:rsidR="00AF59B7" w:rsidRPr="004917C4" w14:paraId="06BF6861" w14:textId="77777777" w:rsidTr="00980AA6">
        <w:tc>
          <w:tcPr>
            <w:tcW w:w="5000" w:type="pct"/>
            <w:gridSpan w:val="3"/>
            <w:shd w:val="clear" w:color="auto" w:fill="C00000"/>
          </w:tcPr>
          <w:p w14:paraId="31618F33"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r w:rsidRPr="00980AA6">
              <w:rPr>
                <w:rFonts w:ascii="Arial" w:hAnsi="Arial" w:cs="Arial"/>
                <w:b/>
                <w:bCs/>
                <w:color w:val="FFFFFF"/>
                <w:lang w:val="pt-BR"/>
              </w:rPr>
              <w:t>INTERPRETAÇÃO</w:t>
            </w:r>
          </w:p>
        </w:tc>
      </w:tr>
      <w:tr w:rsidR="00AF59B7" w:rsidRPr="004917C4" w14:paraId="55304A2E" w14:textId="77777777" w:rsidTr="00980AA6">
        <w:tc>
          <w:tcPr>
            <w:tcW w:w="1381" w:type="pct"/>
            <w:tcBorders>
              <w:bottom w:val="single" w:sz="4" w:space="0" w:color="auto"/>
            </w:tcBorders>
            <w:shd w:val="clear" w:color="auto" w:fill="auto"/>
            <w:vAlign w:val="center"/>
          </w:tcPr>
          <w:p w14:paraId="78140456" w14:textId="77777777" w:rsidR="00AF59B7" w:rsidRPr="00980AA6" w:rsidRDefault="00AF59B7" w:rsidP="00980AA6">
            <w:pPr>
              <w:jc w:val="center"/>
              <w:rPr>
                <w:rFonts w:ascii="Arial" w:hAnsi="Arial" w:cs="Arial"/>
                <w:b/>
                <w:bCs/>
              </w:rPr>
            </w:pPr>
          </w:p>
        </w:tc>
        <w:tc>
          <w:tcPr>
            <w:tcW w:w="3619" w:type="pct"/>
            <w:gridSpan w:val="2"/>
            <w:tcBorders>
              <w:bottom w:val="single" w:sz="4" w:space="0" w:color="auto"/>
            </w:tcBorders>
            <w:shd w:val="clear" w:color="auto" w:fill="auto"/>
          </w:tcPr>
          <w:p w14:paraId="32F752CD" w14:textId="77777777" w:rsidR="00AF59B7" w:rsidRPr="00980AA6" w:rsidRDefault="00AF59B7" w:rsidP="00980AA6">
            <w:pPr>
              <w:jc w:val="both"/>
              <w:rPr>
                <w:rFonts w:ascii="Arial" w:hAnsi="Arial" w:cs="Arial"/>
              </w:rPr>
            </w:pPr>
          </w:p>
        </w:tc>
      </w:tr>
      <w:tr w:rsidR="00AF59B7" w:rsidRPr="004917C4" w14:paraId="0009B819" w14:textId="77777777" w:rsidTr="00980AA6">
        <w:tc>
          <w:tcPr>
            <w:tcW w:w="1454" w:type="pct"/>
            <w:gridSpan w:val="2"/>
            <w:tcBorders>
              <w:top w:val="single" w:sz="4" w:space="0" w:color="auto"/>
              <w:bottom w:val="single" w:sz="4" w:space="0" w:color="auto"/>
            </w:tcBorders>
            <w:shd w:val="clear" w:color="auto" w:fill="auto"/>
            <w:vAlign w:val="center"/>
          </w:tcPr>
          <w:p w14:paraId="389A9A08"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Interpretação Conjunta</w:t>
            </w:r>
          </w:p>
        </w:tc>
        <w:tc>
          <w:tcPr>
            <w:tcW w:w="3491" w:type="pct"/>
            <w:tcBorders>
              <w:top w:val="single" w:sz="4" w:space="0" w:color="auto"/>
              <w:bottom w:val="single" w:sz="4" w:space="0" w:color="auto"/>
            </w:tcBorders>
            <w:shd w:val="clear" w:color="auto" w:fill="auto"/>
          </w:tcPr>
          <w:p w14:paraId="1E13FE26" w14:textId="77777777" w:rsidR="00AF59B7" w:rsidRPr="00980AA6" w:rsidRDefault="00AF59B7" w:rsidP="00980AA6">
            <w:pPr>
              <w:spacing w:before="60" w:after="60"/>
              <w:ind w:left="-110" w:right="-110"/>
              <w:jc w:val="both"/>
              <w:rPr>
                <w:rFonts w:ascii="Arial" w:hAnsi="Arial" w:cs="Arial"/>
                <w:b/>
              </w:rPr>
            </w:pPr>
            <w:r w:rsidRPr="00980AA6">
              <w:rPr>
                <w:rFonts w:ascii="Arial" w:hAnsi="Arial" w:cs="Arial"/>
                <w:b/>
              </w:rPr>
              <w:t>ESTE REGULAMENTO DEVE SER LIDO E INTERPRETADO EM CONJUNTO COM SEUS ANEXOS E APÊNDICES (SE HOUVER) E É REGIDO PRINCIPALMENTE PELA RESOLUÇÃO CVM Nº 175, DE 23 DE DEZEMBRO DE 2022, CONFORME ALTERADA, BEM COMO PELO SEU ANEXO NORMATIVO I (“</w:t>
            </w:r>
            <w:r w:rsidRPr="00980AA6">
              <w:rPr>
                <w:rFonts w:ascii="Arial" w:hAnsi="Arial" w:cs="Arial"/>
                <w:b/>
                <w:u w:val="single"/>
              </w:rPr>
              <w:t>RESOLUÇÃO</w:t>
            </w:r>
            <w:r w:rsidRPr="00980AA6">
              <w:rPr>
                <w:rFonts w:ascii="Arial" w:hAnsi="Arial" w:cs="Arial"/>
                <w:b/>
              </w:rPr>
              <w:t>”), SEM PREJUÍZO DAS DEMAIS NORMAS E DIRETRIZES REGULATÓRIAS E DA AUTORREGULAÇÃO.</w:t>
            </w:r>
          </w:p>
        </w:tc>
      </w:tr>
      <w:tr w:rsidR="00AF59B7" w:rsidRPr="004917C4" w14:paraId="247F7456" w14:textId="77777777" w:rsidTr="00980AA6">
        <w:tc>
          <w:tcPr>
            <w:tcW w:w="1381" w:type="pct"/>
            <w:tcBorders>
              <w:top w:val="single" w:sz="4" w:space="0" w:color="auto"/>
              <w:bottom w:val="single" w:sz="4" w:space="0" w:color="auto"/>
            </w:tcBorders>
            <w:shd w:val="clear" w:color="auto" w:fill="auto"/>
            <w:vAlign w:val="center"/>
          </w:tcPr>
          <w:p w14:paraId="0FE844B7" w14:textId="77777777" w:rsidR="00AF59B7" w:rsidRPr="00980AA6" w:rsidRDefault="00AF59B7" w:rsidP="00980AA6">
            <w:pPr>
              <w:jc w:val="center"/>
              <w:rPr>
                <w:rFonts w:ascii="Arial" w:hAnsi="Arial" w:cs="Arial"/>
                <w:b/>
                <w:bCs/>
                <w:smallCaps/>
              </w:rPr>
            </w:pPr>
          </w:p>
        </w:tc>
        <w:tc>
          <w:tcPr>
            <w:tcW w:w="3619" w:type="pct"/>
            <w:gridSpan w:val="2"/>
            <w:tcBorders>
              <w:top w:val="single" w:sz="4" w:space="0" w:color="auto"/>
              <w:bottom w:val="single" w:sz="4" w:space="0" w:color="auto"/>
            </w:tcBorders>
            <w:shd w:val="clear" w:color="auto" w:fill="auto"/>
          </w:tcPr>
          <w:p w14:paraId="5CA0EBB5" w14:textId="77777777" w:rsidR="00AF59B7" w:rsidRPr="00980AA6" w:rsidRDefault="00AF59B7" w:rsidP="00980AA6">
            <w:pPr>
              <w:jc w:val="both"/>
              <w:rPr>
                <w:rFonts w:ascii="Arial" w:hAnsi="Arial" w:cs="Arial"/>
              </w:rPr>
            </w:pPr>
          </w:p>
        </w:tc>
      </w:tr>
      <w:tr w:rsidR="00AF59B7" w:rsidRPr="004917C4" w14:paraId="1962E27D" w14:textId="77777777" w:rsidTr="00980AA6">
        <w:tc>
          <w:tcPr>
            <w:tcW w:w="1381" w:type="pct"/>
            <w:tcBorders>
              <w:top w:val="single" w:sz="4" w:space="0" w:color="auto"/>
              <w:bottom w:val="single" w:sz="4" w:space="0" w:color="auto"/>
            </w:tcBorders>
            <w:shd w:val="clear" w:color="auto" w:fill="auto"/>
            <w:vAlign w:val="center"/>
          </w:tcPr>
          <w:p w14:paraId="489ED8FD"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Termos definidos</w:t>
            </w:r>
          </w:p>
        </w:tc>
        <w:tc>
          <w:tcPr>
            <w:tcW w:w="3619" w:type="pct"/>
            <w:gridSpan w:val="2"/>
            <w:tcBorders>
              <w:top w:val="single" w:sz="4" w:space="0" w:color="auto"/>
              <w:bottom w:val="single" w:sz="4" w:space="0" w:color="auto"/>
            </w:tcBorders>
            <w:shd w:val="clear" w:color="auto" w:fill="auto"/>
          </w:tcPr>
          <w:p w14:paraId="10F74245" w14:textId="77777777" w:rsidR="00AF59B7" w:rsidRPr="00980AA6" w:rsidRDefault="00AF59B7" w:rsidP="00980AA6">
            <w:pPr>
              <w:spacing w:before="60" w:after="60"/>
              <w:jc w:val="both"/>
              <w:rPr>
                <w:rFonts w:ascii="Arial" w:hAnsi="Arial" w:cs="Arial"/>
              </w:rPr>
            </w:pPr>
            <w:r w:rsidRPr="00980AA6">
              <w:rPr>
                <w:rFonts w:ascii="Arial" w:hAnsi="Arial" w:cs="Arial"/>
              </w:rPr>
              <w:t xml:space="preserve">Exceto se expressamente disposto de forma contrária, os termos utilizados neste Regulamento terão o significado atribuído na regulamentação em vigor ou o significado atribuído neste Regulamento, e seus Anexos e/ou Apêndices, se houver. </w:t>
            </w:r>
          </w:p>
          <w:p w14:paraId="78B61B2B" w14:textId="77777777" w:rsidR="00AF59B7" w:rsidRPr="00980AA6" w:rsidRDefault="00AF59B7" w:rsidP="00980AA6">
            <w:pPr>
              <w:spacing w:before="60" w:after="60"/>
              <w:jc w:val="both"/>
              <w:rPr>
                <w:rFonts w:ascii="Arial" w:hAnsi="Arial" w:cs="Arial"/>
              </w:rPr>
            </w:pPr>
          </w:p>
          <w:p w14:paraId="7D3D331C" w14:textId="77777777" w:rsidR="00AF59B7" w:rsidRPr="00980AA6" w:rsidRDefault="00AF59B7" w:rsidP="00980AA6">
            <w:pPr>
              <w:spacing w:before="60" w:after="60"/>
              <w:jc w:val="both"/>
              <w:rPr>
                <w:rFonts w:ascii="Arial" w:hAnsi="Arial" w:cs="Arial"/>
              </w:rPr>
            </w:pPr>
            <w:r w:rsidRPr="00980AA6">
              <w:rPr>
                <w:rFonts w:ascii="Arial" w:hAnsi="Arial" w:cs="Arial"/>
              </w:rPr>
              <w:t>Todas as palavras, expressões e abreviações utilizadas no Regulamento, Anexos e Apêndices, quando houver, com as letras iniciais maiúsculas, referem-se a este Fundo e suas Classes e/ou Subclasses (se houver), conforme aplicável.</w:t>
            </w:r>
          </w:p>
          <w:p w14:paraId="2FDEA7FE" w14:textId="77777777" w:rsidR="00AF59B7" w:rsidRPr="00980AA6" w:rsidRDefault="00AF59B7" w:rsidP="00980AA6">
            <w:pPr>
              <w:spacing w:before="60" w:after="60"/>
              <w:jc w:val="both"/>
              <w:rPr>
                <w:rFonts w:ascii="Arial" w:hAnsi="Arial" w:cs="Arial"/>
              </w:rPr>
            </w:pPr>
          </w:p>
          <w:p w14:paraId="0BDF87A1" w14:textId="77777777" w:rsidR="00AF59B7" w:rsidRPr="00980AA6" w:rsidRDefault="00AF59B7" w:rsidP="00980AA6">
            <w:pPr>
              <w:spacing w:before="60" w:after="60"/>
              <w:jc w:val="both"/>
              <w:rPr>
                <w:rFonts w:ascii="Arial" w:hAnsi="Arial" w:cs="Arial"/>
              </w:rPr>
            </w:pPr>
            <w:r w:rsidRPr="00980AA6">
              <w:rPr>
                <w:rFonts w:ascii="Arial" w:hAnsi="Arial" w:cs="Arial"/>
              </w:rPr>
              <w:t>As menções a “classes”, com a letra inicial minúscula, deverão ser interpretadas como aquelas que não integrem a estrutura do Fundo, devendo abranger também as suas “subclasses” (se houver), nos termos da regulamentação em vigor.</w:t>
            </w:r>
          </w:p>
        </w:tc>
      </w:tr>
      <w:tr w:rsidR="00AF59B7" w:rsidRPr="004917C4" w14:paraId="07E447F6" w14:textId="77777777" w:rsidTr="00980AA6">
        <w:tc>
          <w:tcPr>
            <w:tcW w:w="1381" w:type="pct"/>
            <w:tcBorders>
              <w:top w:val="single" w:sz="4" w:space="0" w:color="auto"/>
              <w:bottom w:val="single" w:sz="4" w:space="0" w:color="auto"/>
            </w:tcBorders>
            <w:shd w:val="clear" w:color="auto" w:fill="auto"/>
            <w:vAlign w:val="center"/>
          </w:tcPr>
          <w:p w14:paraId="01979554" w14:textId="77777777" w:rsidR="00AF59B7" w:rsidRPr="00980AA6" w:rsidRDefault="00AF59B7" w:rsidP="00980AA6">
            <w:pPr>
              <w:jc w:val="center"/>
              <w:rPr>
                <w:rFonts w:ascii="Arial" w:hAnsi="Arial" w:cs="Arial"/>
                <w:b/>
                <w:bCs/>
                <w:smallCaps/>
              </w:rPr>
            </w:pPr>
          </w:p>
        </w:tc>
        <w:tc>
          <w:tcPr>
            <w:tcW w:w="3619" w:type="pct"/>
            <w:gridSpan w:val="2"/>
            <w:tcBorders>
              <w:top w:val="single" w:sz="4" w:space="0" w:color="auto"/>
              <w:bottom w:val="single" w:sz="4" w:space="0" w:color="auto"/>
            </w:tcBorders>
            <w:shd w:val="clear" w:color="auto" w:fill="auto"/>
          </w:tcPr>
          <w:p w14:paraId="2F4868AC" w14:textId="77777777" w:rsidR="00AF59B7" w:rsidRPr="00980AA6" w:rsidRDefault="00AF59B7" w:rsidP="00980AA6">
            <w:pPr>
              <w:jc w:val="both"/>
              <w:rPr>
                <w:rFonts w:ascii="Arial" w:hAnsi="Arial" w:cs="Arial"/>
              </w:rPr>
            </w:pPr>
          </w:p>
        </w:tc>
      </w:tr>
      <w:tr w:rsidR="00AF59B7" w:rsidRPr="004917C4" w14:paraId="162C2DD5" w14:textId="77777777" w:rsidTr="00980AA6">
        <w:tc>
          <w:tcPr>
            <w:tcW w:w="1381" w:type="pct"/>
            <w:tcBorders>
              <w:top w:val="single" w:sz="4" w:space="0" w:color="auto"/>
              <w:bottom w:val="single" w:sz="4" w:space="0" w:color="auto"/>
            </w:tcBorders>
            <w:shd w:val="clear" w:color="auto" w:fill="auto"/>
            <w:vAlign w:val="center"/>
          </w:tcPr>
          <w:p w14:paraId="5BA94D31"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Orientações Gerais</w:t>
            </w:r>
          </w:p>
        </w:tc>
        <w:tc>
          <w:tcPr>
            <w:tcW w:w="3619" w:type="pct"/>
            <w:gridSpan w:val="2"/>
            <w:tcBorders>
              <w:top w:val="single" w:sz="4" w:space="0" w:color="auto"/>
              <w:bottom w:val="single" w:sz="4" w:space="0" w:color="auto"/>
            </w:tcBorders>
            <w:shd w:val="clear" w:color="auto" w:fill="auto"/>
          </w:tcPr>
          <w:p w14:paraId="0903486D" w14:textId="77777777" w:rsidR="00AF59B7" w:rsidRPr="00980AA6" w:rsidRDefault="00AF59B7" w:rsidP="00980AA6">
            <w:pPr>
              <w:spacing w:before="60" w:after="60"/>
              <w:jc w:val="both"/>
              <w:rPr>
                <w:rFonts w:ascii="Arial" w:hAnsi="Arial" w:cs="Arial"/>
              </w:rPr>
            </w:pPr>
            <w:r w:rsidRPr="00980AA6">
              <w:rPr>
                <w:rFonts w:ascii="Arial" w:hAnsi="Arial" w:cs="Arial"/>
                <w:b/>
                <w:bCs/>
              </w:rPr>
              <w:t>Este Regulamento</w:t>
            </w:r>
            <w:r w:rsidRPr="00980AA6">
              <w:rPr>
                <w:rFonts w:ascii="Arial" w:hAnsi="Arial" w:cs="Arial"/>
              </w:rPr>
              <w:t xml:space="preserve"> dispõe sobre informações gerais do Fundo e comuns às suas Classes e Subclasses (se houver).</w:t>
            </w:r>
          </w:p>
          <w:p w14:paraId="5DFE43E1" w14:textId="77777777" w:rsidR="00AF59B7" w:rsidRPr="00980AA6" w:rsidRDefault="00AF59B7" w:rsidP="00980AA6">
            <w:pPr>
              <w:spacing w:before="60" w:after="60"/>
              <w:jc w:val="both"/>
              <w:rPr>
                <w:rFonts w:ascii="Arial" w:hAnsi="Arial" w:cs="Arial"/>
              </w:rPr>
            </w:pPr>
          </w:p>
          <w:p w14:paraId="7E7EF71C" w14:textId="77777777" w:rsidR="00AF59B7" w:rsidRPr="00980AA6" w:rsidRDefault="00AF59B7" w:rsidP="00980AA6">
            <w:pPr>
              <w:spacing w:before="60" w:after="60"/>
              <w:jc w:val="both"/>
              <w:rPr>
                <w:rFonts w:ascii="Arial" w:hAnsi="Arial" w:cs="Arial"/>
              </w:rPr>
            </w:pPr>
            <w:r w:rsidRPr="00980AA6">
              <w:rPr>
                <w:rFonts w:ascii="Arial" w:hAnsi="Arial" w:cs="Arial"/>
              </w:rPr>
              <w:t>Cada Anexo que integra o presente Regulamento dispõe sobre informações específicas de cada Classe, e comuns às respectivas Subclasses (se houver).</w:t>
            </w:r>
          </w:p>
          <w:p w14:paraId="67DAEE59" w14:textId="77777777" w:rsidR="00AF59B7" w:rsidRPr="00980AA6" w:rsidRDefault="00AF59B7" w:rsidP="00980AA6">
            <w:pPr>
              <w:spacing w:before="60" w:after="60"/>
              <w:jc w:val="both"/>
              <w:rPr>
                <w:rFonts w:ascii="Arial" w:hAnsi="Arial" w:cs="Arial"/>
              </w:rPr>
            </w:pPr>
          </w:p>
          <w:p w14:paraId="54F6ABDD" w14:textId="77777777" w:rsidR="00AF59B7" w:rsidRPr="00980AA6" w:rsidRDefault="00AF59B7" w:rsidP="00980AA6">
            <w:pPr>
              <w:spacing w:before="60" w:after="60"/>
              <w:jc w:val="both"/>
              <w:rPr>
                <w:rFonts w:ascii="Arial" w:hAnsi="Arial" w:cs="Arial"/>
              </w:rPr>
            </w:pPr>
            <w:r w:rsidRPr="00980AA6">
              <w:rPr>
                <w:rFonts w:ascii="Arial" w:hAnsi="Arial" w:cs="Arial"/>
              </w:rPr>
              <w:t>Cada Apêndice que integra o Anexo de determinada Classe dispõe sobre informações específicas da respectiva Subclasse (se houver).</w:t>
            </w:r>
          </w:p>
        </w:tc>
      </w:tr>
      <w:tr w:rsidR="00AF59B7" w:rsidRPr="004917C4" w14:paraId="2DCD9CAA" w14:textId="77777777" w:rsidTr="00980AA6">
        <w:tc>
          <w:tcPr>
            <w:tcW w:w="1381" w:type="pct"/>
            <w:tcBorders>
              <w:top w:val="single" w:sz="4" w:space="0" w:color="auto"/>
              <w:bottom w:val="single" w:sz="4" w:space="0" w:color="auto"/>
            </w:tcBorders>
            <w:shd w:val="clear" w:color="auto" w:fill="auto"/>
            <w:vAlign w:val="center"/>
          </w:tcPr>
          <w:p w14:paraId="37E6F11D" w14:textId="77777777" w:rsidR="00AF59B7" w:rsidRPr="00980AA6" w:rsidRDefault="00AF59B7" w:rsidP="00980AA6">
            <w:pPr>
              <w:pStyle w:val="PargrafodaLista"/>
              <w:ind w:left="0"/>
              <w:jc w:val="both"/>
              <w:rPr>
                <w:rFonts w:ascii="Arial" w:hAnsi="Arial" w:cs="Arial"/>
                <w:b/>
                <w:bCs/>
                <w:smallCaps/>
                <w:lang w:val="pt-BR"/>
              </w:rPr>
            </w:pPr>
          </w:p>
        </w:tc>
        <w:tc>
          <w:tcPr>
            <w:tcW w:w="3619" w:type="pct"/>
            <w:gridSpan w:val="2"/>
            <w:tcBorders>
              <w:top w:val="single" w:sz="4" w:space="0" w:color="auto"/>
              <w:bottom w:val="single" w:sz="4" w:space="0" w:color="auto"/>
            </w:tcBorders>
            <w:shd w:val="clear" w:color="auto" w:fill="auto"/>
          </w:tcPr>
          <w:p w14:paraId="31BCA9DF" w14:textId="77777777" w:rsidR="00AF59B7" w:rsidRPr="00980AA6" w:rsidRDefault="00AF59B7" w:rsidP="00980AA6">
            <w:pPr>
              <w:jc w:val="both"/>
              <w:rPr>
                <w:rFonts w:ascii="Arial" w:hAnsi="Arial" w:cs="Arial"/>
                <w:b/>
                <w:bCs/>
              </w:rPr>
            </w:pPr>
          </w:p>
        </w:tc>
      </w:tr>
      <w:tr w:rsidR="00AF59B7" w:rsidRPr="004917C4" w14:paraId="5A1AB92B" w14:textId="77777777" w:rsidTr="00980AA6">
        <w:tc>
          <w:tcPr>
            <w:tcW w:w="1381" w:type="pct"/>
            <w:tcBorders>
              <w:top w:val="single" w:sz="4" w:space="0" w:color="auto"/>
              <w:bottom w:val="single" w:sz="4" w:space="0" w:color="auto"/>
            </w:tcBorders>
            <w:shd w:val="clear" w:color="auto" w:fill="auto"/>
            <w:vAlign w:val="center"/>
          </w:tcPr>
          <w:p w14:paraId="43FFF8A1"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Interpretação e Orientação Transitória</w:t>
            </w:r>
          </w:p>
        </w:tc>
        <w:tc>
          <w:tcPr>
            <w:tcW w:w="3619" w:type="pct"/>
            <w:gridSpan w:val="2"/>
            <w:tcBorders>
              <w:top w:val="single" w:sz="4" w:space="0" w:color="auto"/>
              <w:bottom w:val="single" w:sz="4" w:space="0" w:color="auto"/>
            </w:tcBorders>
            <w:shd w:val="clear" w:color="auto" w:fill="auto"/>
          </w:tcPr>
          <w:p w14:paraId="4DF20E48" w14:textId="77777777" w:rsidR="00AF59B7" w:rsidRPr="00980AA6" w:rsidRDefault="00AF59B7" w:rsidP="00980AA6">
            <w:pPr>
              <w:spacing w:before="60" w:after="60"/>
              <w:jc w:val="both"/>
              <w:rPr>
                <w:rFonts w:ascii="Arial" w:hAnsi="Arial" w:cs="Arial"/>
                <w:b/>
                <w:bCs/>
              </w:rPr>
            </w:pPr>
            <w:bookmarkStart w:id="0" w:name="_Hlk133249281"/>
            <w:r w:rsidRPr="00980AA6">
              <w:rPr>
                <w:rFonts w:ascii="Arial" w:hAnsi="Arial" w:cs="Arial"/>
              </w:rPr>
              <w:t>Este Regulamento foi construído considerando que o Fundo poderá ter diferentes classes e/ou subclasses de cotas no futuro, observados os termos da Resolução. Por esse motivo, na interpretação deste Regulamento, termos como “Classe”, “Anexo”, “Subclasse” e “Apêndice” com a letra inicial maiúscula, quando no plural, em conjunto com outros termos indicativos de multiplicidade de classes e/ou subclasses, devem ser interpretados no singular enquanto não houver diferentes classes e/ou subclasses no Fundo</w:t>
            </w:r>
            <w:bookmarkEnd w:id="0"/>
            <w:r w:rsidRPr="00980AA6">
              <w:rPr>
                <w:rFonts w:ascii="Arial" w:hAnsi="Arial" w:cs="Arial"/>
              </w:rPr>
              <w:t>.</w:t>
            </w:r>
          </w:p>
        </w:tc>
      </w:tr>
    </w:tbl>
    <w:p w14:paraId="4E3E9EBB" w14:textId="77777777" w:rsidR="00AF59B7" w:rsidRPr="004917C4" w:rsidRDefault="00AF59B7" w:rsidP="00AF59B7">
      <w:pPr>
        <w:ind w:left="-425" w:right="-601"/>
        <w:rPr>
          <w:rFonts w:ascii="Arial" w:hAnsi="Arial" w:cs="Arial"/>
          <w:b/>
          <w:bCs/>
        </w:rPr>
      </w:pPr>
    </w:p>
    <w:tbl>
      <w:tblPr>
        <w:tblW w:w="5000" w:type="pct"/>
        <w:tblLayout w:type="fixed"/>
        <w:tblLook w:val="04A0" w:firstRow="1" w:lastRow="0" w:firstColumn="1" w:lastColumn="0" w:noHBand="0" w:noVBand="1"/>
      </w:tblPr>
      <w:tblGrid>
        <w:gridCol w:w="2893"/>
        <w:gridCol w:w="7574"/>
      </w:tblGrid>
      <w:tr w:rsidR="00AF59B7" w:rsidRPr="004917C4" w14:paraId="16E7A35A" w14:textId="77777777" w:rsidTr="00980AA6">
        <w:tc>
          <w:tcPr>
            <w:tcW w:w="5000" w:type="pct"/>
            <w:gridSpan w:val="2"/>
            <w:shd w:val="clear" w:color="auto" w:fill="C00000"/>
          </w:tcPr>
          <w:p w14:paraId="535C4C4A"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r w:rsidRPr="00980AA6">
              <w:rPr>
                <w:rFonts w:ascii="Arial" w:hAnsi="Arial" w:cs="Arial"/>
                <w:b/>
                <w:bCs/>
                <w:color w:val="FFFFFF"/>
                <w:lang w:val="pt-BR"/>
              </w:rPr>
              <w:t>PRESTADORES DE SERVIÇOS</w:t>
            </w:r>
          </w:p>
        </w:tc>
      </w:tr>
      <w:tr w:rsidR="00AF59B7" w:rsidRPr="004917C4" w14:paraId="3B252073" w14:textId="77777777" w:rsidTr="00980AA6">
        <w:tc>
          <w:tcPr>
            <w:tcW w:w="1382" w:type="pct"/>
            <w:tcBorders>
              <w:bottom w:val="single" w:sz="4" w:space="0" w:color="auto"/>
            </w:tcBorders>
            <w:shd w:val="clear" w:color="auto" w:fill="auto"/>
            <w:vAlign w:val="center"/>
          </w:tcPr>
          <w:p w14:paraId="4F727FD2" w14:textId="77777777" w:rsidR="00AF59B7" w:rsidRPr="00980AA6" w:rsidRDefault="00AF59B7" w:rsidP="00980AA6">
            <w:pPr>
              <w:jc w:val="center"/>
              <w:rPr>
                <w:rFonts w:ascii="Arial" w:hAnsi="Arial" w:cs="Arial"/>
                <w:b/>
                <w:bCs/>
              </w:rPr>
            </w:pPr>
          </w:p>
        </w:tc>
        <w:tc>
          <w:tcPr>
            <w:tcW w:w="3618" w:type="pct"/>
            <w:tcBorders>
              <w:bottom w:val="single" w:sz="4" w:space="0" w:color="auto"/>
            </w:tcBorders>
            <w:shd w:val="clear" w:color="auto" w:fill="auto"/>
          </w:tcPr>
          <w:p w14:paraId="769E8A1B" w14:textId="77777777" w:rsidR="00AF59B7" w:rsidRPr="00980AA6" w:rsidRDefault="00AF59B7" w:rsidP="00980AA6">
            <w:pPr>
              <w:jc w:val="both"/>
              <w:rPr>
                <w:rFonts w:ascii="Arial" w:hAnsi="Arial" w:cs="Arial"/>
              </w:rPr>
            </w:pPr>
          </w:p>
        </w:tc>
      </w:tr>
      <w:tr w:rsidR="00AF59B7" w:rsidRPr="004917C4" w14:paraId="7E86A064" w14:textId="77777777" w:rsidTr="00980AA6">
        <w:trPr>
          <w:trHeight w:val="70"/>
        </w:trPr>
        <w:tc>
          <w:tcPr>
            <w:tcW w:w="1382" w:type="pct"/>
            <w:tcBorders>
              <w:top w:val="single" w:sz="4" w:space="0" w:color="auto"/>
            </w:tcBorders>
            <w:shd w:val="clear" w:color="auto" w:fill="auto"/>
            <w:vAlign w:val="center"/>
          </w:tcPr>
          <w:p w14:paraId="1A5AB252"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smallCaps/>
                <w:lang w:val="pt-BR"/>
              </w:rPr>
            </w:pPr>
            <w:r w:rsidRPr="00980AA6">
              <w:rPr>
                <w:rFonts w:ascii="Arial" w:hAnsi="Arial" w:cs="Arial"/>
                <w:b/>
                <w:bCs/>
                <w:smallCaps/>
                <w:lang w:val="pt-BR"/>
              </w:rPr>
              <w:t>Administrador</w:t>
            </w:r>
          </w:p>
        </w:tc>
        <w:tc>
          <w:tcPr>
            <w:tcW w:w="3618" w:type="pct"/>
            <w:tcBorders>
              <w:top w:val="single" w:sz="4" w:space="0" w:color="auto"/>
            </w:tcBorders>
            <w:shd w:val="clear" w:color="auto" w:fill="auto"/>
          </w:tcPr>
          <w:p w14:paraId="2477C5C3" w14:textId="77777777" w:rsidR="00AF59B7" w:rsidRPr="00980AA6" w:rsidRDefault="00AF59B7" w:rsidP="00980AA6">
            <w:pPr>
              <w:jc w:val="both"/>
              <w:rPr>
                <w:rFonts w:ascii="Arial" w:hAnsi="Arial" w:cs="Arial"/>
                <w:b/>
                <w:bCs/>
              </w:rPr>
            </w:pPr>
            <w:r w:rsidRPr="00980AA6">
              <w:rPr>
                <w:rFonts w:ascii="Arial" w:hAnsi="Arial" w:cs="Arial"/>
                <w:b/>
                <w:bCs/>
              </w:rPr>
              <w:t>Santander Distribuidora de Títulos e Valores Mobiliários S.A.</w:t>
            </w:r>
          </w:p>
          <w:p w14:paraId="21EA98BE" w14:textId="77777777" w:rsidR="00AF59B7" w:rsidRPr="00980AA6" w:rsidRDefault="00AF59B7" w:rsidP="00980AA6">
            <w:pPr>
              <w:jc w:val="both"/>
              <w:rPr>
                <w:rFonts w:ascii="Arial" w:hAnsi="Arial" w:cs="Arial"/>
              </w:rPr>
            </w:pPr>
            <w:r w:rsidRPr="00980AA6">
              <w:rPr>
                <w:rFonts w:ascii="Arial" w:hAnsi="Arial" w:cs="Arial"/>
              </w:rPr>
              <w:t xml:space="preserve">CNPJ: 03.502.968/0001-04 </w:t>
            </w:r>
          </w:p>
          <w:p w14:paraId="3FF26EC4" w14:textId="77777777" w:rsidR="00AF59B7" w:rsidRPr="00980AA6" w:rsidRDefault="00AF59B7" w:rsidP="00980AA6">
            <w:pPr>
              <w:jc w:val="both"/>
              <w:rPr>
                <w:rFonts w:ascii="Arial" w:hAnsi="Arial" w:cs="Arial"/>
              </w:rPr>
            </w:pPr>
            <w:r w:rsidRPr="00980AA6">
              <w:rPr>
                <w:rFonts w:ascii="Arial" w:hAnsi="Arial" w:cs="Arial"/>
              </w:rPr>
              <w:t>Ato Declaratório CVM nº 20006 de 28/07/2022</w:t>
            </w:r>
          </w:p>
          <w:p w14:paraId="52902274" w14:textId="77777777" w:rsidR="00AF59B7" w:rsidRPr="00980AA6" w:rsidRDefault="00AF59B7" w:rsidP="00980AA6">
            <w:pPr>
              <w:jc w:val="both"/>
              <w:rPr>
                <w:rFonts w:ascii="Arial" w:hAnsi="Arial" w:cs="Arial"/>
              </w:rPr>
            </w:pPr>
          </w:p>
        </w:tc>
      </w:tr>
      <w:tr w:rsidR="00AF59B7" w:rsidRPr="004917C4" w14:paraId="7DAC1736" w14:textId="77777777" w:rsidTr="00980AA6">
        <w:trPr>
          <w:trHeight w:val="274"/>
        </w:trPr>
        <w:tc>
          <w:tcPr>
            <w:tcW w:w="1382" w:type="pct"/>
            <w:tcBorders>
              <w:top w:val="single" w:sz="4" w:space="0" w:color="auto"/>
            </w:tcBorders>
            <w:shd w:val="clear" w:color="auto" w:fill="auto"/>
            <w:vAlign w:val="center"/>
          </w:tcPr>
          <w:p w14:paraId="0DC41DE2"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smallCaps/>
                <w:lang w:val="pt-BR"/>
              </w:rPr>
            </w:pPr>
            <w:r w:rsidRPr="00980AA6">
              <w:rPr>
                <w:rFonts w:ascii="Arial" w:hAnsi="Arial" w:cs="Arial"/>
                <w:b/>
                <w:bCs/>
                <w:smallCaps/>
                <w:lang w:val="pt-BR"/>
              </w:rPr>
              <w:t xml:space="preserve">Gestor </w:t>
            </w:r>
          </w:p>
        </w:tc>
        <w:tc>
          <w:tcPr>
            <w:tcW w:w="3618" w:type="pct"/>
            <w:tcBorders>
              <w:top w:val="single" w:sz="4" w:space="0" w:color="auto"/>
            </w:tcBorders>
            <w:shd w:val="clear" w:color="auto" w:fill="auto"/>
          </w:tcPr>
          <w:p w14:paraId="37BB1CD3" w14:textId="77777777" w:rsidR="00AF59B7" w:rsidRPr="00980AA6" w:rsidRDefault="00AF59B7" w:rsidP="00980AA6">
            <w:pPr>
              <w:jc w:val="both"/>
              <w:rPr>
                <w:rFonts w:ascii="Arial" w:hAnsi="Arial" w:cs="Arial"/>
                <w:b/>
                <w:bCs/>
              </w:rPr>
            </w:pPr>
            <w:r w:rsidRPr="00980AA6">
              <w:rPr>
                <w:rFonts w:ascii="Arial" w:hAnsi="Arial" w:cs="Arial"/>
                <w:b/>
                <w:bCs/>
              </w:rPr>
              <w:t>Santander Distribuidora de Títulos e Valores Mobiliários S.A.</w:t>
            </w:r>
          </w:p>
          <w:p w14:paraId="204DAD8F" w14:textId="77777777" w:rsidR="00AF59B7" w:rsidRPr="00980AA6" w:rsidRDefault="00AF59B7" w:rsidP="00980AA6">
            <w:pPr>
              <w:jc w:val="both"/>
              <w:rPr>
                <w:rFonts w:ascii="Arial" w:hAnsi="Arial" w:cs="Arial"/>
              </w:rPr>
            </w:pPr>
            <w:r w:rsidRPr="00980AA6">
              <w:rPr>
                <w:rFonts w:ascii="Arial" w:hAnsi="Arial" w:cs="Arial"/>
              </w:rPr>
              <w:t xml:space="preserve">CNPJ: 03.502.968/0001-04 </w:t>
            </w:r>
          </w:p>
          <w:p w14:paraId="5F0817CC" w14:textId="77777777" w:rsidR="00AF59B7" w:rsidRPr="00980AA6" w:rsidRDefault="00AF59B7" w:rsidP="00980AA6">
            <w:pPr>
              <w:jc w:val="both"/>
              <w:rPr>
                <w:rFonts w:ascii="Arial" w:hAnsi="Arial" w:cs="Arial"/>
              </w:rPr>
            </w:pPr>
            <w:r w:rsidRPr="00980AA6">
              <w:rPr>
                <w:rFonts w:ascii="Arial" w:hAnsi="Arial" w:cs="Arial"/>
              </w:rPr>
              <w:t>Ato Declaratório CVM nº 20006 de 28/07/2022</w:t>
            </w:r>
          </w:p>
          <w:p w14:paraId="5485C693" w14:textId="77777777" w:rsidR="00AF59B7" w:rsidRPr="00980AA6" w:rsidRDefault="00AF59B7" w:rsidP="00980AA6">
            <w:pPr>
              <w:jc w:val="both"/>
              <w:rPr>
                <w:rFonts w:ascii="Arial" w:hAnsi="Arial" w:cs="Arial"/>
              </w:rPr>
            </w:pPr>
          </w:p>
          <w:p w14:paraId="2B1FCA99" w14:textId="77777777" w:rsidR="00AF59B7" w:rsidRPr="00980AA6" w:rsidRDefault="00AF59B7" w:rsidP="00980AA6">
            <w:pPr>
              <w:jc w:val="both"/>
              <w:rPr>
                <w:rFonts w:ascii="Arial" w:hAnsi="Arial" w:cs="Arial"/>
              </w:rPr>
            </w:pPr>
            <w:r w:rsidRPr="00980AA6">
              <w:rPr>
                <w:rFonts w:ascii="Arial" w:hAnsi="Arial" w:cs="Arial"/>
              </w:rPr>
              <w:t xml:space="preserve">Caso o Gestor contrate Cogestor(es) para a gestão de ativos de uma ou mais Classes, as informações do Cogestor estarão descritas diretamente no Anexo da respectiva Classe, assim como o seu mercado específico de atuação. </w:t>
            </w:r>
          </w:p>
        </w:tc>
      </w:tr>
      <w:tr w:rsidR="00AF59B7" w:rsidRPr="004917C4" w14:paraId="5D7D294E" w14:textId="77777777" w:rsidTr="00980AA6">
        <w:tc>
          <w:tcPr>
            <w:tcW w:w="1382" w:type="pct"/>
            <w:tcBorders>
              <w:top w:val="single" w:sz="4" w:space="0" w:color="auto"/>
              <w:bottom w:val="single" w:sz="4" w:space="0" w:color="auto"/>
            </w:tcBorders>
            <w:shd w:val="clear" w:color="auto" w:fill="auto"/>
          </w:tcPr>
          <w:p w14:paraId="4E036555" w14:textId="77777777" w:rsidR="00AF59B7" w:rsidRPr="00980AA6" w:rsidRDefault="00AF59B7" w:rsidP="00980AA6">
            <w:pPr>
              <w:jc w:val="both"/>
              <w:rPr>
                <w:rFonts w:ascii="Arial" w:hAnsi="Arial" w:cs="Arial"/>
                <w:smallCaps/>
              </w:rPr>
            </w:pPr>
          </w:p>
        </w:tc>
        <w:tc>
          <w:tcPr>
            <w:tcW w:w="3618" w:type="pct"/>
            <w:tcBorders>
              <w:top w:val="single" w:sz="4" w:space="0" w:color="auto"/>
              <w:bottom w:val="single" w:sz="4" w:space="0" w:color="auto"/>
            </w:tcBorders>
            <w:shd w:val="clear" w:color="auto" w:fill="auto"/>
          </w:tcPr>
          <w:p w14:paraId="73534B50" w14:textId="77777777" w:rsidR="00AF59B7" w:rsidRPr="00980AA6" w:rsidRDefault="00AF59B7" w:rsidP="00980AA6">
            <w:pPr>
              <w:jc w:val="both"/>
              <w:rPr>
                <w:rFonts w:ascii="Arial" w:hAnsi="Arial" w:cs="Arial"/>
              </w:rPr>
            </w:pPr>
          </w:p>
        </w:tc>
      </w:tr>
      <w:tr w:rsidR="00AF59B7" w:rsidRPr="004917C4" w14:paraId="25321C13" w14:textId="77777777" w:rsidTr="00980AA6">
        <w:tc>
          <w:tcPr>
            <w:tcW w:w="1382" w:type="pct"/>
            <w:tcBorders>
              <w:bottom w:val="single" w:sz="4" w:space="0" w:color="auto"/>
            </w:tcBorders>
            <w:shd w:val="clear" w:color="auto" w:fill="auto"/>
            <w:vAlign w:val="center"/>
          </w:tcPr>
          <w:p w14:paraId="25A68F3F"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lang w:val="pt-BR"/>
              </w:rPr>
            </w:pPr>
            <w:r w:rsidRPr="00980AA6">
              <w:rPr>
                <w:rFonts w:ascii="Arial" w:hAnsi="Arial" w:cs="Arial"/>
                <w:b/>
                <w:bCs/>
                <w:smallCaps/>
                <w:lang w:val="pt-BR"/>
              </w:rPr>
              <w:t>Responsabilidade</w:t>
            </w:r>
            <w:r w:rsidRPr="00980AA6">
              <w:rPr>
                <w:rFonts w:ascii="Arial" w:hAnsi="Arial" w:cs="Arial"/>
                <w:b/>
                <w:bCs/>
                <w:smallCaps/>
                <w:color w:val="000000"/>
                <w:lang w:val="pt-BR"/>
              </w:rPr>
              <w:t xml:space="preserve"> dos Prestadores de Serviços </w:t>
            </w:r>
          </w:p>
        </w:tc>
        <w:tc>
          <w:tcPr>
            <w:tcW w:w="3618" w:type="pct"/>
            <w:tcBorders>
              <w:bottom w:val="single" w:sz="4" w:space="0" w:color="auto"/>
            </w:tcBorders>
            <w:shd w:val="clear" w:color="auto" w:fill="auto"/>
            <w:vAlign w:val="center"/>
          </w:tcPr>
          <w:p w14:paraId="01D22BAC" w14:textId="77777777" w:rsidR="00AF59B7" w:rsidRPr="00980AA6" w:rsidRDefault="00AF59B7" w:rsidP="00980AA6">
            <w:pPr>
              <w:jc w:val="both"/>
              <w:rPr>
                <w:rFonts w:ascii="Arial" w:hAnsi="Arial" w:cs="Arial"/>
              </w:rPr>
            </w:pPr>
            <w:r w:rsidRPr="00980AA6">
              <w:rPr>
                <w:rFonts w:ascii="Arial" w:hAnsi="Arial" w:cs="Arial"/>
              </w:rPr>
              <w:t xml:space="preserve">A responsabilidade de cada Prestador de Serviços perante o Fundo, Classes, Subclasses (conforme aplicável) e demais prestadores de serviços é individual e limitada, exclusivamente, ao cumprimento dos respectivos deveres, aferíveis conforme previsto na Resolução, neste Regulamento, seus Anexos e Apêndices (conforme aplicável) e, ainda, no respectivo contrato de prestação de serviços. </w:t>
            </w:r>
          </w:p>
          <w:p w14:paraId="76E21968" w14:textId="77777777" w:rsidR="00AF59B7" w:rsidRPr="00980AA6" w:rsidRDefault="00AF59B7" w:rsidP="00980AA6">
            <w:pPr>
              <w:jc w:val="both"/>
              <w:rPr>
                <w:rFonts w:ascii="Arial" w:hAnsi="Arial" w:cs="Arial"/>
              </w:rPr>
            </w:pPr>
          </w:p>
          <w:p w14:paraId="5AF5A644" w14:textId="77777777" w:rsidR="00AF59B7" w:rsidRPr="00980AA6" w:rsidRDefault="00AF59B7" w:rsidP="00980AA6">
            <w:pPr>
              <w:jc w:val="both"/>
              <w:rPr>
                <w:rFonts w:ascii="Arial" w:hAnsi="Arial" w:cs="Arial"/>
              </w:rPr>
            </w:pPr>
            <w:r w:rsidRPr="00980AA6">
              <w:rPr>
                <w:rFonts w:ascii="Arial" w:hAnsi="Arial" w:cs="Arial"/>
              </w:rPr>
              <w:t>A avaliação da responsabilidade dos Prestadores de Serviços deverá levar sempre em consideração o escopo de suas respectivas atuações perante o Fundo e as Classes, bem como o fato de que os serviços são prestados em regime de melhores esforços e como obrigação de meio.</w:t>
            </w:r>
          </w:p>
          <w:p w14:paraId="1CF85672" w14:textId="77777777" w:rsidR="00AF59B7" w:rsidRPr="00980AA6" w:rsidRDefault="00AF59B7" w:rsidP="00980AA6">
            <w:pPr>
              <w:jc w:val="both"/>
              <w:rPr>
                <w:rFonts w:ascii="Arial" w:hAnsi="Arial" w:cs="Arial"/>
              </w:rPr>
            </w:pPr>
          </w:p>
          <w:p w14:paraId="7E1921C9" w14:textId="77777777" w:rsidR="00AF59B7" w:rsidRPr="00980AA6" w:rsidRDefault="00AF59B7" w:rsidP="00980AA6">
            <w:pPr>
              <w:jc w:val="both"/>
              <w:rPr>
                <w:rFonts w:ascii="Arial" w:hAnsi="Arial" w:cs="Arial"/>
              </w:rPr>
            </w:pPr>
            <w:r w:rsidRPr="00980AA6">
              <w:rPr>
                <w:rFonts w:ascii="Arial" w:hAnsi="Arial" w:cs="Arial"/>
              </w:rPr>
              <w:t>Cada Prestador de Serviços responderá, individualmente, somente por danos diretos decorrentes de seus próprios atos e omissões contrários à lei, ao Regulamento ou à regulamentação vigente, devidamente comprovados por decisão judicial ou arbitral transitada em julgado, sem solidariedade com os demais prestadores de serviços.</w:t>
            </w:r>
          </w:p>
        </w:tc>
      </w:tr>
    </w:tbl>
    <w:p w14:paraId="0E6BC8B7" w14:textId="77777777" w:rsidR="00AF59B7" w:rsidRPr="004917C4" w:rsidRDefault="00AF59B7" w:rsidP="00AF59B7">
      <w:pPr>
        <w:ind w:left="-425" w:right="-601"/>
        <w:rPr>
          <w:rFonts w:ascii="Arial" w:hAnsi="Arial" w:cs="Arial"/>
          <w:b/>
          <w:bCs/>
        </w:rPr>
      </w:pPr>
    </w:p>
    <w:tbl>
      <w:tblPr>
        <w:tblW w:w="5000" w:type="pct"/>
        <w:tblLook w:val="04A0" w:firstRow="1" w:lastRow="0" w:firstColumn="1" w:lastColumn="0" w:noHBand="0" w:noVBand="1"/>
      </w:tblPr>
      <w:tblGrid>
        <w:gridCol w:w="2891"/>
        <w:gridCol w:w="7576"/>
      </w:tblGrid>
      <w:tr w:rsidR="00AF59B7" w:rsidRPr="004917C4" w14:paraId="0CDD1A34" w14:textId="77777777" w:rsidTr="00980AA6">
        <w:tc>
          <w:tcPr>
            <w:tcW w:w="5000" w:type="pct"/>
            <w:gridSpan w:val="2"/>
            <w:shd w:val="clear" w:color="auto" w:fill="C00000"/>
          </w:tcPr>
          <w:p w14:paraId="57FFD6B7"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r w:rsidRPr="00980AA6">
              <w:rPr>
                <w:rFonts w:ascii="Arial" w:hAnsi="Arial" w:cs="Arial"/>
                <w:b/>
                <w:bCs/>
                <w:color w:val="FFFFFF"/>
                <w:lang w:val="pt-BR"/>
              </w:rPr>
              <w:t>ESTRUTURA DO FUNDO</w:t>
            </w:r>
          </w:p>
        </w:tc>
      </w:tr>
      <w:tr w:rsidR="00AF59B7" w:rsidRPr="004917C4" w14:paraId="6C7FDC68" w14:textId="77777777" w:rsidTr="00980AA6">
        <w:tc>
          <w:tcPr>
            <w:tcW w:w="1381" w:type="pct"/>
            <w:tcBorders>
              <w:bottom w:val="single" w:sz="4" w:space="0" w:color="auto"/>
            </w:tcBorders>
            <w:shd w:val="clear" w:color="auto" w:fill="auto"/>
            <w:vAlign w:val="center"/>
          </w:tcPr>
          <w:p w14:paraId="1942E9B3" w14:textId="77777777" w:rsidR="00AF59B7" w:rsidRPr="00980AA6" w:rsidRDefault="00AF59B7" w:rsidP="00980AA6">
            <w:pPr>
              <w:jc w:val="center"/>
              <w:rPr>
                <w:rFonts w:ascii="Arial" w:hAnsi="Arial" w:cs="Arial"/>
                <w:b/>
                <w:bCs/>
              </w:rPr>
            </w:pPr>
          </w:p>
        </w:tc>
        <w:tc>
          <w:tcPr>
            <w:tcW w:w="3619" w:type="pct"/>
            <w:tcBorders>
              <w:bottom w:val="single" w:sz="4" w:space="0" w:color="auto"/>
            </w:tcBorders>
            <w:shd w:val="clear" w:color="auto" w:fill="auto"/>
          </w:tcPr>
          <w:p w14:paraId="370C4355" w14:textId="77777777" w:rsidR="00AF59B7" w:rsidRPr="00980AA6" w:rsidRDefault="00AF59B7" w:rsidP="00980AA6">
            <w:pPr>
              <w:jc w:val="both"/>
              <w:rPr>
                <w:rFonts w:ascii="Arial" w:hAnsi="Arial" w:cs="Arial"/>
              </w:rPr>
            </w:pPr>
          </w:p>
        </w:tc>
      </w:tr>
      <w:tr w:rsidR="00AF59B7" w:rsidRPr="004917C4" w14:paraId="6B857DAC"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shd w:val="clear" w:color="auto" w:fill="auto"/>
          </w:tcPr>
          <w:p w14:paraId="00377B65"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Prazo de Duração do Fundo: Indeterminado.</w:t>
            </w:r>
          </w:p>
        </w:tc>
      </w:tr>
      <w:tr w:rsidR="00AF59B7" w:rsidRPr="004917C4" w14:paraId="738E8BF4"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shd w:val="clear" w:color="auto" w:fill="auto"/>
          </w:tcPr>
          <w:p w14:paraId="7B332139" w14:textId="77777777" w:rsidR="00AF59B7" w:rsidRPr="00980AA6" w:rsidRDefault="00AF59B7" w:rsidP="00980AA6">
            <w:pPr>
              <w:pStyle w:val="PargrafodaLista"/>
              <w:ind w:left="0"/>
              <w:jc w:val="both"/>
              <w:rPr>
                <w:rFonts w:ascii="Arial" w:hAnsi="Arial" w:cs="Arial"/>
                <w:lang w:val="pt-BR"/>
              </w:rPr>
            </w:pPr>
          </w:p>
        </w:tc>
      </w:tr>
      <w:tr w:rsidR="00AF59B7" w:rsidRPr="004917C4" w14:paraId="01C87DDC" w14:textId="77777777" w:rsidTr="00980AA6">
        <w:tc>
          <w:tcPr>
            <w:tcW w:w="5000" w:type="pct"/>
            <w:gridSpan w:val="2"/>
            <w:tcBorders>
              <w:top w:val="single" w:sz="4" w:space="0" w:color="auto"/>
              <w:left w:val="nil"/>
              <w:bottom w:val="single" w:sz="4" w:space="0" w:color="auto"/>
              <w:right w:val="nil"/>
            </w:tcBorders>
            <w:shd w:val="clear" w:color="auto" w:fill="auto"/>
          </w:tcPr>
          <w:p w14:paraId="3E9C0068"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 xml:space="preserve">Estrutura de Classe(s): Classe Única. A partir de 1º de abril de 2024, os Prestadores de Serviços Essenciais poderão, de comum acordo e a critério exclusivo destes, criar novas Classes no Fundo, contanto que não restrinjam os direitos atribuídos às Classes existentes.  </w:t>
            </w:r>
          </w:p>
        </w:tc>
      </w:tr>
      <w:tr w:rsidR="00AF59B7" w:rsidRPr="004917C4" w14:paraId="71802AF0" w14:textId="77777777" w:rsidTr="00980AA6">
        <w:tc>
          <w:tcPr>
            <w:tcW w:w="5000" w:type="pct"/>
            <w:gridSpan w:val="2"/>
            <w:tcBorders>
              <w:top w:val="single" w:sz="4" w:space="0" w:color="auto"/>
              <w:left w:val="nil"/>
              <w:bottom w:val="single" w:sz="4" w:space="0" w:color="auto"/>
              <w:right w:val="nil"/>
            </w:tcBorders>
            <w:shd w:val="clear" w:color="auto" w:fill="auto"/>
          </w:tcPr>
          <w:p w14:paraId="03911FDE" w14:textId="77777777" w:rsidR="00AF59B7" w:rsidRPr="00980AA6" w:rsidRDefault="00AF59B7" w:rsidP="00980AA6">
            <w:pPr>
              <w:pStyle w:val="PargrafodaLista"/>
              <w:ind w:left="0"/>
              <w:jc w:val="both"/>
              <w:rPr>
                <w:rFonts w:ascii="Arial" w:hAnsi="Arial" w:cs="Arial"/>
                <w:lang w:val="pt-BR"/>
              </w:rPr>
            </w:pPr>
          </w:p>
        </w:tc>
      </w:tr>
      <w:tr w:rsidR="00AF59B7" w:rsidRPr="004917C4" w14:paraId="54125CFA" w14:textId="77777777" w:rsidTr="00980AA6">
        <w:tc>
          <w:tcPr>
            <w:tcW w:w="5000" w:type="pct"/>
            <w:gridSpan w:val="2"/>
            <w:tcBorders>
              <w:top w:val="single" w:sz="4" w:space="0" w:color="auto"/>
              <w:left w:val="nil"/>
              <w:bottom w:val="single" w:sz="4" w:space="0" w:color="auto"/>
              <w:right w:val="nil"/>
            </w:tcBorders>
            <w:shd w:val="clear" w:color="auto" w:fill="auto"/>
          </w:tcPr>
          <w:p w14:paraId="5CFC3F39"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Segregação Patrimonial: As Classes do Fundo possuem patrimônios segregados das demais pertencentes à mesma estrutura do Fundo, com direitos e obrigações distintos, nos termos da Lei nº 10.406, de 10 de janeiro de 2002, conforme alterada</w:t>
            </w:r>
            <w:r w:rsidRPr="00980AA6" w:rsidDel="00444B10">
              <w:rPr>
                <w:rFonts w:ascii="Arial" w:hAnsi="Arial" w:cs="Arial"/>
                <w:lang w:val="pt-BR"/>
              </w:rPr>
              <w:t xml:space="preserve"> </w:t>
            </w:r>
            <w:r w:rsidRPr="00980AA6">
              <w:rPr>
                <w:rFonts w:ascii="Arial" w:hAnsi="Arial" w:cs="Arial"/>
                <w:lang w:val="pt-BR"/>
              </w:rPr>
              <w:t>(“</w:t>
            </w:r>
            <w:r w:rsidRPr="00980AA6">
              <w:rPr>
                <w:rFonts w:ascii="Arial" w:hAnsi="Arial" w:cs="Arial"/>
                <w:u w:val="single"/>
                <w:lang w:val="pt-BR"/>
              </w:rPr>
              <w:t>Código Civil</w:t>
            </w:r>
            <w:r w:rsidRPr="00980AA6">
              <w:rPr>
                <w:rFonts w:ascii="Arial" w:hAnsi="Arial" w:cs="Arial"/>
                <w:lang w:val="pt-BR"/>
              </w:rPr>
              <w:t>”) e conforme regulamentada pela Resolução. Caso o patrimônio líquido de uma Classe se torne negativo, não haverá transferência das obrigações e direitos de tal Classe às demais Classes que integrem o Fundo.</w:t>
            </w:r>
            <w:r w:rsidRPr="00980AA6">
              <w:rPr>
                <w:rFonts w:ascii="Arial" w:hAnsi="Arial" w:cs="Arial"/>
                <w:b/>
                <w:bCs/>
                <w:lang w:val="pt-BR"/>
              </w:rPr>
              <w:t xml:space="preserve"> </w:t>
            </w:r>
            <w:r w:rsidRPr="00980AA6">
              <w:rPr>
                <w:rFonts w:ascii="Arial" w:hAnsi="Arial" w:cs="Arial"/>
                <w:lang w:val="pt-BR"/>
              </w:rPr>
              <w:t>Não há, em qualquer hipótese, solidariedade ou qualquer outra forma de coobrigação entre Classes.</w:t>
            </w:r>
          </w:p>
        </w:tc>
      </w:tr>
      <w:tr w:rsidR="00AF59B7" w:rsidRPr="004917C4" w14:paraId="271F6287" w14:textId="77777777" w:rsidTr="00980AA6">
        <w:tc>
          <w:tcPr>
            <w:tcW w:w="5000" w:type="pct"/>
            <w:gridSpan w:val="2"/>
            <w:tcBorders>
              <w:top w:val="single" w:sz="4" w:space="0" w:color="auto"/>
              <w:left w:val="nil"/>
              <w:bottom w:val="single" w:sz="4" w:space="0" w:color="auto"/>
              <w:right w:val="nil"/>
            </w:tcBorders>
            <w:shd w:val="clear" w:color="auto" w:fill="auto"/>
          </w:tcPr>
          <w:p w14:paraId="5F85B28B" w14:textId="77777777" w:rsidR="00AF59B7" w:rsidRPr="00980AA6" w:rsidRDefault="00AF59B7" w:rsidP="00980AA6">
            <w:pPr>
              <w:pStyle w:val="PargrafodaLista"/>
              <w:ind w:left="0"/>
              <w:jc w:val="both"/>
              <w:rPr>
                <w:rFonts w:ascii="Arial" w:hAnsi="Arial" w:cs="Arial"/>
                <w:lang w:val="pt-BR"/>
              </w:rPr>
            </w:pPr>
          </w:p>
        </w:tc>
      </w:tr>
      <w:tr w:rsidR="00AF59B7" w:rsidRPr="004917C4" w14:paraId="5D3AA787" w14:textId="77777777" w:rsidTr="00980AA6">
        <w:tc>
          <w:tcPr>
            <w:tcW w:w="5000" w:type="pct"/>
            <w:gridSpan w:val="2"/>
            <w:tcBorders>
              <w:top w:val="single" w:sz="4" w:space="0" w:color="auto"/>
              <w:left w:val="nil"/>
              <w:bottom w:val="single" w:sz="4" w:space="0" w:color="auto"/>
              <w:right w:val="nil"/>
            </w:tcBorders>
            <w:shd w:val="clear" w:color="auto" w:fill="auto"/>
          </w:tcPr>
          <w:p w14:paraId="7A139B53"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Exercício Social do Fundo: Término no último dia do mês de setembro de cada ano civil.</w:t>
            </w:r>
          </w:p>
        </w:tc>
      </w:tr>
    </w:tbl>
    <w:p w14:paraId="2E39C0EF" w14:textId="77777777" w:rsidR="00AF59B7" w:rsidRPr="004917C4" w:rsidRDefault="00AF59B7" w:rsidP="00AF59B7">
      <w:pPr>
        <w:ind w:left="-425" w:right="-601"/>
        <w:rPr>
          <w:rFonts w:ascii="Arial" w:hAnsi="Arial" w:cs="Arial"/>
          <w:b/>
          <w:bCs/>
        </w:rPr>
      </w:pPr>
    </w:p>
    <w:tbl>
      <w:tblPr>
        <w:tblW w:w="5000" w:type="pct"/>
        <w:tblLook w:val="04A0" w:firstRow="1" w:lastRow="0" w:firstColumn="1" w:lastColumn="0" w:noHBand="0" w:noVBand="1"/>
      </w:tblPr>
      <w:tblGrid>
        <w:gridCol w:w="2891"/>
        <w:gridCol w:w="7576"/>
      </w:tblGrid>
      <w:tr w:rsidR="00AF59B7" w:rsidRPr="004917C4" w14:paraId="5F4DD9C9" w14:textId="77777777" w:rsidTr="00980AA6">
        <w:tc>
          <w:tcPr>
            <w:tcW w:w="5000" w:type="pct"/>
            <w:gridSpan w:val="2"/>
            <w:shd w:val="clear" w:color="auto" w:fill="C00000"/>
          </w:tcPr>
          <w:p w14:paraId="78AB50F6"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r w:rsidRPr="00980AA6">
              <w:rPr>
                <w:rFonts w:ascii="Arial" w:hAnsi="Arial" w:cs="Arial"/>
                <w:b/>
                <w:bCs/>
                <w:color w:val="FFFFFF"/>
                <w:lang w:val="pt-BR"/>
              </w:rPr>
              <w:t>POLÍTICA DE INVESTIMENTOS</w:t>
            </w:r>
          </w:p>
        </w:tc>
      </w:tr>
      <w:tr w:rsidR="00AF59B7" w:rsidRPr="004917C4" w14:paraId="4336A3D0" w14:textId="77777777" w:rsidTr="00980AA6">
        <w:tc>
          <w:tcPr>
            <w:tcW w:w="1381" w:type="pct"/>
            <w:tcBorders>
              <w:bottom w:val="single" w:sz="4" w:space="0" w:color="auto"/>
            </w:tcBorders>
            <w:shd w:val="clear" w:color="auto" w:fill="auto"/>
            <w:vAlign w:val="center"/>
          </w:tcPr>
          <w:p w14:paraId="48A8EDED" w14:textId="77777777" w:rsidR="00AF59B7" w:rsidRPr="00980AA6" w:rsidRDefault="00AF59B7" w:rsidP="00980AA6">
            <w:pPr>
              <w:jc w:val="center"/>
              <w:rPr>
                <w:rFonts w:ascii="Arial" w:hAnsi="Arial" w:cs="Arial"/>
                <w:b/>
                <w:bCs/>
              </w:rPr>
            </w:pPr>
          </w:p>
        </w:tc>
        <w:tc>
          <w:tcPr>
            <w:tcW w:w="3619" w:type="pct"/>
            <w:tcBorders>
              <w:bottom w:val="single" w:sz="4" w:space="0" w:color="auto"/>
            </w:tcBorders>
            <w:shd w:val="clear" w:color="auto" w:fill="auto"/>
          </w:tcPr>
          <w:p w14:paraId="13BC8B3F" w14:textId="77777777" w:rsidR="00AF59B7" w:rsidRPr="00980AA6" w:rsidRDefault="00AF59B7" w:rsidP="00980AA6">
            <w:pPr>
              <w:jc w:val="both"/>
              <w:rPr>
                <w:rFonts w:ascii="Arial" w:hAnsi="Arial" w:cs="Arial"/>
              </w:rPr>
            </w:pPr>
          </w:p>
        </w:tc>
      </w:tr>
      <w:tr w:rsidR="00AF59B7" w:rsidRPr="004917C4" w14:paraId="3B5FF53D" w14:textId="77777777" w:rsidTr="00980AA6">
        <w:tc>
          <w:tcPr>
            <w:tcW w:w="5000" w:type="pct"/>
            <w:gridSpan w:val="2"/>
            <w:tcBorders>
              <w:top w:val="single" w:sz="4" w:space="0" w:color="auto"/>
              <w:left w:val="nil"/>
              <w:bottom w:val="single" w:sz="4" w:space="0" w:color="auto"/>
              <w:right w:val="nil"/>
            </w:tcBorders>
            <w:shd w:val="clear" w:color="auto" w:fill="auto"/>
          </w:tcPr>
          <w:p w14:paraId="223737AF"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Cada Classe conta com patrimônio segregado e poderá seguir política de investimentos específica. A política de investimentos a ser observada pelo Gestor, com relação a cada Classe, está indicada no respectivo Anexo. Todos os limites de investimento serão indicados e deverão ser interpretados com relação ao patrimônio líquido da Classe correspondente.</w:t>
            </w:r>
          </w:p>
        </w:tc>
      </w:tr>
      <w:tr w:rsidR="00AF59B7" w:rsidRPr="004917C4" w14:paraId="758F24D6" w14:textId="77777777" w:rsidTr="00980AA6">
        <w:tc>
          <w:tcPr>
            <w:tcW w:w="5000" w:type="pct"/>
            <w:gridSpan w:val="2"/>
            <w:tcBorders>
              <w:top w:val="single" w:sz="4" w:space="0" w:color="auto"/>
              <w:left w:val="nil"/>
              <w:bottom w:val="single" w:sz="4" w:space="0" w:color="auto"/>
              <w:right w:val="nil"/>
            </w:tcBorders>
            <w:shd w:val="clear" w:color="auto" w:fill="auto"/>
          </w:tcPr>
          <w:p w14:paraId="6B4FF5A1" w14:textId="77777777" w:rsidR="00AF59B7" w:rsidRPr="00980AA6" w:rsidRDefault="00AF59B7" w:rsidP="00980AA6">
            <w:pPr>
              <w:pStyle w:val="PargrafodaLista"/>
              <w:ind w:left="0"/>
              <w:jc w:val="both"/>
              <w:rPr>
                <w:rFonts w:ascii="Arial" w:hAnsi="Arial" w:cs="Arial"/>
                <w:lang w:val="pt-BR"/>
              </w:rPr>
            </w:pPr>
          </w:p>
        </w:tc>
      </w:tr>
      <w:tr w:rsidR="00AF59B7" w:rsidRPr="004917C4" w14:paraId="7F93A329" w14:textId="77777777" w:rsidTr="00980AA6">
        <w:tc>
          <w:tcPr>
            <w:tcW w:w="5000" w:type="pct"/>
            <w:gridSpan w:val="2"/>
            <w:tcBorders>
              <w:top w:val="single" w:sz="4" w:space="0" w:color="auto"/>
              <w:left w:val="nil"/>
              <w:bottom w:val="single" w:sz="4" w:space="0" w:color="auto"/>
              <w:right w:val="nil"/>
            </w:tcBorders>
            <w:shd w:val="clear" w:color="auto" w:fill="auto"/>
          </w:tcPr>
          <w:p w14:paraId="0F850F9F"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O investimento em uma Classe e/ou Subclasse (se houver) deste Fundo:</w:t>
            </w:r>
          </w:p>
          <w:p w14:paraId="7EB4ED32" w14:textId="77777777" w:rsidR="00AF59B7" w:rsidRPr="00980AA6" w:rsidRDefault="00AF59B7" w:rsidP="00980AA6">
            <w:pPr>
              <w:pStyle w:val="PargrafodaLista"/>
              <w:ind w:left="0"/>
              <w:jc w:val="both"/>
              <w:rPr>
                <w:rFonts w:ascii="Arial" w:hAnsi="Arial" w:cs="Arial"/>
                <w:lang w:val="pt-BR"/>
              </w:rPr>
            </w:pPr>
          </w:p>
          <w:p w14:paraId="7DFC9E55" w14:textId="77777777" w:rsidR="00AF59B7" w:rsidRPr="00980AA6" w:rsidRDefault="00AF59B7" w:rsidP="00324F0B">
            <w:pPr>
              <w:pStyle w:val="PargrafodaLista"/>
              <w:numPr>
                <w:ilvl w:val="0"/>
                <w:numId w:val="9"/>
              </w:numPr>
              <w:contextualSpacing/>
              <w:jc w:val="both"/>
              <w:rPr>
                <w:rFonts w:ascii="Arial" w:hAnsi="Arial" w:cs="Arial"/>
                <w:lang w:val="pt-BR"/>
              </w:rPr>
            </w:pPr>
            <w:r w:rsidRPr="00980AA6">
              <w:rPr>
                <w:rFonts w:ascii="Arial" w:hAnsi="Arial" w:cs="Arial"/>
                <w:lang w:val="pt-BR"/>
              </w:rPr>
              <w:t>não é garantido pelo FGC – Fundo Garantidor de Crédito;</w:t>
            </w:r>
          </w:p>
          <w:p w14:paraId="5F5316CB" w14:textId="77777777" w:rsidR="00AF59B7" w:rsidRPr="00980AA6" w:rsidRDefault="00AF59B7" w:rsidP="00324F0B">
            <w:pPr>
              <w:pStyle w:val="PargrafodaLista"/>
              <w:numPr>
                <w:ilvl w:val="0"/>
                <w:numId w:val="9"/>
              </w:numPr>
              <w:contextualSpacing/>
              <w:jc w:val="both"/>
              <w:rPr>
                <w:rFonts w:ascii="Arial" w:hAnsi="Arial" w:cs="Arial"/>
                <w:lang w:val="pt-BR"/>
              </w:rPr>
            </w:pPr>
            <w:r w:rsidRPr="00980AA6">
              <w:rPr>
                <w:rFonts w:ascii="Arial" w:hAnsi="Arial" w:cs="Arial"/>
                <w:lang w:val="pt-BR"/>
              </w:rPr>
              <w:t xml:space="preserve">não é garantido, de forma alguma, pelo Administrador, Gestor, ou qualquer outro Prestador de Serviços; e </w:t>
            </w:r>
          </w:p>
          <w:p w14:paraId="119E4397" w14:textId="77777777" w:rsidR="00AF59B7" w:rsidRPr="00980AA6" w:rsidRDefault="00AF59B7" w:rsidP="00324F0B">
            <w:pPr>
              <w:pStyle w:val="PargrafodaLista"/>
              <w:numPr>
                <w:ilvl w:val="0"/>
                <w:numId w:val="9"/>
              </w:numPr>
              <w:contextualSpacing/>
              <w:jc w:val="both"/>
              <w:rPr>
                <w:rFonts w:ascii="Arial" w:hAnsi="Arial" w:cs="Arial"/>
                <w:lang w:val="pt-BR"/>
              </w:rPr>
            </w:pPr>
            <w:r w:rsidRPr="00980AA6">
              <w:rPr>
                <w:rFonts w:ascii="Arial" w:hAnsi="Arial" w:cs="Arial"/>
                <w:lang w:val="pt-BR"/>
              </w:rPr>
              <w:t>não conta com qualquer tipo de cobertura de seguro.</w:t>
            </w:r>
          </w:p>
        </w:tc>
      </w:tr>
      <w:tr w:rsidR="00AF59B7" w:rsidRPr="004917C4" w14:paraId="0FB3BD9C" w14:textId="77777777" w:rsidTr="00980AA6">
        <w:tc>
          <w:tcPr>
            <w:tcW w:w="5000" w:type="pct"/>
            <w:gridSpan w:val="2"/>
            <w:tcBorders>
              <w:top w:val="single" w:sz="4" w:space="0" w:color="auto"/>
              <w:left w:val="nil"/>
              <w:bottom w:val="single" w:sz="4" w:space="0" w:color="auto"/>
              <w:right w:val="nil"/>
            </w:tcBorders>
            <w:shd w:val="clear" w:color="auto" w:fill="auto"/>
          </w:tcPr>
          <w:p w14:paraId="5DE75BA5" w14:textId="77777777" w:rsidR="00AF59B7" w:rsidRPr="00980AA6" w:rsidRDefault="00AF59B7" w:rsidP="00980AA6">
            <w:pPr>
              <w:pStyle w:val="PargrafodaLista"/>
              <w:ind w:left="0"/>
              <w:jc w:val="both"/>
              <w:rPr>
                <w:rFonts w:ascii="Arial" w:hAnsi="Arial" w:cs="Arial"/>
                <w:lang w:val="pt-BR"/>
              </w:rPr>
            </w:pPr>
          </w:p>
        </w:tc>
      </w:tr>
      <w:tr w:rsidR="00AF59B7" w:rsidRPr="004917C4" w14:paraId="5ABD18C3" w14:textId="77777777" w:rsidTr="00980AA6">
        <w:tc>
          <w:tcPr>
            <w:tcW w:w="5000" w:type="pct"/>
            <w:gridSpan w:val="2"/>
            <w:tcBorders>
              <w:top w:val="single" w:sz="4" w:space="0" w:color="auto"/>
              <w:left w:val="nil"/>
              <w:bottom w:val="single" w:sz="4" w:space="0" w:color="auto"/>
              <w:right w:val="nil"/>
            </w:tcBorders>
            <w:shd w:val="clear" w:color="auto" w:fill="auto"/>
          </w:tcPr>
          <w:p w14:paraId="7D7DB607"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O Administrador e o Gestor não poderão, em hipótese alguma, ser responsabilizados por qualquer resultado negativo na rentabilidade de qualquer das Classes e/ou das classes de fundos de investimento investidas, depreciação dos ativos financeiros que integrem suas respectivas carteiras , descumprimento dos limites estabelecidos nos anexos das classes de fundos de investimento investidas (exceto no caso de classes de fundos de investimento investidas administrados e geridos pelo Administrador e pelo Gestor, respectivamente), por eventuais prejuízos em caso de liquidação da Classe e das classes de fundos de investimento investidas ou resgate de cotas com valor reduzido, sendo o Administrador e o Gestor responsáveis tão somente por perdas ou prejuízos resultantes de comprovado dolo ou má-fé de sua parte, respectivamente.</w:t>
            </w:r>
          </w:p>
        </w:tc>
      </w:tr>
    </w:tbl>
    <w:p w14:paraId="236BD22C" w14:textId="77777777" w:rsidR="00AF59B7" w:rsidRPr="004917C4" w:rsidRDefault="00AF59B7" w:rsidP="00AF59B7">
      <w:pPr>
        <w:ind w:left="-425" w:right="-601"/>
        <w:rPr>
          <w:rFonts w:ascii="Arial" w:hAnsi="Arial" w:cs="Arial"/>
          <w:b/>
          <w:bCs/>
        </w:rPr>
      </w:pPr>
    </w:p>
    <w:tbl>
      <w:tblPr>
        <w:tblW w:w="5000" w:type="pct"/>
        <w:tblLook w:val="04A0" w:firstRow="1" w:lastRow="0" w:firstColumn="1" w:lastColumn="0" w:noHBand="0" w:noVBand="1"/>
      </w:tblPr>
      <w:tblGrid>
        <w:gridCol w:w="2893"/>
        <w:gridCol w:w="1218"/>
        <w:gridCol w:w="6356"/>
      </w:tblGrid>
      <w:tr w:rsidR="00AF59B7" w:rsidRPr="004917C4" w14:paraId="6B6C828E" w14:textId="77777777" w:rsidTr="00980AA6">
        <w:tc>
          <w:tcPr>
            <w:tcW w:w="5000" w:type="pct"/>
            <w:gridSpan w:val="3"/>
            <w:shd w:val="clear" w:color="auto" w:fill="C00000"/>
          </w:tcPr>
          <w:p w14:paraId="7A6AB9F2"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r w:rsidRPr="00980AA6">
              <w:rPr>
                <w:rFonts w:ascii="Arial" w:hAnsi="Arial" w:cs="Arial"/>
                <w:b/>
                <w:bCs/>
                <w:color w:val="FFFFFF"/>
                <w:lang w:val="pt-BR"/>
              </w:rPr>
              <w:t>FATORES DE RISCO COMUNS ÀS CLASSES</w:t>
            </w:r>
          </w:p>
        </w:tc>
      </w:tr>
      <w:tr w:rsidR="00AF59B7" w:rsidRPr="004917C4" w14:paraId="777DCC7E" w14:textId="77777777" w:rsidTr="00980AA6">
        <w:tc>
          <w:tcPr>
            <w:tcW w:w="1964" w:type="pct"/>
            <w:gridSpan w:val="2"/>
            <w:tcBorders>
              <w:top w:val="single" w:sz="4" w:space="0" w:color="auto"/>
              <w:bottom w:val="single" w:sz="4" w:space="0" w:color="auto"/>
            </w:tcBorders>
            <w:shd w:val="clear" w:color="auto" w:fill="auto"/>
            <w:vAlign w:val="center"/>
          </w:tcPr>
          <w:p w14:paraId="3CD9755A" w14:textId="77777777" w:rsidR="00AF59B7" w:rsidRPr="00980AA6" w:rsidRDefault="00AF59B7" w:rsidP="00980AA6">
            <w:pPr>
              <w:jc w:val="center"/>
              <w:rPr>
                <w:rFonts w:ascii="Arial" w:hAnsi="Arial" w:cs="Arial"/>
                <w:b/>
                <w:bCs/>
                <w:smallCaps/>
                <w:color w:val="000000"/>
              </w:rPr>
            </w:pPr>
          </w:p>
        </w:tc>
        <w:tc>
          <w:tcPr>
            <w:tcW w:w="3036" w:type="pct"/>
            <w:tcBorders>
              <w:top w:val="single" w:sz="4" w:space="0" w:color="auto"/>
              <w:bottom w:val="single" w:sz="4" w:space="0" w:color="auto"/>
            </w:tcBorders>
            <w:shd w:val="clear" w:color="auto" w:fill="auto"/>
          </w:tcPr>
          <w:p w14:paraId="7D77C998" w14:textId="77777777" w:rsidR="00AF59B7" w:rsidRPr="00980AA6" w:rsidRDefault="00AF59B7" w:rsidP="00980AA6">
            <w:pPr>
              <w:jc w:val="both"/>
              <w:rPr>
                <w:rFonts w:ascii="Arial" w:hAnsi="Arial" w:cs="Arial"/>
              </w:rPr>
            </w:pPr>
          </w:p>
        </w:tc>
      </w:tr>
      <w:tr w:rsidR="00AF59B7" w:rsidRPr="004917C4" w14:paraId="166033A4" w14:textId="77777777" w:rsidTr="00980AA6">
        <w:tc>
          <w:tcPr>
            <w:tcW w:w="5000" w:type="pct"/>
            <w:gridSpan w:val="3"/>
            <w:tcBorders>
              <w:top w:val="single" w:sz="4" w:space="0" w:color="auto"/>
              <w:bottom w:val="single" w:sz="4" w:space="0" w:color="auto"/>
            </w:tcBorders>
            <w:shd w:val="clear" w:color="auto" w:fill="auto"/>
            <w:vAlign w:val="center"/>
          </w:tcPr>
          <w:p w14:paraId="301AFCC7"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Os fatores de risco a seguir descritos são comuns a todas as Classes do Fundo indistintamente. Os fatores de risco específicos de cada Classe, notadamente em decorrência de sua respectiva política de investimento e demais características individuais, poderão ser encontrados no respectivo Anexo.</w:t>
            </w:r>
          </w:p>
        </w:tc>
      </w:tr>
      <w:tr w:rsidR="00AF59B7" w:rsidRPr="004917C4" w14:paraId="080C181A" w14:textId="77777777" w:rsidTr="00980AA6">
        <w:tc>
          <w:tcPr>
            <w:tcW w:w="1964" w:type="pct"/>
            <w:gridSpan w:val="2"/>
            <w:tcBorders>
              <w:top w:val="single" w:sz="4" w:space="0" w:color="auto"/>
              <w:bottom w:val="single" w:sz="4" w:space="0" w:color="auto"/>
            </w:tcBorders>
            <w:shd w:val="clear" w:color="auto" w:fill="auto"/>
            <w:vAlign w:val="center"/>
          </w:tcPr>
          <w:p w14:paraId="03A9C9C9" w14:textId="77777777" w:rsidR="00AF59B7" w:rsidRPr="00980AA6" w:rsidRDefault="00AF59B7" w:rsidP="00980AA6">
            <w:pPr>
              <w:jc w:val="center"/>
              <w:rPr>
                <w:rFonts w:ascii="Arial" w:hAnsi="Arial" w:cs="Arial"/>
                <w:b/>
                <w:bCs/>
                <w:smallCaps/>
                <w:color w:val="000000"/>
              </w:rPr>
            </w:pPr>
          </w:p>
        </w:tc>
        <w:tc>
          <w:tcPr>
            <w:tcW w:w="3036" w:type="pct"/>
            <w:tcBorders>
              <w:top w:val="single" w:sz="4" w:space="0" w:color="auto"/>
              <w:bottom w:val="single" w:sz="4" w:space="0" w:color="auto"/>
            </w:tcBorders>
            <w:shd w:val="clear" w:color="auto" w:fill="auto"/>
          </w:tcPr>
          <w:p w14:paraId="23AEE822" w14:textId="77777777" w:rsidR="00AF59B7" w:rsidRPr="00980AA6" w:rsidRDefault="00AF59B7" w:rsidP="00980AA6">
            <w:pPr>
              <w:jc w:val="both"/>
              <w:rPr>
                <w:rFonts w:ascii="Arial" w:hAnsi="Arial" w:cs="Arial"/>
              </w:rPr>
            </w:pPr>
          </w:p>
        </w:tc>
      </w:tr>
      <w:tr w:rsidR="00AF59B7" w:rsidRPr="004917C4" w14:paraId="71A11A4C" w14:textId="77777777" w:rsidTr="00980AA6">
        <w:tc>
          <w:tcPr>
            <w:tcW w:w="1382" w:type="pct"/>
            <w:tcBorders>
              <w:top w:val="single" w:sz="4" w:space="0" w:color="auto"/>
              <w:bottom w:val="single" w:sz="4" w:space="0" w:color="auto"/>
            </w:tcBorders>
            <w:shd w:val="clear" w:color="auto" w:fill="auto"/>
            <w:vAlign w:val="center"/>
          </w:tcPr>
          <w:p w14:paraId="53055651" w14:textId="77777777" w:rsidR="00AF59B7" w:rsidRPr="00980AA6" w:rsidRDefault="00AF59B7" w:rsidP="00324F0B">
            <w:pPr>
              <w:pStyle w:val="PargrafodaLista"/>
              <w:numPr>
                <w:ilvl w:val="0"/>
                <w:numId w:val="5"/>
              </w:numPr>
              <w:ind w:left="0" w:firstLine="0"/>
              <w:contextualSpacing/>
              <w:jc w:val="center"/>
              <w:rPr>
                <w:rFonts w:ascii="Arial" w:hAnsi="Arial" w:cs="Arial"/>
                <w:smallCaps/>
                <w:lang w:val="pt-BR"/>
              </w:rPr>
            </w:pPr>
            <w:r w:rsidRPr="00980AA6">
              <w:rPr>
                <w:rFonts w:ascii="Arial" w:hAnsi="Arial" w:cs="Arial"/>
                <w:b/>
                <w:bCs/>
                <w:smallCaps/>
                <w:color w:val="000000"/>
                <w:lang w:val="pt-BR"/>
              </w:rPr>
              <w:t>Risco Regulatório / Normativo</w:t>
            </w:r>
          </w:p>
        </w:tc>
        <w:tc>
          <w:tcPr>
            <w:tcW w:w="3618" w:type="pct"/>
            <w:gridSpan w:val="2"/>
            <w:tcBorders>
              <w:top w:val="single" w:sz="4" w:space="0" w:color="auto"/>
              <w:bottom w:val="single" w:sz="4" w:space="0" w:color="auto"/>
            </w:tcBorders>
            <w:shd w:val="clear" w:color="auto" w:fill="auto"/>
          </w:tcPr>
          <w:p w14:paraId="0ECD3619" w14:textId="77777777" w:rsidR="00AF59B7" w:rsidRPr="00980AA6" w:rsidRDefault="00AF59B7" w:rsidP="00980AA6">
            <w:pPr>
              <w:jc w:val="both"/>
              <w:rPr>
                <w:rFonts w:ascii="Arial" w:hAnsi="Arial" w:cs="Arial"/>
              </w:rPr>
            </w:pPr>
            <w:r w:rsidRPr="00980AA6">
              <w:rPr>
                <w:rFonts w:ascii="Arial" w:hAnsi="Arial" w:cs="Arial"/>
              </w:rPr>
              <w:t>Alterações legislativas, regulatórias ou de interpretação das normas aplicáveis podem causar efeito adverso relevante ao Fundo, às Classes, às Subclasses ou aos Cotistas, bem como acarretar alterações na carteira da Classe, como, por exemplo, (i) eventual impacto no preço dos ativos financeiros e/ou na performance das posições financeiras adquiridas pelas Classes, (ii) necessidade da Classe se desfazer de ativos independentemente das condições de mercado, inclusive a liquidação de posições mantidas, (iii) bem como mudança nas condições de investimento, regras de ingresso e saída de Cotistas, (iv) incidência diferenciada de tributos, (v) entre outros.</w:t>
            </w:r>
          </w:p>
        </w:tc>
      </w:tr>
      <w:tr w:rsidR="00AF59B7" w:rsidRPr="004917C4" w14:paraId="69E000C0" w14:textId="77777777" w:rsidTr="00980AA6">
        <w:tc>
          <w:tcPr>
            <w:tcW w:w="1382" w:type="pct"/>
            <w:tcBorders>
              <w:top w:val="single" w:sz="4" w:space="0" w:color="auto"/>
              <w:bottom w:val="single" w:sz="4" w:space="0" w:color="auto"/>
            </w:tcBorders>
            <w:shd w:val="clear" w:color="auto" w:fill="auto"/>
            <w:vAlign w:val="center"/>
          </w:tcPr>
          <w:p w14:paraId="4C7ABECF" w14:textId="77777777" w:rsidR="00AF59B7" w:rsidRPr="00980AA6" w:rsidRDefault="00AF59B7" w:rsidP="00980AA6">
            <w:pPr>
              <w:jc w:val="center"/>
              <w:rPr>
                <w:rFonts w:ascii="Arial" w:hAnsi="Arial" w:cs="Arial"/>
                <w:b/>
                <w:bCs/>
                <w:color w:val="000000"/>
              </w:rPr>
            </w:pPr>
          </w:p>
        </w:tc>
        <w:tc>
          <w:tcPr>
            <w:tcW w:w="3618" w:type="pct"/>
            <w:gridSpan w:val="2"/>
            <w:tcBorders>
              <w:top w:val="single" w:sz="4" w:space="0" w:color="auto"/>
              <w:bottom w:val="single" w:sz="4" w:space="0" w:color="auto"/>
            </w:tcBorders>
            <w:shd w:val="clear" w:color="auto" w:fill="auto"/>
          </w:tcPr>
          <w:p w14:paraId="1BF6E5F1" w14:textId="77777777" w:rsidR="00AF59B7" w:rsidRPr="00980AA6" w:rsidRDefault="00AF59B7" w:rsidP="00980AA6">
            <w:pPr>
              <w:jc w:val="both"/>
              <w:rPr>
                <w:rFonts w:ascii="Arial" w:hAnsi="Arial" w:cs="Arial"/>
              </w:rPr>
            </w:pPr>
          </w:p>
        </w:tc>
      </w:tr>
      <w:tr w:rsidR="00AF59B7" w:rsidRPr="004917C4" w14:paraId="30D66A4B" w14:textId="77777777" w:rsidTr="00980AA6">
        <w:tc>
          <w:tcPr>
            <w:tcW w:w="1382" w:type="pct"/>
            <w:tcBorders>
              <w:top w:val="single" w:sz="4" w:space="0" w:color="auto"/>
              <w:bottom w:val="single" w:sz="4" w:space="0" w:color="auto"/>
            </w:tcBorders>
            <w:shd w:val="clear" w:color="auto" w:fill="auto"/>
            <w:vAlign w:val="center"/>
          </w:tcPr>
          <w:p w14:paraId="5189BA6A" w14:textId="77777777" w:rsidR="00AF59B7" w:rsidRPr="00980AA6" w:rsidRDefault="00AF59B7" w:rsidP="00324F0B">
            <w:pPr>
              <w:pStyle w:val="PargrafodaLista"/>
              <w:numPr>
                <w:ilvl w:val="0"/>
                <w:numId w:val="5"/>
              </w:numPr>
              <w:ind w:left="0" w:firstLine="0"/>
              <w:contextualSpacing/>
              <w:jc w:val="center"/>
              <w:rPr>
                <w:rFonts w:ascii="Arial" w:hAnsi="Arial" w:cs="Arial"/>
                <w:smallCaps/>
                <w:lang w:val="pt-BR"/>
              </w:rPr>
            </w:pPr>
            <w:r w:rsidRPr="00980AA6">
              <w:rPr>
                <w:rFonts w:ascii="Arial" w:hAnsi="Arial" w:cs="Arial"/>
                <w:b/>
                <w:bCs/>
                <w:smallCaps/>
                <w:color w:val="000000"/>
                <w:lang w:val="pt-BR"/>
              </w:rPr>
              <w:t>Risco Jurídico</w:t>
            </w:r>
          </w:p>
        </w:tc>
        <w:tc>
          <w:tcPr>
            <w:tcW w:w="3618" w:type="pct"/>
            <w:gridSpan w:val="2"/>
            <w:tcBorders>
              <w:top w:val="single" w:sz="4" w:space="0" w:color="auto"/>
              <w:bottom w:val="single" w:sz="4" w:space="0" w:color="auto"/>
            </w:tcBorders>
            <w:shd w:val="clear" w:color="auto" w:fill="auto"/>
          </w:tcPr>
          <w:p w14:paraId="2BC1473B" w14:textId="77777777" w:rsidR="00AF59B7" w:rsidRPr="00980AA6" w:rsidRDefault="00AF59B7" w:rsidP="00980AA6">
            <w:pPr>
              <w:jc w:val="both"/>
              <w:rPr>
                <w:rFonts w:ascii="Arial" w:hAnsi="Arial" w:cs="Arial"/>
              </w:rPr>
            </w:pPr>
            <w:r w:rsidRPr="00980AA6">
              <w:rPr>
                <w:rFonts w:ascii="Arial" w:hAnsi="Arial" w:cs="Arial"/>
              </w:rPr>
              <w:t>A adoção de interpretações por órgãos administrativos e pelo Poder Judiciário que contrastem com as disposições deste Regulamento, Anexos e Apêndices poderão afetar negativamente o Fundo, as Classes, as Subclasses e os Cotistas, independentemente das proteções e salvaguardas estabelecidas nestes documentos. Este Regulamento, Anexos e Apêndices, quando houver, foram elaborados em conformidade com a legislação vigente, especialmente com a Lei da Liberdade Econômica (Lei n° 13.874/2019). Contudo, a jurisprudência a respeito das inovações trazidas por referida Lei no que tange à indústria de fundos de investimento está em construção e sujeita a alterações que podem impactar as disposições dos referidos documentos.</w:t>
            </w:r>
          </w:p>
        </w:tc>
      </w:tr>
      <w:tr w:rsidR="00AF59B7" w:rsidRPr="004917C4" w14:paraId="799B284D" w14:textId="77777777" w:rsidTr="00980AA6">
        <w:tc>
          <w:tcPr>
            <w:tcW w:w="1382" w:type="pct"/>
            <w:tcBorders>
              <w:top w:val="single" w:sz="4" w:space="0" w:color="auto"/>
              <w:bottom w:val="single" w:sz="4" w:space="0" w:color="auto"/>
            </w:tcBorders>
            <w:shd w:val="clear" w:color="auto" w:fill="auto"/>
            <w:vAlign w:val="center"/>
          </w:tcPr>
          <w:p w14:paraId="2CB87A24"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3C328813" w14:textId="77777777" w:rsidR="00AF59B7" w:rsidRPr="00980AA6" w:rsidRDefault="00AF59B7" w:rsidP="00980AA6">
            <w:pPr>
              <w:jc w:val="both"/>
              <w:rPr>
                <w:rFonts w:ascii="Arial" w:hAnsi="Arial" w:cs="Arial"/>
              </w:rPr>
            </w:pPr>
          </w:p>
        </w:tc>
      </w:tr>
      <w:tr w:rsidR="00AF59B7" w:rsidRPr="004917C4" w14:paraId="2AAAC5E2" w14:textId="77777777" w:rsidTr="00980AA6">
        <w:tc>
          <w:tcPr>
            <w:tcW w:w="1382" w:type="pct"/>
            <w:tcBorders>
              <w:top w:val="single" w:sz="4" w:space="0" w:color="auto"/>
              <w:bottom w:val="single" w:sz="4" w:space="0" w:color="auto"/>
            </w:tcBorders>
            <w:shd w:val="clear" w:color="auto" w:fill="auto"/>
            <w:vAlign w:val="center"/>
          </w:tcPr>
          <w:p w14:paraId="50660549" w14:textId="77777777" w:rsidR="00AF59B7" w:rsidRPr="00980AA6" w:rsidRDefault="00AF59B7" w:rsidP="00324F0B">
            <w:pPr>
              <w:pStyle w:val="PargrafodaLista"/>
              <w:numPr>
                <w:ilvl w:val="0"/>
                <w:numId w:val="5"/>
              </w:numPr>
              <w:ind w:left="0" w:firstLine="0"/>
              <w:contextualSpacing/>
              <w:jc w:val="center"/>
              <w:rPr>
                <w:rFonts w:ascii="Arial" w:hAnsi="Arial" w:cs="Arial"/>
                <w:smallCaps/>
                <w:lang w:val="pt-BR"/>
              </w:rPr>
            </w:pPr>
            <w:r w:rsidRPr="00980AA6">
              <w:rPr>
                <w:rFonts w:ascii="Arial" w:hAnsi="Arial" w:cs="Arial"/>
                <w:b/>
                <w:bCs/>
                <w:smallCaps/>
                <w:color w:val="000000"/>
                <w:lang w:val="pt-BR"/>
              </w:rPr>
              <w:t>Segregação Patrimonial</w:t>
            </w:r>
          </w:p>
        </w:tc>
        <w:tc>
          <w:tcPr>
            <w:tcW w:w="3618" w:type="pct"/>
            <w:gridSpan w:val="2"/>
            <w:tcBorders>
              <w:top w:val="single" w:sz="4" w:space="0" w:color="auto"/>
              <w:bottom w:val="single" w:sz="4" w:space="0" w:color="auto"/>
            </w:tcBorders>
            <w:shd w:val="clear" w:color="auto" w:fill="auto"/>
          </w:tcPr>
          <w:p w14:paraId="74E5B056" w14:textId="77777777" w:rsidR="00AF59B7" w:rsidRPr="00980AA6" w:rsidRDefault="00AF59B7" w:rsidP="00980AA6">
            <w:pPr>
              <w:jc w:val="both"/>
              <w:rPr>
                <w:rFonts w:ascii="Arial" w:hAnsi="Arial" w:cs="Arial"/>
              </w:rPr>
            </w:pPr>
            <w:r w:rsidRPr="00980AA6">
              <w:rPr>
                <w:rFonts w:ascii="Arial" w:hAnsi="Arial" w:cs="Arial"/>
              </w:rPr>
              <w:t>Nos termos do Código Civil e conforme regulamentado pela Resolução CVM 175/22, cada Classe possui um patrimônio segregado para responder por seus próprios direitos e obrigações. Não obstante, procedimentos administrativos, judiciais ou arbitrais relacionados a obrigações de uma Classe poderão afetar o patrimônio de outra Classe caso não seja reconhecido o regime de segregação e independência patrimonial entre classes de fundos de investimentos.</w:t>
            </w:r>
          </w:p>
        </w:tc>
      </w:tr>
      <w:tr w:rsidR="00AF59B7" w:rsidRPr="004917C4" w14:paraId="47428C0F" w14:textId="77777777" w:rsidTr="00980AA6">
        <w:tc>
          <w:tcPr>
            <w:tcW w:w="1382" w:type="pct"/>
            <w:tcBorders>
              <w:top w:val="single" w:sz="4" w:space="0" w:color="auto"/>
              <w:bottom w:val="single" w:sz="4" w:space="0" w:color="auto"/>
            </w:tcBorders>
            <w:shd w:val="clear" w:color="auto" w:fill="auto"/>
            <w:vAlign w:val="center"/>
          </w:tcPr>
          <w:p w14:paraId="747645A4"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785A9CE9" w14:textId="77777777" w:rsidR="00AF59B7" w:rsidRPr="00980AA6" w:rsidRDefault="00AF59B7" w:rsidP="00980AA6">
            <w:pPr>
              <w:jc w:val="both"/>
              <w:rPr>
                <w:rFonts w:ascii="Arial" w:hAnsi="Arial" w:cs="Arial"/>
              </w:rPr>
            </w:pPr>
          </w:p>
        </w:tc>
      </w:tr>
      <w:tr w:rsidR="00AF59B7" w:rsidRPr="004917C4" w14:paraId="54880288" w14:textId="77777777" w:rsidTr="00980AA6">
        <w:tc>
          <w:tcPr>
            <w:tcW w:w="1382" w:type="pct"/>
            <w:tcBorders>
              <w:top w:val="single" w:sz="4" w:space="0" w:color="auto"/>
              <w:bottom w:val="single" w:sz="4" w:space="0" w:color="auto"/>
            </w:tcBorders>
            <w:shd w:val="clear" w:color="auto" w:fill="auto"/>
            <w:vAlign w:val="center"/>
          </w:tcPr>
          <w:p w14:paraId="5F03E733" w14:textId="77777777" w:rsidR="00AF59B7" w:rsidRPr="00980AA6" w:rsidRDefault="00AF59B7" w:rsidP="00324F0B">
            <w:pPr>
              <w:pStyle w:val="PargrafodaLista"/>
              <w:numPr>
                <w:ilvl w:val="0"/>
                <w:numId w:val="5"/>
              </w:numPr>
              <w:ind w:left="0" w:firstLine="0"/>
              <w:contextualSpacing/>
              <w:jc w:val="center"/>
              <w:rPr>
                <w:rFonts w:ascii="Arial" w:hAnsi="Arial" w:cs="Arial"/>
                <w:smallCaps/>
                <w:lang w:val="pt-BR"/>
              </w:rPr>
            </w:pPr>
            <w:r w:rsidRPr="00980AA6">
              <w:rPr>
                <w:rFonts w:ascii="Arial" w:hAnsi="Arial" w:cs="Arial"/>
                <w:b/>
                <w:bCs/>
                <w:smallCaps/>
                <w:color w:val="000000"/>
                <w:lang w:val="pt-BR"/>
              </w:rPr>
              <w:t>Cibersegurança</w:t>
            </w:r>
          </w:p>
        </w:tc>
        <w:tc>
          <w:tcPr>
            <w:tcW w:w="3618" w:type="pct"/>
            <w:gridSpan w:val="2"/>
            <w:tcBorders>
              <w:top w:val="single" w:sz="4" w:space="0" w:color="auto"/>
              <w:bottom w:val="single" w:sz="4" w:space="0" w:color="auto"/>
            </w:tcBorders>
            <w:shd w:val="clear" w:color="auto" w:fill="auto"/>
          </w:tcPr>
          <w:p w14:paraId="33C981DE" w14:textId="77777777" w:rsidR="00AF59B7" w:rsidRPr="00980AA6" w:rsidRDefault="00AF59B7" w:rsidP="00980AA6">
            <w:pPr>
              <w:jc w:val="both"/>
              <w:rPr>
                <w:rFonts w:ascii="Arial" w:hAnsi="Arial" w:cs="Arial"/>
              </w:rPr>
            </w:pPr>
            <w:r w:rsidRPr="00980AA6">
              <w:rPr>
                <w:rFonts w:ascii="Arial" w:hAnsi="Arial" w:cs="Arial"/>
              </w:rPr>
              <w:t>Os Prestadores de Serviços Essenciais desempenham seus serviços empregando recursos tecnológicos e de comunicação que devem ser adequados às atividades do Fundo. Tais recursos devem estar protegidos por medidas e procedimentos apropriados de cibersegurança. Problemas e falhas nestes recursos empregados poderão afetar as atividades dos Prestadores de Serviços Essenciais e, consequentemente, a performance das Classes como um todo, podendo inclusive acarretar prejuízos aos Cotistas. Por outro lado, problemas e falhas nas medidas e procedimentos de cibersegurança adotados poderão ocasionar a perda, danificação, corrupção ou acesso indevido por terceiros de informações dos Cotistas ou do Fundo.</w:t>
            </w:r>
          </w:p>
        </w:tc>
      </w:tr>
      <w:tr w:rsidR="00AF59B7" w:rsidRPr="004917C4" w14:paraId="135B401B" w14:textId="77777777" w:rsidTr="00980AA6">
        <w:tc>
          <w:tcPr>
            <w:tcW w:w="1382" w:type="pct"/>
            <w:tcBorders>
              <w:top w:val="single" w:sz="4" w:space="0" w:color="auto"/>
              <w:bottom w:val="single" w:sz="4" w:space="0" w:color="auto"/>
            </w:tcBorders>
            <w:shd w:val="clear" w:color="auto" w:fill="auto"/>
            <w:vAlign w:val="center"/>
          </w:tcPr>
          <w:p w14:paraId="00D5EFEE"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2A622CBE" w14:textId="77777777" w:rsidR="00AF59B7" w:rsidRPr="00980AA6" w:rsidRDefault="00AF59B7" w:rsidP="00980AA6">
            <w:pPr>
              <w:jc w:val="both"/>
              <w:rPr>
                <w:rFonts w:ascii="Arial" w:hAnsi="Arial" w:cs="Arial"/>
              </w:rPr>
            </w:pPr>
          </w:p>
        </w:tc>
      </w:tr>
      <w:tr w:rsidR="00AF59B7" w:rsidRPr="004917C4" w14:paraId="7E38342F" w14:textId="77777777" w:rsidTr="00980AA6">
        <w:tc>
          <w:tcPr>
            <w:tcW w:w="1382" w:type="pct"/>
            <w:tcBorders>
              <w:top w:val="single" w:sz="4" w:space="0" w:color="auto"/>
              <w:bottom w:val="single" w:sz="4" w:space="0" w:color="auto"/>
            </w:tcBorders>
            <w:shd w:val="clear" w:color="auto" w:fill="auto"/>
            <w:vAlign w:val="center"/>
          </w:tcPr>
          <w:p w14:paraId="2EB70AF0" w14:textId="77777777" w:rsidR="00AF59B7" w:rsidRPr="00980AA6" w:rsidRDefault="00AF59B7" w:rsidP="00324F0B">
            <w:pPr>
              <w:pStyle w:val="PargrafodaLista"/>
              <w:numPr>
                <w:ilvl w:val="0"/>
                <w:numId w:val="5"/>
              </w:numPr>
              <w:ind w:left="0" w:firstLine="0"/>
              <w:contextualSpacing/>
              <w:jc w:val="center"/>
              <w:rPr>
                <w:rFonts w:ascii="Arial" w:hAnsi="Arial" w:cs="Arial"/>
                <w:smallCaps/>
                <w:lang w:val="pt-BR"/>
              </w:rPr>
            </w:pPr>
            <w:r w:rsidRPr="00980AA6">
              <w:rPr>
                <w:rFonts w:ascii="Arial" w:hAnsi="Arial" w:cs="Arial"/>
                <w:b/>
                <w:bCs/>
                <w:smallCaps/>
                <w:color w:val="000000"/>
                <w:lang w:val="pt-BR"/>
              </w:rPr>
              <w:t>Saúde Pública</w:t>
            </w:r>
          </w:p>
        </w:tc>
        <w:tc>
          <w:tcPr>
            <w:tcW w:w="3618" w:type="pct"/>
            <w:gridSpan w:val="2"/>
            <w:tcBorders>
              <w:top w:val="single" w:sz="4" w:space="0" w:color="auto"/>
              <w:bottom w:val="single" w:sz="4" w:space="0" w:color="auto"/>
            </w:tcBorders>
            <w:shd w:val="clear" w:color="auto" w:fill="auto"/>
          </w:tcPr>
          <w:p w14:paraId="3F2B6115" w14:textId="77777777" w:rsidR="00AF59B7" w:rsidRPr="00980AA6" w:rsidRDefault="00AF59B7" w:rsidP="00980AA6">
            <w:pPr>
              <w:jc w:val="both"/>
              <w:rPr>
                <w:rFonts w:ascii="Arial" w:hAnsi="Arial" w:cs="Arial"/>
              </w:rPr>
            </w:pPr>
            <w:r w:rsidRPr="00980AA6">
              <w:rPr>
                <w:rFonts w:ascii="Arial" w:hAnsi="Arial" w:cs="Arial"/>
              </w:rPr>
              <w:t>Em atenção à mitigação da propagação de doenças existentes ou que venham a surgir, os Prestadores de Serviços Essenciais poderão adotar restrições operacionais e regimes alternativos de trabalho que podem impactar provisoriamente os serviços prestados e consequentemente o bom desempenho da Classe e/ou das classes de fundos de investimento investidas.</w:t>
            </w:r>
          </w:p>
        </w:tc>
      </w:tr>
    </w:tbl>
    <w:p w14:paraId="4D36F798" w14:textId="77777777" w:rsidR="00AF59B7" w:rsidRPr="004917C4" w:rsidRDefault="00AF59B7" w:rsidP="00AF59B7">
      <w:pPr>
        <w:ind w:left="-425" w:right="-601"/>
        <w:rPr>
          <w:rFonts w:ascii="Arial" w:hAnsi="Arial" w:cs="Arial"/>
          <w:b/>
          <w:bCs/>
        </w:rPr>
      </w:pPr>
    </w:p>
    <w:tbl>
      <w:tblPr>
        <w:tblW w:w="5000" w:type="pct"/>
        <w:tblLook w:val="04A0" w:firstRow="1" w:lastRow="0" w:firstColumn="1" w:lastColumn="0" w:noHBand="0" w:noVBand="1"/>
      </w:tblPr>
      <w:tblGrid>
        <w:gridCol w:w="2916"/>
        <w:gridCol w:w="7551"/>
      </w:tblGrid>
      <w:tr w:rsidR="00AF59B7" w:rsidRPr="004917C4" w14:paraId="3E24803A" w14:textId="77777777" w:rsidTr="00980AA6">
        <w:tc>
          <w:tcPr>
            <w:tcW w:w="5000" w:type="pct"/>
            <w:gridSpan w:val="2"/>
            <w:tcBorders>
              <w:bottom w:val="single" w:sz="2" w:space="0" w:color="auto"/>
            </w:tcBorders>
            <w:shd w:val="clear" w:color="auto" w:fill="C00000"/>
          </w:tcPr>
          <w:p w14:paraId="50C55A42"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bookmarkStart w:id="1" w:name="_Hlk97246655"/>
            <w:r w:rsidRPr="00980AA6">
              <w:rPr>
                <w:rFonts w:ascii="Arial" w:hAnsi="Arial" w:cs="Arial"/>
                <w:b/>
                <w:bCs/>
                <w:color w:val="FFFFFF"/>
                <w:lang w:val="pt-BR"/>
              </w:rPr>
              <w:t xml:space="preserve">DESPESAS E ENCARGOS </w:t>
            </w:r>
          </w:p>
        </w:tc>
      </w:tr>
      <w:tr w:rsidR="00AF59B7" w:rsidRPr="004917C4" w14:paraId="4BCA4F16" w14:textId="77777777" w:rsidTr="00980AA6">
        <w:tc>
          <w:tcPr>
            <w:tcW w:w="1393" w:type="pct"/>
            <w:tcBorders>
              <w:top w:val="single" w:sz="2" w:space="0" w:color="auto"/>
              <w:bottom w:val="single" w:sz="2" w:space="0" w:color="auto"/>
            </w:tcBorders>
            <w:shd w:val="clear" w:color="auto" w:fill="auto"/>
            <w:vAlign w:val="center"/>
          </w:tcPr>
          <w:p w14:paraId="1957FA47" w14:textId="77777777" w:rsidR="00AF59B7" w:rsidRPr="00980AA6" w:rsidRDefault="00AF59B7" w:rsidP="00980AA6">
            <w:pPr>
              <w:jc w:val="center"/>
              <w:rPr>
                <w:rFonts w:ascii="Arial" w:hAnsi="Arial" w:cs="Arial"/>
                <w:b/>
                <w:bCs/>
                <w:smallCaps/>
                <w:color w:val="000000"/>
              </w:rPr>
            </w:pPr>
          </w:p>
        </w:tc>
        <w:tc>
          <w:tcPr>
            <w:tcW w:w="3607" w:type="pct"/>
            <w:tcBorders>
              <w:top w:val="single" w:sz="2" w:space="0" w:color="auto"/>
              <w:bottom w:val="single" w:sz="2" w:space="0" w:color="auto"/>
            </w:tcBorders>
            <w:shd w:val="clear" w:color="auto" w:fill="auto"/>
          </w:tcPr>
          <w:p w14:paraId="5F293B06" w14:textId="77777777" w:rsidR="00AF59B7" w:rsidRPr="00980AA6" w:rsidRDefault="00AF59B7" w:rsidP="00980AA6">
            <w:pPr>
              <w:jc w:val="both"/>
              <w:rPr>
                <w:rFonts w:ascii="Arial" w:hAnsi="Arial" w:cs="Arial"/>
              </w:rPr>
            </w:pPr>
          </w:p>
        </w:tc>
      </w:tr>
      <w:tr w:rsidR="00AF59B7" w:rsidRPr="004917C4" w14:paraId="27BE3201" w14:textId="77777777" w:rsidTr="00980AA6">
        <w:tc>
          <w:tcPr>
            <w:tcW w:w="5000" w:type="pct"/>
            <w:gridSpan w:val="2"/>
            <w:tcBorders>
              <w:top w:val="single" w:sz="2" w:space="0" w:color="auto"/>
              <w:bottom w:val="single" w:sz="2" w:space="0" w:color="auto"/>
            </w:tcBorders>
            <w:shd w:val="clear" w:color="auto" w:fill="auto"/>
            <w:vAlign w:val="center"/>
          </w:tcPr>
          <w:p w14:paraId="2B48ED23"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As despesas a seguir descritas, se aplicáveis, constituem encargos passíveis de serem incorridos pelo Fundo ou individualmente pelas Classes ou Subclasses (se houver), conforme aplicável. Ou seja, qualquer das Classes ou das Subclasses (se houver) poderá incorrer isoladamente em tais despesas, sendo que estas serão debitadas diretamente do patrimônio da Classe ou da Subclasse (se houver) sobre a qual incidam. Por outro lado, quando as despesas forem atribuídas ao Fundo como um todo, serão rateadas proporcionalmente entre as Classes, na razão de seu patrimônio líquido, e delas debitadas diretamente. Quaisquer contingências incorridas pelo Fundo observarão os parâmetros acima para fins de rateio entre as Classes ou atribuição a determinada Classe. Adicionalmente, despesas e contingências atribuíveis a determinadas Subclasses (se houver) serão exclusivamente alocadas a esta(s).</w:t>
            </w:r>
          </w:p>
        </w:tc>
      </w:tr>
      <w:tr w:rsidR="00AF59B7" w:rsidRPr="004917C4" w14:paraId="4957C6B6" w14:textId="77777777" w:rsidTr="00980AA6">
        <w:tc>
          <w:tcPr>
            <w:tcW w:w="5000" w:type="pct"/>
            <w:gridSpan w:val="2"/>
            <w:tcBorders>
              <w:top w:val="single" w:sz="2" w:space="0" w:color="auto"/>
              <w:bottom w:val="single" w:sz="2" w:space="0" w:color="auto"/>
            </w:tcBorders>
            <w:shd w:val="clear" w:color="auto" w:fill="auto"/>
            <w:vAlign w:val="center"/>
          </w:tcPr>
          <w:p w14:paraId="4691257B" w14:textId="77777777" w:rsidR="00AF59B7" w:rsidRPr="00980AA6" w:rsidRDefault="00AF59B7" w:rsidP="00980AA6">
            <w:pPr>
              <w:jc w:val="both"/>
              <w:rPr>
                <w:rFonts w:ascii="Arial" w:hAnsi="Arial" w:cs="Arial"/>
              </w:rPr>
            </w:pPr>
          </w:p>
        </w:tc>
      </w:tr>
      <w:tr w:rsidR="00AF59B7" w:rsidRPr="004917C4" w14:paraId="090FF1D8" w14:textId="77777777" w:rsidTr="00980AA6">
        <w:tc>
          <w:tcPr>
            <w:tcW w:w="5000" w:type="pct"/>
            <w:gridSpan w:val="2"/>
            <w:tcBorders>
              <w:top w:val="single" w:sz="2" w:space="0" w:color="auto"/>
              <w:bottom w:val="single" w:sz="2" w:space="0" w:color="auto"/>
            </w:tcBorders>
            <w:shd w:val="clear" w:color="auto" w:fill="auto"/>
            <w:vAlign w:val="center"/>
          </w:tcPr>
          <w:p w14:paraId="476F0497"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Taxas, impostos ou contribuições federais, estaduais, municipais ou autárquicas, que recaiam ou venham a recair sobre os bens, direitos e obrigações do Fundo, e/ou da Classe e/ou Subclasse (se houver).</w:t>
            </w:r>
          </w:p>
        </w:tc>
      </w:tr>
      <w:tr w:rsidR="00AF59B7" w:rsidRPr="004917C4" w14:paraId="5EEBC00A" w14:textId="77777777" w:rsidTr="00980AA6">
        <w:tc>
          <w:tcPr>
            <w:tcW w:w="5000" w:type="pct"/>
            <w:gridSpan w:val="2"/>
            <w:tcBorders>
              <w:top w:val="single" w:sz="2" w:space="0" w:color="auto"/>
              <w:bottom w:val="single" w:sz="2" w:space="0" w:color="auto"/>
            </w:tcBorders>
            <w:shd w:val="clear" w:color="auto" w:fill="auto"/>
            <w:vAlign w:val="center"/>
          </w:tcPr>
          <w:p w14:paraId="43BDAEE8"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com o registro de documentos, impressão, expedição e publicação de relatórios e informações periódicas previstas na legislação em vigor.</w:t>
            </w:r>
          </w:p>
        </w:tc>
      </w:tr>
      <w:tr w:rsidR="00AF59B7" w:rsidRPr="004917C4" w14:paraId="65032184" w14:textId="77777777" w:rsidTr="00980AA6">
        <w:tc>
          <w:tcPr>
            <w:tcW w:w="5000" w:type="pct"/>
            <w:gridSpan w:val="2"/>
            <w:tcBorders>
              <w:top w:val="single" w:sz="2" w:space="0" w:color="auto"/>
              <w:bottom w:val="single" w:sz="2" w:space="0" w:color="auto"/>
            </w:tcBorders>
            <w:shd w:val="clear" w:color="auto" w:fill="auto"/>
            <w:vAlign w:val="center"/>
          </w:tcPr>
          <w:p w14:paraId="15331D99"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com correspondência de interesse do Fundo e/ou da, Classe e/ou Subclasse (se houver), inclusive comunicações aos Cotistas.</w:t>
            </w:r>
          </w:p>
        </w:tc>
      </w:tr>
      <w:tr w:rsidR="00AF59B7" w:rsidRPr="004917C4" w14:paraId="0C337E1E" w14:textId="77777777" w:rsidTr="00980AA6">
        <w:tc>
          <w:tcPr>
            <w:tcW w:w="5000" w:type="pct"/>
            <w:gridSpan w:val="2"/>
            <w:tcBorders>
              <w:top w:val="single" w:sz="2" w:space="0" w:color="auto"/>
              <w:bottom w:val="single" w:sz="2" w:space="0" w:color="auto"/>
            </w:tcBorders>
            <w:shd w:val="clear" w:color="auto" w:fill="auto"/>
            <w:vAlign w:val="center"/>
          </w:tcPr>
          <w:p w14:paraId="4429A1DD"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Honorários e despesas do Auditor Independente.</w:t>
            </w:r>
          </w:p>
        </w:tc>
      </w:tr>
      <w:tr w:rsidR="00AF59B7" w:rsidRPr="004917C4" w14:paraId="1B95C5E2" w14:textId="77777777" w:rsidTr="00980AA6">
        <w:tc>
          <w:tcPr>
            <w:tcW w:w="5000" w:type="pct"/>
            <w:gridSpan w:val="2"/>
            <w:tcBorders>
              <w:top w:val="single" w:sz="2" w:space="0" w:color="auto"/>
              <w:bottom w:val="single" w:sz="2" w:space="0" w:color="auto"/>
            </w:tcBorders>
            <w:shd w:val="clear" w:color="auto" w:fill="auto"/>
            <w:vAlign w:val="center"/>
          </w:tcPr>
          <w:p w14:paraId="2E7A0EC7"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Emolumentos e comissões pagas por operações da carteira de ativos.</w:t>
            </w:r>
          </w:p>
        </w:tc>
      </w:tr>
      <w:tr w:rsidR="00AF59B7" w:rsidRPr="004917C4" w14:paraId="19DBC21B" w14:textId="77777777" w:rsidTr="00980AA6">
        <w:tc>
          <w:tcPr>
            <w:tcW w:w="5000" w:type="pct"/>
            <w:gridSpan w:val="2"/>
            <w:tcBorders>
              <w:top w:val="single" w:sz="2" w:space="0" w:color="auto"/>
              <w:bottom w:val="single" w:sz="2" w:space="0" w:color="auto"/>
            </w:tcBorders>
            <w:shd w:val="clear" w:color="auto" w:fill="auto"/>
            <w:vAlign w:val="center"/>
          </w:tcPr>
          <w:p w14:paraId="5BD51D8E"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com a manutenção de ativos cuja propriedade decorra de execução de garantia ou de acordo com devedor.</w:t>
            </w:r>
          </w:p>
        </w:tc>
      </w:tr>
      <w:tr w:rsidR="00AF59B7" w:rsidRPr="004917C4" w14:paraId="375D8AE8" w14:textId="77777777" w:rsidTr="00980AA6">
        <w:tc>
          <w:tcPr>
            <w:tcW w:w="5000" w:type="pct"/>
            <w:gridSpan w:val="2"/>
            <w:tcBorders>
              <w:top w:val="single" w:sz="2" w:space="0" w:color="auto"/>
              <w:bottom w:val="single" w:sz="2" w:space="0" w:color="auto"/>
            </w:tcBorders>
            <w:shd w:val="clear" w:color="auto" w:fill="auto"/>
            <w:vAlign w:val="center"/>
          </w:tcPr>
          <w:p w14:paraId="1EB24068"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Honorários de advogado, custas e despesas processuais correlatas, incorridas em razão de defesa dos interesses do Fundo, e/ou da Classe e/ou Subclasse (se houver), em juízo ou fora dele, inclusive o valor da condenação imputada, se for o caso.</w:t>
            </w:r>
          </w:p>
        </w:tc>
      </w:tr>
      <w:tr w:rsidR="00AF59B7" w:rsidRPr="004917C4" w14:paraId="08E6254B" w14:textId="77777777" w:rsidTr="00980AA6">
        <w:tc>
          <w:tcPr>
            <w:tcW w:w="5000" w:type="pct"/>
            <w:gridSpan w:val="2"/>
            <w:tcBorders>
              <w:top w:val="single" w:sz="2" w:space="0" w:color="auto"/>
              <w:bottom w:val="single" w:sz="2" w:space="0" w:color="auto"/>
            </w:tcBorders>
            <w:shd w:val="clear" w:color="auto" w:fill="auto"/>
          </w:tcPr>
          <w:p w14:paraId="1AA6B7CE"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Gastos derivados da celebração de contratos de seguro sobre os ativos da carteira, assim como parcela de prejuízos da carteira não coberta por apólices de seguro e não decorrente diretamente de culpa ou dolo dos prestadores dos serviços no exercício de suas respectivas funções.</w:t>
            </w:r>
          </w:p>
        </w:tc>
      </w:tr>
      <w:tr w:rsidR="00AF59B7" w:rsidRPr="004917C4" w14:paraId="00FD6DB4" w14:textId="77777777" w:rsidTr="00980AA6">
        <w:tc>
          <w:tcPr>
            <w:tcW w:w="5000" w:type="pct"/>
            <w:gridSpan w:val="2"/>
            <w:tcBorders>
              <w:top w:val="single" w:sz="2" w:space="0" w:color="auto"/>
              <w:bottom w:val="single" w:sz="2" w:space="0" w:color="auto"/>
            </w:tcBorders>
            <w:shd w:val="clear" w:color="auto" w:fill="auto"/>
          </w:tcPr>
          <w:p w14:paraId="00315E5B"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Gastos relativos à convocação, instalação, realização e formalização de assembleia geral ou especial de Cotistas.</w:t>
            </w:r>
          </w:p>
        </w:tc>
      </w:tr>
      <w:tr w:rsidR="00AF59B7" w:rsidRPr="004917C4" w14:paraId="0E8DA177" w14:textId="77777777" w:rsidTr="00980AA6">
        <w:tc>
          <w:tcPr>
            <w:tcW w:w="5000" w:type="pct"/>
            <w:gridSpan w:val="2"/>
            <w:tcBorders>
              <w:top w:val="single" w:sz="2" w:space="0" w:color="auto"/>
              <w:bottom w:val="single" w:sz="2" w:space="0" w:color="auto"/>
            </w:tcBorders>
            <w:shd w:val="clear" w:color="auto" w:fill="auto"/>
          </w:tcPr>
          <w:p w14:paraId="15663F0D"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com fechamento de câmbio, vinculadas às operações da carteira de ativos.</w:t>
            </w:r>
          </w:p>
        </w:tc>
      </w:tr>
      <w:tr w:rsidR="00AF59B7" w:rsidRPr="004917C4" w14:paraId="1B76CBCC" w14:textId="77777777" w:rsidTr="00980AA6">
        <w:tc>
          <w:tcPr>
            <w:tcW w:w="5000" w:type="pct"/>
            <w:gridSpan w:val="2"/>
            <w:tcBorders>
              <w:top w:val="single" w:sz="2" w:space="0" w:color="auto"/>
              <w:bottom w:val="single" w:sz="2" w:space="0" w:color="auto"/>
            </w:tcBorders>
            <w:shd w:val="clear" w:color="auto" w:fill="auto"/>
            <w:vAlign w:val="center"/>
          </w:tcPr>
          <w:p w14:paraId="6A7812D1"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com liquidação, registro e custódia de operações com ativos da carteira.</w:t>
            </w:r>
          </w:p>
        </w:tc>
      </w:tr>
      <w:tr w:rsidR="00AF59B7" w:rsidRPr="004917C4" w14:paraId="2054939F" w14:textId="77777777" w:rsidTr="00980AA6">
        <w:tc>
          <w:tcPr>
            <w:tcW w:w="5000" w:type="pct"/>
            <w:gridSpan w:val="2"/>
            <w:tcBorders>
              <w:top w:val="single" w:sz="2" w:space="0" w:color="auto"/>
              <w:bottom w:val="single" w:sz="2" w:space="0" w:color="auto"/>
            </w:tcBorders>
            <w:shd w:val="clear" w:color="auto" w:fill="auto"/>
            <w:vAlign w:val="center"/>
          </w:tcPr>
          <w:p w14:paraId="37750BDB"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relacionadas ao exercício de direito de voto decorrente de ativos da carteira.</w:t>
            </w:r>
          </w:p>
        </w:tc>
      </w:tr>
      <w:tr w:rsidR="00AF59B7" w:rsidRPr="004917C4" w14:paraId="6697E632" w14:textId="77777777" w:rsidTr="00980AA6">
        <w:tc>
          <w:tcPr>
            <w:tcW w:w="5000" w:type="pct"/>
            <w:gridSpan w:val="2"/>
            <w:tcBorders>
              <w:top w:val="single" w:sz="2" w:space="0" w:color="auto"/>
              <w:bottom w:val="single" w:sz="2" w:space="0" w:color="auto"/>
            </w:tcBorders>
            <w:shd w:val="clear" w:color="auto" w:fill="auto"/>
            <w:vAlign w:val="center"/>
          </w:tcPr>
          <w:p w14:paraId="67B0040A"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inerentes à constituição, fusão, incorporação, cisão, transformação ou liquidação do Fundo e/ou da, Classe e/ou Subclasse (se houver).</w:t>
            </w:r>
          </w:p>
        </w:tc>
      </w:tr>
      <w:tr w:rsidR="00AF59B7" w:rsidRPr="004917C4" w14:paraId="46C2B5CC" w14:textId="77777777" w:rsidTr="00980AA6">
        <w:tc>
          <w:tcPr>
            <w:tcW w:w="5000" w:type="pct"/>
            <w:gridSpan w:val="2"/>
            <w:tcBorders>
              <w:top w:val="single" w:sz="2" w:space="0" w:color="auto"/>
              <w:bottom w:val="single" w:sz="2" w:space="0" w:color="auto"/>
            </w:tcBorders>
            <w:shd w:val="clear" w:color="auto" w:fill="auto"/>
            <w:vAlign w:val="center"/>
          </w:tcPr>
          <w:p w14:paraId="6C6701F3"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Honorários e despesas relacionados à atividade de formador de mercado.</w:t>
            </w:r>
          </w:p>
        </w:tc>
      </w:tr>
      <w:tr w:rsidR="00AF59B7" w:rsidRPr="004917C4" w14:paraId="44E73D1F" w14:textId="77777777" w:rsidTr="00980AA6">
        <w:tc>
          <w:tcPr>
            <w:tcW w:w="5000" w:type="pct"/>
            <w:gridSpan w:val="2"/>
            <w:tcBorders>
              <w:top w:val="single" w:sz="2" w:space="0" w:color="auto"/>
              <w:bottom w:val="single" w:sz="2" w:space="0" w:color="auto"/>
            </w:tcBorders>
            <w:shd w:val="clear" w:color="auto" w:fill="auto"/>
            <w:vAlign w:val="center"/>
          </w:tcPr>
          <w:p w14:paraId="36C529F4"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Royalties devidos pelo licenciamento de índices de referência, cobrados de acordo com contrato estabelecido com a instituição que detém os direitos sobre o índice.</w:t>
            </w:r>
          </w:p>
        </w:tc>
      </w:tr>
      <w:tr w:rsidR="00AF59B7" w:rsidRPr="004917C4" w14:paraId="5F816C3C" w14:textId="77777777" w:rsidTr="00980AA6">
        <w:tc>
          <w:tcPr>
            <w:tcW w:w="5000" w:type="pct"/>
            <w:gridSpan w:val="2"/>
            <w:tcBorders>
              <w:top w:val="single" w:sz="2" w:space="0" w:color="auto"/>
              <w:bottom w:val="single" w:sz="2" w:space="0" w:color="auto"/>
            </w:tcBorders>
            <w:shd w:val="clear" w:color="auto" w:fill="auto"/>
            <w:vAlign w:val="center"/>
          </w:tcPr>
          <w:p w14:paraId="7620B30A"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Gastos da distribuição primária de Cotas e despesas inerentes à admissão das Cotas à negociação em mercado organizado.</w:t>
            </w:r>
          </w:p>
        </w:tc>
      </w:tr>
      <w:tr w:rsidR="00AF59B7" w:rsidRPr="004917C4" w14:paraId="4F1891B6" w14:textId="77777777" w:rsidTr="00980AA6">
        <w:tc>
          <w:tcPr>
            <w:tcW w:w="5000" w:type="pct"/>
            <w:gridSpan w:val="2"/>
            <w:tcBorders>
              <w:top w:val="single" w:sz="2" w:space="0" w:color="auto"/>
              <w:bottom w:val="single" w:sz="2" w:space="0" w:color="auto"/>
            </w:tcBorders>
            <w:shd w:val="clear" w:color="auto" w:fill="auto"/>
            <w:vAlign w:val="center"/>
          </w:tcPr>
          <w:p w14:paraId="03221F54"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Taxa de Administração, incluindo parcelas destinadas ao pagamento de prestadores de serviços contratados.</w:t>
            </w:r>
          </w:p>
        </w:tc>
      </w:tr>
      <w:tr w:rsidR="00AF59B7" w:rsidRPr="004917C4" w14:paraId="5B08EC6B" w14:textId="77777777" w:rsidTr="00980AA6">
        <w:tc>
          <w:tcPr>
            <w:tcW w:w="5000" w:type="pct"/>
            <w:gridSpan w:val="2"/>
            <w:tcBorders>
              <w:top w:val="single" w:sz="2" w:space="0" w:color="auto"/>
              <w:bottom w:val="single" w:sz="2" w:space="0" w:color="auto"/>
            </w:tcBorders>
            <w:shd w:val="clear" w:color="auto" w:fill="auto"/>
            <w:vAlign w:val="center"/>
          </w:tcPr>
          <w:p w14:paraId="7C9AD5CC"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 xml:space="preserve">Taxa de Performance. </w:t>
            </w:r>
          </w:p>
        </w:tc>
      </w:tr>
      <w:tr w:rsidR="00AF59B7" w:rsidRPr="004917C4" w14:paraId="62E2789D" w14:textId="77777777" w:rsidTr="00980AA6">
        <w:tc>
          <w:tcPr>
            <w:tcW w:w="5000" w:type="pct"/>
            <w:gridSpan w:val="2"/>
            <w:tcBorders>
              <w:top w:val="single" w:sz="2" w:space="0" w:color="auto"/>
              <w:bottom w:val="single" w:sz="2" w:space="0" w:color="auto"/>
            </w:tcBorders>
            <w:shd w:val="clear" w:color="auto" w:fill="auto"/>
            <w:vAlign w:val="center"/>
          </w:tcPr>
          <w:p w14:paraId="0062A1B6"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Montantes devidos a classes investidoras na hipótese de acordo de remuneração com base na (e limitados à) Taxa de Administração e/ou Taxa de Performance, observado o disposto na regulamentação vigente.</w:t>
            </w:r>
          </w:p>
        </w:tc>
      </w:tr>
      <w:tr w:rsidR="00AF59B7" w:rsidRPr="004917C4" w14:paraId="40071BA7" w14:textId="77777777" w:rsidTr="00980AA6">
        <w:tc>
          <w:tcPr>
            <w:tcW w:w="5000" w:type="pct"/>
            <w:gridSpan w:val="2"/>
            <w:tcBorders>
              <w:top w:val="single" w:sz="2" w:space="0" w:color="auto"/>
              <w:bottom w:val="single" w:sz="2" w:space="0" w:color="auto"/>
            </w:tcBorders>
            <w:shd w:val="clear" w:color="auto" w:fill="auto"/>
            <w:vAlign w:val="center"/>
          </w:tcPr>
          <w:p w14:paraId="253A1367"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Taxa Máxima de Custódia.</w:t>
            </w:r>
          </w:p>
        </w:tc>
      </w:tr>
      <w:tr w:rsidR="00AF59B7" w:rsidRPr="004917C4" w14:paraId="3FB46AC3" w14:textId="77777777" w:rsidTr="00980AA6">
        <w:tc>
          <w:tcPr>
            <w:tcW w:w="5000" w:type="pct"/>
            <w:gridSpan w:val="2"/>
            <w:tcBorders>
              <w:top w:val="single" w:sz="2" w:space="0" w:color="auto"/>
              <w:bottom w:val="single" w:sz="2" w:space="0" w:color="auto"/>
            </w:tcBorders>
            <w:shd w:val="clear" w:color="auto" w:fill="auto"/>
            <w:vAlign w:val="center"/>
          </w:tcPr>
          <w:p w14:paraId="6BBCA936"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Despesas decorrentes de empréstimos contraídos em nome da Classe.</w:t>
            </w:r>
          </w:p>
        </w:tc>
      </w:tr>
      <w:tr w:rsidR="00AF59B7" w:rsidRPr="004917C4" w14:paraId="051BA7DA" w14:textId="77777777" w:rsidTr="00980AA6">
        <w:tc>
          <w:tcPr>
            <w:tcW w:w="5000" w:type="pct"/>
            <w:gridSpan w:val="2"/>
            <w:tcBorders>
              <w:top w:val="single" w:sz="2" w:space="0" w:color="auto"/>
              <w:bottom w:val="single" w:sz="2" w:space="0" w:color="auto"/>
            </w:tcBorders>
            <w:shd w:val="clear" w:color="auto" w:fill="auto"/>
            <w:vAlign w:val="center"/>
          </w:tcPr>
          <w:p w14:paraId="07709548" w14:textId="77777777" w:rsidR="00AF59B7" w:rsidRPr="00980AA6" w:rsidRDefault="00AF59B7" w:rsidP="00324F0B">
            <w:pPr>
              <w:pStyle w:val="PargrafodaLista"/>
              <w:numPr>
                <w:ilvl w:val="0"/>
                <w:numId w:val="2"/>
              </w:numPr>
              <w:spacing w:before="60" w:after="60"/>
              <w:ind w:left="0" w:firstLine="0"/>
              <w:contextualSpacing/>
              <w:jc w:val="both"/>
              <w:rPr>
                <w:rFonts w:ascii="Arial" w:hAnsi="Arial" w:cs="Arial"/>
                <w:lang w:val="pt-BR"/>
              </w:rPr>
            </w:pPr>
            <w:r w:rsidRPr="00980AA6">
              <w:rPr>
                <w:rFonts w:ascii="Arial" w:hAnsi="Arial" w:cs="Arial"/>
                <w:lang w:val="pt-BR"/>
              </w:rPr>
              <w:t>Contratação de agência de classificação de risco de crédito.</w:t>
            </w:r>
          </w:p>
        </w:tc>
      </w:tr>
      <w:bookmarkEnd w:id="1"/>
    </w:tbl>
    <w:p w14:paraId="11030E9F" w14:textId="77777777" w:rsidR="00AF59B7" w:rsidRPr="004917C4" w:rsidRDefault="00AF59B7" w:rsidP="00AF59B7">
      <w:pPr>
        <w:ind w:left="-425" w:right="-601"/>
        <w:rPr>
          <w:rFonts w:ascii="Arial" w:hAnsi="Arial" w:cs="Arial"/>
          <w:b/>
          <w:bCs/>
        </w:rPr>
      </w:pPr>
    </w:p>
    <w:tbl>
      <w:tblPr>
        <w:tblW w:w="5000" w:type="pct"/>
        <w:tblLook w:val="04A0" w:firstRow="1" w:lastRow="0" w:firstColumn="1" w:lastColumn="0" w:noHBand="0" w:noVBand="1"/>
      </w:tblPr>
      <w:tblGrid>
        <w:gridCol w:w="2891"/>
        <w:gridCol w:w="7576"/>
      </w:tblGrid>
      <w:tr w:rsidR="00AF59B7" w:rsidRPr="004917C4" w14:paraId="70D66DB4" w14:textId="77777777" w:rsidTr="00980AA6">
        <w:tc>
          <w:tcPr>
            <w:tcW w:w="5000" w:type="pct"/>
            <w:gridSpan w:val="2"/>
            <w:shd w:val="clear" w:color="auto" w:fill="C00000"/>
          </w:tcPr>
          <w:p w14:paraId="3D54949F"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bookmarkStart w:id="2" w:name="_Hlk97246632"/>
            <w:r w:rsidRPr="00980AA6">
              <w:rPr>
                <w:rFonts w:ascii="Arial" w:hAnsi="Arial" w:cs="Arial"/>
                <w:b/>
                <w:bCs/>
                <w:color w:val="FFFFFF"/>
                <w:lang w:val="pt-BR"/>
              </w:rPr>
              <w:t>ASSEMBLEIAS DE COTISTAS</w:t>
            </w:r>
          </w:p>
        </w:tc>
      </w:tr>
      <w:tr w:rsidR="00AF59B7" w:rsidRPr="004917C4" w14:paraId="1DAAEEA0" w14:textId="77777777" w:rsidTr="00980AA6">
        <w:tc>
          <w:tcPr>
            <w:tcW w:w="5000" w:type="pct"/>
            <w:gridSpan w:val="2"/>
            <w:tcBorders>
              <w:bottom w:val="single" w:sz="4" w:space="0" w:color="auto"/>
            </w:tcBorders>
            <w:shd w:val="clear" w:color="auto" w:fill="auto"/>
          </w:tcPr>
          <w:p w14:paraId="6D3B7957" w14:textId="77777777" w:rsidR="00AF59B7" w:rsidRPr="00980AA6" w:rsidRDefault="00AF59B7" w:rsidP="00980AA6">
            <w:pPr>
              <w:jc w:val="center"/>
              <w:rPr>
                <w:rFonts w:ascii="Arial" w:hAnsi="Arial" w:cs="Arial"/>
                <w:bCs/>
                <w:color w:val="ED7D31"/>
              </w:rPr>
            </w:pPr>
          </w:p>
        </w:tc>
      </w:tr>
      <w:tr w:rsidR="00AF59B7" w:rsidRPr="004917C4" w14:paraId="17D72218" w14:textId="77777777" w:rsidTr="00980AA6">
        <w:trPr>
          <w:trHeight w:val="333"/>
        </w:trPr>
        <w:tc>
          <w:tcPr>
            <w:tcW w:w="1381" w:type="pct"/>
            <w:tcBorders>
              <w:top w:val="single" w:sz="4" w:space="0" w:color="auto"/>
              <w:bottom w:val="single" w:sz="4" w:space="0" w:color="auto"/>
            </w:tcBorders>
            <w:shd w:val="clear" w:color="auto" w:fill="auto"/>
            <w:vAlign w:val="center"/>
          </w:tcPr>
          <w:p w14:paraId="419138E1"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Assembleia Geral de Cotistas</w:t>
            </w:r>
          </w:p>
        </w:tc>
        <w:tc>
          <w:tcPr>
            <w:tcW w:w="3619" w:type="pct"/>
            <w:tcBorders>
              <w:top w:val="single" w:sz="4" w:space="0" w:color="auto"/>
              <w:bottom w:val="single" w:sz="4" w:space="0" w:color="auto"/>
            </w:tcBorders>
            <w:shd w:val="clear" w:color="auto" w:fill="auto"/>
          </w:tcPr>
          <w:p w14:paraId="7B3FF7E3" w14:textId="77777777" w:rsidR="00AF59B7" w:rsidRPr="00980AA6" w:rsidRDefault="00AF59B7" w:rsidP="00980AA6">
            <w:pPr>
              <w:jc w:val="both"/>
              <w:rPr>
                <w:rFonts w:ascii="Arial" w:hAnsi="Arial" w:cs="Arial"/>
              </w:rPr>
            </w:pPr>
            <w:r w:rsidRPr="00980AA6">
              <w:rPr>
                <w:rFonts w:ascii="Arial" w:hAnsi="Arial" w:cs="Arial"/>
              </w:rPr>
              <w:t>As matérias que sejam de interesse de Cotistas de todas as Classes e Subclasses (se houver) serão deliberadas em Assembleia Geral de Cotistas.</w:t>
            </w:r>
          </w:p>
          <w:p w14:paraId="6015ABBC" w14:textId="77777777" w:rsidR="00AF59B7" w:rsidRPr="00980AA6" w:rsidRDefault="00AF59B7" w:rsidP="00980AA6">
            <w:pPr>
              <w:jc w:val="both"/>
              <w:rPr>
                <w:rFonts w:ascii="Arial" w:hAnsi="Arial" w:cs="Arial"/>
              </w:rPr>
            </w:pPr>
          </w:p>
          <w:p w14:paraId="3A6A3745" w14:textId="77777777" w:rsidR="00AF59B7" w:rsidRPr="00980AA6" w:rsidRDefault="00AF59B7" w:rsidP="00980AA6">
            <w:pPr>
              <w:jc w:val="both"/>
              <w:rPr>
                <w:rFonts w:ascii="Arial" w:hAnsi="Arial" w:cs="Arial"/>
                <w:b/>
                <w:bCs/>
              </w:rPr>
            </w:pPr>
            <w:r w:rsidRPr="00980AA6">
              <w:rPr>
                <w:rFonts w:ascii="Arial" w:hAnsi="Arial" w:cs="Arial"/>
              </w:rPr>
              <w:t>As decisões tomadas no âmbito das Assembleias de Cotistas possuem caráter soberano e de execução obrigatória pelos Prestadores de Serviços Essenciais.</w:t>
            </w:r>
          </w:p>
        </w:tc>
      </w:tr>
      <w:tr w:rsidR="00AF59B7" w:rsidRPr="004917C4" w14:paraId="47D94C92" w14:textId="77777777" w:rsidTr="00980AA6">
        <w:trPr>
          <w:trHeight w:val="53"/>
        </w:trPr>
        <w:tc>
          <w:tcPr>
            <w:tcW w:w="1381" w:type="pct"/>
            <w:tcBorders>
              <w:top w:val="single" w:sz="4" w:space="0" w:color="auto"/>
              <w:bottom w:val="single" w:sz="4" w:space="0" w:color="auto"/>
            </w:tcBorders>
            <w:shd w:val="clear" w:color="auto" w:fill="auto"/>
            <w:vAlign w:val="center"/>
          </w:tcPr>
          <w:p w14:paraId="3343A5E5" w14:textId="77777777" w:rsidR="00AF59B7" w:rsidRPr="00980AA6" w:rsidRDefault="00AF59B7" w:rsidP="00980AA6">
            <w:pPr>
              <w:pStyle w:val="PargrafodaLista"/>
              <w:jc w:val="both"/>
              <w:rPr>
                <w:rFonts w:ascii="Arial" w:hAnsi="Arial" w:cs="Arial"/>
                <w:b/>
                <w:bCs/>
                <w:smallCaps/>
                <w:lang w:val="pt-BR"/>
              </w:rPr>
            </w:pPr>
          </w:p>
        </w:tc>
        <w:tc>
          <w:tcPr>
            <w:tcW w:w="3619" w:type="pct"/>
            <w:tcBorders>
              <w:top w:val="single" w:sz="4" w:space="0" w:color="auto"/>
              <w:bottom w:val="single" w:sz="4" w:space="0" w:color="auto"/>
            </w:tcBorders>
            <w:shd w:val="clear" w:color="auto" w:fill="auto"/>
          </w:tcPr>
          <w:p w14:paraId="45401E5A" w14:textId="77777777" w:rsidR="00AF59B7" w:rsidRPr="00980AA6" w:rsidRDefault="00AF59B7" w:rsidP="00980AA6">
            <w:pPr>
              <w:jc w:val="both"/>
              <w:rPr>
                <w:rFonts w:ascii="Arial" w:hAnsi="Arial" w:cs="Arial"/>
              </w:rPr>
            </w:pPr>
          </w:p>
        </w:tc>
      </w:tr>
      <w:tr w:rsidR="00AF59B7" w:rsidRPr="004917C4" w14:paraId="4BCDF3B5" w14:textId="77777777" w:rsidTr="00980AA6">
        <w:trPr>
          <w:trHeight w:val="334"/>
        </w:trPr>
        <w:tc>
          <w:tcPr>
            <w:tcW w:w="1381" w:type="pct"/>
            <w:tcBorders>
              <w:top w:val="single" w:sz="4" w:space="0" w:color="auto"/>
              <w:bottom w:val="single" w:sz="4" w:space="0" w:color="auto"/>
            </w:tcBorders>
            <w:shd w:val="clear" w:color="auto" w:fill="auto"/>
            <w:vAlign w:val="center"/>
          </w:tcPr>
          <w:p w14:paraId="765B49C3"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Assembleia Especial de Cotistas</w:t>
            </w:r>
          </w:p>
        </w:tc>
        <w:tc>
          <w:tcPr>
            <w:tcW w:w="3619" w:type="pct"/>
            <w:tcBorders>
              <w:top w:val="single" w:sz="4" w:space="0" w:color="auto"/>
              <w:bottom w:val="single" w:sz="4" w:space="0" w:color="auto"/>
            </w:tcBorders>
            <w:shd w:val="clear" w:color="auto" w:fill="auto"/>
          </w:tcPr>
          <w:p w14:paraId="2729BE0B" w14:textId="77777777" w:rsidR="00AF59B7" w:rsidRPr="00980AA6" w:rsidRDefault="00AF59B7" w:rsidP="00980AA6">
            <w:pPr>
              <w:jc w:val="both"/>
              <w:rPr>
                <w:rFonts w:ascii="Arial" w:hAnsi="Arial" w:cs="Arial"/>
              </w:rPr>
            </w:pPr>
            <w:r w:rsidRPr="00980AA6">
              <w:rPr>
                <w:rFonts w:ascii="Arial" w:hAnsi="Arial" w:cs="Arial"/>
              </w:rPr>
              <w:t xml:space="preserve">As matérias de interesse específico de uma Classe serão deliberadas em Assembleia Especial de Cotistas da Classe interessada. </w:t>
            </w:r>
          </w:p>
          <w:p w14:paraId="076C7DBF" w14:textId="77777777" w:rsidR="00AF59B7" w:rsidRPr="00980AA6" w:rsidRDefault="00AF59B7" w:rsidP="00980AA6">
            <w:pPr>
              <w:jc w:val="both"/>
              <w:rPr>
                <w:rFonts w:ascii="Arial" w:hAnsi="Arial" w:cs="Arial"/>
              </w:rPr>
            </w:pPr>
          </w:p>
          <w:p w14:paraId="6820C261" w14:textId="77777777" w:rsidR="00AF59B7" w:rsidRPr="00980AA6" w:rsidRDefault="00AF59B7" w:rsidP="00980AA6">
            <w:pPr>
              <w:jc w:val="both"/>
              <w:rPr>
                <w:rFonts w:ascii="Arial" w:hAnsi="Arial" w:cs="Arial"/>
              </w:rPr>
            </w:pPr>
            <w:r w:rsidRPr="00980AA6">
              <w:rPr>
                <w:rFonts w:ascii="Arial" w:hAnsi="Arial" w:cs="Arial"/>
              </w:rPr>
              <w:t xml:space="preserve">Da mesma forma, as matérias de interesse específico de uma Subclasse (se houver) serão deliberadas em Assembleia Especial de Cotistas da Subclasse interessada. </w:t>
            </w:r>
          </w:p>
        </w:tc>
      </w:tr>
      <w:tr w:rsidR="00AF59B7" w:rsidRPr="004917C4" w14:paraId="316CCA3A" w14:textId="77777777" w:rsidTr="00980AA6">
        <w:trPr>
          <w:trHeight w:val="70"/>
        </w:trPr>
        <w:tc>
          <w:tcPr>
            <w:tcW w:w="1381" w:type="pct"/>
            <w:tcBorders>
              <w:top w:val="single" w:sz="4" w:space="0" w:color="auto"/>
              <w:bottom w:val="single" w:sz="4" w:space="0" w:color="auto"/>
            </w:tcBorders>
            <w:shd w:val="clear" w:color="auto" w:fill="auto"/>
            <w:vAlign w:val="center"/>
          </w:tcPr>
          <w:p w14:paraId="370B32E2" w14:textId="77777777" w:rsidR="00AF59B7" w:rsidRPr="00980AA6" w:rsidRDefault="00AF59B7" w:rsidP="00980AA6">
            <w:pPr>
              <w:jc w:val="center"/>
              <w:rPr>
                <w:rFonts w:ascii="Arial" w:hAnsi="Arial" w:cs="Arial"/>
                <w:b/>
                <w:bCs/>
                <w:smallCaps/>
              </w:rPr>
            </w:pPr>
          </w:p>
        </w:tc>
        <w:tc>
          <w:tcPr>
            <w:tcW w:w="3619" w:type="pct"/>
            <w:tcBorders>
              <w:top w:val="single" w:sz="4" w:space="0" w:color="auto"/>
              <w:bottom w:val="single" w:sz="4" w:space="0" w:color="auto"/>
            </w:tcBorders>
            <w:shd w:val="clear" w:color="auto" w:fill="auto"/>
          </w:tcPr>
          <w:p w14:paraId="43ABD08F" w14:textId="77777777" w:rsidR="00AF59B7" w:rsidRPr="00980AA6" w:rsidRDefault="00AF59B7" w:rsidP="00980AA6">
            <w:pPr>
              <w:jc w:val="center"/>
              <w:rPr>
                <w:rFonts w:ascii="Arial" w:hAnsi="Arial" w:cs="Arial"/>
                <w:b/>
                <w:bCs/>
                <w:smallCaps/>
              </w:rPr>
            </w:pPr>
          </w:p>
        </w:tc>
      </w:tr>
      <w:tr w:rsidR="00AF59B7" w:rsidRPr="004917C4" w14:paraId="546C8DD8" w14:textId="77777777" w:rsidTr="00980AA6">
        <w:tc>
          <w:tcPr>
            <w:tcW w:w="1381" w:type="pct"/>
            <w:tcBorders>
              <w:bottom w:val="single" w:sz="4" w:space="0" w:color="auto"/>
            </w:tcBorders>
            <w:shd w:val="clear" w:color="auto" w:fill="auto"/>
            <w:vAlign w:val="center"/>
          </w:tcPr>
          <w:p w14:paraId="3596E977"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lang w:val="pt-BR"/>
              </w:rPr>
            </w:pPr>
            <w:r w:rsidRPr="00980AA6">
              <w:rPr>
                <w:rFonts w:ascii="Arial" w:hAnsi="Arial" w:cs="Arial"/>
                <w:b/>
                <w:bCs/>
                <w:smallCaps/>
                <w:lang w:val="pt-BR"/>
              </w:rPr>
              <w:t>Forma de realização das Assembleias de Cotistas</w:t>
            </w:r>
          </w:p>
        </w:tc>
        <w:tc>
          <w:tcPr>
            <w:tcW w:w="3619" w:type="pct"/>
            <w:tcBorders>
              <w:bottom w:val="single" w:sz="4" w:space="0" w:color="auto"/>
            </w:tcBorders>
            <w:shd w:val="clear" w:color="auto" w:fill="auto"/>
          </w:tcPr>
          <w:p w14:paraId="79873E43" w14:textId="77777777" w:rsidR="00AF59B7" w:rsidRPr="00980AA6" w:rsidRDefault="00AF59B7" w:rsidP="00980AA6">
            <w:pPr>
              <w:jc w:val="both"/>
              <w:rPr>
                <w:rFonts w:ascii="Arial" w:hAnsi="Arial" w:cs="Arial"/>
                <w:highlight w:val="yellow"/>
              </w:rPr>
            </w:pPr>
            <w:r w:rsidRPr="00980AA6">
              <w:rPr>
                <w:rFonts w:ascii="Arial" w:hAnsi="Arial" w:cs="Arial"/>
              </w:rPr>
              <w:t>As Assembleias de Cotistas serão realizadas, a critério exclusivo do Administrador, de modo total ou parcialmente eletrônico. Neste sentido, os Cotistas poderão se manifestar por meio eletrônico, sendo admitidos e-mails oriundos de endereço previamente cadastrados, documentos assinados eletronicamente, ou a utilização de plataformas ou sistemas disponibilizados, conforme especificado na convocação.</w:t>
            </w:r>
          </w:p>
        </w:tc>
      </w:tr>
      <w:tr w:rsidR="00AF59B7" w:rsidRPr="004917C4" w14:paraId="6B54C8E7" w14:textId="77777777" w:rsidTr="00980AA6">
        <w:tc>
          <w:tcPr>
            <w:tcW w:w="1381" w:type="pct"/>
            <w:tcBorders>
              <w:top w:val="single" w:sz="4" w:space="0" w:color="auto"/>
              <w:bottom w:val="single" w:sz="4" w:space="0" w:color="auto"/>
            </w:tcBorders>
            <w:shd w:val="clear" w:color="auto" w:fill="auto"/>
            <w:vAlign w:val="center"/>
          </w:tcPr>
          <w:p w14:paraId="638A7AE6" w14:textId="77777777" w:rsidR="00AF59B7" w:rsidRPr="00980AA6" w:rsidRDefault="00AF59B7" w:rsidP="00980AA6">
            <w:pPr>
              <w:jc w:val="center"/>
              <w:rPr>
                <w:rFonts w:ascii="Arial" w:hAnsi="Arial" w:cs="Arial"/>
                <w:b/>
                <w:bCs/>
                <w:smallCaps/>
              </w:rPr>
            </w:pPr>
          </w:p>
        </w:tc>
        <w:tc>
          <w:tcPr>
            <w:tcW w:w="3619" w:type="pct"/>
            <w:tcBorders>
              <w:top w:val="single" w:sz="4" w:space="0" w:color="auto"/>
              <w:bottom w:val="single" w:sz="4" w:space="0" w:color="auto"/>
            </w:tcBorders>
            <w:shd w:val="clear" w:color="auto" w:fill="auto"/>
          </w:tcPr>
          <w:p w14:paraId="5299A4D1" w14:textId="77777777" w:rsidR="00AF59B7" w:rsidRPr="00980AA6" w:rsidRDefault="00AF59B7" w:rsidP="00980AA6">
            <w:pPr>
              <w:jc w:val="both"/>
              <w:rPr>
                <w:rFonts w:ascii="Arial" w:hAnsi="Arial" w:cs="Arial"/>
              </w:rPr>
            </w:pPr>
          </w:p>
        </w:tc>
      </w:tr>
      <w:tr w:rsidR="00AF59B7" w:rsidRPr="004917C4" w14:paraId="7590532A" w14:textId="77777777" w:rsidTr="00980AA6">
        <w:tc>
          <w:tcPr>
            <w:tcW w:w="1381" w:type="pct"/>
            <w:tcBorders>
              <w:top w:val="single" w:sz="4" w:space="0" w:color="auto"/>
              <w:bottom w:val="single" w:sz="4" w:space="0" w:color="auto"/>
            </w:tcBorders>
            <w:shd w:val="clear" w:color="auto" w:fill="auto"/>
            <w:vAlign w:val="center"/>
          </w:tcPr>
          <w:p w14:paraId="2EAC4419"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Consulta Formal</w:t>
            </w:r>
          </w:p>
        </w:tc>
        <w:tc>
          <w:tcPr>
            <w:tcW w:w="3619" w:type="pct"/>
            <w:tcBorders>
              <w:top w:val="single" w:sz="4" w:space="0" w:color="auto"/>
              <w:bottom w:val="single" w:sz="4" w:space="0" w:color="auto"/>
            </w:tcBorders>
            <w:shd w:val="clear" w:color="auto" w:fill="auto"/>
          </w:tcPr>
          <w:p w14:paraId="21BD486D" w14:textId="77777777" w:rsidR="00AF59B7" w:rsidRPr="00980AA6" w:rsidRDefault="00AF59B7" w:rsidP="00980AA6">
            <w:pPr>
              <w:jc w:val="both"/>
              <w:rPr>
                <w:rFonts w:ascii="Arial" w:hAnsi="Arial" w:cs="Arial"/>
              </w:rPr>
            </w:pPr>
            <w:r w:rsidRPr="00980AA6">
              <w:rPr>
                <w:rFonts w:ascii="Arial" w:hAnsi="Arial" w:cs="Arial"/>
              </w:rPr>
              <w:t>A critério exclusivo do Administrador, a deliberação sobre matérias de competência da Assembleia de Cotistas, sejam elas Gerais ou Especiais, poderá ser tomada mediante o processo de consulta formal, por meio físico e/ou eletrônico, conduzida nos termos da regulamentação em vigor, sem a necessidade de reunião dos Cotistas.</w:t>
            </w:r>
          </w:p>
        </w:tc>
      </w:tr>
      <w:tr w:rsidR="00AF59B7" w:rsidRPr="004917C4" w14:paraId="7BA37519" w14:textId="77777777" w:rsidTr="00980AA6">
        <w:tc>
          <w:tcPr>
            <w:tcW w:w="1381" w:type="pct"/>
            <w:tcBorders>
              <w:top w:val="single" w:sz="4" w:space="0" w:color="auto"/>
              <w:bottom w:val="single" w:sz="4" w:space="0" w:color="auto"/>
            </w:tcBorders>
            <w:shd w:val="clear" w:color="auto" w:fill="auto"/>
            <w:vAlign w:val="center"/>
          </w:tcPr>
          <w:p w14:paraId="3CD35CBB" w14:textId="77777777" w:rsidR="00AF59B7" w:rsidRPr="00980AA6" w:rsidRDefault="00AF59B7" w:rsidP="00980AA6">
            <w:pPr>
              <w:jc w:val="center"/>
              <w:rPr>
                <w:rFonts w:ascii="Arial" w:hAnsi="Arial" w:cs="Arial"/>
                <w:b/>
                <w:bCs/>
                <w:smallCaps/>
              </w:rPr>
            </w:pPr>
          </w:p>
        </w:tc>
        <w:tc>
          <w:tcPr>
            <w:tcW w:w="3619" w:type="pct"/>
            <w:tcBorders>
              <w:top w:val="single" w:sz="4" w:space="0" w:color="auto"/>
              <w:bottom w:val="single" w:sz="4" w:space="0" w:color="auto"/>
            </w:tcBorders>
            <w:shd w:val="clear" w:color="auto" w:fill="auto"/>
          </w:tcPr>
          <w:p w14:paraId="1399501F" w14:textId="77777777" w:rsidR="00AF59B7" w:rsidRPr="00980AA6" w:rsidRDefault="00AF59B7" w:rsidP="00980AA6">
            <w:pPr>
              <w:jc w:val="both"/>
              <w:rPr>
                <w:rFonts w:ascii="Arial" w:hAnsi="Arial" w:cs="Arial"/>
              </w:rPr>
            </w:pPr>
          </w:p>
        </w:tc>
      </w:tr>
      <w:tr w:rsidR="00AF59B7" w:rsidRPr="004917C4" w14:paraId="2F3FE77C" w14:textId="77777777" w:rsidTr="00980AA6">
        <w:tc>
          <w:tcPr>
            <w:tcW w:w="1381" w:type="pct"/>
            <w:tcBorders>
              <w:top w:val="single" w:sz="4" w:space="0" w:color="auto"/>
              <w:bottom w:val="single" w:sz="4" w:space="0" w:color="auto"/>
            </w:tcBorders>
            <w:shd w:val="clear" w:color="auto" w:fill="auto"/>
            <w:vAlign w:val="center"/>
          </w:tcPr>
          <w:p w14:paraId="48D036FE"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lang w:val="pt-BR"/>
              </w:rPr>
            </w:pPr>
            <w:r w:rsidRPr="00980AA6">
              <w:rPr>
                <w:rFonts w:ascii="Arial" w:hAnsi="Arial" w:cs="Arial"/>
                <w:b/>
                <w:bCs/>
                <w:smallCaps/>
                <w:lang w:val="pt-BR"/>
              </w:rPr>
              <w:t>Competência da Assembleia Geral de Cotistas</w:t>
            </w:r>
          </w:p>
        </w:tc>
        <w:tc>
          <w:tcPr>
            <w:tcW w:w="3619" w:type="pct"/>
            <w:tcBorders>
              <w:top w:val="single" w:sz="4" w:space="0" w:color="auto"/>
              <w:bottom w:val="single" w:sz="4" w:space="0" w:color="auto"/>
            </w:tcBorders>
            <w:shd w:val="clear" w:color="auto" w:fill="auto"/>
          </w:tcPr>
          <w:p w14:paraId="76DA924D" w14:textId="77777777" w:rsidR="00AF59B7" w:rsidRPr="00980AA6" w:rsidRDefault="00AF59B7" w:rsidP="00980AA6">
            <w:pPr>
              <w:jc w:val="both"/>
              <w:rPr>
                <w:rFonts w:ascii="Arial" w:hAnsi="Arial" w:cs="Arial"/>
              </w:rPr>
            </w:pPr>
            <w:r w:rsidRPr="00980AA6">
              <w:rPr>
                <w:rFonts w:ascii="Arial" w:hAnsi="Arial" w:cs="Arial"/>
              </w:rPr>
              <w:t xml:space="preserve">Compete privativamente à Assembleia Geral de Cotistas deliberar sobre a alteração da seção comum do Regulamento. </w:t>
            </w:r>
          </w:p>
          <w:p w14:paraId="3A2B809F" w14:textId="77777777" w:rsidR="00AF59B7" w:rsidRPr="00980AA6" w:rsidRDefault="00AF59B7" w:rsidP="00980AA6">
            <w:pPr>
              <w:jc w:val="both"/>
              <w:rPr>
                <w:rFonts w:ascii="Arial" w:hAnsi="Arial" w:cs="Arial"/>
              </w:rPr>
            </w:pPr>
          </w:p>
          <w:p w14:paraId="31F215ED" w14:textId="77777777" w:rsidR="00AF59B7" w:rsidRPr="00980AA6" w:rsidRDefault="00AF59B7" w:rsidP="00980AA6">
            <w:pPr>
              <w:jc w:val="both"/>
              <w:rPr>
                <w:rFonts w:ascii="Arial" w:hAnsi="Arial" w:cs="Arial"/>
                <w:highlight w:val="yellow"/>
              </w:rPr>
            </w:pPr>
            <w:r w:rsidRPr="00980AA6">
              <w:rPr>
                <w:rFonts w:ascii="Arial" w:hAnsi="Arial" w:cs="Arial"/>
              </w:rPr>
              <w:t>As matérias de competência de Assembleia Especial de Cotistas estarão indicadas no Anexo de cada Classe.</w:t>
            </w:r>
          </w:p>
        </w:tc>
      </w:tr>
      <w:tr w:rsidR="00AF59B7" w:rsidRPr="004917C4" w14:paraId="191AA6D3" w14:textId="77777777" w:rsidTr="00980AA6">
        <w:tc>
          <w:tcPr>
            <w:tcW w:w="1381" w:type="pct"/>
            <w:tcBorders>
              <w:top w:val="single" w:sz="4" w:space="0" w:color="auto"/>
              <w:bottom w:val="single" w:sz="4" w:space="0" w:color="auto"/>
            </w:tcBorders>
            <w:shd w:val="clear" w:color="auto" w:fill="auto"/>
            <w:vAlign w:val="center"/>
          </w:tcPr>
          <w:p w14:paraId="41A05757" w14:textId="77777777" w:rsidR="00AF59B7" w:rsidRPr="00980AA6" w:rsidRDefault="00AF59B7" w:rsidP="00980AA6">
            <w:pPr>
              <w:jc w:val="center"/>
              <w:rPr>
                <w:rFonts w:ascii="Arial" w:hAnsi="Arial" w:cs="Arial"/>
                <w:b/>
                <w:bCs/>
                <w:smallCaps/>
              </w:rPr>
            </w:pPr>
          </w:p>
        </w:tc>
        <w:tc>
          <w:tcPr>
            <w:tcW w:w="3619" w:type="pct"/>
            <w:tcBorders>
              <w:top w:val="single" w:sz="4" w:space="0" w:color="auto"/>
              <w:bottom w:val="single" w:sz="4" w:space="0" w:color="auto"/>
            </w:tcBorders>
            <w:shd w:val="clear" w:color="auto" w:fill="auto"/>
          </w:tcPr>
          <w:p w14:paraId="3F436F89" w14:textId="77777777" w:rsidR="00AF59B7" w:rsidRPr="00980AA6" w:rsidRDefault="00AF59B7" w:rsidP="00980AA6">
            <w:pPr>
              <w:jc w:val="both"/>
              <w:rPr>
                <w:rFonts w:ascii="Arial" w:hAnsi="Arial" w:cs="Arial"/>
              </w:rPr>
            </w:pPr>
          </w:p>
        </w:tc>
      </w:tr>
      <w:tr w:rsidR="00AF59B7" w:rsidRPr="004917C4" w14:paraId="0C3FA2B8" w14:textId="77777777" w:rsidTr="00980AA6">
        <w:trPr>
          <w:trHeight w:val="820"/>
        </w:trPr>
        <w:tc>
          <w:tcPr>
            <w:tcW w:w="1381" w:type="pct"/>
            <w:tcBorders>
              <w:top w:val="single" w:sz="4" w:space="0" w:color="auto"/>
              <w:bottom w:val="single" w:sz="4" w:space="0" w:color="auto"/>
            </w:tcBorders>
            <w:shd w:val="clear" w:color="auto" w:fill="auto"/>
            <w:vAlign w:val="center"/>
          </w:tcPr>
          <w:p w14:paraId="2E7EAE24"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Quóruns da Assembleia Geral de Cotistas</w:t>
            </w:r>
          </w:p>
        </w:tc>
        <w:tc>
          <w:tcPr>
            <w:tcW w:w="3619" w:type="pct"/>
            <w:tcBorders>
              <w:top w:val="single" w:sz="4" w:space="0" w:color="auto"/>
              <w:bottom w:val="single" w:sz="4" w:space="0" w:color="auto"/>
            </w:tcBorders>
            <w:shd w:val="clear" w:color="auto" w:fill="auto"/>
            <w:vAlign w:val="center"/>
          </w:tcPr>
          <w:p w14:paraId="4CEB6B7A" w14:textId="77777777" w:rsidR="00AF59B7" w:rsidRPr="00980AA6" w:rsidRDefault="00AF59B7" w:rsidP="00980AA6">
            <w:pPr>
              <w:jc w:val="both"/>
              <w:rPr>
                <w:rFonts w:ascii="Arial" w:hAnsi="Arial" w:cs="Arial"/>
              </w:rPr>
            </w:pPr>
            <w:r w:rsidRPr="00980AA6">
              <w:rPr>
                <w:rFonts w:ascii="Arial" w:hAnsi="Arial" w:cs="Arial"/>
              </w:rPr>
              <w:t>As deliberações da Assembleia Geral de Cotistas serão todas tomadas por maioria dos votos dos Cotistas presentes, salvo se previsto quórum distinto na regulamentação em vigor.</w:t>
            </w:r>
          </w:p>
          <w:p w14:paraId="7E86FD56" w14:textId="77777777" w:rsidR="00AF59B7" w:rsidRPr="00980AA6" w:rsidRDefault="00AF59B7" w:rsidP="00980AA6">
            <w:pPr>
              <w:jc w:val="both"/>
              <w:rPr>
                <w:rFonts w:ascii="Arial" w:hAnsi="Arial" w:cs="Arial"/>
              </w:rPr>
            </w:pPr>
          </w:p>
          <w:p w14:paraId="1BB1BA2A" w14:textId="77777777" w:rsidR="00AF59B7" w:rsidRPr="00980AA6" w:rsidRDefault="00AF59B7" w:rsidP="00980AA6">
            <w:pPr>
              <w:jc w:val="both"/>
              <w:rPr>
                <w:rFonts w:ascii="Arial" w:hAnsi="Arial" w:cs="Arial"/>
              </w:rPr>
            </w:pPr>
            <w:r w:rsidRPr="00980AA6">
              <w:rPr>
                <w:rFonts w:ascii="Arial" w:hAnsi="Arial" w:cs="Arial"/>
              </w:rPr>
              <w:t>Para os efeitos de cômputo de quórum e manifestações de voto, na Assembleia Geral de Cotistas a cada Cotista caberá uma quantidade de votos representativa do valor em reais das Cotas por ele detidas, em relação à soma do patrimônio líquido das Classes existentes.</w:t>
            </w:r>
          </w:p>
        </w:tc>
      </w:tr>
      <w:bookmarkEnd w:id="2"/>
    </w:tbl>
    <w:p w14:paraId="00522EEF" w14:textId="77777777" w:rsidR="00AF59B7" w:rsidRPr="004917C4" w:rsidRDefault="00AF59B7" w:rsidP="00AF59B7">
      <w:pPr>
        <w:ind w:left="-425" w:right="-601"/>
        <w:rPr>
          <w:rFonts w:ascii="Arial" w:hAnsi="Arial" w:cs="Arial"/>
          <w:b/>
          <w:bCs/>
        </w:rPr>
      </w:pPr>
    </w:p>
    <w:tbl>
      <w:tblPr>
        <w:tblW w:w="5000" w:type="pct"/>
        <w:tblLayout w:type="fixed"/>
        <w:tblLook w:val="04A0" w:firstRow="1" w:lastRow="0" w:firstColumn="1" w:lastColumn="0" w:noHBand="0" w:noVBand="1"/>
      </w:tblPr>
      <w:tblGrid>
        <w:gridCol w:w="2893"/>
        <w:gridCol w:w="7574"/>
      </w:tblGrid>
      <w:tr w:rsidR="00AF59B7" w:rsidRPr="004917C4" w14:paraId="6EFD1FEF" w14:textId="77777777" w:rsidTr="00980AA6">
        <w:tc>
          <w:tcPr>
            <w:tcW w:w="5000" w:type="pct"/>
            <w:gridSpan w:val="2"/>
            <w:shd w:val="clear" w:color="auto" w:fill="C00000"/>
          </w:tcPr>
          <w:p w14:paraId="6BDF423D"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r w:rsidRPr="00980AA6">
              <w:rPr>
                <w:rFonts w:ascii="Arial" w:hAnsi="Arial" w:cs="Arial"/>
                <w:b/>
                <w:bCs/>
                <w:color w:val="FFFFFF"/>
                <w:lang w:val="pt-BR"/>
              </w:rPr>
              <w:t>DISPOSIÇÕES GERAIS</w:t>
            </w:r>
          </w:p>
        </w:tc>
      </w:tr>
      <w:tr w:rsidR="00AF59B7" w:rsidRPr="004917C4" w14:paraId="1D935AA1" w14:textId="77777777" w:rsidTr="00980AA6">
        <w:tc>
          <w:tcPr>
            <w:tcW w:w="1382" w:type="pct"/>
            <w:tcBorders>
              <w:bottom w:val="single" w:sz="4" w:space="0" w:color="auto"/>
            </w:tcBorders>
            <w:shd w:val="clear" w:color="auto" w:fill="auto"/>
            <w:vAlign w:val="center"/>
          </w:tcPr>
          <w:p w14:paraId="7FBF1320" w14:textId="77777777" w:rsidR="00AF59B7" w:rsidRPr="00980AA6" w:rsidRDefault="00AF59B7" w:rsidP="00980AA6">
            <w:pPr>
              <w:jc w:val="center"/>
              <w:rPr>
                <w:rFonts w:ascii="Arial" w:hAnsi="Arial" w:cs="Arial"/>
                <w:b/>
                <w:bCs/>
              </w:rPr>
            </w:pPr>
          </w:p>
        </w:tc>
        <w:tc>
          <w:tcPr>
            <w:tcW w:w="3618" w:type="pct"/>
            <w:tcBorders>
              <w:bottom w:val="single" w:sz="4" w:space="0" w:color="auto"/>
            </w:tcBorders>
            <w:shd w:val="clear" w:color="auto" w:fill="auto"/>
          </w:tcPr>
          <w:p w14:paraId="604DA3D7" w14:textId="77777777" w:rsidR="00AF59B7" w:rsidRPr="00980AA6" w:rsidRDefault="00AF59B7" w:rsidP="00980AA6">
            <w:pPr>
              <w:jc w:val="both"/>
              <w:rPr>
                <w:rFonts w:ascii="Arial" w:hAnsi="Arial" w:cs="Arial"/>
              </w:rPr>
            </w:pPr>
          </w:p>
        </w:tc>
      </w:tr>
      <w:tr w:rsidR="00AF59B7" w:rsidRPr="004917C4" w14:paraId="7CDAA82D" w14:textId="77777777" w:rsidTr="00980AA6">
        <w:tc>
          <w:tcPr>
            <w:tcW w:w="1382" w:type="pct"/>
            <w:tcBorders>
              <w:top w:val="single" w:sz="4" w:space="0" w:color="auto"/>
              <w:bottom w:val="single" w:sz="4" w:space="0" w:color="auto"/>
            </w:tcBorders>
            <w:shd w:val="clear" w:color="auto" w:fill="auto"/>
            <w:vAlign w:val="center"/>
          </w:tcPr>
          <w:p w14:paraId="39089F11"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color w:val="000000"/>
                <w:lang w:val="pt-BR"/>
              </w:rPr>
              <w:t>Criação de Classes e Subclasses</w:t>
            </w:r>
          </w:p>
        </w:tc>
        <w:tc>
          <w:tcPr>
            <w:tcW w:w="3618" w:type="pct"/>
            <w:tcBorders>
              <w:top w:val="single" w:sz="4" w:space="0" w:color="auto"/>
              <w:bottom w:val="single" w:sz="4" w:space="0" w:color="auto"/>
            </w:tcBorders>
            <w:shd w:val="clear" w:color="auto" w:fill="auto"/>
          </w:tcPr>
          <w:p w14:paraId="1ACB1B15" w14:textId="77777777" w:rsidR="00AF59B7" w:rsidRPr="00980AA6" w:rsidRDefault="00AF59B7" w:rsidP="00980AA6">
            <w:pPr>
              <w:jc w:val="both"/>
              <w:rPr>
                <w:rFonts w:ascii="Arial" w:hAnsi="Arial" w:cs="Arial"/>
              </w:rPr>
            </w:pPr>
            <w:r w:rsidRPr="00980AA6">
              <w:rPr>
                <w:rFonts w:ascii="Arial" w:hAnsi="Arial" w:cs="Arial"/>
              </w:rPr>
              <w:t xml:space="preserve">Os Prestadores de Serviços Essenciais poderão, de comum acordo e a critério exclusivo destes, criar novas Classes e/ou uma ou mais Subclasses no Fundo, contanto que não restrinjam os direitos atribuídos às Classes e Subclasses existentes. </w:t>
            </w:r>
          </w:p>
        </w:tc>
      </w:tr>
      <w:tr w:rsidR="00AF59B7" w:rsidRPr="004917C4" w14:paraId="6F57CC46" w14:textId="77777777" w:rsidTr="00980AA6">
        <w:trPr>
          <w:trHeight w:val="53"/>
        </w:trPr>
        <w:tc>
          <w:tcPr>
            <w:tcW w:w="1382" w:type="pct"/>
            <w:tcBorders>
              <w:top w:val="single" w:sz="4" w:space="0" w:color="auto"/>
              <w:bottom w:val="single" w:sz="4" w:space="0" w:color="auto"/>
            </w:tcBorders>
            <w:shd w:val="clear" w:color="auto" w:fill="auto"/>
            <w:vAlign w:val="center"/>
          </w:tcPr>
          <w:p w14:paraId="6B72C559" w14:textId="77777777" w:rsidR="00AF59B7" w:rsidRPr="00980AA6" w:rsidRDefault="00AF59B7" w:rsidP="00980AA6">
            <w:pPr>
              <w:jc w:val="center"/>
              <w:rPr>
                <w:rFonts w:ascii="Arial" w:hAnsi="Arial" w:cs="Arial"/>
                <w:b/>
                <w:bCs/>
                <w:smallCaps/>
                <w:color w:val="000000"/>
              </w:rPr>
            </w:pPr>
          </w:p>
        </w:tc>
        <w:tc>
          <w:tcPr>
            <w:tcW w:w="3618" w:type="pct"/>
            <w:tcBorders>
              <w:top w:val="single" w:sz="4" w:space="0" w:color="auto"/>
              <w:bottom w:val="single" w:sz="4" w:space="0" w:color="auto"/>
            </w:tcBorders>
            <w:shd w:val="clear" w:color="auto" w:fill="auto"/>
          </w:tcPr>
          <w:p w14:paraId="2D09E30A" w14:textId="77777777" w:rsidR="00AF59B7" w:rsidRPr="00980AA6" w:rsidRDefault="00AF59B7" w:rsidP="00980AA6">
            <w:pPr>
              <w:jc w:val="both"/>
              <w:rPr>
                <w:rFonts w:ascii="Arial" w:hAnsi="Arial" w:cs="Arial"/>
              </w:rPr>
            </w:pPr>
          </w:p>
        </w:tc>
      </w:tr>
      <w:tr w:rsidR="00AF59B7" w:rsidRPr="004917C4" w14:paraId="58585073" w14:textId="77777777" w:rsidTr="00980AA6">
        <w:tc>
          <w:tcPr>
            <w:tcW w:w="1382" w:type="pct"/>
            <w:tcBorders>
              <w:top w:val="single" w:sz="4" w:space="0" w:color="auto"/>
              <w:bottom w:val="single" w:sz="4" w:space="0" w:color="auto"/>
            </w:tcBorders>
            <w:shd w:val="clear" w:color="auto" w:fill="auto"/>
            <w:vAlign w:val="center"/>
          </w:tcPr>
          <w:p w14:paraId="16448AE0"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Comunicação</w:t>
            </w:r>
          </w:p>
        </w:tc>
        <w:tc>
          <w:tcPr>
            <w:tcW w:w="3618" w:type="pct"/>
            <w:tcBorders>
              <w:top w:val="single" w:sz="4" w:space="0" w:color="auto"/>
              <w:bottom w:val="single" w:sz="4" w:space="0" w:color="auto"/>
            </w:tcBorders>
            <w:shd w:val="clear" w:color="auto" w:fill="auto"/>
          </w:tcPr>
          <w:p w14:paraId="5E906726" w14:textId="77777777" w:rsidR="00AF59B7" w:rsidRPr="00980AA6" w:rsidRDefault="00AF59B7" w:rsidP="00980AA6">
            <w:pPr>
              <w:jc w:val="both"/>
              <w:rPr>
                <w:rFonts w:ascii="Arial" w:hAnsi="Arial" w:cs="Arial"/>
              </w:rPr>
            </w:pPr>
            <w:r w:rsidRPr="00980AA6">
              <w:rPr>
                <w:rFonts w:ascii="Arial" w:hAnsi="Arial" w:cs="Arial"/>
              </w:rPr>
              <w:t>Todas as correspondências aos Cotistas serão enviadas exclusivamente por meio eletrônico, ao endereço informado pelo Cotista em seu cadastro. Cabe ao Cotista manter o seu cadastro atualizado.</w:t>
            </w:r>
          </w:p>
          <w:p w14:paraId="64D20A59" w14:textId="77777777" w:rsidR="00AF59B7" w:rsidRPr="00980AA6" w:rsidRDefault="00AF59B7" w:rsidP="00980AA6">
            <w:pPr>
              <w:jc w:val="both"/>
              <w:rPr>
                <w:rFonts w:ascii="Arial" w:hAnsi="Arial" w:cs="Arial"/>
              </w:rPr>
            </w:pPr>
          </w:p>
          <w:p w14:paraId="68E3E799" w14:textId="77777777" w:rsidR="00AF59B7" w:rsidRPr="00980AA6" w:rsidRDefault="00AF59B7" w:rsidP="00980AA6">
            <w:pPr>
              <w:jc w:val="both"/>
              <w:rPr>
                <w:rFonts w:ascii="Arial" w:hAnsi="Arial" w:cs="Arial"/>
              </w:rPr>
            </w:pPr>
            <w:r w:rsidRPr="00980AA6">
              <w:rPr>
                <w:rFonts w:ascii="Arial" w:hAnsi="Arial" w:cs="Arial"/>
              </w:rPr>
              <w:t>Nas situações em que se faça necessário “atestado”, “ciência”, “manifestação” ou “concordância” dos Cotistas, a coleta se dará por meio eletrônico, nos canais disponibilizados pelos prestadores de serviços.</w:t>
            </w:r>
          </w:p>
          <w:p w14:paraId="0A38CEAC" w14:textId="77777777" w:rsidR="00AF59B7" w:rsidRPr="00980AA6" w:rsidRDefault="00AF59B7" w:rsidP="00980AA6">
            <w:pPr>
              <w:jc w:val="both"/>
              <w:rPr>
                <w:rFonts w:ascii="Arial" w:hAnsi="Arial" w:cs="Arial"/>
              </w:rPr>
            </w:pPr>
          </w:p>
          <w:p w14:paraId="405D5A27" w14:textId="77777777" w:rsidR="00AF59B7" w:rsidRPr="00980AA6" w:rsidRDefault="00AF59B7" w:rsidP="00980AA6">
            <w:pPr>
              <w:jc w:val="both"/>
              <w:rPr>
                <w:rFonts w:ascii="Arial" w:hAnsi="Arial" w:cs="Arial"/>
              </w:rPr>
            </w:pPr>
            <w:r w:rsidRPr="00980AA6">
              <w:rPr>
                <w:rFonts w:ascii="Arial" w:hAnsi="Arial" w:cs="Arial"/>
              </w:rPr>
              <w:t>Todos os contatos e correspondências entre Prestador de Serviços Essencial e Cotista poderão ser gravados e utilizados para quaisquer fins de direito, incluindo, mas não se limitando, para defesa em procedimentos administrativos, judiciais e arbitrais.</w:t>
            </w:r>
          </w:p>
        </w:tc>
      </w:tr>
      <w:tr w:rsidR="00AF59B7" w:rsidRPr="004917C4" w14:paraId="46E0FAB8" w14:textId="77777777" w:rsidTr="00980AA6">
        <w:trPr>
          <w:trHeight w:val="73"/>
        </w:trPr>
        <w:tc>
          <w:tcPr>
            <w:tcW w:w="1382" w:type="pct"/>
            <w:tcBorders>
              <w:top w:val="single" w:sz="4" w:space="0" w:color="auto"/>
              <w:bottom w:val="single" w:sz="4" w:space="0" w:color="auto"/>
            </w:tcBorders>
            <w:shd w:val="clear" w:color="auto" w:fill="auto"/>
            <w:vAlign w:val="center"/>
          </w:tcPr>
          <w:p w14:paraId="4F133427" w14:textId="77777777" w:rsidR="00AF59B7" w:rsidRPr="00980AA6" w:rsidRDefault="00AF59B7" w:rsidP="00980AA6">
            <w:pPr>
              <w:pStyle w:val="PargrafodaLista"/>
              <w:spacing w:before="60" w:after="60"/>
              <w:ind w:left="0"/>
              <w:jc w:val="both"/>
              <w:rPr>
                <w:rFonts w:ascii="Arial" w:hAnsi="Arial" w:cs="Arial"/>
                <w:b/>
                <w:bCs/>
                <w:smallCaps/>
                <w:lang w:val="pt-BR"/>
              </w:rPr>
            </w:pPr>
          </w:p>
        </w:tc>
        <w:tc>
          <w:tcPr>
            <w:tcW w:w="3618" w:type="pct"/>
            <w:tcBorders>
              <w:top w:val="single" w:sz="4" w:space="0" w:color="auto"/>
              <w:bottom w:val="single" w:sz="4" w:space="0" w:color="auto"/>
            </w:tcBorders>
            <w:shd w:val="clear" w:color="auto" w:fill="auto"/>
          </w:tcPr>
          <w:p w14:paraId="2EC496FC" w14:textId="77777777" w:rsidR="00AF59B7" w:rsidRPr="00980AA6" w:rsidRDefault="00AF59B7" w:rsidP="00980AA6">
            <w:pPr>
              <w:jc w:val="both"/>
              <w:rPr>
                <w:rFonts w:ascii="Arial" w:hAnsi="Arial" w:cs="Arial"/>
              </w:rPr>
            </w:pPr>
          </w:p>
        </w:tc>
      </w:tr>
      <w:tr w:rsidR="00AF59B7" w:rsidRPr="00316D9C" w14:paraId="5B2EA72D" w14:textId="77777777" w:rsidTr="00980AA6">
        <w:tc>
          <w:tcPr>
            <w:tcW w:w="1382" w:type="pct"/>
            <w:tcBorders>
              <w:top w:val="single" w:sz="4" w:space="0" w:color="auto"/>
              <w:bottom w:val="single" w:sz="4" w:space="0" w:color="auto"/>
            </w:tcBorders>
            <w:shd w:val="clear" w:color="auto" w:fill="auto"/>
            <w:vAlign w:val="center"/>
          </w:tcPr>
          <w:p w14:paraId="3FFF2F06" w14:textId="77777777" w:rsidR="00AF59B7" w:rsidRPr="00980AA6" w:rsidRDefault="00AF59B7" w:rsidP="00324F0B">
            <w:pPr>
              <w:pStyle w:val="PargrafodaLista"/>
              <w:numPr>
                <w:ilvl w:val="1"/>
                <w:numId w:val="3"/>
              </w:numPr>
              <w:spacing w:before="60" w:after="60"/>
              <w:ind w:left="0" w:firstLine="0"/>
              <w:contextualSpacing/>
              <w:jc w:val="center"/>
              <w:rPr>
                <w:rFonts w:ascii="Arial" w:hAnsi="Arial" w:cs="Arial"/>
                <w:b/>
                <w:bCs/>
                <w:smallCaps/>
                <w:lang w:val="pt-BR"/>
              </w:rPr>
            </w:pPr>
            <w:r w:rsidRPr="00980AA6">
              <w:rPr>
                <w:rFonts w:ascii="Arial" w:hAnsi="Arial" w:cs="Arial"/>
                <w:b/>
                <w:bCs/>
                <w:smallCaps/>
                <w:lang w:val="pt-BR"/>
              </w:rPr>
              <w:t>Serviço de Atendimento ao Cotista</w:t>
            </w:r>
          </w:p>
        </w:tc>
        <w:tc>
          <w:tcPr>
            <w:tcW w:w="3618" w:type="pct"/>
            <w:tcBorders>
              <w:top w:val="single" w:sz="4" w:space="0" w:color="auto"/>
              <w:bottom w:val="single" w:sz="4" w:space="0" w:color="auto"/>
            </w:tcBorders>
            <w:shd w:val="clear" w:color="auto" w:fill="auto"/>
          </w:tcPr>
          <w:p w14:paraId="3BBBCC47"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b/>
                <w:bCs/>
                <w:sz w:val="20"/>
              </w:rPr>
              <w:t>Central de Atendimento:</w:t>
            </w:r>
          </w:p>
          <w:p w14:paraId="2E988421"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4004 3535 (Capitais e regiões metropolitanas), </w:t>
            </w:r>
          </w:p>
          <w:p w14:paraId="2C11B2A4"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0800 702 3535 (demais localidades), </w:t>
            </w:r>
          </w:p>
          <w:p w14:paraId="3DFF1073"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0800 723 5007 (pessoas com deficiência auditiva ou de fala). </w:t>
            </w:r>
          </w:p>
          <w:p w14:paraId="7D26E191"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De segunda a sexta-feira, das 6h às 22h, sábados das 8h às 19h, e domingo, as 9h às 16h. </w:t>
            </w:r>
          </w:p>
          <w:p w14:paraId="57A8770E"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b/>
                <w:bCs/>
                <w:sz w:val="20"/>
              </w:rPr>
              <w:t>SAC:</w:t>
            </w:r>
          </w:p>
          <w:p w14:paraId="74EC25D4"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0800 762 7777 (Capitais e regiões metropolitanas), </w:t>
            </w:r>
          </w:p>
          <w:p w14:paraId="22743CBD"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0800 771 0401 (pessoas com deficiência auditiva ou de fala). </w:t>
            </w:r>
          </w:p>
          <w:p w14:paraId="604AE8EA"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+55 11 3012 3336 (no exterior). </w:t>
            </w:r>
          </w:p>
          <w:p w14:paraId="34D63313"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Todos os dias, 24h por dia. </w:t>
            </w:r>
          </w:p>
          <w:p w14:paraId="1872201E"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b/>
                <w:bCs/>
                <w:sz w:val="20"/>
              </w:rPr>
              <w:t>Ouvidoria:</w:t>
            </w:r>
          </w:p>
          <w:p w14:paraId="6D46EBEC"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Se não ficar satisfeito com a solução apresentada: 0800 726 0322; ou pelo WhatsApp: +55 11 3012 0322. </w:t>
            </w:r>
          </w:p>
          <w:p w14:paraId="54D5B272"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Para pessoas com deficiência auditiva ou de fala: 0800 771 0301. </w:t>
            </w:r>
          </w:p>
          <w:p w14:paraId="252BA70B"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 xml:space="preserve">No exterior, ligue a cobrar para: +55 11 3012 0322. </w:t>
            </w:r>
          </w:p>
          <w:p w14:paraId="16B40C7E" w14:textId="77777777" w:rsidR="00AF59B7" w:rsidRPr="00980AA6" w:rsidRDefault="00AF59B7" w:rsidP="00980AA6">
            <w:pPr>
              <w:pStyle w:val="NormalWeb"/>
              <w:spacing w:before="0" w:after="0"/>
              <w:jc w:val="both"/>
              <w:rPr>
                <w:rFonts w:ascii="Arial" w:hAnsi="Arial" w:cs="Arial"/>
                <w:sz w:val="20"/>
              </w:rPr>
            </w:pPr>
            <w:r w:rsidRPr="00980AA6">
              <w:rPr>
                <w:rFonts w:ascii="Arial" w:hAnsi="Arial" w:cs="Arial"/>
                <w:sz w:val="20"/>
              </w:rPr>
              <w:t>De segunda a sexta-feira, das 8h às 22h, e aos sábados, das 9h às 14h, exceto feriados.</w:t>
            </w:r>
          </w:p>
          <w:p w14:paraId="144FF9CB" w14:textId="77777777" w:rsidR="00AF59B7" w:rsidRPr="00980AA6" w:rsidRDefault="00AF59B7" w:rsidP="00980AA6">
            <w:pPr>
              <w:jc w:val="both"/>
              <w:rPr>
                <w:rFonts w:ascii="Arial" w:hAnsi="Arial" w:cs="Arial"/>
                <w:lang w:val="en-US"/>
              </w:rPr>
            </w:pPr>
            <w:r w:rsidRPr="00980AA6">
              <w:rPr>
                <w:rFonts w:ascii="Arial" w:hAnsi="Arial" w:cs="Arial"/>
                <w:lang w:val="en-US"/>
              </w:rPr>
              <w:t xml:space="preserve">Website: </w:t>
            </w:r>
            <w:hyperlink r:id="rId8" w:history="1">
              <w:r w:rsidRPr="00980AA6">
                <w:rPr>
                  <w:rStyle w:val="Hyperlink"/>
                  <w:rFonts w:ascii="Arial" w:hAnsi="Arial" w:cs="Arial"/>
                  <w:lang w:val="en-US"/>
                </w:rPr>
                <w:t>www.santanderdtvm.com.br</w:t>
              </w:r>
            </w:hyperlink>
          </w:p>
        </w:tc>
      </w:tr>
    </w:tbl>
    <w:p w14:paraId="27D05FA9" w14:textId="77777777" w:rsidR="00AF59B7" w:rsidRPr="002921AC" w:rsidRDefault="00AF59B7" w:rsidP="00AF59B7">
      <w:pPr>
        <w:ind w:left="-425" w:right="-601"/>
        <w:rPr>
          <w:rFonts w:ascii="Arial" w:hAnsi="Arial" w:cs="Arial"/>
          <w:b/>
          <w:bCs/>
          <w:lang w:val="en-US"/>
        </w:rPr>
      </w:pPr>
    </w:p>
    <w:tbl>
      <w:tblPr>
        <w:tblW w:w="5000" w:type="pct"/>
        <w:tblLook w:val="04A0" w:firstRow="1" w:lastRow="0" w:firstColumn="1" w:lastColumn="0" w:noHBand="0" w:noVBand="1"/>
      </w:tblPr>
      <w:tblGrid>
        <w:gridCol w:w="2891"/>
        <w:gridCol w:w="7576"/>
      </w:tblGrid>
      <w:tr w:rsidR="00AF59B7" w:rsidRPr="004917C4" w14:paraId="1B48EC04" w14:textId="77777777" w:rsidTr="00980AA6">
        <w:tc>
          <w:tcPr>
            <w:tcW w:w="5000" w:type="pct"/>
            <w:gridSpan w:val="2"/>
            <w:shd w:val="clear" w:color="auto" w:fill="C00000"/>
          </w:tcPr>
          <w:p w14:paraId="7FF2A8F6" w14:textId="77777777" w:rsidR="00AF59B7" w:rsidRPr="00980AA6" w:rsidRDefault="00AF59B7" w:rsidP="00324F0B">
            <w:pPr>
              <w:pStyle w:val="PargrafodaLista"/>
              <w:numPr>
                <w:ilvl w:val="0"/>
                <w:numId w:val="3"/>
              </w:numPr>
              <w:ind w:left="0" w:firstLine="0"/>
              <w:contextualSpacing/>
              <w:jc w:val="center"/>
              <w:rPr>
                <w:rFonts w:ascii="Arial" w:hAnsi="Arial" w:cs="Arial"/>
                <w:bCs/>
                <w:color w:val="FFFFFF"/>
                <w:lang w:val="pt-BR"/>
              </w:rPr>
            </w:pPr>
            <w:r w:rsidRPr="00980AA6">
              <w:rPr>
                <w:rFonts w:ascii="Arial" w:hAnsi="Arial" w:cs="Arial"/>
                <w:b/>
                <w:bCs/>
                <w:color w:val="FFFFFF"/>
                <w:lang w:val="pt-BR"/>
              </w:rPr>
              <w:t>SOLUÇÃO DE CONTROVÉRSIAS</w:t>
            </w:r>
          </w:p>
        </w:tc>
      </w:tr>
      <w:tr w:rsidR="00AF59B7" w:rsidRPr="004917C4" w14:paraId="6B3322C7" w14:textId="77777777" w:rsidTr="00980AA6">
        <w:tc>
          <w:tcPr>
            <w:tcW w:w="1381" w:type="pct"/>
            <w:tcBorders>
              <w:bottom w:val="single" w:sz="4" w:space="0" w:color="auto"/>
            </w:tcBorders>
            <w:shd w:val="clear" w:color="auto" w:fill="auto"/>
            <w:vAlign w:val="center"/>
          </w:tcPr>
          <w:p w14:paraId="579318AA" w14:textId="77777777" w:rsidR="00AF59B7" w:rsidRPr="00980AA6" w:rsidRDefault="00AF59B7" w:rsidP="00980AA6">
            <w:pPr>
              <w:jc w:val="center"/>
              <w:rPr>
                <w:rFonts w:ascii="Arial" w:hAnsi="Arial" w:cs="Arial"/>
                <w:b/>
                <w:bCs/>
              </w:rPr>
            </w:pPr>
          </w:p>
        </w:tc>
        <w:tc>
          <w:tcPr>
            <w:tcW w:w="3619" w:type="pct"/>
            <w:tcBorders>
              <w:bottom w:val="single" w:sz="4" w:space="0" w:color="auto"/>
            </w:tcBorders>
            <w:shd w:val="clear" w:color="auto" w:fill="auto"/>
          </w:tcPr>
          <w:p w14:paraId="412608F9" w14:textId="77777777" w:rsidR="00AF59B7" w:rsidRPr="00980AA6" w:rsidRDefault="00AF59B7" w:rsidP="00980AA6">
            <w:pPr>
              <w:jc w:val="both"/>
              <w:rPr>
                <w:rFonts w:ascii="Arial" w:hAnsi="Arial" w:cs="Arial"/>
              </w:rPr>
            </w:pPr>
          </w:p>
        </w:tc>
      </w:tr>
      <w:tr w:rsidR="00AF59B7" w:rsidRPr="004917C4" w14:paraId="1CA706A5" w14:textId="77777777" w:rsidTr="00980AA6">
        <w:tc>
          <w:tcPr>
            <w:tcW w:w="5000" w:type="pct"/>
            <w:gridSpan w:val="2"/>
            <w:tcBorders>
              <w:top w:val="single" w:sz="4" w:space="0" w:color="auto"/>
              <w:bottom w:val="single" w:sz="4" w:space="0" w:color="auto"/>
            </w:tcBorders>
            <w:shd w:val="clear" w:color="auto" w:fill="auto"/>
            <w:vAlign w:val="center"/>
          </w:tcPr>
          <w:p w14:paraId="23CA22D5" w14:textId="77777777" w:rsidR="00AF59B7" w:rsidRPr="00980AA6" w:rsidRDefault="00AF59B7" w:rsidP="00324F0B">
            <w:pPr>
              <w:pStyle w:val="PargrafodaLista"/>
              <w:numPr>
                <w:ilvl w:val="1"/>
                <w:numId w:val="3"/>
              </w:numPr>
              <w:ind w:left="0" w:firstLine="0"/>
              <w:contextualSpacing/>
              <w:jc w:val="both"/>
              <w:rPr>
                <w:rFonts w:ascii="Arial" w:hAnsi="Arial" w:cs="Arial"/>
                <w:lang w:val="pt-BR"/>
              </w:rPr>
            </w:pPr>
            <w:r w:rsidRPr="00980AA6">
              <w:rPr>
                <w:rFonts w:ascii="Arial" w:hAnsi="Arial" w:cs="Arial"/>
                <w:lang w:val="pt-BR"/>
              </w:rPr>
              <w:t>Fica eleito o foro da Comarca da Capital do Estado de São Paulo, com a exclusão de qualquer outro, por mais privilegiado que seja, para dirimir quaisquer dúvidas ou controvérsias advindas deste Regulamento.</w:t>
            </w:r>
          </w:p>
        </w:tc>
      </w:tr>
    </w:tbl>
    <w:p w14:paraId="4EB6A36F" w14:textId="77777777" w:rsidR="00AF59B7" w:rsidRPr="004917C4" w:rsidRDefault="00AF59B7" w:rsidP="00AF59B7">
      <w:pPr>
        <w:rPr>
          <w:rFonts w:ascii="Arial" w:hAnsi="Arial" w:cs="Arial"/>
          <w:b/>
        </w:rPr>
      </w:pPr>
      <w:r w:rsidRPr="004917C4">
        <w:rPr>
          <w:rFonts w:ascii="Arial" w:hAnsi="Arial" w:cs="Arial"/>
        </w:rPr>
        <w:br w:type="page"/>
      </w:r>
      <w:r w:rsidRPr="004917C4">
        <w:rPr>
          <w:rFonts w:ascii="Arial" w:hAnsi="Arial" w:cs="Arial"/>
          <w:b/>
        </w:rPr>
        <w:t>ANEXO DA CLASSE ÚNICA DO SANTANDER PB AL AÇÕES FUNDO DE INVESTIMENTO FINANCEIRO</w:t>
      </w:r>
    </w:p>
    <w:p w14:paraId="4FA8BBB4" w14:textId="77777777" w:rsidR="00AF59B7" w:rsidRPr="004917C4" w:rsidRDefault="00AF59B7" w:rsidP="00AF59B7">
      <w:pPr>
        <w:pBdr>
          <w:bar w:val="single" w:sz="4" w:color="auto"/>
        </w:pBdr>
        <w:jc w:val="center"/>
        <w:rPr>
          <w:rFonts w:ascii="Arial" w:hAnsi="Arial" w:cs="Arial"/>
        </w:rPr>
      </w:pPr>
      <w:r w:rsidRPr="004917C4">
        <w:rPr>
          <w:rFonts w:ascii="Arial" w:hAnsi="Arial" w:cs="Arial"/>
        </w:rPr>
        <w:t>CNPJ: 52.254.230/0001-80</w:t>
      </w:r>
    </w:p>
    <w:p w14:paraId="1735D530" w14:textId="44F9A29F" w:rsidR="00AF59B7" w:rsidRPr="004917C4" w:rsidRDefault="00AF59B7" w:rsidP="00AF59B7">
      <w:pPr>
        <w:jc w:val="right"/>
        <w:rPr>
          <w:rFonts w:ascii="Arial" w:hAnsi="Arial" w:cs="Arial"/>
        </w:rPr>
      </w:pPr>
      <w:r w:rsidRPr="004917C4">
        <w:rPr>
          <w:rFonts w:ascii="Arial" w:hAnsi="Arial" w:cs="Arial"/>
          <w:b/>
          <w:bCs/>
          <w:smallCaps/>
        </w:rPr>
        <w:t>Vigência</w:t>
      </w:r>
      <w:r w:rsidRPr="004917C4">
        <w:rPr>
          <w:rFonts w:ascii="Arial" w:hAnsi="Arial" w:cs="Arial"/>
        </w:rPr>
        <w:t xml:space="preserve">: </w:t>
      </w:r>
      <w:r w:rsidR="002D340A">
        <w:rPr>
          <w:rFonts w:ascii="Arial" w:hAnsi="Arial" w:cs="Arial"/>
        </w:rPr>
        <w:t>14/11/2023</w:t>
      </w:r>
    </w:p>
    <w:tbl>
      <w:tblPr>
        <w:tblW w:w="5000" w:type="pct"/>
        <w:tblLayout w:type="fixed"/>
        <w:tblLook w:val="04A0" w:firstRow="1" w:lastRow="0" w:firstColumn="1" w:lastColumn="0" w:noHBand="0" w:noVBand="1"/>
      </w:tblPr>
      <w:tblGrid>
        <w:gridCol w:w="2893"/>
        <w:gridCol w:w="1966"/>
        <w:gridCol w:w="5608"/>
      </w:tblGrid>
      <w:tr w:rsidR="00AF59B7" w:rsidRPr="004917C4" w14:paraId="4C0B4289" w14:textId="77777777" w:rsidTr="00980AA6">
        <w:tc>
          <w:tcPr>
            <w:tcW w:w="5000" w:type="pct"/>
            <w:gridSpan w:val="3"/>
            <w:shd w:val="clear" w:color="auto" w:fill="C00000"/>
          </w:tcPr>
          <w:p w14:paraId="07406264" w14:textId="77777777" w:rsidR="00AF59B7" w:rsidRPr="00980AA6" w:rsidRDefault="00AF59B7" w:rsidP="00324F0B">
            <w:pPr>
              <w:pStyle w:val="PargrafodaLista"/>
              <w:numPr>
                <w:ilvl w:val="0"/>
                <w:numId w:val="4"/>
              </w:numPr>
              <w:ind w:left="0" w:firstLine="0"/>
              <w:contextualSpacing/>
              <w:jc w:val="center"/>
              <w:rPr>
                <w:rFonts w:ascii="Arial" w:hAnsi="Arial" w:cs="Arial"/>
                <w:bCs/>
                <w:color w:val="FFFFFF"/>
                <w:lang w:val="pt-BR"/>
              </w:rPr>
            </w:pPr>
            <w:r w:rsidRPr="00980AA6">
              <w:rPr>
                <w:rFonts w:ascii="Arial" w:hAnsi="Arial" w:cs="Arial"/>
                <w:b/>
                <w:bCs/>
                <w:color w:val="FFFFFF"/>
                <w:lang w:val="pt-BR"/>
              </w:rPr>
              <w:t>INTERPRETAÇÃO</w:t>
            </w:r>
          </w:p>
        </w:tc>
      </w:tr>
      <w:tr w:rsidR="00AF59B7" w:rsidRPr="004917C4" w14:paraId="60EE38F4" w14:textId="77777777" w:rsidTr="00980AA6">
        <w:tc>
          <w:tcPr>
            <w:tcW w:w="2321" w:type="pct"/>
            <w:gridSpan w:val="2"/>
            <w:tcBorders>
              <w:bottom w:val="single" w:sz="4" w:space="0" w:color="auto"/>
            </w:tcBorders>
            <w:shd w:val="clear" w:color="auto" w:fill="auto"/>
            <w:vAlign w:val="center"/>
          </w:tcPr>
          <w:p w14:paraId="6704620D" w14:textId="77777777" w:rsidR="00AF59B7" w:rsidRPr="00980AA6" w:rsidRDefault="00AF59B7" w:rsidP="00980AA6">
            <w:pPr>
              <w:jc w:val="center"/>
              <w:rPr>
                <w:rFonts w:ascii="Arial" w:hAnsi="Arial" w:cs="Arial"/>
                <w:b/>
                <w:bCs/>
              </w:rPr>
            </w:pPr>
          </w:p>
        </w:tc>
        <w:tc>
          <w:tcPr>
            <w:tcW w:w="2679" w:type="pct"/>
            <w:tcBorders>
              <w:bottom w:val="single" w:sz="4" w:space="0" w:color="auto"/>
            </w:tcBorders>
            <w:shd w:val="clear" w:color="auto" w:fill="auto"/>
          </w:tcPr>
          <w:p w14:paraId="2E327639" w14:textId="77777777" w:rsidR="00AF59B7" w:rsidRPr="00980AA6" w:rsidRDefault="00AF59B7" w:rsidP="00980AA6">
            <w:pPr>
              <w:jc w:val="both"/>
              <w:rPr>
                <w:rFonts w:ascii="Arial" w:hAnsi="Arial" w:cs="Arial"/>
              </w:rPr>
            </w:pPr>
          </w:p>
        </w:tc>
      </w:tr>
      <w:tr w:rsidR="00AF59B7" w:rsidRPr="004917C4" w14:paraId="220DCE62" w14:textId="77777777" w:rsidTr="00980AA6">
        <w:tc>
          <w:tcPr>
            <w:tcW w:w="1382" w:type="pct"/>
            <w:tcBorders>
              <w:top w:val="single" w:sz="4" w:space="0" w:color="auto"/>
              <w:bottom w:val="single" w:sz="4" w:space="0" w:color="auto"/>
            </w:tcBorders>
            <w:shd w:val="clear" w:color="auto" w:fill="auto"/>
            <w:vAlign w:val="center"/>
          </w:tcPr>
          <w:p w14:paraId="2E0BD716"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lang w:val="pt-BR"/>
              </w:rPr>
            </w:pPr>
            <w:r w:rsidRPr="00980AA6">
              <w:rPr>
                <w:rFonts w:ascii="Arial" w:hAnsi="Arial" w:cs="Arial"/>
                <w:b/>
                <w:bCs/>
                <w:smallCaps/>
                <w:lang w:val="pt-BR"/>
              </w:rPr>
              <w:t>Interpretação Conjunta</w:t>
            </w:r>
          </w:p>
        </w:tc>
        <w:tc>
          <w:tcPr>
            <w:tcW w:w="3618" w:type="pct"/>
            <w:gridSpan w:val="2"/>
            <w:tcBorders>
              <w:top w:val="single" w:sz="4" w:space="0" w:color="auto"/>
              <w:bottom w:val="single" w:sz="4" w:space="0" w:color="auto"/>
            </w:tcBorders>
            <w:shd w:val="clear" w:color="auto" w:fill="auto"/>
          </w:tcPr>
          <w:p w14:paraId="174736CB" w14:textId="77777777" w:rsidR="00AF59B7" w:rsidRPr="00980AA6" w:rsidRDefault="00AF59B7" w:rsidP="00980AA6">
            <w:pPr>
              <w:ind w:right="-110"/>
              <w:jc w:val="both"/>
              <w:rPr>
                <w:rFonts w:ascii="Arial" w:hAnsi="Arial" w:cs="Arial"/>
                <w:b/>
              </w:rPr>
            </w:pPr>
            <w:r w:rsidRPr="00980AA6">
              <w:rPr>
                <w:rFonts w:ascii="Arial" w:hAnsi="Arial" w:cs="Arial"/>
                <w:b/>
              </w:rPr>
              <w:t>ESTE ANEXO DEVE SER LIDO E INTERPRETADO EM CONJUNTO COM SEU REGULAMENTO E APÊNDICES (SE HOUVER), E É REGIDO PELA RESOLUÇÃO CVM Nº 175, DE 23 DE DEZEMBRO DE 2022, CONFORME ALTERADA, BEM COMO PELO SEU ANEXO NORMATIVO I (“</w:t>
            </w:r>
            <w:r w:rsidRPr="00980AA6">
              <w:rPr>
                <w:rFonts w:ascii="Arial" w:hAnsi="Arial" w:cs="Arial"/>
                <w:b/>
                <w:u w:val="single"/>
              </w:rPr>
              <w:t>RESOLUÇÃO</w:t>
            </w:r>
            <w:r w:rsidRPr="00980AA6">
              <w:rPr>
                <w:rFonts w:ascii="Arial" w:hAnsi="Arial" w:cs="Arial"/>
                <w:b/>
              </w:rPr>
              <w:t>”), SEM PREJUÍZO DAS DEMAIS NORMAS E DIRETRIZES REGULATÓRIAS E DA AUTORREGULAÇÃO.</w:t>
            </w:r>
          </w:p>
        </w:tc>
      </w:tr>
      <w:tr w:rsidR="00AF59B7" w:rsidRPr="004917C4" w14:paraId="51853425" w14:textId="77777777" w:rsidTr="00980AA6">
        <w:tc>
          <w:tcPr>
            <w:tcW w:w="1382" w:type="pct"/>
            <w:tcBorders>
              <w:top w:val="single" w:sz="4" w:space="0" w:color="auto"/>
              <w:bottom w:val="single" w:sz="4" w:space="0" w:color="auto"/>
            </w:tcBorders>
            <w:shd w:val="clear" w:color="auto" w:fill="auto"/>
            <w:vAlign w:val="center"/>
          </w:tcPr>
          <w:p w14:paraId="06B347C4" w14:textId="77777777" w:rsidR="00AF59B7" w:rsidRPr="00980AA6" w:rsidRDefault="00AF59B7" w:rsidP="00980AA6">
            <w:pPr>
              <w:jc w:val="center"/>
              <w:rPr>
                <w:rFonts w:ascii="Arial" w:hAnsi="Arial" w:cs="Arial"/>
                <w:b/>
                <w:bCs/>
                <w:smallCaps/>
              </w:rPr>
            </w:pPr>
          </w:p>
        </w:tc>
        <w:tc>
          <w:tcPr>
            <w:tcW w:w="3618" w:type="pct"/>
            <w:gridSpan w:val="2"/>
            <w:tcBorders>
              <w:top w:val="single" w:sz="4" w:space="0" w:color="auto"/>
              <w:bottom w:val="single" w:sz="4" w:space="0" w:color="auto"/>
            </w:tcBorders>
            <w:shd w:val="clear" w:color="auto" w:fill="auto"/>
          </w:tcPr>
          <w:p w14:paraId="26D4EC97" w14:textId="77777777" w:rsidR="00AF59B7" w:rsidRPr="00980AA6" w:rsidRDefault="00AF59B7" w:rsidP="00980AA6">
            <w:pPr>
              <w:jc w:val="both"/>
              <w:rPr>
                <w:rFonts w:ascii="Arial" w:hAnsi="Arial" w:cs="Arial"/>
              </w:rPr>
            </w:pPr>
          </w:p>
        </w:tc>
      </w:tr>
      <w:tr w:rsidR="00AF59B7" w:rsidRPr="004917C4" w14:paraId="6BD74BC5" w14:textId="77777777" w:rsidTr="00980AA6">
        <w:tc>
          <w:tcPr>
            <w:tcW w:w="1382" w:type="pct"/>
            <w:tcBorders>
              <w:top w:val="single" w:sz="4" w:space="0" w:color="auto"/>
              <w:bottom w:val="single" w:sz="4" w:space="0" w:color="auto"/>
            </w:tcBorders>
            <w:shd w:val="clear" w:color="auto" w:fill="auto"/>
            <w:vAlign w:val="center"/>
          </w:tcPr>
          <w:p w14:paraId="7E2E60BB"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lang w:val="pt-BR"/>
              </w:rPr>
            </w:pPr>
            <w:r w:rsidRPr="00980AA6">
              <w:rPr>
                <w:rFonts w:ascii="Arial" w:hAnsi="Arial" w:cs="Arial"/>
                <w:b/>
                <w:bCs/>
                <w:smallCaps/>
                <w:lang w:val="pt-BR"/>
              </w:rPr>
              <w:t>Termos definidos</w:t>
            </w:r>
          </w:p>
        </w:tc>
        <w:tc>
          <w:tcPr>
            <w:tcW w:w="3618" w:type="pct"/>
            <w:gridSpan w:val="2"/>
            <w:tcBorders>
              <w:top w:val="single" w:sz="4" w:space="0" w:color="auto"/>
              <w:bottom w:val="single" w:sz="4" w:space="0" w:color="auto"/>
            </w:tcBorders>
            <w:shd w:val="clear" w:color="auto" w:fill="auto"/>
          </w:tcPr>
          <w:p w14:paraId="5441D859" w14:textId="77777777" w:rsidR="00AF59B7" w:rsidRPr="00980AA6" w:rsidRDefault="00AF59B7" w:rsidP="00980AA6">
            <w:pPr>
              <w:spacing w:before="60" w:after="60"/>
              <w:jc w:val="both"/>
              <w:rPr>
                <w:rFonts w:ascii="Arial" w:hAnsi="Arial" w:cs="Arial"/>
              </w:rPr>
            </w:pPr>
            <w:r w:rsidRPr="00980AA6">
              <w:rPr>
                <w:rFonts w:ascii="Arial" w:hAnsi="Arial" w:cs="Arial"/>
              </w:rPr>
              <w:t>Exceto se expressamente disposto de forma contrária, os termos utilizados neste Anexo terão o significado atribuído na regulamentação em vigor ou o significado atribuído no Regulamento e Apêndices, se houver.</w:t>
            </w:r>
          </w:p>
          <w:p w14:paraId="7D15B641" w14:textId="77777777" w:rsidR="00AF59B7" w:rsidRPr="00980AA6" w:rsidRDefault="00AF59B7" w:rsidP="00980AA6">
            <w:pPr>
              <w:spacing w:before="60" w:after="60"/>
              <w:jc w:val="both"/>
              <w:rPr>
                <w:rFonts w:ascii="Arial" w:hAnsi="Arial" w:cs="Arial"/>
              </w:rPr>
            </w:pPr>
          </w:p>
          <w:p w14:paraId="44FDD958" w14:textId="77777777" w:rsidR="00AF59B7" w:rsidRPr="00980AA6" w:rsidRDefault="00AF59B7" w:rsidP="00980AA6">
            <w:pPr>
              <w:spacing w:before="60" w:after="60"/>
              <w:jc w:val="both"/>
              <w:rPr>
                <w:rFonts w:ascii="Arial" w:hAnsi="Arial" w:cs="Arial"/>
              </w:rPr>
            </w:pPr>
            <w:r w:rsidRPr="00980AA6">
              <w:rPr>
                <w:rFonts w:ascii="Arial" w:hAnsi="Arial" w:cs="Arial"/>
              </w:rPr>
              <w:t>Todas as palavras, expressões e abreviações utilizadas no Regulamento, Anexos e Apêndices, quando houver, com as letras iniciais maiúsculas, referem-se a este Fundo e suas Classes e/ou Subclasses (se houver), conforme aplicável.</w:t>
            </w:r>
          </w:p>
          <w:p w14:paraId="5987D704" w14:textId="77777777" w:rsidR="00AF59B7" w:rsidRPr="00980AA6" w:rsidRDefault="00AF59B7" w:rsidP="00980AA6">
            <w:pPr>
              <w:spacing w:before="60" w:after="60"/>
              <w:jc w:val="both"/>
              <w:rPr>
                <w:rFonts w:ascii="Arial" w:hAnsi="Arial" w:cs="Arial"/>
              </w:rPr>
            </w:pPr>
          </w:p>
          <w:p w14:paraId="4B508A52" w14:textId="77777777" w:rsidR="00AF59B7" w:rsidRPr="00980AA6" w:rsidRDefault="00AF59B7" w:rsidP="00980AA6">
            <w:pPr>
              <w:jc w:val="both"/>
              <w:rPr>
                <w:rFonts w:ascii="Arial" w:hAnsi="Arial" w:cs="Arial"/>
              </w:rPr>
            </w:pPr>
            <w:r w:rsidRPr="00980AA6">
              <w:rPr>
                <w:rFonts w:ascii="Arial" w:hAnsi="Arial" w:cs="Arial"/>
              </w:rPr>
              <w:t>As menções a “classes”, com a leta inicial minúscula, deverão ser interpretadas como aquelas que não integrem a estrutura do Fundo, devendo abranger também as suas “subclasses” (se houver) nos termos da regulamentação em vigor.</w:t>
            </w:r>
          </w:p>
        </w:tc>
      </w:tr>
      <w:tr w:rsidR="00AF59B7" w:rsidRPr="004917C4" w14:paraId="1DEC1060" w14:textId="77777777" w:rsidTr="00980AA6">
        <w:tc>
          <w:tcPr>
            <w:tcW w:w="1382" w:type="pct"/>
            <w:tcBorders>
              <w:top w:val="single" w:sz="4" w:space="0" w:color="auto"/>
              <w:bottom w:val="single" w:sz="4" w:space="0" w:color="auto"/>
            </w:tcBorders>
            <w:shd w:val="clear" w:color="auto" w:fill="auto"/>
            <w:vAlign w:val="center"/>
          </w:tcPr>
          <w:p w14:paraId="3D82B88E" w14:textId="77777777" w:rsidR="00AF59B7" w:rsidRPr="00980AA6" w:rsidRDefault="00AF59B7" w:rsidP="00980AA6">
            <w:pPr>
              <w:jc w:val="center"/>
              <w:rPr>
                <w:rFonts w:ascii="Arial" w:hAnsi="Arial" w:cs="Arial"/>
                <w:b/>
                <w:bCs/>
                <w:smallCaps/>
              </w:rPr>
            </w:pPr>
          </w:p>
        </w:tc>
        <w:tc>
          <w:tcPr>
            <w:tcW w:w="3618" w:type="pct"/>
            <w:gridSpan w:val="2"/>
            <w:tcBorders>
              <w:top w:val="single" w:sz="4" w:space="0" w:color="auto"/>
              <w:bottom w:val="single" w:sz="4" w:space="0" w:color="auto"/>
            </w:tcBorders>
            <w:shd w:val="clear" w:color="auto" w:fill="auto"/>
          </w:tcPr>
          <w:p w14:paraId="5AEF0051" w14:textId="77777777" w:rsidR="00AF59B7" w:rsidRPr="00980AA6" w:rsidRDefault="00AF59B7" w:rsidP="00980AA6">
            <w:pPr>
              <w:jc w:val="both"/>
              <w:rPr>
                <w:rFonts w:ascii="Arial" w:hAnsi="Arial" w:cs="Arial"/>
              </w:rPr>
            </w:pPr>
          </w:p>
        </w:tc>
      </w:tr>
      <w:tr w:rsidR="00AF59B7" w:rsidRPr="004917C4" w14:paraId="6F83A7AB" w14:textId="77777777" w:rsidTr="00980AA6">
        <w:tc>
          <w:tcPr>
            <w:tcW w:w="1382" w:type="pct"/>
            <w:tcBorders>
              <w:top w:val="single" w:sz="4" w:space="0" w:color="auto"/>
              <w:bottom w:val="single" w:sz="4" w:space="0" w:color="auto"/>
            </w:tcBorders>
            <w:shd w:val="clear" w:color="auto" w:fill="auto"/>
            <w:vAlign w:val="center"/>
          </w:tcPr>
          <w:p w14:paraId="043CEA67"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lang w:val="pt-BR"/>
              </w:rPr>
            </w:pPr>
            <w:r w:rsidRPr="00980AA6">
              <w:rPr>
                <w:rFonts w:ascii="Arial" w:hAnsi="Arial" w:cs="Arial"/>
                <w:b/>
                <w:bCs/>
                <w:smallCaps/>
                <w:lang w:val="pt-BR"/>
              </w:rPr>
              <w:t>Orientações Gerais</w:t>
            </w:r>
          </w:p>
        </w:tc>
        <w:tc>
          <w:tcPr>
            <w:tcW w:w="3618" w:type="pct"/>
            <w:gridSpan w:val="2"/>
            <w:tcBorders>
              <w:top w:val="single" w:sz="4" w:space="0" w:color="auto"/>
              <w:bottom w:val="single" w:sz="4" w:space="0" w:color="auto"/>
            </w:tcBorders>
            <w:shd w:val="clear" w:color="auto" w:fill="auto"/>
          </w:tcPr>
          <w:p w14:paraId="2FF91563" w14:textId="77777777" w:rsidR="00AF59B7" w:rsidRPr="00980AA6" w:rsidRDefault="00AF59B7" w:rsidP="00980AA6">
            <w:pPr>
              <w:jc w:val="both"/>
              <w:rPr>
                <w:rFonts w:ascii="Arial" w:hAnsi="Arial" w:cs="Arial"/>
              </w:rPr>
            </w:pPr>
            <w:r w:rsidRPr="00980AA6">
              <w:rPr>
                <w:rFonts w:ascii="Arial" w:hAnsi="Arial" w:cs="Arial"/>
              </w:rPr>
              <w:t>O Regulamento dispõe sobre informações gerais do Fundo e comuns às Classes e Subclasses (se houver).</w:t>
            </w:r>
          </w:p>
          <w:p w14:paraId="01B631A3" w14:textId="77777777" w:rsidR="00AF59B7" w:rsidRPr="00980AA6" w:rsidRDefault="00AF59B7" w:rsidP="00980AA6">
            <w:pPr>
              <w:jc w:val="both"/>
              <w:rPr>
                <w:rFonts w:ascii="Arial" w:hAnsi="Arial" w:cs="Arial"/>
              </w:rPr>
            </w:pPr>
          </w:p>
          <w:p w14:paraId="459AF64F" w14:textId="77777777" w:rsidR="00AF59B7" w:rsidRPr="00980AA6" w:rsidRDefault="00AF59B7" w:rsidP="00980AA6">
            <w:pPr>
              <w:jc w:val="both"/>
              <w:rPr>
                <w:rFonts w:ascii="Arial" w:hAnsi="Arial" w:cs="Arial"/>
              </w:rPr>
            </w:pPr>
            <w:r w:rsidRPr="00980AA6">
              <w:rPr>
                <w:rFonts w:ascii="Arial" w:hAnsi="Arial" w:cs="Arial"/>
                <w:b/>
                <w:bCs/>
              </w:rPr>
              <w:t>Este Anexo</w:t>
            </w:r>
            <w:r w:rsidRPr="00980AA6">
              <w:rPr>
                <w:rFonts w:ascii="Arial" w:hAnsi="Arial" w:cs="Arial"/>
              </w:rPr>
              <w:t>, que integra o Regulamento, dispõe sobre informações específicas desta Classe e comuns às suas Subclasses (se houver).</w:t>
            </w:r>
          </w:p>
          <w:p w14:paraId="64E8021A" w14:textId="77777777" w:rsidR="00AF59B7" w:rsidRPr="00980AA6" w:rsidRDefault="00AF59B7" w:rsidP="00980AA6">
            <w:pPr>
              <w:jc w:val="both"/>
              <w:rPr>
                <w:rFonts w:ascii="Arial" w:hAnsi="Arial" w:cs="Arial"/>
              </w:rPr>
            </w:pPr>
          </w:p>
          <w:p w14:paraId="33A58247" w14:textId="77777777" w:rsidR="00AF59B7" w:rsidRPr="00980AA6" w:rsidRDefault="00AF59B7" w:rsidP="00980AA6">
            <w:pPr>
              <w:jc w:val="both"/>
              <w:rPr>
                <w:rFonts w:ascii="Arial" w:hAnsi="Arial" w:cs="Arial"/>
              </w:rPr>
            </w:pPr>
            <w:r w:rsidRPr="00980AA6">
              <w:rPr>
                <w:rFonts w:ascii="Arial" w:hAnsi="Arial" w:cs="Arial"/>
              </w:rPr>
              <w:t>Cada Apêndice que integra este Anexo dispõe sobre informações específicas da respectiva Subclasse (se houver).</w:t>
            </w:r>
          </w:p>
        </w:tc>
      </w:tr>
    </w:tbl>
    <w:p w14:paraId="28C44F12" w14:textId="77777777" w:rsidR="00AF59B7" w:rsidRPr="004917C4" w:rsidRDefault="00AF59B7" w:rsidP="00AF59B7">
      <w:pPr>
        <w:ind w:left="-425" w:right="-601"/>
        <w:rPr>
          <w:rFonts w:ascii="Arial" w:hAnsi="Arial" w:cs="Arial"/>
          <w:b/>
          <w:bCs/>
        </w:rPr>
      </w:pPr>
    </w:p>
    <w:tbl>
      <w:tblPr>
        <w:tblW w:w="5000" w:type="pct"/>
        <w:tblLayout w:type="fixed"/>
        <w:tblLook w:val="04A0" w:firstRow="1" w:lastRow="0" w:firstColumn="1" w:lastColumn="0" w:noHBand="0" w:noVBand="1"/>
      </w:tblPr>
      <w:tblGrid>
        <w:gridCol w:w="2893"/>
        <w:gridCol w:w="2596"/>
        <w:gridCol w:w="4978"/>
      </w:tblGrid>
      <w:tr w:rsidR="00AF59B7" w:rsidRPr="004917C4" w14:paraId="1F408673" w14:textId="77777777" w:rsidTr="00980AA6">
        <w:tc>
          <w:tcPr>
            <w:tcW w:w="5000" w:type="pct"/>
            <w:gridSpan w:val="3"/>
            <w:shd w:val="clear" w:color="auto" w:fill="C00000"/>
          </w:tcPr>
          <w:p w14:paraId="0E1A3A70" w14:textId="77777777" w:rsidR="00AF59B7" w:rsidRPr="00980AA6" w:rsidRDefault="00AF59B7" w:rsidP="00324F0B">
            <w:pPr>
              <w:pStyle w:val="PargrafodaLista"/>
              <w:numPr>
                <w:ilvl w:val="0"/>
                <w:numId w:val="4"/>
              </w:numPr>
              <w:ind w:left="0" w:firstLine="0"/>
              <w:contextualSpacing/>
              <w:jc w:val="center"/>
              <w:rPr>
                <w:rFonts w:ascii="Arial" w:hAnsi="Arial" w:cs="Arial"/>
                <w:bCs/>
                <w:color w:val="FFFFFF"/>
                <w:lang w:val="pt-BR"/>
              </w:rPr>
            </w:pPr>
            <w:r w:rsidRPr="00980AA6">
              <w:rPr>
                <w:rFonts w:ascii="Arial" w:hAnsi="Arial" w:cs="Arial"/>
                <w:b/>
                <w:bCs/>
                <w:color w:val="FFFFFF"/>
                <w:lang w:val="pt-BR"/>
              </w:rPr>
              <w:t>CARACTERÍSTICAS DA CLASSE</w:t>
            </w:r>
          </w:p>
        </w:tc>
      </w:tr>
      <w:tr w:rsidR="00AF59B7" w:rsidRPr="004917C4" w14:paraId="326A8D89" w14:textId="77777777" w:rsidTr="00980AA6">
        <w:tc>
          <w:tcPr>
            <w:tcW w:w="2622" w:type="pct"/>
            <w:gridSpan w:val="2"/>
            <w:tcBorders>
              <w:bottom w:val="single" w:sz="4" w:space="0" w:color="auto"/>
            </w:tcBorders>
            <w:shd w:val="clear" w:color="auto" w:fill="auto"/>
            <w:vAlign w:val="center"/>
          </w:tcPr>
          <w:p w14:paraId="0972A041" w14:textId="77777777" w:rsidR="00AF59B7" w:rsidRPr="00980AA6" w:rsidRDefault="00AF59B7" w:rsidP="00980AA6">
            <w:pPr>
              <w:jc w:val="center"/>
              <w:rPr>
                <w:rFonts w:ascii="Arial" w:hAnsi="Arial" w:cs="Arial"/>
                <w:b/>
                <w:bCs/>
              </w:rPr>
            </w:pPr>
          </w:p>
        </w:tc>
        <w:tc>
          <w:tcPr>
            <w:tcW w:w="2378" w:type="pct"/>
            <w:tcBorders>
              <w:bottom w:val="single" w:sz="4" w:space="0" w:color="auto"/>
            </w:tcBorders>
            <w:shd w:val="clear" w:color="auto" w:fill="auto"/>
          </w:tcPr>
          <w:p w14:paraId="0D7A931E" w14:textId="77777777" w:rsidR="00AF59B7" w:rsidRPr="00980AA6" w:rsidRDefault="00AF59B7" w:rsidP="00980AA6">
            <w:pPr>
              <w:jc w:val="both"/>
              <w:rPr>
                <w:rFonts w:ascii="Arial" w:hAnsi="Arial" w:cs="Arial"/>
              </w:rPr>
            </w:pPr>
          </w:p>
        </w:tc>
      </w:tr>
      <w:tr w:rsidR="00AF59B7" w:rsidRPr="004917C4" w14:paraId="7B1BBA6F" w14:textId="77777777" w:rsidTr="00980AA6">
        <w:tc>
          <w:tcPr>
            <w:tcW w:w="1382" w:type="pct"/>
            <w:tcBorders>
              <w:top w:val="single" w:sz="4" w:space="0" w:color="auto"/>
              <w:bottom w:val="single" w:sz="4" w:space="0" w:color="auto"/>
            </w:tcBorders>
            <w:shd w:val="clear" w:color="auto" w:fill="auto"/>
            <w:vAlign w:val="center"/>
          </w:tcPr>
          <w:p w14:paraId="3CC49DFB"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Público-Alvo</w:t>
            </w:r>
          </w:p>
        </w:tc>
        <w:tc>
          <w:tcPr>
            <w:tcW w:w="3618" w:type="pct"/>
            <w:gridSpan w:val="2"/>
            <w:tcBorders>
              <w:top w:val="single" w:sz="4" w:space="0" w:color="auto"/>
              <w:bottom w:val="single" w:sz="4" w:space="0" w:color="auto"/>
            </w:tcBorders>
            <w:shd w:val="clear" w:color="auto" w:fill="auto"/>
          </w:tcPr>
          <w:p w14:paraId="5DED7E86" w14:textId="77777777" w:rsidR="00AF59B7" w:rsidRPr="00980AA6" w:rsidRDefault="00AF59B7" w:rsidP="00980AA6">
            <w:pPr>
              <w:jc w:val="both"/>
              <w:rPr>
                <w:rFonts w:ascii="Arial" w:hAnsi="Arial" w:cs="Arial"/>
                <w:b/>
                <w:bCs/>
                <w:smallCaps/>
                <w:color w:val="000000"/>
              </w:rPr>
            </w:pPr>
            <w:r w:rsidRPr="00980AA6">
              <w:rPr>
                <w:rFonts w:ascii="Arial" w:hAnsi="Arial" w:cs="Arial"/>
              </w:rPr>
              <w:t>A Classe é destinada a receber aplicações de investidores profissionais integrantes do segmento Private Banking do Santander, vinculados por interesse único e indissociável, conforme definido na regulamentação em vigor, que conhecem, entendem e aceitam os riscos descritos neste Anexo, aos quais os investimentos da Classe estão expostos em razão dos mercados de atuação da Classe.</w:t>
            </w:r>
          </w:p>
        </w:tc>
      </w:tr>
      <w:tr w:rsidR="00AF59B7" w:rsidRPr="004917C4" w14:paraId="6CEE4A29" w14:textId="77777777" w:rsidTr="00980AA6">
        <w:tc>
          <w:tcPr>
            <w:tcW w:w="1382" w:type="pct"/>
            <w:tcBorders>
              <w:top w:val="single" w:sz="4" w:space="0" w:color="auto"/>
              <w:bottom w:val="single" w:sz="4" w:space="0" w:color="auto"/>
            </w:tcBorders>
            <w:shd w:val="clear" w:color="auto" w:fill="auto"/>
            <w:vAlign w:val="center"/>
          </w:tcPr>
          <w:p w14:paraId="71CC39C5"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42D127BD" w14:textId="77777777" w:rsidR="00AF59B7" w:rsidRPr="00980AA6" w:rsidRDefault="00AF59B7" w:rsidP="00980AA6">
            <w:pPr>
              <w:jc w:val="both"/>
              <w:rPr>
                <w:rFonts w:ascii="Arial" w:hAnsi="Arial" w:cs="Arial"/>
                <w:highlight w:val="yellow"/>
              </w:rPr>
            </w:pPr>
          </w:p>
        </w:tc>
      </w:tr>
      <w:tr w:rsidR="00AF59B7" w:rsidRPr="004917C4" w14:paraId="7EA12D01" w14:textId="77777777" w:rsidTr="00980AA6">
        <w:tc>
          <w:tcPr>
            <w:tcW w:w="1382" w:type="pct"/>
            <w:tcBorders>
              <w:top w:val="single" w:sz="4" w:space="0" w:color="auto"/>
              <w:bottom w:val="single" w:sz="4" w:space="0" w:color="auto"/>
            </w:tcBorders>
            <w:shd w:val="clear" w:color="auto" w:fill="auto"/>
            <w:vAlign w:val="center"/>
          </w:tcPr>
          <w:p w14:paraId="0C9FF232"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Responsabilidade dos Cotistas</w:t>
            </w:r>
          </w:p>
        </w:tc>
        <w:tc>
          <w:tcPr>
            <w:tcW w:w="3618" w:type="pct"/>
            <w:gridSpan w:val="2"/>
            <w:tcBorders>
              <w:top w:val="single" w:sz="4" w:space="0" w:color="auto"/>
              <w:bottom w:val="single" w:sz="4" w:space="0" w:color="auto"/>
            </w:tcBorders>
            <w:shd w:val="clear" w:color="auto" w:fill="auto"/>
          </w:tcPr>
          <w:p w14:paraId="6F1B1FD5" w14:textId="77777777" w:rsidR="00AF59B7" w:rsidRPr="00980AA6" w:rsidRDefault="00AF59B7" w:rsidP="00980AA6">
            <w:pPr>
              <w:jc w:val="both"/>
              <w:rPr>
                <w:rFonts w:ascii="Arial" w:hAnsi="Arial" w:cs="Arial"/>
                <w:highlight w:val="yellow"/>
              </w:rPr>
            </w:pPr>
            <w:r w:rsidRPr="00980AA6">
              <w:rPr>
                <w:rFonts w:ascii="Arial" w:hAnsi="Arial" w:cs="Arial"/>
              </w:rPr>
              <w:t>A responsabilidade dos Cotistas da Classe é ilimitada. Desta forma, os Cotistas da Classe poderão ser demandados a arcar com quaisquer obrigações assumidas pela Classe, inclusive em valor superior ao por eles subscrito.</w:t>
            </w:r>
            <w:r w:rsidRPr="004917C4">
              <w:t xml:space="preserve"> </w:t>
            </w:r>
          </w:p>
        </w:tc>
      </w:tr>
      <w:tr w:rsidR="00AF59B7" w:rsidRPr="004917C4" w14:paraId="33D3ABE8" w14:textId="77777777" w:rsidTr="00980AA6">
        <w:tc>
          <w:tcPr>
            <w:tcW w:w="1382" w:type="pct"/>
            <w:tcBorders>
              <w:top w:val="single" w:sz="4" w:space="0" w:color="auto"/>
              <w:bottom w:val="single" w:sz="4" w:space="0" w:color="auto"/>
            </w:tcBorders>
            <w:shd w:val="clear" w:color="auto" w:fill="auto"/>
            <w:vAlign w:val="center"/>
          </w:tcPr>
          <w:p w14:paraId="08487EAC"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603030F9" w14:textId="77777777" w:rsidR="00AF59B7" w:rsidRPr="00980AA6" w:rsidRDefault="00AF59B7" w:rsidP="00980AA6">
            <w:pPr>
              <w:jc w:val="both"/>
              <w:rPr>
                <w:rFonts w:ascii="Arial" w:hAnsi="Arial" w:cs="Arial"/>
                <w:highlight w:val="yellow"/>
              </w:rPr>
            </w:pPr>
          </w:p>
        </w:tc>
      </w:tr>
      <w:tr w:rsidR="00AF59B7" w:rsidRPr="004917C4" w14:paraId="6D8C3EBB" w14:textId="77777777" w:rsidTr="00980AA6">
        <w:tc>
          <w:tcPr>
            <w:tcW w:w="1382" w:type="pct"/>
            <w:tcBorders>
              <w:top w:val="single" w:sz="4" w:space="0" w:color="auto"/>
              <w:bottom w:val="single" w:sz="4" w:space="0" w:color="auto"/>
            </w:tcBorders>
            <w:shd w:val="clear" w:color="auto" w:fill="auto"/>
          </w:tcPr>
          <w:p w14:paraId="5A76A8E3"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Regime Condominial</w:t>
            </w:r>
          </w:p>
        </w:tc>
        <w:tc>
          <w:tcPr>
            <w:tcW w:w="3618" w:type="pct"/>
            <w:gridSpan w:val="2"/>
            <w:tcBorders>
              <w:top w:val="single" w:sz="4" w:space="0" w:color="auto"/>
              <w:bottom w:val="single" w:sz="4" w:space="0" w:color="auto"/>
            </w:tcBorders>
            <w:shd w:val="clear" w:color="auto" w:fill="auto"/>
          </w:tcPr>
          <w:p w14:paraId="153A02DB" w14:textId="77777777" w:rsidR="00AF59B7" w:rsidRPr="00980AA6" w:rsidRDefault="00AF59B7" w:rsidP="00980AA6">
            <w:pPr>
              <w:jc w:val="both"/>
              <w:rPr>
                <w:rFonts w:ascii="Arial" w:hAnsi="Arial" w:cs="Arial"/>
                <w:b/>
                <w:bCs/>
                <w:smallCaps/>
                <w:color w:val="000000"/>
              </w:rPr>
            </w:pPr>
            <w:r w:rsidRPr="00980AA6">
              <w:rPr>
                <w:rFonts w:ascii="Arial" w:hAnsi="Arial" w:cs="Arial"/>
              </w:rPr>
              <w:t>Aberto</w:t>
            </w:r>
          </w:p>
        </w:tc>
      </w:tr>
      <w:tr w:rsidR="00AF59B7" w:rsidRPr="004917C4" w14:paraId="5E68FDB4" w14:textId="77777777" w:rsidTr="00980AA6">
        <w:tc>
          <w:tcPr>
            <w:tcW w:w="1382" w:type="pct"/>
            <w:tcBorders>
              <w:top w:val="single" w:sz="4" w:space="0" w:color="auto"/>
              <w:bottom w:val="single" w:sz="4" w:space="0" w:color="auto"/>
            </w:tcBorders>
            <w:shd w:val="clear" w:color="auto" w:fill="auto"/>
          </w:tcPr>
          <w:p w14:paraId="384F8E76"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5F190887" w14:textId="77777777" w:rsidR="00AF59B7" w:rsidRPr="00980AA6" w:rsidRDefault="00AF59B7" w:rsidP="00980AA6">
            <w:pPr>
              <w:jc w:val="both"/>
              <w:rPr>
                <w:rFonts w:ascii="Arial" w:hAnsi="Arial" w:cs="Arial"/>
                <w:highlight w:val="yellow"/>
              </w:rPr>
            </w:pPr>
          </w:p>
        </w:tc>
      </w:tr>
      <w:tr w:rsidR="00AF59B7" w:rsidRPr="004917C4" w14:paraId="5E582E3E"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shd w:val="clear" w:color="auto" w:fill="auto"/>
          </w:tcPr>
          <w:p w14:paraId="7CD9DA59"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 xml:space="preserve">Prazo de Duração </w:t>
            </w:r>
          </w:p>
        </w:tc>
        <w:tc>
          <w:tcPr>
            <w:tcW w:w="3618" w:type="pct"/>
            <w:gridSpan w:val="2"/>
            <w:tcBorders>
              <w:top w:val="single" w:sz="4" w:space="0" w:color="auto"/>
              <w:left w:val="nil"/>
              <w:bottom w:val="single" w:sz="4" w:space="0" w:color="auto"/>
              <w:right w:val="nil"/>
            </w:tcBorders>
            <w:shd w:val="clear" w:color="auto" w:fill="auto"/>
          </w:tcPr>
          <w:p w14:paraId="4C9A811E" w14:textId="77777777" w:rsidR="00AF59B7" w:rsidRPr="00980AA6" w:rsidRDefault="00AF59B7" w:rsidP="00980AA6">
            <w:pPr>
              <w:jc w:val="both"/>
              <w:rPr>
                <w:rFonts w:ascii="Arial" w:hAnsi="Arial" w:cs="Arial"/>
                <w:b/>
                <w:bCs/>
                <w:smallCaps/>
                <w:color w:val="000000"/>
              </w:rPr>
            </w:pPr>
            <w:r w:rsidRPr="00980AA6">
              <w:rPr>
                <w:rFonts w:ascii="Arial" w:hAnsi="Arial" w:cs="Arial"/>
              </w:rPr>
              <w:t>Indeterminado.</w:t>
            </w:r>
          </w:p>
        </w:tc>
      </w:tr>
      <w:tr w:rsidR="00AF59B7" w:rsidRPr="004917C4" w14:paraId="74D99C16"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shd w:val="clear" w:color="auto" w:fill="auto"/>
          </w:tcPr>
          <w:p w14:paraId="77F2F243" w14:textId="77777777" w:rsidR="00AF59B7" w:rsidRPr="00980AA6" w:rsidRDefault="00AF59B7" w:rsidP="00980AA6">
            <w:pPr>
              <w:jc w:val="center"/>
              <w:rPr>
                <w:rFonts w:ascii="Arial" w:hAnsi="Arial" w:cs="Arial"/>
                <w:b/>
                <w:bCs/>
                <w:color w:val="000000"/>
              </w:rPr>
            </w:pPr>
          </w:p>
        </w:tc>
        <w:tc>
          <w:tcPr>
            <w:tcW w:w="3618" w:type="pct"/>
            <w:gridSpan w:val="2"/>
            <w:tcBorders>
              <w:top w:val="single" w:sz="4" w:space="0" w:color="auto"/>
              <w:left w:val="nil"/>
              <w:bottom w:val="single" w:sz="4" w:space="0" w:color="auto"/>
              <w:right w:val="nil"/>
            </w:tcBorders>
            <w:shd w:val="clear" w:color="auto" w:fill="auto"/>
          </w:tcPr>
          <w:p w14:paraId="3E44EA34" w14:textId="77777777" w:rsidR="00AF59B7" w:rsidRPr="00980AA6" w:rsidRDefault="00AF59B7" w:rsidP="00980AA6">
            <w:pPr>
              <w:jc w:val="both"/>
              <w:rPr>
                <w:rFonts w:ascii="Arial" w:hAnsi="Arial" w:cs="Arial"/>
              </w:rPr>
            </w:pPr>
          </w:p>
        </w:tc>
      </w:tr>
      <w:tr w:rsidR="00AF59B7" w:rsidRPr="004917C4" w14:paraId="047C1877" w14:textId="77777777" w:rsidTr="00980AA6">
        <w:trPr>
          <w:trHeight w:val="70"/>
        </w:trPr>
        <w:tc>
          <w:tcPr>
            <w:tcW w:w="1382" w:type="pct"/>
            <w:tcBorders>
              <w:top w:val="single" w:sz="4" w:space="0" w:color="auto"/>
              <w:left w:val="nil"/>
              <w:bottom w:val="single" w:sz="4" w:space="0" w:color="auto"/>
              <w:right w:val="nil"/>
            </w:tcBorders>
            <w:shd w:val="clear" w:color="auto" w:fill="auto"/>
            <w:vAlign w:val="center"/>
          </w:tcPr>
          <w:p w14:paraId="5B45F7F8"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Subclasses</w:t>
            </w:r>
          </w:p>
        </w:tc>
        <w:tc>
          <w:tcPr>
            <w:tcW w:w="3618" w:type="pct"/>
            <w:gridSpan w:val="2"/>
            <w:tcBorders>
              <w:top w:val="single" w:sz="4" w:space="0" w:color="auto"/>
              <w:left w:val="nil"/>
              <w:bottom w:val="single" w:sz="4" w:space="0" w:color="auto"/>
              <w:right w:val="nil"/>
            </w:tcBorders>
            <w:shd w:val="clear" w:color="auto" w:fill="auto"/>
            <w:vAlign w:val="center"/>
          </w:tcPr>
          <w:p w14:paraId="2646C83A" w14:textId="77777777" w:rsidR="00AF59B7" w:rsidRPr="00980AA6" w:rsidRDefault="00AF59B7" w:rsidP="00980AA6">
            <w:pPr>
              <w:jc w:val="both"/>
              <w:rPr>
                <w:rFonts w:ascii="Arial" w:hAnsi="Arial" w:cs="Arial"/>
                <w:highlight w:val="yellow"/>
              </w:rPr>
            </w:pPr>
            <w:r w:rsidRPr="00980AA6">
              <w:rPr>
                <w:rFonts w:ascii="Arial" w:hAnsi="Arial" w:cs="Arial"/>
              </w:rPr>
              <w:t>A Classe não conta com Subclasses.</w:t>
            </w:r>
          </w:p>
        </w:tc>
      </w:tr>
    </w:tbl>
    <w:p w14:paraId="27C333F8" w14:textId="77777777" w:rsidR="00AF59B7" w:rsidRPr="004917C4" w:rsidRDefault="00AF59B7" w:rsidP="00AF59B7">
      <w:pPr>
        <w:ind w:left="-425" w:right="-601"/>
        <w:rPr>
          <w:rFonts w:ascii="Arial" w:hAnsi="Arial" w:cs="Arial"/>
          <w:b/>
          <w:bCs/>
        </w:rPr>
      </w:pPr>
    </w:p>
    <w:tbl>
      <w:tblPr>
        <w:tblW w:w="5018" w:type="pct"/>
        <w:jc w:val="center"/>
        <w:tblLayout w:type="fixed"/>
        <w:tblLook w:val="04A0" w:firstRow="1" w:lastRow="0" w:firstColumn="1" w:lastColumn="0" w:noHBand="0" w:noVBand="1"/>
      </w:tblPr>
      <w:tblGrid>
        <w:gridCol w:w="3065"/>
        <w:gridCol w:w="1334"/>
        <w:gridCol w:w="2757"/>
        <w:gridCol w:w="1674"/>
        <w:gridCol w:w="1637"/>
        <w:gridCol w:w="38"/>
      </w:tblGrid>
      <w:tr w:rsidR="00AF59B7" w:rsidRPr="004917C4" w14:paraId="4A30AA93" w14:textId="77777777" w:rsidTr="00980AA6">
        <w:trPr>
          <w:jc w:val="center"/>
        </w:trPr>
        <w:tc>
          <w:tcPr>
            <w:tcW w:w="5000" w:type="pct"/>
            <w:gridSpan w:val="6"/>
            <w:shd w:val="clear" w:color="auto" w:fill="C00000"/>
          </w:tcPr>
          <w:p w14:paraId="06AD876A" w14:textId="77777777" w:rsidR="00AF59B7" w:rsidRPr="00980AA6" w:rsidRDefault="00AF59B7" w:rsidP="00324F0B">
            <w:pPr>
              <w:pStyle w:val="PargrafodaLista"/>
              <w:numPr>
                <w:ilvl w:val="0"/>
                <w:numId w:val="4"/>
              </w:numPr>
              <w:ind w:left="0" w:firstLine="0"/>
              <w:contextualSpacing/>
              <w:jc w:val="center"/>
              <w:rPr>
                <w:rFonts w:ascii="Arial" w:hAnsi="Arial" w:cs="Arial"/>
                <w:bCs/>
                <w:color w:val="FFFFFF"/>
                <w:lang w:val="pt-BR"/>
              </w:rPr>
            </w:pPr>
            <w:bookmarkStart w:id="3" w:name="_Hlk129700376"/>
            <w:r w:rsidRPr="00980AA6">
              <w:rPr>
                <w:rFonts w:ascii="Arial" w:hAnsi="Arial" w:cs="Arial"/>
                <w:b/>
                <w:bCs/>
                <w:color w:val="FFFFFF"/>
                <w:lang w:val="pt-BR"/>
              </w:rPr>
              <w:t>POLÍTICA DE INVESTIMENTOS</w:t>
            </w:r>
          </w:p>
        </w:tc>
      </w:tr>
      <w:tr w:rsidR="00AF59B7" w:rsidRPr="004917C4" w14:paraId="6CC15A79" w14:textId="77777777" w:rsidTr="00980AA6">
        <w:trPr>
          <w:jc w:val="center"/>
        </w:trPr>
        <w:tc>
          <w:tcPr>
            <w:tcW w:w="2094" w:type="pct"/>
            <w:gridSpan w:val="2"/>
            <w:tcBorders>
              <w:top w:val="single" w:sz="4" w:space="0" w:color="auto"/>
              <w:bottom w:val="single" w:sz="4" w:space="0" w:color="auto"/>
            </w:tcBorders>
            <w:shd w:val="clear" w:color="auto" w:fill="auto"/>
            <w:vAlign w:val="center"/>
          </w:tcPr>
          <w:p w14:paraId="480CA4AA" w14:textId="77777777" w:rsidR="00AF59B7" w:rsidRPr="00980AA6" w:rsidRDefault="00AF59B7" w:rsidP="00980AA6">
            <w:pPr>
              <w:jc w:val="center"/>
              <w:rPr>
                <w:rFonts w:ascii="Arial" w:hAnsi="Arial" w:cs="Arial"/>
                <w:b/>
                <w:bCs/>
                <w:smallCaps/>
              </w:rPr>
            </w:pPr>
          </w:p>
        </w:tc>
        <w:tc>
          <w:tcPr>
            <w:tcW w:w="2906" w:type="pct"/>
            <w:gridSpan w:val="4"/>
            <w:tcBorders>
              <w:top w:val="single" w:sz="4" w:space="0" w:color="auto"/>
              <w:bottom w:val="single" w:sz="4" w:space="0" w:color="auto"/>
            </w:tcBorders>
            <w:shd w:val="clear" w:color="auto" w:fill="auto"/>
            <w:vAlign w:val="center"/>
          </w:tcPr>
          <w:p w14:paraId="2815F0BD" w14:textId="77777777" w:rsidR="00AF59B7" w:rsidRPr="00980AA6" w:rsidRDefault="00AF59B7" w:rsidP="00980AA6">
            <w:pPr>
              <w:jc w:val="both"/>
              <w:rPr>
                <w:rFonts w:ascii="Arial" w:hAnsi="Arial" w:cs="Arial"/>
                <w:highlight w:val="yellow"/>
              </w:rPr>
            </w:pPr>
          </w:p>
        </w:tc>
      </w:tr>
      <w:bookmarkEnd w:id="3"/>
      <w:tr w:rsidR="00AF59B7" w:rsidRPr="004917C4" w14:paraId="4BCFD93C" w14:textId="77777777" w:rsidTr="00980AA6">
        <w:trPr>
          <w:gridAfter w:val="1"/>
          <w:wAfter w:w="39" w:type="dxa"/>
          <w:jc w:val="center"/>
        </w:trPr>
        <w:tc>
          <w:tcPr>
            <w:tcW w:w="1459" w:type="pct"/>
            <w:tcBorders>
              <w:top w:val="single" w:sz="4" w:space="0" w:color="auto"/>
              <w:left w:val="nil"/>
              <w:bottom w:val="single" w:sz="4" w:space="0" w:color="auto"/>
              <w:right w:val="nil"/>
            </w:tcBorders>
            <w:shd w:val="clear" w:color="auto" w:fill="auto"/>
            <w:vAlign w:val="center"/>
            <w:hideMark/>
          </w:tcPr>
          <w:p w14:paraId="50B8CFAA" w14:textId="77777777" w:rsidR="00AF59B7" w:rsidRPr="00980AA6" w:rsidRDefault="00AF59B7" w:rsidP="00324F0B">
            <w:pPr>
              <w:pStyle w:val="PargrafodaLista"/>
              <w:numPr>
                <w:ilvl w:val="1"/>
                <w:numId w:val="4"/>
              </w:numPr>
              <w:ind w:left="0" w:firstLine="0"/>
              <w:contextualSpacing/>
              <w:jc w:val="center"/>
              <w:rPr>
                <w:rFonts w:ascii="Arial" w:hAnsi="Arial" w:cs="Arial"/>
                <w:smallCaps/>
                <w:lang w:val="pt-BR"/>
              </w:rPr>
            </w:pPr>
            <w:r w:rsidRPr="00980AA6">
              <w:rPr>
                <w:rFonts w:ascii="Arial" w:hAnsi="Arial" w:cs="Arial"/>
                <w:b/>
                <w:bCs/>
                <w:smallCaps/>
                <w:lang w:val="pt-BR"/>
              </w:rPr>
              <w:t>Objetivo</w:t>
            </w:r>
          </w:p>
        </w:tc>
        <w:tc>
          <w:tcPr>
            <w:tcW w:w="3523" w:type="pct"/>
            <w:gridSpan w:val="4"/>
            <w:tcBorders>
              <w:top w:val="single" w:sz="4" w:space="0" w:color="auto"/>
              <w:left w:val="nil"/>
              <w:bottom w:val="single" w:sz="4" w:space="0" w:color="auto"/>
              <w:right w:val="nil"/>
            </w:tcBorders>
            <w:shd w:val="clear" w:color="auto" w:fill="auto"/>
            <w:hideMark/>
          </w:tcPr>
          <w:p w14:paraId="5D038266" w14:textId="77777777" w:rsidR="00AF59B7" w:rsidRPr="00980AA6" w:rsidRDefault="00AF59B7" w:rsidP="00980AA6">
            <w:pPr>
              <w:jc w:val="both"/>
              <w:rPr>
                <w:rFonts w:ascii="Arial" w:hAnsi="Arial" w:cs="Arial"/>
              </w:rPr>
            </w:pPr>
            <w:r w:rsidRPr="00980AA6">
              <w:rPr>
                <w:rFonts w:ascii="Arial" w:hAnsi="Arial" w:cs="Arial"/>
              </w:rPr>
              <w:t>Investir em ativos financeiros e/ou modalidades operacionais de renda variável, disponíveis nos mercados financeiros e de capitais em geral.</w:t>
            </w:r>
          </w:p>
          <w:p w14:paraId="6AAE747E" w14:textId="77777777" w:rsidR="00AF59B7" w:rsidRPr="00980AA6" w:rsidRDefault="00AF59B7" w:rsidP="00980AA6">
            <w:pPr>
              <w:jc w:val="both"/>
              <w:rPr>
                <w:rFonts w:ascii="Arial" w:hAnsi="Arial" w:cs="Arial"/>
              </w:rPr>
            </w:pPr>
          </w:p>
          <w:p w14:paraId="41B80620" w14:textId="77777777" w:rsidR="00AF59B7" w:rsidRPr="00980AA6" w:rsidRDefault="00AF59B7" w:rsidP="00980AA6">
            <w:pPr>
              <w:jc w:val="both"/>
              <w:rPr>
                <w:rFonts w:ascii="Arial" w:hAnsi="Arial" w:cs="Arial"/>
              </w:rPr>
            </w:pPr>
            <w:r w:rsidRPr="00980AA6">
              <w:rPr>
                <w:rFonts w:ascii="Arial" w:hAnsi="Arial" w:cs="Arial"/>
              </w:rPr>
              <w:t>Tal objetivo de investimento não constitui garantia ou promessa de rentabilidade pelo Administrador e pelo Gestor.</w:t>
            </w:r>
          </w:p>
        </w:tc>
      </w:tr>
      <w:tr w:rsidR="00AF59B7" w:rsidRPr="004917C4" w14:paraId="0B7A74B1" w14:textId="77777777" w:rsidTr="00980AA6">
        <w:trPr>
          <w:gridAfter w:val="1"/>
          <w:wAfter w:w="39" w:type="dxa"/>
          <w:jc w:val="center"/>
        </w:trPr>
        <w:tc>
          <w:tcPr>
            <w:tcW w:w="1459" w:type="pct"/>
            <w:tcBorders>
              <w:top w:val="single" w:sz="4" w:space="0" w:color="auto"/>
              <w:left w:val="nil"/>
              <w:bottom w:val="single" w:sz="4" w:space="0" w:color="auto"/>
              <w:right w:val="nil"/>
            </w:tcBorders>
            <w:shd w:val="clear" w:color="auto" w:fill="auto"/>
            <w:vAlign w:val="center"/>
          </w:tcPr>
          <w:p w14:paraId="7FCDA3F1" w14:textId="77777777" w:rsidR="00AF59B7" w:rsidRPr="00980AA6" w:rsidRDefault="00AF59B7" w:rsidP="00980AA6">
            <w:pPr>
              <w:jc w:val="center"/>
              <w:rPr>
                <w:rFonts w:ascii="Arial" w:hAnsi="Arial" w:cs="Arial"/>
                <w:b/>
                <w:bCs/>
                <w:smallCaps/>
              </w:rPr>
            </w:pPr>
          </w:p>
        </w:tc>
        <w:tc>
          <w:tcPr>
            <w:tcW w:w="3523" w:type="pct"/>
            <w:gridSpan w:val="4"/>
            <w:tcBorders>
              <w:top w:val="single" w:sz="4" w:space="0" w:color="auto"/>
              <w:left w:val="nil"/>
              <w:bottom w:val="single" w:sz="4" w:space="0" w:color="auto"/>
              <w:right w:val="nil"/>
            </w:tcBorders>
            <w:shd w:val="clear" w:color="auto" w:fill="auto"/>
          </w:tcPr>
          <w:p w14:paraId="0F1749E4" w14:textId="77777777" w:rsidR="00AF59B7" w:rsidRPr="00980AA6" w:rsidRDefault="00AF59B7" w:rsidP="00980AA6">
            <w:pPr>
              <w:jc w:val="both"/>
              <w:rPr>
                <w:rFonts w:ascii="Arial" w:hAnsi="Arial" w:cs="Arial"/>
              </w:rPr>
            </w:pPr>
          </w:p>
        </w:tc>
      </w:tr>
      <w:tr w:rsidR="00AF59B7" w:rsidRPr="004917C4" w14:paraId="2B98CB3E" w14:textId="77777777" w:rsidTr="00980AA6">
        <w:trPr>
          <w:gridAfter w:val="1"/>
          <w:wAfter w:w="39" w:type="dxa"/>
          <w:trHeight w:val="70"/>
          <w:jc w:val="center"/>
        </w:trPr>
        <w:tc>
          <w:tcPr>
            <w:tcW w:w="1459" w:type="pct"/>
            <w:vMerge w:val="restart"/>
            <w:tcBorders>
              <w:top w:val="single" w:sz="4" w:space="0" w:color="auto"/>
              <w:left w:val="nil"/>
              <w:right w:val="single" w:sz="4" w:space="0" w:color="auto"/>
            </w:tcBorders>
            <w:shd w:val="clear" w:color="auto" w:fill="auto"/>
            <w:vAlign w:val="center"/>
          </w:tcPr>
          <w:p w14:paraId="73DB5B00"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lang w:val="pt-BR"/>
              </w:rPr>
            </w:pPr>
            <w:r w:rsidRPr="00980AA6">
              <w:rPr>
                <w:rFonts w:ascii="Arial" w:hAnsi="Arial" w:cs="Arial"/>
                <w:b/>
                <w:bCs/>
                <w:smallCaps/>
                <w:lang w:val="pt-BR"/>
              </w:rPr>
              <w:t xml:space="preserve">Composição da Carteira da Classe (“Carteira”)  </w:t>
            </w:r>
          </w:p>
        </w:tc>
        <w:tc>
          <w:tcPr>
            <w:tcW w:w="3523"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13F11C0" w14:textId="77777777" w:rsidR="00AF59B7" w:rsidRPr="00980AA6" w:rsidRDefault="00AF59B7" w:rsidP="00980AA6">
            <w:pPr>
              <w:jc w:val="center"/>
              <w:rPr>
                <w:rFonts w:ascii="Arial" w:hAnsi="Arial" w:cs="Arial"/>
              </w:rPr>
            </w:pPr>
            <w:r w:rsidRPr="00980AA6">
              <w:rPr>
                <w:rFonts w:ascii="Arial" w:hAnsi="Arial" w:cs="Arial"/>
              </w:rPr>
              <w:t>Percentual do Patrimônio Líquido</w:t>
            </w:r>
          </w:p>
        </w:tc>
      </w:tr>
      <w:tr w:rsidR="00AF59B7" w:rsidRPr="004917C4" w14:paraId="3E818C7B" w14:textId="77777777" w:rsidTr="00980AA6">
        <w:trPr>
          <w:gridAfter w:val="1"/>
          <w:wAfter w:w="39" w:type="dxa"/>
          <w:trHeight w:val="56"/>
          <w:jc w:val="center"/>
        </w:trPr>
        <w:tc>
          <w:tcPr>
            <w:tcW w:w="1459" w:type="pct"/>
            <w:vMerge/>
            <w:tcBorders>
              <w:left w:val="nil"/>
              <w:right w:val="single" w:sz="4" w:space="0" w:color="auto"/>
            </w:tcBorders>
            <w:shd w:val="clear" w:color="auto" w:fill="auto"/>
            <w:vAlign w:val="center"/>
          </w:tcPr>
          <w:p w14:paraId="1FB9D0DC" w14:textId="77777777" w:rsidR="00AF59B7" w:rsidRPr="00980AA6" w:rsidRDefault="00AF59B7" w:rsidP="00980AA6">
            <w:pPr>
              <w:jc w:val="center"/>
              <w:rPr>
                <w:rFonts w:ascii="Arial" w:hAnsi="Arial" w:cs="Arial"/>
                <w:b/>
                <w:bCs/>
                <w:smallCaps/>
              </w:rPr>
            </w:pPr>
          </w:p>
        </w:tc>
        <w:tc>
          <w:tcPr>
            <w:tcW w:w="1947" w:type="pct"/>
            <w:gridSpan w:val="2"/>
            <w:tcBorders>
              <w:top w:val="single" w:sz="4" w:space="0" w:color="auto"/>
              <w:left w:val="single" w:sz="4" w:space="0" w:color="auto"/>
              <w:bottom w:val="single" w:sz="4" w:space="0" w:color="auto"/>
              <w:right w:val="single" w:sz="4" w:space="0" w:color="auto"/>
            </w:tcBorders>
            <w:shd w:val="clear" w:color="auto" w:fill="D9D9D9"/>
          </w:tcPr>
          <w:p w14:paraId="368E3867" w14:textId="77777777" w:rsidR="00AF59B7" w:rsidRPr="00980AA6" w:rsidRDefault="00AF59B7" w:rsidP="00980AA6">
            <w:pPr>
              <w:jc w:val="both"/>
              <w:rPr>
                <w:rFonts w:ascii="Arial" w:hAnsi="Arial" w:cs="Arial"/>
              </w:rPr>
            </w:pPr>
          </w:p>
        </w:tc>
        <w:tc>
          <w:tcPr>
            <w:tcW w:w="797" w:type="pct"/>
            <w:tcBorders>
              <w:top w:val="single" w:sz="4" w:space="0" w:color="auto"/>
              <w:left w:val="single" w:sz="4" w:space="0" w:color="auto"/>
              <w:bottom w:val="single" w:sz="4" w:space="0" w:color="auto"/>
              <w:right w:val="single" w:sz="4" w:space="0" w:color="auto"/>
            </w:tcBorders>
            <w:shd w:val="clear" w:color="auto" w:fill="D9D9D9"/>
            <w:vAlign w:val="center"/>
          </w:tcPr>
          <w:p w14:paraId="09168EE7" w14:textId="77777777" w:rsidR="00AF59B7" w:rsidRPr="00980AA6" w:rsidRDefault="00AF59B7" w:rsidP="00980AA6">
            <w:pPr>
              <w:jc w:val="center"/>
              <w:rPr>
                <w:rFonts w:ascii="Arial" w:hAnsi="Arial" w:cs="Arial"/>
              </w:rPr>
            </w:pPr>
            <w:r w:rsidRPr="00980AA6">
              <w:rPr>
                <w:rFonts w:ascii="Arial" w:hAnsi="Arial" w:cs="Arial"/>
              </w:rPr>
              <w:t>Mínimo</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center"/>
          </w:tcPr>
          <w:p w14:paraId="4174F255" w14:textId="77777777" w:rsidR="00AF59B7" w:rsidRPr="00980AA6" w:rsidRDefault="00AF59B7" w:rsidP="00980AA6">
            <w:pPr>
              <w:jc w:val="center"/>
              <w:rPr>
                <w:rFonts w:ascii="Arial" w:hAnsi="Arial" w:cs="Arial"/>
              </w:rPr>
            </w:pPr>
            <w:r w:rsidRPr="00980AA6">
              <w:rPr>
                <w:rFonts w:ascii="Arial" w:hAnsi="Arial" w:cs="Arial"/>
              </w:rPr>
              <w:t>Máximo</w:t>
            </w:r>
          </w:p>
        </w:tc>
      </w:tr>
      <w:tr w:rsidR="00AF59B7" w:rsidRPr="004917C4" w14:paraId="718E47A8" w14:textId="77777777" w:rsidTr="00980AA6">
        <w:trPr>
          <w:gridAfter w:val="1"/>
          <w:wAfter w:w="39" w:type="dxa"/>
          <w:trHeight w:val="56"/>
          <w:jc w:val="center"/>
        </w:trPr>
        <w:tc>
          <w:tcPr>
            <w:tcW w:w="1459" w:type="pct"/>
            <w:vMerge/>
            <w:tcBorders>
              <w:left w:val="nil"/>
              <w:right w:val="single" w:sz="4" w:space="0" w:color="auto"/>
            </w:tcBorders>
            <w:shd w:val="clear" w:color="auto" w:fill="auto"/>
            <w:vAlign w:val="center"/>
          </w:tcPr>
          <w:p w14:paraId="0AF73037" w14:textId="77777777" w:rsidR="00AF59B7" w:rsidRPr="00980AA6" w:rsidRDefault="00AF59B7" w:rsidP="00980AA6">
            <w:pPr>
              <w:jc w:val="center"/>
              <w:rPr>
                <w:rFonts w:ascii="Arial" w:hAnsi="Arial" w:cs="Arial"/>
                <w:b/>
                <w:bCs/>
                <w:smallCaps/>
              </w:rPr>
            </w:pPr>
          </w:p>
        </w:tc>
        <w:tc>
          <w:tcPr>
            <w:tcW w:w="1947" w:type="pct"/>
            <w:gridSpan w:val="2"/>
            <w:tcBorders>
              <w:top w:val="single" w:sz="4" w:space="0" w:color="auto"/>
              <w:left w:val="single" w:sz="4" w:space="0" w:color="auto"/>
              <w:bottom w:val="single" w:sz="4" w:space="0" w:color="auto"/>
              <w:right w:val="single" w:sz="4" w:space="0" w:color="auto"/>
            </w:tcBorders>
            <w:shd w:val="clear" w:color="auto" w:fill="auto"/>
          </w:tcPr>
          <w:p w14:paraId="4801662D" w14:textId="77777777" w:rsidR="00AF59B7" w:rsidRPr="00980AA6" w:rsidRDefault="00AF59B7" w:rsidP="00980AA6">
            <w:pPr>
              <w:jc w:val="both"/>
              <w:rPr>
                <w:rFonts w:ascii="Arial" w:hAnsi="Arial" w:cs="Arial"/>
              </w:rPr>
            </w:pPr>
            <w:r w:rsidRPr="00980AA6">
              <w:rPr>
                <w:rFonts w:ascii="Arial" w:hAnsi="Arial" w:cs="Arial"/>
              </w:rPr>
              <w:t>(a) ações e certificados de depósito de ações admitidos à negociação em mercado organizado; (b) bônus e recibos de subscrição admitidos à negociação em mercado organizado; (c) cotas de classes tipificadas como “Ações”; d) ETF de ações; (e) BDR-Ações; e (f) BDR-ETF de ações;</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78B9AF06" w14:textId="77777777" w:rsidR="00AF59B7" w:rsidRPr="00980AA6" w:rsidRDefault="00AF59B7" w:rsidP="00980AA6">
            <w:pPr>
              <w:jc w:val="center"/>
              <w:rPr>
                <w:rFonts w:ascii="Arial" w:hAnsi="Arial" w:cs="Arial"/>
              </w:rPr>
            </w:pPr>
            <w:r w:rsidRPr="00980AA6">
              <w:rPr>
                <w:rFonts w:ascii="Arial" w:hAnsi="Arial" w:cs="Arial"/>
              </w:rPr>
              <w:t>67%</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14:paraId="067C81DA" w14:textId="77777777" w:rsidR="00AF59B7" w:rsidRPr="00980AA6" w:rsidRDefault="00AF59B7" w:rsidP="00980AA6">
            <w:pPr>
              <w:jc w:val="center"/>
              <w:rPr>
                <w:rFonts w:ascii="Arial" w:hAnsi="Arial" w:cs="Arial"/>
              </w:rPr>
            </w:pPr>
            <w:r w:rsidRPr="00980AA6">
              <w:rPr>
                <w:rFonts w:ascii="Arial" w:hAnsi="Arial" w:cs="Arial"/>
              </w:rPr>
              <w:t>100%</w:t>
            </w:r>
          </w:p>
        </w:tc>
      </w:tr>
      <w:tr w:rsidR="00AF59B7" w:rsidRPr="004917C4" w14:paraId="618C5EB7" w14:textId="77777777" w:rsidTr="00980AA6">
        <w:trPr>
          <w:gridAfter w:val="1"/>
          <w:wAfter w:w="39" w:type="dxa"/>
          <w:trHeight w:val="56"/>
          <w:jc w:val="center"/>
        </w:trPr>
        <w:tc>
          <w:tcPr>
            <w:tcW w:w="1459" w:type="pct"/>
            <w:vMerge/>
            <w:tcBorders>
              <w:left w:val="nil"/>
              <w:right w:val="single" w:sz="4" w:space="0" w:color="auto"/>
            </w:tcBorders>
            <w:shd w:val="clear" w:color="auto" w:fill="auto"/>
            <w:vAlign w:val="center"/>
          </w:tcPr>
          <w:p w14:paraId="7A5FF276" w14:textId="77777777" w:rsidR="00AF59B7" w:rsidRPr="00980AA6" w:rsidRDefault="00AF59B7" w:rsidP="00980AA6">
            <w:pPr>
              <w:jc w:val="center"/>
              <w:rPr>
                <w:rFonts w:ascii="Arial" w:hAnsi="Arial" w:cs="Arial"/>
                <w:b/>
                <w:bCs/>
                <w:smallCaps/>
              </w:rPr>
            </w:pPr>
          </w:p>
        </w:tc>
        <w:tc>
          <w:tcPr>
            <w:tcW w:w="1947" w:type="pct"/>
            <w:gridSpan w:val="2"/>
            <w:tcBorders>
              <w:top w:val="single" w:sz="4" w:space="0" w:color="auto"/>
              <w:left w:val="single" w:sz="4" w:space="0" w:color="auto"/>
              <w:bottom w:val="single" w:sz="4" w:space="0" w:color="auto"/>
              <w:right w:val="single" w:sz="4" w:space="0" w:color="auto"/>
            </w:tcBorders>
            <w:shd w:val="clear" w:color="auto" w:fill="auto"/>
          </w:tcPr>
          <w:p w14:paraId="4DE59193" w14:textId="77777777" w:rsidR="00AF59B7" w:rsidRPr="00980AA6" w:rsidRDefault="00AF59B7" w:rsidP="00980AA6">
            <w:pPr>
              <w:jc w:val="both"/>
              <w:rPr>
                <w:rFonts w:ascii="Arial" w:hAnsi="Arial" w:cs="Arial"/>
              </w:rPr>
            </w:pPr>
            <w:r w:rsidRPr="00980AA6">
              <w:rPr>
                <w:rFonts w:ascii="Arial" w:hAnsi="Arial" w:cs="Arial"/>
              </w:rPr>
              <w:t>Quaisquer ativos financeiros e/ou modalidades operacionais indicados nas tabelas abaixo e que não estiverem acima indicados, desde que destinados à gestão de liquidez</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7B0EA637" w14:textId="77777777" w:rsidR="00AF59B7" w:rsidRPr="00980AA6" w:rsidRDefault="00AF59B7" w:rsidP="00980AA6">
            <w:pPr>
              <w:jc w:val="center"/>
              <w:rPr>
                <w:rFonts w:ascii="Arial" w:hAnsi="Arial" w:cs="Arial"/>
              </w:rPr>
            </w:pPr>
            <w:r w:rsidRPr="00980AA6">
              <w:rPr>
                <w:rFonts w:ascii="Arial" w:hAnsi="Arial" w:cs="Arial"/>
              </w:rPr>
              <w:t>0%</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14:paraId="7C0B88CF" w14:textId="77777777" w:rsidR="00AF59B7" w:rsidRPr="00980AA6" w:rsidRDefault="00AF59B7" w:rsidP="00980AA6">
            <w:pPr>
              <w:jc w:val="center"/>
              <w:rPr>
                <w:rFonts w:ascii="Arial" w:hAnsi="Arial" w:cs="Arial"/>
              </w:rPr>
            </w:pPr>
            <w:r w:rsidRPr="00980AA6">
              <w:rPr>
                <w:rFonts w:ascii="Arial" w:hAnsi="Arial" w:cs="Arial"/>
              </w:rPr>
              <w:t>33%</w:t>
            </w:r>
          </w:p>
        </w:tc>
      </w:tr>
      <w:tr w:rsidR="00AF59B7" w:rsidRPr="004917C4" w14:paraId="5B21D8C2" w14:textId="77777777" w:rsidTr="00980AA6">
        <w:trPr>
          <w:gridAfter w:val="1"/>
          <w:wAfter w:w="39" w:type="dxa"/>
          <w:jc w:val="center"/>
        </w:trPr>
        <w:tc>
          <w:tcPr>
            <w:tcW w:w="1459" w:type="pct"/>
            <w:tcBorders>
              <w:top w:val="single" w:sz="4" w:space="0" w:color="auto"/>
              <w:left w:val="nil"/>
              <w:bottom w:val="single" w:sz="4" w:space="0" w:color="auto"/>
              <w:right w:val="nil"/>
            </w:tcBorders>
            <w:shd w:val="clear" w:color="auto" w:fill="auto"/>
            <w:vAlign w:val="center"/>
          </w:tcPr>
          <w:p w14:paraId="611A7383" w14:textId="77777777" w:rsidR="00AF59B7" w:rsidRPr="00980AA6" w:rsidRDefault="00AF59B7" w:rsidP="00980AA6">
            <w:pPr>
              <w:pStyle w:val="PargrafodaLista"/>
              <w:ind w:left="0"/>
              <w:jc w:val="both"/>
              <w:rPr>
                <w:rFonts w:ascii="Arial" w:hAnsi="Arial" w:cs="Arial"/>
                <w:b/>
                <w:bCs/>
                <w:smallCaps/>
                <w:lang w:val="pt-BR"/>
              </w:rPr>
            </w:pPr>
          </w:p>
        </w:tc>
        <w:tc>
          <w:tcPr>
            <w:tcW w:w="3523" w:type="pct"/>
            <w:gridSpan w:val="4"/>
            <w:tcBorders>
              <w:top w:val="single" w:sz="4" w:space="0" w:color="auto"/>
              <w:left w:val="nil"/>
              <w:bottom w:val="single" w:sz="4" w:space="0" w:color="auto"/>
              <w:right w:val="nil"/>
            </w:tcBorders>
            <w:shd w:val="clear" w:color="auto" w:fill="auto"/>
            <w:vAlign w:val="center"/>
          </w:tcPr>
          <w:p w14:paraId="4ECE4B0C" w14:textId="77777777" w:rsidR="00AF59B7" w:rsidRPr="00980AA6" w:rsidRDefault="00AF59B7" w:rsidP="00980AA6">
            <w:pPr>
              <w:jc w:val="both"/>
              <w:rPr>
                <w:rFonts w:ascii="Arial" w:hAnsi="Arial" w:cs="Arial"/>
                <w:highlight w:val="yellow"/>
              </w:rPr>
            </w:pPr>
          </w:p>
        </w:tc>
      </w:tr>
      <w:tr w:rsidR="00AF59B7" w:rsidRPr="004917C4" w14:paraId="65CC4B14" w14:textId="77777777" w:rsidTr="00980AA6">
        <w:trPr>
          <w:gridAfter w:val="1"/>
          <w:wAfter w:w="39" w:type="dxa"/>
          <w:jc w:val="center"/>
        </w:trPr>
        <w:tc>
          <w:tcPr>
            <w:tcW w:w="1459" w:type="pct"/>
            <w:tcBorders>
              <w:top w:val="single" w:sz="4" w:space="0" w:color="auto"/>
              <w:left w:val="nil"/>
              <w:bottom w:val="single" w:sz="4" w:space="0" w:color="auto"/>
              <w:right w:val="nil"/>
            </w:tcBorders>
            <w:shd w:val="clear" w:color="auto" w:fill="auto"/>
            <w:vAlign w:val="center"/>
            <w:hideMark/>
          </w:tcPr>
          <w:p w14:paraId="3C857CAB"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lang w:val="pt-BR"/>
              </w:rPr>
            </w:pPr>
            <w:r w:rsidRPr="00980AA6">
              <w:rPr>
                <w:rFonts w:ascii="Arial" w:hAnsi="Arial" w:cs="Arial"/>
                <w:b/>
                <w:bCs/>
                <w:smallCaps/>
                <w:lang w:val="pt-BR"/>
              </w:rPr>
              <w:t>Rentabilidade</w:t>
            </w:r>
          </w:p>
        </w:tc>
        <w:tc>
          <w:tcPr>
            <w:tcW w:w="3523" w:type="pct"/>
            <w:gridSpan w:val="4"/>
            <w:tcBorders>
              <w:top w:val="single" w:sz="4" w:space="0" w:color="auto"/>
              <w:left w:val="nil"/>
              <w:bottom w:val="single" w:sz="4" w:space="0" w:color="auto"/>
              <w:right w:val="nil"/>
            </w:tcBorders>
            <w:shd w:val="clear" w:color="auto" w:fill="auto"/>
            <w:hideMark/>
          </w:tcPr>
          <w:p w14:paraId="680C7F11" w14:textId="77777777" w:rsidR="00AF59B7" w:rsidRPr="00980AA6" w:rsidRDefault="00AF59B7" w:rsidP="00980AA6">
            <w:pPr>
              <w:jc w:val="both"/>
              <w:rPr>
                <w:rFonts w:ascii="Arial" w:hAnsi="Arial" w:cs="Arial"/>
              </w:rPr>
            </w:pPr>
            <w:r w:rsidRPr="00980AA6">
              <w:rPr>
                <w:rFonts w:ascii="Arial" w:hAnsi="Arial" w:cs="Arial"/>
              </w:rPr>
              <w:t>A rentabilidade da Classe será impactada pelos impostos, custos e despesas que incidam, respectivamente, sobre ela, bem como pela Taxa Máxima de Administração prevista neste Anexo.</w:t>
            </w:r>
          </w:p>
          <w:p w14:paraId="42738BF0" w14:textId="77777777" w:rsidR="00AF59B7" w:rsidRPr="00980AA6" w:rsidRDefault="00AF59B7" w:rsidP="00980AA6">
            <w:pPr>
              <w:jc w:val="both"/>
              <w:rPr>
                <w:rFonts w:ascii="Arial" w:hAnsi="Arial" w:cs="Arial"/>
              </w:rPr>
            </w:pPr>
          </w:p>
        </w:tc>
      </w:tr>
    </w:tbl>
    <w:p w14:paraId="696936C0" w14:textId="77777777" w:rsidR="00AF59B7" w:rsidRPr="004917C4" w:rsidRDefault="00AF59B7" w:rsidP="00AF59B7">
      <w:pPr>
        <w:ind w:left="-425" w:right="-601"/>
        <w:rPr>
          <w:rFonts w:ascii="Arial" w:hAnsi="Arial" w:cs="Arial"/>
          <w:b/>
          <w:bCs/>
        </w:rPr>
      </w:pPr>
    </w:p>
    <w:tbl>
      <w:tblPr>
        <w:tblW w:w="5147" w:type="pct"/>
        <w:jc w:val="center"/>
        <w:tblLayout w:type="fixed"/>
        <w:tblLook w:val="04A0" w:firstRow="1" w:lastRow="0" w:firstColumn="1" w:lastColumn="0" w:noHBand="0" w:noVBand="1"/>
      </w:tblPr>
      <w:tblGrid>
        <w:gridCol w:w="6011"/>
        <w:gridCol w:w="433"/>
        <w:gridCol w:w="412"/>
        <w:gridCol w:w="586"/>
        <w:gridCol w:w="254"/>
        <w:gridCol w:w="1653"/>
        <w:gridCol w:w="700"/>
        <w:gridCol w:w="726"/>
      </w:tblGrid>
      <w:tr w:rsidR="00AF59B7" w:rsidRPr="004917C4" w14:paraId="61C8965A" w14:textId="77777777" w:rsidTr="00980AA6">
        <w:trPr>
          <w:jc w:val="center"/>
        </w:trPr>
        <w:tc>
          <w:tcPr>
            <w:tcW w:w="5000" w:type="pct"/>
            <w:gridSpan w:val="8"/>
            <w:shd w:val="clear" w:color="auto" w:fill="D9D9D9"/>
            <w:vAlign w:val="center"/>
            <w:hideMark/>
          </w:tcPr>
          <w:p w14:paraId="04664097" w14:textId="77777777" w:rsidR="00AF59B7" w:rsidRPr="00980AA6" w:rsidRDefault="00AF59B7" w:rsidP="00324F0B">
            <w:pPr>
              <w:pStyle w:val="PargrafodaLista"/>
              <w:numPr>
                <w:ilvl w:val="1"/>
                <w:numId w:val="4"/>
              </w:numPr>
              <w:ind w:left="0" w:firstLine="0"/>
              <w:contextualSpacing/>
              <w:jc w:val="center"/>
              <w:rPr>
                <w:rFonts w:ascii="Arial" w:hAnsi="Arial" w:cs="Arial"/>
                <w:lang w:val="pt-BR"/>
              </w:rPr>
            </w:pPr>
            <w:r w:rsidRPr="00980AA6">
              <w:rPr>
                <w:rFonts w:ascii="Arial" w:hAnsi="Arial" w:cs="Arial"/>
                <w:b/>
                <w:bCs/>
                <w:smallCaps/>
                <w:lang w:val="pt-BR"/>
              </w:rPr>
              <w:t>Limites de Concentração por Ativo (percentual do patrimônio líquido da Classe)</w:t>
            </w:r>
          </w:p>
        </w:tc>
      </w:tr>
      <w:tr w:rsidR="00AF59B7" w:rsidRPr="004917C4" w14:paraId="27ABEFA9" w14:textId="77777777" w:rsidTr="00980AA6">
        <w:trPr>
          <w:jc w:val="center"/>
        </w:trPr>
        <w:tc>
          <w:tcPr>
            <w:tcW w:w="5000" w:type="pct"/>
            <w:gridSpan w:val="8"/>
            <w:tcBorders>
              <w:top w:val="nil"/>
              <w:left w:val="nil"/>
              <w:bottom w:val="single" w:sz="4" w:space="0" w:color="auto"/>
              <w:right w:val="nil"/>
            </w:tcBorders>
            <w:shd w:val="clear" w:color="auto" w:fill="auto"/>
            <w:vAlign w:val="center"/>
          </w:tcPr>
          <w:p w14:paraId="673CEF0F" w14:textId="77777777" w:rsidR="00AF59B7" w:rsidRPr="00980AA6" w:rsidRDefault="00AF59B7" w:rsidP="00980AA6">
            <w:pPr>
              <w:jc w:val="center"/>
              <w:rPr>
                <w:rFonts w:ascii="Arial" w:hAnsi="Arial" w:cs="Arial"/>
                <w:b/>
                <w:bCs/>
                <w:smallCaps/>
              </w:rPr>
            </w:pPr>
          </w:p>
        </w:tc>
      </w:tr>
      <w:tr w:rsidR="00AF59B7" w:rsidRPr="004917C4" w14:paraId="7751D04D"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A15FEBD" w14:textId="77777777" w:rsidR="00AF59B7" w:rsidRPr="00980AA6" w:rsidRDefault="00AF59B7" w:rsidP="00980AA6">
            <w:pPr>
              <w:jc w:val="center"/>
              <w:rPr>
                <w:rFonts w:ascii="Arial" w:hAnsi="Arial" w:cs="Arial"/>
                <w:color w:val="000000"/>
              </w:rPr>
            </w:pPr>
            <w:r w:rsidRPr="00980AA6">
              <w:rPr>
                <w:rFonts w:ascii="Arial" w:hAnsi="Arial" w:cs="Arial"/>
                <w:b/>
                <w:bCs/>
                <w:color w:val="000000"/>
              </w:rPr>
              <w:t>QUADRO 1</w:t>
            </w:r>
          </w:p>
        </w:tc>
        <w:tc>
          <w:tcPr>
            <w:tcW w:w="1157"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8DA520F" w14:textId="77777777" w:rsidR="00AF59B7" w:rsidRPr="00980AA6" w:rsidRDefault="00AF59B7" w:rsidP="00980AA6">
            <w:pPr>
              <w:jc w:val="center"/>
              <w:rPr>
                <w:rFonts w:ascii="Arial" w:hAnsi="Arial" w:cs="Arial"/>
                <w:b/>
                <w:bCs/>
                <w:color w:val="000000"/>
              </w:rPr>
            </w:pPr>
            <w:r w:rsidRPr="00980AA6">
              <w:rPr>
                <w:rFonts w:ascii="Arial" w:hAnsi="Arial" w:cs="Arial"/>
                <w:b/>
                <w:bCs/>
                <w:color w:val="000000"/>
              </w:rPr>
              <w:t xml:space="preserve">Permitido / Vedado </w:t>
            </w:r>
          </w:p>
        </w:tc>
        <w:tc>
          <w:tcPr>
            <w:tcW w:w="663"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A8AC22C" w14:textId="77777777" w:rsidR="00AF59B7" w:rsidRPr="00980AA6" w:rsidRDefault="00AF59B7" w:rsidP="00980AA6">
            <w:pPr>
              <w:jc w:val="center"/>
              <w:rPr>
                <w:rFonts w:ascii="Arial" w:hAnsi="Arial" w:cs="Arial"/>
                <w:b/>
                <w:bCs/>
                <w:color w:val="000000"/>
              </w:rPr>
            </w:pPr>
            <w:r w:rsidRPr="00980AA6">
              <w:rPr>
                <w:rFonts w:ascii="Arial" w:hAnsi="Arial" w:cs="Arial"/>
                <w:b/>
                <w:bCs/>
                <w:color w:val="000000"/>
              </w:rPr>
              <w:t>Conjunto</w:t>
            </w:r>
          </w:p>
          <w:p w14:paraId="7847D8B7" w14:textId="77777777" w:rsidR="00AF59B7" w:rsidRPr="00980AA6" w:rsidRDefault="00AF59B7" w:rsidP="00980AA6">
            <w:pPr>
              <w:jc w:val="center"/>
              <w:rPr>
                <w:rFonts w:ascii="Arial" w:hAnsi="Arial" w:cs="Arial"/>
                <w:b/>
                <w:bCs/>
                <w:color w:val="000000"/>
              </w:rPr>
            </w:pPr>
            <w:r w:rsidRPr="00980AA6">
              <w:rPr>
                <w:rFonts w:ascii="Arial" w:hAnsi="Arial" w:cs="Arial"/>
                <w:b/>
                <w:bCs/>
                <w:color w:val="000000"/>
              </w:rPr>
              <w:t>Máximo</w:t>
            </w:r>
          </w:p>
        </w:tc>
      </w:tr>
      <w:tr w:rsidR="00AF59B7" w:rsidRPr="004917C4" w14:paraId="3940504C" w14:textId="77777777" w:rsidTr="00980AA6">
        <w:trPr>
          <w:trHeight w:val="367"/>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18B10280" w14:textId="77777777" w:rsidR="00AF59B7" w:rsidRPr="00980AA6" w:rsidRDefault="00AF59B7" w:rsidP="00980AA6">
            <w:pPr>
              <w:pStyle w:val="PargrafodaLista"/>
              <w:spacing w:before="60" w:after="60"/>
              <w:ind w:left="751" w:hanging="751"/>
              <w:jc w:val="both"/>
              <w:rPr>
                <w:rFonts w:ascii="Arial" w:hAnsi="Arial" w:cs="Arial"/>
                <w:color w:val="000000"/>
                <w:lang w:val="pt-BR"/>
              </w:rPr>
            </w:pPr>
            <w:r w:rsidRPr="00980AA6">
              <w:rPr>
                <w:rFonts w:ascii="Arial" w:hAnsi="Arial" w:cs="Arial"/>
                <w:lang w:val="pt-BR"/>
              </w:rPr>
              <w:t>a.1.)</w:t>
            </w:r>
            <w:r w:rsidRPr="00980AA6">
              <w:rPr>
                <w:rFonts w:ascii="Arial" w:hAnsi="Arial" w:cs="Arial"/>
                <w:lang w:val="pt-BR"/>
              </w:rPr>
              <w:tab/>
              <w:t>desde que tenham sido emitidas por companhias abertas e objeto de oferta pública, ações, bem como ativos decorrentes destas, tais como certificados de depósito de valores mobiliários, bônus de subscrição, recibos de subscrição e cupons;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B9AAF6"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val="restart"/>
            <w:tcBorders>
              <w:top w:val="nil"/>
              <w:left w:val="single" w:sz="4" w:space="0" w:color="auto"/>
              <w:right w:val="single" w:sz="4" w:space="0" w:color="auto"/>
            </w:tcBorders>
            <w:shd w:val="clear" w:color="auto" w:fill="auto"/>
            <w:vAlign w:val="center"/>
          </w:tcPr>
          <w:p w14:paraId="42E07DA1" w14:textId="77777777" w:rsidR="00AF59B7" w:rsidRPr="00980AA6" w:rsidRDefault="00AF59B7" w:rsidP="00980AA6">
            <w:pPr>
              <w:jc w:val="center"/>
              <w:rPr>
                <w:rFonts w:ascii="Arial" w:hAnsi="Arial" w:cs="Arial"/>
                <w:color w:val="000000"/>
              </w:rPr>
            </w:pPr>
            <w:r w:rsidRPr="00980AA6">
              <w:rPr>
                <w:rFonts w:ascii="Arial" w:hAnsi="Arial" w:cs="Arial"/>
                <w:color w:val="000000"/>
              </w:rPr>
              <w:t>100%</w:t>
            </w:r>
          </w:p>
        </w:tc>
      </w:tr>
      <w:tr w:rsidR="00AF59B7" w:rsidRPr="004917C4" w14:paraId="26C9626C" w14:textId="77777777" w:rsidTr="00980AA6">
        <w:trPr>
          <w:trHeight w:val="367"/>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73554009" w14:textId="77777777" w:rsidR="00AF59B7" w:rsidRPr="00980AA6" w:rsidRDefault="00AF59B7" w:rsidP="00980AA6">
            <w:pPr>
              <w:pStyle w:val="PargrafodaLista"/>
              <w:spacing w:before="60" w:after="60"/>
              <w:ind w:left="738" w:hanging="738"/>
              <w:jc w:val="both"/>
              <w:rPr>
                <w:rFonts w:ascii="Arial" w:hAnsi="Arial" w:cs="Arial"/>
                <w:color w:val="000000"/>
                <w:lang w:val="pt-BR"/>
              </w:rPr>
            </w:pPr>
            <w:r w:rsidRPr="00980AA6">
              <w:rPr>
                <w:rFonts w:ascii="Arial" w:hAnsi="Arial" w:cs="Arial"/>
                <w:color w:val="000000"/>
                <w:lang w:val="pt-BR"/>
              </w:rPr>
              <w:t>a.2.)</w:t>
            </w:r>
            <w:r w:rsidRPr="00980AA6">
              <w:rPr>
                <w:rFonts w:ascii="Arial" w:hAnsi="Arial" w:cs="Arial"/>
                <w:color w:val="000000"/>
                <w:lang w:val="pt-BR"/>
              </w:rPr>
              <w:tab/>
              <w:t>cotas de classes de fundos de investimento financeiro (“</w:t>
            </w:r>
            <w:r w:rsidRPr="00980AA6">
              <w:rPr>
                <w:rFonts w:ascii="Arial" w:hAnsi="Arial" w:cs="Arial"/>
                <w:color w:val="000000"/>
                <w:u w:val="single"/>
                <w:lang w:val="pt-BR"/>
              </w:rPr>
              <w:t>FIF</w:t>
            </w:r>
            <w:r w:rsidRPr="00980AA6">
              <w:rPr>
                <w:rFonts w:ascii="Arial" w:hAnsi="Arial" w:cs="Arial"/>
                <w:color w:val="000000"/>
                <w:lang w:val="pt-BR"/>
              </w:rPr>
              <w:t>”) ou de classes de fundos de investimento em cotas de FIF (“</w:t>
            </w:r>
            <w:r w:rsidRPr="00980AA6">
              <w:rPr>
                <w:rFonts w:ascii="Arial" w:hAnsi="Arial" w:cs="Arial"/>
                <w:color w:val="000000"/>
                <w:u w:val="single"/>
                <w:lang w:val="pt-BR"/>
              </w:rPr>
              <w:t>FIC-FIF</w:t>
            </w:r>
            <w:r w:rsidRPr="00980AA6">
              <w:rPr>
                <w:rFonts w:ascii="Arial" w:hAnsi="Arial" w:cs="Arial"/>
                <w:color w:val="000000"/>
                <w:lang w:val="pt-BR"/>
              </w:rPr>
              <w:t>”) tipificadas como “Ações”;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867D9A"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tcPr>
          <w:p w14:paraId="4A8D38D0" w14:textId="77777777" w:rsidR="00AF59B7" w:rsidRPr="00980AA6" w:rsidRDefault="00AF59B7" w:rsidP="00980AA6">
            <w:pPr>
              <w:jc w:val="center"/>
              <w:rPr>
                <w:rFonts w:ascii="Arial" w:hAnsi="Arial" w:cs="Arial"/>
                <w:color w:val="000000"/>
              </w:rPr>
            </w:pPr>
          </w:p>
        </w:tc>
      </w:tr>
      <w:tr w:rsidR="00AF59B7" w:rsidRPr="004917C4" w14:paraId="13C65E84" w14:textId="77777777" w:rsidTr="00980AA6">
        <w:trPr>
          <w:trHeight w:val="367"/>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16D1A16E" w14:textId="77777777" w:rsidR="00AF59B7" w:rsidRPr="00980AA6" w:rsidRDefault="00AF59B7" w:rsidP="00980AA6">
            <w:pPr>
              <w:pStyle w:val="PargrafodaLista"/>
              <w:spacing w:before="60" w:after="60"/>
              <w:ind w:left="738" w:hanging="738"/>
              <w:jc w:val="both"/>
              <w:rPr>
                <w:rFonts w:ascii="Arial" w:hAnsi="Arial" w:cs="Arial"/>
                <w:color w:val="000000"/>
                <w:lang w:val="pt-BR"/>
              </w:rPr>
            </w:pPr>
            <w:r w:rsidRPr="00980AA6">
              <w:rPr>
                <w:rFonts w:ascii="Arial" w:hAnsi="Arial" w:cs="Arial"/>
                <w:color w:val="000000"/>
                <w:lang w:val="pt-BR"/>
              </w:rPr>
              <w:t>a.3.)</w:t>
            </w:r>
            <w:r w:rsidRPr="00980AA6">
              <w:rPr>
                <w:rFonts w:ascii="Arial" w:hAnsi="Arial" w:cs="Arial"/>
                <w:lang w:val="pt-BR"/>
              </w:rPr>
              <w:tab/>
              <w:t xml:space="preserve">cotas </w:t>
            </w:r>
            <w:r w:rsidRPr="00980AA6">
              <w:rPr>
                <w:rFonts w:ascii="Arial" w:hAnsi="Arial" w:cs="Arial"/>
                <w:color w:val="000000"/>
                <w:lang w:val="pt-BR"/>
              </w:rPr>
              <w:t>de</w:t>
            </w:r>
            <w:r w:rsidRPr="00980AA6">
              <w:rPr>
                <w:rFonts w:ascii="Arial" w:hAnsi="Arial" w:cs="Arial"/>
                <w:lang w:val="pt-BR"/>
              </w:rPr>
              <w:t xml:space="preserve"> classes de fundos de investimento em índice de ações admitidas à negociação em mercado organizado (“</w:t>
            </w:r>
            <w:r w:rsidRPr="00980AA6">
              <w:rPr>
                <w:rFonts w:ascii="Arial" w:hAnsi="Arial" w:cs="Arial"/>
                <w:u w:val="single"/>
                <w:lang w:val="pt-BR"/>
              </w:rPr>
              <w:t>ETF Ações</w:t>
            </w:r>
            <w:r w:rsidRPr="00980AA6">
              <w:rPr>
                <w:rFonts w:ascii="Arial" w:hAnsi="Arial" w:cs="Arial"/>
                <w:lang w:val="pt-BR"/>
              </w:rPr>
              <w:t xml:space="preserve">”); </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2AA46C"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tcPr>
          <w:p w14:paraId="15F28433" w14:textId="77777777" w:rsidR="00AF59B7" w:rsidRPr="00980AA6" w:rsidRDefault="00AF59B7" w:rsidP="00980AA6">
            <w:pPr>
              <w:jc w:val="center"/>
              <w:rPr>
                <w:rFonts w:ascii="Arial" w:hAnsi="Arial" w:cs="Arial"/>
                <w:color w:val="000000"/>
              </w:rPr>
            </w:pPr>
          </w:p>
        </w:tc>
      </w:tr>
      <w:tr w:rsidR="00AF59B7" w:rsidRPr="004917C4" w14:paraId="0020BCE9" w14:textId="77777777" w:rsidTr="00980AA6">
        <w:trPr>
          <w:trHeight w:val="367"/>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3C24AB18" w14:textId="77777777" w:rsidR="00AF59B7" w:rsidRPr="00980AA6" w:rsidRDefault="00AF59B7" w:rsidP="00980AA6">
            <w:pPr>
              <w:pStyle w:val="PargrafodaLista"/>
              <w:spacing w:before="60" w:after="60"/>
              <w:ind w:left="0"/>
              <w:jc w:val="both"/>
              <w:rPr>
                <w:rFonts w:ascii="Arial" w:hAnsi="Arial" w:cs="Arial"/>
                <w:color w:val="000000"/>
                <w:lang w:val="pt-BR"/>
              </w:rPr>
            </w:pPr>
            <w:r w:rsidRPr="00980AA6">
              <w:rPr>
                <w:rFonts w:ascii="Arial" w:hAnsi="Arial" w:cs="Arial"/>
                <w:color w:val="000000"/>
                <w:lang w:val="pt-BR"/>
              </w:rPr>
              <w:t>a.4.)</w:t>
            </w:r>
            <w:r w:rsidRPr="00980AA6">
              <w:rPr>
                <w:rFonts w:ascii="Arial" w:hAnsi="Arial" w:cs="Arial"/>
                <w:color w:val="000000"/>
                <w:lang w:val="pt-BR"/>
              </w:rPr>
              <w:tab/>
            </w:r>
            <w:r w:rsidRPr="00980AA6">
              <w:rPr>
                <w:rFonts w:ascii="Arial" w:hAnsi="Arial" w:cs="Arial"/>
                <w:lang w:val="pt-BR"/>
              </w:rPr>
              <w:t>certificados de depósito de ações (“</w:t>
            </w:r>
            <w:r w:rsidRPr="00980AA6">
              <w:rPr>
                <w:rFonts w:ascii="Arial" w:hAnsi="Arial" w:cs="Arial"/>
                <w:u w:val="single"/>
                <w:lang w:val="pt-BR"/>
              </w:rPr>
              <w:t>BDR-Ações</w:t>
            </w:r>
            <w:r w:rsidRPr="00980AA6">
              <w:rPr>
                <w:rFonts w:ascii="Arial" w:hAnsi="Arial" w:cs="Arial"/>
                <w:lang w:val="pt-BR"/>
              </w:rPr>
              <w:t>”); e</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C499F3"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tcPr>
          <w:p w14:paraId="4252DE23" w14:textId="77777777" w:rsidR="00AF59B7" w:rsidRPr="00980AA6" w:rsidRDefault="00AF59B7" w:rsidP="00980AA6">
            <w:pPr>
              <w:jc w:val="center"/>
              <w:rPr>
                <w:rFonts w:ascii="Arial" w:hAnsi="Arial" w:cs="Arial"/>
                <w:color w:val="000000"/>
              </w:rPr>
            </w:pPr>
          </w:p>
        </w:tc>
      </w:tr>
      <w:tr w:rsidR="00AF59B7" w:rsidRPr="004917C4" w14:paraId="40CFF4B4" w14:textId="77777777" w:rsidTr="00980AA6">
        <w:trPr>
          <w:trHeight w:val="367"/>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02FBE21B" w14:textId="77777777" w:rsidR="00AF59B7" w:rsidRPr="00980AA6" w:rsidRDefault="00AF59B7" w:rsidP="00980AA6">
            <w:pPr>
              <w:pStyle w:val="PargrafodaLista"/>
              <w:spacing w:before="60" w:after="60"/>
              <w:ind w:left="738" w:hanging="738"/>
              <w:jc w:val="both"/>
              <w:rPr>
                <w:rFonts w:ascii="Arial" w:hAnsi="Arial" w:cs="Arial"/>
                <w:color w:val="000000"/>
                <w:lang w:val="pt-BR"/>
              </w:rPr>
            </w:pPr>
            <w:r w:rsidRPr="00980AA6">
              <w:rPr>
                <w:rFonts w:ascii="Arial" w:hAnsi="Arial" w:cs="Arial"/>
                <w:color w:val="000000"/>
                <w:lang w:val="pt-BR"/>
              </w:rPr>
              <w:t>a.5.)</w:t>
            </w:r>
            <w:r w:rsidRPr="00980AA6">
              <w:rPr>
                <w:rFonts w:ascii="Arial" w:hAnsi="Arial" w:cs="Arial"/>
                <w:lang w:val="pt-BR"/>
              </w:rPr>
              <w:tab/>
              <w:t>certificados de depósito de valores mobiliários representativos de ETF Internacional de ações, emitidos por instituição depositária no Brasil (“</w:t>
            </w:r>
            <w:r w:rsidRPr="00980AA6">
              <w:rPr>
                <w:rFonts w:ascii="Arial" w:hAnsi="Arial" w:cs="Arial"/>
                <w:u w:val="single"/>
                <w:lang w:val="pt-BR"/>
              </w:rPr>
              <w:t>BDR-ETF Ações</w:t>
            </w:r>
            <w:r w:rsidRPr="00980AA6">
              <w:rPr>
                <w:rFonts w:ascii="Arial" w:hAnsi="Arial" w:cs="Arial"/>
                <w:lang w:val="pt-BR"/>
              </w:rPr>
              <w:t>”);</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1DE6C7"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bottom w:val="single" w:sz="4" w:space="0" w:color="auto"/>
              <w:right w:val="single" w:sz="4" w:space="0" w:color="auto"/>
            </w:tcBorders>
            <w:shd w:val="clear" w:color="auto" w:fill="auto"/>
            <w:vAlign w:val="center"/>
          </w:tcPr>
          <w:p w14:paraId="5A2B0E49" w14:textId="77777777" w:rsidR="00AF59B7" w:rsidRPr="00980AA6" w:rsidRDefault="00AF59B7" w:rsidP="00980AA6">
            <w:pPr>
              <w:jc w:val="center"/>
              <w:rPr>
                <w:rFonts w:ascii="Arial" w:hAnsi="Arial" w:cs="Arial"/>
                <w:color w:val="000000"/>
              </w:rPr>
            </w:pPr>
          </w:p>
        </w:tc>
      </w:tr>
      <w:tr w:rsidR="00AF59B7" w:rsidRPr="004917C4" w14:paraId="500A0E97" w14:textId="77777777" w:rsidTr="00980AA6">
        <w:trPr>
          <w:trHeight w:val="367"/>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04EB6806" w14:textId="77777777" w:rsidR="00AF59B7" w:rsidRPr="00980AA6" w:rsidRDefault="00AF59B7" w:rsidP="00324F0B">
            <w:pPr>
              <w:pStyle w:val="PargrafodaLista"/>
              <w:numPr>
                <w:ilvl w:val="0"/>
                <w:numId w:val="14"/>
              </w:numPr>
              <w:spacing w:before="60" w:after="60"/>
              <w:ind w:left="609" w:hanging="609"/>
              <w:jc w:val="both"/>
              <w:rPr>
                <w:rFonts w:ascii="Arial" w:hAnsi="Arial" w:cs="Arial"/>
                <w:color w:val="000000"/>
                <w:lang w:val="pt-BR"/>
              </w:rPr>
            </w:pPr>
            <w:r w:rsidRPr="00980AA6">
              <w:rPr>
                <w:rFonts w:ascii="Arial" w:hAnsi="Arial" w:cs="Arial"/>
                <w:color w:val="000000"/>
                <w:lang w:val="pt-BR"/>
              </w:rPr>
              <w:t>títulos públicos federais;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025E5C"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val="restart"/>
            <w:tcBorders>
              <w:top w:val="single" w:sz="4" w:space="0" w:color="auto"/>
              <w:left w:val="single" w:sz="4" w:space="0" w:color="auto"/>
              <w:right w:val="single" w:sz="4" w:space="0" w:color="auto"/>
            </w:tcBorders>
            <w:shd w:val="clear" w:color="auto" w:fill="auto"/>
            <w:vAlign w:val="center"/>
            <w:hideMark/>
          </w:tcPr>
          <w:p w14:paraId="33EAC165" w14:textId="77777777" w:rsidR="00AF59B7" w:rsidRPr="00980AA6" w:rsidRDefault="00AF59B7" w:rsidP="00980AA6">
            <w:pPr>
              <w:jc w:val="center"/>
              <w:rPr>
                <w:rFonts w:ascii="Arial" w:hAnsi="Arial" w:cs="Arial"/>
                <w:color w:val="000000"/>
              </w:rPr>
            </w:pPr>
            <w:r w:rsidRPr="00980AA6">
              <w:rPr>
                <w:rFonts w:ascii="Arial" w:hAnsi="Arial" w:cs="Arial"/>
                <w:color w:val="000000"/>
              </w:rPr>
              <w:t>33%</w:t>
            </w:r>
          </w:p>
        </w:tc>
      </w:tr>
      <w:tr w:rsidR="00AF59B7" w:rsidRPr="004917C4" w14:paraId="761E0B01" w14:textId="77777777" w:rsidTr="00980AA6">
        <w:trPr>
          <w:trHeight w:val="275"/>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2CDE9AF6" w14:textId="77777777" w:rsidR="00AF59B7" w:rsidRPr="00980AA6" w:rsidRDefault="00AF59B7" w:rsidP="00324F0B">
            <w:pPr>
              <w:pStyle w:val="PargrafodaLista"/>
              <w:numPr>
                <w:ilvl w:val="0"/>
                <w:numId w:val="14"/>
              </w:numPr>
              <w:spacing w:before="60" w:after="60"/>
              <w:ind w:left="609" w:hanging="609"/>
              <w:jc w:val="both"/>
              <w:rPr>
                <w:rFonts w:ascii="Arial" w:hAnsi="Arial" w:cs="Arial"/>
                <w:color w:val="000000"/>
                <w:lang w:val="pt-BR"/>
              </w:rPr>
            </w:pPr>
            <w:r w:rsidRPr="00980AA6">
              <w:rPr>
                <w:rFonts w:ascii="Arial" w:hAnsi="Arial" w:cs="Arial"/>
                <w:color w:val="000000"/>
                <w:lang w:val="pt-BR"/>
              </w:rPr>
              <w:t>ouro financeiro, desde que negociado em mercado organizado;</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EB9C9E"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53E43DA7" w14:textId="77777777" w:rsidR="00AF59B7" w:rsidRPr="00980AA6" w:rsidRDefault="00AF59B7" w:rsidP="00980AA6">
            <w:pPr>
              <w:jc w:val="both"/>
              <w:rPr>
                <w:rFonts w:ascii="Arial" w:hAnsi="Arial" w:cs="Arial"/>
                <w:color w:val="000000"/>
              </w:rPr>
            </w:pPr>
          </w:p>
        </w:tc>
      </w:tr>
      <w:tr w:rsidR="00AF59B7" w:rsidRPr="004917C4" w14:paraId="270DE6F0" w14:textId="77777777" w:rsidTr="00980AA6">
        <w:trPr>
          <w:trHeight w:val="295"/>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79990F4F"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 xml:space="preserve">títulos de emissão ou coobrigação de instituição financeira autorizada a funcionar pelo </w:t>
            </w:r>
            <w:r w:rsidRPr="00980AA6">
              <w:rPr>
                <w:rFonts w:ascii="Arial" w:hAnsi="Arial" w:cs="Arial"/>
                <w:lang w:val="pt-BR"/>
              </w:rPr>
              <w:t>Banco Central do Brasil</w:t>
            </w:r>
            <w:r w:rsidRPr="00980AA6">
              <w:rPr>
                <w:rFonts w:ascii="Arial" w:hAnsi="Arial" w:cs="Arial"/>
                <w:color w:val="000000"/>
                <w:lang w:val="pt-BR"/>
              </w:rPr>
              <w:t xml:space="preserve">; </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ED43E7"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4C52FF03" w14:textId="77777777" w:rsidR="00AF59B7" w:rsidRPr="00980AA6" w:rsidRDefault="00AF59B7" w:rsidP="00980AA6">
            <w:pPr>
              <w:jc w:val="both"/>
              <w:rPr>
                <w:rFonts w:ascii="Arial" w:hAnsi="Arial" w:cs="Arial"/>
                <w:color w:val="000000"/>
              </w:rPr>
            </w:pPr>
          </w:p>
        </w:tc>
      </w:tr>
      <w:tr w:rsidR="00AF59B7" w:rsidRPr="004917C4" w14:paraId="4798FDB9" w14:textId="77777777" w:rsidTr="00980AA6">
        <w:trPr>
          <w:trHeight w:val="315"/>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5B615EA7"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desde que tenham sido emitidas por companhias abertas e objeto de oferta pública, notas promissórias, debêntures, notas comerciais, bem como ativos decorrentes destes, tais como certificados de depósito de valores mobiliários, bônus de subscrição, recibos de subscrição e cupons;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7901DD"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5A4942EA" w14:textId="77777777" w:rsidR="00AF59B7" w:rsidRPr="00980AA6" w:rsidRDefault="00AF59B7" w:rsidP="00980AA6">
            <w:pPr>
              <w:jc w:val="both"/>
              <w:rPr>
                <w:rFonts w:ascii="Arial" w:hAnsi="Arial" w:cs="Arial"/>
                <w:color w:val="000000"/>
              </w:rPr>
            </w:pPr>
          </w:p>
        </w:tc>
      </w:tr>
      <w:tr w:rsidR="00AF59B7" w:rsidRPr="004917C4" w14:paraId="1071C15E" w14:textId="77777777" w:rsidTr="00980AA6">
        <w:trPr>
          <w:trHeight w:val="29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4A7F91"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FIF ou de FIC-FIF;</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0CC3F3"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40C63F28" w14:textId="77777777" w:rsidR="00AF59B7" w:rsidRPr="00980AA6" w:rsidRDefault="00AF59B7" w:rsidP="00980AA6">
            <w:pPr>
              <w:jc w:val="both"/>
              <w:rPr>
                <w:rFonts w:ascii="Arial" w:hAnsi="Arial" w:cs="Arial"/>
                <w:color w:val="000000"/>
              </w:rPr>
            </w:pPr>
          </w:p>
        </w:tc>
      </w:tr>
      <w:tr w:rsidR="00AF59B7" w:rsidRPr="004917C4" w14:paraId="6537ADA5" w14:textId="77777777" w:rsidTr="00980AA6">
        <w:trPr>
          <w:trHeight w:val="33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7713F2D6"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classes de fundos de investimento em índice de renda fixa</w:t>
            </w:r>
            <w:r w:rsidRPr="00980AA6">
              <w:rPr>
                <w:rStyle w:val="Refdenotaderodap"/>
                <w:rFonts w:ascii="Arial" w:hAnsi="Arial" w:cs="Arial"/>
                <w:color w:val="000000"/>
                <w:lang w:val="pt-BR"/>
              </w:rPr>
              <w:t xml:space="preserve"> </w:t>
            </w:r>
            <w:r w:rsidRPr="00980AA6">
              <w:rPr>
                <w:rFonts w:ascii="Arial" w:hAnsi="Arial" w:cs="Arial"/>
                <w:color w:val="000000"/>
                <w:lang w:val="pt-BR"/>
              </w:rPr>
              <w:t>admitidas à negociação em mercado organizado (“</w:t>
            </w:r>
            <w:r w:rsidRPr="00980AA6">
              <w:rPr>
                <w:rFonts w:ascii="Arial" w:hAnsi="Arial" w:cs="Arial"/>
                <w:color w:val="000000"/>
                <w:u w:val="single"/>
                <w:lang w:val="pt-BR"/>
              </w:rPr>
              <w:t>ETF-Renda Fixa</w:t>
            </w:r>
            <w:r w:rsidRPr="00980AA6">
              <w:rPr>
                <w:rFonts w:ascii="Arial" w:hAnsi="Arial" w:cs="Arial"/>
                <w:color w:val="000000"/>
                <w:lang w:val="pt-BR"/>
              </w:rPr>
              <w:t xml:space="preserve">”); </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57E4B7"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6DEE2CC0" w14:textId="77777777" w:rsidR="00AF59B7" w:rsidRPr="00980AA6" w:rsidRDefault="00AF59B7" w:rsidP="00980AA6">
            <w:pPr>
              <w:jc w:val="both"/>
              <w:rPr>
                <w:rFonts w:ascii="Arial" w:hAnsi="Arial" w:cs="Arial"/>
                <w:color w:val="000000"/>
              </w:rPr>
            </w:pPr>
          </w:p>
        </w:tc>
      </w:tr>
      <w:tr w:rsidR="00AF59B7" w:rsidRPr="004917C4" w14:paraId="461ED5E7" w14:textId="77777777" w:rsidTr="00980AA6">
        <w:trPr>
          <w:trHeight w:val="33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240D825D"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certificados de depósito de valores mobiliários representativos de títulos de dívida (BDR-Dívida Corporativa); e</w:t>
            </w:r>
          </w:p>
        </w:tc>
        <w:tc>
          <w:tcPr>
            <w:tcW w:w="1157" w:type="pct"/>
            <w:gridSpan w:val="3"/>
            <w:tcBorders>
              <w:top w:val="nil"/>
              <w:left w:val="single" w:sz="4" w:space="0" w:color="auto"/>
              <w:bottom w:val="single" w:sz="4" w:space="0" w:color="auto"/>
              <w:right w:val="single" w:sz="4" w:space="0" w:color="auto"/>
            </w:tcBorders>
            <w:shd w:val="clear" w:color="auto" w:fill="auto"/>
            <w:vAlign w:val="center"/>
            <w:hideMark/>
          </w:tcPr>
          <w:p w14:paraId="354EE115"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tcPr>
          <w:p w14:paraId="2E1DBE6B" w14:textId="77777777" w:rsidR="00AF59B7" w:rsidRPr="00980AA6" w:rsidRDefault="00AF59B7" w:rsidP="00980AA6">
            <w:pPr>
              <w:jc w:val="both"/>
              <w:rPr>
                <w:rFonts w:ascii="Arial" w:hAnsi="Arial" w:cs="Arial"/>
                <w:color w:val="000000"/>
              </w:rPr>
            </w:pPr>
          </w:p>
        </w:tc>
      </w:tr>
      <w:tr w:rsidR="00AF59B7" w:rsidRPr="004917C4" w14:paraId="513E5BAA" w14:textId="77777777" w:rsidTr="00980AA6">
        <w:trPr>
          <w:trHeight w:val="33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2800E040"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certificados de depósito de valores mobiliários representativos de ETF Internacional de renda fixa, emitidos por instituição depositária no Brasil (“BDR-ETF Renda Fixa”).</w:t>
            </w:r>
          </w:p>
        </w:tc>
        <w:tc>
          <w:tcPr>
            <w:tcW w:w="1157" w:type="pct"/>
            <w:gridSpan w:val="3"/>
            <w:tcBorders>
              <w:top w:val="nil"/>
              <w:left w:val="single" w:sz="4" w:space="0" w:color="auto"/>
              <w:bottom w:val="single" w:sz="4" w:space="0" w:color="auto"/>
              <w:right w:val="single" w:sz="4" w:space="0" w:color="auto"/>
            </w:tcBorders>
            <w:shd w:val="clear" w:color="auto" w:fill="auto"/>
            <w:vAlign w:val="center"/>
            <w:hideMark/>
          </w:tcPr>
          <w:p w14:paraId="44A7CF37"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74C55442" w14:textId="77777777" w:rsidR="00AF59B7" w:rsidRPr="00980AA6" w:rsidRDefault="00AF59B7" w:rsidP="00980AA6">
            <w:pPr>
              <w:jc w:val="both"/>
              <w:rPr>
                <w:rFonts w:ascii="Arial" w:hAnsi="Arial" w:cs="Arial"/>
                <w:color w:val="000000"/>
              </w:rPr>
            </w:pPr>
          </w:p>
        </w:tc>
      </w:tr>
      <w:tr w:rsidR="00AF59B7" w:rsidRPr="004917C4" w14:paraId="2A055FA2"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04F73FB" w14:textId="77777777" w:rsidR="00AF59B7" w:rsidRPr="00980AA6" w:rsidRDefault="00AF59B7" w:rsidP="00980AA6">
            <w:pPr>
              <w:jc w:val="center"/>
              <w:rPr>
                <w:rFonts w:ascii="Arial" w:hAnsi="Arial" w:cs="Arial"/>
                <w:color w:val="000000"/>
              </w:rPr>
            </w:pPr>
            <w:r w:rsidRPr="00980AA6">
              <w:rPr>
                <w:rFonts w:ascii="Arial" w:hAnsi="Arial" w:cs="Arial"/>
                <w:b/>
                <w:bCs/>
                <w:color w:val="000000"/>
              </w:rPr>
              <w:t>QUADRO 2</w:t>
            </w:r>
          </w:p>
        </w:tc>
        <w:tc>
          <w:tcPr>
            <w:tcW w:w="1157"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3213B40" w14:textId="77777777" w:rsidR="00AF59B7" w:rsidRPr="00980AA6" w:rsidRDefault="00AF59B7" w:rsidP="00980AA6">
            <w:pPr>
              <w:jc w:val="center"/>
              <w:rPr>
                <w:rFonts w:ascii="Arial" w:hAnsi="Arial" w:cs="Arial"/>
                <w:color w:val="000000"/>
              </w:rPr>
            </w:pPr>
          </w:p>
        </w:tc>
        <w:tc>
          <w:tcPr>
            <w:tcW w:w="663"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CEAE2A4" w14:textId="77777777" w:rsidR="00AF59B7" w:rsidRPr="00980AA6" w:rsidRDefault="00AF59B7" w:rsidP="00980AA6">
            <w:pPr>
              <w:jc w:val="center"/>
              <w:rPr>
                <w:rFonts w:ascii="Arial" w:hAnsi="Arial" w:cs="Arial"/>
                <w:color w:val="000000"/>
              </w:rPr>
            </w:pPr>
          </w:p>
        </w:tc>
      </w:tr>
      <w:tr w:rsidR="00AF59B7" w:rsidRPr="004917C4" w14:paraId="5D8A1FBE" w14:textId="77777777" w:rsidTr="00980AA6">
        <w:trPr>
          <w:trHeight w:val="295"/>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2B328A37"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classes de fundos de investimento imobiliário (“</w:t>
            </w:r>
            <w:r w:rsidRPr="00980AA6">
              <w:rPr>
                <w:rFonts w:ascii="Arial" w:hAnsi="Arial" w:cs="Arial"/>
                <w:color w:val="000000"/>
                <w:u w:val="single"/>
                <w:lang w:val="pt-BR"/>
              </w:rPr>
              <w:t>FII</w:t>
            </w:r>
            <w:r w:rsidRPr="00980AA6">
              <w:rPr>
                <w:rFonts w:ascii="Arial" w:hAnsi="Arial" w:cs="Arial"/>
                <w:color w:val="000000"/>
                <w:lang w:val="pt-BR"/>
              </w:rPr>
              <w:t xml:space="preserve">”); </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ED3AF1"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FB1D05" w14:textId="77777777" w:rsidR="00AF59B7" w:rsidRPr="00980AA6" w:rsidRDefault="00AF59B7" w:rsidP="00980AA6">
            <w:pPr>
              <w:jc w:val="both"/>
              <w:rPr>
                <w:rFonts w:ascii="Arial" w:hAnsi="Arial" w:cs="Arial"/>
                <w:color w:val="000000"/>
              </w:rPr>
            </w:pPr>
            <w:r w:rsidRPr="00980AA6">
              <w:rPr>
                <w:rFonts w:ascii="Arial" w:hAnsi="Arial" w:cs="Arial"/>
                <w:color w:val="000000"/>
              </w:rPr>
              <w:t>33%</w:t>
            </w:r>
          </w:p>
        </w:tc>
        <w:tc>
          <w:tcPr>
            <w:tcW w:w="337" w:type="pct"/>
            <w:vMerge w:val="restart"/>
            <w:tcBorders>
              <w:top w:val="single" w:sz="4" w:space="0" w:color="auto"/>
              <w:left w:val="single" w:sz="4" w:space="0" w:color="auto"/>
              <w:bottom w:val="nil"/>
              <w:right w:val="single" w:sz="4" w:space="0" w:color="auto"/>
            </w:tcBorders>
            <w:shd w:val="clear" w:color="auto" w:fill="auto"/>
            <w:vAlign w:val="center"/>
            <w:hideMark/>
          </w:tcPr>
          <w:p w14:paraId="1395311F" w14:textId="77777777" w:rsidR="00AF59B7" w:rsidRPr="00980AA6" w:rsidRDefault="00AF59B7" w:rsidP="00980AA6">
            <w:pPr>
              <w:jc w:val="both"/>
              <w:rPr>
                <w:rFonts w:ascii="Arial" w:hAnsi="Arial" w:cs="Arial"/>
                <w:color w:val="000000"/>
              </w:rPr>
            </w:pPr>
            <w:r w:rsidRPr="00980AA6">
              <w:rPr>
                <w:rFonts w:ascii="Arial" w:hAnsi="Arial" w:cs="Arial"/>
                <w:color w:val="000000"/>
              </w:rPr>
              <w:t>33%</w:t>
            </w:r>
          </w:p>
        </w:tc>
      </w:tr>
      <w:tr w:rsidR="00AF59B7" w:rsidRPr="004917C4" w14:paraId="6D78C876" w14:textId="77777777" w:rsidTr="00980AA6">
        <w:trPr>
          <w:trHeight w:val="54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16F09FAE"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classes de fundos de investimento em direitos creditórios (“</w:t>
            </w:r>
            <w:r w:rsidRPr="00980AA6">
              <w:rPr>
                <w:rFonts w:ascii="Arial" w:hAnsi="Arial" w:cs="Arial"/>
                <w:color w:val="000000"/>
                <w:u w:val="single"/>
                <w:lang w:val="pt-BR"/>
              </w:rPr>
              <w:t>FIDC</w:t>
            </w:r>
            <w:r w:rsidRPr="00980AA6">
              <w:rPr>
                <w:rFonts w:ascii="Arial" w:hAnsi="Arial" w:cs="Arial"/>
                <w:color w:val="000000"/>
                <w:lang w:val="pt-BR"/>
              </w:rPr>
              <w:t>”) ou cotas de classes de fundos de investimento em cotas de FIDC (“</w:t>
            </w:r>
            <w:r w:rsidRPr="00980AA6">
              <w:rPr>
                <w:rFonts w:ascii="Arial" w:hAnsi="Arial" w:cs="Arial"/>
                <w:color w:val="000000"/>
                <w:u w:val="single"/>
                <w:lang w:val="pt-BR"/>
              </w:rPr>
              <w:t>FIC-FIDC</w:t>
            </w:r>
            <w:r w:rsidRPr="00980AA6">
              <w:rPr>
                <w:rFonts w:ascii="Arial" w:hAnsi="Arial" w:cs="Arial"/>
                <w:color w:val="000000"/>
                <w:lang w:val="pt-BR"/>
              </w:rPr>
              <w:t xml:space="preserve">”); </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2AA004"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3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499013" w14:textId="77777777" w:rsidR="00AF59B7" w:rsidRPr="00980AA6" w:rsidRDefault="00AF59B7" w:rsidP="00980AA6">
            <w:pPr>
              <w:jc w:val="both"/>
              <w:rPr>
                <w:rFonts w:ascii="Arial" w:hAnsi="Arial" w:cs="Arial"/>
                <w:color w:val="000000"/>
              </w:rPr>
            </w:pPr>
          </w:p>
        </w:tc>
        <w:tc>
          <w:tcPr>
            <w:tcW w:w="337" w:type="pct"/>
            <w:vMerge/>
            <w:tcBorders>
              <w:top w:val="single" w:sz="4" w:space="0" w:color="auto"/>
              <w:left w:val="single" w:sz="4" w:space="0" w:color="auto"/>
              <w:bottom w:val="nil"/>
              <w:right w:val="single" w:sz="4" w:space="0" w:color="auto"/>
            </w:tcBorders>
            <w:shd w:val="clear" w:color="auto" w:fill="auto"/>
            <w:vAlign w:val="center"/>
            <w:hideMark/>
          </w:tcPr>
          <w:p w14:paraId="4F28DB7A" w14:textId="77777777" w:rsidR="00AF59B7" w:rsidRPr="00980AA6" w:rsidRDefault="00AF59B7" w:rsidP="00980AA6">
            <w:pPr>
              <w:jc w:val="both"/>
              <w:rPr>
                <w:rFonts w:ascii="Arial" w:hAnsi="Arial" w:cs="Arial"/>
                <w:color w:val="000000"/>
              </w:rPr>
            </w:pPr>
          </w:p>
        </w:tc>
      </w:tr>
      <w:tr w:rsidR="00AF59B7" w:rsidRPr="004917C4" w14:paraId="2297AC12" w14:textId="77777777" w:rsidTr="00980AA6">
        <w:trPr>
          <w:trHeight w:val="54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4DAF3B58"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certificados de recebíveis não previstos abaixo;</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848F23"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3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740855" w14:textId="77777777" w:rsidR="00AF59B7" w:rsidRPr="00980AA6" w:rsidRDefault="00AF59B7" w:rsidP="00980AA6">
            <w:pPr>
              <w:jc w:val="both"/>
              <w:rPr>
                <w:rFonts w:ascii="Arial" w:hAnsi="Arial" w:cs="Arial"/>
                <w:color w:val="000000"/>
              </w:rPr>
            </w:pPr>
          </w:p>
        </w:tc>
        <w:tc>
          <w:tcPr>
            <w:tcW w:w="337" w:type="pct"/>
            <w:vMerge/>
            <w:tcBorders>
              <w:top w:val="single" w:sz="4" w:space="0" w:color="auto"/>
              <w:left w:val="single" w:sz="4" w:space="0" w:color="auto"/>
              <w:bottom w:val="nil"/>
              <w:right w:val="single" w:sz="4" w:space="0" w:color="auto"/>
            </w:tcBorders>
            <w:shd w:val="clear" w:color="auto" w:fill="auto"/>
            <w:vAlign w:val="center"/>
            <w:hideMark/>
          </w:tcPr>
          <w:p w14:paraId="1C707DD2" w14:textId="77777777" w:rsidR="00AF59B7" w:rsidRPr="00980AA6" w:rsidRDefault="00AF59B7" w:rsidP="00980AA6">
            <w:pPr>
              <w:jc w:val="both"/>
              <w:rPr>
                <w:rFonts w:ascii="Arial" w:hAnsi="Arial" w:cs="Arial"/>
                <w:color w:val="000000"/>
              </w:rPr>
            </w:pPr>
          </w:p>
        </w:tc>
      </w:tr>
      <w:tr w:rsidR="00AF59B7" w:rsidRPr="004917C4" w14:paraId="0A63E65D" w14:textId="77777777" w:rsidTr="00980AA6">
        <w:trPr>
          <w:trHeight w:val="54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B0ECA8"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valores mobiliários representativos de dívida de emissão de companhia emissora não registrada na CVM;</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73B2C3"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3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9DB27D" w14:textId="77777777" w:rsidR="00AF59B7" w:rsidRPr="00980AA6" w:rsidRDefault="00AF59B7" w:rsidP="00980AA6">
            <w:pPr>
              <w:jc w:val="both"/>
              <w:rPr>
                <w:rFonts w:ascii="Arial" w:hAnsi="Arial" w:cs="Arial"/>
                <w:color w:val="000000"/>
              </w:rPr>
            </w:pPr>
          </w:p>
        </w:tc>
        <w:tc>
          <w:tcPr>
            <w:tcW w:w="337" w:type="pct"/>
            <w:vMerge/>
            <w:tcBorders>
              <w:top w:val="single" w:sz="4" w:space="0" w:color="auto"/>
              <w:left w:val="single" w:sz="4" w:space="0" w:color="auto"/>
              <w:bottom w:val="nil"/>
              <w:right w:val="single" w:sz="4" w:space="0" w:color="auto"/>
            </w:tcBorders>
            <w:shd w:val="clear" w:color="auto" w:fill="auto"/>
            <w:vAlign w:val="center"/>
            <w:hideMark/>
          </w:tcPr>
          <w:p w14:paraId="42D54279" w14:textId="77777777" w:rsidR="00AF59B7" w:rsidRPr="00980AA6" w:rsidRDefault="00AF59B7" w:rsidP="00980AA6">
            <w:pPr>
              <w:jc w:val="both"/>
              <w:rPr>
                <w:rFonts w:ascii="Arial" w:hAnsi="Arial" w:cs="Arial"/>
                <w:color w:val="000000"/>
              </w:rPr>
            </w:pPr>
          </w:p>
        </w:tc>
      </w:tr>
      <w:tr w:rsidR="00AF59B7" w:rsidRPr="004917C4" w14:paraId="7ECC3BE0" w14:textId="77777777" w:rsidTr="00980AA6">
        <w:trPr>
          <w:trHeight w:val="54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35893F6C"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FIDC ou de FIC-FIDC cuja política de investimentos admita a aplicação em direitos creditórios não-padronizados;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52F091"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325" w:type="pct"/>
            <w:vMerge w:val="restart"/>
            <w:tcBorders>
              <w:top w:val="single" w:sz="4" w:space="0" w:color="auto"/>
              <w:left w:val="single" w:sz="4" w:space="0" w:color="auto"/>
              <w:bottom w:val="nil"/>
              <w:right w:val="single" w:sz="4" w:space="0" w:color="auto"/>
            </w:tcBorders>
            <w:shd w:val="clear" w:color="auto" w:fill="auto"/>
            <w:vAlign w:val="center"/>
            <w:hideMark/>
          </w:tcPr>
          <w:p w14:paraId="21E3DED1" w14:textId="77777777" w:rsidR="00AF59B7" w:rsidRPr="00980AA6" w:rsidRDefault="00AF59B7" w:rsidP="00980AA6">
            <w:pPr>
              <w:jc w:val="center"/>
              <w:rPr>
                <w:rFonts w:ascii="Arial" w:hAnsi="Arial" w:cs="Arial"/>
                <w:color w:val="000000"/>
              </w:rPr>
            </w:pPr>
            <w:r w:rsidRPr="00980AA6">
              <w:rPr>
                <w:rFonts w:ascii="Arial" w:hAnsi="Arial" w:cs="Arial"/>
                <w:color w:val="000000"/>
              </w:rPr>
              <w:t>33%</w:t>
            </w:r>
          </w:p>
        </w:tc>
        <w:tc>
          <w:tcPr>
            <w:tcW w:w="337" w:type="pct"/>
            <w:vMerge/>
            <w:tcBorders>
              <w:top w:val="single" w:sz="4" w:space="0" w:color="auto"/>
              <w:left w:val="single" w:sz="4" w:space="0" w:color="auto"/>
              <w:bottom w:val="nil"/>
              <w:right w:val="single" w:sz="4" w:space="0" w:color="auto"/>
            </w:tcBorders>
            <w:shd w:val="clear" w:color="auto" w:fill="auto"/>
            <w:vAlign w:val="center"/>
            <w:hideMark/>
          </w:tcPr>
          <w:p w14:paraId="3DE7C062" w14:textId="77777777" w:rsidR="00AF59B7" w:rsidRPr="00980AA6" w:rsidRDefault="00AF59B7" w:rsidP="00980AA6">
            <w:pPr>
              <w:jc w:val="both"/>
              <w:rPr>
                <w:rFonts w:ascii="Arial" w:hAnsi="Arial" w:cs="Arial"/>
                <w:color w:val="000000"/>
              </w:rPr>
            </w:pPr>
          </w:p>
        </w:tc>
      </w:tr>
      <w:tr w:rsidR="00AF59B7" w:rsidRPr="004917C4" w14:paraId="237E5AA6" w14:textId="77777777" w:rsidTr="00980AA6">
        <w:trPr>
          <w:trHeight w:val="54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7C21FD21"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certificados de recebíveis cujo lastro seja composto por direitos creditórios não-padronizados.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F8C576" w14:textId="77777777" w:rsidR="00AF59B7" w:rsidRPr="00980AA6" w:rsidRDefault="00AF59B7" w:rsidP="00980AA6">
            <w:pPr>
              <w:jc w:val="center"/>
              <w:rPr>
                <w:rFonts w:ascii="Arial" w:hAnsi="Arial" w:cs="Arial"/>
                <w:color w:val="000000"/>
              </w:rPr>
            </w:pPr>
            <w:r w:rsidRPr="00980AA6">
              <w:rPr>
                <w:rFonts w:ascii="Arial" w:hAnsi="Arial" w:cs="Arial"/>
                <w:color w:val="000000"/>
              </w:rPr>
              <w:t>Permitido</w:t>
            </w:r>
          </w:p>
        </w:tc>
        <w:tc>
          <w:tcPr>
            <w:tcW w:w="325" w:type="pct"/>
            <w:vMerge/>
            <w:tcBorders>
              <w:top w:val="single" w:sz="4" w:space="0" w:color="auto"/>
              <w:left w:val="single" w:sz="4" w:space="0" w:color="auto"/>
              <w:bottom w:val="nil"/>
              <w:right w:val="single" w:sz="4" w:space="0" w:color="auto"/>
            </w:tcBorders>
            <w:shd w:val="clear" w:color="auto" w:fill="auto"/>
            <w:vAlign w:val="center"/>
            <w:hideMark/>
          </w:tcPr>
          <w:p w14:paraId="68BC1E0D" w14:textId="77777777" w:rsidR="00AF59B7" w:rsidRPr="00980AA6" w:rsidRDefault="00AF59B7" w:rsidP="00980AA6">
            <w:pPr>
              <w:jc w:val="both"/>
              <w:rPr>
                <w:rFonts w:ascii="Arial" w:hAnsi="Arial" w:cs="Arial"/>
                <w:color w:val="000000"/>
              </w:rPr>
            </w:pPr>
          </w:p>
        </w:tc>
        <w:tc>
          <w:tcPr>
            <w:tcW w:w="337" w:type="pct"/>
            <w:vMerge/>
            <w:tcBorders>
              <w:top w:val="single" w:sz="4" w:space="0" w:color="auto"/>
              <w:left w:val="single" w:sz="4" w:space="0" w:color="auto"/>
              <w:bottom w:val="nil"/>
              <w:right w:val="single" w:sz="4" w:space="0" w:color="auto"/>
            </w:tcBorders>
            <w:shd w:val="clear" w:color="auto" w:fill="auto"/>
            <w:vAlign w:val="center"/>
            <w:hideMark/>
          </w:tcPr>
          <w:p w14:paraId="13D9BEEE" w14:textId="77777777" w:rsidR="00AF59B7" w:rsidRPr="00980AA6" w:rsidRDefault="00AF59B7" w:rsidP="00980AA6">
            <w:pPr>
              <w:jc w:val="both"/>
              <w:rPr>
                <w:rFonts w:ascii="Arial" w:hAnsi="Arial" w:cs="Arial"/>
                <w:color w:val="000000"/>
              </w:rPr>
            </w:pPr>
          </w:p>
        </w:tc>
      </w:tr>
      <w:tr w:rsidR="00AF59B7" w:rsidRPr="004917C4" w14:paraId="34D123E2"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1684FE5" w14:textId="77777777" w:rsidR="00AF59B7" w:rsidRPr="00980AA6" w:rsidRDefault="00AF59B7" w:rsidP="00980AA6">
            <w:pPr>
              <w:jc w:val="center"/>
              <w:rPr>
                <w:rFonts w:ascii="Arial" w:hAnsi="Arial" w:cs="Arial"/>
                <w:color w:val="000000"/>
              </w:rPr>
            </w:pPr>
            <w:r w:rsidRPr="00980AA6">
              <w:rPr>
                <w:rFonts w:ascii="Arial" w:hAnsi="Arial" w:cs="Arial"/>
                <w:b/>
                <w:bCs/>
                <w:color w:val="000000"/>
              </w:rPr>
              <w:t>QUADRO 3</w:t>
            </w:r>
          </w:p>
        </w:tc>
        <w:tc>
          <w:tcPr>
            <w:tcW w:w="1157"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9CDE9DE" w14:textId="77777777" w:rsidR="00AF59B7" w:rsidRPr="00980AA6" w:rsidRDefault="00AF59B7" w:rsidP="00980AA6">
            <w:pPr>
              <w:jc w:val="center"/>
              <w:rPr>
                <w:rFonts w:ascii="Arial" w:hAnsi="Arial" w:cs="Arial"/>
                <w:color w:val="000000"/>
              </w:rPr>
            </w:pPr>
          </w:p>
        </w:tc>
        <w:tc>
          <w:tcPr>
            <w:tcW w:w="663"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B91D625" w14:textId="77777777" w:rsidR="00AF59B7" w:rsidRPr="00980AA6" w:rsidRDefault="00AF59B7" w:rsidP="00980AA6">
            <w:pPr>
              <w:jc w:val="center"/>
              <w:rPr>
                <w:rFonts w:ascii="Arial" w:hAnsi="Arial" w:cs="Arial"/>
                <w:color w:val="000000"/>
              </w:rPr>
            </w:pPr>
          </w:p>
        </w:tc>
      </w:tr>
      <w:tr w:rsidR="00AF59B7" w:rsidRPr="004917C4" w14:paraId="5F0495E9" w14:textId="77777777" w:rsidTr="00980AA6">
        <w:trPr>
          <w:trHeight w:val="390"/>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565A51CB"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classes de fundos de investimento em participações</w:t>
            </w:r>
            <w:r w:rsidRPr="00980AA6" w:rsidDel="008D79D0">
              <w:rPr>
                <w:rFonts w:ascii="Arial" w:hAnsi="Arial" w:cs="Arial"/>
                <w:color w:val="000000"/>
                <w:lang w:val="pt-BR"/>
              </w:rPr>
              <w:t xml:space="preserve"> </w:t>
            </w:r>
            <w:r w:rsidRPr="00980AA6">
              <w:rPr>
                <w:rFonts w:ascii="Arial" w:hAnsi="Arial" w:cs="Arial"/>
                <w:color w:val="000000"/>
                <w:lang w:val="pt-BR"/>
              </w:rPr>
              <w:t>(“</w:t>
            </w:r>
            <w:r w:rsidRPr="00980AA6">
              <w:rPr>
                <w:rFonts w:ascii="Arial" w:hAnsi="Arial" w:cs="Arial"/>
                <w:color w:val="000000"/>
                <w:u w:val="single"/>
                <w:lang w:val="pt-BR"/>
              </w:rPr>
              <w:t>FIP</w:t>
            </w:r>
            <w:r w:rsidRPr="00980AA6">
              <w:rPr>
                <w:rFonts w:ascii="Arial" w:hAnsi="Arial" w:cs="Arial"/>
                <w:color w:val="000000"/>
                <w:lang w:val="pt-BR"/>
              </w:rPr>
              <w:t>”);</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00B787" w14:textId="77777777" w:rsidR="00AF59B7" w:rsidRPr="00980AA6" w:rsidRDefault="00AF59B7" w:rsidP="00980AA6">
            <w:pPr>
              <w:spacing w:before="60" w:after="60"/>
              <w:jc w:val="center"/>
              <w:rPr>
                <w:rFonts w:ascii="Arial" w:hAnsi="Arial" w:cs="Arial"/>
                <w:color w:val="000000"/>
              </w:rPr>
            </w:pPr>
            <w:r w:rsidRPr="00980AA6">
              <w:rPr>
                <w:rFonts w:ascii="Arial" w:hAnsi="Arial" w:cs="Arial"/>
                <w:color w:val="000000"/>
              </w:rPr>
              <w:t>Permitido</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8DADA1" w14:textId="77777777" w:rsidR="00AF59B7" w:rsidRPr="00980AA6" w:rsidRDefault="00AF59B7" w:rsidP="00980AA6">
            <w:pPr>
              <w:spacing w:before="60" w:after="60"/>
              <w:jc w:val="center"/>
              <w:rPr>
                <w:rFonts w:ascii="Arial" w:hAnsi="Arial" w:cs="Arial"/>
                <w:color w:val="000000"/>
              </w:rPr>
            </w:pPr>
            <w:r w:rsidRPr="00980AA6">
              <w:rPr>
                <w:rFonts w:ascii="Arial" w:hAnsi="Arial" w:cs="Arial"/>
                <w:color w:val="000000"/>
              </w:rPr>
              <w:t>33%</w:t>
            </w:r>
          </w:p>
        </w:tc>
        <w:tc>
          <w:tcPr>
            <w:tcW w:w="337" w:type="pct"/>
            <w:vMerge w:val="restart"/>
            <w:tcBorders>
              <w:top w:val="single" w:sz="4" w:space="0" w:color="auto"/>
              <w:left w:val="single" w:sz="4" w:space="0" w:color="auto"/>
              <w:right w:val="single" w:sz="4" w:space="0" w:color="auto"/>
            </w:tcBorders>
            <w:shd w:val="clear" w:color="auto" w:fill="auto"/>
            <w:vAlign w:val="center"/>
          </w:tcPr>
          <w:p w14:paraId="664ACF6E" w14:textId="77777777" w:rsidR="00AF59B7" w:rsidRPr="00980AA6" w:rsidRDefault="00AF59B7" w:rsidP="00980AA6">
            <w:pPr>
              <w:spacing w:before="60" w:after="60"/>
              <w:jc w:val="center"/>
              <w:rPr>
                <w:rFonts w:ascii="Arial" w:hAnsi="Arial" w:cs="Arial"/>
                <w:color w:val="000000"/>
              </w:rPr>
            </w:pPr>
            <w:r w:rsidRPr="00980AA6">
              <w:rPr>
                <w:rFonts w:ascii="Arial" w:hAnsi="Arial" w:cs="Arial"/>
                <w:color w:val="000000"/>
              </w:rPr>
              <w:t>33%</w:t>
            </w:r>
          </w:p>
        </w:tc>
      </w:tr>
      <w:tr w:rsidR="00AF59B7" w:rsidRPr="004917C4" w14:paraId="2F42E36B"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hideMark/>
          </w:tcPr>
          <w:p w14:paraId="4DF7FB83"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classes de fundos de investimento nas cadeias produtivas agroindustriais (“</w:t>
            </w:r>
            <w:r w:rsidRPr="00980AA6">
              <w:rPr>
                <w:rFonts w:ascii="Arial" w:hAnsi="Arial" w:cs="Arial"/>
                <w:color w:val="000000"/>
                <w:u w:val="single"/>
                <w:lang w:val="pt-BR"/>
              </w:rPr>
              <w:t>FIAGRO</w:t>
            </w:r>
            <w:r w:rsidRPr="00980AA6">
              <w:rPr>
                <w:rFonts w:ascii="Arial" w:hAnsi="Arial" w:cs="Arial"/>
                <w:color w:val="000000"/>
                <w:lang w:val="pt-BR"/>
              </w:rPr>
              <w:t>”);</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78B1B3"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3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45E316" w14:textId="77777777" w:rsidR="00AF59B7" w:rsidRPr="00980AA6" w:rsidRDefault="00AF59B7" w:rsidP="00980AA6">
            <w:pPr>
              <w:jc w:val="center"/>
              <w:rPr>
                <w:rFonts w:ascii="Arial" w:hAnsi="Arial" w:cs="Arial"/>
                <w:color w:val="000000"/>
              </w:rPr>
            </w:pPr>
          </w:p>
        </w:tc>
        <w:tc>
          <w:tcPr>
            <w:tcW w:w="337" w:type="pct"/>
            <w:vMerge/>
            <w:tcBorders>
              <w:left w:val="single" w:sz="4" w:space="0" w:color="auto"/>
              <w:right w:val="single" w:sz="4" w:space="0" w:color="auto"/>
            </w:tcBorders>
            <w:shd w:val="clear" w:color="auto" w:fill="auto"/>
            <w:vAlign w:val="center"/>
          </w:tcPr>
          <w:p w14:paraId="4625B2A3" w14:textId="77777777" w:rsidR="00AF59B7" w:rsidRPr="00980AA6" w:rsidRDefault="00AF59B7" w:rsidP="00980AA6">
            <w:pPr>
              <w:jc w:val="both"/>
              <w:rPr>
                <w:rFonts w:ascii="Arial" w:hAnsi="Arial" w:cs="Arial"/>
                <w:color w:val="000000"/>
              </w:rPr>
            </w:pPr>
          </w:p>
        </w:tc>
      </w:tr>
      <w:tr w:rsidR="00AF59B7" w:rsidRPr="004917C4" w14:paraId="342BD5FF"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hideMark/>
          </w:tcPr>
          <w:p w14:paraId="341B4F4C"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cotas de FIAGRO cuja política de investimentos admita a aplicação em direitos creditórios não-padronizados.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BDDEC5"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7DBF9" w14:textId="77777777" w:rsidR="00AF59B7" w:rsidRPr="00980AA6" w:rsidRDefault="00AF59B7" w:rsidP="00980AA6">
            <w:pPr>
              <w:jc w:val="center"/>
              <w:rPr>
                <w:rFonts w:ascii="Arial" w:hAnsi="Arial" w:cs="Arial"/>
                <w:color w:val="000000"/>
              </w:rPr>
            </w:pPr>
            <w:r w:rsidRPr="00980AA6">
              <w:rPr>
                <w:rFonts w:ascii="Arial" w:hAnsi="Arial" w:cs="Arial"/>
                <w:color w:val="000000"/>
              </w:rPr>
              <w:t>33%</w:t>
            </w:r>
          </w:p>
        </w:tc>
        <w:tc>
          <w:tcPr>
            <w:tcW w:w="337" w:type="pct"/>
            <w:vMerge/>
            <w:tcBorders>
              <w:left w:val="single" w:sz="4" w:space="0" w:color="auto"/>
              <w:bottom w:val="single" w:sz="4" w:space="0" w:color="auto"/>
              <w:right w:val="single" w:sz="4" w:space="0" w:color="auto"/>
            </w:tcBorders>
            <w:shd w:val="clear" w:color="auto" w:fill="auto"/>
            <w:vAlign w:val="center"/>
          </w:tcPr>
          <w:p w14:paraId="675E9FF8" w14:textId="77777777" w:rsidR="00AF59B7" w:rsidRPr="00980AA6" w:rsidRDefault="00AF59B7" w:rsidP="00980AA6">
            <w:pPr>
              <w:jc w:val="both"/>
              <w:rPr>
                <w:rFonts w:ascii="Arial" w:hAnsi="Arial" w:cs="Arial"/>
                <w:color w:val="000000"/>
              </w:rPr>
            </w:pPr>
          </w:p>
        </w:tc>
      </w:tr>
      <w:tr w:rsidR="00AF59B7" w:rsidRPr="004917C4" w14:paraId="46C4F9FD"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D9D9D9"/>
            <w:hideMark/>
          </w:tcPr>
          <w:p w14:paraId="10BD5681" w14:textId="77777777" w:rsidR="00AF59B7" w:rsidRPr="00980AA6" w:rsidRDefault="00AF59B7" w:rsidP="00980AA6">
            <w:pPr>
              <w:pStyle w:val="PargrafodaLista"/>
              <w:spacing w:before="60" w:after="60" w:line="280" w:lineRule="exact"/>
              <w:ind w:left="0"/>
              <w:jc w:val="center"/>
              <w:rPr>
                <w:rFonts w:ascii="Arial" w:hAnsi="Arial" w:cs="Arial"/>
                <w:b/>
                <w:bCs/>
                <w:color w:val="000000"/>
                <w:lang w:val="pt-BR"/>
              </w:rPr>
            </w:pPr>
            <w:r w:rsidRPr="00980AA6">
              <w:rPr>
                <w:rFonts w:ascii="Arial" w:hAnsi="Arial" w:cs="Arial"/>
                <w:b/>
                <w:bCs/>
                <w:color w:val="000000"/>
                <w:lang w:val="pt-BR"/>
              </w:rPr>
              <w:t>QUADRO 4</w:t>
            </w:r>
          </w:p>
        </w:tc>
        <w:tc>
          <w:tcPr>
            <w:tcW w:w="1157"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AAC558D" w14:textId="77777777" w:rsidR="00AF59B7" w:rsidRPr="00980AA6" w:rsidRDefault="00AF59B7" w:rsidP="00980AA6">
            <w:pPr>
              <w:spacing w:before="60" w:after="60" w:line="280" w:lineRule="exact"/>
              <w:jc w:val="center"/>
              <w:rPr>
                <w:rFonts w:ascii="Arial" w:hAnsi="Arial" w:cs="Arial"/>
                <w:color w:val="000000"/>
              </w:rPr>
            </w:pPr>
          </w:p>
        </w:tc>
        <w:tc>
          <w:tcPr>
            <w:tcW w:w="663" w:type="pct"/>
            <w:gridSpan w:val="2"/>
            <w:tcBorders>
              <w:top w:val="nil"/>
              <w:left w:val="single" w:sz="4" w:space="0" w:color="auto"/>
              <w:bottom w:val="single" w:sz="4" w:space="0" w:color="auto"/>
              <w:right w:val="single" w:sz="4" w:space="0" w:color="auto"/>
            </w:tcBorders>
            <w:shd w:val="clear" w:color="auto" w:fill="D9D9D9"/>
            <w:vAlign w:val="center"/>
          </w:tcPr>
          <w:p w14:paraId="505ACF06" w14:textId="77777777" w:rsidR="00AF59B7" w:rsidRPr="00980AA6" w:rsidRDefault="00AF59B7" w:rsidP="00980AA6">
            <w:pPr>
              <w:spacing w:before="60" w:after="60" w:line="280" w:lineRule="exact"/>
              <w:jc w:val="center"/>
              <w:rPr>
                <w:rFonts w:ascii="Arial" w:hAnsi="Arial" w:cs="Arial"/>
                <w:color w:val="000000"/>
              </w:rPr>
            </w:pPr>
          </w:p>
        </w:tc>
      </w:tr>
      <w:tr w:rsidR="00AF59B7" w:rsidRPr="004917C4" w14:paraId="6873F618"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vAlign w:val="center"/>
            <w:hideMark/>
          </w:tcPr>
          <w:p w14:paraId="0DB72C77"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títulos e contratos de investimento coletivo;</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3184A2"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663" w:type="pct"/>
            <w:gridSpan w:val="2"/>
            <w:vMerge w:val="restart"/>
            <w:tcBorders>
              <w:top w:val="nil"/>
              <w:left w:val="single" w:sz="4" w:space="0" w:color="auto"/>
              <w:right w:val="single" w:sz="4" w:space="0" w:color="auto"/>
            </w:tcBorders>
            <w:shd w:val="clear" w:color="auto" w:fill="auto"/>
            <w:vAlign w:val="center"/>
            <w:hideMark/>
          </w:tcPr>
          <w:p w14:paraId="51BA058E"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33%</w:t>
            </w:r>
          </w:p>
        </w:tc>
      </w:tr>
      <w:tr w:rsidR="00AF59B7" w:rsidRPr="004917C4" w14:paraId="0E704DC5"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vAlign w:val="center"/>
            <w:hideMark/>
          </w:tcPr>
          <w:p w14:paraId="43B4EAEF"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créditos de descarbonização (CBIO) e créditos de carbono;</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A5A21A"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034879AB" w14:textId="77777777" w:rsidR="00AF59B7" w:rsidRPr="00980AA6" w:rsidRDefault="00AF59B7" w:rsidP="00980AA6">
            <w:pPr>
              <w:jc w:val="both"/>
              <w:rPr>
                <w:rFonts w:ascii="Arial" w:hAnsi="Arial" w:cs="Arial"/>
                <w:color w:val="000000"/>
              </w:rPr>
            </w:pPr>
          </w:p>
        </w:tc>
      </w:tr>
      <w:tr w:rsidR="00AF59B7" w:rsidRPr="004917C4" w14:paraId="56A02B80"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vAlign w:val="center"/>
            <w:hideMark/>
          </w:tcPr>
          <w:p w14:paraId="05643E56"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criptoativos;</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B82375"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403544E0" w14:textId="77777777" w:rsidR="00AF59B7" w:rsidRPr="00980AA6" w:rsidRDefault="00AF59B7" w:rsidP="00980AA6">
            <w:pPr>
              <w:jc w:val="both"/>
              <w:rPr>
                <w:rFonts w:ascii="Arial" w:hAnsi="Arial" w:cs="Arial"/>
                <w:color w:val="000000"/>
              </w:rPr>
            </w:pPr>
          </w:p>
        </w:tc>
      </w:tr>
      <w:tr w:rsidR="00AF59B7" w:rsidRPr="004917C4" w14:paraId="2F06E41E"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vAlign w:val="center"/>
            <w:hideMark/>
          </w:tcPr>
          <w:p w14:paraId="59B1BD71"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valores mobiliários emitidos por meio de plataformas eletrônicas de investimento participativo, desde que sejam objeto de escrituração realizada por escriturador autorizado pela CVM.</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BD8021"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right w:val="single" w:sz="4" w:space="0" w:color="auto"/>
            </w:tcBorders>
            <w:shd w:val="clear" w:color="auto" w:fill="auto"/>
            <w:vAlign w:val="center"/>
            <w:hideMark/>
          </w:tcPr>
          <w:p w14:paraId="0AE930EE" w14:textId="77777777" w:rsidR="00AF59B7" w:rsidRPr="00980AA6" w:rsidRDefault="00AF59B7" w:rsidP="00980AA6">
            <w:pPr>
              <w:jc w:val="both"/>
              <w:rPr>
                <w:rFonts w:ascii="Arial" w:hAnsi="Arial" w:cs="Arial"/>
                <w:color w:val="000000"/>
              </w:rPr>
            </w:pPr>
          </w:p>
        </w:tc>
      </w:tr>
      <w:tr w:rsidR="00AF59B7" w:rsidRPr="004917C4" w14:paraId="21B704DC"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vAlign w:val="center"/>
          </w:tcPr>
          <w:p w14:paraId="366A1B94"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outros ativos financeiros que não estejam previstos neste item 3.4.</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B0DDF3"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663" w:type="pct"/>
            <w:gridSpan w:val="2"/>
            <w:vMerge/>
            <w:tcBorders>
              <w:left w:val="single" w:sz="4" w:space="0" w:color="auto"/>
              <w:bottom w:val="single" w:sz="4" w:space="0" w:color="auto"/>
              <w:right w:val="single" w:sz="4" w:space="0" w:color="auto"/>
            </w:tcBorders>
            <w:shd w:val="clear" w:color="auto" w:fill="auto"/>
            <w:vAlign w:val="center"/>
          </w:tcPr>
          <w:p w14:paraId="5F3F7D4E" w14:textId="77777777" w:rsidR="00AF59B7" w:rsidRPr="00980AA6" w:rsidRDefault="00AF59B7" w:rsidP="00980AA6">
            <w:pPr>
              <w:jc w:val="both"/>
              <w:rPr>
                <w:rFonts w:ascii="Arial" w:hAnsi="Arial" w:cs="Arial"/>
                <w:color w:val="000000"/>
              </w:rPr>
            </w:pPr>
          </w:p>
        </w:tc>
      </w:tr>
      <w:tr w:rsidR="00AF59B7" w:rsidRPr="004917C4" w14:paraId="12EE7C86"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D9D9D9"/>
            <w:vAlign w:val="center"/>
          </w:tcPr>
          <w:p w14:paraId="05423881" w14:textId="77777777" w:rsidR="00AF59B7" w:rsidRPr="00980AA6" w:rsidRDefault="00AF59B7" w:rsidP="00980AA6">
            <w:pPr>
              <w:pStyle w:val="PargrafodaLista"/>
              <w:spacing w:before="60" w:after="60" w:line="280" w:lineRule="exact"/>
              <w:ind w:left="0"/>
              <w:jc w:val="center"/>
              <w:rPr>
                <w:rFonts w:ascii="Arial" w:hAnsi="Arial" w:cs="Arial"/>
                <w:color w:val="000000"/>
                <w:lang w:val="pt-BR"/>
              </w:rPr>
            </w:pPr>
            <w:r w:rsidRPr="00980AA6">
              <w:rPr>
                <w:rFonts w:ascii="Arial" w:hAnsi="Arial" w:cs="Arial"/>
                <w:b/>
                <w:bCs/>
                <w:color w:val="000000"/>
                <w:lang w:val="pt-BR"/>
              </w:rPr>
              <w:t>QUADRO 5</w:t>
            </w:r>
          </w:p>
        </w:tc>
        <w:tc>
          <w:tcPr>
            <w:tcW w:w="1157"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87E5267" w14:textId="77777777" w:rsidR="00AF59B7" w:rsidRPr="00980AA6" w:rsidRDefault="00AF59B7" w:rsidP="00980AA6">
            <w:pPr>
              <w:spacing w:before="60" w:after="60" w:line="280" w:lineRule="exact"/>
              <w:jc w:val="center"/>
              <w:rPr>
                <w:rFonts w:ascii="Arial" w:hAnsi="Arial" w:cs="Arial"/>
                <w:color w:val="000000"/>
              </w:rPr>
            </w:pPr>
          </w:p>
        </w:tc>
        <w:tc>
          <w:tcPr>
            <w:tcW w:w="663" w:type="pct"/>
            <w:gridSpan w:val="2"/>
            <w:tcBorders>
              <w:top w:val="nil"/>
              <w:left w:val="single" w:sz="4" w:space="0" w:color="auto"/>
              <w:bottom w:val="single" w:sz="4" w:space="0" w:color="auto"/>
              <w:right w:val="single" w:sz="4" w:space="0" w:color="auto"/>
            </w:tcBorders>
            <w:shd w:val="clear" w:color="auto" w:fill="D9D9D9"/>
            <w:vAlign w:val="center"/>
          </w:tcPr>
          <w:p w14:paraId="012C1356" w14:textId="77777777" w:rsidR="00AF59B7" w:rsidRPr="00980AA6" w:rsidRDefault="00AF59B7" w:rsidP="00980AA6">
            <w:pPr>
              <w:jc w:val="both"/>
              <w:rPr>
                <w:rFonts w:ascii="Arial" w:hAnsi="Arial" w:cs="Arial"/>
                <w:color w:val="000000"/>
              </w:rPr>
            </w:pPr>
          </w:p>
        </w:tc>
      </w:tr>
      <w:tr w:rsidR="00AF59B7" w:rsidRPr="004917C4" w14:paraId="1E8A95EB" w14:textId="77777777" w:rsidTr="00980AA6">
        <w:trPr>
          <w:trHeight w:val="180"/>
          <w:jc w:val="center"/>
        </w:trPr>
        <w:tc>
          <w:tcPr>
            <w:tcW w:w="3181" w:type="pct"/>
            <w:gridSpan w:val="3"/>
            <w:tcBorders>
              <w:top w:val="single" w:sz="4" w:space="0" w:color="auto"/>
              <w:left w:val="single" w:sz="4" w:space="0" w:color="auto"/>
              <w:bottom w:val="nil"/>
              <w:right w:val="single" w:sz="4" w:space="0" w:color="auto"/>
            </w:tcBorders>
            <w:shd w:val="clear" w:color="auto" w:fill="auto"/>
            <w:vAlign w:val="center"/>
          </w:tcPr>
          <w:p w14:paraId="622BCF96" w14:textId="77777777" w:rsidR="00AF59B7" w:rsidRPr="00980AA6" w:rsidRDefault="00AF59B7" w:rsidP="00324F0B">
            <w:pPr>
              <w:pStyle w:val="PargrafodaLista"/>
              <w:numPr>
                <w:ilvl w:val="0"/>
                <w:numId w:val="14"/>
              </w:numPr>
              <w:spacing w:before="60" w:after="60"/>
              <w:ind w:left="609" w:hanging="609"/>
              <w:contextualSpacing/>
              <w:jc w:val="both"/>
              <w:rPr>
                <w:rFonts w:ascii="Arial" w:hAnsi="Arial" w:cs="Arial"/>
                <w:color w:val="000000"/>
                <w:lang w:val="pt-BR"/>
              </w:rPr>
            </w:pPr>
            <w:r w:rsidRPr="00980AA6">
              <w:rPr>
                <w:rFonts w:ascii="Arial" w:hAnsi="Arial" w:cs="Arial"/>
                <w:color w:val="000000"/>
                <w:lang w:val="pt-BR"/>
              </w:rPr>
              <w:t>Fundos de Financiamento da Indústria Cinematográfica Nacional – FUNCINE, Fundos Mútuos de Ações Incentivadas – FMAI, Fundos de Investimento Cultural e Artístico – FICART.</w:t>
            </w:r>
          </w:p>
        </w:tc>
        <w:tc>
          <w:tcPr>
            <w:tcW w:w="115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C78798" w14:textId="77777777" w:rsidR="00AF59B7" w:rsidRPr="00980AA6" w:rsidRDefault="00AF59B7" w:rsidP="00980AA6">
            <w:pPr>
              <w:spacing w:before="60" w:after="60" w:line="280" w:lineRule="exact"/>
              <w:jc w:val="center"/>
              <w:rPr>
                <w:rFonts w:ascii="Arial" w:hAnsi="Arial" w:cs="Arial"/>
                <w:color w:val="000000"/>
              </w:rPr>
            </w:pPr>
            <w:r w:rsidRPr="00980AA6">
              <w:rPr>
                <w:rFonts w:ascii="Arial" w:hAnsi="Arial" w:cs="Arial"/>
                <w:color w:val="000000"/>
              </w:rPr>
              <w:t>Permitido</w:t>
            </w:r>
          </w:p>
        </w:tc>
        <w:tc>
          <w:tcPr>
            <w:tcW w:w="663" w:type="pct"/>
            <w:gridSpan w:val="2"/>
            <w:tcBorders>
              <w:top w:val="nil"/>
              <w:left w:val="single" w:sz="4" w:space="0" w:color="auto"/>
              <w:bottom w:val="single" w:sz="4" w:space="0" w:color="auto"/>
              <w:right w:val="single" w:sz="4" w:space="0" w:color="auto"/>
            </w:tcBorders>
            <w:shd w:val="clear" w:color="auto" w:fill="auto"/>
            <w:vAlign w:val="center"/>
          </w:tcPr>
          <w:p w14:paraId="12A9A923" w14:textId="77777777" w:rsidR="00AF59B7" w:rsidRPr="00980AA6" w:rsidRDefault="00AF59B7" w:rsidP="00980AA6">
            <w:pPr>
              <w:jc w:val="center"/>
              <w:rPr>
                <w:rFonts w:ascii="Arial" w:hAnsi="Arial" w:cs="Arial"/>
                <w:color w:val="000000"/>
              </w:rPr>
            </w:pPr>
            <w:r w:rsidRPr="00980AA6">
              <w:rPr>
                <w:rFonts w:ascii="Arial" w:hAnsi="Arial" w:cs="Arial"/>
                <w:color w:val="000000"/>
              </w:rPr>
              <w:t>33%</w:t>
            </w:r>
          </w:p>
          <w:p w14:paraId="11CA722B" w14:textId="77777777" w:rsidR="00AF59B7" w:rsidRPr="00980AA6" w:rsidRDefault="00AF59B7" w:rsidP="00980AA6">
            <w:pPr>
              <w:jc w:val="center"/>
              <w:rPr>
                <w:rFonts w:ascii="Arial" w:hAnsi="Arial" w:cs="Arial"/>
                <w:color w:val="000000"/>
              </w:rPr>
            </w:pPr>
          </w:p>
        </w:tc>
      </w:tr>
      <w:tr w:rsidR="00AF59B7" w:rsidRPr="004917C4" w14:paraId="0FF3008E" w14:textId="77777777" w:rsidTr="00980AA6">
        <w:trPr>
          <w:jc w:val="center"/>
        </w:trPr>
        <w:tc>
          <w:tcPr>
            <w:tcW w:w="5000" w:type="pct"/>
            <w:gridSpan w:val="8"/>
            <w:tcBorders>
              <w:top w:val="single" w:sz="4" w:space="0" w:color="auto"/>
              <w:left w:val="nil"/>
              <w:bottom w:val="nil"/>
              <w:right w:val="nil"/>
            </w:tcBorders>
            <w:shd w:val="clear" w:color="auto" w:fill="auto"/>
          </w:tcPr>
          <w:p w14:paraId="45A617FC" w14:textId="77777777" w:rsidR="00AF59B7" w:rsidRPr="00980AA6" w:rsidRDefault="00AF59B7" w:rsidP="00980AA6">
            <w:pPr>
              <w:pStyle w:val="PargrafodaLista"/>
              <w:spacing w:line="320" w:lineRule="exact"/>
              <w:ind w:left="0"/>
              <w:jc w:val="both"/>
              <w:rPr>
                <w:rFonts w:ascii="Arial" w:hAnsi="Arial" w:cs="Arial"/>
                <w:b/>
                <w:bCs/>
                <w:color w:val="000000"/>
                <w:highlight w:val="green"/>
                <w:lang w:val="pt-BR"/>
              </w:rPr>
            </w:pPr>
          </w:p>
        </w:tc>
      </w:tr>
      <w:tr w:rsidR="00AF59B7" w:rsidRPr="004917C4" w14:paraId="71D2BFAF" w14:textId="77777777" w:rsidTr="00980AA6">
        <w:trPr>
          <w:jc w:val="center"/>
        </w:trPr>
        <w:tc>
          <w:tcPr>
            <w:tcW w:w="5000" w:type="pct"/>
            <w:gridSpan w:val="8"/>
            <w:tcBorders>
              <w:top w:val="single" w:sz="4" w:space="0" w:color="auto"/>
              <w:left w:val="nil"/>
              <w:bottom w:val="nil"/>
              <w:right w:val="nil"/>
            </w:tcBorders>
            <w:shd w:val="clear" w:color="auto" w:fill="D9D9D9"/>
            <w:vAlign w:val="center"/>
            <w:hideMark/>
          </w:tcPr>
          <w:p w14:paraId="78691189" w14:textId="77777777" w:rsidR="00AF59B7" w:rsidRPr="00980AA6" w:rsidRDefault="00AF59B7" w:rsidP="00324F0B">
            <w:pPr>
              <w:pStyle w:val="PargrafodaLista"/>
              <w:numPr>
                <w:ilvl w:val="1"/>
                <w:numId w:val="4"/>
              </w:numPr>
              <w:ind w:left="0" w:firstLine="0"/>
              <w:contextualSpacing/>
              <w:jc w:val="center"/>
              <w:rPr>
                <w:rFonts w:ascii="Arial" w:hAnsi="Arial" w:cs="Arial"/>
                <w:b/>
                <w:bCs/>
                <w:color w:val="000000"/>
                <w:lang w:val="pt-BR"/>
              </w:rPr>
            </w:pPr>
            <w:r w:rsidRPr="00980AA6">
              <w:rPr>
                <w:rFonts w:ascii="Arial" w:hAnsi="Arial" w:cs="Arial"/>
                <w:b/>
                <w:bCs/>
                <w:smallCaps/>
                <w:lang w:val="pt-BR"/>
              </w:rPr>
              <w:t>Limites de Concentração por Emissor (percentual do patrimônio líquido da Classe)</w:t>
            </w:r>
          </w:p>
        </w:tc>
      </w:tr>
      <w:tr w:rsidR="00AF59B7" w:rsidRPr="004917C4" w14:paraId="3618CD1D" w14:textId="77777777" w:rsidTr="00980AA6">
        <w:trPr>
          <w:jc w:val="center"/>
        </w:trPr>
        <w:tc>
          <w:tcPr>
            <w:tcW w:w="4337" w:type="pct"/>
            <w:gridSpan w:val="6"/>
            <w:tcBorders>
              <w:top w:val="single" w:sz="4" w:space="0" w:color="auto"/>
              <w:left w:val="nil"/>
              <w:bottom w:val="single" w:sz="4" w:space="0" w:color="auto"/>
              <w:right w:val="nil"/>
            </w:tcBorders>
            <w:shd w:val="clear" w:color="auto" w:fill="auto"/>
          </w:tcPr>
          <w:p w14:paraId="3D1093C9" w14:textId="77777777" w:rsidR="00AF59B7" w:rsidRPr="00980AA6" w:rsidRDefault="00AF59B7" w:rsidP="00980AA6">
            <w:pPr>
              <w:pStyle w:val="PargrafodaLista"/>
              <w:spacing w:line="320" w:lineRule="exact"/>
              <w:ind w:left="0"/>
              <w:jc w:val="both"/>
              <w:rPr>
                <w:rFonts w:ascii="Arial" w:hAnsi="Arial" w:cs="Arial"/>
                <w:b/>
                <w:bCs/>
                <w:color w:val="000000"/>
                <w:highlight w:val="green"/>
                <w:lang w:val="pt-BR"/>
              </w:rPr>
            </w:pPr>
          </w:p>
        </w:tc>
        <w:tc>
          <w:tcPr>
            <w:tcW w:w="663" w:type="pct"/>
            <w:gridSpan w:val="2"/>
            <w:tcBorders>
              <w:top w:val="single" w:sz="4" w:space="0" w:color="auto"/>
              <w:left w:val="nil"/>
              <w:bottom w:val="single" w:sz="4" w:space="0" w:color="auto"/>
              <w:right w:val="nil"/>
            </w:tcBorders>
            <w:shd w:val="clear" w:color="auto" w:fill="auto"/>
          </w:tcPr>
          <w:p w14:paraId="40025F8F" w14:textId="77777777" w:rsidR="00AF59B7" w:rsidRPr="00980AA6" w:rsidRDefault="00AF59B7" w:rsidP="00980AA6">
            <w:pPr>
              <w:pStyle w:val="PargrafodaLista"/>
              <w:spacing w:line="320" w:lineRule="exact"/>
              <w:ind w:left="0"/>
              <w:jc w:val="both"/>
              <w:rPr>
                <w:rFonts w:ascii="Arial" w:hAnsi="Arial" w:cs="Arial"/>
                <w:b/>
                <w:bCs/>
                <w:color w:val="000000"/>
                <w:highlight w:val="green"/>
                <w:lang w:val="pt-BR"/>
              </w:rPr>
            </w:pPr>
          </w:p>
        </w:tc>
      </w:tr>
      <w:tr w:rsidR="00AF59B7" w:rsidRPr="004917C4" w14:paraId="45D2B7D5"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D9D9D9"/>
          </w:tcPr>
          <w:p w14:paraId="7081950B" w14:textId="77777777" w:rsidR="00AF59B7" w:rsidRPr="00980AA6" w:rsidRDefault="00AF59B7" w:rsidP="00980AA6">
            <w:pPr>
              <w:pStyle w:val="PargrafodaLista"/>
              <w:ind w:left="0"/>
              <w:jc w:val="both"/>
              <w:rPr>
                <w:rFonts w:ascii="Arial" w:hAnsi="Arial" w:cs="Arial"/>
                <w:b/>
                <w:bCs/>
                <w:smallCaps/>
                <w:color w:val="000000"/>
                <w:lang w:val="pt-BR"/>
              </w:rPr>
            </w:pPr>
          </w:p>
        </w:tc>
        <w:tc>
          <w:tcPr>
            <w:tcW w:w="1819" w:type="pct"/>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363FBA16" w14:textId="77777777" w:rsidR="00AF59B7" w:rsidRPr="00980AA6" w:rsidRDefault="00AF59B7" w:rsidP="00980AA6">
            <w:pPr>
              <w:pStyle w:val="PargrafodaLista"/>
              <w:ind w:left="0"/>
              <w:jc w:val="center"/>
              <w:rPr>
                <w:rFonts w:ascii="Arial" w:hAnsi="Arial" w:cs="Arial"/>
                <w:b/>
                <w:bCs/>
                <w:color w:val="000000"/>
                <w:lang w:val="pt-BR"/>
              </w:rPr>
            </w:pPr>
            <w:r w:rsidRPr="00980AA6">
              <w:rPr>
                <w:rFonts w:ascii="Arial" w:hAnsi="Arial" w:cs="Arial"/>
                <w:b/>
                <w:bCs/>
                <w:color w:val="000000"/>
                <w:lang w:val="pt-BR"/>
              </w:rPr>
              <w:t>Individual Máximo</w:t>
            </w:r>
          </w:p>
        </w:tc>
      </w:tr>
      <w:tr w:rsidR="00AF59B7" w:rsidRPr="004917C4" w14:paraId="53783AC2"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E3380D" w14:textId="77777777" w:rsidR="00AF59B7" w:rsidRPr="00980AA6" w:rsidRDefault="00AF59B7" w:rsidP="00324F0B">
            <w:pPr>
              <w:pStyle w:val="PargrafodaLista"/>
              <w:numPr>
                <w:ilvl w:val="0"/>
                <w:numId w:val="10"/>
              </w:numPr>
              <w:spacing w:line="320" w:lineRule="exact"/>
              <w:ind w:left="0" w:firstLine="0"/>
              <w:contextualSpacing/>
              <w:jc w:val="both"/>
              <w:rPr>
                <w:rFonts w:ascii="Arial" w:hAnsi="Arial" w:cs="Arial"/>
                <w:b/>
                <w:bCs/>
                <w:color w:val="000000"/>
                <w:lang w:val="pt-BR"/>
              </w:rPr>
            </w:pPr>
            <w:r w:rsidRPr="00980AA6">
              <w:rPr>
                <w:rFonts w:ascii="Arial" w:hAnsi="Arial" w:cs="Arial"/>
                <w:b/>
                <w:bCs/>
                <w:smallCaps/>
                <w:color w:val="000000"/>
                <w:lang w:val="pt-BR"/>
              </w:rPr>
              <w:t xml:space="preserve">Instituição financeira </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EA241E" w14:textId="77777777" w:rsidR="00AF59B7" w:rsidRPr="00980AA6" w:rsidRDefault="00AF59B7" w:rsidP="00980AA6">
            <w:pPr>
              <w:pStyle w:val="PargrafodaLista"/>
              <w:spacing w:line="320" w:lineRule="exact"/>
              <w:ind w:left="0"/>
              <w:jc w:val="center"/>
              <w:rPr>
                <w:rFonts w:ascii="Arial" w:hAnsi="Arial" w:cs="Arial"/>
                <w:color w:val="000000"/>
                <w:lang w:val="pt-BR"/>
              </w:rPr>
            </w:pPr>
            <w:r w:rsidRPr="00980AA6">
              <w:rPr>
                <w:rFonts w:ascii="Arial" w:hAnsi="Arial" w:cs="Arial"/>
                <w:color w:val="000000"/>
                <w:lang w:val="pt-BR"/>
              </w:rPr>
              <w:t>33%</w:t>
            </w:r>
          </w:p>
        </w:tc>
      </w:tr>
      <w:tr w:rsidR="00AF59B7" w:rsidRPr="004917C4" w14:paraId="706D0C0B"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46731698" w14:textId="77777777" w:rsidR="00AF59B7" w:rsidRPr="00980AA6" w:rsidRDefault="00AF59B7" w:rsidP="00980AA6">
            <w:pPr>
              <w:pStyle w:val="PargrafodaLista"/>
              <w:spacing w:line="320" w:lineRule="exact"/>
              <w:ind w:left="0"/>
              <w:jc w:val="both"/>
              <w:rPr>
                <w:rFonts w:ascii="Arial" w:hAnsi="Arial" w:cs="Arial"/>
                <w:b/>
                <w:bCs/>
                <w:color w:val="000000"/>
                <w:lang w:val="pt-BR"/>
              </w:rPr>
            </w:pP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369132" w14:textId="77777777" w:rsidR="00AF59B7" w:rsidRPr="00980AA6" w:rsidRDefault="00AF59B7" w:rsidP="00980AA6">
            <w:pPr>
              <w:pStyle w:val="PargrafodaLista"/>
              <w:spacing w:line="320" w:lineRule="exact"/>
              <w:ind w:left="0"/>
              <w:jc w:val="center"/>
              <w:rPr>
                <w:rFonts w:ascii="Arial" w:hAnsi="Arial" w:cs="Arial"/>
                <w:color w:val="000000"/>
                <w:lang w:val="pt-BR"/>
              </w:rPr>
            </w:pPr>
          </w:p>
        </w:tc>
      </w:tr>
      <w:tr w:rsidR="00AF59B7" w:rsidRPr="004917C4" w14:paraId="160F8FAF"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2273FCE1" w14:textId="77777777" w:rsidR="00AF59B7" w:rsidRPr="00980AA6" w:rsidRDefault="00AF59B7" w:rsidP="00324F0B">
            <w:pPr>
              <w:pStyle w:val="PargrafodaLista"/>
              <w:numPr>
                <w:ilvl w:val="0"/>
                <w:numId w:val="10"/>
              </w:numPr>
              <w:spacing w:line="320" w:lineRule="exact"/>
              <w:ind w:left="0" w:firstLine="0"/>
              <w:contextualSpacing/>
              <w:jc w:val="both"/>
              <w:rPr>
                <w:rFonts w:ascii="Arial" w:hAnsi="Arial" w:cs="Arial"/>
                <w:b/>
                <w:bCs/>
                <w:color w:val="000000"/>
                <w:lang w:val="pt-BR"/>
              </w:rPr>
            </w:pPr>
            <w:r w:rsidRPr="00980AA6">
              <w:rPr>
                <w:rFonts w:ascii="Arial" w:hAnsi="Arial" w:cs="Arial"/>
                <w:b/>
                <w:bCs/>
                <w:smallCaps/>
                <w:color w:val="000000"/>
                <w:lang w:val="pt-BR"/>
              </w:rPr>
              <w:t>Companhia aberta</w:t>
            </w:r>
            <w:r w:rsidRPr="00980AA6">
              <w:rPr>
                <w:rFonts w:ascii="Arial" w:hAnsi="Arial" w:cs="Arial"/>
                <w:color w:val="000000"/>
                <w:lang w:val="pt-BR"/>
              </w:rPr>
              <w:t xml:space="preserve"> </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6B91961" w14:textId="77777777" w:rsidR="00AF59B7" w:rsidRPr="00980AA6" w:rsidRDefault="00AF59B7" w:rsidP="00980AA6">
            <w:pPr>
              <w:pStyle w:val="PargrafodaLista"/>
              <w:spacing w:line="320" w:lineRule="exact"/>
              <w:ind w:left="0"/>
              <w:jc w:val="center"/>
              <w:rPr>
                <w:rFonts w:ascii="Arial" w:hAnsi="Arial" w:cs="Arial"/>
                <w:color w:val="000000"/>
                <w:lang w:val="pt-BR"/>
              </w:rPr>
            </w:pPr>
            <w:r w:rsidRPr="00980AA6">
              <w:rPr>
                <w:rFonts w:ascii="Arial" w:hAnsi="Arial" w:cs="Arial"/>
                <w:color w:val="000000"/>
                <w:lang w:val="pt-BR"/>
              </w:rPr>
              <w:t>33%</w:t>
            </w:r>
          </w:p>
        </w:tc>
      </w:tr>
      <w:tr w:rsidR="00AF59B7" w:rsidRPr="004917C4" w14:paraId="51ACE3DD"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6E07E033" w14:textId="77777777" w:rsidR="00AF59B7" w:rsidRPr="00980AA6" w:rsidRDefault="00AF59B7" w:rsidP="00980AA6">
            <w:pPr>
              <w:pStyle w:val="PargrafodaLista"/>
              <w:spacing w:line="320" w:lineRule="exact"/>
              <w:ind w:left="0"/>
              <w:jc w:val="both"/>
              <w:rPr>
                <w:rFonts w:ascii="Arial" w:hAnsi="Arial" w:cs="Arial"/>
                <w:b/>
                <w:bCs/>
                <w:color w:val="000000"/>
                <w:lang w:val="pt-BR"/>
              </w:rPr>
            </w:pP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30E423" w14:textId="77777777" w:rsidR="00AF59B7" w:rsidRPr="00980AA6" w:rsidRDefault="00AF59B7" w:rsidP="00980AA6">
            <w:pPr>
              <w:pStyle w:val="PargrafodaLista"/>
              <w:spacing w:line="320" w:lineRule="exact"/>
              <w:ind w:left="0"/>
              <w:jc w:val="center"/>
              <w:rPr>
                <w:rFonts w:ascii="Arial" w:hAnsi="Arial" w:cs="Arial"/>
                <w:b/>
                <w:bCs/>
                <w:color w:val="000000"/>
                <w:lang w:val="pt-BR"/>
              </w:rPr>
            </w:pPr>
          </w:p>
        </w:tc>
      </w:tr>
      <w:tr w:rsidR="00AF59B7" w:rsidRPr="004917C4" w14:paraId="29D272EE"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AE6442" w14:textId="77777777" w:rsidR="00AF59B7" w:rsidRPr="00980AA6" w:rsidRDefault="00AF59B7" w:rsidP="00324F0B">
            <w:pPr>
              <w:pStyle w:val="PargrafodaLista"/>
              <w:numPr>
                <w:ilvl w:val="0"/>
                <w:numId w:val="10"/>
              </w:numPr>
              <w:spacing w:line="320" w:lineRule="exact"/>
              <w:ind w:left="0" w:firstLine="0"/>
              <w:contextualSpacing/>
              <w:jc w:val="both"/>
              <w:rPr>
                <w:rFonts w:ascii="Arial" w:hAnsi="Arial" w:cs="Arial"/>
                <w:b/>
                <w:bCs/>
                <w:smallCaps/>
                <w:color w:val="000000"/>
                <w:lang w:val="pt-BR"/>
              </w:rPr>
            </w:pPr>
            <w:r w:rsidRPr="00980AA6">
              <w:rPr>
                <w:rFonts w:ascii="Arial" w:hAnsi="Arial" w:cs="Arial"/>
                <w:b/>
                <w:bCs/>
                <w:smallCaps/>
                <w:color w:val="000000"/>
                <w:lang w:val="pt-BR"/>
              </w:rPr>
              <w:t xml:space="preserve">Sociedade de propósito específico subsidiária integral de companhia securitizadora registrada na categoria S2 </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D49230C" w14:textId="77777777" w:rsidR="00AF59B7" w:rsidRPr="00980AA6" w:rsidRDefault="00AF59B7" w:rsidP="00980AA6">
            <w:pPr>
              <w:pStyle w:val="PargrafodaLista"/>
              <w:spacing w:line="320" w:lineRule="exact"/>
              <w:ind w:left="0"/>
              <w:jc w:val="center"/>
              <w:rPr>
                <w:rFonts w:ascii="Arial" w:hAnsi="Arial" w:cs="Arial"/>
                <w:color w:val="000000"/>
                <w:lang w:val="pt-BR"/>
              </w:rPr>
            </w:pPr>
            <w:r w:rsidRPr="00980AA6">
              <w:rPr>
                <w:rFonts w:ascii="Arial" w:hAnsi="Arial" w:cs="Arial"/>
                <w:color w:val="000000"/>
                <w:lang w:val="pt-BR"/>
              </w:rPr>
              <w:t>33%</w:t>
            </w:r>
          </w:p>
        </w:tc>
      </w:tr>
      <w:tr w:rsidR="00AF59B7" w:rsidRPr="004917C4" w14:paraId="5FDB2A4A"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098FD9C6" w14:textId="77777777" w:rsidR="00AF59B7" w:rsidRPr="00980AA6" w:rsidRDefault="00AF59B7" w:rsidP="00980AA6">
            <w:pPr>
              <w:pStyle w:val="PargrafodaLista"/>
              <w:spacing w:line="320" w:lineRule="exact"/>
              <w:ind w:left="0"/>
              <w:jc w:val="both"/>
              <w:rPr>
                <w:rFonts w:ascii="Arial" w:hAnsi="Arial" w:cs="Arial"/>
                <w:b/>
                <w:bCs/>
                <w:smallCaps/>
                <w:color w:val="000000"/>
                <w:lang w:val="pt-BR"/>
              </w:rPr>
            </w:pP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EA23514" w14:textId="77777777" w:rsidR="00AF59B7" w:rsidRPr="00980AA6" w:rsidRDefault="00AF59B7" w:rsidP="00980AA6">
            <w:pPr>
              <w:pStyle w:val="PargrafodaLista"/>
              <w:spacing w:line="320" w:lineRule="exact"/>
              <w:ind w:left="0"/>
              <w:jc w:val="center"/>
              <w:rPr>
                <w:rFonts w:ascii="Arial" w:hAnsi="Arial" w:cs="Arial"/>
                <w:color w:val="000000"/>
                <w:lang w:val="pt-BR"/>
              </w:rPr>
            </w:pPr>
          </w:p>
        </w:tc>
      </w:tr>
      <w:tr w:rsidR="00AF59B7" w:rsidRPr="004917C4" w14:paraId="60C4EBF7"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75F2339E" w14:textId="77777777" w:rsidR="00AF59B7" w:rsidRPr="00980AA6" w:rsidRDefault="00AF59B7" w:rsidP="00324F0B">
            <w:pPr>
              <w:pStyle w:val="PargrafodaLista"/>
              <w:numPr>
                <w:ilvl w:val="0"/>
                <w:numId w:val="10"/>
              </w:numPr>
              <w:spacing w:line="320" w:lineRule="exact"/>
              <w:ind w:left="0" w:firstLine="0"/>
              <w:contextualSpacing/>
              <w:jc w:val="both"/>
              <w:rPr>
                <w:rFonts w:ascii="Arial" w:hAnsi="Arial" w:cs="Arial"/>
                <w:b/>
                <w:bCs/>
                <w:color w:val="000000"/>
                <w:lang w:val="pt-BR"/>
              </w:rPr>
            </w:pPr>
            <w:r w:rsidRPr="00980AA6">
              <w:rPr>
                <w:rFonts w:ascii="Arial" w:hAnsi="Arial" w:cs="Arial"/>
                <w:b/>
                <w:bCs/>
                <w:smallCaps/>
                <w:color w:val="000000"/>
                <w:lang w:val="pt-BR"/>
              </w:rPr>
              <w:t>Outras classes de fundos de investimento e classes de fundos de investimento em cotas de classes de fundos investimento</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7B33353" w14:textId="77777777" w:rsidR="00AF59B7" w:rsidRPr="00980AA6" w:rsidRDefault="00AF59B7" w:rsidP="00980AA6">
            <w:pPr>
              <w:pStyle w:val="PargrafodaLista"/>
              <w:spacing w:line="320" w:lineRule="exact"/>
              <w:ind w:left="0"/>
              <w:jc w:val="center"/>
              <w:rPr>
                <w:rFonts w:ascii="Arial" w:hAnsi="Arial" w:cs="Arial"/>
                <w:color w:val="000000"/>
                <w:lang w:val="pt-BR"/>
              </w:rPr>
            </w:pPr>
            <w:r w:rsidRPr="00980AA6">
              <w:rPr>
                <w:rFonts w:ascii="Arial" w:hAnsi="Arial" w:cs="Arial"/>
                <w:color w:val="000000"/>
                <w:lang w:val="pt-BR"/>
              </w:rPr>
              <w:t>100%</w:t>
            </w:r>
          </w:p>
        </w:tc>
      </w:tr>
      <w:tr w:rsidR="00AF59B7" w:rsidRPr="004917C4" w14:paraId="49F689A2"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7D9D4362" w14:textId="77777777" w:rsidR="00AF59B7" w:rsidRPr="00980AA6" w:rsidRDefault="00AF59B7" w:rsidP="00980AA6">
            <w:pPr>
              <w:pStyle w:val="PargrafodaLista"/>
              <w:spacing w:line="320" w:lineRule="exact"/>
              <w:ind w:left="0"/>
              <w:jc w:val="both"/>
              <w:rPr>
                <w:rFonts w:ascii="Arial" w:hAnsi="Arial" w:cs="Arial"/>
                <w:b/>
                <w:bCs/>
                <w:color w:val="000000"/>
                <w:lang w:val="pt-BR"/>
              </w:rPr>
            </w:pP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2F12F2" w14:textId="77777777" w:rsidR="00AF59B7" w:rsidRPr="00980AA6" w:rsidRDefault="00AF59B7" w:rsidP="00980AA6">
            <w:pPr>
              <w:pStyle w:val="PargrafodaLista"/>
              <w:spacing w:line="320" w:lineRule="exact"/>
              <w:ind w:left="0"/>
              <w:jc w:val="center"/>
              <w:rPr>
                <w:rFonts w:ascii="Arial" w:hAnsi="Arial" w:cs="Arial"/>
                <w:color w:val="000000"/>
                <w:lang w:val="pt-BR"/>
              </w:rPr>
            </w:pPr>
          </w:p>
        </w:tc>
      </w:tr>
      <w:tr w:rsidR="00AF59B7" w:rsidRPr="004917C4" w14:paraId="1D4A58DC"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120ADCC7" w14:textId="77777777" w:rsidR="00AF59B7" w:rsidRPr="00980AA6" w:rsidRDefault="00AF59B7" w:rsidP="00324F0B">
            <w:pPr>
              <w:pStyle w:val="PargrafodaLista"/>
              <w:numPr>
                <w:ilvl w:val="0"/>
                <w:numId w:val="10"/>
              </w:numPr>
              <w:spacing w:line="320" w:lineRule="exact"/>
              <w:ind w:left="0" w:firstLine="0"/>
              <w:contextualSpacing/>
              <w:jc w:val="both"/>
              <w:rPr>
                <w:rFonts w:ascii="Arial" w:hAnsi="Arial" w:cs="Arial"/>
                <w:b/>
                <w:bCs/>
                <w:color w:val="000000"/>
                <w:lang w:val="pt-BR"/>
              </w:rPr>
            </w:pPr>
            <w:r w:rsidRPr="00980AA6">
              <w:rPr>
                <w:rFonts w:ascii="Arial" w:hAnsi="Arial" w:cs="Arial"/>
                <w:b/>
                <w:bCs/>
                <w:smallCaps/>
                <w:color w:val="000000"/>
                <w:lang w:val="pt-BR"/>
              </w:rPr>
              <w:t>União Federal</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5C4785D" w14:textId="77777777" w:rsidR="00AF59B7" w:rsidRPr="00980AA6" w:rsidRDefault="00AF59B7" w:rsidP="00980AA6">
            <w:pPr>
              <w:pStyle w:val="PargrafodaLista"/>
              <w:spacing w:line="320" w:lineRule="exact"/>
              <w:ind w:left="0"/>
              <w:jc w:val="center"/>
              <w:rPr>
                <w:rFonts w:ascii="Arial" w:hAnsi="Arial" w:cs="Arial"/>
                <w:color w:val="000000"/>
                <w:lang w:val="pt-BR"/>
              </w:rPr>
            </w:pPr>
            <w:r w:rsidRPr="00980AA6">
              <w:rPr>
                <w:rFonts w:ascii="Arial" w:hAnsi="Arial" w:cs="Arial"/>
                <w:color w:val="000000"/>
                <w:lang w:val="pt-BR"/>
              </w:rPr>
              <w:t>100%</w:t>
            </w:r>
          </w:p>
        </w:tc>
      </w:tr>
      <w:tr w:rsidR="00AF59B7" w:rsidRPr="004917C4" w14:paraId="79E57C00"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tcPr>
          <w:p w14:paraId="483FB7EE" w14:textId="77777777" w:rsidR="00AF59B7" w:rsidRPr="00980AA6" w:rsidRDefault="00AF59B7" w:rsidP="00980AA6">
            <w:pPr>
              <w:pStyle w:val="PargrafodaLista"/>
              <w:spacing w:line="320" w:lineRule="exact"/>
              <w:ind w:left="0"/>
              <w:jc w:val="both"/>
              <w:rPr>
                <w:rFonts w:ascii="Arial" w:hAnsi="Arial" w:cs="Arial"/>
                <w:b/>
                <w:bCs/>
                <w:color w:val="000000"/>
                <w:lang w:val="pt-BR"/>
              </w:rPr>
            </w:pP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7FEE4A" w14:textId="77777777" w:rsidR="00AF59B7" w:rsidRPr="00980AA6" w:rsidRDefault="00AF59B7" w:rsidP="00980AA6">
            <w:pPr>
              <w:pStyle w:val="PargrafodaLista"/>
              <w:spacing w:line="320" w:lineRule="exact"/>
              <w:ind w:left="0"/>
              <w:jc w:val="center"/>
              <w:rPr>
                <w:rFonts w:ascii="Arial" w:hAnsi="Arial" w:cs="Arial"/>
                <w:b/>
                <w:bCs/>
                <w:color w:val="000000"/>
                <w:lang w:val="pt-BR"/>
              </w:rPr>
            </w:pPr>
          </w:p>
        </w:tc>
      </w:tr>
      <w:tr w:rsidR="00AF59B7" w:rsidRPr="004917C4" w14:paraId="6F127E9D" w14:textId="77777777" w:rsidTr="00980AA6">
        <w:trPr>
          <w:jc w:val="center"/>
        </w:trPr>
        <w:tc>
          <w:tcPr>
            <w:tcW w:w="3181" w:type="pct"/>
            <w:gridSpan w:val="3"/>
            <w:tcBorders>
              <w:top w:val="single" w:sz="4" w:space="0" w:color="auto"/>
              <w:left w:val="single" w:sz="4" w:space="0" w:color="auto"/>
              <w:bottom w:val="single" w:sz="4" w:space="0" w:color="auto"/>
              <w:right w:val="single" w:sz="4" w:space="0" w:color="auto"/>
            </w:tcBorders>
            <w:shd w:val="clear" w:color="auto" w:fill="auto"/>
            <w:hideMark/>
          </w:tcPr>
          <w:p w14:paraId="73D2F426" w14:textId="77777777" w:rsidR="00AF59B7" w:rsidRPr="00980AA6" w:rsidRDefault="00AF59B7" w:rsidP="00324F0B">
            <w:pPr>
              <w:pStyle w:val="PargrafodaLista"/>
              <w:numPr>
                <w:ilvl w:val="0"/>
                <w:numId w:val="10"/>
              </w:numPr>
              <w:spacing w:line="320" w:lineRule="exact"/>
              <w:ind w:left="0" w:firstLine="0"/>
              <w:contextualSpacing/>
              <w:jc w:val="both"/>
              <w:rPr>
                <w:rFonts w:ascii="Arial" w:hAnsi="Arial" w:cs="Arial"/>
                <w:b/>
                <w:bCs/>
                <w:color w:val="000000"/>
                <w:lang w:val="pt-BR"/>
              </w:rPr>
            </w:pPr>
            <w:r w:rsidRPr="00980AA6">
              <w:rPr>
                <w:rFonts w:ascii="Arial" w:hAnsi="Arial" w:cs="Arial"/>
                <w:b/>
                <w:bCs/>
                <w:smallCaps/>
                <w:color w:val="000000"/>
                <w:lang w:val="pt-BR"/>
              </w:rPr>
              <w:t xml:space="preserve">Pessoa Natural ou Jurídica não contemplada acima </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EED4239" w14:textId="77777777" w:rsidR="00AF59B7" w:rsidRPr="00980AA6" w:rsidRDefault="00AF59B7" w:rsidP="00980AA6">
            <w:pPr>
              <w:pStyle w:val="PargrafodaLista"/>
              <w:spacing w:line="320" w:lineRule="exact"/>
              <w:ind w:left="0"/>
              <w:jc w:val="center"/>
              <w:rPr>
                <w:rFonts w:ascii="Arial" w:hAnsi="Arial" w:cs="Arial"/>
                <w:b/>
                <w:bCs/>
                <w:color w:val="000000"/>
                <w:lang w:val="pt-BR"/>
              </w:rPr>
            </w:pPr>
            <w:r w:rsidRPr="00980AA6">
              <w:rPr>
                <w:rFonts w:ascii="Arial" w:hAnsi="Arial" w:cs="Arial"/>
                <w:color w:val="000000"/>
                <w:lang w:val="pt-BR"/>
              </w:rPr>
              <w:t>33%</w:t>
            </w:r>
          </w:p>
        </w:tc>
      </w:tr>
      <w:tr w:rsidR="00AF59B7" w:rsidRPr="004917C4" w14:paraId="3F3E0DF2" w14:textId="77777777" w:rsidTr="00980AA6">
        <w:trPr>
          <w:jc w:val="center"/>
        </w:trPr>
        <w:tc>
          <w:tcPr>
            <w:tcW w:w="5000" w:type="pct"/>
            <w:gridSpan w:val="8"/>
            <w:tcBorders>
              <w:top w:val="single" w:sz="4" w:space="0" w:color="auto"/>
              <w:left w:val="nil"/>
              <w:bottom w:val="nil"/>
              <w:right w:val="nil"/>
            </w:tcBorders>
            <w:shd w:val="clear" w:color="auto" w:fill="auto"/>
            <w:hideMark/>
          </w:tcPr>
          <w:p w14:paraId="33903B41" w14:textId="77777777" w:rsidR="00AF59B7" w:rsidRPr="00980AA6" w:rsidRDefault="00AF59B7" w:rsidP="00324F0B">
            <w:pPr>
              <w:pStyle w:val="PargrafodaLista"/>
              <w:numPr>
                <w:ilvl w:val="2"/>
                <w:numId w:val="4"/>
              </w:numPr>
              <w:ind w:left="0" w:firstLine="0"/>
              <w:contextualSpacing/>
              <w:jc w:val="both"/>
              <w:rPr>
                <w:rFonts w:ascii="Arial" w:hAnsi="Arial" w:cs="Arial"/>
                <w:b/>
                <w:bCs/>
                <w:color w:val="000000"/>
                <w:lang w:val="pt-BR"/>
              </w:rPr>
            </w:pPr>
            <w:r w:rsidRPr="00980AA6">
              <w:rPr>
                <w:rFonts w:ascii="Arial" w:hAnsi="Arial" w:cs="Arial"/>
                <w:color w:val="000000"/>
                <w:lang w:val="pt-BR"/>
              </w:rPr>
              <w:t>Os limites por emissor para companhias abertas contemplam também as companhias abertas ou assemelhadas sediadas em mercados internacionais cujas ações servem de lastro aos BDR-Ações, observado o disposto no item 3.6.2. abaixo.</w:t>
            </w:r>
          </w:p>
        </w:tc>
      </w:tr>
      <w:tr w:rsidR="00AF59B7" w:rsidRPr="004917C4" w14:paraId="70589F04" w14:textId="77777777" w:rsidTr="00980AA6">
        <w:trPr>
          <w:jc w:val="center"/>
        </w:trPr>
        <w:tc>
          <w:tcPr>
            <w:tcW w:w="5000" w:type="pct"/>
            <w:gridSpan w:val="8"/>
            <w:tcBorders>
              <w:top w:val="single" w:sz="4" w:space="0" w:color="auto"/>
              <w:left w:val="nil"/>
              <w:bottom w:val="nil"/>
              <w:right w:val="nil"/>
            </w:tcBorders>
            <w:shd w:val="clear" w:color="auto" w:fill="auto"/>
            <w:hideMark/>
          </w:tcPr>
          <w:p w14:paraId="4AA9D4E1" w14:textId="77777777" w:rsidR="00AF59B7" w:rsidRPr="00980AA6" w:rsidRDefault="00AF59B7" w:rsidP="00324F0B">
            <w:pPr>
              <w:pStyle w:val="PargrafodaLista"/>
              <w:numPr>
                <w:ilvl w:val="2"/>
                <w:numId w:val="4"/>
              </w:numPr>
              <w:ind w:left="0" w:firstLine="0"/>
              <w:contextualSpacing/>
              <w:jc w:val="both"/>
              <w:rPr>
                <w:rFonts w:ascii="Arial" w:hAnsi="Arial" w:cs="Arial"/>
                <w:color w:val="000000"/>
                <w:lang w:val="pt-BR"/>
              </w:rPr>
            </w:pPr>
            <w:r w:rsidRPr="00980AA6">
              <w:rPr>
                <w:rFonts w:ascii="Arial" w:hAnsi="Arial" w:cs="Arial"/>
                <w:color w:val="000000"/>
                <w:lang w:val="pt-BR"/>
              </w:rPr>
              <w:t>O investimento da Classe nos ativos financeiros de renda variável não está sujeito a limites de concentração por emissor, podendo a Classe estar exposta, direta ou indiretamente, a significativa concentração, com os riscos daí decorrentes.</w:t>
            </w:r>
          </w:p>
        </w:tc>
      </w:tr>
      <w:tr w:rsidR="00AF59B7" w:rsidRPr="004917C4" w14:paraId="35E4604D" w14:textId="77777777" w:rsidTr="00980AA6">
        <w:trPr>
          <w:jc w:val="center"/>
        </w:trPr>
        <w:tc>
          <w:tcPr>
            <w:tcW w:w="5000" w:type="pct"/>
            <w:gridSpan w:val="8"/>
            <w:tcBorders>
              <w:top w:val="single" w:sz="4" w:space="0" w:color="auto"/>
              <w:left w:val="nil"/>
              <w:bottom w:val="nil"/>
              <w:right w:val="nil"/>
            </w:tcBorders>
            <w:shd w:val="clear" w:color="auto" w:fill="auto"/>
          </w:tcPr>
          <w:p w14:paraId="12D95025" w14:textId="77777777" w:rsidR="00AF59B7" w:rsidRPr="00980AA6" w:rsidRDefault="00AF59B7" w:rsidP="00980AA6">
            <w:pPr>
              <w:pStyle w:val="PargrafodaLista"/>
              <w:spacing w:line="320" w:lineRule="exact"/>
              <w:ind w:left="0"/>
              <w:jc w:val="both"/>
              <w:rPr>
                <w:rFonts w:ascii="Arial" w:hAnsi="Arial" w:cs="Arial"/>
                <w:b/>
                <w:bCs/>
                <w:color w:val="000000"/>
                <w:highlight w:val="green"/>
                <w:lang w:val="pt-BR"/>
              </w:rPr>
            </w:pPr>
          </w:p>
        </w:tc>
      </w:tr>
      <w:tr w:rsidR="00AF59B7" w:rsidRPr="004917C4" w14:paraId="1C7EF906" w14:textId="77777777" w:rsidTr="00980AA6">
        <w:trPr>
          <w:jc w:val="center"/>
        </w:trPr>
        <w:tc>
          <w:tcPr>
            <w:tcW w:w="5000" w:type="pct"/>
            <w:gridSpan w:val="8"/>
            <w:shd w:val="clear" w:color="auto" w:fill="D9D9D9"/>
            <w:vAlign w:val="center"/>
            <w:hideMark/>
          </w:tcPr>
          <w:p w14:paraId="154F410B" w14:textId="77777777" w:rsidR="00AF59B7" w:rsidRPr="00980AA6" w:rsidRDefault="00AF59B7" w:rsidP="00324F0B">
            <w:pPr>
              <w:pStyle w:val="PargrafodaLista"/>
              <w:numPr>
                <w:ilvl w:val="1"/>
                <w:numId w:val="4"/>
              </w:numPr>
              <w:ind w:left="0" w:firstLine="0"/>
              <w:contextualSpacing/>
              <w:jc w:val="center"/>
              <w:rPr>
                <w:rFonts w:ascii="Arial" w:hAnsi="Arial" w:cs="Arial"/>
                <w:lang w:val="pt-BR"/>
              </w:rPr>
            </w:pPr>
            <w:r w:rsidRPr="00980AA6">
              <w:rPr>
                <w:rFonts w:ascii="Arial" w:hAnsi="Arial" w:cs="Arial"/>
                <w:b/>
                <w:bCs/>
                <w:smallCaps/>
                <w:lang w:val="pt-BR"/>
              </w:rPr>
              <w:t>Outros Limites (percentual do patrimônio líquido da Classe)</w:t>
            </w:r>
          </w:p>
        </w:tc>
      </w:tr>
      <w:tr w:rsidR="00AF59B7" w:rsidRPr="004917C4" w14:paraId="581C7729" w14:textId="77777777" w:rsidTr="00980AA6">
        <w:trPr>
          <w:jc w:val="center"/>
        </w:trPr>
        <w:tc>
          <w:tcPr>
            <w:tcW w:w="5000" w:type="pct"/>
            <w:gridSpan w:val="8"/>
            <w:tcBorders>
              <w:top w:val="nil"/>
              <w:left w:val="nil"/>
              <w:bottom w:val="single" w:sz="4" w:space="0" w:color="auto"/>
              <w:right w:val="nil"/>
            </w:tcBorders>
            <w:shd w:val="clear" w:color="auto" w:fill="auto"/>
            <w:vAlign w:val="center"/>
          </w:tcPr>
          <w:p w14:paraId="4E240D3B" w14:textId="77777777" w:rsidR="00AF59B7" w:rsidRPr="00980AA6" w:rsidRDefault="00AF59B7" w:rsidP="00980AA6">
            <w:pPr>
              <w:jc w:val="center"/>
              <w:rPr>
                <w:rFonts w:ascii="Arial" w:hAnsi="Arial" w:cs="Arial"/>
                <w:b/>
                <w:bCs/>
                <w:smallCaps/>
              </w:rPr>
            </w:pPr>
          </w:p>
        </w:tc>
      </w:tr>
      <w:tr w:rsidR="00AF59B7" w:rsidRPr="004917C4" w14:paraId="58B9E1D8"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hideMark/>
          </w:tcPr>
          <w:p w14:paraId="57143ADB" w14:textId="77777777" w:rsidR="00AF59B7" w:rsidRPr="00980AA6" w:rsidRDefault="00AF59B7" w:rsidP="00324F0B">
            <w:pPr>
              <w:pStyle w:val="PargrafodaLista"/>
              <w:numPr>
                <w:ilvl w:val="0"/>
                <w:numId w:val="11"/>
              </w:numPr>
              <w:ind w:left="326" w:firstLine="0"/>
              <w:contextualSpacing/>
              <w:jc w:val="center"/>
              <w:rPr>
                <w:rFonts w:ascii="Arial" w:hAnsi="Arial" w:cs="Arial"/>
                <w:b/>
                <w:bCs/>
                <w:smallCaps/>
                <w:lang w:val="pt-BR"/>
              </w:rPr>
            </w:pPr>
            <w:r w:rsidRPr="00980AA6">
              <w:rPr>
                <w:rFonts w:ascii="Arial" w:hAnsi="Arial" w:cs="Arial"/>
                <w:b/>
                <w:bCs/>
                <w:smallCaps/>
                <w:lang w:val="pt-BR"/>
              </w:rPr>
              <w:t>Crédito Privado</w:t>
            </w:r>
          </w:p>
        </w:tc>
        <w:tc>
          <w:tcPr>
            <w:tcW w:w="2211" w:type="pct"/>
            <w:gridSpan w:val="7"/>
            <w:tcBorders>
              <w:top w:val="single" w:sz="4" w:space="0" w:color="auto"/>
              <w:left w:val="nil"/>
              <w:bottom w:val="single" w:sz="4" w:space="0" w:color="auto"/>
              <w:right w:val="nil"/>
            </w:tcBorders>
            <w:shd w:val="clear" w:color="auto" w:fill="auto"/>
            <w:vAlign w:val="center"/>
            <w:hideMark/>
          </w:tcPr>
          <w:p w14:paraId="3E22D107" w14:textId="77777777" w:rsidR="00AF59B7" w:rsidRPr="00980AA6" w:rsidRDefault="00AF59B7" w:rsidP="00980AA6">
            <w:pPr>
              <w:jc w:val="both"/>
              <w:rPr>
                <w:rFonts w:ascii="Arial" w:hAnsi="Arial" w:cs="Arial"/>
              </w:rPr>
            </w:pPr>
            <w:r w:rsidRPr="00980AA6">
              <w:rPr>
                <w:rFonts w:ascii="Arial" w:hAnsi="Arial" w:cs="Arial"/>
              </w:rPr>
              <w:t>Até 33%</w:t>
            </w:r>
          </w:p>
        </w:tc>
      </w:tr>
      <w:tr w:rsidR="00AF59B7" w:rsidRPr="004917C4" w14:paraId="0D4163CD"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tcPr>
          <w:p w14:paraId="6E19EF50" w14:textId="77777777" w:rsidR="00AF59B7" w:rsidRPr="00980AA6" w:rsidRDefault="00AF59B7" w:rsidP="00980AA6">
            <w:pPr>
              <w:jc w:val="center"/>
              <w:rPr>
                <w:rFonts w:ascii="Arial" w:hAnsi="Arial" w:cs="Arial"/>
                <w:b/>
                <w:bCs/>
                <w:smallCaps/>
              </w:rPr>
            </w:pPr>
          </w:p>
        </w:tc>
        <w:tc>
          <w:tcPr>
            <w:tcW w:w="2211" w:type="pct"/>
            <w:gridSpan w:val="7"/>
            <w:tcBorders>
              <w:top w:val="single" w:sz="4" w:space="0" w:color="auto"/>
              <w:left w:val="nil"/>
              <w:bottom w:val="single" w:sz="4" w:space="0" w:color="auto"/>
              <w:right w:val="nil"/>
            </w:tcBorders>
            <w:shd w:val="clear" w:color="auto" w:fill="auto"/>
            <w:vAlign w:val="center"/>
          </w:tcPr>
          <w:p w14:paraId="73FEB3B7" w14:textId="77777777" w:rsidR="00AF59B7" w:rsidRPr="00980AA6" w:rsidRDefault="00AF59B7" w:rsidP="00980AA6">
            <w:pPr>
              <w:jc w:val="center"/>
              <w:rPr>
                <w:rFonts w:ascii="Arial" w:hAnsi="Arial" w:cs="Arial"/>
              </w:rPr>
            </w:pPr>
          </w:p>
        </w:tc>
      </w:tr>
      <w:tr w:rsidR="00AF59B7" w:rsidRPr="004917C4" w14:paraId="7B2634EB"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hideMark/>
          </w:tcPr>
          <w:p w14:paraId="209E6DBE" w14:textId="77777777" w:rsidR="00AF59B7" w:rsidRPr="00980AA6" w:rsidRDefault="00AF59B7" w:rsidP="00324F0B">
            <w:pPr>
              <w:pStyle w:val="PargrafodaLista"/>
              <w:numPr>
                <w:ilvl w:val="0"/>
                <w:numId w:val="11"/>
              </w:numPr>
              <w:ind w:left="0" w:firstLine="0"/>
              <w:contextualSpacing/>
              <w:jc w:val="center"/>
              <w:rPr>
                <w:rFonts w:ascii="Arial" w:hAnsi="Arial" w:cs="Arial"/>
                <w:b/>
                <w:bCs/>
                <w:smallCaps/>
                <w:lang w:val="pt-BR"/>
              </w:rPr>
            </w:pPr>
            <w:r w:rsidRPr="00980AA6">
              <w:rPr>
                <w:rFonts w:ascii="Arial" w:hAnsi="Arial" w:cs="Arial"/>
                <w:b/>
                <w:bCs/>
                <w:smallCaps/>
                <w:lang w:val="pt-BR"/>
              </w:rPr>
              <w:t>Investimento no Exterior</w:t>
            </w:r>
          </w:p>
        </w:tc>
        <w:tc>
          <w:tcPr>
            <w:tcW w:w="2211" w:type="pct"/>
            <w:gridSpan w:val="7"/>
            <w:tcBorders>
              <w:top w:val="single" w:sz="4" w:space="0" w:color="auto"/>
              <w:left w:val="nil"/>
              <w:bottom w:val="single" w:sz="4" w:space="0" w:color="auto"/>
              <w:right w:val="nil"/>
            </w:tcBorders>
            <w:shd w:val="clear" w:color="auto" w:fill="auto"/>
            <w:vAlign w:val="center"/>
            <w:hideMark/>
          </w:tcPr>
          <w:p w14:paraId="78E4C353" w14:textId="77777777" w:rsidR="00AF59B7" w:rsidRPr="00980AA6" w:rsidRDefault="00AF59B7" w:rsidP="00980AA6">
            <w:pPr>
              <w:jc w:val="both"/>
              <w:rPr>
                <w:rFonts w:ascii="Arial" w:hAnsi="Arial" w:cs="Arial"/>
              </w:rPr>
            </w:pPr>
            <w:r w:rsidRPr="00980AA6">
              <w:rPr>
                <w:rFonts w:ascii="Arial" w:hAnsi="Arial" w:cs="Arial"/>
              </w:rPr>
              <w:t xml:space="preserve">Limite: </w:t>
            </w:r>
            <w:r w:rsidRPr="00980AA6">
              <w:rPr>
                <w:rFonts w:ascii="Arial" w:hAnsi="Arial" w:cs="Arial"/>
                <w:color w:val="000000"/>
              </w:rPr>
              <w:t>100%</w:t>
            </w:r>
          </w:p>
        </w:tc>
      </w:tr>
      <w:tr w:rsidR="00AF59B7" w:rsidRPr="004917C4" w14:paraId="7CA0F041"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tcPr>
          <w:p w14:paraId="03C91FA0" w14:textId="77777777" w:rsidR="00AF59B7" w:rsidRPr="00980AA6" w:rsidRDefault="00AF59B7" w:rsidP="00980AA6">
            <w:pPr>
              <w:jc w:val="center"/>
              <w:rPr>
                <w:rFonts w:ascii="Arial" w:hAnsi="Arial" w:cs="Arial"/>
                <w:b/>
                <w:bCs/>
                <w:smallCaps/>
              </w:rPr>
            </w:pPr>
          </w:p>
        </w:tc>
        <w:tc>
          <w:tcPr>
            <w:tcW w:w="2211" w:type="pct"/>
            <w:gridSpan w:val="7"/>
            <w:tcBorders>
              <w:top w:val="single" w:sz="4" w:space="0" w:color="auto"/>
              <w:left w:val="nil"/>
              <w:bottom w:val="single" w:sz="4" w:space="0" w:color="auto"/>
              <w:right w:val="nil"/>
            </w:tcBorders>
            <w:shd w:val="clear" w:color="auto" w:fill="auto"/>
            <w:vAlign w:val="center"/>
          </w:tcPr>
          <w:p w14:paraId="55CEE12A" w14:textId="77777777" w:rsidR="00AF59B7" w:rsidRPr="00980AA6" w:rsidRDefault="00AF59B7" w:rsidP="00980AA6">
            <w:pPr>
              <w:jc w:val="both"/>
              <w:rPr>
                <w:rFonts w:ascii="Arial" w:hAnsi="Arial" w:cs="Arial"/>
              </w:rPr>
            </w:pPr>
          </w:p>
        </w:tc>
      </w:tr>
      <w:tr w:rsidR="00AF59B7" w:rsidRPr="004917C4" w14:paraId="612157BE"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hideMark/>
          </w:tcPr>
          <w:p w14:paraId="452DF250" w14:textId="77777777" w:rsidR="00AF59B7" w:rsidRPr="00980AA6" w:rsidRDefault="00AF59B7" w:rsidP="00324F0B">
            <w:pPr>
              <w:pStyle w:val="PargrafodaLista"/>
              <w:numPr>
                <w:ilvl w:val="0"/>
                <w:numId w:val="11"/>
              </w:numPr>
              <w:ind w:left="0" w:firstLine="0"/>
              <w:contextualSpacing/>
              <w:jc w:val="center"/>
              <w:rPr>
                <w:rFonts w:ascii="Arial" w:hAnsi="Arial" w:cs="Arial"/>
                <w:b/>
                <w:bCs/>
                <w:smallCaps/>
                <w:lang w:val="pt-BR"/>
              </w:rPr>
            </w:pPr>
            <w:r w:rsidRPr="00980AA6">
              <w:rPr>
                <w:rFonts w:ascii="Arial" w:hAnsi="Arial" w:cs="Arial"/>
                <w:b/>
                <w:bCs/>
                <w:smallCaps/>
                <w:lang w:val="pt-BR"/>
              </w:rPr>
              <w:t>Exposição ao Risco de Capital</w:t>
            </w:r>
          </w:p>
        </w:tc>
        <w:tc>
          <w:tcPr>
            <w:tcW w:w="2211" w:type="pct"/>
            <w:gridSpan w:val="7"/>
            <w:tcBorders>
              <w:top w:val="single" w:sz="4" w:space="0" w:color="auto"/>
              <w:left w:val="nil"/>
              <w:bottom w:val="single" w:sz="4" w:space="0" w:color="auto"/>
              <w:right w:val="nil"/>
            </w:tcBorders>
            <w:shd w:val="clear" w:color="auto" w:fill="auto"/>
            <w:vAlign w:val="center"/>
            <w:hideMark/>
          </w:tcPr>
          <w:p w14:paraId="0EB5B4EB" w14:textId="77777777" w:rsidR="00AF59B7" w:rsidRPr="00980AA6" w:rsidRDefault="00AF59B7" w:rsidP="00980AA6">
            <w:pPr>
              <w:jc w:val="both"/>
              <w:rPr>
                <w:rFonts w:ascii="Arial" w:hAnsi="Arial" w:cs="Arial"/>
              </w:rPr>
            </w:pPr>
            <w:r w:rsidRPr="00980AA6">
              <w:rPr>
                <w:rFonts w:ascii="Arial" w:hAnsi="Arial" w:cs="Arial"/>
              </w:rPr>
              <w:t xml:space="preserve">Operações com </w:t>
            </w:r>
            <w:r w:rsidRPr="00980AA6">
              <w:rPr>
                <w:rFonts w:ascii="Arial" w:hAnsi="Arial" w:cs="Arial"/>
                <w:color w:val="000000"/>
              </w:rPr>
              <w:t>derivativos</w:t>
            </w:r>
            <w:r w:rsidRPr="00980AA6">
              <w:rPr>
                <w:rFonts w:ascii="Arial" w:hAnsi="Arial" w:cs="Arial"/>
              </w:rPr>
              <w:t xml:space="preserve">: Permitido </w:t>
            </w:r>
          </w:p>
          <w:p w14:paraId="6BEA4448" w14:textId="77777777" w:rsidR="00AF59B7" w:rsidRPr="00980AA6" w:rsidRDefault="00AF59B7" w:rsidP="00980AA6">
            <w:pPr>
              <w:jc w:val="both"/>
              <w:rPr>
                <w:rFonts w:ascii="Arial" w:hAnsi="Arial" w:cs="Arial"/>
              </w:rPr>
            </w:pPr>
            <w:r w:rsidRPr="00980AA6">
              <w:rPr>
                <w:rFonts w:ascii="Arial" w:hAnsi="Arial" w:cs="Arial"/>
              </w:rPr>
              <w:t>Finalidade: Proteção / Posicionamento / Alavancagem</w:t>
            </w:r>
          </w:p>
          <w:p w14:paraId="154A5EBE" w14:textId="77777777" w:rsidR="00AF59B7" w:rsidRPr="00980AA6" w:rsidRDefault="00AF59B7" w:rsidP="00980AA6">
            <w:pPr>
              <w:jc w:val="both"/>
              <w:rPr>
                <w:rFonts w:ascii="Arial" w:hAnsi="Arial" w:cs="Arial"/>
              </w:rPr>
            </w:pPr>
            <w:r w:rsidRPr="00980AA6">
              <w:rPr>
                <w:rFonts w:ascii="Arial" w:hAnsi="Arial" w:cs="Arial"/>
              </w:rPr>
              <w:t xml:space="preserve">Margem bruta máxima, conforme disposto na Resolução: </w:t>
            </w:r>
            <w:r w:rsidRPr="00980AA6">
              <w:rPr>
                <w:rFonts w:ascii="Arial" w:hAnsi="Arial" w:cs="Arial"/>
                <w:color w:val="000000"/>
              </w:rPr>
              <w:t>100%</w:t>
            </w:r>
          </w:p>
        </w:tc>
      </w:tr>
      <w:tr w:rsidR="00AF59B7" w:rsidRPr="004917C4" w14:paraId="2AA5C64C"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tcPr>
          <w:p w14:paraId="5730011E" w14:textId="77777777" w:rsidR="00AF59B7" w:rsidRPr="00980AA6" w:rsidRDefault="00AF59B7" w:rsidP="00980AA6">
            <w:pPr>
              <w:jc w:val="center"/>
              <w:rPr>
                <w:rFonts w:ascii="Arial" w:hAnsi="Arial" w:cs="Arial"/>
                <w:b/>
                <w:bCs/>
                <w:smallCaps/>
              </w:rPr>
            </w:pPr>
          </w:p>
        </w:tc>
        <w:tc>
          <w:tcPr>
            <w:tcW w:w="2211" w:type="pct"/>
            <w:gridSpan w:val="7"/>
            <w:tcBorders>
              <w:top w:val="single" w:sz="4" w:space="0" w:color="auto"/>
              <w:left w:val="nil"/>
              <w:bottom w:val="single" w:sz="4" w:space="0" w:color="auto"/>
              <w:right w:val="nil"/>
            </w:tcBorders>
            <w:shd w:val="clear" w:color="auto" w:fill="auto"/>
            <w:vAlign w:val="center"/>
          </w:tcPr>
          <w:p w14:paraId="67A7C7B8" w14:textId="77777777" w:rsidR="00AF59B7" w:rsidRPr="00980AA6" w:rsidRDefault="00AF59B7" w:rsidP="00980AA6">
            <w:pPr>
              <w:jc w:val="both"/>
              <w:rPr>
                <w:rFonts w:ascii="Arial" w:hAnsi="Arial" w:cs="Arial"/>
              </w:rPr>
            </w:pPr>
          </w:p>
        </w:tc>
      </w:tr>
      <w:tr w:rsidR="00AF59B7" w:rsidRPr="004917C4" w14:paraId="20C1A0F5"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hideMark/>
          </w:tcPr>
          <w:p w14:paraId="34B50D07" w14:textId="77777777" w:rsidR="00AF59B7" w:rsidRPr="00980AA6" w:rsidRDefault="00AF59B7" w:rsidP="00324F0B">
            <w:pPr>
              <w:pStyle w:val="PargrafodaLista"/>
              <w:numPr>
                <w:ilvl w:val="2"/>
                <w:numId w:val="4"/>
              </w:numPr>
              <w:ind w:left="0" w:firstLine="0"/>
              <w:contextualSpacing/>
              <w:jc w:val="both"/>
              <w:rPr>
                <w:rFonts w:ascii="Arial" w:hAnsi="Arial" w:cs="Arial"/>
                <w:color w:val="000000"/>
                <w:lang w:val="pt-BR"/>
              </w:rPr>
            </w:pPr>
            <w:r w:rsidRPr="00980AA6">
              <w:rPr>
                <w:rFonts w:ascii="Arial" w:hAnsi="Arial" w:cs="Arial"/>
                <w:lang w:val="pt-BR"/>
              </w:rPr>
              <w:t xml:space="preserve"> O limite de crédito privado estabelecido neste quadro prevalece sobre os limites do quadro “Limites de Concentração por Ativo” com relação aos ativos de crédito privado quando os limites indicados no referido quadro forem maiores do que o limite aqui previsto.</w:t>
            </w:r>
          </w:p>
        </w:tc>
      </w:tr>
      <w:tr w:rsidR="00AF59B7" w:rsidRPr="004917C4" w14:paraId="606ABA85"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hideMark/>
          </w:tcPr>
          <w:p w14:paraId="3F48A18F" w14:textId="77777777" w:rsidR="00AF59B7" w:rsidRPr="00980AA6" w:rsidRDefault="00AF59B7" w:rsidP="00324F0B">
            <w:pPr>
              <w:pStyle w:val="PargrafodaLista"/>
              <w:numPr>
                <w:ilvl w:val="2"/>
                <w:numId w:val="4"/>
              </w:numPr>
              <w:ind w:left="0" w:firstLine="0"/>
              <w:contextualSpacing/>
              <w:jc w:val="both"/>
              <w:rPr>
                <w:rFonts w:ascii="Arial" w:hAnsi="Arial" w:cs="Arial"/>
                <w:lang w:val="pt-BR"/>
              </w:rPr>
            </w:pPr>
            <w:r w:rsidRPr="00980AA6">
              <w:rPr>
                <w:rFonts w:ascii="Arial" w:hAnsi="Arial" w:cs="Arial"/>
                <w:lang w:val="pt-BR"/>
              </w:rPr>
              <w:t xml:space="preserve"> As aplicações em ativos financeiros no exterior, se permitido acima e, se houver, não são cumulativamente consideradas no cálculo dos correspondentes limites de concentração por emissor e por modalidade de ativo financeiro aplicáveis aos ativos domésticos.</w:t>
            </w:r>
          </w:p>
        </w:tc>
      </w:tr>
      <w:tr w:rsidR="00AF59B7" w:rsidRPr="004917C4" w14:paraId="08A7F7C5" w14:textId="77777777" w:rsidTr="00980AA6">
        <w:trPr>
          <w:jc w:val="center"/>
        </w:trPr>
        <w:tc>
          <w:tcPr>
            <w:tcW w:w="4337" w:type="pct"/>
            <w:gridSpan w:val="6"/>
            <w:tcBorders>
              <w:top w:val="single" w:sz="4" w:space="0" w:color="auto"/>
              <w:left w:val="nil"/>
              <w:bottom w:val="single" w:sz="4" w:space="0" w:color="auto"/>
              <w:right w:val="nil"/>
            </w:tcBorders>
            <w:shd w:val="clear" w:color="auto" w:fill="auto"/>
            <w:vAlign w:val="center"/>
          </w:tcPr>
          <w:p w14:paraId="79827CC5" w14:textId="77777777" w:rsidR="00AF59B7" w:rsidRPr="00980AA6" w:rsidRDefault="00AF59B7" w:rsidP="00980AA6">
            <w:pPr>
              <w:jc w:val="center"/>
              <w:rPr>
                <w:rFonts w:ascii="Arial" w:hAnsi="Arial" w:cs="Arial"/>
                <w:b/>
                <w:bCs/>
                <w:smallCaps/>
              </w:rPr>
            </w:pPr>
          </w:p>
        </w:tc>
        <w:tc>
          <w:tcPr>
            <w:tcW w:w="663" w:type="pct"/>
            <w:gridSpan w:val="2"/>
            <w:tcBorders>
              <w:top w:val="single" w:sz="4" w:space="0" w:color="auto"/>
              <w:left w:val="nil"/>
              <w:bottom w:val="single" w:sz="4" w:space="0" w:color="auto"/>
              <w:right w:val="nil"/>
            </w:tcBorders>
            <w:shd w:val="clear" w:color="auto" w:fill="auto"/>
            <w:vAlign w:val="center"/>
          </w:tcPr>
          <w:p w14:paraId="1DF98675" w14:textId="77777777" w:rsidR="00AF59B7" w:rsidRPr="00980AA6" w:rsidRDefault="00AF59B7" w:rsidP="00980AA6">
            <w:pPr>
              <w:jc w:val="both"/>
              <w:rPr>
                <w:rFonts w:ascii="Arial" w:hAnsi="Arial" w:cs="Arial"/>
                <w:highlight w:val="yellow"/>
              </w:rPr>
            </w:pPr>
          </w:p>
        </w:tc>
      </w:tr>
      <w:tr w:rsidR="00AF59B7" w:rsidRPr="004917C4" w14:paraId="554AADD4" w14:textId="77777777" w:rsidTr="00980AA6">
        <w:trPr>
          <w:jc w:val="center"/>
        </w:trPr>
        <w:tc>
          <w:tcPr>
            <w:tcW w:w="5000" w:type="pct"/>
            <w:gridSpan w:val="8"/>
            <w:tcBorders>
              <w:top w:val="single" w:sz="4" w:space="0" w:color="auto"/>
              <w:left w:val="nil"/>
              <w:bottom w:val="single" w:sz="4" w:space="0" w:color="auto"/>
              <w:right w:val="nil"/>
            </w:tcBorders>
            <w:shd w:val="clear" w:color="auto" w:fill="D9D9D9"/>
            <w:hideMark/>
          </w:tcPr>
          <w:p w14:paraId="2ED8FC10"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lang w:val="pt-BR"/>
              </w:rPr>
            </w:pPr>
            <w:r w:rsidRPr="00980AA6">
              <w:rPr>
                <w:rFonts w:ascii="Arial" w:hAnsi="Arial" w:cs="Arial"/>
                <w:b/>
                <w:bCs/>
                <w:smallCaps/>
                <w:lang w:val="pt-BR"/>
              </w:rPr>
              <w:t>Vedações</w:t>
            </w:r>
          </w:p>
        </w:tc>
      </w:tr>
      <w:tr w:rsidR="00AF59B7" w:rsidRPr="004917C4" w14:paraId="49091D83"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tcPr>
          <w:p w14:paraId="2CFB8AD0" w14:textId="77777777" w:rsidR="00AF59B7" w:rsidRPr="00980AA6" w:rsidRDefault="00AF59B7" w:rsidP="00980AA6">
            <w:pPr>
              <w:jc w:val="center"/>
              <w:rPr>
                <w:rFonts w:ascii="Arial" w:hAnsi="Arial" w:cs="Arial"/>
                <w:b/>
                <w:bCs/>
                <w:smallCaps/>
              </w:rPr>
            </w:pPr>
          </w:p>
        </w:tc>
      </w:tr>
      <w:tr w:rsidR="00AF59B7" w:rsidRPr="004917C4" w14:paraId="7CA5EE2D"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hideMark/>
          </w:tcPr>
          <w:p w14:paraId="7DBDFD28" w14:textId="77777777" w:rsidR="00AF59B7" w:rsidRPr="00980AA6" w:rsidRDefault="00AF59B7" w:rsidP="00324F0B">
            <w:pPr>
              <w:pStyle w:val="PargrafodaLista"/>
              <w:numPr>
                <w:ilvl w:val="2"/>
                <w:numId w:val="4"/>
              </w:numPr>
              <w:ind w:left="0" w:firstLine="0"/>
              <w:contextualSpacing/>
              <w:jc w:val="both"/>
              <w:rPr>
                <w:rFonts w:ascii="Arial" w:hAnsi="Arial" w:cs="Arial"/>
                <w:lang w:val="pt-BR"/>
              </w:rPr>
            </w:pPr>
            <w:r w:rsidRPr="00980AA6">
              <w:rPr>
                <w:rFonts w:ascii="Arial" w:hAnsi="Arial" w:cs="Arial"/>
                <w:lang w:val="pt-BR"/>
              </w:rPr>
              <w:t>Aplicar em ações de emissão do Gestor ou de companhias integrantes de seu grupo econômico, exceto nos casos em que: (i) a política de investimentos da Classe consista em buscar reproduzir índice de mercado do qual as referidas ações façam parte, hipótese em que podem ser adquiridas na mesma proporção de sua participação no respectivo índice; ou (ii) as ações em questão integrem índice geral representativo das ações de maior negociabilidade no mercado brasileiro.</w:t>
            </w:r>
          </w:p>
        </w:tc>
      </w:tr>
      <w:tr w:rsidR="00AF59B7" w:rsidRPr="004917C4" w14:paraId="4D1BBE06" w14:textId="77777777" w:rsidTr="00980AA6">
        <w:trPr>
          <w:trHeight w:val="243"/>
          <w:jc w:val="center"/>
        </w:trPr>
        <w:tc>
          <w:tcPr>
            <w:tcW w:w="5000" w:type="pct"/>
            <w:gridSpan w:val="8"/>
            <w:tcBorders>
              <w:top w:val="single" w:sz="4" w:space="0" w:color="auto"/>
              <w:left w:val="nil"/>
              <w:bottom w:val="single" w:sz="4" w:space="0" w:color="auto"/>
              <w:right w:val="nil"/>
            </w:tcBorders>
            <w:shd w:val="clear" w:color="auto" w:fill="auto"/>
            <w:vAlign w:val="center"/>
          </w:tcPr>
          <w:p w14:paraId="04AF1DED" w14:textId="77777777" w:rsidR="00AF59B7" w:rsidRPr="00980AA6" w:rsidRDefault="00AF59B7" w:rsidP="00324F0B">
            <w:pPr>
              <w:pStyle w:val="PargrafodaLista"/>
              <w:numPr>
                <w:ilvl w:val="2"/>
                <w:numId w:val="4"/>
              </w:numPr>
              <w:ind w:left="0" w:firstLine="0"/>
              <w:contextualSpacing/>
              <w:jc w:val="both"/>
              <w:rPr>
                <w:rFonts w:ascii="Arial" w:hAnsi="Arial" w:cs="Arial"/>
                <w:lang w:val="pt-BR"/>
              </w:rPr>
            </w:pPr>
            <w:r w:rsidRPr="00980AA6">
              <w:rPr>
                <w:rFonts w:ascii="Arial" w:hAnsi="Arial" w:cs="Arial"/>
                <w:lang w:val="pt-BR"/>
              </w:rPr>
              <w:t>Aplicar em classes de fundos de investimento que nela invistam, assim como aplicar em outra(s) classe(s) do Fundo.</w:t>
            </w:r>
          </w:p>
        </w:tc>
      </w:tr>
      <w:tr w:rsidR="00AF59B7" w:rsidRPr="004917C4" w14:paraId="451E3702"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tcPr>
          <w:p w14:paraId="3C55DD79" w14:textId="77777777" w:rsidR="00AF59B7" w:rsidRPr="00980AA6" w:rsidRDefault="00AF59B7" w:rsidP="00980AA6">
            <w:pPr>
              <w:jc w:val="both"/>
              <w:rPr>
                <w:rFonts w:ascii="Arial" w:hAnsi="Arial" w:cs="Arial"/>
                <w:highlight w:val="yellow"/>
              </w:rPr>
            </w:pPr>
          </w:p>
        </w:tc>
      </w:tr>
      <w:tr w:rsidR="00AF59B7" w:rsidRPr="004917C4" w14:paraId="00FB112B" w14:textId="77777777" w:rsidTr="00980AA6">
        <w:trPr>
          <w:jc w:val="center"/>
        </w:trPr>
        <w:tc>
          <w:tcPr>
            <w:tcW w:w="5000" w:type="pct"/>
            <w:gridSpan w:val="8"/>
            <w:tcBorders>
              <w:top w:val="single" w:sz="4" w:space="0" w:color="auto"/>
              <w:left w:val="nil"/>
              <w:bottom w:val="single" w:sz="4" w:space="0" w:color="auto"/>
              <w:right w:val="nil"/>
            </w:tcBorders>
            <w:shd w:val="clear" w:color="auto" w:fill="D9D9D9"/>
            <w:hideMark/>
          </w:tcPr>
          <w:p w14:paraId="33312F94" w14:textId="77777777" w:rsidR="00AF59B7" w:rsidRPr="00980AA6" w:rsidRDefault="00AF59B7" w:rsidP="00324F0B">
            <w:pPr>
              <w:pStyle w:val="PargrafodaLista"/>
              <w:numPr>
                <w:ilvl w:val="1"/>
                <w:numId w:val="4"/>
              </w:numPr>
              <w:ind w:left="0" w:firstLine="0"/>
              <w:contextualSpacing/>
              <w:jc w:val="center"/>
              <w:rPr>
                <w:rFonts w:ascii="Arial" w:hAnsi="Arial" w:cs="Arial"/>
                <w:lang w:val="pt-BR"/>
              </w:rPr>
            </w:pPr>
            <w:r w:rsidRPr="00980AA6">
              <w:rPr>
                <w:rFonts w:ascii="Arial" w:hAnsi="Arial" w:cs="Arial"/>
                <w:b/>
                <w:bCs/>
                <w:smallCaps/>
                <w:lang w:val="pt-BR"/>
              </w:rPr>
              <w:t>Operações com o Gestor e Grupo Econômico</w:t>
            </w:r>
          </w:p>
        </w:tc>
      </w:tr>
      <w:tr w:rsidR="00AF59B7" w:rsidRPr="004917C4" w14:paraId="5C772FF6"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tcPr>
          <w:p w14:paraId="3ACE4E47" w14:textId="77777777" w:rsidR="00AF59B7" w:rsidRPr="00980AA6" w:rsidRDefault="00AF59B7" w:rsidP="00980AA6">
            <w:pPr>
              <w:jc w:val="both"/>
              <w:rPr>
                <w:rFonts w:ascii="Arial" w:hAnsi="Arial" w:cs="Arial"/>
                <w:highlight w:val="yellow"/>
              </w:rPr>
            </w:pPr>
          </w:p>
        </w:tc>
        <w:tc>
          <w:tcPr>
            <w:tcW w:w="885" w:type="pct"/>
            <w:gridSpan w:val="2"/>
            <w:tcBorders>
              <w:top w:val="single" w:sz="4" w:space="0" w:color="auto"/>
              <w:left w:val="nil"/>
              <w:bottom w:val="single" w:sz="4" w:space="0" w:color="auto"/>
              <w:right w:val="nil"/>
            </w:tcBorders>
            <w:shd w:val="clear" w:color="auto" w:fill="auto"/>
            <w:vAlign w:val="center"/>
          </w:tcPr>
          <w:p w14:paraId="179DC15A" w14:textId="77777777" w:rsidR="00AF59B7" w:rsidRPr="00980AA6" w:rsidRDefault="00AF59B7" w:rsidP="00980AA6">
            <w:pPr>
              <w:jc w:val="both"/>
              <w:rPr>
                <w:rFonts w:ascii="Arial" w:hAnsi="Arial" w:cs="Arial"/>
                <w:highlight w:val="yellow"/>
              </w:rPr>
            </w:pPr>
          </w:p>
        </w:tc>
        <w:tc>
          <w:tcPr>
            <w:tcW w:w="663" w:type="pct"/>
            <w:gridSpan w:val="2"/>
            <w:tcBorders>
              <w:top w:val="single" w:sz="4" w:space="0" w:color="auto"/>
              <w:left w:val="nil"/>
              <w:bottom w:val="single" w:sz="4" w:space="0" w:color="auto"/>
              <w:right w:val="nil"/>
            </w:tcBorders>
            <w:shd w:val="clear" w:color="auto" w:fill="auto"/>
            <w:vAlign w:val="center"/>
          </w:tcPr>
          <w:p w14:paraId="1A0F6A8C" w14:textId="77777777" w:rsidR="00AF59B7" w:rsidRPr="00980AA6" w:rsidRDefault="00AF59B7" w:rsidP="00980AA6">
            <w:pPr>
              <w:jc w:val="both"/>
              <w:rPr>
                <w:rFonts w:ascii="Arial" w:hAnsi="Arial" w:cs="Arial"/>
                <w:highlight w:val="yellow"/>
              </w:rPr>
            </w:pPr>
          </w:p>
        </w:tc>
      </w:tr>
      <w:tr w:rsidR="00AF59B7" w:rsidRPr="004917C4" w14:paraId="36B12A11" w14:textId="77777777" w:rsidTr="00980AA6">
        <w:trPr>
          <w:trHeight w:val="768"/>
          <w:jc w:val="center"/>
        </w:trPr>
        <w:tc>
          <w:tcPr>
            <w:tcW w:w="3453" w:type="pct"/>
            <w:gridSpan w:val="4"/>
            <w:tcBorders>
              <w:top w:val="single" w:sz="4" w:space="0" w:color="auto"/>
              <w:left w:val="nil"/>
              <w:bottom w:val="single" w:sz="4" w:space="0" w:color="auto"/>
              <w:right w:val="nil"/>
            </w:tcBorders>
            <w:shd w:val="clear" w:color="auto" w:fill="D9D9D9"/>
            <w:vAlign w:val="center"/>
            <w:hideMark/>
          </w:tcPr>
          <w:p w14:paraId="6377C58F" w14:textId="77777777" w:rsidR="00AF59B7" w:rsidRPr="00980AA6" w:rsidRDefault="00AF59B7" w:rsidP="00980AA6">
            <w:pPr>
              <w:jc w:val="center"/>
              <w:rPr>
                <w:rFonts w:ascii="Arial" w:hAnsi="Arial" w:cs="Arial"/>
                <w:b/>
                <w:bCs/>
              </w:rPr>
            </w:pPr>
            <w:r w:rsidRPr="00980AA6">
              <w:rPr>
                <w:rFonts w:ascii="Arial" w:hAnsi="Arial" w:cs="Arial"/>
                <w:b/>
                <w:bCs/>
              </w:rPr>
              <w:t>Operação</w:t>
            </w:r>
          </w:p>
        </w:tc>
        <w:tc>
          <w:tcPr>
            <w:tcW w:w="885" w:type="pct"/>
            <w:gridSpan w:val="2"/>
            <w:tcBorders>
              <w:top w:val="single" w:sz="4" w:space="0" w:color="auto"/>
              <w:left w:val="nil"/>
              <w:bottom w:val="single" w:sz="4" w:space="0" w:color="auto"/>
              <w:right w:val="nil"/>
            </w:tcBorders>
            <w:shd w:val="clear" w:color="auto" w:fill="D9D9D9"/>
            <w:vAlign w:val="center"/>
            <w:hideMark/>
          </w:tcPr>
          <w:p w14:paraId="04E2ECF3" w14:textId="77777777" w:rsidR="00AF59B7" w:rsidRPr="00980AA6" w:rsidRDefault="00AF59B7" w:rsidP="00980AA6">
            <w:pPr>
              <w:jc w:val="center"/>
              <w:rPr>
                <w:rFonts w:ascii="Arial" w:hAnsi="Arial" w:cs="Arial"/>
                <w:b/>
                <w:bCs/>
                <w:highlight w:val="yellow"/>
              </w:rPr>
            </w:pPr>
            <w:r w:rsidRPr="00980AA6">
              <w:rPr>
                <w:rFonts w:ascii="Arial" w:hAnsi="Arial" w:cs="Arial"/>
                <w:b/>
                <w:bCs/>
              </w:rPr>
              <w:t>Permitido / Vedado</w:t>
            </w:r>
          </w:p>
        </w:tc>
        <w:tc>
          <w:tcPr>
            <w:tcW w:w="663" w:type="pct"/>
            <w:gridSpan w:val="2"/>
            <w:tcBorders>
              <w:top w:val="single" w:sz="4" w:space="0" w:color="auto"/>
              <w:left w:val="nil"/>
              <w:bottom w:val="single" w:sz="4" w:space="0" w:color="auto"/>
              <w:right w:val="nil"/>
            </w:tcBorders>
            <w:shd w:val="clear" w:color="auto" w:fill="D9D9D9"/>
            <w:vAlign w:val="center"/>
            <w:hideMark/>
          </w:tcPr>
          <w:p w14:paraId="10A8CC45" w14:textId="77777777" w:rsidR="00AF59B7" w:rsidRPr="00980AA6" w:rsidRDefault="00AF59B7" w:rsidP="00980AA6">
            <w:pPr>
              <w:jc w:val="center"/>
              <w:rPr>
                <w:rFonts w:ascii="Arial" w:hAnsi="Arial" w:cs="Arial"/>
                <w:b/>
                <w:bCs/>
                <w:highlight w:val="yellow"/>
              </w:rPr>
            </w:pPr>
            <w:r w:rsidRPr="00980AA6">
              <w:rPr>
                <w:rFonts w:ascii="Arial" w:hAnsi="Arial" w:cs="Arial"/>
                <w:b/>
                <w:bCs/>
              </w:rPr>
              <w:t>Limite Aplicável (percentual do patrimônio líquido da Classe)</w:t>
            </w:r>
          </w:p>
        </w:tc>
      </w:tr>
      <w:tr w:rsidR="00AF59B7" w:rsidRPr="004917C4" w14:paraId="63DE3D85"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tcPr>
          <w:p w14:paraId="45A78E17" w14:textId="77777777" w:rsidR="00AF59B7" w:rsidRPr="00980AA6" w:rsidRDefault="00AF59B7" w:rsidP="00980AA6">
            <w:pPr>
              <w:pStyle w:val="PargrafodaLista"/>
              <w:ind w:left="0"/>
              <w:jc w:val="both"/>
              <w:rPr>
                <w:rFonts w:ascii="Arial" w:hAnsi="Arial" w:cs="Arial"/>
                <w:lang w:val="pt-BR"/>
              </w:rPr>
            </w:pPr>
          </w:p>
        </w:tc>
        <w:tc>
          <w:tcPr>
            <w:tcW w:w="885" w:type="pct"/>
            <w:gridSpan w:val="2"/>
            <w:tcBorders>
              <w:top w:val="single" w:sz="4" w:space="0" w:color="auto"/>
              <w:left w:val="nil"/>
              <w:bottom w:val="single" w:sz="4" w:space="0" w:color="auto"/>
              <w:right w:val="nil"/>
            </w:tcBorders>
            <w:shd w:val="clear" w:color="auto" w:fill="auto"/>
            <w:vAlign w:val="center"/>
          </w:tcPr>
          <w:p w14:paraId="4802DFDF" w14:textId="77777777" w:rsidR="00AF59B7" w:rsidRPr="00980AA6" w:rsidRDefault="00AF59B7" w:rsidP="00980AA6">
            <w:pPr>
              <w:jc w:val="center"/>
              <w:rPr>
                <w:rFonts w:ascii="Arial" w:hAnsi="Arial" w:cs="Arial"/>
                <w:highlight w:val="yellow"/>
              </w:rPr>
            </w:pPr>
          </w:p>
        </w:tc>
        <w:tc>
          <w:tcPr>
            <w:tcW w:w="663" w:type="pct"/>
            <w:gridSpan w:val="2"/>
            <w:tcBorders>
              <w:top w:val="single" w:sz="4" w:space="0" w:color="auto"/>
              <w:left w:val="nil"/>
              <w:bottom w:val="single" w:sz="4" w:space="0" w:color="auto"/>
              <w:right w:val="nil"/>
            </w:tcBorders>
            <w:shd w:val="clear" w:color="auto" w:fill="auto"/>
            <w:vAlign w:val="center"/>
          </w:tcPr>
          <w:p w14:paraId="31534DD9" w14:textId="77777777" w:rsidR="00AF59B7" w:rsidRPr="00980AA6" w:rsidRDefault="00AF59B7" w:rsidP="00980AA6">
            <w:pPr>
              <w:jc w:val="both"/>
              <w:rPr>
                <w:rFonts w:ascii="Arial" w:hAnsi="Arial" w:cs="Arial"/>
                <w:highlight w:val="yellow"/>
              </w:rPr>
            </w:pPr>
          </w:p>
        </w:tc>
      </w:tr>
      <w:tr w:rsidR="00AF59B7" w:rsidRPr="004917C4" w14:paraId="005A7A58"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hideMark/>
          </w:tcPr>
          <w:p w14:paraId="5FEB004A" w14:textId="77777777" w:rsidR="00AF59B7" w:rsidRPr="00980AA6" w:rsidRDefault="00AF59B7" w:rsidP="00324F0B">
            <w:pPr>
              <w:pStyle w:val="PargrafodaLista"/>
              <w:numPr>
                <w:ilvl w:val="0"/>
                <w:numId w:val="12"/>
              </w:numPr>
              <w:ind w:left="0" w:firstLine="0"/>
              <w:contextualSpacing/>
              <w:jc w:val="both"/>
              <w:rPr>
                <w:rFonts w:ascii="Arial" w:hAnsi="Arial" w:cs="Arial"/>
                <w:lang w:val="pt-BR"/>
              </w:rPr>
            </w:pPr>
            <w:r w:rsidRPr="00980AA6">
              <w:rPr>
                <w:rFonts w:ascii="Arial" w:hAnsi="Arial" w:cs="Arial"/>
                <w:lang w:val="pt-BR"/>
              </w:rPr>
              <w:t>Títulos ou valores mobiliários de emissão do Gestor ou de empresas de seu grupo econômico.</w:t>
            </w:r>
          </w:p>
        </w:tc>
        <w:tc>
          <w:tcPr>
            <w:tcW w:w="885" w:type="pct"/>
            <w:gridSpan w:val="2"/>
            <w:tcBorders>
              <w:top w:val="single" w:sz="4" w:space="0" w:color="auto"/>
              <w:left w:val="nil"/>
              <w:bottom w:val="single" w:sz="4" w:space="0" w:color="auto"/>
              <w:right w:val="nil"/>
            </w:tcBorders>
            <w:shd w:val="clear" w:color="auto" w:fill="auto"/>
            <w:vAlign w:val="center"/>
            <w:hideMark/>
          </w:tcPr>
          <w:p w14:paraId="55770314" w14:textId="77777777" w:rsidR="00AF59B7" w:rsidRPr="00980AA6" w:rsidRDefault="00AF59B7" w:rsidP="00980AA6">
            <w:pPr>
              <w:jc w:val="center"/>
              <w:rPr>
                <w:rFonts w:ascii="Arial" w:hAnsi="Arial" w:cs="Arial"/>
              </w:rPr>
            </w:pPr>
            <w:r w:rsidRPr="00980AA6">
              <w:rPr>
                <w:rFonts w:ascii="Arial" w:hAnsi="Arial" w:cs="Arial"/>
              </w:rPr>
              <w:t xml:space="preserve">Permitido </w:t>
            </w:r>
          </w:p>
        </w:tc>
        <w:tc>
          <w:tcPr>
            <w:tcW w:w="663" w:type="pct"/>
            <w:gridSpan w:val="2"/>
            <w:tcBorders>
              <w:top w:val="single" w:sz="4" w:space="0" w:color="auto"/>
              <w:left w:val="nil"/>
              <w:bottom w:val="single" w:sz="4" w:space="0" w:color="auto"/>
              <w:right w:val="nil"/>
            </w:tcBorders>
            <w:shd w:val="clear" w:color="auto" w:fill="auto"/>
            <w:vAlign w:val="center"/>
            <w:hideMark/>
          </w:tcPr>
          <w:p w14:paraId="51BDFB31" w14:textId="77777777" w:rsidR="00AF59B7" w:rsidRPr="00980AA6" w:rsidRDefault="00AF59B7" w:rsidP="00980AA6">
            <w:pPr>
              <w:jc w:val="center"/>
              <w:rPr>
                <w:rFonts w:ascii="Arial" w:hAnsi="Arial" w:cs="Arial"/>
              </w:rPr>
            </w:pPr>
            <w:r w:rsidRPr="00980AA6">
              <w:rPr>
                <w:rFonts w:ascii="Arial" w:hAnsi="Arial" w:cs="Arial"/>
              </w:rPr>
              <w:t>20%</w:t>
            </w:r>
          </w:p>
        </w:tc>
      </w:tr>
      <w:tr w:rsidR="00AF59B7" w:rsidRPr="004917C4" w14:paraId="7127A752"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tcPr>
          <w:p w14:paraId="2A1438E5" w14:textId="77777777" w:rsidR="00AF59B7" w:rsidRPr="00980AA6" w:rsidRDefault="00AF59B7" w:rsidP="00980AA6">
            <w:pPr>
              <w:jc w:val="both"/>
              <w:rPr>
                <w:rFonts w:ascii="Arial" w:hAnsi="Arial" w:cs="Arial"/>
              </w:rPr>
            </w:pPr>
          </w:p>
        </w:tc>
        <w:tc>
          <w:tcPr>
            <w:tcW w:w="885" w:type="pct"/>
            <w:gridSpan w:val="2"/>
            <w:tcBorders>
              <w:top w:val="single" w:sz="4" w:space="0" w:color="auto"/>
              <w:left w:val="nil"/>
              <w:bottom w:val="single" w:sz="4" w:space="0" w:color="auto"/>
              <w:right w:val="nil"/>
            </w:tcBorders>
            <w:shd w:val="clear" w:color="auto" w:fill="auto"/>
            <w:vAlign w:val="center"/>
          </w:tcPr>
          <w:p w14:paraId="64D76223" w14:textId="77777777" w:rsidR="00AF59B7" w:rsidRPr="00980AA6" w:rsidRDefault="00AF59B7" w:rsidP="00980AA6">
            <w:pPr>
              <w:jc w:val="center"/>
              <w:rPr>
                <w:rFonts w:ascii="Arial" w:hAnsi="Arial" w:cs="Arial"/>
              </w:rPr>
            </w:pPr>
          </w:p>
        </w:tc>
        <w:tc>
          <w:tcPr>
            <w:tcW w:w="663" w:type="pct"/>
            <w:gridSpan w:val="2"/>
            <w:tcBorders>
              <w:top w:val="single" w:sz="4" w:space="0" w:color="auto"/>
              <w:left w:val="nil"/>
              <w:bottom w:val="single" w:sz="4" w:space="0" w:color="auto"/>
              <w:right w:val="nil"/>
            </w:tcBorders>
            <w:shd w:val="clear" w:color="auto" w:fill="auto"/>
            <w:vAlign w:val="center"/>
          </w:tcPr>
          <w:p w14:paraId="35DCC2BD" w14:textId="77777777" w:rsidR="00AF59B7" w:rsidRPr="00980AA6" w:rsidRDefault="00AF59B7" w:rsidP="00980AA6">
            <w:pPr>
              <w:jc w:val="center"/>
              <w:rPr>
                <w:rFonts w:ascii="Arial" w:hAnsi="Arial" w:cs="Arial"/>
              </w:rPr>
            </w:pPr>
          </w:p>
        </w:tc>
      </w:tr>
      <w:tr w:rsidR="00AF59B7" w:rsidRPr="004917C4" w14:paraId="3CE06826"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hideMark/>
          </w:tcPr>
          <w:p w14:paraId="194AECC0" w14:textId="77777777" w:rsidR="00AF59B7" w:rsidRPr="00980AA6" w:rsidRDefault="00AF59B7" w:rsidP="00324F0B">
            <w:pPr>
              <w:pStyle w:val="PargrafodaLista"/>
              <w:numPr>
                <w:ilvl w:val="0"/>
                <w:numId w:val="12"/>
              </w:numPr>
              <w:ind w:left="0" w:firstLine="0"/>
              <w:contextualSpacing/>
              <w:jc w:val="both"/>
              <w:rPr>
                <w:rFonts w:ascii="Arial" w:hAnsi="Arial" w:cs="Arial"/>
                <w:lang w:val="pt-BR"/>
              </w:rPr>
            </w:pPr>
            <w:r w:rsidRPr="00980AA6">
              <w:rPr>
                <w:rFonts w:ascii="Arial" w:hAnsi="Arial" w:cs="Arial"/>
                <w:lang w:val="pt-BR"/>
              </w:rPr>
              <w:t>Cotas de classes de fundos de investimento geridas pelo Gestor ou empresas de seu grupo econômico.</w:t>
            </w:r>
          </w:p>
        </w:tc>
        <w:tc>
          <w:tcPr>
            <w:tcW w:w="885" w:type="pct"/>
            <w:gridSpan w:val="2"/>
            <w:tcBorders>
              <w:top w:val="single" w:sz="4" w:space="0" w:color="auto"/>
              <w:left w:val="nil"/>
              <w:bottom w:val="single" w:sz="4" w:space="0" w:color="auto"/>
              <w:right w:val="nil"/>
            </w:tcBorders>
            <w:shd w:val="clear" w:color="auto" w:fill="auto"/>
            <w:vAlign w:val="center"/>
            <w:hideMark/>
          </w:tcPr>
          <w:p w14:paraId="6A69543E" w14:textId="77777777" w:rsidR="00AF59B7" w:rsidRPr="00980AA6" w:rsidRDefault="00AF59B7" w:rsidP="00980AA6">
            <w:pPr>
              <w:jc w:val="center"/>
              <w:rPr>
                <w:rFonts w:ascii="Arial" w:hAnsi="Arial" w:cs="Arial"/>
              </w:rPr>
            </w:pPr>
            <w:r w:rsidRPr="00980AA6">
              <w:rPr>
                <w:rFonts w:ascii="Arial" w:hAnsi="Arial" w:cs="Arial"/>
              </w:rPr>
              <w:t>Permitido</w:t>
            </w:r>
          </w:p>
        </w:tc>
        <w:tc>
          <w:tcPr>
            <w:tcW w:w="663" w:type="pct"/>
            <w:gridSpan w:val="2"/>
            <w:tcBorders>
              <w:top w:val="single" w:sz="4" w:space="0" w:color="auto"/>
              <w:left w:val="nil"/>
              <w:bottom w:val="single" w:sz="4" w:space="0" w:color="auto"/>
              <w:right w:val="nil"/>
            </w:tcBorders>
            <w:shd w:val="clear" w:color="auto" w:fill="auto"/>
            <w:vAlign w:val="center"/>
            <w:hideMark/>
          </w:tcPr>
          <w:p w14:paraId="65D1CE33" w14:textId="77777777" w:rsidR="00AF59B7" w:rsidRPr="00980AA6" w:rsidRDefault="00AF59B7" w:rsidP="00980AA6">
            <w:pPr>
              <w:jc w:val="center"/>
              <w:rPr>
                <w:rFonts w:ascii="Arial" w:hAnsi="Arial" w:cs="Arial"/>
              </w:rPr>
            </w:pPr>
            <w:r w:rsidRPr="00980AA6">
              <w:rPr>
                <w:rFonts w:ascii="Arial" w:hAnsi="Arial" w:cs="Arial"/>
              </w:rPr>
              <w:t>100%</w:t>
            </w:r>
          </w:p>
        </w:tc>
      </w:tr>
      <w:tr w:rsidR="00AF59B7" w:rsidRPr="004917C4" w14:paraId="76091ADA"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tcPr>
          <w:p w14:paraId="080849AF" w14:textId="77777777" w:rsidR="00AF59B7" w:rsidRPr="00980AA6" w:rsidRDefault="00AF59B7" w:rsidP="00980AA6">
            <w:pPr>
              <w:jc w:val="both"/>
              <w:rPr>
                <w:rFonts w:ascii="Arial" w:hAnsi="Arial" w:cs="Arial"/>
              </w:rPr>
            </w:pPr>
          </w:p>
        </w:tc>
        <w:tc>
          <w:tcPr>
            <w:tcW w:w="885" w:type="pct"/>
            <w:gridSpan w:val="2"/>
            <w:tcBorders>
              <w:top w:val="single" w:sz="4" w:space="0" w:color="auto"/>
              <w:left w:val="nil"/>
              <w:bottom w:val="single" w:sz="4" w:space="0" w:color="auto"/>
              <w:right w:val="nil"/>
            </w:tcBorders>
            <w:shd w:val="clear" w:color="auto" w:fill="auto"/>
            <w:vAlign w:val="center"/>
          </w:tcPr>
          <w:p w14:paraId="40FF63D0" w14:textId="77777777" w:rsidR="00AF59B7" w:rsidRPr="00980AA6" w:rsidRDefault="00AF59B7" w:rsidP="00980AA6">
            <w:pPr>
              <w:jc w:val="center"/>
              <w:rPr>
                <w:rFonts w:ascii="Arial" w:hAnsi="Arial" w:cs="Arial"/>
              </w:rPr>
            </w:pPr>
          </w:p>
        </w:tc>
        <w:tc>
          <w:tcPr>
            <w:tcW w:w="663" w:type="pct"/>
            <w:gridSpan w:val="2"/>
            <w:tcBorders>
              <w:top w:val="single" w:sz="4" w:space="0" w:color="auto"/>
              <w:left w:val="nil"/>
              <w:bottom w:val="single" w:sz="4" w:space="0" w:color="auto"/>
              <w:right w:val="nil"/>
            </w:tcBorders>
            <w:shd w:val="clear" w:color="auto" w:fill="auto"/>
            <w:vAlign w:val="center"/>
          </w:tcPr>
          <w:p w14:paraId="20A506F8" w14:textId="77777777" w:rsidR="00AF59B7" w:rsidRPr="00980AA6" w:rsidRDefault="00AF59B7" w:rsidP="00980AA6">
            <w:pPr>
              <w:jc w:val="center"/>
              <w:rPr>
                <w:rFonts w:ascii="Arial" w:hAnsi="Arial" w:cs="Arial"/>
              </w:rPr>
            </w:pPr>
          </w:p>
        </w:tc>
      </w:tr>
      <w:tr w:rsidR="00AF59B7" w:rsidRPr="004917C4" w14:paraId="3156F1F3"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hideMark/>
          </w:tcPr>
          <w:p w14:paraId="56581754" w14:textId="77777777" w:rsidR="00AF59B7" w:rsidRPr="00980AA6" w:rsidRDefault="00AF59B7" w:rsidP="00324F0B">
            <w:pPr>
              <w:pStyle w:val="PargrafodaLista"/>
              <w:numPr>
                <w:ilvl w:val="0"/>
                <w:numId w:val="12"/>
              </w:numPr>
              <w:ind w:left="0" w:firstLine="0"/>
              <w:contextualSpacing/>
              <w:jc w:val="both"/>
              <w:rPr>
                <w:rFonts w:ascii="Arial" w:hAnsi="Arial" w:cs="Arial"/>
                <w:lang w:val="pt-BR"/>
              </w:rPr>
            </w:pPr>
            <w:r w:rsidRPr="00980AA6">
              <w:rPr>
                <w:rFonts w:ascii="Arial" w:hAnsi="Arial" w:cs="Arial"/>
                <w:lang w:val="pt-BR"/>
              </w:rPr>
              <w:t>Operações tendo como contraparte o Gestor e empresas de seu grupo econômico, bem como classes de fundos de investimento, clubes de investimento e/ou carteiras administradas geridas pelo Gestor</w:t>
            </w:r>
            <w:r w:rsidRPr="00980AA6">
              <w:rPr>
                <w:rFonts w:ascii="Arial" w:hAnsi="Arial" w:cs="Arial"/>
                <w:smallCaps/>
                <w:lang w:val="pt-BR"/>
              </w:rPr>
              <w:t xml:space="preserve"> </w:t>
            </w:r>
            <w:r w:rsidRPr="00980AA6">
              <w:rPr>
                <w:rFonts w:ascii="Arial" w:hAnsi="Arial" w:cs="Arial"/>
                <w:lang w:val="pt-BR"/>
              </w:rPr>
              <w:t>ou por empresas de seu grupo econômico.</w:t>
            </w:r>
          </w:p>
        </w:tc>
        <w:tc>
          <w:tcPr>
            <w:tcW w:w="885" w:type="pct"/>
            <w:gridSpan w:val="2"/>
            <w:tcBorders>
              <w:top w:val="single" w:sz="4" w:space="0" w:color="auto"/>
              <w:left w:val="nil"/>
              <w:bottom w:val="single" w:sz="4" w:space="0" w:color="auto"/>
              <w:right w:val="nil"/>
            </w:tcBorders>
            <w:shd w:val="clear" w:color="auto" w:fill="auto"/>
            <w:vAlign w:val="center"/>
            <w:hideMark/>
          </w:tcPr>
          <w:p w14:paraId="0C83CE5B" w14:textId="77777777" w:rsidR="00AF59B7" w:rsidRPr="00980AA6" w:rsidRDefault="00AF59B7" w:rsidP="00980AA6">
            <w:pPr>
              <w:jc w:val="center"/>
              <w:rPr>
                <w:rFonts w:ascii="Arial" w:hAnsi="Arial" w:cs="Arial"/>
              </w:rPr>
            </w:pPr>
            <w:r w:rsidRPr="00980AA6">
              <w:rPr>
                <w:rFonts w:ascii="Arial" w:hAnsi="Arial" w:cs="Arial"/>
              </w:rPr>
              <w:t>Permitido</w:t>
            </w:r>
          </w:p>
        </w:tc>
        <w:tc>
          <w:tcPr>
            <w:tcW w:w="663" w:type="pct"/>
            <w:gridSpan w:val="2"/>
            <w:tcBorders>
              <w:top w:val="single" w:sz="4" w:space="0" w:color="auto"/>
              <w:left w:val="nil"/>
              <w:bottom w:val="single" w:sz="4" w:space="0" w:color="auto"/>
              <w:right w:val="nil"/>
            </w:tcBorders>
            <w:shd w:val="clear" w:color="auto" w:fill="auto"/>
            <w:vAlign w:val="center"/>
            <w:hideMark/>
          </w:tcPr>
          <w:p w14:paraId="37902E8F" w14:textId="77777777" w:rsidR="00AF59B7" w:rsidRPr="00980AA6" w:rsidRDefault="00AF59B7" w:rsidP="00980AA6">
            <w:pPr>
              <w:jc w:val="center"/>
              <w:rPr>
                <w:rFonts w:ascii="Arial" w:hAnsi="Arial" w:cs="Arial"/>
              </w:rPr>
            </w:pPr>
            <w:r w:rsidRPr="00980AA6">
              <w:rPr>
                <w:rFonts w:ascii="Arial" w:hAnsi="Arial" w:cs="Arial"/>
              </w:rPr>
              <w:t>100%</w:t>
            </w:r>
          </w:p>
        </w:tc>
      </w:tr>
      <w:tr w:rsidR="00AF59B7" w:rsidRPr="004917C4" w14:paraId="5F73BA2E"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tcPr>
          <w:p w14:paraId="6F8CD47C" w14:textId="77777777" w:rsidR="00AF59B7" w:rsidRPr="00980AA6" w:rsidRDefault="00AF59B7" w:rsidP="00980AA6">
            <w:pPr>
              <w:jc w:val="both"/>
              <w:rPr>
                <w:rFonts w:ascii="Arial" w:hAnsi="Arial" w:cs="Arial"/>
              </w:rPr>
            </w:pPr>
          </w:p>
        </w:tc>
        <w:tc>
          <w:tcPr>
            <w:tcW w:w="885" w:type="pct"/>
            <w:gridSpan w:val="2"/>
            <w:tcBorders>
              <w:top w:val="single" w:sz="4" w:space="0" w:color="auto"/>
              <w:left w:val="nil"/>
              <w:bottom w:val="single" w:sz="4" w:space="0" w:color="auto"/>
              <w:right w:val="nil"/>
            </w:tcBorders>
            <w:shd w:val="clear" w:color="auto" w:fill="auto"/>
            <w:vAlign w:val="center"/>
          </w:tcPr>
          <w:p w14:paraId="08C097C1" w14:textId="77777777" w:rsidR="00AF59B7" w:rsidRPr="00980AA6" w:rsidRDefault="00AF59B7" w:rsidP="00980AA6">
            <w:pPr>
              <w:jc w:val="center"/>
              <w:rPr>
                <w:rFonts w:ascii="Arial" w:hAnsi="Arial" w:cs="Arial"/>
                <w:highlight w:val="yellow"/>
              </w:rPr>
            </w:pPr>
          </w:p>
        </w:tc>
        <w:tc>
          <w:tcPr>
            <w:tcW w:w="663" w:type="pct"/>
            <w:gridSpan w:val="2"/>
            <w:tcBorders>
              <w:top w:val="single" w:sz="4" w:space="0" w:color="auto"/>
              <w:left w:val="nil"/>
              <w:bottom w:val="single" w:sz="4" w:space="0" w:color="auto"/>
              <w:right w:val="nil"/>
            </w:tcBorders>
            <w:shd w:val="clear" w:color="auto" w:fill="auto"/>
            <w:vAlign w:val="center"/>
          </w:tcPr>
          <w:p w14:paraId="5F8A8095" w14:textId="77777777" w:rsidR="00AF59B7" w:rsidRPr="00980AA6" w:rsidRDefault="00AF59B7" w:rsidP="00980AA6">
            <w:pPr>
              <w:jc w:val="both"/>
              <w:rPr>
                <w:rFonts w:ascii="Arial" w:hAnsi="Arial" w:cs="Arial"/>
                <w:highlight w:val="yellow"/>
              </w:rPr>
            </w:pPr>
          </w:p>
        </w:tc>
      </w:tr>
      <w:tr w:rsidR="00AF59B7" w:rsidRPr="004917C4" w14:paraId="09F5A8C6" w14:textId="77777777" w:rsidTr="00980AA6">
        <w:trPr>
          <w:jc w:val="center"/>
        </w:trPr>
        <w:tc>
          <w:tcPr>
            <w:tcW w:w="5000" w:type="pct"/>
            <w:gridSpan w:val="8"/>
            <w:tcBorders>
              <w:top w:val="single" w:sz="4" w:space="0" w:color="auto"/>
              <w:left w:val="nil"/>
              <w:bottom w:val="single" w:sz="4" w:space="0" w:color="auto"/>
              <w:right w:val="nil"/>
            </w:tcBorders>
            <w:shd w:val="clear" w:color="auto" w:fill="D9D9D9"/>
            <w:vAlign w:val="center"/>
          </w:tcPr>
          <w:p w14:paraId="75BA5FAF" w14:textId="77777777" w:rsidR="00AF59B7" w:rsidRPr="00980AA6" w:rsidRDefault="00AF59B7" w:rsidP="00324F0B">
            <w:pPr>
              <w:pStyle w:val="PargrafodaLista"/>
              <w:numPr>
                <w:ilvl w:val="1"/>
                <w:numId w:val="4"/>
              </w:numPr>
              <w:ind w:left="0" w:firstLine="0"/>
              <w:contextualSpacing/>
              <w:jc w:val="center"/>
              <w:rPr>
                <w:rFonts w:ascii="Arial" w:hAnsi="Arial" w:cs="Arial"/>
                <w:lang w:val="pt-BR"/>
              </w:rPr>
            </w:pPr>
            <w:r w:rsidRPr="00980AA6">
              <w:rPr>
                <w:rFonts w:ascii="Arial" w:hAnsi="Arial" w:cs="Arial"/>
                <w:b/>
                <w:bCs/>
                <w:smallCaps/>
                <w:lang w:val="pt-BR"/>
              </w:rPr>
              <w:t>Condições Gerais das Operações</w:t>
            </w:r>
            <w:r w:rsidRPr="00980AA6">
              <w:rPr>
                <w:lang w:val="pt-BR"/>
              </w:rPr>
              <w:t xml:space="preserve"> </w:t>
            </w:r>
            <w:r w:rsidRPr="00980AA6">
              <w:rPr>
                <w:rFonts w:ascii="Arial" w:hAnsi="Arial" w:cs="Arial"/>
                <w:b/>
                <w:bCs/>
                <w:smallCaps/>
                <w:lang w:val="pt-BR"/>
              </w:rPr>
              <w:t xml:space="preserve"> </w:t>
            </w:r>
          </w:p>
        </w:tc>
      </w:tr>
      <w:tr w:rsidR="00AF59B7" w:rsidRPr="004917C4" w14:paraId="5B86DEA4"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tcPr>
          <w:p w14:paraId="3058727F" w14:textId="77777777" w:rsidR="00AF59B7" w:rsidRPr="00980AA6" w:rsidRDefault="00AF59B7" w:rsidP="00980AA6">
            <w:pPr>
              <w:jc w:val="both"/>
              <w:rPr>
                <w:rFonts w:ascii="Arial" w:hAnsi="Arial" w:cs="Arial"/>
              </w:rPr>
            </w:pPr>
          </w:p>
        </w:tc>
        <w:tc>
          <w:tcPr>
            <w:tcW w:w="885" w:type="pct"/>
            <w:gridSpan w:val="2"/>
            <w:tcBorders>
              <w:top w:val="single" w:sz="4" w:space="0" w:color="auto"/>
              <w:left w:val="nil"/>
              <w:bottom w:val="single" w:sz="4" w:space="0" w:color="auto"/>
              <w:right w:val="nil"/>
            </w:tcBorders>
            <w:shd w:val="clear" w:color="auto" w:fill="auto"/>
            <w:vAlign w:val="center"/>
          </w:tcPr>
          <w:p w14:paraId="4C2D3F50" w14:textId="77777777" w:rsidR="00AF59B7" w:rsidRPr="00980AA6" w:rsidRDefault="00AF59B7" w:rsidP="00980AA6">
            <w:pPr>
              <w:jc w:val="center"/>
              <w:rPr>
                <w:rFonts w:ascii="Arial" w:hAnsi="Arial" w:cs="Arial"/>
                <w:highlight w:val="yellow"/>
              </w:rPr>
            </w:pPr>
          </w:p>
        </w:tc>
        <w:tc>
          <w:tcPr>
            <w:tcW w:w="663" w:type="pct"/>
            <w:gridSpan w:val="2"/>
            <w:tcBorders>
              <w:top w:val="single" w:sz="4" w:space="0" w:color="auto"/>
              <w:left w:val="nil"/>
              <w:bottom w:val="single" w:sz="4" w:space="0" w:color="auto"/>
              <w:right w:val="nil"/>
            </w:tcBorders>
            <w:shd w:val="clear" w:color="auto" w:fill="auto"/>
            <w:vAlign w:val="center"/>
          </w:tcPr>
          <w:p w14:paraId="7EE2BD58" w14:textId="77777777" w:rsidR="00AF59B7" w:rsidRPr="00980AA6" w:rsidRDefault="00AF59B7" w:rsidP="00980AA6">
            <w:pPr>
              <w:jc w:val="both"/>
              <w:rPr>
                <w:rFonts w:ascii="Arial" w:hAnsi="Arial" w:cs="Arial"/>
                <w:highlight w:val="yellow"/>
              </w:rPr>
            </w:pPr>
          </w:p>
        </w:tc>
      </w:tr>
      <w:tr w:rsidR="00AF59B7" w:rsidRPr="004917C4" w14:paraId="16F2BE71"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hideMark/>
          </w:tcPr>
          <w:p w14:paraId="60181537" w14:textId="77777777" w:rsidR="00AF59B7" w:rsidRPr="00980AA6" w:rsidRDefault="00AF59B7" w:rsidP="00324F0B">
            <w:pPr>
              <w:pStyle w:val="PargrafodaLista"/>
              <w:numPr>
                <w:ilvl w:val="0"/>
                <w:numId w:val="13"/>
              </w:numPr>
              <w:ind w:left="0" w:firstLine="0"/>
              <w:contextualSpacing/>
              <w:jc w:val="both"/>
              <w:rPr>
                <w:rFonts w:ascii="Arial" w:hAnsi="Arial" w:cs="Arial"/>
                <w:lang w:val="pt-BR"/>
              </w:rPr>
            </w:pPr>
            <w:r w:rsidRPr="00980AA6">
              <w:rPr>
                <w:rFonts w:ascii="Arial" w:hAnsi="Arial" w:cs="Arial"/>
                <w:lang w:val="pt-BR"/>
              </w:rPr>
              <w:t>A Classe e as classes de fundos de investimento investidas poderão realizar operações compromissadas de acordo com a regulamentação do Conselho Monetário Nacional utilizando como objeto os ativos financeiros que possam integrar suas carteiras.</w:t>
            </w:r>
          </w:p>
        </w:tc>
      </w:tr>
      <w:tr w:rsidR="00AF59B7" w:rsidRPr="004917C4" w14:paraId="2938C8D2" w14:textId="77777777" w:rsidTr="00980AA6">
        <w:trPr>
          <w:jc w:val="center"/>
        </w:trPr>
        <w:tc>
          <w:tcPr>
            <w:tcW w:w="3453" w:type="pct"/>
            <w:gridSpan w:val="4"/>
            <w:tcBorders>
              <w:top w:val="single" w:sz="4" w:space="0" w:color="auto"/>
              <w:left w:val="nil"/>
              <w:bottom w:val="single" w:sz="4" w:space="0" w:color="auto"/>
              <w:right w:val="nil"/>
            </w:tcBorders>
            <w:shd w:val="clear" w:color="auto" w:fill="auto"/>
            <w:vAlign w:val="center"/>
          </w:tcPr>
          <w:p w14:paraId="7980B842" w14:textId="77777777" w:rsidR="00AF59B7" w:rsidRPr="00980AA6" w:rsidRDefault="00AF59B7" w:rsidP="00980AA6">
            <w:pPr>
              <w:jc w:val="both"/>
              <w:rPr>
                <w:rFonts w:ascii="Arial" w:hAnsi="Arial" w:cs="Arial"/>
              </w:rPr>
            </w:pPr>
          </w:p>
        </w:tc>
        <w:tc>
          <w:tcPr>
            <w:tcW w:w="885" w:type="pct"/>
            <w:gridSpan w:val="2"/>
            <w:tcBorders>
              <w:top w:val="single" w:sz="4" w:space="0" w:color="auto"/>
              <w:left w:val="nil"/>
              <w:bottom w:val="single" w:sz="4" w:space="0" w:color="auto"/>
              <w:right w:val="nil"/>
            </w:tcBorders>
            <w:shd w:val="clear" w:color="auto" w:fill="auto"/>
            <w:vAlign w:val="center"/>
          </w:tcPr>
          <w:p w14:paraId="5A29B98E" w14:textId="77777777" w:rsidR="00AF59B7" w:rsidRPr="00980AA6" w:rsidRDefault="00AF59B7" w:rsidP="00980AA6">
            <w:pPr>
              <w:jc w:val="center"/>
              <w:rPr>
                <w:rFonts w:ascii="Arial" w:hAnsi="Arial" w:cs="Arial"/>
              </w:rPr>
            </w:pPr>
          </w:p>
        </w:tc>
        <w:tc>
          <w:tcPr>
            <w:tcW w:w="663" w:type="pct"/>
            <w:gridSpan w:val="2"/>
            <w:tcBorders>
              <w:top w:val="single" w:sz="4" w:space="0" w:color="auto"/>
              <w:left w:val="nil"/>
              <w:bottom w:val="single" w:sz="4" w:space="0" w:color="auto"/>
              <w:right w:val="nil"/>
            </w:tcBorders>
            <w:shd w:val="clear" w:color="auto" w:fill="auto"/>
            <w:vAlign w:val="center"/>
          </w:tcPr>
          <w:p w14:paraId="0DC066EA" w14:textId="77777777" w:rsidR="00AF59B7" w:rsidRPr="00980AA6" w:rsidRDefault="00AF59B7" w:rsidP="00980AA6">
            <w:pPr>
              <w:jc w:val="center"/>
              <w:rPr>
                <w:rFonts w:ascii="Arial" w:hAnsi="Arial" w:cs="Arial"/>
              </w:rPr>
            </w:pPr>
          </w:p>
        </w:tc>
      </w:tr>
      <w:tr w:rsidR="00AF59B7" w:rsidRPr="004917C4" w14:paraId="0BE00057"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hideMark/>
          </w:tcPr>
          <w:p w14:paraId="027CE168" w14:textId="77777777" w:rsidR="00AF59B7" w:rsidRPr="00980AA6" w:rsidRDefault="00AF59B7" w:rsidP="00324F0B">
            <w:pPr>
              <w:pStyle w:val="PargrafodaLista"/>
              <w:numPr>
                <w:ilvl w:val="0"/>
                <w:numId w:val="13"/>
              </w:numPr>
              <w:ind w:left="0" w:firstLine="0"/>
              <w:contextualSpacing/>
              <w:jc w:val="both"/>
              <w:rPr>
                <w:rFonts w:ascii="Arial" w:hAnsi="Arial" w:cs="Arial"/>
                <w:lang w:val="pt-BR"/>
              </w:rPr>
            </w:pPr>
            <w:r w:rsidRPr="00980AA6">
              <w:rPr>
                <w:rFonts w:ascii="Arial" w:hAnsi="Arial" w:cs="Arial"/>
                <w:lang w:val="pt-BR"/>
              </w:rPr>
              <w:t>A Classe e as classes de fundos de investimento investidas poderão utilizar os ativos financeiros de suas carteiras para a prestação de garantias de operações próprias, bem como empréstimo de ativos financeiros na posição tomadora e doadora, desde que tais operações de empréstimo sejam cursadas exclusivamente através de serviço autorizado pelo Banco Central do Brasil ou pela CVM.</w:t>
            </w:r>
          </w:p>
        </w:tc>
      </w:tr>
      <w:tr w:rsidR="00AF59B7" w:rsidRPr="004917C4" w14:paraId="33040DB9" w14:textId="77777777" w:rsidTr="00980AA6">
        <w:trPr>
          <w:gridAfter w:val="2"/>
          <w:wAfter w:w="1456" w:type="dxa"/>
          <w:jc w:val="center"/>
        </w:trPr>
        <w:tc>
          <w:tcPr>
            <w:tcW w:w="3453" w:type="pct"/>
            <w:gridSpan w:val="4"/>
            <w:tcBorders>
              <w:top w:val="single" w:sz="4" w:space="0" w:color="auto"/>
              <w:left w:val="nil"/>
              <w:bottom w:val="single" w:sz="4" w:space="0" w:color="auto"/>
              <w:right w:val="nil"/>
            </w:tcBorders>
            <w:shd w:val="clear" w:color="auto" w:fill="auto"/>
            <w:vAlign w:val="center"/>
          </w:tcPr>
          <w:p w14:paraId="2B79CDDE" w14:textId="77777777" w:rsidR="00AF59B7" w:rsidRPr="00980AA6" w:rsidRDefault="00AF59B7" w:rsidP="00980AA6">
            <w:pPr>
              <w:pStyle w:val="PargrafodaLista"/>
              <w:ind w:left="0"/>
              <w:jc w:val="both"/>
              <w:rPr>
                <w:rFonts w:ascii="Arial" w:hAnsi="Arial" w:cs="Arial"/>
                <w:lang w:val="pt-BR"/>
              </w:rPr>
            </w:pPr>
          </w:p>
        </w:tc>
        <w:tc>
          <w:tcPr>
            <w:tcW w:w="118" w:type="pct"/>
            <w:tcBorders>
              <w:top w:val="single" w:sz="4" w:space="0" w:color="auto"/>
              <w:left w:val="nil"/>
              <w:bottom w:val="single" w:sz="4" w:space="0" w:color="auto"/>
              <w:right w:val="nil"/>
            </w:tcBorders>
            <w:shd w:val="clear" w:color="auto" w:fill="auto"/>
            <w:vAlign w:val="center"/>
          </w:tcPr>
          <w:p w14:paraId="7ADB9A52" w14:textId="77777777" w:rsidR="00AF59B7" w:rsidRPr="00980AA6" w:rsidRDefault="00AF59B7" w:rsidP="00980AA6">
            <w:pPr>
              <w:jc w:val="center"/>
              <w:rPr>
                <w:rFonts w:ascii="Arial" w:hAnsi="Arial" w:cs="Arial"/>
                <w:highlight w:val="yellow"/>
              </w:rPr>
            </w:pPr>
          </w:p>
        </w:tc>
        <w:tc>
          <w:tcPr>
            <w:tcW w:w="767" w:type="pct"/>
            <w:tcBorders>
              <w:top w:val="single" w:sz="4" w:space="0" w:color="auto"/>
              <w:left w:val="nil"/>
              <w:bottom w:val="single" w:sz="4" w:space="0" w:color="auto"/>
              <w:right w:val="nil"/>
            </w:tcBorders>
            <w:shd w:val="clear" w:color="auto" w:fill="auto"/>
            <w:vAlign w:val="center"/>
          </w:tcPr>
          <w:p w14:paraId="55BC4731" w14:textId="77777777" w:rsidR="00AF59B7" w:rsidRPr="00980AA6" w:rsidRDefault="00AF59B7" w:rsidP="00980AA6">
            <w:pPr>
              <w:jc w:val="center"/>
              <w:rPr>
                <w:rFonts w:ascii="Arial" w:hAnsi="Arial" w:cs="Arial"/>
              </w:rPr>
            </w:pPr>
          </w:p>
        </w:tc>
      </w:tr>
      <w:tr w:rsidR="00AF59B7" w:rsidRPr="004917C4" w14:paraId="3E8D4CB6"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hideMark/>
          </w:tcPr>
          <w:p w14:paraId="3D8F53C4" w14:textId="77777777" w:rsidR="00AF59B7" w:rsidRPr="00980AA6" w:rsidRDefault="00AF59B7" w:rsidP="00324F0B">
            <w:pPr>
              <w:pStyle w:val="PargrafodaLista"/>
              <w:numPr>
                <w:ilvl w:val="0"/>
                <w:numId w:val="13"/>
              </w:numPr>
              <w:ind w:left="0" w:firstLine="0"/>
              <w:contextualSpacing/>
              <w:jc w:val="both"/>
              <w:rPr>
                <w:rFonts w:ascii="Arial" w:hAnsi="Arial" w:cs="Arial"/>
                <w:lang w:val="pt-BR"/>
              </w:rPr>
            </w:pPr>
            <w:r w:rsidRPr="00980AA6">
              <w:rPr>
                <w:rFonts w:ascii="Arial" w:hAnsi="Arial" w:cs="Arial"/>
                <w:color w:val="000000"/>
                <w:lang w:val="pt-BR"/>
              </w:rPr>
              <w:t>A Classe e as classes de fundos de investimento investidas poderão utilizar ativos financeiros de suas carteiras para a prestação de fiança, aval, aceite ou qualquer outra forma de retenção de risco pelo respectivo gestor, relativamente a operações relacionadas a sua carteira de ativos.</w:t>
            </w:r>
          </w:p>
        </w:tc>
      </w:tr>
      <w:tr w:rsidR="00AF59B7" w:rsidRPr="004917C4" w14:paraId="0EFB5CB9"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tcPr>
          <w:p w14:paraId="4DC4B909" w14:textId="77777777" w:rsidR="00AF59B7" w:rsidRPr="00980AA6" w:rsidRDefault="00AF59B7" w:rsidP="00980AA6">
            <w:pPr>
              <w:pStyle w:val="PargrafodaLista"/>
              <w:ind w:left="37"/>
              <w:jc w:val="both"/>
              <w:rPr>
                <w:rFonts w:ascii="Arial" w:hAnsi="Arial" w:cs="Arial"/>
                <w:lang w:val="pt-BR"/>
              </w:rPr>
            </w:pPr>
          </w:p>
        </w:tc>
      </w:tr>
      <w:tr w:rsidR="00AF59B7" w:rsidRPr="004917C4" w14:paraId="742B1779"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hideMark/>
          </w:tcPr>
          <w:p w14:paraId="5C20DF80" w14:textId="77777777" w:rsidR="00AF59B7" w:rsidRPr="00980AA6" w:rsidRDefault="00AF59B7" w:rsidP="00324F0B">
            <w:pPr>
              <w:pStyle w:val="PargrafodaLista"/>
              <w:numPr>
                <w:ilvl w:val="2"/>
                <w:numId w:val="4"/>
              </w:numPr>
              <w:ind w:left="0" w:firstLine="0"/>
              <w:contextualSpacing/>
              <w:jc w:val="both"/>
              <w:rPr>
                <w:rFonts w:ascii="Arial" w:hAnsi="Arial" w:cs="Arial"/>
                <w:lang w:val="pt-BR"/>
              </w:rPr>
            </w:pPr>
            <w:r w:rsidRPr="00980AA6">
              <w:rPr>
                <w:rFonts w:ascii="Arial" w:hAnsi="Arial" w:cs="Arial"/>
                <w:lang w:val="pt-BR"/>
              </w:rPr>
              <w:t>A Classe e as classes de fundos de investimento investidas poderão realizar suas operações por meio de instituições autorizadas a operar no mercado de títulos e/ou valores mobiliários, ligadas ou não ao Gestor</w:t>
            </w:r>
            <w:r w:rsidRPr="00980AA6">
              <w:rPr>
                <w:rFonts w:ascii="Arial" w:hAnsi="Arial" w:cs="Arial"/>
                <w:smallCaps/>
                <w:lang w:val="pt-BR"/>
              </w:rPr>
              <w:t xml:space="preserve"> </w:t>
            </w:r>
            <w:r w:rsidRPr="00980AA6">
              <w:rPr>
                <w:rFonts w:ascii="Arial" w:hAnsi="Arial" w:cs="Arial"/>
                <w:lang w:val="pt-BR"/>
              </w:rPr>
              <w:t>ou empresas de seu grupo econômico, podendo, inclusive, direta ou indiretamente, adquirir ativos financeiros que sejam objeto de oferta pública ou privada, que sejam coordenadas, lideradas, ou das quais participem as referidas instituições.</w:t>
            </w:r>
          </w:p>
        </w:tc>
      </w:tr>
      <w:tr w:rsidR="00AF59B7" w:rsidRPr="004917C4" w14:paraId="4477B178" w14:textId="77777777" w:rsidTr="00980AA6">
        <w:trPr>
          <w:jc w:val="center"/>
        </w:trPr>
        <w:tc>
          <w:tcPr>
            <w:tcW w:w="5000" w:type="pct"/>
            <w:gridSpan w:val="8"/>
            <w:tcBorders>
              <w:top w:val="single" w:sz="4" w:space="0" w:color="auto"/>
              <w:left w:val="nil"/>
              <w:bottom w:val="single" w:sz="4" w:space="0" w:color="auto"/>
              <w:right w:val="nil"/>
            </w:tcBorders>
            <w:shd w:val="clear" w:color="auto" w:fill="auto"/>
            <w:vAlign w:val="center"/>
            <w:hideMark/>
          </w:tcPr>
          <w:p w14:paraId="34308554" w14:textId="77777777" w:rsidR="00AF59B7" w:rsidRPr="00980AA6" w:rsidRDefault="00AF59B7" w:rsidP="00324F0B">
            <w:pPr>
              <w:pStyle w:val="PargrafodaLista"/>
              <w:numPr>
                <w:ilvl w:val="2"/>
                <w:numId w:val="4"/>
              </w:numPr>
              <w:ind w:left="0" w:firstLine="0"/>
              <w:contextualSpacing/>
              <w:jc w:val="both"/>
              <w:rPr>
                <w:rFonts w:ascii="Arial" w:hAnsi="Arial" w:cs="Arial"/>
                <w:lang w:val="pt-BR"/>
              </w:rPr>
            </w:pPr>
            <w:r w:rsidRPr="00980AA6">
              <w:rPr>
                <w:rFonts w:ascii="Arial" w:hAnsi="Arial" w:cs="Arial"/>
                <w:lang w:val="pt-BR"/>
              </w:rPr>
              <w:t>O Administrador, o Gestor e qualquer empresa pertencente ao mesmo grupo econômico, bem como diretores, gerentes e funcionários dessas empresas poderão ter posições, subscrever ou operar com ativos financeiros que integrem ou venham a integrar a carteira da Classe e/ou a carteira das classes de fundos de investimento investidas.</w:t>
            </w:r>
          </w:p>
        </w:tc>
      </w:tr>
      <w:tr w:rsidR="00AF59B7" w:rsidRPr="004917C4" w14:paraId="3930DB81" w14:textId="77777777" w:rsidTr="00980AA6">
        <w:trPr>
          <w:trHeight w:val="70"/>
          <w:jc w:val="center"/>
        </w:trPr>
        <w:tc>
          <w:tcPr>
            <w:tcW w:w="5000" w:type="pct"/>
            <w:gridSpan w:val="8"/>
            <w:tcBorders>
              <w:top w:val="single" w:sz="4" w:space="0" w:color="auto"/>
              <w:left w:val="nil"/>
              <w:bottom w:val="single" w:sz="4" w:space="0" w:color="auto"/>
              <w:right w:val="nil"/>
            </w:tcBorders>
            <w:shd w:val="clear" w:color="auto" w:fill="auto"/>
            <w:vAlign w:val="center"/>
            <w:hideMark/>
          </w:tcPr>
          <w:p w14:paraId="3EE02D26" w14:textId="77777777" w:rsidR="00AF59B7" w:rsidRPr="00980AA6" w:rsidRDefault="00AF59B7" w:rsidP="00324F0B">
            <w:pPr>
              <w:pStyle w:val="PargrafodaLista"/>
              <w:numPr>
                <w:ilvl w:val="2"/>
                <w:numId w:val="4"/>
              </w:numPr>
              <w:ind w:left="0" w:firstLine="0"/>
              <w:contextualSpacing/>
              <w:jc w:val="both"/>
              <w:rPr>
                <w:rFonts w:ascii="Arial" w:hAnsi="Arial" w:cs="Arial"/>
                <w:lang w:val="pt-BR"/>
              </w:rPr>
            </w:pPr>
            <w:r w:rsidRPr="00980AA6">
              <w:rPr>
                <w:rFonts w:ascii="Arial" w:hAnsi="Arial" w:cs="Arial"/>
                <w:lang w:val="pt-BR"/>
              </w:rPr>
              <w:t>A Classe poderá, a critério do Gestor, investir em classes de fundos de investimento de diversos gestores, inclusive em classes de fundos de investimento geridas pelo Gestor ou empresas de seu grupo econômico.</w:t>
            </w:r>
          </w:p>
        </w:tc>
      </w:tr>
      <w:tr w:rsidR="00AF59B7" w:rsidRPr="004917C4" w14:paraId="18926CC4" w14:textId="77777777" w:rsidTr="00980AA6">
        <w:trPr>
          <w:jc w:val="center"/>
        </w:trPr>
        <w:tc>
          <w:tcPr>
            <w:tcW w:w="5000" w:type="pct"/>
            <w:gridSpan w:val="8"/>
            <w:tcBorders>
              <w:top w:val="single" w:sz="4" w:space="0" w:color="auto"/>
              <w:left w:val="nil"/>
              <w:bottom w:val="single" w:sz="4" w:space="0" w:color="auto"/>
              <w:right w:val="nil"/>
            </w:tcBorders>
            <w:shd w:val="clear" w:color="auto" w:fill="FFFFFF"/>
            <w:vAlign w:val="center"/>
          </w:tcPr>
          <w:p w14:paraId="2261AF65" w14:textId="77777777" w:rsidR="00AF59B7" w:rsidRPr="00980AA6" w:rsidRDefault="00AF59B7" w:rsidP="00980AA6">
            <w:pPr>
              <w:pStyle w:val="PargrafodaLista"/>
              <w:ind w:left="0"/>
              <w:jc w:val="both"/>
              <w:rPr>
                <w:rFonts w:ascii="Arial" w:hAnsi="Arial" w:cs="Arial"/>
                <w:b/>
                <w:bCs/>
                <w:smallCaps/>
                <w:lang w:val="pt-BR"/>
              </w:rPr>
            </w:pPr>
          </w:p>
        </w:tc>
      </w:tr>
      <w:tr w:rsidR="00AF59B7" w:rsidRPr="004917C4" w14:paraId="33B6B963" w14:textId="77777777" w:rsidTr="00980AA6">
        <w:trPr>
          <w:jc w:val="center"/>
        </w:trPr>
        <w:tc>
          <w:tcPr>
            <w:tcW w:w="5000" w:type="pct"/>
            <w:gridSpan w:val="8"/>
            <w:tcBorders>
              <w:top w:val="single" w:sz="4" w:space="0" w:color="auto"/>
              <w:left w:val="nil"/>
              <w:bottom w:val="single" w:sz="4" w:space="0" w:color="auto"/>
              <w:right w:val="nil"/>
            </w:tcBorders>
            <w:shd w:val="clear" w:color="auto" w:fill="D9D9D9"/>
            <w:vAlign w:val="center"/>
            <w:hideMark/>
          </w:tcPr>
          <w:p w14:paraId="44636216" w14:textId="77777777" w:rsidR="00AF59B7" w:rsidRPr="00980AA6" w:rsidRDefault="00AF59B7" w:rsidP="00324F0B">
            <w:pPr>
              <w:pStyle w:val="PargrafodaLista"/>
              <w:numPr>
                <w:ilvl w:val="1"/>
                <w:numId w:val="4"/>
              </w:numPr>
              <w:ind w:left="0" w:firstLine="0"/>
              <w:contextualSpacing/>
              <w:jc w:val="center"/>
              <w:rPr>
                <w:rFonts w:ascii="Arial" w:hAnsi="Arial" w:cs="Arial"/>
                <w:lang w:val="pt-BR"/>
              </w:rPr>
            </w:pPr>
            <w:r w:rsidRPr="00980AA6">
              <w:rPr>
                <w:rFonts w:ascii="Arial" w:hAnsi="Arial" w:cs="Arial"/>
                <w:b/>
                <w:bCs/>
                <w:smallCaps/>
                <w:lang w:val="pt-BR"/>
              </w:rPr>
              <w:t>Interpretação e Consolidação da Política de Investimentos</w:t>
            </w:r>
          </w:p>
        </w:tc>
      </w:tr>
      <w:tr w:rsidR="00AF59B7" w:rsidRPr="004917C4" w14:paraId="1B897153" w14:textId="77777777" w:rsidTr="00980AA6">
        <w:trPr>
          <w:jc w:val="center"/>
        </w:trPr>
        <w:tc>
          <w:tcPr>
            <w:tcW w:w="2990" w:type="pct"/>
            <w:gridSpan w:val="2"/>
            <w:tcBorders>
              <w:top w:val="single" w:sz="4" w:space="0" w:color="auto"/>
              <w:left w:val="nil"/>
              <w:bottom w:val="single" w:sz="4" w:space="0" w:color="auto"/>
              <w:right w:val="nil"/>
            </w:tcBorders>
            <w:shd w:val="clear" w:color="auto" w:fill="auto"/>
            <w:vAlign w:val="center"/>
          </w:tcPr>
          <w:p w14:paraId="03F2EB2D" w14:textId="77777777" w:rsidR="00AF59B7" w:rsidRPr="00980AA6" w:rsidRDefault="00AF59B7" w:rsidP="00980AA6">
            <w:pPr>
              <w:jc w:val="center"/>
              <w:rPr>
                <w:rFonts w:ascii="Arial" w:hAnsi="Arial" w:cs="Arial"/>
                <w:b/>
                <w:bCs/>
                <w:smallCaps/>
              </w:rPr>
            </w:pPr>
          </w:p>
        </w:tc>
        <w:tc>
          <w:tcPr>
            <w:tcW w:w="2010" w:type="pct"/>
            <w:gridSpan w:val="6"/>
            <w:tcBorders>
              <w:top w:val="single" w:sz="4" w:space="0" w:color="auto"/>
              <w:left w:val="nil"/>
              <w:bottom w:val="single" w:sz="4" w:space="0" w:color="auto"/>
              <w:right w:val="nil"/>
            </w:tcBorders>
            <w:shd w:val="clear" w:color="auto" w:fill="auto"/>
            <w:vAlign w:val="center"/>
          </w:tcPr>
          <w:p w14:paraId="1934D985" w14:textId="77777777" w:rsidR="00AF59B7" w:rsidRPr="00980AA6" w:rsidRDefault="00AF59B7" w:rsidP="00980AA6">
            <w:pPr>
              <w:jc w:val="both"/>
              <w:rPr>
                <w:rFonts w:ascii="Arial" w:hAnsi="Arial" w:cs="Arial"/>
                <w:highlight w:val="yellow"/>
              </w:rPr>
            </w:pPr>
          </w:p>
        </w:tc>
      </w:tr>
      <w:tr w:rsidR="00AF59B7" w:rsidRPr="004917C4" w14:paraId="413946C4"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hideMark/>
          </w:tcPr>
          <w:p w14:paraId="02CD44DD" w14:textId="77777777" w:rsidR="00AF59B7" w:rsidRPr="00980AA6" w:rsidRDefault="00AF59B7" w:rsidP="00324F0B">
            <w:pPr>
              <w:pStyle w:val="PargrafodaLista"/>
              <w:numPr>
                <w:ilvl w:val="2"/>
                <w:numId w:val="4"/>
              </w:numPr>
              <w:ind w:left="0" w:firstLine="0"/>
              <w:contextualSpacing/>
              <w:jc w:val="center"/>
              <w:rPr>
                <w:rFonts w:ascii="Arial" w:hAnsi="Arial" w:cs="Arial"/>
                <w:b/>
                <w:bCs/>
                <w:smallCaps/>
                <w:lang w:val="pt-BR"/>
              </w:rPr>
            </w:pPr>
            <w:r w:rsidRPr="00980AA6">
              <w:rPr>
                <w:rFonts w:ascii="Arial" w:hAnsi="Arial" w:cs="Arial"/>
                <w:b/>
                <w:bCs/>
                <w:smallCaps/>
                <w:lang w:val="pt-BR"/>
              </w:rPr>
              <w:t>Interpretação</w:t>
            </w:r>
          </w:p>
        </w:tc>
        <w:tc>
          <w:tcPr>
            <w:tcW w:w="2211" w:type="pct"/>
            <w:gridSpan w:val="7"/>
            <w:tcBorders>
              <w:top w:val="single" w:sz="4" w:space="0" w:color="auto"/>
              <w:left w:val="nil"/>
              <w:bottom w:val="single" w:sz="4" w:space="0" w:color="auto"/>
              <w:right w:val="nil"/>
            </w:tcBorders>
            <w:shd w:val="clear" w:color="auto" w:fill="auto"/>
            <w:hideMark/>
          </w:tcPr>
          <w:p w14:paraId="17D77F3F" w14:textId="77777777" w:rsidR="00AF59B7" w:rsidRPr="00980AA6" w:rsidRDefault="00AF59B7" w:rsidP="00980AA6">
            <w:pPr>
              <w:jc w:val="both"/>
              <w:rPr>
                <w:rFonts w:ascii="Arial" w:hAnsi="Arial" w:cs="Arial"/>
                <w:highlight w:val="yellow"/>
              </w:rPr>
            </w:pPr>
            <w:r w:rsidRPr="00980AA6">
              <w:rPr>
                <w:rFonts w:ascii="Arial" w:hAnsi="Arial" w:cs="Arial"/>
              </w:rPr>
              <w:t>Os limites previstos neste Capítulo 3º, inclusive nos quadros “Composição de Carteira”, “Limite de Concentração por Emissor”, “Limite de Concentração por Ativos” e “Outros Limites” devem ser interpretados conjunta e cumulativamente.</w:t>
            </w:r>
          </w:p>
        </w:tc>
      </w:tr>
      <w:tr w:rsidR="00AF59B7" w:rsidRPr="004917C4" w14:paraId="2DC1C33B"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tcPr>
          <w:p w14:paraId="4D5CA47E" w14:textId="77777777" w:rsidR="00AF59B7" w:rsidRPr="00980AA6" w:rsidRDefault="00AF59B7" w:rsidP="00980AA6">
            <w:pPr>
              <w:jc w:val="center"/>
              <w:rPr>
                <w:rFonts w:ascii="Arial" w:hAnsi="Arial" w:cs="Arial"/>
                <w:b/>
                <w:bCs/>
                <w:smallCaps/>
              </w:rPr>
            </w:pPr>
          </w:p>
        </w:tc>
        <w:tc>
          <w:tcPr>
            <w:tcW w:w="2211" w:type="pct"/>
            <w:gridSpan w:val="7"/>
            <w:tcBorders>
              <w:top w:val="single" w:sz="4" w:space="0" w:color="auto"/>
              <w:left w:val="nil"/>
              <w:bottom w:val="single" w:sz="4" w:space="0" w:color="auto"/>
              <w:right w:val="nil"/>
            </w:tcBorders>
            <w:shd w:val="clear" w:color="auto" w:fill="auto"/>
          </w:tcPr>
          <w:p w14:paraId="761F6710" w14:textId="77777777" w:rsidR="00AF59B7" w:rsidRPr="00980AA6" w:rsidRDefault="00AF59B7" w:rsidP="00980AA6">
            <w:pPr>
              <w:jc w:val="both"/>
              <w:rPr>
                <w:rFonts w:ascii="Arial" w:hAnsi="Arial" w:cs="Arial"/>
                <w:highlight w:val="yellow"/>
              </w:rPr>
            </w:pPr>
          </w:p>
        </w:tc>
      </w:tr>
      <w:tr w:rsidR="00AF59B7" w:rsidRPr="004917C4" w14:paraId="2BFA3569" w14:textId="77777777" w:rsidTr="00980AA6">
        <w:trPr>
          <w:jc w:val="center"/>
        </w:trPr>
        <w:tc>
          <w:tcPr>
            <w:tcW w:w="2789" w:type="pct"/>
            <w:tcBorders>
              <w:top w:val="single" w:sz="4" w:space="0" w:color="auto"/>
              <w:left w:val="nil"/>
              <w:bottom w:val="single" w:sz="4" w:space="0" w:color="auto"/>
              <w:right w:val="nil"/>
            </w:tcBorders>
            <w:shd w:val="clear" w:color="auto" w:fill="auto"/>
            <w:vAlign w:val="center"/>
            <w:hideMark/>
          </w:tcPr>
          <w:p w14:paraId="7D6B6FFE" w14:textId="77777777" w:rsidR="00AF59B7" w:rsidRPr="00980AA6" w:rsidRDefault="00AF59B7" w:rsidP="00324F0B">
            <w:pPr>
              <w:pStyle w:val="PargrafodaLista"/>
              <w:numPr>
                <w:ilvl w:val="2"/>
                <w:numId w:val="4"/>
              </w:numPr>
              <w:ind w:left="0" w:firstLine="0"/>
              <w:contextualSpacing/>
              <w:jc w:val="center"/>
              <w:rPr>
                <w:rFonts w:ascii="Arial" w:hAnsi="Arial" w:cs="Arial"/>
                <w:b/>
                <w:bCs/>
                <w:smallCaps/>
                <w:lang w:val="pt-BR"/>
              </w:rPr>
            </w:pPr>
            <w:r w:rsidRPr="00980AA6">
              <w:rPr>
                <w:rFonts w:ascii="Arial" w:hAnsi="Arial" w:cs="Arial"/>
                <w:b/>
                <w:bCs/>
                <w:smallCaps/>
                <w:lang w:val="pt-BR"/>
              </w:rPr>
              <w:t>Consolidação</w:t>
            </w:r>
          </w:p>
        </w:tc>
        <w:tc>
          <w:tcPr>
            <w:tcW w:w="2211" w:type="pct"/>
            <w:gridSpan w:val="7"/>
            <w:tcBorders>
              <w:top w:val="single" w:sz="4" w:space="0" w:color="auto"/>
              <w:left w:val="nil"/>
              <w:bottom w:val="single" w:sz="4" w:space="0" w:color="auto"/>
              <w:right w:val="nil"/>
            </w:tcBorders>
            <w:shd w:val="clear" w:color="auto" w:fill="auto"/>
            <w:vAlign w:val="center"/>
            <w:hideMark/>
          </w:tcPr>
          <w:p w14:paraId="1DB46101" w14:textId="77777777" w:rsidR="00AF59B7" w:rsidRPr="00980AA6" w:rsidRDefault="00AF59B7" w:rsidP="00980AA6">
            <w:pPr>
              <w:jc w:val="both"/>
              <w:rPr>
                <w:rFonts w:ascii="Arial" w:hAnsi="Arial" w:cs="Arial"/>
              </w:rPr>
            </w:pPr>
            <w:r w:rsidRPr="00980AA6">
              <w:rPr>
                <w:rFonts w:ascii="Arial" w:hAnsi="Arial" w:cs="Arial"/>
              </w:rPr>
              <w:t xml:space="preserve">Os investimentos em outras classes de fundos de investimento são consolidados para fins dos limites previstos nesta política de investimentos, exceto se tais classes forem geridas por terceiros não ligados ao </w:t>
            </w:r>
            <w:r w:rsidRPr="00980AA6">
              <w:rPr>
                <w:rFonts w:ascii="Arial" w:hAnsi="Arial" w:cs="Arial"/>
                <w:color w:val="000000"/>
              </w:rPr>
              <w:t>Gestor, se ETF, ou se reguladas por anexo normativo à Resolução que não seja aplicável aos FIF e, portanto, distinto daquele que regula a Classe.</w:t>
            </w:r>
          </w:p>
        </w:tc>
      </w:tr>
    </w:tbl>
    <w:p w14:paraId="38DFD303" w14:textId="77777777" w:rsidR="00AF59B7" w:rsidRPr="004917C4" w:rsidRDefault="00AF59B7" w:rsidP="00AF59B7">
      <w:pPr>
        <w:ind w:left="-425" w:right="-601"/>
        <w:rPr>
          <w:rFonts w:ascii="Arial" w:hAnsi="Arial" w:cs="Arial"/>
          <w:b/>
          <w:bCs/>
        </w:rPr>
      </w:pPr>
    </w:p>
    <w:tbl>
      <w:tblPr>
        <w:tblW w:w="4999" w:type="pct"/>
        <w:jc w:val="center"/>
        <w:tblLook w:val="04A0" w:firstRow="1" w:lastRow="0" w:firstColumn="1" w:lastColumn="0" w:noHBand="0" w:noVBand="1"/>
      </w:tblPr>
      <w:tblGrid>
        <w:gridCol w:w="2892"/>
        <w:gridCol w:w="607"/>
        <w:gridCol w:w="6966"/>
      </w:tblGrid>
      <w:tr w:rsidR="00AF59B7" w:rsidRPr="004917C4" w14:paraId="3CBC7887" w14:textId="77777777" w:rsidTr="00980AA6">
        <w:trPr>
          <w:jc w:val="center"/>
        </w:trPr>
        <w:tc>
          <w:tcPr>
            <w:tcW w:w="5000" w:type="pct"/>
            <w:gridSpan w:val="3"/>
            <w:shd w:val="clear" w:color="auto" w:fill="C00000"/>
          </w:tcPr>
          <w:p w14:paraId="7DAEFA12" w14:textId="77777777" w:rsidR="00AF59B7" w:rsidRPr="00980AA6" w:rsidRDefault="00AF59B7" w:rsidP="00324F0B">
            <w:pPr>
              <w:pStyle w:val="PargrafodaLista"/>
              <w:numPr>
                <w:ilvl w:val="0"/>
                <w:numId w:val="4"/>
              </w:numPr>
              <w:ind w:left="0" w:firstLine="0"/>
              <w:contextualSpacing/>
              <w:jc w:val="center"/>
              <w:rPr>
                <w:rFonts w:ascii="Arial" w:hAnsi="Arial" w:cs="Arial"/>
                <w:bCs/>
                <w:color w:val="FFFFFF"/>
                <w:lang w:val="pt-BR"/>
              </w:rPr>
            </w:pPr>
            <w:r w:rsidRPr="00980AA6">
              <w:rPr>
                <w:rFonts w:ascii="Arial" w:hAnsi="Arial" w:cs="Arial"/>
                <w:b/>
                <w:bCs/>
                <w:color w:val="FFFFFF"/>
                <w:lang w:val="pt-BR"/>
              </w:rPr>
              <w:t>FATORES DE RISCOS ESPECÍFICOS DA CLASSE</w:t>
            </w:r>
          </w:p>
        </w:tc>
      </w:tr>
      <w:tr w:rsidR="00AF59B7" w:rsidRPr="004917C4" w14:paraId="04933244" w14:textId="77777777" w:rsidTr="00980AA6">
        <w:trPr>
          <w:jc w:val="center"/>
        </w:trPr>
        <w:tc>
          <w:tcPr>
            <w:tcW w:w="1672" w:type="pct"/>
            <w:gridSpan w:val="2"/>
            <w:tcBorders>
              <w:bottom w:val="single" w:sz="4" w:space="0" w:color="auto"/>
            </w:tcBorders>
            <w:shd w:val="clear" w:color="auto" w:fill="auto"/>
            <w:vAlign w:val="center"/>
          </w:tcPr>
          <w:p w14:paraId="2568B3C7" w14:textId="77777777" w:rsidR="00AF59B7" w:rsidRPr="00980AA6" w:rsidRDefault="00AF59B7" w:rsidP="00980AA6">
            <w:pPr>
              <w:jc w:val="center"/>
              <w:rPr>
                <w:rFonts w:ascii="Arial" w:hAnsi="Arial" w:cs="Arial"/>
                <w:b/>
                <w:bCs/>
              </w:rPr>
            </w:pPr>
          </w:p>
        </w:tc>
        <w:tc>
          <w:tcPr>
            <w:tcW w:w="3328" w:type="pct"/>
            <w:tcBorders>
              <w:bottom w:val="single" w:sz="4" w:space="0" w:color="auto"/>
            </w:tcBorders>
            <w:shd w:val="clear" w:color="auto" w:fill="auto"/>
          </w:tcPr>
          <w:p w14:paraId="3CC59FE0" w14:textId="77777777" w:rsidR="00AF59B7" w:rsidRPr="00980AA6" w:rsidRDefault="00AF59B7" w:rsidP="00980AA6">
            <w:pPr>
              <w:jc w:val="both"/>
              <w:rPr>
                <w:rFonts w:ascii="Arial" w:hAnsi="Arial" w:cs="Arial"/>
              </w:rPr>
            </w:pPr>
          </w:p>
        </w:tc>
      </w:tr>
      <w:tr w:rsidR="00AF59B7" w:rsidRPr="004917C4" w14:paraId="6765C727" w14:textId="77777777" w:rsidTr="00980AA6">
        <w:trPr>
          <w:jc w:val="center"/>
        </w:trPr>
        <w:tc>
          <w:tcPr>
            <w:tcW w:w="5000" w:type="pct"/>
            <w:gridSpan w:val="3"/>
            <w:tcBorders>
              <w:bottom w:val="single" w:sz="4" w:space="0" w:color="auto"/>
            </w:tcBorders>
            <w:shd w:val="clear" w:color="auto" w:fill="auto"/>
            <w:vAlign w:val="center"/>
          </w:tcPr>
          <w:p w14:paraId="1DFBFEAC" w14:textId="77777777" w:rsidR="00AF59B7" w:rsidRPr="00980AA6" w:rsidRDefault="00AF59B7" w:rsidP="00324F0B">
            <w:pPr>
              <w:pStyle w:val="PargrafodaLista"/>
              <w:numPr>
                <w:ilvl w:val="1"/>
                <w:numId w:val="4"/>
              </w:numPr>
              <w:ind w:left="33" w:firstLine="0"/>
              <w:contextualSpacing/>
              <w:rPr>
                <w:rFonts w:ascii="Arial" w:hAnsi="Arial" w:cs="Arial"/>
                <w:lang w:val="pt-BR"/>
              </w:rPr>
            </w:pPr>
            <w:r w:rsidRPr="00980AA6">
              <w:rPr>
                <w:rFonts w:ascii="Arial" w:hAnsi="Arial" w:cs="Arial"/>
                <w:lang w:val="pt-BR"/>
              </w:rPr>
              <w:t xml:space="preserve"> Os fatores de risco a seguir descritos são específicos a esta Classe e são aplicáveis indistintamente às suas Subclasses (se houver), bem como aos seus respectivos Cotistas. </w:t>
            </w:r>
          </w:p>
        </w:tc>
      </w:tr>
      <w:tr w:rsidR="00AF59B7" w:rsidRPr="004917C4" w14:paraId="55823EDF" w14:textId="77777777" w:rsidTr="00980AA6">
        <w:trPr>
          <w:jc w:val="center"/>
        </w:trPr>
        <w:tc>
          <w:tcPr>
            <w:tcW w:w="1672" w:type="pct"/>
            <w:gridSpan w:val="2"/>
            <w:tcBorders>
              <w:top w:val="single" w:sz="4" w:space="0" w:color="auto"/>
              <w:bottom w:val="single" w:sz="4" w:space="0" w:color="auto"/>
            </w:tcBorders>
            <w:shd w:val="clear" w:color="auto" w:fill="auto"/>
            <w:vAlign w:val="center"/>
          </w:tcPr>
          <w:p w14:paraId="469605A0" w14:textId="77777777" w:rsidR="00AF59B7" w:rsidRPr="00980AA6" w:rsidRDefault="00AF59B7" w:rsidP="00980AA6">
            <w:pPr>
              <w:pStyle w:val="PargrafodaLista"/>
              <w:ind w:left="0"/>
              <w:jc w:val="both"/>
              <w:rPr>
                <w:rFonts w:ascii="Arial" w:hAnsi="Arial" w:cs="Arial"/>
                <w:b/>
                <w:smallCaps/>
                <w:color w:val="000000"/>
                <w:lang w:val="pt-BR"/>
              </w:rPr>
            </w:pPr>
          </w:p>
        </w:tc>
        <w:tc>
          <w:tcPr>
            <w:tcW w:w="3328" w:type="pct"/>
            <w:tcBorders>
              <w:top w:val="single" w:sz="4" w:space="0" w:color="auto"/>
              <w:bottom w:val="single" w:sz="4" w:space="0" w:color="auto"/>
            </w:tcBorders>
            <w:shd w:val="clear" w:color="auto" w:fill="auto"/>
          </w:tcPr>
          <w:p w14:paraId="04629888" w14:textId="77777777" w:rsidR="00AF59B7" w:rsidRPr="00980AA6" w:rsidRDefault="00AF59B7" w:rsidP="00980AA6">
            <w:pPr>
              <w:jc w:val="both"/>
              <w:rPr>
                <w:rFonts w:ascii="Arial" w:hAnsi="Arial" w:cs="Arial"/>
              </w:rPr>
            </w:pPr>
          </w:p>
        </w:tc>
      </w:tr>
      <w:tr w:rsidR="00AF59B7" w:rsidRPr="004917C4" w14:paraId="5B50B619" w14:textId="77777777" w:rsidTr="00980AA6">
        <w:trPr>
          <w:jc w:val="center"/>
        </w:trPr>
        <w:tc>
          <w:tcPr>
            <w:tcW w:w="1382" w:type="pct"/>
            <w:tcBorders>
              <w:top w:val="single" w:sz="4" w:space="0" w:color="auto"/>
              <w:bottom w:val="single" w:sz="4" w:space="0" w:color="auto"/>
            </w:tcBorders>
            <w:shd w:val="clear" w:color="auto" w:fill="auto"/>
            <w:vAlign w:val="center"/>
          </w:tcPr>
          <w:p w14:paraId="00B2C3F6" w14:textId="77777777" w:rsidR="00AF59B7" w:rsidRPr="00980AA6" w:rsidRDefault="00AF59B7" w:rsidP="00324F0B">
            <w:pPr>
              <w:pStyle w:val="PargrafodaLista"/>
              <w:numPr>
                <w:ilvl w:val="2"/>
                <w:numId w:val="4"/>
              </w:numPr>
              <w:ind w:left="29" w:firstLine="0"/>
              <w:contextualSpacing/>
              <w:jc w:val="center"/>
              <w:rPr>
                <w:rFonts w:ascii="Arial" w:hAnsi="Arial" w:cs="Arial"/>
                <w:smallCaps/>
                <w:lang w:val="pt-BR"/>
              </w:rPr>
            </w:pPr>
            <w:r w:rsidRPr="00980AA6">
              <w:rPr>
                <w:rFonts w:ascii="Arial" w:hAnsi="Arial" w:cs="Arial"/>
                <w:b/>
                <w:bCs/>
                <w:smallCaps/>
                <w:color w:val="000000"/>
                <w:lang w:val="pt-BR"/>
              </w:rPr>
              <w:t>Risco de Mercado</w:t>
            </w:r>
          </w:p>
        </w:tc>
        <w:tc>
          <w:tcPr>
            <w:tcW w:w="3618" w:type="pct"/>
            <w:gridSpan w:val="2"/>
            <w:tcBorders>
              <w:top w:val="single" w:sz="4" w:space="0" w:color="auto"/>
              <w:bottom w:val="single" w:sz="4" w:space="0" w:color="auto"/>
            </w:tcBorders>
            <w:shd w:val="clear" w:color="auto" w:fill="auto"/>
          </w:tcPr>
          <w:p w14:paraId="65146AC3" w14:textId="77777777" w:rsidR="00AF59B7" w:rsidRPr="00980AA6" w:rsidRDefault="00AF59B7" w:rsidP="00980AA6">
            <w:pPr>
              <w:jc w:val="both"/>
              <w:rPr>
                <w:rFonts w:ascii="Arial" w:hAnsi="Arial" w:cs="Arial"/>
              </w:rPr>
            </w:pPr>
            <w:r w:rsidRPr="00980AA6">
              <w:rPr>
                <w:rFonts w:ascii="Arial" w:hAnsi="Arial" w:cs="Arial"/>
              </w:rPr>
              <w:t>O patrimônio da Classe pode ser afetado negativamente em virtude da flutuação de preços e cotações de mercado dos ativos detidos pela Classe e/ou pelas classes de fundos de investimento investidas, bem como da oscilação das taxas de juros e do desempenho de seus emissores. Ao adquirir BDR a Carteira da Classe e/ou das classes de fundo de investimento investidas passa a ter um título mobiliário que lhe dá a propriedade, de forma indireta, de ações de uma companhia, fundo estrangeiro, dentre outros ativos. Por se tratar da negociação de um título em mercado local, distinto do mercado no exterior onde se negociam diretamente tais ativos, pode ocorrer de os preços locais não registrarem exatamente o mesmo comportamento (variação de preços) que se verifica para o título objeto do lastro do BDR.</w:t>
            </w:r>
          </w:p>
        </w:tc>
      </w:tr>
      <w:tr w:rsidR="00AF59B7" w:rsidRPr="004917C4" w14:paraId="6D5B16B4" w14:textId="77777777" w:rsidTr="00980AA6">
        <w:trPr>
          <w:jc w:val="center"/>
        </w:trPr>
        <w:tc>
          <w:tcPr>
            <w:tcW w:w="1382" w:type="pct"/>
            <w:tcBorders>
              <w:top w:val="single" w:sz="4" w:space="0" w:color="auto"/>
              <w:bottom w:val="single" w:sz="4" w:space="0" w:color="auto"/>
            </w:tcBorders>
            <w:shd w:val="clear" w:color="auto" w:fill="auto"/>
            <w:vAlign w:val="center"/>
          </w:tcPr>
          <w:p w14:paraId="4266BAAB"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7A1406F0" w14:textId="77777777" w:rsidR="00AF59B7" w:rsidRPr="00980AA6" w:rsidRDefault="00AF59B7" w:rsidP="00980AA6">
            <w:pPr>
              <w:jc w:val="both"/>
              <w:rPr>
                <w:rFonts w:ascii="Arial" w:hAnsi="Arial" w:cs="Arial"/>
              </w:rPr>
            </w:pPr>
          </w:p>
        </w:tc>
      </w:tr>
      <w:tr w:rsidR="00AF59B7" w:rsidRPr="004917C4" w14:paraId="1772F893" w14:textId="77777777" w:rsidTr="00980AA6">
        <w:trPr>
          <w:jc w:val="center"/>
        </w:trPr>
        <w:tc>
          <w:tcPr>
            <w:tcW w:w="1382" w:type="pct"/>
            <w:tcBorders>
              <w:top w:val="single" w:sz="4" w:space="0" w:color="auto"/>
              <w:bottom w:val="single" w:sz="4" w:space="0" w:color="auto"/>
            </w:tcBorders>
            <w:shd w:val="clear" w:color="auto" w:fill="auto"/>
            <w:vAlign w:val="center"/>
          </w:tcPr>
          <w:p w14:paraId="5A82D86C" w14:textId="77777777" w:rsidR="00AF59B7" w:rsidRPr="00980AA6" w:rsidRDefault="00AF59B7" w:rsidP="00324F0B">
            <w:pPr>
              <w:pStyle w:val="PargrafodaLista"/>
              <w:numPr>
                <w:ilvl w:val="2"/>
                <w:numId w:val="4"/>
              </w:numPr>
              <w:ind w:left="29" w:firstLine="0"/>
              <w:contextualSpacing/>
              <w:jc w:val="center"/>
              <w:rPr>
                <w:rFonts w:ascii="Arial" w:hAnsi="Arial" w:cs="Arial"/>
                <w:smallCaps/>
                <w:lang w:val="pt-BR"/>
              </w:rPr>
            </w:pPr>
            <w:r w:rsidRPr="00980AA6">
              <w:rPr>
                <w:rFonts w:ascii="Arial" w:hAnsi="Arial" w:cs="Arial"/>
                <w:b/>
                <w:bCs/>
                <w:smallCaps/>
                <w:color w:val="000000"/>
                <w:lang w:val="pt-BR"/>
              </w:rPr>
              <w:t>Risco de Crédito</w:t>
            </w:r>
          </w:p>
        </w:tc>
        <w:tc>
          <w:tcPr>
            <w:tcW w:w="3618" w:type="pct"/>
            <w:gridSpan w:val="2"/>
            <w:tcBorders>
              <w:top w:val="single" w:sz="4" w:space="0" w:color="auto"/>
              <w:bottom w:val="single" w:sz="4" w:space="0" w:color="auto"/>
            </w:tcBorders>
            <w:shd w:val="clear" w:color="auto" w:fill="auto"/>
          </w:tcPr>
          <w:p w14:paraId="68B589C3" w14:textId="77777777" w:rsidR="00AF59B7" w:rsidRPr="00980AA6" w:rsidRDefault="00AF59B7" w:rsidP="00980AA6">
            <w:pPr>
              <w:jc w:val="both"/>
              <w:rPr>
                <w:rFonts w:ascii="Arial" w:hAnsi="Arial" w:cs="Arial"/>
              </w:rPr>
            </w:pPr>
            <w:r w:rsidRPr="00980AA6">
              <w:rPr>
                <w:rFonts w:ascii="Arial" w:hAnsi="Arial" w:cs="Arial"/>
              </w:rPr>
              <w:t>Consiste no risco de os emissores dos ativos financeiros e/ou das contrapartes das transações da Classe e/ou das classes de fundos de investimento investidas não cumprirem suas obrigações de pagamento (principal e juros) e/ou de liquidação das operações contratadas. Ocorrendo tais hipóteses, o patrimônio líquido da Classe poderá ser afetado negativamente.</w:t>
            </w:r>
          </w:p>
        </w:tc>
      </w:tr>
      <w:tr w:rsidR="00AF59B7" w:rsidRPr="004917C4" w14:paraId="1832EB04" w14:textId="77777777" w:rsidTr="00980AA6">
        <w:trPr>
          <w:jc w:val="center"/>
        </w:trPr>
        <w:tc>
          <w:tcPr>
            <w:tcW w:w="1382" w:type="pct"/>
            <w:tcBorders>
              <w:top w:val="single" w:sz="4" w:space="0" w:color="auto"/>
              <w:bottom w:val="single" w:sz="4" w:space="0" w:color="auto"/>
            </w:tcBorders>
            <w:shd w:val="clear" w:color="auto" w:fill="auto"/>
            <w:vAlign w:val="center"/>
          </w:tcPr>
          <w:p w14:paraId="30B6E71C"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73CCF07D" w14:textId="77777777" w:rsidR="00AF59B7" w:rsidRPr="00980AA6" w:rsidRDefault="00AF59B7" w:rsidP="00980AA6">
            <w:pPr>
              <w:jc w:val="both"/>
              <w:rPr>
                <w:rFonts w:ascii="Arial" w:hAnsi="Arial" w:cs="Arial"/>
              </w:rPr>
            </w:pPr>
          </w:p>
        </w:tc>
      </w:tr>
      <w:tr w:rsidR="00AF59B7" w:rsidRPr="004917C4" w14:paraId="79896615" w14:textId="77777777" w:rsidTr="00980AA6">
        <w:trPr>
          <w:jc w:val="center"/>
        </w:trPr>
        <w:tc>
          <w:tcPr>
            <w:tcW w:w="1382" w:type="pct"/>
            <w:tcBorders>
              <w:top w:val="single" w:sz="4" w:space="0" w:color="auto"/>
              <w:bottom w:val="single" w:sz="4" w:space="0" w:color="auto"/>
            </w:tcBorders>
            <w:shd w:val="clear" w:color="auto" w:fill="auto"/>
            <w:vAlign w:val="center"/>
          </w:tcPr>
          <w:p w14:paraId="746EB8D0" w14:textId="77777777" w:rsidR="00AF59B7" w:rsidRPr="00980AA6" w:rsidRDefault="00AF59B7" w:rsidP="00324F0B">
            <w:pPr>
              <w:pStyle w:val="PargrafodaLista"/>
              <w:numPr>
                <w:ilvl w:val="2"/>
                <w:numId w:val="4"/>
              </w:numPr>
              <w:ind w:left="29" w:firstLine="0"/>
              <w:contextualSpacing/>
              <w:jc w:val="center"/>
              <w:rPr>
                <w:rFonts w:ascii="Arial" w:hAnsi="Arial" w:cs="Arial"/>
                <w:smallCaps/>
                <w:lang w:val="pt-BR"/>
              </w:rPr>
            </w:pPr>
            <w:r w:rsidRPr="00980AA6">
              <w:rPr>
                <w:rFonts w:ascii="Arial" w:hAnsi="Arial" w:cs="Arial"/>
                <w:b/>
                <w:bCs/>
                <w:smallCaps/>
                <w:color w:val="000000"/>
                <w:lang w:val="pt-BR"/>
              </w:rPr>
              <w:t>Risco de Liquidez</w:t>
            </w:r>
          </w:p>
        </w:tc>
        <w:tc>
          <w:tcPr>
            <w:tcW w:w="3618" w:type="pct"/>
            <w:gridSpan w:val="2"/>
            <w:tcBorders>
              <w:top w:val="single" w:sz="4" w:space="0" w:color="auto"/>
              <w:bottom w:val="single" w:sz="4" w:space="0" w:color="auto"/>
            </w:tcBorders>
            <w:shd w:val="clear" w:color="auto" w:fill="auto"/>
          </w:tcPr>
          <w:p w14:paraId="56B504E3" w14:textId="77777777" w:rsidR="00AF59B7" w:rsidRPr="00980AA6" w:rsidRDefault="00AF59B7" w:rsidP="00980AA6">
            <w:pPr>
              <w:jc w:val="both"/>
              <w:rPr>
                <w:rFonts w:ascii="Arial" w:hAnsi="Arial" w:cs="Arial"/>
              </w:rPr>
            </w:pPr>
            <w:r w:rsidRPr="00980AA6">
              <w:rPr>
                <w:rFonts w:ascii="Arial" w:hAnsi="Arial" w:cs="Arial"/>
              </w:rPr>
              <w:t>Caracteriza-se pela possibilidade de redução ou mesmo inexistência de demanda pelos ativos financeiros integrantes da carteira da Classe e/ou das classes de fundos de investimento investidas, nos respectivos mercados em que são negociados. Em virtude de tais riscos, o Gestor poderá encontrar dificuldades para liquidar posições ou negociar tais ativos financeiros no tempo e pelo preço desejados, podendo, inclusive, ser obrigado a aceitar descontos nos preços de forma a viabilizar a negociação, a efetuar resgates de cotas fora dos prazos estabelecidos no Anexo ou Apêndice (se houver).</w:t>
            </w:r>
          </w:p>
        </w:tc>
      </w:tr>
      <w:tr w:rsidR="00AF59B7" w:rsidRPr="004917C4" w14:paraId="632B3C65" w14:textId="77777777" w:rsidTr="00980AA6">
        <w:trPr>
          <w:jc w:val="center"/>
        </w:trPr>
        <w:tc>
          <w:tcPr>
            <w:tcW w:w="1382" w:type="pct"/>
            <w:tcBorders>
              <w:top w:val="single" w:sz="4" w:space="0" w:color="auto"/>
              <w:bottom w:val="single" w:sz="4" w:space="0" w:color="auto"/>
            </w:tcBorders>
            <w:shd w:val="clear" w:color="auto" w:fill="auto"/>
            <w:vAlign w:val="center"/>
          </w:tcPr>
          <w:p w14:paraId="271E29DE"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4B38F567" w14:textId="77777777" w:rsidR="00AF59B7" w:rsidRPr="00980AA6" w:rsidRDefault="00AF59B7" w:rsidP="00980AA6">
            <w:pPr>
              <w:jc w:val="both"/>
              <w:rPr>
                <w:rFonts w:ascii="Arial" w:hAnsi="Arial" w:cs="Arial"/>
              </w:rPr>
            </w:pPr>
          </w:p>
        </w:tc>
      </w:tr>
      <w:tr w:rsidR="00AF59B7" w:rsidRPr="004917C4" w14:paraId="02494962" w14:textId="77777777" w:rsidTr="00980AA6">
        <w:trPr>
          <w:jc w:val="center"/>
        </w:trPr>
        <w:tc>
          <w:tcPr>
            <w:tcW w:w="1382" w:type="pct"/>
            <w:tcBorders>
              <w:top w:val="single" w:sz="4" w:space="0" w:color="auto"/>
              <w:bottom w:val="single" w:sz="4" w:space="0" w:color="auto"/>
            </w:tcBorders>
            <w:shd w:val="clear" w:color="auto" w:fill="auto"/>
            <w:vAlign w:val="center"/>
          </w:tcPr>
          <w:p w14:paraId="0CB8CF94" w14:textId="77777777" w:rsidR="00AF59B7" w:rsidRPr="00980AA6" w:rsidRDefault="00AF59B7" w:rsidP="00324F0B">
            <w:pPr>
              <w:pStyle w:val="PargrafodaLista"/>
              <w:numPr>
                <w:ilvl w:val="2"/>
                <w:numId w:val="4"/>
              </w:numPr>
              <w:ind w:left="29"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 xml:space="preserve">Risco de Concentração </w:t>
            </w:r>
          </w:p>
        </w:tc>
        <w:tc>
          <w:tcPr>
            <w:tcW w:w="3618" w:type="pct"/>
            <w:gridSpan w:val="2"/>
            <w:tcBorders>
              <w:top w:val="single" w:sz="4" w:space="0" w:color="auto"/>
              <w:bottom w:val="single" w:sz="4" w:space="0" w:color="auto"/>
            </w:tcBorders>
            <w:shd w:val="clear" w:color="auto" w:fill="auto"/>
          </w:tcPr>
          <w:p w14:paraId="29000EEC" w14:textId="77777777" w:rsidR="00AF59B7" w:rsidRPr="00980AA6" w:rsidRDefault="00AF59B7" w:rsidP="00980AA6">
            <w:pPr>
              <w:jc w:val="both"/>
              <w:rPr>
                <w:rFonts w:ascii="Arial" w:hAnsi="Arial" w:cs="Arial"/>
              </w:rPr>
            </w:pPr>
            <w:r w:rsidRPr="00980AA6">
              <w:rPr>
                <w:rFonts w:ascii="Arial" w:hAnsi="Arial" w:cs="Arial"/>
              </w:rPr>
              <w:t>A carteira da Classe poderá estar exposta à concentração em ativos de determinados, poucos emissores ou um único emissor. Essa concentração de investimentos nos quais a Classe aplica direta e/ou indiretamente seus recursos poderá aumentar a exposição da carteira da Classe aos riscos relacionados a tais ativos, ocasionando volatilidade no valor de suas Cotas.</w:t>
            </w:r>
          </w:p>
        </w:tc>
      </w:tr>
      <w:tr w:rsidR="00AF59B7" w:rsidRPr="004917C4" w14:paraId="41AE231F" w14:textId="77777777" w:rsidTr="00980AA6">
        <w:trPr>
          <w:jc w:val="center"/>
        </w:trPr>
        <w:tc>
          <w:tcPr>
            <w:tcW w:w="1382" w:type="pct"/>
            <w:tcBorders>
              <w:top w:val="single" w:sz="4" w:space="0" w:color="auto"/>
              <w:bottom w:val="single" w:sz="4" w:space="0" w:color="auto"/>
            </w:tcBorders>
            <w:shd w:val="clear" w:color="auto" w:fill="auto"/>
            <w:vAlign w:val="center"/>
          </w:tcPr>
          <w:p w14:paraId="5090D951"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5FEDD26A" w14:textId="77777777" w:rsidR="00AF59B7" w:rsidRPr="00980AA6" w:rsidRDefault="00AF59B7" w:rsidP="00980AA6">
            <w:pPr>
              <w:jc w:val="both"/>
              <w:rPr>
                <w:rFonts w:ascii="Arial" w:hAnsi="Arial" w:cs="Arial"/>
              </w:rPr>
            </w:pPr>
          </w:p>
        </w:tc>
      </w:tr>
      <w:tr w:rsidR="00AF59B7" w:rsidRPr="004917C4" w14:paraId="6D5C3133" w14:textId="77777777" w:rsidTr="00980AA6">
        <w:trPr>
          <w:jc w:val="center"/>
        </w:trPr>
        <w:tc>
          <w:tcPr>
            <w:tcW w:w="1382" w:type="pct"/>
            <w:tcBorders>
              <w:top w:val="single" w:sz="4" w:space="0" w:color="auto"/>
              <w:bottom w:val="single" w:sz="4" w:space="0" w:color="auto"/>
            </w:tcBorders>
            <w:shd w:val="clear" w:color="auto" w:fill="auto"/>
            <w:vAlign w:val="center"/>
          </w:tcPr>
          <w:p w14:paraId="50862458" w14:textId="77777777" w:rsidR="00AF59B7" w:rsidRPr="00980AA6" w:rsidRDefault="00AF59B7" w:rsidP="00324F0B">
            <w:pPr>
              <w:pStyle w:val="PargrafodaLista"/>
              <w:numPr>
                <w:ilvl w:val="2"/>
                <w:numId w:val="4"/>
              </w:numPr>
              <w:ind w:left="29" w:firstLine="0"/>
              <w:contextualSpacing/>
              <w:jc w:val="center"/>
              <w:rPr>
                <w:rFonts w:ascii="Arial" w:hAnsi="Arial" w:cs="Arial"/>
                <w:smallCaps/>
                <w:lang w:val="pt-BR"/>
              </w:rPr>
            </w:pPr>
            <w:r w:rsidRPr="00980AA6">
              <w:rPr>
                <w:rFonts w:ascii="Arial" w:hAnsi="Arial" w:cs="Arial"/>
                <w:b/>
                <w:bCs/>
                <w:smallCaps/>
                <w:color w:val="000000"/>
                <w:lang w:val="pt-BR"/>
              </w:rPr>
              <w:t xml:space="preserve">Risco de Precificação </w:t>
            </w:r>
          </w:p>
        </w:tc>
        <w:tc>
          <w:tcPr>
            <w:tcW w:w="3618" w:type="pct"/>
            <w:gridSpan w:val="2"/>
            <w:tcBorders>
              <w:top w:val="single" w:sz="4" w:space="0" w:color="auto"/>
              <w:bottom w:val="single" w:sz="4" w:space="0" w:color="auto"/>
            </w:tcBorders>
            <w:shd w:val="clear" w:color="auto" w:fill="auto"/>
          </w:tcPr>
          <w:p w14:paraId="452D13C4" w14:textId="77777777" w:rsidR="00AF59B7" w:rsidRPr="00980AA6" w:rsidRDefault="00AF59B7" w:rsidP="00980AA6">
            <w:pPr>
              <w:jc w:val="both"/>
              <w:rPr>
                <w:rFonts w:ascii="Arial" w:hAnsi="Arial" w:cs="Arial"/>
              </w:rPr>
            </w:pPr>
            <w:r w:rsidRPr="00980AA6">
              <w:rPr>
                <w:rFonts w:ascii="Arial" w:hAnsi="Arial" w:cs="Arial"/>
              </w:rPr>
              <w:t>A precificação dos ativos financeiros integrantes da carteira da Classe e/ou das classes de investimento investidas é realizada de acordo com os critérios e procedimentos estabelecidos na regulamentação em vigor. Referidos critérios, tais como os de marcação a mercado, poderão ocasionar variações nos valores dos ativos financeiros integrantes da carteira da Classe e/ou das classes de investimento, resultando em aumento ou redução no valor das Cotas.</w:t>
            </w:r>
          </w:p>
        </w:tc>
      </w:tr>
      <w:tr w:rsidR="00AF59B7" w:rsidRPr="004917C4" w14:paraId="525A121E" w14:textId="77777777" w:rsidTr="00980AA6">
        <w:trPr>
          <w:jc w:val="center"/>
        </w:trPr>
        <w:tc>
          <w:tcPr>
            <w:tcW w:w="1382" w:type="pct"/>
            <w:tcBorders>
              <w:top w:val="single" w:sz="4" w:space="0" w:color="auto"/>
              <w:bottom w:val="single" w:sz="4" w:space="0" w:color="auto"/>
            </w:tcBorders>
            <w:shd w:val="clear" w:color="auto" w:fill="auto"/>
            <w:vAlign w:val="center"/>
          </w:tcPr>
          <w:p w14:paraId="04D85A0E"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7B038D8B" w14:textId="77777777" w:rsidR="00AF59B7" w:rsidRPr="00980AA6" w:rsidRDefault="00AF59B7" w:rsidP="00980AA6">
            <w:pPr>
              <w:jc w:val="both"/>
              <w:rPr>
                <w:rFonts w:ascii="Arial" w:hAnsi="Arial" w:cs="Arial"/>
              </w:rPr>
            </w:pPr>
          </w:p>
        </w:tc>
      </w:tr>
      <w:tr w:rsidR="00AF59B7" w:rsidRPr="004917C4" w14:paraId="1A4FA7D8" w14:textId="77777777" w:rsidTr="00980AA6">
        <w:trPr>
          <w:jc w:val="center"/>
        </w:trPr>
        <w:tc>
          <w:tcPr>
            <w:tcW w:w="1382" w:type="pct"/>
            <w:tcBorders>
              <w:top w:val="single" w:sz="4" w:space="0" w:color="auto"/>
              <w:bottom w:val="single" w:sz="4" w:space="0" w:color="auto"/>
            </w:tcBorders>
            <w:shd w:val="clear" w:color="auto" w:fill="auto"/>
            <w:vAlign w:val="center"/>
          </w:tcPr>
          <w:p w14:paraId="6475F638" w14:textId="77777777" w:rsidR="00AF59B7" w:rsidRPr="00980AA6" w:rsidRDefault="00AF59B7" w:rsidP="00324F0B">
            <w:pPr>
              <w:pStyle w:val="PargrafodaLista"/>
              <w:numPr>
                <w:ilvl w:val="2"/>
                <w:numId w:val="4"/>
              </w:numPr>
              <w:ind w:left="29" w:firstLine="0"/>
              <w:contextualSpacing/>
              <w:jc w:val="center"/>
              <w:rPr>
                <w:rFonts w:ascii="Arial" w:hAnsi="Arial" w:cs="Arial"/>
                <w:smallCaps/>
                <w:lang w:val="pt-BR"/>
              </w:rPr>
            </w:pPr>
            <w:r w:rsidRPr="00980AA6">
              <w:rPr>
                <w:rFonts w:ascii="Arial" w:hAnsi="Arial" w:cs="Arial"/>
                <w:b/>
                <w:bCs/>
                <w:smallCaps/>
                <w:color w:val="000000"/>
                <w:lang w:val="pt-BR"/>
              </w:rPr>
              <w:t>Risco de Capital / Perdas Patrimoniais</w:t>
            </w:r>
          </w:p>
        </w:tc>
        <w:tc>
          <w:tcPr>
            <w:tcW w:w="3618" w:type="pct"/>
            <w:gridSpan w:val="2"/>
            <w:tcBorders>
              <w:top w:val="single" w:sz="4" w:space="0" w:color="auto"/>
              <w:bottom w:val="single" w:sz="4" w:space="0" w:color="auto"/>
            </w:tcBorders>
            <w:shd w:val="clear" w:color="auto" w:fill="auto"/>
          </w:tcPr>
          <w:p w14:paraId="1C739CB6" w14:textId="77777777" w:rsidR="00AF59B7" w:rsidRPr="00980AA6" w:rsidRDefault="00AF59B7" w:rsidP="00980AA6">
            <w:pPr>
              <w:jc w:val="both"/>
              <w:rPr>
                <w:rFonts w:ascii="Arial" w:hAnsi="Arial" w:cs="Arial"/>
              </w:rPr>
            </w:pPr>
            <w:r w:rsidRPr="00980AA6">
              <w:rPr>
                <w:rFonts w:ascii="Arial" w:hAnsi="Arial" w:cs="Arial"/>
              </w:rPr>
              <w:t>A Classe poderá diretamente, ou indiretamente por meio de Classes Investidas, realizar operações com ativos e derivativos, inclusive, mas não limitadamente, por meio da sintetização de posições compradas e vendidas, que poderão resultar em significativas perdas patrimoniais para a Classe, havendo ainda a possibilidade de ocorrência de patrimônio líquido negativo.</w:t>
            </w:r>
          </w:p>
        </w:tc>
      </w:tr>
      <w:tr w:rsidR="00AF59B7" w:rsidRPr="004917C4" w14:paraId="12539DBB" w14:textId="77777777" w:rsidTr="00980AA6">
        <w:trPr>
          <w:jc w:val="center"/>
        </w:trPr>
        <w:tc>
          <w:tcPr>
            <w:tcW w:w="1382" w:type="pct"/>
            <w:tcBorders>
              <w:top w:val="single" w:sz="4" w:space="0" w:color="auto"/>
              <w:bottom w:val="single" w:sz="4" w:space="0" w:color="auto"/>
            </w:tcBorders>
            <w:shd w:val="clear" w:color="auto" w:fill="auto"/>
            <w:vAlign w:val="center"/>
          </w:tcPr>
          <w:p w14:paraId="7CE6C602" w14:textId="77777777" w:rsidR="00AF59B7" w:rsidRPr="00980AA6" w:rsidRDefault="00AF59B7" w:rsidP="00980AA6">
            <w:pPr>
              <w:jc w:val="center"/>
              <w:rPr>
                <w:rFonts w:ascii="Arial" w:hAnsi="Arial" w:cs="Arial"/>
                <w:b/>
                <w:bCs/>
                <w:smallCaps/>
                <w:color w:val="000000"/>
              </w:rPr>
            </w:pPr>
          </w:p>
        </w:tc>
        <w:tc>
          <w:tcPr>
            <w:tcW w:w="3618" w:type="pct"/>
            <w:gridSpan w:val="2"/>
            <w:tcBorders>
              <w:top w:val="single" w:sz="4" w:space="0" w:color="auto"/>
              <w:bottom w:val="single" w:sz="4" w:space="0" w:color="auto"/>
            </w:tcBorders>
            <w:shd w:val="clear" w:color="auto" w:fill="auto"/>
          </w:tcPr>
          <w:p w14:paraId="3C4731F0" w14:textId="77777777" w:rsidR="00AF59B7" w:rsidRPr="00980AA6" w:rsidRDefault="00AF59B7" w:rsidP="00980AA6">
            <w:pPr>
              <w:jc w:val="both"/>
              <w:rPr>
                <w:rFonts w:ascii="Arial" w:hAnsi="Arial" w:cs="Arial"/>
              </w:rPr>
            </w:pPr>
          </w:p>
        </w:tc>
      </w:tr>
      <w:tr w:rsidR="00AF59B7" w:rsidRPr="004917C4" w14:paraId="0BD888EE" w14:textId="77777777" w:rsidTr="00980AA6">
        <w:trPr>
          <w:jc w:val="center"/>
        </w:trPr>
        <w:tc>
          <w:tcPr>
            <w:tcW w:w="1382" w:type="pct"/>
            <w:tcBorders>
              <w:top w:val="single" w:sz="4" w:space="0" w:color="auto"/>
              <w:bottom w:val="single" w:sz="4" w:space="0" w:color="auto"/>
            </w:tcBorders>
            <w:shd w:val="clear" w:color="auto" w:fill="auto"/>
            <w:vAlign w:val="center"/>
          </w:tcPr>
          <w:p w14:paraId="2CD6C4BC" w14:textId="77777777" w:rsidR="00AF59B7" w:rsidRPr="00980AA6" w:rsidRDefault="00AF59B7" w:rsidP="00324F0B">
            <w:pPr>
              <w:pStyle w:val="PargrafodaLista"/>
              <w:numPr>
                <w:ilvl w:val="2"/>
                <w:numId w:val="4"/>
              </w:numPr>
              <w:ind w:left="29" w:firstLine="0"/>
              <w:contextualSpacing/>
              <w:jc w:val="center"/>
              <w:rPr>
                <w:rFonts w:ascii="Arial" w:hAnsi="Arial" w:cs="Arial"/>
                <w:smallCaps/>
                <w:lang w:val="pt-BR"/>
              </w:rPr>
            </w:pPr>
            <w:r w:rsidRPr="00980AA6">
              <w:rPr>
                <w:rFonts w:ascii="Arial" w:hAnsi="Arial" w:cs="Arial"/>
                <w:b/>
                <w:bCs/>
                <w:smallCaps/>
                <w:color w:val="000000"/>
                <w:lang w:val="pt-BR"/>
              </w:rPr>
              <w:t>Risco Cambial</w:t>
            </w:r>
          </w:p>
        </w:tc>
        <w:tc>
          <w:tcPr>
            <w:tcW w:w="3618" w:type="pct"/>
            <w:gridSpan w:val="2"/>
            <w:tcBorders>
              <w:top w:val="single" w:sz="4" w:space="0" w:color="auto"/>
              <w:bottom w:val="single" w:sz="4" w:space="0" w:color="auto"/>
            </w:tcBorders>
            <w:shd w:val="clear" w:color="auto" w:fill="auto"/>
          </w:tcPr>
          <w:p w14:paraId="464623CF" w14:textId="77777777" w:rsidR="00AF59B7" w:rsidRPr="00980AA6" w:rsidRDefault="00AF59B7" w:rsidP="00980AA6">
            <w:pPr>
              <w:jc w:val="both"/>
              <w:rPr>
                <w:rFonts w:ascii="Arial" w:hAnsi="Arial" w:cs="Arial"/>
              </w:rPr>
            </w:pPr>
            <w:r w:rsidRPr="00980AA6">
              <w:rPr>
                <w:rFonts w:ascii="Arial" w:hAnsi="Arial" w:cs="Arial"/>
              </w:rPr>
              <w:t>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da Classe e/ou das classes de investimento investidas.</w:t>
            </w:r>
          </w:p>
        </w:tc>
      </w:tr>
      <w:tr w:rsidR="00AF59B7" w:rsidRPr="004917C4" w14:paraId="27B32650" w14:textId="77777777" w:rsidTr="00980AA6">
        <w:trPr>
          <w:jc w:val="center"/>
        </w:trPr>
        <w:tc>
          <w:tcPr>
            <w:tcW w:w="1382" w:type="pct"/>
            <w:tcBorders>
              <w:top w:val="single" w:sz="4" w:space="0" w:color="auto"/>
              <w:bottom w:val="single" w:sz="4" w:space="0" w:color="auto"/>
            </w:tcBorders>
            <w:shd w:val="clear" w:color="auto" w:fill="auto"/>
            <w:vAlign w:val="center"/>
          </w:tcPr>
          <w:p w14:paraId="0D09C5F1" w14:textId="77777777" w:rsidR="00AF59B7" w:rsidRPr="00980AA6" w:rsidRDefault="00AF59B7" w:rsidP="00980AA6">
            <w:pPr>
              <w:pStyle w:val="PargrafodaLista"/>
              <w:ind w:left="0"/>
              <w:jc w:val="both"/>
              <w:rPr>
                <w:rFonts w:ascii="Arial" w:hAnsi="Arial" w:cs="Arial"/>
                <w:b/>
                <w:bCs/>
                <w:smallCaps/>
                <w:color w:val="000000"/>
                <w:highlight w:val="yellow"/>
                <w:lang w:val="pt-BR"/>
              </w:rPr>
            </w:pPr>
          </w:p>
        </w:tc>
        <w:tc>
          <w:tcPr>
            <w:tcW w:w="3618" w:type="pct"/>
            <w:gridSpan w:val="2"/>
            <w:tcBorders>
              <w:top w:val="single" w:sz="4" w:space="0" w:color="auto"/>
              <w:bottom w:val="single" w:sz="4" w:space="0" w:color="auto"/>
            </w:tcBorders>
            <w:shd w:val="clear" w:color="auto" w:fill="auto"/>
          </w:tcPr>
          <w:p w14:paraId="4AFB59DC" w14:textId="77777777" w:rsidR="00AF59B7" w:rsidRPr="00980AA6" w:rsidRDefault="00AF59B7" w:rsidP="00980AA6">
            <w:pPr>
              <w:jc w:val="both"/>
              <w:rPr>
                <w:rFonts w:ascii="Arial" w:hAnsi="Arial" w:cs="Arial"/>
                <w:highlight w:val="yellow"/>
              </w:rPr>
            </w:pPr>
          </w:p>
        </w:tc>
      </w:tr>
      <w:tr w:rsidR="00AF59B7" w:rsidRPr="004917C4" w14:paraId="15E47432" w14:textId="77777777" w:rsidTr="00980AA6">
        <w:trPr>
          <w:jc w:val="center"/>
        </w:trPr>
        <w:tc>
          <w:tcPr>
            <w:tcW w:w="1382" w:type="pct"/>
            <w:tcBorders>
              <w:top w:val="single" w:sz="4" w:space="0" w:color="auto"/>
              <w:bottom w:val="single" w:sz="4" w:space="0" w:color="auto"/>
            </w:tcBorders>
            <w:shd w:val="clear" w:color="auto" w:fill="auto"/>
            <w:vAlign w:val="center"/>
          </w:tcPr>
          <w:p w14:paraId="1ED1994A" w14:textId="77777777" w:rsidR="00AF59B7" w:rsidRPr="00980AA6" w:rsidRDefault="00AF59B7" w:rsidP="00324F0B">
            <w:pPr>
              <w:pStyle w:val="PargrafodaLista"/>
              <w:numPr>
                <w:ilvl w:val="2"/>
                <w:numId w:val="4"/>
              </w:numPr>
              <w:ind w:left="29"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Risco de Mercado Externo</w:t>
            </w:r>
          </w:p>
        </w:tc>
        <w:tc>
          <w:tcPr>
            <w:tcW w:w="3618" w:type="pct"/>
            <w:gridSpan w:val="2"/>
            <w:tcBorders>
              <w:top w:val="single" w:sz="4" w:space="0" w:color="auto"/>
              <w:bottom w:val="single" w:sz="4" w:space="0" w:color="auto"/>
            </w:tcBorders>
            <w:shd w:val="clear" w:color="auto" w:fill="auto"/>
          </w:tcPr>
          <w:p w14:paraId="69F277A2" w14:textId="77777777" w:rsidR="00AF59B7" w:rsidRPr="00980AA6" w:rsidRDefault="00AF59B7" w:rsidP="00980AA6">
            <w:pPr>
              <w:jc w:val="both"/>
              <w:rPr>
                <w:rFonts w:ascii="Arial" w:hAnsi="Arial" w:cs="Arial"/>
              </w:rPr>
            </w:pPr>
            <w:r w:rsidRPr="00980AA6">
              <w:rPr>
                <w:rFonts w:ascii="Arial" w:hAnsi="Arial" w:cs="Arial"/>
              </w:rPr>
              <w:t>A performance da Classe e/ou das classes de fundos de investimento investidas pode ser afetada e impactada negativamente por requisitos legais, regulatórios, ou tributários relativos aos países nos quais realizem investimentos. Ainda, as condições políticas, econômicas ou sociais dos países onde a Classe ou classes de fundos de investimento investidas realizem investimentos podem se alterar e afetar negativamente o valor dos ativos da Classe. Ademais, atrasos na transferência de importâncias entre estes países e o Brasil podem interferir na liquidez e no desempenho da Classe. Não existem garantias acerca da integridade das transações e nem sobre a igualdade de condições de acesso aos mercados externos, em que pese as operações da Classe serem executadas em ambientes regulamentados e supervisionados por autoridades locais reconhecidas.</w:t>
            </w:r>
          </w:p>
        </w:tc>
      </w:tr>
      <w:tr w:rsidR="00AF59B7" w:rsidRPr="004917C4" w14:paraId="40A2C05D" w14:textId="77777777" w:rsidTr="00980AA6">
        <w:trPr>
          <w:jc w:val="center"/>
        </w:trPr>
        <w:tc>
          <w:tcPr>
            <w:tcW w:w="1382" w:type="pct"/>
            <w:tcBorders>
              <w:top w:val="single" w:sz="4" w:space="0" w:color="auto"/>
              <w:bottom w:val="single" w:sz="4" w:space="0" w:color="auto"/>
            </w:tcBorders>
            <w:shd w:val="clear" w:color="auto" w:fill="auto"/>
            <w:vAlign w:val="center"/>
          </w:tcPr>
          <w:p w14:paraId="784A5CAE" w14:textId="77777777" w:rsidR="00AF59B7" w:rsidRPr="00980AA6" w:rsidRDefault="00AF59B7" w:rsidP="00980AA6">
            <w:pPr>
              <w:pStyle w:val="PargrafodaLista"/>
              <w:ind w:left="29"/>
              <w:jc w:val="both"/>
              <w:rPr>
                <w:rFonts w:ascii="Arial" w:hAnsi="Arial" w:cs="Arial"/>
                <w:b/>
                <w:bCs/>
                <w:smallCaps/>
                <w:color w:val="000000"/>
                <w:lang w:val="pt-BR"/>
              </w:rPr>
            </w:pPr>
          </w:p>
        </w:tc>
        <w:tc>
          <w:tcPr>
            <w:tcW w:w="3618" w:type="pct"/>
            <w:gridSpan w:val="2"/>
            <w:tcBorders>
              <w:top w:val="single" w:sz="4" w:space="0" w:color="auto"/>
              <w:bottom w:val="single" w:sz="4" w:space="0" w:color="auto"/>
            </w:tcBorders>
            <w:shd w:val="clear" w:color="auto" w:fill="auto"/>
          </w:tcPr>
          <w:p w14:paraId="57D27A18" w14:textId="77777777" w:rsidR="00AF59B7" w:rsidRPr="00980AA6" w:rsidRDefault="00AF59B7" w:rsidP="00980AA6">
            <w:pPr>
              <w:jc w:val="both"/>
              <w:rPr>
                <w:rFonts w:ascii="Arial" w:hAnsi="Arial" w:cs="Arial"/>
              </w:rPr>
            </w:pPr>
          </w:p>
        </w:tc>
      </w:tr>
      <w:tr w:rsidR="00AF59B7" w:rsidRPr="004917C4" w14:paraId="40163F0A" w14:textId="77777777" w:rsidTr="00980AA6">
        <w:trPr>
          <w:jc w:val="center"/>
        </w:trPr>
        <w:tc>
          <w:tcPr>
            <w:tcW w:w="1382" w:type="pct"/>
            <w:tcBorders>
              <w:top w:val="single" w:sz="4" w:space="0" w:color="auto"/>
              <w:bottom w:val="single" w:sz="4" w:space="0" w:color="auto"/>
            </w:tcBorders>
            <w:shd w:val="clear" w:color="auto" w:fill="auto"/>
            <w:vAlign w:val="center"/>
          </w:tcPr>
          <w:p w14:paraId="3EBA7ADD" w14:textId="77777777" w:rsidR="00AF59B7" w:rsidRPr="00980AA6" w:rsidRDefault="00AF59B7" w:rsidP="00980AA6">
            <w:pPr>
              <w:pStyle w:val="PargrafodaLista"/>
              <w:ind w:left="29"/>
              <w:jc w:val="both"/>
              <w:rPr>
                <w:rFonts w:ascii="Arial" w:hAnsi="Arial" w:cs="Arial"/>
                <w:b/>
                <w:bCs/>
                <w:smallCaps/>
                <w:color w:val="000000"/>
                <w:lang w:val="pt-BR"/>
              </w:rPr>
            </w:pPr>
          </w:p>
        </w:tc>
        <w:tc>
          <w:tcPr>
            <w:tcW w:w="3618" w:type="pct"/>
            <w:gridSpan w:val="2"/>
            <w:tcBorders>
              <w:top w:val="single" w:sz="4" w:space="0" w:color="auto"/>
              <w:bottom w:val="single" w:sz="4" w:space="0" w:color="auto"/>
            </w:tcBorders>
            <w:shd w:val="clear" w:color="auto" w:fill="auto"/>
          </w:tcPr>
          <w:p w14:paraId="13084A47" w14:textId="77777777" w:rsidR="00AF59B7" w:rsidRPr="00980AA6" w:rsidRDefault="00AF59B7" w:rsidP="00980AA6">
            <w:pPr>
              <w:jc w:val="both"/>
              <w:rPr>
                <w:rFonts w:ascii="Arial" w:hAnsi="Arial" w:cs="Arial"/>
              </w:rPr>
            </w:pPr>
          </w:p>
        </w:tc>
      </w:tr>
      <w:tr w:rsidR="00AF59B7" w:rsidRPr="004917C4" w14:paraId="612D618F" w14:textId="77777777" w:rsidTr="00980AA6">
        <w:trPr>
          <w:jc w:val="center"/>
        </w:trPr>
        <w:tc>
          <w:tcPr>
            <w:tcW w:w="1382" w:type="pct"/>
            <w:tcBorders>
              <w:top w:val="single" w:sz="4" w:space="0" w:color="auto"/>
              <w:bottom w:val="single" w:sz="4" w:space="0" w:color="auto"/>
            </w:tcBorders>
            <w:shd w:val="clear" w:color="auto" w:fill="auto"/>
            <w:vAlign w:val="center"/>
          </w:tcPr>
          <w:p w14:paraId="307D33C8" w14:textId="77777777" w:rsidR="00AF59B7" w:rsidRPr="00980AA6" w:rsidRDefault="00AF59B7" w:rsidP="00324F0B">
            <w:pPr>
              <w:pStyle w:val="PargrafodaLista"/>
              <w:numPr>
                <w:ilvl w:val="2"/>
                <w:numId w:val="4"/>
              </w:numPr>
              <w:ind w:left="29"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Risco Socioambiental</w:t>
            </w:r>
          </w:p>
        </w:tc>
        <w:tc>
          <w:tcPr>
            <w:tcW w:w="3618" w:type="pct"/>
            <w:gridSpan w:val="2"/>
            <w:tcBorders>
              <w:top w:val="single" w:sz="4" w:space="0" w:color="auto"/>
              <w:bottom w:val="single" w:sz="4" w:space="0" w:color="auto"/>
            </w:tcBorders>
            <w:shd w:val="clear" w:color="auto" w:fill="auto"/>
          </w:tcPr>
          <w:p w14:paraId="4E384EA1" w14:textId="77777777" w:rsidR="00AF59B7" w:rsidRPr="00980AA6" w:rsidRDefault="00AF59B7" w:rsidP="00980AA6">
            <w:pPr>
              <w:jc w:val="both"/>
              <w:rPr>
                <w:rFonts w:ascii="Arial" w:hAnsi="Arial" w:cs="Arial"/>
              </w:rPr>
            </w:pPr>
            <w:r w:rsidRPr="00980AA6">
              <w:rPr>
                <w:rFonts w:ascii="Arial" w:hAnsi="Arial" w:cs="Arial"/>
              </w:rPr>
              <w:t>Eventos negativos de temática ambiental, social e de governança a que der causa o emissor de determinados ativos detidos pela Classe e/ou pelas classes de fundos de investimento investidas, incluindo, mas não se limitando, a aplicação de sanções administrativas, cíveis e criminais pelo descumprimento de leis e regulamentos, podem afetar a percepção do mercado a respeito do referido emissor e, consequentemente, do Fundo enquanto seu investidor, o que pode levar à depreciação do valor dos ativos e acarretar prejuízos à carteira da Classe.</w:t>
            </w:r>
          </w:p>
        </w:tc>
      </w:tr>
      <w:tr w:rsidR="00AF59B7" w:rsidRPr="004917C4" w14:paraId="3E9D7BE1" w14:textId="77777777" w:rsidTr="00980AA6">
        <w:trPr>
          <w:jc w:val="center"/>
        </w:trPr>
        <w:tc>
          <w:tcPr>
            <w:tcW w:w="1382" w:type="pct"/>
            <w:tcBorders>
              <w:top w:val="single" w:sz="4" w:space="0" w:color="auto"/>
              <w:bottom w:val="single" w:sz="4" w:space="0" w:color="auto"/>
            </w:tcBorders>
            <w:shd w:val="clear" w:color="auto" w:fill="auto"/>
            <w:vAlign w:val="center"/>
          </w:tcPr>
          <w:p w14:paraId="25049A72" w14:textId="77777777" w:rsidR="00AF59B7" w:rsidRPr="00980AA6" w:rsidRDefault="00AF59B7" w:rsidP="00980AA6">
            <w:pPr>
              <w:pStyle w:val="PargrafodaLista"/>
              <w:ind w:left="29"/>
              <w:jc w:val="both"/>
              <w:rPr>
                <w:rFonts w:ascii="Arial" w:hAnsi="Arial" w:cs="Arial"/>
                <w:b/>
                <w:bCs/>
                <w:smallCaps/>
                <w:color w:val="000000"/>
                <w:lang w:val="pt-BR"/>
              </w:rPr>
            </w:pPr>
          </w:p>
        </w:tc>
        <w:tc>
          <w:tcPr>
            <w:tcW w:w="3618" w:type="pct"/>
            <w:gridSpan w:val="2"/>
            <w:tcBorders>
              <w:top w:val="single" w:sz="4" w:space="0" w:color="auto"/>
              <w:bottom w:val="single" w:sz="4" w:space="0" w:color="auto"/>
            </w:tcBorders>
            <w:shd w:val="clear" w:color="auto" w:fill="auto"/>
          </w:tcPr>
          <w:p w14:paraId="3CA5C5AE" w14:textId="77777777" w:rsidR="00AF59B7" w:rsidRPr="00980AA6" w:rsidRDefault="00AF59B7" w:rsidP="00980AA6">
            <w:pPr>
              <w:jc w:val="both"/>
              <w:rPr>
                <w:rFonts w:ascii="Arial" w:hAnsi="Arial" w:cs="Arial"/>
              </w:rPr>
            </w:pPr>
          </w:p>
        </w:tc>
      </w:tr>
      <w:tr w:rsidR="00AF59B7" w:rsidRPr="004917C4" w14:paraId="3ACCC3F9" w14:textId="77777777" w:rsidTr="00980AA6">
        <w:trPr>
          <w:jc w:val="center"/>
        </w:trPr>
        <w:tc>
          <w:tcPr>
            <w:tcW w:w="1382" w:type="pct"/>
            <w:tcBorders>
              <w:top w:val="single" w:sz="4" w:space="0" w:color="auto"/>
              <w:bottom w:val="single" w:sz="4" w:space="0" w:color="auto"/>
            </w:tcBorders>
            <w:shd w:val="clear" w:color="auto" w:fill="auto"/>
            <w:vAlign w:val="center"/>
          </w:tcPr>
          <w:p w14:paraId="3AA62E25" w14:textId="77777777" w:rsidR="00AF59B7" w:rsidRPr="00980AA6" w:rsidRDefault="00AF59B7" w:rsidP="00324F0B">
            <w:pPr>
              <w:pStyle w:val="PargrafodaLista"/>
              <w:numPr>
                <w:ilvl w:val="2"/>
                <w:numId w:val="4"/>
              </w:numPr>
              <w:ind w:left="29"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Risco de Responsabilidade Ilimitada</w:t>
            </w:r>
          </w:p>
        </w:tc>
        <w:tc>
          <w:tcPr>
            <w:tcW w:w="3618" w:type="pct"/>
            <w:gridSpan w:val="2"/>
            <w:tcBorders>
              <w:top w:val="single" w:sz="4" w:space="0" w:color="auto"/>
              <w:bottom w:val="single" w:sz="4" w:space="0" w:color="auto"/>
            </w:tcBorders>
            <w:shd w:val="clear" w:color="auto" w:fill="auto"/>
          </w:tcPr>
          <w:p w14:paraId="14451F41" w14:textId="77777777" w:rsidR="00AF59B7" w:rsidRPr="00980AA6" w:rsidRDefault="00AF59B7" w:rsidP="00980AA6">
            <w:pPr>
              <w:jc w:val="both"/>
              <w:rPr>
                <w:rFonts w:ascii="Arial" w:hAnsi="Arial" w:cs="Arial"/>
              </w:rPr>
            </w:pPr>
            <w:r w:rsidRPr="00980AA6">
              <w:rPr>
                <w:rFonts w:ascii="Arial" w:hAnsi="Arial" w:cs="Arial"/>
              </w:rPr>
              <w:t>A responsabilidade dos Cotistas da Classe é ilimitada. Desta forma, constatado o patrimônio líquido negativo, estarão os Cotistas obrigados, mediante requisição dos Prestadores de Serviços Essenciais, a efetuar aportes adicionais nas proporções de suas respectivas participações, mas não a elas limitados, até a reversão do patrimônio líquido da Classe.</w:t>
            </w:r>
          </w:p>
        </w:tc>
      </w:tr>
    </w:tbl>
    <w:p w14:paraId="5C870C9C" w14:textId="77777777" w:rsidR="00AF59B7" w:rsidRPr="004917C4" w:rsidRDefault="00AF59B7" w:rsidP="00AF59B7">
      <w:pPr>
        <w:ind w:left="-425" w:right="-601"/>
        <w:rPr>
          <w:rFonts w:ascii="Arial" w:hAnsi="Arial" w:cs="Arial"/>
          <w:b/>
          <w:bCs/>
        </w:rPr>
      </w:pPr>
    </w:p>
    <w:tbl>
      <w:tblPr>
        <w:tblW w:w="5000" w:type="pct"/>
        <w:tblLayout w:type="fixed"/>
        <w:tblLook w:val="04A0" w:firstRow="1" w:lastRow="0" w:firstColumn="1" w:lastColumn="0" w:noHBand="0" w:noVBand="1"/>
      </w:tblPr>
      <w:tblGrid>
        <w:gridCol w:w="2894"/>
        <w:gridCol w:w="142"/>
        <w:gridCol w:w="1449"/>
        <w:gridCol w:w="442"/>
        <w:gridCol w:w="553"/>
        <w:gridCol w:w="603"/>
        <w:gridCol w:w="4384"/>
      </w:tblGrid>
      <w:tr w:rsidR="00AF59B7" w:rsidRPr="004917C4" w14:paraId="2706230A" w14:textId="77777777" w:rsidTr="00980AA6">
        <w:tc>
          <w:tcPr>
            <w:tcW w:w="5000" w:type="pct"/>
            <w:gridSpan w:val="7"/>
            <w:shd w:val="clear" w:color="auto" w:fill="C00000"/>
          </w:tcPr>
          <w:p w14:paraId="43FB9EC1" w14:textId="77777777" w:rsidR="00AF59B7" w:rsidRPr="00980AA6" w:rsidRDefault="00AF59B7" w:rsidP="00324F0B">
            <w:pPr>
              <w:pStyle w:val="PargrafodaLista"/>
              <w:numPr>
                <w:ilvl w:val="0"/>
                <w:numId w:val="4"/>
              </w:numPr>
              <w:ind w:left="0" w:firstLine="0"/>
              <w:contextualSpacing/>
              <w:jc w:val="center"/>
              <w:rPr>
                <w:rFonts w:ascii="Arial" w:hAnsi="Arial" w:cs="Arial"/>
                <w:bCs/>
                <w:color w:val="FFFFFF"/>
                <w:lang w:val="pt-BR"/>
              </w:rPr>
            </w:pPr>
            <w:r w:rsidRPr="00980AA6">
              <w:rPr>
                <w:rFonts w:ascii="Arial" w:hAnsi="Arial" w:cs="Arial"/>
                <w:b/>
                <w:bCs/>
                <w:color w:val="FFFFFF"/>
                <w:lang w:val="pt-BR"/>
              </w:rPr>
              <w:t>REMUNERAÇÃO DOS PRESTADORES DE SERVIÇOS</w:t>
            </w:r>
          </w:p>
        </w:tc>
      </w:tr>
      <w:tr w:rsidR="00AF59B7" w:rsidRPr="004917C4" w14:paraId="0D456F3D"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3" w:type="pct"/>
            <w:gridSpan w:val="3"/>
            <w:tcBorders>
              <w:top w:val="single" w:sz="4" w:space="0" w:color="auto"/>
              <w:left w:val="nil"/>
              <w:bottom w:val="single" w:sz="4" w:space="0" w:color="auto"/>
              <w:right w:val="nil"/>
            </w:tcBorders>
            <w:shd w:val="clear" w:color="auto" w:fill="auto"/>
          </w:tcPr>
          <w:p w14:paraId="317AF0B4" w14:textId="77777777" w:rsidR="00AF59B7" w:rsidRPr="00980AA6" w:rsidRDefault="00AF59B7" w:rsidP="00980AA6">
            <w:pPr>
              <w:jc w:val="center"/>
              <w:rPr>
                <w:rFonts w:ascii="Arial" w:hAnsi="Arial" w:cs="Arial"/>
                <w:b/>
                <w:bCs/>
                <w:smallCaps/>
                <w:color w:val="000000"/>
              </w:rPr>
            </w:pPr>
          </w:p>
        </w:tc>
        <w:tc>
          <w:tcPr>
            <w:tcW w:w="2857" w:type="pct"/>
            <w:gridSpan w:val="4"/>
            <w:tcBorders>
              <w:top w:val="single" w:sz="4" w:space="0" w:color="auto"/>
              <w:left w:val="nil"/>
              <w:bottom w:val="single" w:sz="4" w:space="0" w:color="auto"/>
              <w:right w:val="nil"/>
            </w:tcBorders>
            <w:shd w:val="clear" w:color="auto" w:fill="auto"/>
          </w:tcPr>
          <w:p w14:paraId="5470FA76" w14:textId="77777777" w:rsidR="00AF59B7" w:rsidRPr="00980AA6" w:rsidRDefault="00AF59B7" w:rsidP="00980AA6">
            <w:pPr>
              <w:jc w:val="both"/>
              <w:rPr>
                <w:rFonts w:ascii="Arial" w:hAnsi="Arial" w:cs="Arial"/>
              </w:rPr>
            </w:pPr>
          </w:p>
        </w:tc>
      </w:tr>
      <w:tr w:rsidR="00AF59B7" w:rsidRPr="004917C4" w14:paraId="4F909784" w14:textId="77777777" w:rsidTr="00980AA6">
        <w:trPr>
          <w:trHeight w:val="132"/>
        </w:trPr>
        <w:tc>
          <w:tcPr>
            <w:tcW w:w="1382" w:type="pct"/>
            <w:vMerge w:val="restart"/>
            <w:tcBorders>
              <w:top w:val="single" w:sz="4" w:space="0" w:color="auto"/>
              <w:left w:val="nil"/>
              <w:right w:val="nil"/>
            </w:tcBorders>
            <w:shd w:val="clear" w:color="auto" w:fill="auto"/>
            <w:vAlign w:val="center"/>
          </w:tcPr>
          <w:p w14:paraId="3BC93FFE" w14:textId="77777777" w:rsidR="00AF59B7" w:rsidRPr="00980AA6" w:rsidRDefault="00AF59B7" w:rsidP="00324F0B">
            <w:pPr>
              <w:pStyle w:val="PargrafodaLista"/>
              <w:numPr>
                <w:ilvl w:val="1"/>
                <w:numId w:val="4"/>
              </w:numPr>
              <w:ind w:left="0" w:hanging="105"/>
              <w:contextualSpacing/>
              <w:rPr>
                <w:rFonts w:ascii="Arial" w:hAnsi="Arial" w:cs="Arial"/>
                <w:b/>
                <w:bCs/>
                <w:smallCaps/>
                <w:color w:val="000000"/>
                <w:lang w:val="pt-BR"/>
              </w:rPr>
            </w:pPr>
            <w:r w:rsidRPr="00980AA6">
              <w:rPr>
                <w:rFonts w:ascii="Arial" w:hAnsi="Arial" w:cs="Arial"/>
                <w:b/>
                <w:bCs/>
                <w:smallCaps/>
                <w:color w:val="000000"/>
                <w:lang w:val="pt-BR"/>
              </w:rPr>
              <w:t xml:space="preserve">Taxa de </w:t>
            </w:r>
            <w:r w:rsidRPr="00980AA6">
              <w:rPr>
                <w:rFonts w:ascii="Arial" w:hAnsi="Arial" w:cs="Arial"/>
                <w:b/>
                <w:bCs/>
                <w:color w:val="000000"/>
                <w:lang w:val="pt-BR"/>
              </w:rPr>
              <w:t>Administração</w:t>
            </w:r>
          </w:p>
        </w:tc>
        <w:tc>
          <w:tcPr>
            <w:tcW w:w="3618" w:type="pct"/>
            <w:gridSpan w:val="6"/>
            <w:tcBorders>
              <w:top w:val="single" w:sz="4" w:space="0" w:color="auto"/>
              <w:left w:val="nil"/>
              <w:bottom w:val="single" w:sz="4" w:space="0" w:color="auto"/>
              <w:right w:val="nil"/>
            </w:tcBorders>
            <w:shd w:val="clear" w:color="auto" w:fill="auto"/>
            <w:vAlign w:val="center"/>
          </w:tcPr>
          <w:p w14:paraId="32A8BC08" w14:textId="77777777" w:rsidR="00AF59B7" w:rsidRPr="00980AA6" w:rsidRDefault="00AF59B7" w:rsidP="00980AA6">
            <w:pPr>
              <w:jc w:val="both"/>
              <w:rPr>
                <w:rFonts w:ascii="Arial" w:hAnsi="Arial" w:cs="Arial"/>
              </w:rPr>
            </w:pPr>
            <w:r w:rsidRPr="00980AA6">
              <w:rPr>
                <w:rFonts w:ascii="Arial" w:hAnsi="Arial" w:cs="Arial"/>
              </w:rPr>
              <w:t>Pela prestação dos serviços de administração da Classe, incluindo os serviços de administração propriamente dita e os serviços de gestão e distribuição, com exceção dos serviços de custódia e de auditoria independente, a Classe pagará a seguinte remuneração:</w:t>
            </w:r>
          </w:p>
          <w:p w14:paraId="0E4240B2" w14:textId="77777777" w:rsidR="00AF59B7" w:rsidRPr="00980AA6" w:rsidRDefault="00AF59B7" w:rsidP="00980AA6">
            <w:pPr>
              <w:jc w:val="both"/>
              <w:rPr>
                <w:rFonts w:ascii="Arial" w:hAnsi="Arial" w:cs="Arial"/>
              </w:rPr>
            </w:pPr>
          </w:p>
          <w:p w14:paraId="1EB8B293" w14:textId="77777777" w:rsidR="00AF59B7" w:rsidRPr="00980AA6" w:rsidRDefault="00AF59B7" w:rsidP="00980AA6">
            <w:pPr>
              <w:jc w:val="both"/>
              <w:rPr>
                <w:rFonts w:ascii="Arial" w:hAnsi="Arial" w:cs="Arial"/>
              </w:rPr>
            </w:pPr>
            <w:r w:rsidRPr="00980AA6">
              <w:rPr>
                <w:rFonts w:ascii="Arial" w:hAnsi="Arial" w:cs="Arial"/>
                <w:b/>
              </w:rPr>
              <w:t>Taxa de Administração Mínima</w:t>
            </w:r>
            <w:r w:rsidRPr="00980AA6">
              <w:rPr>
                <w:rFonts w:ascii="Arial" w:hAnsi="Arial" w:cs="Arial"/>
              </w:rPr>
              <w:t>: 0,20% ao ano sobre o valor do patrimônio líquido da Classe</w:t>
            </w:r>
            <w:r w:rsidRPr="00980AA6" w:rsidDel="00924D0D">
              <w:rPr>
                <w:rStyle w:val="Refdenotaderodap"/>
                <w:rFonts w:ascii="Arial" w:hAnsi="Arial" w:cs="Arial"/>
              </w:rPr>
              <w:t xml:space="preserve"> </w:t>
            </w:r>
            <w:r w:rsidRPr="00980AA6">
              <w:rPr>
                <w:rFonts w:ascii="Arial" w:hAnsi="Arial" w:cs="Arial"/>
              </w:rPr>
              <w:t>, observado o valor mínimo de R$ 16.000,00 ao ano, o que for maior.</w:t>
            </w:r>
          </w:p>
          <w:p w14:paraId="2EA776F0" w14:textId="77777777" w:rsidR="00AF59B7" w:rsidRPr="00980AA6" w:rsidRDefault="00AF59B7" w:rsidP="00980AA6">
            <w:pPr>
              <w:jc w:val="both"/>
              <w:rPr>
                <w:rFonts w:ascii="Arial" w:hAnsi="Arial" w:cs="Arial"/>
              </w:rPr>
            </w:pPr>
          </w:p>
          <w:p w14:paraId="698A9E3E" w14:textId="77777777" w:rsidR="00AF59B7" w:rsidRPr="00980AA6" w:rsidRDefault="00AF59B7" w:rsidP="00980AA6">
            <w:pPr>
              <w:jc w:val="both"/>
              <w:rPr>
                <w:rFonts w:ascii="Tahoma" w:hAnsi="Tahoma" w:cs="Tahoma"/>
              </w:rPr>
            </w:pPr>
            <w:r w:rsidRPr="00980AA6">
              <w:rPr>
                <w:rFonts w:ascii="Arial" w:hAnsi="Arial" w:cs="Arial"/>
                <w:b/>
              </w:rPr>
              <w:t>Taxa de Administração Máxima</w:t>
            </w:r>
            <w:r w:rsidRPr="00980AA6">
              <w:rPr>
                <w:rFonts w:ascii="Tahoma" w:hAnsi="Tahoma" w:cs="Tahoma"/>
              </w:rPr>
              <w:t xml:space="preserve">: </w:t>
            </w:r>
            <w:r w:rsidRPr="00980AA6">
              <w:rPr>
                <w:rFonts w:ascii="Arial" w:eastAsia="Arial Unicode MS" w:hAnsi="Arial" w:cs="Arial"/>
              </w:rPr>
              <w:t>O Classe poderá aplicar seus recursos em classes (e/ou subclasses) de fundos de investimento</w:t>
            </w:r>
            <w:r w:rsidRPr="00980AA6">
              <w:rPr>
                <w:rFonts w:ascii="Arial" w:hAnsi="Arial" w:cs="Arial"/>
              </w:rPr>
              <w:t xml:space="preserve"> </w:t>
            </w:r>
            <w:r w:rsidRPr="00980AA6">
              <w:rPr>
                <w:rFonts w:ascii="Arial" w:eastAsia="Arial Unicode MS" w:hAnsi="Arial" w:cs="Arial"/>
              </w:rPr>
              <w:t>que cobram taxa de administração. Nesse caso, o valor da taxa de administração final a ser paga pela Classe será o somatório da Taxa de Administração Mínima e das taxas de administração das classes (e/ou subclasses) de fundos de investimento nas quais a Classe aplica.</w:t>
            </w:r>
            <w:r w:rsidRPr="00980AA6">
              <w:rPr>
                <w:rFonts w:ascii="Tahoma" w:hAnsi="Tahoma" w:cs="Tahoma"/>
              </w:rPr>
              <w:t xml:space="preserve"> </w:t>
            </w:r>
          </w:p>
          <w:p w14:paraId="05E58E30" w14:textId="77777777" w:rsidR="00AF59B7" w:rsidRPr="00980AA6" w:rsidRDefault="00AF59B7" w:rsidP="00980AA6">
            <w:pPr>
              <w:jc w:val="both"/>
              <w:rPr>
                <w:rFonts w:ascii="Arial" w:hAnsi="Arial" w:cs="Arial"/>
              </w:rPr>
            </w:pPr>
          </w:p>
          <w:p w14:paraId="528C7CDC" w14:textId="77777777" w:rsidR="00AF59B7" w:rsidRPr="00980AA6" w:rsidRDefault="00AF59B7" w:rsidP="00980AA6">
            <w:pPr>
              <w:jc w:val="both"/>
              <w:rPr>
                <w:rFonts w:ascii="Arial" w:hAnsi="Arial" w:cs="Arial"/>
              </w:rPr>
            </w:pPr>
            <w:r w:rsidRPr="00980AA6">
              <w:rPr>
                <w:rFonts w:ascii="Arial" w:hAnsi="Arial" w:cs="Arial"/>
              </w:rPr>
              <w:t>A Taxa de Administração Mínima será calculada e provisionada por dia útil sobre o valor do patrimônio líquido da Classe do dia útil imediatamente anterior, mediante divisão da taxa anual por 252 dias, sendo paga mensalmente, até o 5º dia útil do mês subsequente.</w:t>
            </w:r>
          </w:p>
          <w:p w14:paraId="729EF150" w14:textId="77777777" w:rsidR="00AF59B7" w:rsidRPr="00980AA6" w:rsidRDefault="00AF59B7" w:rsidP="00980AA6">
            <w:pPr>
              <w:jc w:val="both"/>
              <w:rPr>
                <w:rFonts w:ascii="Arial" w:hAnsi="Arial" w:cs="Arial"/>
                <w:b/>
                <w:bCs/>
                <w:smallCaps/>
                <w:color w:val="000000"/>
              </w:rPr>
            </w:pPr>
          </w:p>
          <w:p w14:paraId="569C91C2" w14:textId="77777777" w:rsidR="00AF59B7" w:rsidRPr="00980AA6" w:rsidRDefault="00AF59B7" w:rsidP="00980AA6">
            <w:pPr>
              <w:jc w:val="both"/>
              <w:rPr>
                <w:rFonts w:ascii="Arial" w:hAnsi="Arial" w:cs="Arial"/>
                <w:b/>
                <w:bCs/>
                <w:smallCaps/>
                <w:color w:val="000000"/>
              </w:rPr>
            </w:pPr>
            <w:r w:rsidRPr="00980AA6">
              <w:rPr>
                <w:rFonts w:ascii="Arial" w:hAnsi="Arial" w:cs="Arial"/>
              </w:rPr>
              <w:t xml:space="preserve">A Classe poderá também aplicar seus recursos em outras classes (e/ou subclasses) de fundos de investimento que cobrem taxas de performance, ingresso e saída, conforme aplicável. </w:t>
            </w:r>
          </w:p>
        </w:tc>
      </w:tr>
      <w:tr w:rsidR="00AF59B7" w:rsidRPr="004917C4" w14:paraId="3662FD64" w14:textId="77777777" w:rsidTr="00980AA6">
        <w:trPr>
          <w:trHeight w:val="209"/>
        </w:trPr>
        <w:tc>
          <w:tcPr>
            <w:tcW w:w="1382" w:type="pct"/>
            <w:vMerge/>
            <w:tcBorders>
              <w:left w:val="nil"/>
              <w:right w:val="nil"/>
            </w:tcBorders>
            <w:shd w:val="clear" w:color="auto" w:fill="auto"/>
          </w:tcPr>
          <w:p w14:paraId="79118D33" w14:textId="77777777" w:rsidR="00AF59B7" w:rsidRPr="00980AA6" w:rsidRDefault="00AF59B7" w:rsidP="00980AA6">
            <w:pPr>
              <w:jc w:val="center"/>
              <w:rPr>
                <w:rFonts w:ascii="Arial" w:hAnsi="Arial" w:cs="Arial"/>
                <w:b/>
                <w:bCs/>
                <w:smallCaps/>
                <w:color w:val="000000"/>
              </w:rPr>
            </w:pPr>
          </w:p>
        </w:tc>
        <w:tc>
          <w:tcPr>
            <w:tcW w:w="3618" w:type="pct"/>
            <w:gridSpan w:val="6"/>
            <w:tcBorders>
              <w:top w:val="single" w:sz="4" w:space="0" w:color="auto"/>
              <w:left w:val="nil"/>
              <w:bottom w:val="single" w:sz="4" w:space="0" w:color="auto"/>
              <w:right w:val="nil"/>
            </w:tcBorders>
            <w:shd w:val="clear" w:color="auto" w:fill="auto"/>
            <w:vAlign w:val="center"/>
          </w:tcPr>
          <w:p w14:paraId="3162CD19" w14:textId="77777777" w:rsidR="00AF59B7" w:rsidRPr="00980AA6" w:rsidRDefault="00AF59B7" w:rsidP="00980AA6">
            <w:pPr>
              <w:jc w:val="both"/>
              <w:rPr>
                <w:rFonts w:ascii="Arial" w:hAnsi="Arial" w:cs="Arial"/>
              </w:rPr>
            </w:pPr>
          </w:p>
        </w:tc>
      </w:tr>
      <w:tr w:rsidR="00AF59B7" w:rsidRPr="004917C4" w14:paraId="19F31DA7"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shd w:val="clear" w:color="auto" w:fill="auto"/>
            <w:vAlign w:val="center"/>
          </w:tcPr>
          <w:p w14:paraId="0E9FBFD8" w14:textId="77777777" w:rsidR="00AF59B7" w:rsidRPr="00980AA6" w:rsidRDefault="00AF59B7" w:rsidP="00324F0B">
            <w:pPr>
              <w:pStyle w:val="PargrafodaLista"/>
              <w:numPr>
                <w:ilvl w:val="1"/>
                <w:numId w:val="4"/>
              </w:numPr>
              <w:ind w:left="0" w:hanging="105"/>
              <w:contextualSpacing/>
              <w:jc w:val="center"/>
              <w:rPr>
                <w:rFonts w:ascii="Arial" w:hAnsi="Arial" w:cs="Arial"/>
                <w:b/>
                <w:bCs/>
                <w:color w:val="000000"/>
                <w:lang w:val="pt-BR"/>
              </w:rPr>
            </w:pPr>
            <w:r w:rsidRPr="00980AA6">
              <w:rPr>
                <w:rFonts w:ascii="Arial" w:hAnsi="Arial" w:cs="Arial"/>
                <w:b/>
                <w:bCs/>
                <w:smallCaps/>
                <w:color w:val="000000"/>
                <w:lang w:val="pt-BR"/>
              </w:rPr>
              <w:t>Taxa Máxima de Custódia</w:t>
            </w:r>
          </w:p>
        </w:tc>
        <w:tc>
          <w:tcPr>
            <w:tcW w:w="3618" w:type="pct"/>
            <w:gridSpan w:val="6"/>
            <w:tcBorders>
              <w:top w:val="single" w:sz="4" w:space="0" w:color="auto"/>
              <w:left w:val="nil"/>
              <w:bottom w:val="single" w:sz="4" w:space="0" w:color="auto"/>
              <w:right w:val="nil"/>
            </w:tcBorders>
            <w:shd w:val="clear" w:color="auto" w:fill="auto"/>
            <w:vAlign w:val="center"/>
          </w:tcPr>
          <w:p w14:paraId="218F8522" w14:textId="77777777" w:rsidR="00AF59B7" w:rsidRPr="00980AA6" w:rsidRDefault="00AF59B7" w:rsidP="00980AA6">
            <w:pPr>
              <w:jc w:val="both"/>
              <w:rPr>
                <w:rFonts w:ascii="Arial" w:hAnsi="Arial" w:cs="Arial"/>
              </w:rPr>
            </w:pPr>
            <w:r w:rsidRPr="00980AA6">
              <w:rPr>
                <w:rFonts w:ascii="Arial" w:hAnsi="Arial" w:cs="Arial"/>
              </w:rPr>
              <w:t>A taxa máxima de custódia paga pela Classe ao Custodiante será de 0,015% ao ano sobre o patrimônio líquido da Classe.</w:t>
            </w:r>
          </w:p>
        </w:tc>
      </w:tr>
      <w:tr w:rsidR="00AF59B7" w:rsidRPr="004917C4" w14:paraId="1D75DDF9"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right w:val="nil"/>
            </w:tcBorders>
            <w:shd w:val="clear" w:color="auto" w:fill="auto"/>
            <w:vAlign w:val="center"/>
          </w:tcPr>
          <w:p w14:paraId="1EC56144" w14:textId="77777777" w:rsidR="00AF59B7" w:rsidRPr="00980AA6" w:rsidRDefault="00AF59B7" w:rsidP="00980AA6">
            <w:pPr>
              <w:pStyle w:val="PargrafodaLista"/>
              <w:ind w:left="0"/>
              <w:jc w:val="both"/>
              <w:rPr>
                <w:rFonts w:ascii="Arial" w:hAnsi="Arial" w:cs="Arial"/>
                <w:b/>
                <w:bCs/>
                <w:color w:val="000000"/>
                <w:lang w:val="pt-BR"/>
              </w:rPr>
            </w:pPr>
          </w:p>
        </w:tc>
        <w:tc>
          <w:tcPr>
            <w:tcW w:w="3618" w:type="pct"/>
            <w:gridSpan w:val="6"/>
            <w:tcBorders>
              <w:top w:val="single" w:sz="4" w:space="0" w:color="auto"/>
              <w:left w:val="nil"/>
              <w:bottom w:val="single" w:sz="4" w:space="0" w:color="auto"/>
              <w:right w:val="nil"/>
            </w:tcBorders>
            <w:shd w:val="clear" w:color="auto" w:fill="auto"/>
            <w:vAlign w:val="center"/>
          </w:tcPr>
          <w:p w14:paraId="15314021" w14:textId="77777777" w:rsidR="00AF59B7" w:rsidRPr="00980AA6" w:rsidRDefault="00AF59B7" w:rsidP="00980AA6">
            <w:pPr>
              <w:jc w:val="both"/>
              <w:rPr>
                <w:rFonts w:ascii="Arial" w:hAnsi="Arial" w:cs="Arial"/>
              </w:rPr>
            </w:pPr>
          </w:p>
        </w:tc>
      </w:tr>
      <w:tr w:rsidR="00AF59B7" w:rsidRPr="004917C4" w14:paraId="70055AA5"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shd w:val="clear" w:color="auto" w:fill="auto"/>
            <w:vAlign w:val="center"/>
          </w:tcPr>
          <w:p w14:paraId="4DD164D6" w14:textId="77777777" w:rsidR="00AF59B7" w:rsidRPr="00980AA6" w:rsidRDefault="00AF59B7" w:rsidP="00324F0B">
            <w:pPr>
              <w:pStyle w:val="PargrafodaLista"/>
              <w:numPr>
                <w:ilvl w:val="1"/>
                <w:numId w:val="4"/>
              </w:numPr>
              <w:ind w:left="0" w:hanging="105"/>
              <w:contextualSpacing/>
              <w:jc w:val="center"/>
              <w:rPr>
                <w:rFonts w:ascii="Arial" w:hAnsi="Arial" w:cs="Arial"/>
                <w:b/>
                <w:bCs/>
                <w:color w:val="000000"/>
                <w:lang w:val="pt-BR"/>
              </w:rPr>
            </w:pPr>
            <w:r w:rsidRPr="00980AA6">
              <w:rPr>
                <w:rFonts w:ascii="Arial" w:hAnsi="Arial" w:cs="Arial"/>
                <w:b/>
                <w:bCs/>
                <w:smallCaps/>
                <w:color w:val="000000"/>
                <w:lang w:val="pt-BR"/>
              </w:rPr>
              <w:t>Taxa de Performance</w:t>
            </w:r>
          </w:p>
        </w:tc>
        <w:tc>
          <w:tcPr>
            <w:tcW w:w="3618" w:type="pct"/>
            <w:gridSpan w:val="6"/>
            <w:tcBorders>
              <w:top w:val="single" w:sz="4" w:space="0" w:color="auto"/>
              <w:left w:val="nil"/>
              <w:bottom w:val="single" w:sz="4" w:space="0" w:color="auto"/>
              <w:right w:val="nil"/>
            </w:tcBorders>
            <w:shd w:val="clear" w:color="auto" w:fill="auto"/>
            <w:vAlign w:val="center"/>
          </w:tcPr>
          <w:p w14:paraId="7516353D" w14:textId="77777777" w:rsidR="00AF59B7" w:rsidRPr="00980AA6" w:rsidRDefault="00AF59B7" w:rsidP="00980AA6">
            <w:pPr>
              <w:jc w:val="both"/>
              <w:rPr>
                <w:rFonts w:ascii="Arial" w:hAnsi="Arial" w:cs="Arial"/>
              </w:rPr>
            </w:pPr>
            <w:r w:rsidRPr="00980AA6">
              <w:rPr>
                <w:rFonts w:ascii="Arial" w:hAnsi="Arial" w:cs="Arial"/>
              </w:rPr>
              <w:t>Não haverá cobrança de taxa de performance na Classe.</w:t>
            </w:r>
          </w:p>
        </w:tc>
      </w:tr>
      <w:tr w:rsidR="00AF59B7" w:rsidRPr="004917C4" w14:paraId="4D81F14B" w14:textId="77777777" w:rsidTr="00980AA6">
        <w:tc>
          <w:tcPr>
            <w:tcW w:w="1382" w:type="pct"/>
            <w:tcBorders>
              <w:top w:val="single" w:sz="4" w:space="0" w:color="auto"/>
              <w:left w:val="nil"/>
              <w:bottom w:val="single" w:sz="4" w:space="0" w:color="auto"/>
              <w:right w:val="nil"/>
            </w:tcBorders>
            <w:shd w:val="clear" w:color="auto" w:fill="auto"/>
            <w:vAlign w:val="center"/>
          </w:tcPr>
          <w:p w14:paraId="187364F4" w14:textId="77777777" w:rsidR="00AF59B7" w:rsidRPr="00980AA6" w:rsidRDefault="00AF59B7" w:rsidP="00980AA6">
            <w:pPr>
              <w:jc w:val="both"/>
              <w:rPr>
                <w:rFonts w:ascii="Arial" w:hAnsi="Arial" w:cs="Arial"/>
                <w:b/>
                <w:bCs/>
                <w:color w:val="000000"/>
              </w:rPr>
            </w:pPr>
          </w:p>
        </w:tc>
        <w:tc>
          <w:tcPr>
            <w:tcW w:w="3618" w:type="pct"/>
            <w:gridSpan w:val="6"/>
            <w:tcBorders>
              <w:top w:val="single" w:sz="4" w:space="0" w:color="auto"/>
              <w:left w:val="nil"/>
              <w:bottom w:val="single" w:sz="4" w:space="0" w:color="auto"/>
              <w:right w:val="nil"/>
            </w:tcBorders>
            <w:shd w:val="clear" w:color="auto" w:fill="auto"/>
            <w:vAlign w:val="center"/>
          </w:tcPr>
          <w:p w14:paraId="1DF4A59B" w14:textId="77777777" w:rsidR="00AF59B7" w:rsidRPr="00980AA6" w:rsidRDefault="00AF59B7" w:rsidP="00980AA6">
            <w:pPr>
              <w:jc w:val="both"/>
              <w:rPr>
                <w:rFonts w:ascii="Arial" w:hAnsi="Arial" w:cs="Arial"/>
              </w:rPr>
            </w:pPr>
          </w:p>
        </w:tc>
      </w:tr>
      <w:tr w:rsidR="00AF59B7" w:rsidRPr="004917C4" w14:paraId="0A0FFF9D" w14:textId="77777777" w:rsidTr="0098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shd w:val="clear" w:color="auto" w:fill="auto"/>
            <w:vAlign w:val="center"/>
          </w:tcPr>
          <w:p w14:paraId="0D1296C0" w14:textId="77777777" w:rsidR="00AF59B7" w:rsidRPr="00980AA6" w:rsidRDefault="00AF59B7" w:rsidP="00324F0B">
            <w:pPr>
              <w:pStyle w:val="PargrafodaLista"/>
              <w:numPr>
                <w:ilvl w:val="1"/>
                <w:numId w:val="4"/>
              </w:numPr>
              <w:ind w:left="0" w:firstLine="0"/>
              <w:contextualSpacing/>
              <w:jc w:val="center"/>
              <w:rPr>
                <w:rFonts w:ascii="Arial" w:hAnsi="Arial" w:cs="Arial"/>
                <w:b/>
                <w:bCs/>
                <w:color w:val="000000"/>
                <w:lang w:val="pt-BR"/>
              </w:rPr>
            </w:pPr>
            <w:r w:rsidRPr="00980AA6">
              <w:rPr>
                <w:rFonts w:ascii="Arial" w:hAnsi="Arial" w:cs="Arial"/>
                <w:b/>
                <w:bCs/>
                <w:smallCaps/>
                <w:color w:val="000000"/>
                <w:lang w:val="pt-BR"/>
              </w:rPr>
              <w:t>Taxas de Ingresso e de Saída</w:t>
            </w:r>
          </w:p>
        </w:tc>
        <w:tc>
          <w:tcPr>
            <w:tcW w:w="3618" w:type="pct"/>
            <w:gridSpan w:val="6"/>
            <w:tcBorders>
              <w:top w:val="single" w:sz="4" w:space="0" w:color="auto"/>
              <w:left w:val="nil"/>
              <w:bottom w:val="single" w:sz="4" w:space="0" w:color="auto"/>
              <w:right w:val="nil"/>
            </w:tcBorders>
            <w:shd w:val="clear" w:color="auto" w:fill="auto"/>
            <w:vAlign w:val="center"/>
          </w:tcPr>
          <w:p w14:paraId="1D2E08B0" w14:textId="77777777" w:rsidR="00AF59B7" w:rsidRPr="00980AA6" w:rsidRDefault="00AF59B7" w:rsidP="00980AA6">
            <w:pPr>
              <w:jc w:val="both"/>
              <w:rPr>
                <w:rFonts w:ascii="Arial" w:hAnsi="Arial" w:cs="Arial"/>
              </w:rPr>
            </w:pPr>
            <w:r w:rsidRPr="00980AA6">
              <w:rPr>
                <w:rFonts w:ascii="Arial" w:hAnsi="Arial" w:cs="Arial"/>
              </w:rPr>
              <w:t>Não será cobrada dos Cotistas taxa de ingresso e de saída quando da realização de aplicação e resgate na Classe, respectivamente.</w:t>
            </w:r>
          </w:p>
        </w:tc>
      </w:tr>
      <w:tr w:rsidR="00AF59B7" w:rsidRPr="004917C4" w14:paraId="6DF78006" w14:textId="77777777" w:rsidTr="00980AA6">
        <w:tc>
          <w:tcPr>
            <w:tcW w:w="1382" w:type="pct"/>
            <w:tcBorders>
              <w:top w:val="single" w:sz="4" w:space="0" w:color="auto"/>
              <w:left w:val="nil"/>
              <w:bottom w:val="nil"/>
              <w:right w:val="nil"/>
            </w:tcBorders>
            <w:shd w:val="clear" w:color="auto" w:fill="auto"/>
            <w:vAlign w:val="center"/>
          </w:tcPr>
          <w:p w14:paraId="22CDDBF1" w14:textId="77777777" w:rsidR="00AF59B7" w:rsidRPr="00980AA6" w:rsidRDefault="00AF59B7" w:rsidP="00980AA6">
            <w:pPr>
              <w:pStyle w:val="PargrafodaLista"/>
              <w:ind w:left="0"/>
              <w:jc w:val="both"/>
              <w:rPr>
                <w:rFonts w:ascii="Arial" w:hAnsi="Arial" w:cs="Arial"/>
                <w:b/>
                <w:bCs/>
                <w:smallCaps/>
                <w:color w:val="000000"/>
                <w:lang w:val="pt-BR"/>
              </w:rPr>
            </w:pPr>
          </w:p>
        </w:tc>
        <w:tc>
          <w:tcPr>
            <w:tcW w:w="3618" w:type="pct"/>
            <w:gridSpan w:val="6"/>
            <w:tcBorders>
              <w:top w:val="single" w:sz="4" w:space="0" w:color="auto"/>
              <w:left w:val="nil"/>
              <w:bottom w:val="nil"/>
              <w:right w:val="nil"/>
            </w:tcBorders>
            <w:shd w:val="clear" w:color="auto" w:fill="auto"/>
            <w:vAlign w:val="center"/>
          </w:tcPr>
          <w:p w14:paraId="4E7B5EFA" w14:textId="77777777" w:rsidR="00AF59B7" w:rsidRPr="00980AA6" w:rsidRDefault="00AF59B7" w:rsidP="00980AA6">
            <w:pPr>
              <w:jc w:val="both"/>
              <w:rPr>
                <w:rFonts w:ascii="Arial" w:hAnsi="Arial" w:cs="Arial"/>
                <w:highlight w:val="yellow"/>
              </w:rPr>
            </w:pPr>
          </w:p>
        </w:tc>
      </w:tr>
      <w:tr w:rsidR="00AF59B7" w:rsidRPr="004917C4" w14:paraId="0D3430FA" w14:textId="77777777" w:rsidTr="00980AA6">
        <w:tc>
          <w:tcPr>
            <w:tcW w:w="5000" w:type="pct"/>
            <w:gridSpan w:val="7"/>
            <w:shd w:val="clear" w:color="auto" w:fill="C00000"/>
          </w:tcPr>
          <w:p w14:paraId="4AF752E6" w14:textId="77777777" w:rsidR="00AF59B7" w:rsidRPr="00980AA6" w:rsidRDefault="00AF59B7" w:rsidP="00324F0B">
            <w:pPr>
              <w:pStyle w:val="PargrafodaLista"/>
              <w:numPr>
                <w:ilvl w:val="0"/>
                <w:numId w:val="4"/>
              </w:numPr>
              <w:ind w:left="0" w:firstLine="0"/>
              <w:contextualSpacing/>
              <w:jc w:val="center"/>
              <w:rPr>
                <w:rFonts w:ascii="Arial" w:hAnsi="Arial" w:cs="Arial"/>
                <w:bCs/>
                <w:color w:val="FFFFFF"/>
                <w:lang w:val="pt-BR"/>
              </w:rPr>
            </w:pPr>
            <w:r w:rsidRPr="00980AA6">
              <w:rPr>
                <w:rFonts w:ascii="Arial" w:hAnsi="Arial" w:cs="Arial"/>
                <w:b/>
                <w:bCs/>
                <w:color w:val="FFFFFF"/>
                <w:lang w:val="pt-BR"/>
              </w:rPr>
              <w:t>DAS COTAS DA CLASSE</w:t>
            </w:r>
          </w:p>
        </w:tc>
      </w:tr>
      <w:tr w:rsidR="00AF59B7" w:rsidRPr="004917C4" w14:paraId="2489C0B0" w14:textId="77777777" w:rsidTr="00980AA6">
        <w:tc>
          <w:tcPr>
            <w:tcW w:w="5000" w:type="pct"/>
            <w:gridSpan w:val="7"/>
            <w:shd w:val="clear" w:color="auto" w:fill="auto"/>
          </w:tcPr>
          <w:p w14:paraId="26479E1F" w14:textId="77777777" w:rsidR="00AF59B7" w:rsidRPr="00980AA6" w:rsidRDefault="00AF59B7" w:rsidP="00980AA6">
            <w:pPr>
              <w:jc w:val="center"/>
              <w:rPr>
                <w:rFonts w:ascii="Arial" w:hAnsi="Arial" w:cs="Arial"/>
                <w:bCs/>
                <w:color w:val="ED7D31"/>
              </w:rPr>
            </w:pPr>
          </w:p>
        </w:tc>
      </w:tr>
      <w:tr w:rsidR="00AF59B7" w:rsidRPr="004917C4" w14:paraId="7AFCF1BD" w14:textId="77777777" w:rsidTr="00980AA6">
        <w:trPr>
          <w:trHeight w:val="70"/>
        </w:trPr>
        <w:tc>
          <w:tcPr>
            <w:tcW w:w="1451" w:type="pct"/>
            <w:gridSpan w:val="2"/>
            <w:vMerge w:val="restart"/>
            <w:tcBorders>
              <w:top w:val="single" w:sz="4" w:space="0" w:color="auto"/>
            </w:tcBorders>
            <w:shd w:val="clear" w:color="auto" w:fill="auto"/>
            <w:vAlign w:val="center"/>
          </w:tcPr>
          <w:p w14:paraId="53B1E6F8" w14:textId="77777777" w:rsidR="00AF59B7" w:rsidRPr="00980AA6" w:rsidRDefault="00AF59B7" w:rsidP="00324F0B">
            <w:pPr>
              <w:pStyle w:val="PargrafodaLista"/>
              <w:numPr>
                <w:ilvl w:val="1"/>
                <w:numId w:val="4"/>
              </w:numPr>
              <w:ind w:left="0" w:firstLine="0"/>
              <w:contextualSpacing/>
              <w:jc w:val="center"/>
              <w:rPr>
                <w:lang w:val="pt-BR"/>
              </w:rPr>
            </w:pPr>
            <w:r w:rsidRPr="00980AA6">
              <w:rPr>
                <w:rFonts w:ascii="Arial" w:hAnsi="Arial" w:cs="Arial"/>
                <w:b/>
                <w:bCs/>
                <w:smallCaps/>
                <w:color w:val="000000"/>
                <w:lang w:val="pt-BR"/>
              </w:rPr>
              <w:t>Condições para Aplicação</w:t>
            </w:r>
          </w:p>
        </w:tc>
        <w:tc>
          <w:tcPr>
            <w:tcW w:w="1455" w:type="pct"/>
            <w:gridSpan w:val="4"/>
            <w:tcBorders>
              <w:top w:val="single" w:sz="4" w:space="0" w:color="auto"/>
              <w:bottom w:val="single" w:sz="4" w:space="0" w:color="auto"/>
            </w:tcBorders>
            <w:shd w:val="clear" w:color="auto" w:fill="auto"/>
            <w:vAlign w:val="center"/>
          </w:tcPr>
          <w:p w14:paraId="6AF6996C" w14:textId="77777777" w:rsidR="00AF59B7" w:rsidRPr="00980AA6" w:rsidRDefault="00AF59B7" w:rsidP="00324F0B">
            <w:pPr>
              <w:pStyle w:val="PargrafodaLista"/>
              <w:numPr>
                <w:ilvl w:val="0"/>
                <w:numId w:val="7"/>
              </w:numPr>
              <w:ind w:left="0" w:firstLine="0"/>
              <w:contextualSpacing/>
              <w:jc w:val="center"/>
              <w:rPr>
                <w:rFonts w:ascii="Arial" w:hAnsi="Arial" w:cs="Arial"/>
                <w:lang w:val="pt-BR"/>
              </w:rPr>
            </w:pPr>
            <w:r w:rsidRPr="00980AA6">
              <w:rPr>
                <w:rFonts w:ascii="Arial" w:hAnsi="Arial" w:cs="Arial"/>
                <w:b/>
                <w:bCs/>
                <w:smallCaps/>
                <w:color w:val="000000"/>
                <w:lang w:val="pt-BR"/>
              </w:rPr>
              <w:t>Taxa de Ingresso</w:t>
            </w:r>
          </w:p>
        </w:tc>
        <w:tc>
          <w:tcPr>
            <w:tcW w:w="2094" w:type="pct"/>
            <w:tcBorders>
              <w:top w:val="single" w:sz="4" w:space="0" w:color="auto"/>
              <w:bottom w:val="single" w:sz="4" w:space="0" w:color="auto"/>
            </w:tcBorders>
            <w:shd w:val="clear" w:color="auto" w:fill="auto"/>
          </w:tcPr>
          <w:p w14:paraId="1168C291" w14:textId="77777777" w:rsidR="00AF59B7" w:rsidRPr="00980AA6" w:rsidRDefault="00AF59B7" w:rsidP="00980AA6">
            <w:pPr>
              <w:jc w:val="both"/>
              <w:rPr>
                <w:rFonts w:ascii="Arial" w:hAnsi="Arial" w:cs="Arial"/>
              </w:rPr>
            </w:pPr>
            <w:r w:rsidRPr="00980AA6">
              <w:rPr>
                <w:rFonts w:ascii="Arial" w:hAnsi="Arial" w:cs="Arial"/>
              </w:rPr>
              <w:t>Não há.</w:t>
            </w:r>
          </w:p>
        </w:tc>
      </w:tr>
      <w:tr w:rsidR="00AF59B7" w:rsidRPr="004917C4" w14:paraId="378E0A8D" w14:textId="77777777" w:rsidTr="00980AA6">
        <w:tc>
          <w:tcPr>
            <w:tcW w:w="1451" w:type="pct"/>
            <w:gridSpan w:val="2"/>
            <w:vMerge/>
            <w:shd w:val="clear" w:color="auto" w:fill="auto"/>
            <w:vAlign w:val="center"/>
          </w:tcPr>
          <w:p w14:paraId="54D2E149" w14:textId="77777777" w:rsidR="00AF59B7" w:rsidRPr="00980AA6" w:rsidRDefault="00AF59B7" w:rsidP="00324F0B">
            <w:pPr>
              <w:pStyle w:val="PargrafodaLista"/>
              <w:numPr>
                <w:ilvl w:val="1"/>
                <w:numId w:val="6"/>
              </w:numPr>
              <w:ind w:left="0" w:firstLine="0"/>
              <w:contextualSpacing/>
              <w:rPr>
                <w:rFonts w:ascii="Arial" w:hAnsi="Arial" w:cs="Arial"/>
                <w:b/>
                <w:bCs/>
                <w:smallCaps/>
                <w:color w:val="000000"/>
                <w:lang w:val="pt-BR"/>
              </w:rPr>
            </w:pPr>
          </w:p>
        </w:tc>
        <w:tc>
          <w:tcPr>
            <w:tcW w:w="1455" w:type="pct"/>
            <w:gridSpan w:val="4"/>
            <w:tcBorders>
              <w:top w:val="single" w:sz="4" w:space="0" w:color="auto"/>
              <w:bottom w:val="single" w:sz="4" w:space="0" w:color="auto"/>
            </w:tcBorders>
            <w:shd w:val="clear" w:color="auto" w:fill="auto"/>
            <w:vAlign w:val="center"/>
          </w:tcPr>
          <w:p w14:paraId="391990A7" w14:textId="77777777" w:rsidR="00AF59B7" w:rsidRPr="00980AA6" w:rsidRDefault="00AF59B7" w:rsidP="00324F0B">
            <w:pPr>
              <w:pStyle w:val="PargrafodaLista"/>
              <w:numPr>
                <w:ilvl w:val="0"/>
                <w:numId w:val="7"/>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Forma de Integralização</w:t>
            </w:r>
          </w:p>
        </w:tc>
        <w:tc>
          <w:tcPr>
            <w:tcW w:w="2094" w:type="pct"/>
            <w:tcBorders>
              <w:top w:val="single" w:sz="4" w:space="0" w:color="auto"/>
              <w:bottom w:val="single" w:sz="4" w:space="0" w:color="auto"/>
            </w:tcBorders>
            <w:shd w:val="clear" w:color="auto" w:fill="auto"/>
          </w:tcPr>
          <w:p w14:paraId="24CF160F" w14:textId="77777777" w:rsidR="00AF59B7" w:rsidRPr="00980AA6" w:rsidRDefault="00AF59B7" w:rsidP="00980AA6">
            <w:pPr>
              <w:jc w:val="both"/>
              <w:rPr>
                <w:rFonts w:ascii="Arial" w:hAnsi="Arial" w:cs="Arial"/>
                <w:color w:val="000000"/>
              </w:rPr>
            </w:pPr>
            <w:r w:rsidRPr="00980AA6">
              <w:rPr>
                <w:rFonts w:ascii="Arial" w:hAnsi="Arial" w:cs="Arial"/>
                <w:color w:val="000000"/>
              </w:rPr>
              <w:t>Moeda corrente nacional ou por meio da entrega de ativos financeiros, desde que compatível com a política de investimentos da Classe e mediante aprovação individual pelo Gestor.</w:t>
            </w:r>
          </w:p>
        </w:tc>
      </w:tr>
      <w:tr w:rsidR="00AF59B7" w:rsidRPr="004917C4" w14:paraId="67763D93" w14:textId="77777777" w:rsidTr="00980AA6">
        <w:tc>
          <w:tcPr>
            <w:tcW w:w="2354" w:type="pct"/>
            <w:gridSpan w:val="4"/>
            <w:tcBorders>
              <w:top w:val="single" w:sz="4" w:space="0" w:color="auto"/>
              <w:bottom w:val="single" w:sz="4" w:space="0" w:color="auto"/>
            </w:tcBorders>
            <w:shd w:val="clear" w:color="auto" w:fill="auto"/>
            <w:vAlign w:val="center"/>
          </w:tcPr>
          <w:p w14:paraId="5F37998A" w14:textId="77777777" w:rsidR="00AF59B7" w:rsidRPr="00980AA6" w:rsidRDefault="00AF59B7" w:rsidP="00980AA6">
            <w:pPr>
              <w:jc w:val="center"/>
              <w:rPr>
                <w:rFonts w:ascii="Arial" w:hAnsi="Arial" w:cs="Arial"/>
                <w:b/>
                <w:bCs/>
                <w:smallCaps/>
                <w:color w:val="000000"/>
              </w:rPr>
            </w:pPr>
          </w:p>
        </w:tc>
        <w:tc>
          <w:tcPr>
            <w:tcW w:w="2646" w:type="pct"/>
            <w:gridSpan w:val="3"/>
            <w:tcBorders>
              <w:top w:val="single" w:sz="4" w:space="0" w:color="auto"/>
              <w:bottom w:val="single" w:sz="4" w:space="0" w:color="auto"/>
            </w:tcBorders>
            <w:shd w:val="clear" w:color="auto" w:fill="auto"/>
          </w:tcPr>
          <w:p w14:paraId="730A268F" w14:textId="77777777" w:rsidR="00AF59B7" w:rsidRPr="00980AA6" w:rsidRDefault="00AF59B7" w:rsidP="00980AA6">
            <w:pPr>
              <w:jc w:val="both"/>
              <w:rPr>
                <w:rFonts w:ascii="Arial" w:hAnsi="Arial" w:cs="Arial"/>
                <w:b/>
                <w:bCs/>
                <w:smallCaps/>
                <w:color w:val="000000"/>
              </w:rPr>
            </w:pPr>
          </w:p>
        </w:tc>
      </w:tr>
      <w:tr w:rsidR="00AF59B7" w:rsidRPr="004917C4" w14:paraId="2F6B2E29" w14:textId="77777777" w:rsidTr="00980AA6">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E251388" w14:textId="77777777" w:rsidR="00AF59B7" w:rsidRPr="00980AA6" w:rsidRDefault="00AF59B7" w:rsidP="00324F0B">
            <w:pPr>
              <w:pStyle w:val="PargrafodaLista"/>
              <w:numPr>
                <w:ilvl w:val="2"/>
                <w:numId w:val="4"/>
              </w:numPr>
              <w:ind w:left="0" w:firstLine="0"/>
              <w:contextualSpacing/>
              <w:jc w:val="center"/>
              <w:rPr>
                <w:rFonts w:ascii="Arial" w:hAnsi="Arial" w:cs="Arial"/>
                <w:b/>
                <w:bCs/>
                <w:smallCaps/>
                <w:color w:val="000000"/>
                <w:lang w:val="pt-BR"/>
              </w:rPr>
            </w:pPr>
            <w:r w:rsidRPr="00980AA6">
              <w:rPr>
                <w:rFonts w:ascii="Arial" w:hAnsi="Arial" w:cs="Arial"/>
                <w:b/>
                <w:bCs/>
                <w:lang w:val="pt-BR"/>
              </w:rPr>
              <w:t>Quadro Resumo das Condições de Aplicação</w:t>
            </w:r>
          </w:p>
        </w:tc>
      </w:tr>
      <w:tr w:rsidR="00AF59B7" w:rsidRPr="004917C4" w14:paraId="3058EF12" w14:textId="77777777" w:rsidTr="00980AA6">
        <w:tc>
          <w:tcPr>
            <w:tcW w:w="261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D6A7FF" w14:textId="77777777" w:rsidR="00AF59B7" w:rsidRPr="00980AA6" w:rsidRDefault="00AF59B7" w:rsidP="00980AA6">
            <w:pPr>
              <w:jc w:val="center"/>
              <w:rPr>
                <w:rFonts w:ascii="Arial" w:hAnsi="Arial" w:cs="Arial"/>
                <w:smallCaps/>
              </w:rPr>
            </w:pPr>
            <w:r w:rsidRPr="00980AA6">
              <w:rPr>
                <w:rFonts w:ascii="Arial" w:hAnsi="Arial" w:cs="Arial"/>
              </w:rPr>
              <w:t>Disponibilidade dos Recursos</w:t>
            </w:r>
          </w:p>
        </w:tc>
        <w:tc>
          <w:tcPr>
            <w:tcW w:w="2382" w:type="pct"/>
            <w:gridSpan w:val="2"/>
            <w:tcBorders>
              <w:top w:val="single" w:sz="4" w:space="0" w:color="auto"/>
              <w:left w:val="single" w:sz="4" w:space="0" w:color="auto"/>
              <w:bottom w:val="single" w:sz="4" w:space="0" w:color="auto"/>
              <w:right w:val="single" w:sz="4" w:space="0" w:color="auto"/>
            </w:tcBorders>
            <w:shd w:val="clear" w:color="auto" w:fill="auto"/>
          </w:tcPr>
          <w:p w14:paraId="6EF7B7F4" w14:textId="77777777" w:rsidR="00AF59B7" w:rsidRPr="00980AA6" w:rsidRDefault="00AF59B7" w:rsidP="00980AA6">
            <w:pPr>
              <w:jc w:val="center"/>
              <w:rPr>
                <w:rFonts w:ascii="Arial" w:hAnsi="Arial" w:cs="Arial"/>
                <w:smallCaps/>
              </w:rPr>
            </w:pPr>
            <w:r w:rsidRPr="00980AA6">
              <w:rPr>
                <w:rFonts w:ascii="Arial" w:hAnsi="Arial" w:cs="Arial"/>
              </w:rPr>
              <w:t>Cota de Conversão</w:t>
            </w:r>
          </w:p>
        </w:tc>
      </w:tr>
      <w:tr w:rsidR="00AF59B7" w:rsidRPr="004917C4" w14:paraId="568B0745" w14:textId="77777777" w:rsidTr="00980AA6">
        <w:tc>
          <w:tcPr>
            <w:tcW w:w="261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D860E0" w14:textId="77777777" w:rsidR="00AF59B7" w:rsidRPr="00980AA6" w:rsidRDefault="00AF59B7" w:rsidP="00980AA6">
            <w:pPr>
              <w:jc w:val="center"/>
              <w:rPr>
                <w:rFonts w:ascii="Arial" w:hAnsi="Arial" w:cs="Arial"/>
              </w:rPr>
            </w:pPr>
            <w:r w:rsidRPr="00980AA6">
              <w:rPr>
                <w:rFonts w:ascii="Arial" w:hAnsi="Arial" w:cs="Arial"/>
              </w:rPr>
              <w:t>D+0</w:t>
            </w:r>
          </w:p>
          <w:p w14:paraId="2E095B53" w14:textId="77777777" w:rsidR="00AF59B7" w:rsidRPr="00980AA6" w:rsidRDefault="00AF59B7" w:rsidP="00980AA6">
            <w:pPr>
              <w:jc w:val="center"/>
              <w:rPr>
                <w:rFonts w:ascii="Arial" w:hAnsi="Arial" w:cs="Arial"/>
                <w:b/>
                <w:bCs/>
                <w:smallCaps/>
                <w:color w:val="000000"/>
              </w:rPr>
            </w:pPr>
            <w:r w:rsidRPr="00980AA6">
              <w:rPr>
                <w:rFonts w:ascii="Arial" w:hAnsi="Arial" w:cs="Arial"/>
              </w:rPr>
              <w:t>No dia da solicitação</w:t>
            </w:r>
          </w:p>
        </w:tc>
        <w:tc>
          <w:tcPr>
            <w:tcW w:w="2382" w:type="pct"/>
            <w:gridSpan w:val="2"/>
            <w:tcBorders>
              <w:top w:val="single" w:sz="4" w:space="0" w:color="auto"/>
              <w:left w:val="single" w:sz="4" w:space="0" w:color="auto"/>
              <w:bottom w:val="single" w:sz="4" w:space="0" w:color="auto"/>
              <w:right w:val="single" w:sz="4" w:space="0" w:color="auto"/>
            </w:tcBorders>
            <w:shd w:val="clear" w:color="auto" w:fill="auto"/>
          </w:tcPr>
          <w:p w14:paraId="380152D9" w14:textId="77777777" w:rsidR="00AF59B7" w:rsidRPr="00980AA6" w:rsidRDefault="00AF59B7" w:rsidP="00980AA6">
            <w:pPr>
              <w:jc w:val="center"/>
              <w:rPr>
                <w:rFonts w:ascii="Arial" w:hAnsi="Arial" w:cs="Arial"/>
              </w:rPr>
            </w:pPr>
            <w:r w:rsidRPr="00980AA6">
              <w:rPr>
                <w:rFonts w:ascii="Arial" w:hAnsi="Arial" w:cs="Arial"/>
              </w:rPr>
              <w:t>D+1</w:t>
            </w:r>
          </w:p>
          <w:p w14:paraId="25D4248D" w14:textId="77777777" w:rsidR="00AF59B7" w:rsidRPr="00980AA6" w:rsidRDefault="00AF59B7" w:rsidP="00980AA6">
            <w:pPr>
              <w:jc w:val="center"/>
              <w:rPr>
                <w:rFonts w:ascii="Arial" w:hAnsi="Arial" w:cs="Arial"/>
                <w:b/>
                <w:bCs/>
                <w:smallCaps/>
                <w:color w:val="000000"/>
              </w:rPr>
            </w:pPr>
            <w:r w:rsidRPr="00980AA6">
              <w:rPr>
                <w:rFonts w:ascii="Arial" w:hAnsi="Arial" w:cs="Arial"/>
              </w:rPr>
              <w:t>No primeiro dia útil seguinte ao da solicitação</w:t>
            </w:r>
          </w:p>
        </w:tc>
      </w:tr>
      <w:tr w:rsidR="00AF59B7" w:rsidRPr="004917C4" w14:paraId="7DD871D2" w14:textId="77777777" w:rsidTr="00980AA6">
        <w:tc>
          <w:tcPr>
            <w:tcW w:w="2354" w:type="pct"/>
            <w:gridSpan w:val="4"/>
            <w:tcBorders>
              <w:top w:val="single" w:sz="4" w:space="0" w:color="auto"/>
              <w:bottom w:val="single" w:sz="4" w:space="0" w:color="auto"/>
            </w:tcBorders>
            <w:shd w:val="clear" w:color="auto" w:fill="auto"/>
            <w:vAlign w:val="center"/>
          </w:tcPr>
          <w:p w14:paraId="2EA2B7F0" w14:textId="77777777" w:rsidR="00AF59B7" w:rsidRPr="00980AA6" w:rsidRDefault="00AF59B7" w:rsidP="00980AA6">
            <w:pPr>
              <w:jc w:val="center"/>
              <w:rPr>
                <w:rFonts w:ascii="Arial" w:hAnsi="Arial" w:cs="Arial"/>
                <w:b/>
                <w:bCs/>
                <w:smallCaps/>
                <w:color w:val="000000"/>
              </w:rPr>
            </w:pPr>
          </w:p>
        </w:tc>
        <w:tc>
          <w:tcPr>
            <w:tcW w:w="2646" w:type="pct"/>
            <w:gridSpan w:val="3"/>
            <w:tcBorders>
              <w:top w:val="single" w:sz="4" w:space="0" w:color="auto"/>
              <w:bottom w:val="single" w:sz="4" w:space="0" w:color="auto"/>
            </w:tcBorders>
            <w:shd w:val="clear" w:color="auto" w:fill="auto"/>
          </w:tcPr>
          <w:p w14:paraId="33772BCF" w14:textId="77777777" w:rsidR="00AF59B7" w:rsidRPr="00980AA6" w:rsidRDefault="00AF59B7" w:rsidP="00980AA6">
            <w:pPr>
              <w:jc w:val="both"/>
              <w:rPr>
                <w:rFonts w:ascii="Arial" w:hAnsi="Arial" w:cs="Arial"/>
                <w:b/>
                <w:bCs/>
                <w:smallCaps/>
                <w:color w:val="000000"/>
              </w:rPr>
            </w:pPr>
          </w:p>
        </w:tc>
      </w:tr>
      <w:tr w:rsidR="00AF59B7" w:rsidRPr="004917C4" w14:paraId="689CFC79" w14:textId="77777777" w:rsidTr="00980AA6">
        <w:tc>
          <w:tcPr>
            <w:tcW w:w="1451" w:type="pct"/>
            <w:gridSpan w:val="2"/>
            <w:vMerge w:val="restart"/>
            <w:shd w:val="clear" w:color="auto" w:fill="auto"/>
            <w:vAlign w:val="center"/>
          </w:tcPr>
          <w:p w14:paraId="73938C62"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 xml:space="preserve">Condições para Resgate </w:t>
            </w:r>
          </w:p>
          <w:p w14:paraId="7E7D789E" w14:textId="77777777" w:rsidR="00AF59B7" w:rsidRPr="00980AA6" w:rsidRDefault="00AF59B7" w:rsidP="00980AA6">
            <w:pPr>
              <w:jc w:val="both"/>
              <w:rPr>
                <w:rFonts w:ascii="Arial" w:hAnsi="Arial" w:cs="Arial"/>
                <w:b/>
                <w:bCs/>
                <w:smallCaps/>
                <w:color w:val="000000"/>
              </w:rPr>
            </w:pPr>
          </w:p>
        </w:tc>
        <w:tc>
          <w:tcPr>
            <w:tcW w:w="1455" w:type="pct"/>
            <w:gridSpan w:val="4"/>
            <w:tcBorders>
              <w:top w:val="single" w:sz="4" w:space="0" w:color="auto"/>
              <w:bottom w:val="single" w:sz="4" w:space="0" w:color="auto"/>
            </w:tcBorders>
            <w:shd w:val="clear" w:color="auto" w:fill="auto"/>
          </w:tcPr>
          <w:p w14:paraId="2E8950B1" w14:textId="77777777" w:rsidR="00AF59B7" w:rsidRPr="00980AA6" w:rsidRDefault="00AF59B7" w:rsidP="00324F0B">
            <w:pPr>
              <w:pStyle w:val="PargrafodaLista"/>
              <w:numPr>
                <w:ilvl w:val="0"/>
                <w:numId w:val="8"/>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Carência</w:t>
            </w:r>
          </w:p>
        </w:tc>
        <w:tc>
          <w:tcPr>
            <w:tcW w:w="2094" w:type="pct"/>
            <w:tcBorders>
              <w:top w:val="single" w:sz="4" w:space="0" w:color="auto"/>
              <w:bottom w:val="single" w:sz="4" w:space="0" w:color="auto"/>
            </w:tcBorders>
            <w:shd w:val="clear" w:color="auto" w:fill="auto"/>
          </w:tcPr>
          <w:p w14:paraId="64E9638D" w14:textId="77777777" w:rsidR="00AF59B7" w:rsidRPr="00980AA6" w:rsidRDefault="00AF59B7" w:rsidP="00980AA6">
            <w:pPr>
              <w:jc w:val="both"/>
              <w:rPr>
                <w:rFonts w:ascii="Arial" w:hAnsi="Arial" w:cs="Arial"/>
              </w:rPr>
            </w:pPr>
            <w:r w:rsidRPr="00980AA6">
              <w:rPr>
                <w:rFonts w:ascii="Arial" w:hAnsi="Arial" w:cs="Arial"/>
              </w:rPr>
              <w:t>Não há</w:t>
            </w:r>
          </w:p>
        </w:tc>
      </w:tr>
      <w:tr w:rsidR="00AF59B7" w:rsidRPr="004917C4" w14:paraId="112F4E0E" w14:textId="77777777" w:rsidTr="00980AA6">
        <w:tc>
          <w:tcPr>
            <w:tcW w:w="1451" w:type="pct"/>
            <w:gridSpan w:val="2"/>
            <w:vMerge/>
            <w:shd w:val="clear" w:color="auto" w:fill="auto"/>
            <w:vAlign w:val="center"/>
          </w:tcPr>
          <w:p w14:paraId="698EAF81" w14:textId="77777777" w:rsidR="00AF59B7" w:rsidRPr="00980AA6" w:rsidRDefault="00AF59B7" w:rsidP="00980AA6">
            <w:pPr>
              <w:jc w:val="center"/>
              <w:rPr>
                <w:rFonts w:ascii="Arial" w:hAnsi="Arial" w:cs="Arial"/>
                <w:b/>
                <w:bCs/>
                <w:smallCaps/>
                <w:color w:val="000000"/>
              </w:rPr>
            </w:pPr>
          </w:p>
        </w:tc>
        <w:tc>
          <w:tcPr>
            <w:tcW w:w="1455" w:type="pct"/>
            <w:gridSpan w:val="4"/>
            <w:tcBorders>
              <w:top w:val="single" w:sz="4" w:space="0" w:color="auto"/>
              <w:bottom w:val="single" w:sz="4" w:space="0" w:color="auto"/>
            </w:tcBorders>
            <w:shd w:val="clear" w:color="auto" w:fill="auto"/>
            <w:vAlign w:val="center"/>
          </w:tcPr>
          <w:p w14:paraId="21EFEA3E" w14:textId="77777777" w:rsidR="00AF59B7" w:rsidRPr="00980AA6" w:rsidRDefault="00AF59B7" w:rsidP="00324F0B">
            <w:pPr>
              <w:pStyle w:val="PargrafodaLista"/>
              <w:numPr>
                <w:ilvl w:val="0"/>
                <w:numId w:val="8"/>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Taxa de Saída</w:t>
            </w:r>
          </w:p>
        </w:tc>
        <w:tc>
          <w:tcPr>
            <w:tcW w:w="2094" w:type="pct"/>
            <w:tcBorders>
              <w:top w:val="single" w:sz="4" w:space="0" w:color="auto"/>
              <w:bottom w:val="single" w:sz="4" w:space="0" w:color="auto"/>
            </w:tcBorders>
            <w:shd w:val="clear" w:color="auto" w:fill="auto"/>
          </w:tcPr>
          <w:p w14:paraId="0BFA021A" w14:textId="77777777" w:rsidR="00AF59B7" w:rsidRPr="00980AA6" w:rsidRDefault="00AF59B7" w:rsidP="00980AA6">
            <w:pPr>
              <w:jc w:val="both"/>
              <w:rPr>
                <w:rFonts w:ascii="Arial" w:hAnsi="Arial" w:cs="Arial"/>
                <w:smallCaps/>
                <w:color w:val="000000"/>
              </w:rPr>
            </w:pPr>
            <w:r w:rsidRPr="00980AA6">
              <w:rPr>
                <w:rFonts w:ascii="Arial" w:hAnsi="Arial" w:cs="Arial"/>
              </w:rPr>
              <w:t>Não há.</w:t>
            </w:r>
          </w:p>
        </w:tc>
      </w:tr>
      <w:tr w:rsidR="00AF59B7" w:rsidRPr="004917C4" w14:paraId="76FD4662" w14:textId="77777777" w:rsidTr="00980AA6">
        <w:tc>
          <w:tcPr>
            <w:tcW w:w="1451" w:type="pct"/>
            <w:gridSpan w:val="2"/>
            <w:vMerge/>
            <w:tcBorders>
              <w:bottom w:val="single" w:sz="4" w:space="0" w:color="auto"/>
            </w:tcBorders>
            <w:shd w:val="clear" w:color="auto" w:fill="auto"/>
            <w:vAlign w:val="center"/>
          </w:tcPr>
          <w:p w14:paraId="5ED221D0" w14:textId="77777777" w:rsidR="00AF59B7" w:rsidRPr="00980AA6" w:rsidRDefault="00AF59B7" w:rsidP="00980AA6">
            <w:pPr>
              <w:jc w:val="center"/>
              <w:rPr>
                <w:rFonts w:ascii="Arial" w:hAnsi="Arial" w:cs="Arial"/>
                <w:b/>
                <w:bCs/>
                <w:smallCaps/>
                <w:color w:val="000000"/>
              </w:rPr>
            </w:pPr>
          </w:p>
        </w:tc>
        <w:tc>
          <w:tcPr>
            <w:tcW w:w="1455" w:type="pct"/>
            <w:gridSpan w:val="4"/>
            <w:tcBorders>
              <w:top w:val="single" w:sz="4" w:space="0" w:color="auto"/>
              <w:bottom w:val="single" w:sz="4" w:space="0" w:color="auto"/>
            </w:tcBorders>
            <w:shd w:val="clear" w:color="auto" w:fill="auto"/>
            <w:vAlign w:val="center"/>
          </w:tcPr>
          <w:p w14:paraId="3E680147" w14:textId="77777777" w:rsidR="00AF59B7" w:rsidRPr="00980AA6" w:rsidRDefault="00AF59B7" w:rsidP="00324F0B">
            <w:pPr>
              <w:pStyle w:val="PargrafodaLista"/>
              <w:numPr>
                <w:ilvl w:val="0"/>
                <w:numId w:val="8"/>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Forma de Pagamento</w:t>
            </w:r>
          </w:p>
        </w:tc>
        <w:tc>
          <w:tcPr>
            <w:tcW w:w="2094" w:type="pct"/>
            <w:tcBorders>
              <w:top w:val="single" w:sz="4" w:space="0" w:color="auto"/>
              <w:bottom w:val="single" w:sz="4" w:space="0" w:color="auto"/>
            </w:tcBorders>
            <w:shd w:val="clear" w:color="auto" w:fill="auto"/>
          </w:tcPr>
          <w:p w14:paraId="3705DD08" w14:textId="77777777" w:rsidR="00AF59B7" w:rsidRPr="00980AA6" w:rsidRDefault="00AF59B7" w:rsidP="00980AA6">
            <w:pPr>
              <w:jc w:val="both"/>
              <w:rPr>
                <w:rFonts w:ascii="Arial" w:hAnsi="Arial" w:cs="Arial"/>
                <w:smallCaps/>
                <w:color w:val="000000"/>
              </w:rPr>
            </w:pPr>
            <w:r w:rsidRPr="00980AA6">
              <w:rPr>
                <w:rFonts w:ascii="Arial" w:hAnsi="Arial" w:cs="Arial"/>
              </w:rPr>
              <w:t xml:space="preserve">Crédito em conta, cheque nominal ou por qualquer meio de pagamento permitido pela regulamentação em vigor </w:t>
            </w:r>
            <w:r w:rsidRPr="00980AA6">
              <w:rPr>
                <w:rFonts w:ascii="Arial" w:hAnsi="Arial" w:cs="Arial"/>
                <w:color w:val="000000"/>
              </w:rPr>
              <w:t>ou mediante a entrega dos ativos financeiros.</w:t>
            </w:r>
          </w:p>
        </w:tc>
      </w:tr>
      <w:tr w:rsidR="00AF59B7" w:rsidRPr="004917C4" w14:paraId="1070C6B6" w14:textId="77777777" w:rsidTr="00980AA6">
        <w:tc>
          <w:tcPr>
            <w:tcW w:w="2354" w:type="pct"/>
            <w:gridSpan w:val="4"/>
            <w:tcBorders>
              <w:top w:val="single" w:sz="4" w:space="0" w:color="auto"/>
              <w:bottom w:val="single" w:sz="4" w:space="0" w:color="auto"/>
            </w:tcBorders>
            <w:shd w:val="clear" w:color="auto" w:fill="auto"/>
            <w:vAlign w:val="center"/>
          </w:tcPr>
          <w:p w14:paraId="6D820C91" w14:textId="77777777" w:rsidR="00AF59B7" w:rsidRPr="00980AA6" w:rsidRDefault="00AF59B7" w:rsidP="00980AA6">
            <w:pPr>
              <w:jc w:val="center"/>
              <w:rPr>
                <w:rFonts w:ascii="Arial" w:hAnsi="Arial" w:cs="Arial"/>
                <w:b/>
                <w:bCs/>
                <w:smallCaps/>
                <w:color w:val="000000"/>
              </w:rPr>
            </w:pPr>
          </w:p>
        </w:tc>
        <w:tc>
          <w:tcPr>
            <w:tcW w:w="2646" w:type="pct"/>
            <w:gridSpan w:val="3"/>
            <w:tcBorders>
              <w:top w:val="single" w:sz="4" w:space="0" w:color="auto"/>
              <w:bottom w:val="single" w:sz="4" w:space="0" w:color="auto"/>
            </w:tcBorders>
            <w:shd w:val="clear" w:color="auto" w:fill="auto"/>
          </w:tcPr>
          <w:p w14:paraId="31291754" w14:textId="77777777" w:rsidR="00AF59B7" w:rsidRPr="00980AA6" w:rsidRDefault="00AF59B7" w:rsidP="00980AA6">
            <w:pPr>
              <w:jc w:val="both"/>
              <w:rPr>
                <w:rFonts w:ascii="Arial" w:hAnsi="Arial" w:cs="Arial"/>
              </w:rPr>
            </w:pPr>
          </w:p>
        </w:tc>
      </w:tr>
      <w:tr w:rsidR="00AF59B7" w:rsidRPr="004917C4" w14:paraId="4F5DC11A" w14:textId="77777777" w:rsidTr="00980AA6">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5183FBBF" w14:textId="77777777" w:rsidR="00AF59B7" w:rsidRPr="00980AA6" w:rsidRDefault="00AF59B7" w:rsidP="00324F0B">
            <w:pPr>
              <w:pStyle w:val="PargrafodaLista"/>
              <w:numPr>
                <w:ilvl w:val="2"/>
                <w:numId w:val="4"/>
              </w:numPr>
              <w:ind w:left="0" w:firstLine="0"/>
              <w:contextualSpacing/>
              <w:jc w:val="center"/>
              <w:rPr>
                <w:rFonts w:ascii="Arial" w:hAnsi="Arial" w:cs="Arial"/>
                <w:lang w:val="pt-BR"/>
              </w:rPr>
            </w:pPr>
            <w:r w:rsidRPr="00980AA6">
              <w:rPr>
                <w:rFonts w:ascii="Arial" w:hAnsi="Arial" w:cs="Arial"/>
                <w:b/>
                <w:bCs/>
                <w:lang w:val="pt-BR"/>
              </w:rPr>
              <w:t>Quadro Resumo das Condições de Resgate</w:t>
            </w:r>
          </w:p>
        </w:tc>
      </w:tr>
      <w:tr w:rsidR="00AF59B7" w:rsidRPr="004917C4" w14:paraId="3534D80D" w14:textId="77777777" w:rsidTr="00980AA6">
        <w:tc>
          <w:tcPr>
            <w:tcW w:w="261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C5DFCE" w14:textId="77777777" w:rsidR="00AF59B7" w:rsidRPr="00980AA6" w:rsidRDefault="00AF59B7" w:rsidP="00980AA6">
            <w:pPr>
              <w:jc w:val="center"/>
              <w:rPr>
                <w:rFonts w:ascii="Arial" w:hAnsi="Arial" w:cs="Arial"/>
                <w:smallCaps/>
              </w:rPr>
            </w:pPr>
            <w:r w:rsidRPr="00980AA6">
              <w:rPr>
                <w:rFonts w:ascii="Arial" w:hAnsi="Arial" w:cs="Arial"/>
              </w:rPr>
              <w:t>Cota de Conversão</w:t>
            </w:r>
          </w:p>
        </w:tc>
        <w:tc>
          <w:tcPr>
            <w:tcW w:w="23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27C81C" w14:textId="77777777" w:rsidR="00AF59B7" w:rsidRPr="00980AA6" w:rsidRDefault="00AF59B7" w:rsidP="00980AA6">
            <w:pPr>
              <w:jc w:val="center"/>
              <w:rPr>
                <w:rFonts w:ascii="Arial" w:hAnsi="Arial" w:cs="Arial"/>
              </w:rPr>
            </w:pPr>
            <w:r w:rsidRPr="00980AA6">
              <w:rPr>
                <w:rFonts w:ascii="Arial" w:hAnsi="Arial" w:cs="Arial"/>
              </w:rPr>
              <w:t>Pagamento / Crédito em Conta</w:t>
            </w:r>
          </w:p>
        </w:tc>
      </w:tr>
      <w:tr w:rsidR="00AF59B7" w:rsidRPr="004917C4" w14:paraId="788685C7" w14:textId="77777777" w:rsidTr="00980AA6">
        <w:tc>
          <w:tcPr>
            <w:tcW w:w="261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514A8E" w14:textId="77777777" w:rsidR="00AF59B7" w:rsidRPr="00980AA6" w:rsidRDefault="00AF59B7" w:rsidP="00980AA6">
            <w:pPr>
              <w:jc w:val="center"/>
              <w:rPr>
                <w:rFonts w:ascii="Arial" w:hAnsi="Arial" w:cs="Arial"/>
              </w:rPr>
            </w:pPr>
            <w:r w:rsidRPr="00980AA6">
              <w:rPr>
                <w:rFonts w:ascii="Arial" w:hAnsi="Arial" w:cs="Arial"/>
              </w:rPr>
              <w:t>D+1</w:t>
            </w:r>
          </w:p>
          <w:p w14:paraId="14A60FA4" w14:textId="77777777" w:rsidR="00AF59B7" w:rsidRPr="00980AA6" w:rsidRDefault="00AF59B7" w:rsidP="00980AA6">
            <w:pPr>
              <w:jc w:val="center"/>
              <w:rPr>
                <w:rFonts w:ascii="Arial" w:hAnsi="Arial" w:cs="Arial"/>
                <w:b/>
                <w:bCs/>
                <w:smallCaps/>
                <w:color w:val="000000"/>
              </w:rPr>
            </w:pPr>
            <w:r w:rsidRPr="00980AA6">
              <w:rPr>
                <w:rFonts w:ascii="Arial" w:hAnsi="Arial" w:cs="Arial"/>
              </w:rPr>
              <w:t>No 1º dia útil seguinte ao da solicitação</w:t>
            </w:r>
          </w:p>
        </w:tc>
        <w:tc>
          <w:tcPr>
            <w:tcW w:w="2382" w:type="pct"/>
            <w:gridSpan w:val="2"/>
            <w:tcBorders>
              <w:top w:val="single" w:sz="4" w:space="0" w:color="auto"/>
              <w:left w:val="single" w:sz="4" w:space="0" w:color="auto"/>
              <w:bottom w:val="single" w:sz="4" w:space="0" w:color="auto"/>
              <w:right w:val="single" w:sz="4" w:space="0" w:color="auto"/>
            </w:tcBorders>
            <w:shd w:val="clear" w:color="auto" w:fill="auto"/>
          </w:tcPr>
          <w:p w14:paraId="41B2C931" w14:textId="77777777" w:rsidR="00AF59B7" w:rsidRPr="00980AA6" w:rsidRDefault="00AF59B7" w:rsidP="00980AA6">
            <w:pPr>
              <w:jc w:val="center"/>
              <w:rPr>
                <w:rFonts w:ascii="Arial" w:hAnsi="Arial" w:cs="Arial"/>
              </w:rPr>
            </w:pPr>
            <w:r w:rsidRPr="00980AA6">
              <w:rPr>
                <w:rFonts w:ascii="Arial" w:hAnsi="Arial" w:cs="Arial"/>
              </w:rPr>
              <w:t>D+3</w:t>
            </w:r>
          </w:p>
          <w:p w14:paraId="02DD22A3" w14:textId="77777777" w:rsidR="00AF59B7" w:rsidRPr="00980AA6" w:rsidRDefault="00AF59B7" w:rsidP="00980AA6">
            <w:pPr>
              <w:jc w:val="center"/>
              <w:rPr>
                <w:rFonts w:ascii="Arial" w:hAnsi="Arial" w:cs="Arial"/>
              </w:rPr>
            </w:pPr>
            <w:r w:rsidRPr="00980AA6">
              <w:rPr>
                <w:rFonts w:ascii="Arial" w:hAnsi="Arial" w:cs="Arial"/>
              </w:rPr>
              <w:t>No 2º dia útil seguinte ao da conversão de Cotas</w:t>
            </w:r>
          </w:p>
        </w:tc>
      </w:tr>
      <w:tr w:rsidR="00AF59B7" w:rsidRPr="004917C4" w14:paraId="181E9F3D" w14:textId="77777777" w:rsidTr="00980AA6">
        <w:tc>
          <w:tcPr>
            <w:tcW w:w="2354" w:type="pct"/>
            <w:gridSpan w:val="4"/>
            <w:tcBorders>
              <w:top w:val="single" w:sz="4" w:space="0" w:color="auto"/>
              <w:bottom w:val="single" w:sz="4" w:space="0" w:color="auto"/>
            </w:tcBorders>
            <w:shd w:val="clear" w:color="auto" w:fill="auto"/>
            <w:vAlign w:val="center"/>
          </w:tcPr>
          <w:p w14:paraId="5BC716D5" w14:textId="77777777" w:rsidR="00AF59B7" w:rsidRPr="00980AA6" w:rsidRDefault="00AF59B7" w:rsidP="00980AA6">
            <w:pPr>
              <w:jc w:val="center"/>
              <w:rPr>
                <w:rFonts w:ascii="Arial" w:hAnsi="Arial" w:cs="Arial"/>
                <w:b/>
                <w:bCs/>
                <w:smallCaps/>
                <w:color w:val="000000"/>
              </w:rPr>
            </w:pPr>
          </w:p>
        </w:tc>
        <w:tc>
          <w:tcPr>
            <w:tcW w:w="2646" w:type="pct"/>
            <w:gridSpan w:val="3"/>
            <w:tcBorders>
              <w:top w:val="single" w:sz="4" w:space="0" w:color="auto"/>
              <w:bottom w:val="single" w:sz="4" w:space="0" w:color="auto"/>
            </w:tcBorders>
            <w:shd w:val="clear" w:color="auto" w:fill="auto"/>
          </w:tcPr>
          <w:p w14:paraId="7FC3DDBD" w14:textId="77777777" w:rsidR="00AF59B7" w:rsidRPr="00980AA6" w:rsidRDefault="00AF59B7" w:rsidP="00980AA6">
            <w:pPr>
              <w:jc w:val="both"/>
              <w:rPr>
                <w:rFonts w:ascii="Arial" w:hAnsi="Arial" w:cs="Arial"/>
              </w:rPr>
            </w:pPr>
          </w:p>
        </w:tc>
      </w:tr>
      <w:tr w:rsidR="00AF59B7" w:rsidRPr="004917C4" w14:paraId="5C32B379" w14:textId="77777777" w:rsidTr="00980AA6">
        <w:tc>
          <w:tcPr>
            <w:tcW w:w="5000" w:type="pct"/>
            <w:gridSpan w:val="7"/>
            <w:tcBorders>
              <w:top w:val="single" w:sz="4" w:space="0" w:color="auto"/>
              <w:bottom w:val="single" w:sz="4" w:space="0" w:color="auto"/>
            </w:tcBorders>
            <w:shd w:val="clear" w:color="auto" w:fill="auto"/>
            <w:vAlign w:val="center"/>
          </w:tcPr>
          <w:p w14:paraId="69CF9923" w14:textId="77777777" w:rsidR="00AF59B7" w:rsidRPr="00980AA6" w:rsidRDefault="00AF59B7" w:rsidP="00324F0B">
            <w:pPr>
              <w:pStyle w:val="PargrafodaLista"/>
              <w:numPr>
                <w:ilvl w:val="1"/>
                <w:numId w:val="4"/>
              </w:numPr>
              <w:ind w:left="0" w:firstLine="0"/>
              <w:contextualSpacing/>
              <w:jc w:val="both"/>
              <w:rPr>
                <w:rFonts w:ascii="Arial" w:hAnsi="Arial" w:cs="Arial"/>
                <w:lang w:val="pt-BR"/>
              </w:rPr>
            </w:pPr>
            <w:r w:rsidRPr="00980AA6">
              <w:rPr>
                <w:rFonts w:ascii="Arial" w:hAnsi="Arial" w:cs="Arial"/>
                <w:lang w:val="pt-BR"/>
              </w:rPr>
              <w:t>As classes de fundos de investimento em que a Classe invista poderão ter prazos de conversão de cotas e/ou pagamento de resgates superiores aos estabelecidos para a Classe ou, ainda, contar com procedimento de prévio agendamento para resgates. Caso haja solicitações de resgates na Classe que acarretem a necessidade de venda ou resgate de cotas das classes de fundos de investimento investidas, o Administrador efetuará, conforme a disponibilidade de recursos da Classe, o pagamento parcial ou integral do resgate, observando a forma, condições e prazos de conversão e pagamento estabelecidos para as classes de fundos de investimento investidas.</w:t>
            </w:r>
          </w:p>
        </w:tc>
      </w:tr>
      <w:tr w:rsidR="00AF59B7" w:rsidRPr="004917C4" w14:paraId="73584F64" w14:textId="77777777" w:rsidTr="00980AA6">
        <w:tc>
          <w:tcPr>
            <w:tcW w:w="2354" w:type="pct"/>
            <w:gridSpan w:val="4"/>
            <w:tcBorders>
              <w:top w:val="single" w:sz="4" w:space="0" w:color="auto"/>
              <w:bottom w:val="single" w:sz="4" w:space="0" w:color="auto"/>
            </w:tcBorders>
            <w:shd w:val="clear" w:color="auto" w:fill="auto"/>
            <w:vAlign w:val="center"/>
          </w:tcPr>
          <w:p w14:paraId="201C080B" w14:textId="77777777" w:rsidR="00AF59B7" w:rsidRPr="00980AA6" w:rsidRDefault="00AF59B7" w:rsidP="00980AA6">
            <w:pPr>
              <w:jc w:val="center"/>
              <w:rPr>
                <w:rFonts w:ascii="Arial" w:hAnsi="Arial" w:cs="Arial"/>
                <w:b/>
                <w:bCs/>
                <w:smallCaps/>
                <w:color w:val="000000"/>
              </w:rPr>
            </w:pPr>
          </w:p>
        </w:tc>
        <w:tc>
          <w:tcPr>
            <w:tcW w:w="2646" w:type="pct"/>
            <w:gridSpan w:val="3"/>
            <w:tcBorders>
              <w:top w:val="single" w:sz="4" w:space="0" w:color="auto"/>
              <w:bottom w:val="single" w:sz="4" w:space="0" w:color="auto"/>
            </w:tcBorders>
            <w:shd w:val="clear" w:color="auto" w:fill="auto"/>
          </w:tcPr>
          <w:p w14:paraId="6E6D54BA" w14:textId="77777777" w:rsidR="00AF59B7" w:rsidRPr="00980AA6" w:rsidRDefault="00AF59B7" w:rsidP="00980AA6">
            <w:pPr>
              <w:jc w:val="both"/>
              <w:rPr>
                <w:rFonts w:ascii="Arial" w:hAnsi="Arial" w:cs="Arial"/>
              </w:rPr>
            </w:pPr>
          </w:p>
        </w:tc>
      </w:tr>
      <w:tr w:rsidR="00AF59B7" w:rsidRPr="004917C4" w14:paraId="4BD06F05" w14:textId="77777777" w:rsidTr="00980AA6">
        <w:tc>
          <w:tcPr>
            <w:tcW w:w="5000" w:type="pct"/>
            <w:gridSpan w:val="7"/>
            <w:tcBorders>
              <w:top w:val="single" w:sz="4" w:space="0" w:color="auto"/>
              <w:bottom w:val="single" w:sz="4" w:space="0" w:color="auto"/>
            </w:tcBorders>
            <w:shd w:val="clear" w:color="auto" w:fill="auto"/>
            <w:vAlign w:val="center"/>
          </w:tcPr>
          <w:p w14:paraId="1DEA97DB" w14:textId="77777777" w:rsidR="00AF59B7" w:rsidRPr="00980AA6" w:rsidRDefault="00AF59B7" w:rsidP="00324F0B">
            <w:pPr>
              <w:pStyle w:val="PargrafodaLista"/>
              <w:numPr>
                <w:ilvl w:val="1"/>
                <w:numId w:val="4"/>
              </w:numPr>
              <w:ind w:left="0" w:firstLine="0"/>
              <w:contextualSpacing/>
              <w:jc w:val="both"/>
              <w:rPr>
                <w:rFonts w:ascii="Arial" w:hAnsi="Arial" w:cs="Arial"/>
                <w:lang w:val="pt-BR"/>
              </w:rPr>
            </w:pPr>
            <w:r w:rsidRPr="00980AA6">
              <w:rPr>
                <w:rFonts w:ascii="Arial" w:hAnsi="Arial" w:cs="Arial"/>
                <w:lang w:val="pt-BR"/>
              </w:rPr>
              <w:t>Condições adicionais de ingresso e resgate da Classe, inclusive eventuais valores mínimos de permanência e movimentação, poderão ser consultadas no Website do Administrador.</w:t>
            </w:r>
          </w:p>
        </w:tc>
      </w:tr>
      <w:tr w:rsidR="00AF59B7" w:rsidRPr="004917C4" w14:paraId="434FCC54" w14:textId="77777777" w:rsidTr="00980AA6">
        <w:tc>
          <w:tcPr>
            <w:tcW w:w="2354" w:type="pct"/>
            <w:gridSpan w:val="4"/>
            <w:tcBorders>
              <w:top w:val="single" w:sz="4" w:space="0" w:color="auto"/>
              <w:bottom w:val="single" w:sz="4" w:space="0" w:color="auto"/>
            </w:tcBorders>
            <w:shd w:val="clear" w:color="auto" w:fill="auto"/>
            <w:vAlign w:val="center"/>
          </w:tcPr>
          <w:p w14:paraId="163FF114" w14:textId="77777777" w:rsidR="00AF59B7" w:rsidRPr="00980AA6" w:rsidRDefault="00AF59B7" w:rsidP="00980AA6">
            <w:pPr>
              <w:jc w:val="both"/>
              <w:rPr>
                <w:rFonts w:ascii="Arial" w:hAnsi="Arial" w:cs="Arial"/>
                <w:b/>
                <w:bCs/>
                <w:smallCaps/>
                <w:color w:val="000000"/>
              </w:rPr>
            </w:pPr>
          </w:p>
        </w:tc>
        <w:tc>
          <w:tcPr>
            <w:tcW w:w="2646" w:type="pct"/>
            <w:gridSpan w:val="3"/>
            <w:tcBorders>
              <w:top w:val="single" w:sz="4" w:space="0" w:color="auto"/>
              <w:bottom w:val="single" w:sz="4" w:space="0" w:color="auto"/>
            </w:tcBorders>
            <w:shd w:val="clear" w:color="auto" w:fill="auto"/>
          </w:tcPr>
          <w:p w14:paraId="2E105313" w14:textId="77777777" w:rsidR="00AF59B7" w:rsidRPr="00980AA6" w:rsidRDefault="00AF59B7" w:rsidP="00980AA6">
            <w:pPr>
              <w:jc w:val="both"/>
              <w:rPr>
                <w:rFonts w:ascii="Arial" w:hAnsi="Arial" w:cs="Arial"/>
                <w:highlight w:val="yellow"/>
              </w:rPr>
            </w:pPr>
          </w:p>
        </w:tc>
      </w:tr>
      <w:tr w:rsidR="00AF59B7" w:rsidRPr="004917C4" w14:paraId="1A16D805" w14:textId="77777777" w:rsidTr="00980AA6">
        <w:tc>
          <w:tcPr>
            <w:tcW w:w="1383" w:type="pct"/>
            <w:tcBorders>
              <w:top w:val="single" w:sz="4" w:space="0" w:color="auto"/>
              <w:bottom w:val="single" w:sz="4" w:space="0" w:color="auto"/>
            </w:tcBorders>
            <w:shd w:val="clear" w:color="auto" w:fill="auto"/>
            <w:vAlign w:val="center"/>
          </w:tcPr>
          <w:p w14:paraId="675E96D8"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lang w:val="pt-BR"/>
              </w:rPr>
              <w:t>Forma e Periodicidade de Cálculo das Cotas</w:t>
            </w:r>
          </w:p>
        </w:tc>
        <w:tc>
          <w:tcPr>
            <w:tcW w:w="3617" w:type="pct"/>
            <w:gridSpan w:val="6"/>
            <w:tcBorders>
              <w:top w:val="single" w:sz="4" w:space="0" w:color="auto"/>
              <w:bottom w:val="single" w:sz="4" w:space="0" w:color="auto"/>
            </w:tcBorders>
            <w:shd w:val="clear" w:color="auto" w:fill="auto"/>
            <w:vAlign w:val="center"/>
          </w:tcPr>
          <w:p w14:paraId="32CDBEA0" w14:textId="77777777" w:rsidR="00AF59B7" w:rsidRPr="00980AA6" w:rsidRDefault="00AF59B7" w:rsidP="00980AA6">
            <w:pPr>
              <w:jc w:val="both"/>
              <w:rPr>
                <w:rFonts w:ascii="Arial" w:hAnsi="Arial" w:cs="Arial"/>
              </w:rPr>
            </w:pPr>
            <w:r w:rsidRPr="00980AA6">
              <w:rPr>
                <w:rFonts w:ascii="Arial" w:hAnsi="Arial" w:cs="Arial"/>
              </w:rPr>
              <w:t>Cota calculada e divulgada diariamente, no momento de fechamento dos mercados.</w:t>
            </w:r>
          </w:p>
        </w:tc>
      </w:tr>
      <w:tr w:rsidR="00AF59B7" w:rsidRPr="004917C4" w14:paraId="17BD503B" w14:textId="77777777" w:rsidTr="00980AA6">
        <w:tc>
          <w:tcPr>
            <w:tcW w:w="1383" w:type="pct"/>
            <w:tcBorders>
              <w:top w:val="single" w:sz="4" w:space="0" w:color="auto"/>
              <w:bottom w:val="single" w:sz="4" w:space="0" w:color="auto"/>
            </w:tcBorders>
            <w:shd w:val="clear" w:color="auto" w:fill="auto"/>
            <w:vAlign w:val="center"/>
          </w:tcPr>
          <w:p w14:paraId="7969EDC3" w14:textId="77777777" w:rsidR="00AF59B7" w:rsidRPr="00980AA6" w:rsidRDefault="00AF59B7" w:rsidP="00980AA6">
            <w:pPr>
              <w:jc w:val="center"/>
              <w:rPr>
                <w:rFonts w:ascii="Arial" w:hAnsi="Arial" w:cs="Arial"/>
                <w:b/>
                <w:bCs/>
                <w:smallCaps/>
                <w:color w:val="000000"/>
              </w:rPr>
            </w:pPr>
          </w:p>
        </w:tc>
        <w:tc>
          <w:tcPr>
            <w:tcW w:w="3617" w:type="pct"/>
            <w:gridSpan w:val="6"/>
            <w:tcBorders>
              <w:top w:val="single" w:sz="4" w:space="0" w:color="auto"/>
              <w:bottom w:val="single" w:sz="4" w:space="0" w:color="auto"/>
            </w:tcBorders>
            <w:shd w:val="clear" w:color="auto" w:fill="auto"/>
          </w:tcPr>
          <w:p w14:paraId="6FD349A6" w14:textId="77777777" w:rsidR="00AF59B7" w:rsidRPr="00980AA6" w:rsidRDefault="00AF59B7" w:rsidP="00980AA6">
            <w:pPr>
              <w:jc w:val="both"/>
              <w:rPr>
                <w:rFonts w:ascii="Arial" w:hAnsi="Arial" w:cs="Arial"/>
                <w:highlight w:val="green"/>
              </w:rPr>
            </w:pPr>
          </w:p>
        </w:tc>
      </w:tr>
      <w:tr w:rsidR="00AF59B7" w:rsidRPr="004917C4" w14:paraId="4BF13772" w14:textId="77777777" w:rsidTr="00980AA6">
        <w:tc>
          <w:tcPr>
            <w:tcW w:w="1383" w:type="pct"/>
            <w:tcBorders>
              <w:top w:val="single" w:sz="4" w:space="0" w:color="auto"/>
              <w:bottom w:val="single" w:sz="4" w:space="0" w:color="auto"/>
            </w:tcBorders>
            <w:shd w:val="clear" w:color="auto" w:fill="auto"/>
            <w:vAlign w:val="center"/>
          </w:tcPr>
          <w:p w14:paraId="54BBA2B3"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Qualidade dos Cotistas</w:t>
            </w:r>
          </w:p>
        </w:tc>
        <w:tc>
          <w:tcPr>
            <w:tcW w:w="3617" w:type="pct"/>
            <w:gridSpan w:val="6"/>
            <w:tcBorders>
              <w:top w:val="single" w:sz="4" w:space="0" w:color="auto"/>
              <w:bottom w:val="single" w:sz="4" w:space="0" w:color="auto"/>
            </w:tcBorders>
            <w:shd w:val="clear" w:color="auto" w:fill="auto"/>
          </w:tcPr>
          <w:p w14:paraId="3D5DA0DE" w14:textId="77777777" w:rsidR="00AF59B7" w:rsidRPr="00980AA6" w:rsidRDefault="00AF59B7" w:rsidP="00980AA6">
            <w:pPr>
              <w:jc w:val="both"/>
              <w:rPr>
                <w:rFonts w:ascii="Arial" w:hAnsi="Arial" w:cs="Arial"/>
                <w:highlight w:val="green"/>
              </w:rPr>
            </w:pPr>
            <w:r w:rsidRPr="00980AA6">
              <w:rPr>
                <w:rFonts w:ascii="Arial" w:hAnsi="Arial" w:cs="Arial"/>
              </w:rPr>
              <w:t>A qualidade dos Cotistas caracteriza-se pela inscrição do nome do titular no registro de Cotistas da Classe ou Subclasse (se houver). Caso os Cotistas mantenham conta corrente junto ao Banco Santander (Brasil) S.A., o registro dos Cotistas na Classe ou Subclasse (se houver), terá os mesmos dados cadastrais do titular da referida conta corrente e, na hipótese de conta corrente conjunta, o registro dos Cotistas na Classe ou Subclasse (se houver), será feito em nome do primeiro titular da conta corrente conjunta.</w:t>
            </w:r>
          </w:p>
        </w:tc>
      </w:tr>
      <w:tr w:rsidR="00AF59B7" w:rsidRPr="004917C4" w14:paraId="71B6A90E" w14:textId="77777777" w:rsidTr="00980AA6">
        <w:tc>
          <w:tcPr>
            <w:tcW w:w="1383" w:type="pct"/>
            <w:tcBorders>
              <w:top w:val="single" w:sz="4" w:space="0" w:color="auto"/>
              <w:bottom w:val="single" w:sz="4" w:space="0" w:color="auto"/>
            </w:tcBorders>
            <w:shd w:val="clear" w:color="auto" w:fill="auto"/>
            <w:vAlign w:val="center"/>
          </w:tcPr>
          <w:p w14:paraId="7FE8DF3C" w14:textId="77777777" w:rsidR="00AF59B7" w:rsidRPr="00980AA6" w:rsidRDefault="00AF59B7" w:rsidP="00980AA6">
            <w:pPr>
              <w:jc w:val="center"/>
              <w:rPr>
                <w:rFonts w:ascii="Arial" w:hAnsi="Arial" w:cs="Arial"/>
                <w:b/>
                <w:bCs/>
                <w:smallCaps/>
                <w:color w:val="000000"/>
              </w:rPr>
            </w:pPr>
          </w:p>
        </w:tc>
        <w:tc>
          <w:tcPr>
            <w:tcW w:w="3617" w:type="pct"/>
            <w:gridSpan w:val="6"/>
            <w:tcBorders>
              <w:top w:val="single" w:sz="4" w:space="0" w:color="auto"/>
              <w:bottom w:val="single" w:sz="4" w:space="0" w:color="auto"/>
            </w:tcBorders>
            <w:shd w:val="clear" w:color="auto" w:fill="auto"/>
          </w:tcPr>
          <w:p w14:paraId="23C9044C" w14:textId="77777777" w:rsidR="00AF59B7" w:rsidRPr="00980AA6" w:rsidRDefault="00AF59B7" w:rsidP="00980AA6">
            <w:pPr>
              <w:jc w:val="both"/>
              <w:rPr>
                <w:rFonts w:ascii="Arial" w:hAnsi="Arial" w:cs="Arial"/>
                <w:highlight w:val="green"/>
              </w:rPr>
            </w:pPr>
          </w:p>
        </w:tc>
      </w:tr>
      <w:tr w:rsidR="00AF59B7" w:rsidRPr="004917C4" w14:paraId="7DCC33E0" w14:textId="77777777" w:rsidTr="00980AA6">
        <w:tc>
          <w:tcPr>
            <w:tcW w:w="1383" w:type="pct"/>
            <w:tcBorders>
              <w:top w:val="single" w:sz="4" w:space="0" w:color="auto"/>
              <w:bottom w:val="single" w:sz="4" w:space="0" w:color="auto"/>
            </w:tcBorders>
            <w:shd w:val="clear" w:color="auto" w:fill="auto"/>
            <w:vAlign w:val="center"/>
          </w:tcPr>
          <w:p w14:paraId="078068F0"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Feriados</w:t>
            </w:r>
          </w:p>
        </w:tc>
        <w:tc>
          <w:tcPr>
            <w:tcW w:w="3617" w:type="pct"/>
            <w:gridSpan w:val="6"/>
            <w:tcBorders>
              <w:top w:val="single" w:sz="4" w:space="0" w:color="auto"/>
              <w:bottom w:val="single" w:sz="4" w:space="0" w:color="auto"/>
            </w:tcBorders>
            <w:shd w:val="clear" w:color="auto" w:fill="auto"/>
          </w:tcPr>
          <w:p w14:paraId="6446738F" w14:textId="77777777" w:rsidR="00AF59B7" w:rsidRPr="00980AA6" w:rsidRDefault="00AF59B7" w:rsidP="00980AA6">
            <w:pPr>
              <w:jc w:val="both"/>
              <w:rPr>
                <w:rFonts w:ascii="Arial" w:hAnsi="Arial" w:cs="Arial"/>
                <w:highlight w:val="green"/>
              </w:rPr>
            </w:pPr>
            <w:r w:rsidRPr="00980AA6">
              <w:rPr>
                <w:rFonts w:ascii="Arial" w:hAnsi="Arial" w:cs="Arial"/>
              </w:rPr>
              <w:t>A Classe ou Subclasse (se houver), estará fechada para fins de solicitação de aplicação e resgate, conversão de Cotas e pagamento de resgates no sábado, no domingo, nos feriados nacionais e quando não houver expediente bancário no Brasil. Excluídas as condições previamente elencadas, a Classe terá func</w:t>
            </w:r>
            <w:r w:rsidRPr="00980AA6">
              <w:rPr>
                <w:rFonts w:ascii="Arial" w:hAnsi="Arial" w:cs="Arial"/>
                <w:color w:val="000000"/>
              </w:rPr>
              <w:t>i</w:t>
            </w:r>
            <w:r w:rsidRPr="00980AA6">
              <w:rPr>
                <w:rFonts w:ascii="Arial" w:hAnsi="Arial" w:cs="Arial"/>
              </w:rPr>
              <w:t>onamento normal nos dias de feriado municipal e estadual na praça em que o Administrador estiver sediado. A Classe ou Subclasse (se houver), poderá, de acordo com o funcionamento de entidade administradoras de mercado organizado, adotar condições diferenciadas para solicitação de aplicação e resgate, conversão de Cotas e pagamento de resgates, devendo o Administrador disponibilizar previamente as condições a serem aplicáveis no Website do distribuidor e/ou do Gestor da Classe.</w:t>
            </w:r>
          </w:p>
        </w:tc>
      </w:tr>
      <w:tr w:rsidR="00AF59B7" w:rsidRPr="004917C4" w14:paraId="3FC749C9" w14:textId="77777777" w:rsidTr="00980AA6">
        <w:tc>
          <w:tcPr>
            <w:tcW w:w="1383" w:type="pct"/>
            <w:tcBorders>
              <w:top w:val="single" w:sz="4" w:space="0" w:color="auto"/>
              <w:bottom w:val="single" w:sz="4" w:space="0" w:color="auto"/>
            </w:tcBorders>
            <w:shd w:val="clear" w:color="auto" w:fill="auto"/>
            <w:vAlign w:val="center"/>
          </w:tcPr>
          <w:p w14:paraId="1DEF0D0A" w14:textId="77777777" w:rsidR="00AF59B7" w:rsidRPr="00980AA6" w:rsidRDefault="00AF59B7" w:rsidP="00980AA6">
            <w:pPr>
              <w:jc w:val="center"/>
              <w:rPr>
                <w:rFonts w:ascii="Arial" w:hAnsi="Arial" w:cs="Arial"/>
                <w:b/>
                <w:bCs/>
                <w:smallCaps/>
                <w:color w:val="000000"/>
                <w:highlight w:val="green"/>
              </w:rPr>
            </w:pPr>
          </w:p>
        </w:tc>
        <w:tc>
          <w:tcPr>
            <w:tcW w:w="3617" w:type="pct"/>
            <w:gridSpan w:val="6"/>
            <w:tcBorders>
              <w:top w:val="single" w:sz="4" w:space="0" w:color="auto"/>
              <w:bottom w:val="single" w:sz="4" w:space="0" w:color="auto"/>
            </w:tcBorders>
            <w:shd w:val="clear" w:color="auto" w:fill="auto"/>
          </w:tcPr>
          <w:p w14:paraId="76D40B6D" w14:textId="77777777" w:rsidR="00AF59B7" w:rsidRPr="00980AA6" w:rsidRDefault="00AF59B7" w:rsidP="00980AA6">
            <w:pPr>
              <w:jc w:val="both"/>
              <w:rPr>
                <w:rFonts w:ascii="Arial" w:hAnsi="Arial" w:cs="Arial"/>
                <w:highlight w:val="yellow"/>
              </w:rPr>
            </w:pPr>
          </w:p>
        </w:tc>
      </w:tr>
      <w:tr w:rsidR="00AF59B7" w:rsidRPr="004917C4" w14:paraId="6B76FDCC" w14:textId="77777777" w:rsidTr="00980AA6">
        <w:tc>
          <w:tcPr>
            <w:tcW w:w="1383" w:type="pct"/>
            <w:tcBorders>
              <w:top w:val="single" w:sz="4" w:space="0" w:color="auto"/>
              <w:bottom w:val="single" w:sz="4" w:space="0" w:color="auto"/>
            </w:tcBorders>
            <w:shd w:val="clear" w:color="auto" w:fill="auto"/>
            <w:vAlign w:val="center"/>
          </w:tcPr>
          <w:p w14:paraId="5B668127" w14:textId="77777777" w:rsidR="00AF59B7" w:rsidRPr="00980AA6" w:rsidRDefault="00AF59B7" w:rsidP="00324F0B">
            <w:pPr>
              <w:pStyle w:val="PargrafodaLista"/>
              <w:numPr>
                <w:ilvl w:val="1"/>
                <w:numId w:val="4"/>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Recusa de Aplicações</w:t>
            </w:r>
          </w:p>
        </w:tc>
        <w:tc>
          <w:tcPr>
            <w:tcW w:w="3617" w:type="pct"/>
            <w:gridSpan w:val="6"/>
            <w:tcBorders>
              <w:top w:val="single" w:sz="4" w:space="0" w:color="auto"/>
              <w:bottom w:val="single" w:sz="4" w:space="0" w:color="auto"/>
            </w:tcBorders>
            <w:shd w:val="clear" w:color="auto" w:fill="auto"/>
          </w:tcPr>
          <w:p w14:paraId="0675ACE8" w14:textId="77777777" w:rsidR="00AF59B7" w:rsidRPr="00980AA6" w:rsidRDefault="00AF59B7" w:rsidP="00980AA6">
            <w:pPr>
              <w:jc w:val="both"/>
              <w:rPr>
                <w:rFonts w:ascii="Arial" w:hAnsi="Arial" w:cs="Arial"/>
                <w:highlight w:val="yellow"/>
              </w:rPr>
            </w:pPr>
            <w:r w:rsidRPr="00980AA6">
              <w:rPr>
                <w:rFonts w:ascii="Arial" w:hAnsi="Arial" w:cs="Arial"/>
              </w:rPr>
              <w:t>Os Prestadores de Serviços Essenciais poderão, a seu exclusivo critério, recusar o investimento de determinados investidores, levando em conta aspectos de prevenção à lavagem de dinheiro, adequação ao perfil do investidor e os melhores interesses dos Cotistas, dentre outros.</w:t>
            </w:r>
          </w:p>
        </w:tc>
      </w:tr>
      <w:tr w:rsidR="00AF59B7" w:rsidRPr="004917C4" w14:paraId="18C78990" w14:textId="77777777" w:rsidTr="00980AA6">
        <w:tc>
          <w:tcPr>
            <w:tcW w:w="1383" w:type="pct"/>
            <w:tcBorders>
              <w:top w:val="single" w:sz="4" w:space="0" w:color="auto"/>
              <w:bottom w:val="single" w:sz="4" w:space="0" w:color="auto"/>
            </w:tcBorders>
            <w:shd w:val="clear" w:color="auto" w:fill="auto"/>
            <w:vAlign w:val="center"/>
          </w:tcPr>
          <w:p w14:paraId="4EF359D1" w14:textId="77777777" w:rsidR="00AF59B7" w:rsidRPr="00980AA6" w:rsidRDefault="00AF59B7" w:rsidP="00980AA6">
            <w:pPr>
              <w:jc w:val="center"/>
              <w:rPr>
                <w:rFonts w:ascii="Arial" w:hAnsi="Arial" w:cs="Arial"/>
                <w:b/>
                <w:bCs/>
                <w:smallCaps/>
                <w:color w:val="000000"/>
              </w:rPr>
            </w:pPr>
          </w:p>
        </w:tc>
        <w:tc>
          <w:tcPr>
            <w:tcW w:w="3617" w:type="pct"/>
            <w:gridSpan w:val="6"/>
            <w:tcBorders>
              <w:top w:val="single" w:sz="4" w:space="0" w:color="auto"/>
              <w:bottom w:val="single" w:sz="4" w:space="0" w:color="auto"/>
            </w:tcBorders>
            <w:shd w:val="clear" w:color="auto" w:fill="auto"/>
          </w:tcPr>
          <w:p w14:paraId="68C9978A" w14:textId="77777777" w:rsidR="00AF59B7" w:rsidRPr="00980AA6" w:rsidRDefault="00AF59B7" w:rsidP="00980AA6">
            <w:pPr>
              <w:jc w:val="both"/>
              <w:rPr>
                <w:rFonts w:ascii="Arial" w:hAnsi="Arial" w:cs="Arial"/>
              </w:rPr>
            </w:pPr>
          </w:p>
        </w:tc>
      </w:tr>
      <w:tr w:rsidR="00AF59B7" w:rsidRPr="004917C4" w14:paraId="79250AE3" w14:textId="77777777" w:rsidTr="00980AA6">
        <w:tc>
          <w:tcPr>
            <w:tcW w:w="1383" w:type="pct"/>
            <w:tcBorders>
              <w:top w:val="single" w:sz="4" w:space="0" w:color="auto"/>
              <w:bottom w:val="single" w:sz="4" w:space="0" w:color="auto"/>
            </w:tcBorders>
            <w:shd w:val="clear" w:color="auto" w:fill="auto"/>
            <w:vAlign w:val="center"/>
          </w:tcPr>
          <w:p w14:paraId="39F51987" w14:textId="77777777" w:rsidR="00AF59B7" w:rsidRPr="00980AA6" w:rsidRDefault="00AF59B7" w:rsidP="00324F0B">
            <w:pPr>
              <w:pStyle w:val="PargrafodaLista"/>
              <w:numPr>
                <w:ilvl w:val="1"/>
                <w:numId w:val="4"/>
              </w:numPr>
              <w:ind w:left="0" w:firstLine="0"/>
              <w:contextualSpacing/>
              <w:jc w:val="center"/>
              <w:rPr>
                <w:rFonts w:ascii="Arial" w:hAnsi="Arial" w:cs="Arial"/>
                <w:b/>
                <w:bCs/>
                <w:lang w:val="pt-BR"/>
              </w:rPr>
            </w:pPr>
            <w:r w:rsidRPr="00980AA6">
              <w:rPr>
                <w:rFonts w:ascii="Arial" w:hAnsi="Arial" w:cs="Arial"/>
                <w:b/>
                <w:bCs/>
                <w:smallCaps/>
                <w:color w:val="000000"/>
                <w:lang w:val="pt-BR"/>
              </w:rPr>
              <w:t>Atraso no Pagamento de Resgates</w:t>
            </w:r>
          </w:p>
        </w:tc>
        <w:tc>
          <w:tcPr>
            <w:tcW w:w="3617" w:type="pct"/>
            <w:gridSpan w:val="6"/>
            <w:tcBorders>
              <w:top w:val="single" w:sz="4" w:space="0" w:color="auto"/>
              <w:bottom w:val="single" w:sz="4" w:space="0" w:color="auto"/>
            </w:tcBorders>
            <w:shd w:val="clear" w:color="auto" w:fill="auto"/>
          </w:tcPr>
          <w:p w14:paraId="0AE11D13" w14:textId="77777777" w:rsidR="00AF59B7" w:rsidRPr="00980AA6" w:rsidRDefault="00AF59B7" w:rsidP="00980AA6">
            <w:pPr>
              <w:jc w:val="both"/>
              <w:rPr>
                <w:rFonts w:ascii="Arial" w:hAnsi="Arial" w:cs="Arial"/>
              </w:rPr>
            </w:pPr>
            <w:r w:rsidRPr="00980AA6">
              <w:rPr>
                <w:rFonts w:ascii="Arial" w:hAnsi="Arial" w:cs="Arial"/>
              </w:rPr>
              <w:t>Será devida ao Cotista uma multa de 0,5%  do valor de resgate, por dia de atraso no pagamento do resgate de Cotas, a ser paga pelo Administrador, pelo Gestor ou pelo distribuidor contratado (se houver) a depender de quem der causa ao atraso, salvo (i) nas hipóteses de iliquidez excepcional de que trata a regulamentação em vigor aplicável às classes de fundos de investimento; ou (ii) nas demais hipóteses específicas eventualmente previstas na regulamentação em vigor aplicável às classes de fundos de investimento.</w:t>
            </w:r>
          </w:p>
        </w:tc>
      </w:tr>
    </w:tbl>
    <w:p w14:paraId="1D1F8E05" w14:textId="77777777" w:rsidR="00AF59B7" w:rsidRPr="004917C4" w:rsidRDefault="00AF59B7" w:rsidP="00AF59B7">
      <w:pPr>
        <w:ind w:left="-425" w:right="-601"/>
        <w:rPr>
          <w:rFonts w:ascii="Arial" w:hAnsi="Arial" w:cs="Arial"/>
          <w:b/>
          <w:bCs/>
        </w:rPr>
      </w:pPr>
    </w:p>
    <w:tbl>
      <w:tblPr>
        <w:tblW w:w="5001" w:type="pct"/>
        <w:jc w:val="center"/>
        <w:tblLook w:val="04A0" w:firstRow="1" w:lastRow="0" w:firstColumn="1" w:lastColumn="0" w:noHBand="0" w:noVBand="1"/>
      </w:tblPr>
      <w:tblGrid>
        <w:gridCol w:w="2893"/>
        <w:gridCol w:w="151"/>
        <w:gridCol w:w="7425"/>
      </w:tblGrid>
      <w:tr w:rsidR="00AF59B7" w:rsidRPr="004917C4" w14:paraId="09D751DA" w14:textId="77777777" w:rsidTr="00980AA6">
        <w:trPr>
          <w:jc w:val="center"/>
        </w:trPr>
        <w:tc>
          <w:tcPr>
            <w:tcW w:w="5000" w:type="pct"/>
            <w:gridSpan w:val="3"/>
            <w:shd w:val="clear" w:color="auto" w:fill="C00000"/>
          </w:tcPr>
          <w:p w14:paraId="5E980A7D" w14:textId="77777777" w:rsidR="00AF59B7" w:rsidRPr="00980AA6" w:rsidRDefault="00AF59B7" w:rsidP="00324F0B">
            <w:pPr>
              <w:pStyle w:val="PargrafodaLista"/>
              <w:numPr>
                <w:ilvl w:val="0"/>
                <w:numId w:val="6"/>
              </w:numPr>
              <w:ind w:left="0" w:firstLine="0"/>
              <w:contextualSpacing/>
              <w:jc w:val="center"/>
              <w:rPr>
                <w:rFonts w:ascii="Arial" w:hAnsi="Arial" w:cs="Arial"/>
                <w:bCs/>
                <w:color w:val="FFFFFF"/>
                <w:lang w:val="pt-BR"/>
              </w:rPr>
            </w:pPr>
            <w:r w:rsidRPr="00980AA6">
              <w:rPr>
                <w:rFonts w:ascii="Arial" w:hAnsi="Arial" w:cs="Arial"/>
                <w:b/>
                <w:bCs/>
                <w:color w:val="FFFFFF"/>
                <w:lang w:val="pt-BR"/>
              </w:rPr>
              <w:t>PATRIMÔNIO LÍQUIDO NEGATIVO</w:t>
            </w:r>
          </w:p>
        </w:tc>
      </w:tr>
      <w:tr w:rsidR="00AF59B7" w:rsidRPr="004917C4" w14:paraId="471E87D5" w14:textId="77777777" w:rsidTr="00980AA6">
        <w:trPr>
          <w:jc w:val="center"/>
        </w:trPr>
        <w:tc>
          <w:tcPr>
            <w:tcW w:w="1454" w:type="pct"/>
            <w:gridSpan w:val="2"/>
            <w:tcBorders>
              <w:bottom w:val="single" w:sz="4" w:space="0" w:color="auto"/>
            </w:tcBorders>
            <w:shd w:val="clear" w:color="auto" w:fill="auto"/>
            <w:vAlign w:val="center"/>
          </w:tcPr>
          <w:p w14:paraId="246BD603" w14:textId="77777777" w:rsidR="00AF59B7" w:rsidRPr="00980AA6" w:rsidRDefault="00AF59B7" w:rsidP="00980AA6">
            <w:pPr>
              <w:jc w:val="center"/>
              <w:rPr>
                <w:rFonts w:ascii="Arial" w:hAnsi="Arial" w:cs="Arial"/>
                <w:b/>
                <w:bCs/>
              </w:rPr>
            </w:pPr>
          </w:p>
        </w:tc>
        <w:tc>
          <w:tcPr>
            <w:tcW w:w="3546" w:type="pct"/>
            <w:tcBorders>
              <w:bottom w:val="single" w:sz="4" w:space="0" w:color="auto"/>
            </w:tcBorders>
            <w:shd w:val="clear" w:color="auto" w:fill="auto"/>
          </w:tcPr>
          <w:p w14:paraId="57FE054F" w14:textId="77777777" w:rsidR="00AF59B7" w:rsidRPr="00980AA6" w:rsidRDefault="00AF59B7" w:rsidP="00980AA6">
            <w:pPr>
              <w:jc w:val="both"/>
              <w:rPr>
                <w:rFonts w:ascii="Arial" w:hAnsi="Arial" w:cs="Arial"/>
              </w:rPr>
            </w:pPr>
          </w:p>
        </w:tc>
      </w:tr>
      <w:tr w:rsidR="00AF59B7" w:rsidRPr="004917C4" w14:paraId="202FF8A3" w14:textId="77777777" w:rsidTr="00980AA6">
        <w:trPr>
          <w:jc w:val="center"/>
        </w:trPr>
        <w:tc>
          <w:tcPr>
            <w:tcW w:w="1382" w:type="pct"/>
            <w:tcBorders>
              <w:top w:val="single" w:sz="4" w:space="0" w:color="auto"/>
              <w:bottom w:val="single" w:sz="4" w:space="0" w:color="auto"/>
            </w:tcBorders>
            <w:shd w:val="clear" w:color="auto" w:fill="auto"/>
            <w:vAlign w:val="center"/>
          </w:tcPr>
          <w:p w14:paraId="794DD1F0" w14:textId="77777777" w:rsidR="00AF59B7" w:rsidRPr="00980AA6" w:rsidRDefault="00AF59B7" w:rsidP="00324F0B">
            <w:pPr>
              <w:pStyle w:val="PargrafodaLista"/>
              <w:numPr>
                <w:ilvl w:val="1"/>
                <w:numId w:val="6"/>
              </w:numPr>
              <w:ind w:left="0" w:firstLine="0"/>
              <w:jc w:val="center"/>
              <w:rPr>
                <w:rFonts w:ascii="Arial" w:hAnsi="Arial" w:cs="Arial"/>
                <w:smallCaps/>
                <w:lang w:val="pt-BR"/>
              </w:rPr>
            </w:pPr>
            <w:r w:rsidRPr="00980AA6">
              <w:rPr>
                <w:rFonts w:ascii="Arial" w:hAnsi="Arial" w:cs="Arial"/>
                <w:b/>
                <w:smallCaps/>
                <w:color w:val="000000"/>
                <w:lang w:val="pt-BR"/>
              </w:rPr>
              <w:t xml:space="preserve">Responsabilidade e Segregação Patrimonial </w:t>
            </w:r>
          </w:p>
        </w:tc>
        <w:tc>
          <w:tcPr>
            <w:tcW w:w="3618" w:type="pct"/>
            <w:gridSpan w:val="2"/>
            <w:tcBorders>
              <w:top w:val="single" w:sz="4" w:space="0" w:color="auto"/>
              <w:bottom w:val="single" w:sz="4" w:space="0" w:color="auto"/>
            </w:tcBorders>
            <w:shd w:val="clear" w:color="auto" w:fill="auto"/>
          </w:tcPr>
          <w:p w14:paraId="397BE30B" w14:textId="77777777" w:rsidR="00AF59B7" w:rsidRPr="00980AA6" w:rsidRDefault="00AF59B7" w:rsidP="00980AA6">
            <w:pPr>
              <w:jc w:val="both"/>
              <w:rPr>
                <w:rFonts w:ascii="Arial" w:hAnsi="Arial" w:cs="Arial"/>
              </w:rPr>
            </w:pPr>
            <w:r w:rsidRPr="00980AA6">
              <w:rPr>
                <w:rFonts w:ascii="Arial" w:hAnsi="Arial" w:cs="Arial"/>
              </w:rPr>
              <w:t>O patrimônio líquido da Classe estará negativo quando o seu passivo exigível for superior ao ativo total (“</w:t>
            </w:r>
            <w:r w:rsidRPr="00980AA6">
              <w:rPr>
                <w:rFonts w:ascii="Arial" w:hAnsi="Arial" w:cs="Arial"/>
                <w:u w:val="single"/>
              </w:rPr>
              <w:t>Patrimônio Líquido Negativo</w:t>
            </w:r>
            <w:r w:rsidRPr="00980AA6">
              <w:rPr>
                <w:rFonts w:ascii="Arial" w:hAnsi="Arial" w:cs="Arial"/>
              </w:rPr>
              <w:t xml:space="preserve">”). </w:t>
            </w:r>
          </w:p>
          <w:p w14:paraId="60C1E467" w14:textId="77777777" w:rsidR="00AF59B7" w:rsidRPr="00980AA6" w:rsidRDefault="00AF59B7" w:rsidP="00980AA6">
            <w:pPr>
              <w:jc w:val="both"/>
              <w:rPr>
                <w:rFonts w:ascii="Arial" w:hAnsi="Arial" w:cs="Arial"/>
              </w:rPr>
            </w:pPr>
          </w:p>
          <w:p w14:paraId="0964213B" w14:textId="77777777" w:rsidR="00AF59B7" w:rsidRPr="00980AA6" w:rsidRDefault="00AF59B7" w:rsidP="00980AA6">
            <w:pPr>
              <w:jc w:val="both"/>
              <w:rPr>
                <w:rFonts w:ascii="Arial" w:hAnsi="Arial" w:cs="Arial"/>
              </w:rPr>
            </w:pPr>
            <w:r w:rsidRPr="00980AA6">
              <w:rPr>
                <w:rFonts w:ascii="Arial" w:hAnsi="Arial" w:cs="Arial"/>
              </w:rPr>
              <w:t>Nestas ocasiões, os credores da Classe não poderão recorrer ao patrimônio das demais Classes do Fundo (se houver) para satisfazerem as dívidas contraídas pela Classe, por força do regime de segregação patrimonial introduzido pelo Código Civil e regulamentada pela Resolução.</w:t>
            </w:r>
            <w:r w:rsidRPr="00980AA6">
              <w:rPr>
                <w:rFonts w:ascii="Arial" w:hAnsi="Arial" w:cs="Arial"/>
                <w:b/>
                <w:bCs/>
              </w:rPr>
              <w:t xml:space="preserve"> </w:t>
            </w:r>
            <w:r w:rsidRPr="00980AA6">
              <w:rPr>
                <w:rFonts w:ascii="Arial" w:hAnsi="Arial" w:cs="Arial"/>
              </w:rPr>
              <w:t xml:space="preserve">Não há solidariedade ou qualquer outra forma de coobrigação entre classes do Fundo e/ou seus respectivos Cotistas neste âmbito. </w:t>
            </w:r>
          </w:p>
          <w:p w14:paraId="615B97CB" w14:textId="77777777" w:rsidR="00AF59B7" w:rsidRPr="00980AA6" w:rsidRDefault="00AF59B7" w:rsidP="00980AA6">
            <w:pPr>
              <w:jc w:val="both"/>
              <w:rPr>
                <w:rFonts w:ascii="Arial" w:hAnsi="Arial" w:cs="Arial"/>
              </w:rPr>
            </w:pPr>
          </w:p>
          <w:p w14:paraId="11DB2BE7" w14:textId="77777777" w:rsidR="00AF59B7" w:rsidRPr="00980AA6" w:rsidRDefault="00AF59B7" w:rsidP="00980AA6">
            <w:pPr>
              <w:jc w:val="both"/>
              <w:rPr>
                <w:rFonts w:ascii="Arial" w:hAnsi="Arial" w:cs="Arial"/>
              </w:rPr>
            </w:pPr>
            <w:r w:rsidRPr="00980AA6">
              <w:rPr>
                <w:rFonts w:ascii="Arial" w:hAnsi="Arial" w:cs="Arial"/>
              </w:rPr>
              <w:t>Por fim, estarão os Cotistas obrigados, mediante eventual requisição dos Prestadores de Serviços Essenciais, a efetuar aportes adicionais até a reversão do Patrimônio Líquido Negativo</w:t>
            </w:r>
            <w:r w:rsidRPr="00980AA6">
              <w:rPr>
                <w:rFonts w:ascii="Arial" w:hAnsi="Arial" w:cs="Arial"/>
                <w:b/>
                <w:bCs/>
              </w:rPr>
              <w:t>.</w:t>
            </w:r>
          </w:p>
        </w:tc>
      </w:tr>
    </w:tbl>
    <w:p w14:paraId="6B625623" w14:textId="77777777" w:rsidR="00AF59B7" w:rsidRPr="004917C4" w:rsidRDefault="00AF59B7" w:rsidP="00AF59B7">
      <w:pPr>
        <w:ind w:left="-425" w:right="-601"/>
        <w:rPr>
          <w:rFonts w:ascii="Arial" w:hAnsi="Arial" w:cs="Arial"/>
          <w:b/>
          <w:bCs/>
        </w:rPr>
      </w:pPr>
    </w:p>
    <w:tbl>
      <w:tblPr>
        <w:tblW w:w="5000" w:type="pct"/>
        <w:tblLayout w:type="fixed"/>
        <w:tblLook w:val="04A0" w:firstRow="1" w:lastRow="0" w:firstColumn="1" w:lastColumn="0" w:noHBand="0" w:noVBand="1"/>
      </w:tblPr>
      <w:tblGrid>
        <w:gridCol w:w="2893"/>
        <w:gridCol w:w="846"/>
        <w:gridCol w:w="6728"/>
      </w:tblGrid>
      <w:tr w:rsidR="00AF59B7" w:rsidRPr="004917C4" w14:paraId="34F54BF4" w14:textId="77777777" w:rsidTr="00980AA6">
        <w:tc>
          <w:tcPr>
            <w:tcW w:w="5000" w:type="pct"/>
            <w:gridSpan w:val="3"/>
            <w:shd w:val="clear" w:color="auto" w:fill="C00000"/>
          </w:tcPr>
          <w:p w14:paraId="368F5D26" w14:textId="77777777" w:rsidR="00AF59B7" w:rsidRPr="00980AA6" w:rsidRDefault="00AF59B7" w:rsidP="00324F0B">
            <w:pPr>
              <w:pStyle w:val="PargrafodaLista"/>
              <w:numPr>
                <w:ilvl w:val="0"/>
                <w:numId w:val="6"/>
              </w:numPr>
              <w:ind w:left="0" w:firstLine="0"/>
              <w:contextualSpacing/>
              <w:jc w:val="center"/>
              <w:rPr>
                <w:rFonts w:ascii="Arial" w:hAnsi="Arial" w:cs="Arial"/>
                <w:bCs/>
                <w:color w:val="FFFFFF"/>
                <w:lang w:val="pt-BR"/>
              </w:rPr>
            </w:pPr>
            <w:r w:rsidRPr="00980AA6">
              <w:rPr>
                <w:rFonts w:ascii="Arial" w:hAnsi="Arial" w:cs="Arial"/>
                <w:b/>
                <w:bCs/>
                <w:color w:val="FFFFFF"/>
                <w:lang w:val="pt-BR"/>
              </w:rPr>
              <w:t>EVENTOS DE AVALIAÇÃO DO PATRIMÔNIO LÍQUIDO</w:t>
            </w:r>
          </w:p>
        </w:tc>
      </w:tr>
      <w:tr w:rsidR="00AF59B7" w:rsidRPr="004917C4" w14:paraId="0A83734E" w14:textId="77777777" w:rsidTr="00980AA6">
        <w:tc>
          <w:tcPr>
            <w:tcW w:w="1786" w:type="pct"/>
            <w:gridSpan w:val="2"/>
            <w:tcBorders>
              <w:bottom w:val="single" w:sz="4" w:space="0" w:color="auto"/>
            </w:tcBorders>
            <w:shd w:val="clear" w:color="auto" w:fill="auto"/>
            <w:vAlign w:val="center"/>
          </w:tcPr>
          <w:p w14:paraId="416F9E9E" w14:textId="77777777" w:rsidR="00AF59B7" w:rsidRPr="00980AA6" w:rsidRDefault="00AF59B7" w:rsidP="00980AA6">
            <w:pPr>
              <w:jc w:val="center"/>
              <w:rPr>
                <w:rFonts w:ascii="Arial" w:hAnsi="Arial" w:cs="Arial"/>
                <w:b/>
                <w:bCs/>
              </w:rPr>
            </w:pPr>
          </w:p>
        </w:tc>
        <w:tc>
          <w:tcPr>
            <w:tcW w:w="3214" w:type="pct"/>
            <w:tcBorders>
              <w:bottom w:val="single" w:sz="4" w:space="0" w:color="auto"/>
            </w:tcBorders>
            <w:shd w:val="clear" w:color="auto" w:fill="auto"/>
          </w:tcPr>
          <w:p w14:paraId="7224D81B" w14:textId="77777777" w:rsidR="00AF59B7" w:rsidRPr="00980AA6" w:rsidRDefault="00AF59B7" w:rsidP="00980AA6">
            <w:pPr>
              <w:jc w:val="both"/>
              <w:rPr>
                <w:rFonts w:ascii="Arial" w:hAnsi="Arial" w:cs="Arial"/>
              </w:rPr>
            </w:pPr>
          </w:p>
        </w:tc>
      </w:tr>
      <w:tr w:rsidR="00AF59B7" w:rsidRPr="004917C4" w14:paraId="5CE04A97" w14:textId="77777777" w:rsidTr="00980AA6">
        <w:tc>
          <w:tcPr>
            <w:tcW w:w="1382" w:type="pct"/>
            <w:tcBorders>
              <w:bottom w:val="single" w:sz="4" w:space="0" w:color="auto"/>
            </w:tcBorders>
            <w:shd w:val="clear" w:color="auto" w:fill="auto"/>
            <w:vAlign w:val="center"/>
          </w:tcPr>
          <w:p w14:paraId="6FEB3599" w14:textId="77777777" w:rsidR="00AF59B7" w:rsidRPr="00980AA6" w:rsidRDefault="00AF59B7" w:rsidP="00324F0B">
            <w:pPr>
              <w:pStyle w:val="PargrafodaLista"/>
              <w:numPr>
                <w:ilvl w:val="1"/>
                <w:numId w:val="6"/>
              </w:numPr>
              <w:ind w:left="0" w:firstLine="0"/>
              <w:contextualSpacing/>
              <w:jc w:val="center"/>
              <w:rPr>
                <w:rFonts w:ascii="Arial" w:hAnsi="Arial" w:cs="Arial"/>
                <w:b/>
                <w:bCs/>
                <w:smallCaps/>
                <w:lang w:val="pt-BR"/>
              </w:rPr>
            </w:pPr>
            <w:r w:rsidRPr="00980AA6">
              <w:rPr>
                <w:rFonts w:ascii="Arial" w:hAnsi="Arial" w:cs="Arial"/>
                <w:b/>
                <w:bCs/>
                <w:smallCaps/>
                <w:lang w:val="pt-BR"/>
              </w:rPr>
              <w:t>Eventos de Avaliação</w:t>
            </w:r>
          </w:p>
        </w:tc>
        <w:tc>
          <w:tcPr>
            <w:tcW w:w="3618" w:type="pct"/>
            <w:gridSpan w:val="2"/>
            <w:tcBorders>
              <w:bottom w:val="single" w:sz="4" w:space="0" w:color="auto"/>
            </w:tcBorders>
            <w:shd w:val="clear" w:color="auto" w:fill="auto"/>
          </w:tcPr>
          <w:p w14:paraId="2D742C9D" w14:textId="77777777" w:rsidR="00AF59B7" w:rsidRPr="00980AA6" w:rsidRDefault="00AF59B7" w:rsidP="00980AA6">
            <w:pPr>
              <w:pStyle w:val="PargrafodaLista"/>
              <w:ind w:left="0"/>
              <w:jc w:val="both"/>
              <w:rPr>
                <w:rFonts w:ascii="Arial" w:hAnsi="Arial" w:cs="Arial"/>
                <w:lang w:val="pt-BR"/>
              </w:rPr>
            </w:pPr>
            <w:r w:rsidRPr="00980AA6">
              <w:rPr>
                <w:rFonts w:ascii="Arial" w:hAnsi="Arial" w:cs="Arial"/>
                <w:lang w:val="pt-BR"/>
              </w:rPr>
              <w:t>Caso tenha ciência de qualquer pedido de declaração judicial de insolvência do patrimônio da Classe.</w:t>
            </w:r>
          </w:p>
        </w:tc>
      </w:tr>
    </w:tbl>
    <w:p w14:paraId="239A6E9B" w14:textId="77777777" w:rsidR="00AF59B7" w:rsidRPr="004917C4" w:rsidRDefault="00AF59B7" w:rsidP="00AF59B7">
      <w:pPr>
        <w:ind w:left="-425" w:right="-601"/>
        <w:rPr>
          <w:rFonts w:ascii="Arial" w:hAnsi="Arial" w:cs="Arial"/>
          <w:b/>
          <w:bCs/>
        </w:rPr>
      </w:pPr>
    </w:p>
    <w:tbl>
      <w:tblPr>
        <w:tblW w:w="5000" w:type="pct"/>
        <w:tblLayout w:type="fixed"/>
        <w:tblLook w:val="04A0" w:firstRow="1" w:lastRow="0" w:firstColumn="1" w:lastColumn="0" w:noHBand="0" w:noVBand="1"/>
      </w:tblPr>
      <w:tblGrid>
        <w:gridCol w:w="2893"/>
        <w:gridCol w:w="7574"/>
      </w:tblGrid>
      <w:tr w:rsidR="00AF59B7" w:rsidRPr="004917C4" w14:paraId="57019A80" w14:textId="77777777" w:rsidTr="00980AA6">
        <w:tc>
          <w:tcPr>
            <w:tcW w:w="5000" w:type="pct"/>
            <w:gridSpan w:val="2"/>
            <w:shd w:val="clear" w:color="auto" w:fill="C00000"/>
          </w:tcPr>
          <w:p w14:paraId="7691EB6D" w14:textId="77777777" w:rsidR="00AF59B7" w:rsidRPr="00980AA6" w:rsidRDefault="00AF59B7" w:rsidP="00324F0B">
            <w:pPr>
              <w:pStyle w:val="PargrafodaLista"/>
              <w:numPr>
                <w:ilvl w:val="0"/>
                <w:numId w:val="6"/>
              </w:numPr>
              <w:ind w:left="0" w:firstLine="0"/>
              <w:contextualSpacing/>
              <w:jc w:val="center"/>
              <w:rPr>
                <w:rFonts w:ascii="Arial" w:hAnsi="Arial" w:cs="Arial"/>
                <w:bCs/>
                <w:color w:val="FFFFFF"/>
                <w:lang w:val="pt-BR"/>
              </w:rPr>
            </w:pPr>
            <w:r w:rsidRPr="00980AA6">
              <w:rPr>
                <w:rFonts w:ascii="Arial" w:hAnsi="Arial" w:cs="Arial"/>
                <w:b/>
                <w:bCs/>
                <w:color w:val="FFFFFF"/>
                <w:lang w:val="pt-BR"/>
              </w:rPr>
              <w:t>ASSEMBLEIA ESPECIAL DE COTISTAS</w:t>
            </w:r>
          </w:p>
        </w:tc>
      </w:tr>
      <w:tr w:rsidR="00AF59B7" w:rsidRPr="004917C4" w14:paraId="79CAF494" w14:textId="77777777" w:rsidTr="00980AA6">
        <w:tc>
          <w:tcPr>
            <w:tcW w:w="1382" w:type="pct"/>
            <w:tcBorders>
              <w:bottom w:val="single" w:sz="4" w:space="0" w:color="auto"/>
            </w:tcBorders>
            <w:shd w:val="clear" w:color="auto" w:fill="auto"/>
            <w:vAlign w:val="center"/>
          </w:tcPr>
          <w:p w14:paraId="7390FB89" w14:textId="77777777" w:rsidR="00AF59B7" w:rsidRPr="00980AA6" w:rsidRDefault="00AF59B7" w:rsidP="00980AA6">
            <w:pPr>
              <w:jc w:val="center"/>
              <w:rPr>
                <w:rFonts w:ascii="Arial" w:hAnsi="Arial" w:cs="Arial"/>
                <w:b/>
                <w:bCs/>
              </w:rPr>
            </w:pPr>
          </w:p>
        </w:tc>
        <w:tc>
          <w:tcPr>
            <w:tcW w:w="3618" w:type="pct"/>
            <w:tcBorders>
              <w:bottom w:val="single" w:sz="4" w:space="0" w:color="auto"/>
            </w:tcBorders>
            <w:shd w:val="clear" w:color="auto" w:fill="auto"/>
          </w:tcPr>
          <w:p w14:paraId="1C0EAB36" w14:textId="77777777" w:rsidR="00AF59B7" w:rsidRPr="00980AA6" w:rsidRDefault="00AF59B7" w:rsidP="00980AA6">
            <w:pPr>
              <w:jc w:val="both"/>
              <w:rPr>
                <w:rFonts w:ascii="Arial" w:hAnsi="Arial" w:cs="Arial"/>
              </w:rPr>
            </w:pPr>
          </w:p>
        </w:tc>
      </w:tr>
      <w:tr w:rsidR="00AF59B7" w:rsidRPr="004917C4" w14:paraId="633BEE6B" w14:textId="77777777" w:rsidTr="00980AA6">
        <w:tc>
          <w:tcPr>
            <w:tcW w:w="1382" w:type="pct"/>
            <w:tcBorders>
              <w:top w:val="single" w:sz="4" w:space="0" w:color="auto"/>
              <w:bottom w:val="single" w:sz="4" w:space="0" w:color="auto"/>
            </w:tcBorders>
            <w:shd w:val="clear" w:color="auto" w:fill="auto"/>
            <w:vAlign w:val="center"/>
          </w:tcPr>
          <w:p w14:paraId="7A15DA48" w14:textId="77777777" w:rsidR="00AF59B7" w:rsidRPr="00980AA6" w:rsidRDefault="00AF59B7" w:rsidP="00324F0B">
            <w:pPr>
              <w:pStyle w:val="PargrafodaLista"/>
              <w:numPr>
                <w:ilvl w:val="1"/>
                <w:numId w:val="6"/>
              </w:numPr>
              <w:ind w:left="0" w:firstLine="0"/>
              <w:contextualSpacing/>
              <w:jc w:val="center"/>
              <w:rPr>
                <w:rFonts w:ascii="Arial" w:hAnsi="Arial" w:cs="Arial"/>
                <w:b/>
                <w:bCs/>
                <w:lang w:val="pt-BR"/>
              </w:rPr>
            </w:pPr>
            <w:r w:rsidRPr="00980AA6">
              <w:rPr>
                <w:rFonts w:ascii="Arial" w:hAnsi="Arial" w:cs="Arial"/>
                <w:b/>
                <w:bCs/>
                <w:smallCaps/>
                <w:lang w:val="pt-BR"/>
              </w:rPr>
              <w:t>Competência</w:t>
            </w:r>
          </w:p>
        </w:tc>
        <w:tc>
          <w:tcPr>
            <w:tcW w:w="3618" w:type="pct"/>
            <w:tcBorders>
              <w:top w:val="single" w:sz="4" w:space="0" w:color="auto"/>
              <w:bottom w:val="single" w:sz="4" w:space="0" w:color="auto"/>
            </w:tcBorders>
            <w:shd w:val="clear" w:color="auto" w:fill="auto"/>
          </w:tcPr>
          <w:p w14:paraId="3363FA90" w14:textId="77777777" w:rsidR="00AF59B7" w:rsidRPr="00980AA6" w:rsidRDefault="00AF59B7" w:rsidP="00980AA6">
            <w:pPr>
              <w:jc w:val="both"/>
              <w:rPr>
                <w:rFonts w:ascii="Arial" w:hAnsi="Arial" w:cs="Arial"/>
              </w:rPr>
            </w:pPr>
            <w:r w:rsidRPr="00980AA6">
              <w:rPr>
                <w:rFonts w:ascii="Arial" w:hAnsi="Arial" w:cs="Arial"/>
              </w:rPr>
              <w:t xml:space="preserve">Compete privativamente à Assembleia Especial de Cotistas da Classe deliberar pelas matérias indicadas na regulamentação em vigor e de cujo interesse seja exclusivo da respectiva Classe e/ou comum às suas Subclasses (se houver). </w:t>
            </w:r>
          </w:p>
          <w:p w14:paraId="1D902A46" w14:textId="77777777" w:rsidR="00AF59B7" w:rsidRPr="00980AA6" w:rsidRDefault="00AF59B7" w:rsidP="00980AA6">
            <w:pPr>
              <w:jc w:val="both"/>
              <w:rPr>
                <w:rFonts w:ascii="Arial" w:hAnsi="Arial" w:cs="Arial"/>
              </w:rPr>
            </w:pPr>
          </w:p>
          <w:p w14:paraId="3EB28F9A" w14:textId="77777777" w:rsidR="00AF59B7" w:rsidRPr="00980AA6" w:rsidRDefault="00AF59B7" w:rsidP="00980AA6">
            <w:pPr>
              <w:jc w:val="both"/>
              <w:rPr>
                <w:rFonts w:ascii="Arial" w:hAnsi="Arial" w:cs="Arial"/>
                <w:highlight w:val="yellow"/>
              </w:rPr>
            </w:pPr>
            <w:r w:rsidRPr="00980AA6">
              <w:rPr>
                <w:rFonts w:ascii="Arial" w:hAnsi="Arial" w:cs="Arial"/>
              </w:rPr>
              <w:t>As matérias de interesse específico de uma Subclasse (se houver) competirão privativamente à Assembleia Especial de Cotistas da Subclasse interessada.</w:t>
            </w:r>
          </w:p>
        </w:tc>
      </w:tr>
      <w:tr w:rsidR="00AF59B7" w:rsidRPr="004917C4" w14:paraId="17E1AC6F" w14:textId="77777777" w:rsidTr="00980AA6">
        <w:tc>
          <w:tcPr>
            <w:tcW w:w="1382" w:type="pct"/>
            <w:tcBorders>
              <w:top w:val="single" w:sz="4" w:space="0" w:color="auto"/>
              <w:bottom w:val="single" w:sz="4" w:space="0" w:color="auto"/>
            </w:tcBorders>
            <w:shd w:val="clear" w:color="auto" w:fill="auto"/>
            <w:vAlign w:val="center"/>
          </w:tcPr>
          <w:p w14:paraId="0D367928" w14:textId="77777777" w:rsidR="00AF59B7" w:rsidRPr="00980AA6" w:rsidRDefault="00AF59B7" w:rsidP="00980AA6">
            <w:pPr>
              <w:jc w:val="center"/>
              <w:rPr>
                <w:rFonts w:ascii="Arial" w:hAnsi="Arial" w:cs="Arial"/>
                <w:b/>
                <w:bCs/>
                <w:smallCaps/>
              </w:rPr>
            </w:pPr>
          </w:p>
        </w:tc>
        <w:tc>
          <w:tcPr>
            <w:tcW w:w="3618" w:type="pct"/>
            <w:tcBorders>
              <w:top w:val="single" w:sz="4" w:space="0" w:color="auto"/>
              <w:bottom w:val="single" w:sz="4" w:space="0" w:color="auto"/>
            </w:tcBorders>
            <w:shd w:val="clear" w:color="auto" w:fill="auto"/>
          </w:tcPr>
          <w:p w14:paraId="7DD2B7CA" w14:textId="77777777" w:rsidR="00AF59B7" w:rsidRPr="00980AA6" w:rsidRDefault="00AF59B7" w:rsidP="00980AA6">
            <w:pPr>
              <w:jc w:val="both"/>
              <w:rPr>
                <w:rFonts w:ascii="Arial" w:hAnsi="Arial" w:cs="Arial"/>
              </w:rPr>
            </w:pPr>
          </w:p>
        </w:tc>
      </w:tr>
      <w:tr w:rsidR="00AF59B7" w:rsidRPr="004917C4" w14:paraId="64E05FE8" w14:textId="77777777" w:rsidTr="00980AA6">
        <w:trPr>
          <w:trHeight w:val="64"/>
        </w:trPr>
        <w:tc>
          <w:tcPr>
            <w:tcW w:w="1382" w:type="pct"/>
            <w:tcBorders>
              <w:top w:val="single" w:sz="4" w:space="0" w:color="auto"/>
              <w:bottom w:val="single" w:sz="4" w:space="0" w:color="auto"/>
            </w:tcBorders>
            <w:shd w:val="clear" w:color="auto" w:fill="auto"/>
            <w:vAlign w:val="center"/>
          </w:tcPr>
          <w:p w14:paraId="47A0CF1A" w14:textId="77777777" w:rsidR="00AF59B7" w:rsidRPr="00980AA6" w:rsidRDefault="00AF59B7" w:rsidP="00324F0B">
            <w:pPr>
              <w:pStyle w:val="PargrafodaLista"/>
              <w:numPr>
                <w:ilvl w:val="1"/>
                <w:numId w:val="6"/>
              </w:numPr>
              <w:ind w:left="0" w:firstLine="0"/>
              <w:contextualSpacing/>
              <w:jc w:val="center"/>
              <w:rPr>
                <w:rFonts w:ascii="Arial" w:hAnsi="Arial" w:cs="Arial"/>
                <w:b/>
                <w:bCs/>
                <w:smallCaps/>
                <w:lang w:val="pt-BR"/>
              </w:rPr>
            </w:pPr>
            <w:r w:rsidRPr="00980AA6">
              <w:rPr>
                <w:rFonts w:ascii="Arial" w:hAnsi="Arial" w:cs="Arial"/>
                <w:b/>
                <w:bCs/>
                <w:smallCaps/>
                <w:lang w:val="pt-BR"/>
              </w:rPr>
              <w:t>Quóruns</w:t>
            </w:r>
          </w:p>
        </w:tc>
        <w:tc>
          <w:tcPr>
            <w:tcW w:w="3618" w:type="pct"/>
            <w:tcBorders>
              <w:top w:val="single" w:sz="4" w:space="0" w:color="auto"/>
              <w:bottom w:val="single" w:sz="4" w:space="0" w:color="auto"/>
            </w:tcBorders>
            <w:shd w:val="clear" w:color="auto" w:fill="auto"/>
          </w:tcPr>
          <w:p w14:paraId="7F35FBCC" w14:textId="77777777" w:rsidR="00AF59B7" w:rsidRPr="00980AA6" w:rsidRDefault="00AF59B7" w:rsidP="00980AA6">
            <w:pPr>
              <w:jc w:val="both"/>
              <w:rPr>
                <w:rFonts w:ascii="Arial" w:hAnsi="Arial" w:cs="Arial"/>
                <w:highlight w:val="yellow"/>
              </w:rPr>
            </w:pPr>
            <w:r w:rsidRPr="00980AA6">
              <w:rPr>
                <w:rFonts w:ascii="Arial" w:hAnsi="Arial" w:cs="Arial"/>
              </w:rPr>
              <w:t>As deliberações da Assembleia Especial de Cotistas serão todas tomadas por maioria dos votos dos Cotistas presentes, salvo se previsto quórum distinto na regulamentação em vigor.</w:t>
            </w:r>
          </w:p>
          <w:p w14:paraId="5509BBC4" w14:textId="77777777" w:rsidR="00AF59B7" w:rsidRPr="00980AA6" w:rsidRDefault="00AF59B7" w:rsidP="00980AA6">
            <w:pPr>
              <w:jc w:val="both"/>
              <w:rPr>
                <w:rFonts w:ascii="Arial" w:hAnsi="Arial" w:cs="Arial"/>
                <w:highlight w:val="yellow"/>
              </w:rPr>
            </w:pPr>
          </w:p>
          <w:p w14:paraId="71753560" w14:textId="77777777" w:rsidR="00AF59B7" w:rsidRPr="00980AA6" w:rsidRDefault="00AF59B7" w:rsidP="00980AA6">
            <w:pPr>
              <w:jc w:val="both"/>
              <w:rPr>
                <w:rFonts w:ascii="Arial" w:hAnsi="Arial" w:cs="Arial"/>
              </w:rPr>
            </w:pPr>
            <w:r w:rsidRPr="00980AA6">
              <w:rPr>
                <w:rFonts w:ascii="Arial" w:hAnsi="Arial" w:cs="Arial"/>
              </w:rPr>
              <w:t>Para os efeitos de cômputo de quórum e manifestações de voto, na Assembleia Especial a cada Cotista caberá uma quantidade de votos representativa de sua participação no patrimônio líquido da Classe ou Subclasse (se houver), conforme o caso.</w:t>
            </w:r>
          </w:p>
          <w:p w14:paraId="388DA8A6" w14:textId="77777777" w:rsidR="00AF59B7" w:rsidRPr="00980AA6" w:rsidRDefault="00AF59B7" w:rsidP="00980AA6">
            <w:pPr>
              <w:jc w:val="both"/>
              <w:rPr>
                <w:rFonts w:ascii="Arial" w:hAnsi="Arial" w:cs="Arial"/>
              </w:rPr>
            </w:pPr>
          </w:p>
          <w:p w14:paraId="2D8BBD0D" w14:textId="77777777" w:rsidR="00AF59B7" w:rsidRPr="00980AA6" w:rsidRDefault="00AF59B7" w:rsidP="00980AA6">
            <w:pPr>
              <w:jc w:val="both"/>
              <w:rPr>
                <w:rFonts w:ascii="Arial" w:hAnsi="Arial" w:cs="Arial"/>
              </w:rPr>
            </w:pPr>
            <w:r w:rsidRPr="00980AA6">
              <w:rPr>
                <w:rFonts w:ascii="Arial" w:hAnsi="Arial" w:cs="Arial"/>
              </w:rPr>
              <w:t>Poderão, ainda, participar da Assembleia Especial, desde que figurem como Cotistas da Classe, os prestadores de serviços da Classe, bem como seus sócios, diretores, empregados e partes a eles relacionadas e Cotistas que estejam em conflito de interesses com a matéria a ser votada.</w:t>
            </w:r>
          </w:p>
        </w:tc>
      </w:tr>
    </w:tbl>
    <w:p w14:paraId="0ECC2C5D" w14:textId="77777777" w:rsidR="00AF59B7" w:rsidRPr="004917C4" w:rsidRDefault="00AF59B7" w:rsidP="00AF59B7">
      <w:pPr>
        <w:ind w:left="-425" w:right="-601"/>
        <w:rPr>
          <w:rFonts w:ascii="Arial" w:hAnsi="Arial" w:cs="Arial"/>
          <w:b/>
          <w:bCs/>
        </w:rPr>
      </w:pPr>
    </w:p>
    <w:tbl>
      <w:tblPr>
        <w:tblW w:w="5000" w:type="pct"/>
        <w:tblLayout w:type="fixed"/>
        <w:tblLook w:val="04A0" w:firstRow="1" w:lastRow="0" w:firstColumn="1" w:lastColumn="0" w:noHBand="0" w:noVBand="1"/>
      </w:tblPr>
      <w:tblGrid>
        <w:gridCol w:w="2893"/>
        <w:gridCol w:w="831"/>
        <w:gridCol w:w="6743"/>
      </w:tblGrid>
      <w:tr w:rsidR="00AF59B7" w:rsidRPr="004917C4" w14:paraId="16F17CD1" w14:textId="77777777" w:rsidTr="00980AA6">
        <w:tc>
          <w:tcPr>
            <w:tcW w:w="5000" w:type="pct"/>
            <w:gridSpan w:val="3"/>
            <w:shd w:val="clear" w:color="auto" w:fill="C00000"/>
          </w:tcPr>
          <w:p w14:paraId="49CEA089" w14:textId="77777777" w:rsidR="00AF59B7" w:rsidRPr="00980AA6" w:rsidRDefault="00AF59B7" w:rsidP="00324F0B">
            <w:pPr>
              <w:pStyle w:val="PargrafodaLista"/>
              <w:numPr>
                <w:ilvl w:val="0"/>
                <w:numId w:val="6"/>
              </w:numPr>
              <w:ind w:left="0" w:firstLine="0"/>
              <w:contextualSpacing/>
              <w:jc w:val="center"/>
              <w:rPr>
                <w:rFonts w:ascii="Arial" w:hAnsi="Arial" w:cs="Arial"/>
                <w:bCs/>
                <w:color w:val="FFFFFF"/>
                <w:lang w:val="pt-BR"/>
              </w:rPr>
            </w:pPr>
            <w:r w:rsidRPr="00980AA6">
              <w:rPr>
                <w:rFonts w:ascii="Arial" w:hAnsi="Arial" w:cs="Arial"/>
                <w:b/>
                <w:bCs/>
                <w:color w:val="FFFFFF"/>
                <w:lang w:val="pt-BR"/>
              </w:rPr>
              <w:t>DISPOSIÇÕES GERAIS</w:t>
            </w:r>
          </w:p>
        </w:tc>
      </w:tr>
      <w:tr w:rsidR="00AF59B7" w:rsidRPr="004917C4" w14:paraId="46A696AB" w14:textId="77777777" w:rsidTr="00980AA6">
        <w:tc>
          <w:tcPr>
            <w:tcW w:w="1779" w:type="pct"/>
            <w:gridSpan w:val="2"/>
            <w:tcBorders>
              <w:bottom w:val="single" w:sz="4" w:space="0" w:color="auto"/>
            </w:tcBorders>
            <w:shd w:val="clear" w:color="auto" w:fill="auto"/>
            <w:vAlign w:val="center"/>
          </w:tcPr>
          <w:p w14:paraId="494E179F" w14:textId="77777777" w:rsidR="00AF59B7" w:rsidRPr="00980AA6" w:rsidRDefault="00AF59B7" w:rsidP="00980AA6">
            <w:pPr>
              <w:jc w:val="center"/>
              <w:rPr>
                <w:rFonts w:ascii="Arial" w:hAnsi="Arial" w:cs="Arial"/>
                <w:b/>
                <w:bCs/>
              </w:rPr>
            </w:pPr>
          </w:p>
        </w:tc>
        <w:tc>
          <w:tcPr>
            <w:tcW w:w="3221" w:type="pct"/>
            <w:tcBorders>
              <w:bottom w:val="single" w:sz="4" w:space="0" w:color="auto"/>
            </w:tcBorders>
            <w:shd w:val="clear" w:color="auto" w:fill="auto"/>
          </w:tcPr>
          <w:p w14:paraId="53ED035B" w14:textId="77777777" w:rsidR="00AF59B7" w:rsidRPr="00980AA6" w:rsidRDefault="00AF59B7" w:rsidP="00980AA6">
            <w:pPr>
              <w:jc w:val="both"/>
              <w:rPr>
                <w:rFonts w:ascii="Arial" w:hAnsi="Arial" w:cs="Arial"/>
              </w:rPr>
            </w:pPr>
          </w:p>
        </w:tc>
      </w:tr>
      <w:tr w:rsidR="00AF59B7" w:rsidRPr="004917C4" w14:paraId="039366C0" w14:textId="77777777" w:rsidTr="00980AA6">
        <w:tc>
          <w:tcPr>
            <w:tcW w:w="1382" w:type="pct"/>
            <w:tcBorders>
              <w:bottom w:val="single" w:sz="4" w:space="0" w:color="auto"/>
            </w:tcBorders>
            <w:shd w:val="clear" w:color="auto" w:fill="auto"/>
            <w:vAlign w:val="center"/>
          </w:tcPr>
          <w:p w14:paraId="7FEF0B70" w14:textId="77777777" w:rsidR="00AF59B7" w:rsidRPr="00980AA6" w:rsidRDefault="00AF59B7" w:rsidP="00324F0B">
            <w:pPr>
              <w:pStyle w:val="PargrafodaLista"/>
              <w:numPr>
                <w:ilvl w:val="1"/>
                <w:numId w:val="6"/>
              </w:numPr>
              <w:ind w:left="0" w:firstLine="0"/>
              <w:contextualSpacing/>
              <w:jc w:val="center"/>
              <w:rPr>
                <w:rFonts w:ascii="Arial" w:hAnsi="Arial" w:cs="Arial"/>
                <w:b/>
                <w:bCs/>
                <w:lang w:val="pt-BR"/>
              </w:rPr>
            </w:pPr>
            <w:r w:rsidRPr="00980AA6">
              <w:rPr>
                <w:rFonts w:ascii="Arial" w:hAnsi="Arial" w:cs="Arial"/>
                <w:b/>
                <w:bCs/>
                <w:smallCaps/>
                <w:color w:val="000000"/>
                <w:lang w:val="pt-BR"/>
              </w:rPr>
              <w:t>Obrigações Legais e Contratuais</w:t>
            </w:r>
          </w:p>
        </w:tc>
        <w:tc>
          <w:tcPr>
            <w:tcW w:w="3618" w:type="pct"/>
            <w:gridSpan w:val="2"/>
            <w:tcBorders>
              <w:bottom w:val="single" w:sz="4" w:space="0" w:color="auto"/>
            </w:tcBorders>
            <w:shd w:val="clear" w:color="auto" w:fill="auto"/>
          </w:tcPr>
          <w:p w14:paraId="1096C86B" w14:textId="77777777" w:rsidR="00AF59B7" w:rsidRPr="00980AA6" w:rsidRDefault="00AF59B7" w:rsidP="00980AA6">
            <w:pPr>
              <w:jc w:val="both"/>
              <w:rPr>
                <w:rFonts w:ascii="Arial" w:hAnsi="Arial" w:cs="Arial"/>
              </w:rPr>
            </w:pPr>
            <w:r w:rsidRPr="00980AA6">
              <w:rPr>
                <w:rFonts w:ascii="Arial" w:hAnsi="Arial" w:cs="Arial"/>
              </w:rPr>
              <w:t>A Classe responde por todas as obrigações legais e contratuais por ela assumidas, não respondendo os prestadores de serviços por tais obrigações, salvo nas hipóteses de prejuízos causados quando procederem com dolo ou má-fé.</w:t>
            </w:r>
          </w:p>
        </w:tc>
      </w:tr>
      <w:tr w:rsidR="00AF59B7" w:rsidRPr="004917C4" w14:paraId="5958BFD3" w14:textId="77777777" w:rsidTr="00980AA6">
        <w:tc>
          <w:tcPr>
            <w:tcW w:w="1382" w:type="pct"/>
            <w:tcBorders>
              <w:bottom w:val="single" w:sz="4" w:space="0" w:color="auto"/>
            </w:tcBorders>
            <w:shd w:val="clear" w:color="auto" w:fill="auto"/>
            <w:vAlign w:val="center"/>
          </w:tcPr>
          <w:p w14:paraId="48D977DD" w14:textId="77777777" w:rsidR="00AF59B7" w:rsidRPr="00980AA6" w:rsidRDefault="00AF59B7" w:rsidP="00980AA6">
            <w:pPr>
              <w:jc w:val="center"/>
              <w:rPr>
                <w:rFonts w:ascii="Arial" w:hAnsi="Arial" w:cs="Arial"/>
                <w:b/>
                <w:bCs/>
              </w:rPr>
            </w:pPr>
          </w:p>
        </w:tc>
        <w:tc>
          <w:tcPr>
            <w:tcW w:w="3618" w:type="pct"/>
            <w:gridSpan w:val="2"/>
            <w:tcBorders>
              <w:bottom w:val="single" w:sz="4" w:space="0" w:color="auto"/>
            </w:tcBorders>
            <w:shd w:val="clear" w:color="auto" w:fill="auto"/>
          </w:tcPr>
          <w:p w14:paraId="59D84841" w14:textId="77777777" w:rsidR="00AF59B7" w:rsidRPr="00980AA6" w:rsidRDefault="00AF59B7" w:rsidP="00980AA6">
            <w:pPr>
              <w:jc w:val="both"/>
              <w:rPr>
                <w:rFonts w:ascii="Arial" w:hAnsi="Arial" w:cs="Arial"/>
              </w:rPr>
            </w:pPr>
          </w:p>
        </w:tc>
      </w:tr>
      <w:tr w:rsidR="00AF59B7" w:rsidRPr="004917C4" w14:paraId="379529E1" w14:textId="77777777" w:rsidTr="00980AA6">
        <w:tc>
          <w:tcPr>
            <w:tcW w:w="1382" w:type="pct"/>
            <w:tcBorders>
              <w:bottom w:val="single" w:sz="4" w:space="0" w:color="auto"/>
            </w:tcBorders>
            <w:shd w:val="clear" w:color="auto" w:fill="auto"/>
            <w:vAlign w:val="center"/>
          </w:tcPr>
          <w:p w14:paraId="3CC3F62B" w14:textId="77777777" w:rsidR="00AF59B7" w:rsidRPr="00980AA6" w:rsidRDefault="00AF59B7" w:rsidP="00324F0B">
            <w:pPr>
              <w:pStyle w:val="PargrafodaLista"/>
              <w:numPr>
                <w:ilvl w:val="1"/>
                <w:numId w:val="6"/>
              </w:numPr>
              <w:ind w:left="0" w:firstLine="0"/>
              <w:contextualSpacing/>
              <w:jc w:val="center"/>
              <w:rPr>
                <w:rFonts w:ascii="Arial" w:hAnsi="Arial" w:cs="Arial"/>
                <w:b/>
                <w:bCs/>
                <w:lang w:val="pt-BR"/>
              </w:rPr>
            </w:pPr>
            <w:r w:rsidRPr="00980AA6">
              <w:rPr>
                <w:rFonts w:ascii="Arial" w:hAnsi="Arial" w:cs="Arial"/>
                <w:b/>
                <w:bCs/>
                <w:smallCaps/>
                <w:color w:val="000000"/>
                <w:lang w:val="pt-BR"/>
              </w:rPr>
              <w:t>Distribuição de Resultados</w:t>
            </w:r>
          </w:p>
        </w:tc>
        <w:tc>
          <w:tcPr>
            <w:tcW w:w="3618" w:type="pct"/>
            <w:gridSpan w:val="2"/>
            <w:tcBorders>
              <w:bottom w:val="single" w:sz="4" w:space="0" w:color="auto"/>
            </w:tcBorders>
            <w:shd w:val="clear" w:color="auto" w:fill="auto"/>
          </w:tcPr>
          <w:p w14:paraId="44C79468" w14:textId="77777777" w:rsidR="00AF59B7" w:rsidRPr="004917C4" w:rsidRDefault="00AF59B7" w:rsidP="00980AA6">
            <w:pPr>
              <w:jc w:val="both"/>
            </w:pPr>
            <w:r w:rsidRPr="00980AA6">
              <w:rPr>
                <w:rFonts w:ascii="Arial" w:hAnsi="Arial" w:cs="Arial"/>
              </w:rPr>
              <w:t>Os resultados oriundos dos ativos financeiros integrantes da carteira da Classe serão incorporados ao seu patrimônio.</w:t>
            </w:r>
          </w:p>
        </w:tc>
      </w:tr>
      <w:tr w:rsidR="00AF59B7" w:rsidRPr="004917C4" w14:paraId="4FB7BB6C" w14:textId="77777777" w:rsidTr="00980AA6">
        <w:tc>
          <w:tcPr>
            <w:tcW w:w="1382" w:type="pct"/>
            <w:tcBorders>
              <w:top w:val="single" w:sz="4" w:space="0" w:color="auto"/>
              <w:bottom w:val="single" w:sz="4" w:space="0" w:color="auto"/>
            </w:tcBorders>
            <w:shd w:val="clear" w:color="auto" w:fill="auto"/>
            <w:vAlign w:val="center"/>
          </w:tcPr>
          <w:p w14:paraId="70747D3E" w14:textId="77777777" w:rsidR="00AF59B7" w:rsidRPr="00980AA6" w:rsidRDefault="00AF59B7" w:rsidP="00980AA6">
            <w:pPr>
              <w:pStyle w:val="PargrafodaLista"/>
              <w:ind w:left="0"/>
              <w:jc w:val="both"/>
              <w:rPr>
                <w:rFonts w:ascii="Arial" w:hAnsi="Arial" w:cs="Arial"/>
                <w:b/>
                <w:bCs/>
                <w:smallCaps/>
                <w:color w:val="000000"/>
                <w:lang w:val="pt-BR"/>
              </w:rPr>
            </w:pPr>
          </w:p>
        </w:tc>
        <w:tc>
          <w:tcPr>
            <w:tcW w:w="3618" w:type="pct"/>
            <w:gridSpan w:val="2"/>
            <w:tcBorders>
              <w:top w:val="single" w:sz="4" w:space="0" w:color="auto"/>
              <w:bottom w:val="single" w:sz="4" w:space="0" w:color="auto"/>
            </w:tcBorders>
            <w:shd w:val="clear" w:color="auto" w:fill="auto"/>
          </w:tcPr>
          <w:p w14:paraId="3FF5B1EE" w14:textId="77777777" w:rsidR="00AF59B7" w:rsidRPr="00980AA6" w:rsidRDefault="00AF59B7" w:rsidP="00980AA6">
            <w:pPr>
              <w:jc w:val="both"/>
              <w:rPr>
                <w:rFonts w:ascii="Arial" w:hAnsi="Arial" w:cs="Arial"/>
                <w:color w:val="000000"/>
                <w:highlight w:val="yellow"/>
              </w:rPr>
            </w:pPr>
          </w:p>
        </w:tc>
      </w:tr>
      <w:tr w:rsidR="00AF59B7" w:rsidRPr="004917C4" w14:paraId="5BB3FEE5" w14:textId="77777777" w:rsidTr="00980AA6">
        <w:tc>
          <w:tcPr>
            <w:tcW w:w="1382" w:type="pct"/>
            <w:tcBorders>
              <w:top w:val="single" w:sz="4" w:space="0" w:color="auto"/>
              <w:bottom w:val="single" w:sz="4" w:space="0" w:color="auto"/>
            </w:tcBorders>
            <w:shd w:val="clear" w:color="auto" w:fill="auto"/>
            <w:vAlign w:val="center"/>
          </w:tcPr>
          <w:p w14:paraId="569DEE68" w14:textId="77777777" w:rsidR="00AF59B7" w:rsidRPr="00980AA6" w:rsidRDefault="00AF59B7" w:rsidP="00324F0B">
            <w:pPr>
              <w:pStyle w:val="PargrafodaLista"/>
              <w:numPr>
                <w:ilvl w:val="1"/>
                <w:numId w:val="6"/>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Liquidação da Classe</w:t>
            </w:r>
          </w:p>
        </w:tc>
        <w:tc>
          <w:tcPr>
            <w:tcW w:w="3618" w:type="pct"/>
            <w:gridSpan w:val="2"/>
            <w:tcBorders>
              <w:top w:val="single" w:sz="4" w:space="0" w:color="auto"/>
              <w:bottom w:val="single" w:sz="4" w:space="0" w:color="auto"/>
            </w:tcBorders>
            <w:shd w:val="clear" w:color="auto" w:fill="auto"/>
          </w:tcPr>
          <w:p w14:paraId="03CFF343" w14:textId="77777777" w:rsidR="00AF59B7" w:rsidRPr="00980AA6" w:rsidRDefault="00AF59B7" w:rsidP="00980AA6">
            <w:pPr>
              <w:jc w:val="both"/>
              <w:rPr>
                <w:rFonts w:ascii="Arial" w:hAnsi="Arial" w:cs="Arial"/>
                <w:color w:val="000000"/>
                <w:highlight w:val="yellow"/>
              </w:rPr>
            </w:pPr>
            <w:r w:rsidRPr="00980AA6">
              <w:rPr>
                <w:rFonts w:ascii="Arial" w:hAnsi="Arial" w:cs="Arial"/>
                <w:color w:val="000000"/>
              </w:rPr>
              <w:t>A Classe poderá ser liquidada por deliberação de Assembleia Especial de Cotistas, devendo, para tanto, ser apresentado aos Cotistas um plano de liquidação elaborado conjuntamente pelo Gestor e Administrador, que deverá conter, no mínimo, prazos e condições detalhadas para fins da entrega dos valores ou, conforme o caso e a critério do Administrador, ativos, aos Cotistas, além das respectivas justificativas para arbitramento de tais prazos e condições, conforme aplicável, e forma de encerramento da Classe e suas Subclasses (se houver).</w:t>
            </w:r>
          </w:p>
        </w:tc>
      </w:tr>
      <w:tr w:rsidR="00AF59B7" w:rsidRPr="004917C4" w14:paraId="042ADBAB" w14:textId="77777777" w:rsidTr="00980AA6">
        <w:tc>
          <w:tcPr>
            <w:tcW w:w="1382" w:type="pct"/>
            <w:tcBorders>
              <w:top w:val="single" w:sz="4" w:space="0" w:color="auto"/>
              <w:bottom w:val="single" w:sz="4" w:space="0" w:color="auto"/>
            </w:tcBorders>
            <w:shd w:val="clear" w:color="auto" w:fill="auto"/>
            <w:vAlign w:val="center"/>
          </w:tcPr>
          <w:p w14:paraId="234681D1" w14:textId="77777777" w:rsidR="00AF59B7" w:rsidRPr="00980AA6" w:rsidRDefault="00AF59B7" w:rsidP="00980AA6">
            <w:pPr>
              <w:pStyle w:val="PargrafodaLista"/>
              <w:ind w:left="0"/>
              <w:jc w:val="both"/>
              <w:rPr>
                <w:rFonts w:ascii="Arial" w:hAnsi="Arial" w:cs="Arial"/>
                <w:b/>
                <w:bCs/>
                <w:smallCaps/>
                <w:color w:val="000000"/>
                <w:lang w:val="pt-BR"/>
              </w:rPr>
            </w:pPr>
          </w:p>
        </w:tc>
        <w:tc>
          <w:tcPr>
            <w:tcW w:w="3618" w:type="pct"/>
            <w:gridSpan w:val="2"/>
            <w:tcBorders>
              <w:top w:val="single" w:sz="4" w:space="0" w:color="auto"/>
              <w:bottom w:val="single" w:sz="4" w:space="0" w:color="auto"/>
            </w:tcBorders>
            <w:shd w:val="clear" w:color="auto" w:fill="auto"/>
          </w:tcPr>
          <w:p w14:paraId="62EEF49B" w14:textId="77777777" w:rsidR="00AF59B7" w:rsidRPr="00980AA6" w:rsidRDefault="00AF59B7" w:rsidP="00980AA6">
            <w:pPr>
              <w:jc w:val="both"/>
              <w:rPr>
                <w:rFonts w:ascii="Arial" w:hAnsi="Arial" w:cs="Arial"/>
                <w:color w:val="000000"/>
              </w:rPr>
            </w:pPr>
          </w:p>
        </w:tc>
      </w:tr>
      <w:tr w:rsidR="00AF59B7" w:rsidRPr="004917C4" w14:paraId="757F0487" w14:textId="77777777" w:rsidTr="00980AA6">
        <w:tc>
          <w:tcPr>
            <w:tcW w:w="1382" w:type="pct"/>
            <w:tcBorders>
              <w:top w:val="single" w:sz="4" w:space="0" w:color="auto"/>
              <w:bottom w:val="single" w:sz="4" w:space="0" w:color="auto"/>
            </w:tcBorders>
            <w:shd w:val="clear" w:color="auto" w:fill="auto"/>
            <w:vAlign w:val="center"/>
          </w:tcPr>
          <w:p w14:paraId="7B39DE2C" w14:textId="77777777" w:rsidR="00AF59B7" w:rsidRPr="00980AA6" w:rsidRDefault="00AF59B7" w:rsidP="00324F0B">
            <w:pPr>
              <w:pStyle w:val="PargrafodaLista"/>
              <w:numPr>
                <w:ilvl w:val="1"/>
                <w:numId w:val="6"/>
              </w:numPr>
              <w:ind w:left="0" w:firstLine="0"/>
              <w:contextualSpacing/>
              <w:jc w:val="center"/>
              <w:rPr>
                <w:rFonts w:ascii="Arial" w:hAnsi="Arial" w:cs="Arial"/>
                <w:b/>
                <w:bCs/>
                <w:smallCaps/>
                <w:color w:val="000000"/>
                <w:lang w:val="pt-BR"/>
              </w:rPr>
            </w:pPr>
            <w:r w:rsidRPr="00980AA6">
              <w:rPr>
                <w:rFonts w:ascii="Arial" w:hAnsi="Arial" w:cs="Arial"/>
                <w:b/>
                <w:bCs/>
                <w:smallCaps/>
                <w:color w:val="000000"/>
                <w:lang w:val="pt-BR"/>
              </w:rPr>
              <w:t>Exercício Social</w:t>
            </w:r>
          </w:p>
        </w:tc>
        <w:tc>
          <w:tcPr>
            <w:tcW w:w="3618" w:type="pct"/>
            <w:gridSpan w:val="2"/>
            <w:tcBorders>
              <w:top w:val="single" w:sz="4" w:space="0" w:color="auto"/>
              <w:bottom w:val="single" w:sz="4" w:space="0" w:color="auto"/>
            </w:tcBorders>
            <w:shd w:val="clear" w:color="auto" w:fill="auto"/>
          </w:tcPr>
          <w:p w14:paraId="760D40E2" w14:textId="77777777" w:rsidR="00AF59B7" w:rsidRPr="00980AA6" w:rsidRDefault="00AF59B7" w:rsidP="00980AA6">
            <w:pPr>
              <w:jc w:val="both"/>
              <w:rPr>
                <w:rFonts w:ascii="Arial" w:hAnsi="Arial" w:cs="Arial"/>
                <w:color w:val="000000"/>
              </w:rPr>
            </w:pPr>
            <w:r w:rsidRPr="00980AA6">
              <w:rPr>
                <w:rFonts w:ascii="Arial" w:hAnsi="Arial" w:cs="Arial"/>
                <w:color w:val="000000"/>
              </w:rPr>
              <w:t xml:space="preserve">O exercício social da Classe é aquele identificado no Regulamento em relação ao Fundo, encerrando-se no mesmo mês em que encerrado o exercício social do Fundo. </w:t>
            </w:r>
          </w:p>
        </w:tc>
      </w:tr>
    </w:tbl>
    <w:p w14:paraId="24DD9493" w14:textId="77777777" w:rsidR="00AF59B7" w:rsidRPr="004917C4" w:rsidRDefault="00AF59B7" w:rsidP="00AF59B7">
      <w:pPr>
        <w:pBdr>
          <w:bar w:val="single" w:sz="4" w:color="auto"/>
        </w:pBdr>
        <w:rPr>
          <w:rFonts w:ascii="Arial" w:hAnsi="Arial" w:cs="Arial"/>
        </w:rPr>
      </w:pPr>
    </w:p>
    <w:p w14:paraId="639983AC" w14:textId="77777777" w:rsidR="00455877" w:rsidRPr="004917C4" w:rsidRDefault="00455877" w:rsidP="00455877">
      <w:pPr>
        <w:tabs>
          <w:tab w:val="left" w:pos="8267"/>
        </w:tabs>
        <w:rPr>
          <w:lang w:eastAsia="en-US"/>
        </w:rPr>
      </w:pPr>
    </w:p>
    <w:sectPr w:rsidR="00455877" w:rsidRPr="004917C4" w:rsidSect="002B77E3">
      <w:headerReference w:type="even" r:id="rId9"/>
      <w:headerReference w:type="default" r:id="rId10"/>
      <w:footerReference w:type="even" r:id="rId11"/>
      <w:footerReference w:type="default" r:id="rId12"/>
      <w:headerReference w:type="first" r:id="rId13"/>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26151" w14:textId="77777777" w:rsidR="002D340A" w:rsidRDefault="002D340A">
      <w:r>
        <w:separator/>
      </w:r>
    </w:p>
  </w:endnote>
  <w:endnote w:type="continuationSeparator" w:id="0">
    <w:p w14:paraId="211A3FF2" w14:textId="77777777" w:rsidR="002D340A" w:rsidRDefault="002D3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C956"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0296E228"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7992"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21A49BCD"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D4723" w14:textId="77777777" w:rsidR="002D340A" w:rsidRDefault="002D340A">
      <w:r>
        <w:separator/>
      </w:r>
    </w:p>
  </w:footnote>
  <w:footnote w:type="continuationSeparator" w:id="0">
    <w:p w14:paraId="25D38AF9" w14:textId="77777777" w:rsidR="002D340A" w:rsidRDefault="002D3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84E7" w14:textId="6FE0B12F" w:rsidR="00FC3B06" w:rsidRDefault="00FC3B0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8409" w14:textId="0FC767AA" w:rsidR="00FC065B" w:rsidRDefault="00324F0B">
    <w:pPr>
      <w:pStyle w:val="Cabealho"/>
    </w:pPr>
    <w:r>
      <w:rPr>
        <w:noProof/>
      </w:rPr>
      <w:drawing>
        <wp:anchor distT="0" distB="0" distL="114300" distR="114300" simplePos="0" relativeHeight="251657728" behindDoc="0" locked="0" layoutInCell="1" allowOverlap="1" wp14:anchorId="3497C15E" wp14:editId="3CE1F370">
          <wp:simplePos x="0" y="0"/>
          <wp:positionH relativeFrom="margin">
            <wp:posOffset>4461510</wp:posOffset>
          </wp:positionH>
          <wp:positionV relativeFrom="paragraph">
            <wp:posOffset>-438150</wp:posOffset>
          </wp:positionV>
          <wp:extent cx="2533650" cy="604520"/>
          <wp:effectExtent l="0" t="0" r="0" b="0"/>
          <wp:wrapNone/>
          <wp:docPr id="132247389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E6D7" w14:textId="34F40097" w:rsidR="00FC3B06" w:rsidRDefault="00FC3B0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DC86C58"/>
    <w:multiLevelType w:val="hybridMultilevel"/>
    <w:tmpl w:val="BED2FDB8"/>
    <w:lvl w:ilvl="0" w:tplc="0C46230A">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9C044E"/>
    <w:multiLevelType w:val="multilevel"/>
    <w:tmpl w:val="E1DC617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636"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E82900"/>
    <w:multiLevelType w:val="hybridMultilevel"/>
    <w:tmpl w:val="65BAF43C"/>
    <w:lvl w:ilvl="0" w:tplc="F4EA64B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AD65DC"/>
    <w:multiLevelType w:val="hybridMultilevel"/>
    <w:tmpl w:val="FA36AA2E"/>
    <w:lvl w:ilvl="0" w:tplc="CAA0DF30">
      <w:start w:val="2"/>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8D2933"/>
    <w:multiLevelType w:val="hybridMultilevel"/>
    <w:tmpl w:val="53E60A94"/>
    <w:lvl w:ilvl="0" w:tplc="94866D22">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C064C1"/>
    <w:multiLevelType w:val="hybridMultilevel"/>
    <w:tmpl w:val="E4EA8C10"/>
    <w:lvl w:ilvl="0" w:tplc="A76C70AC">
      <w:start w:val="1"/>
      <w:numFmt w:val="lowerLetter"/>
      <w:suff w:val="space"/>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D7F7131"/>
    <w:multiLevelType w:val="hybridMultilevel"/>
    <w:tmpl w:val="55C0110E"/>
    <w:lvl w:ilvl="0" w:tplc="461AA8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09511A"/>
    <w:multiLevelType w:val="multilevel"/>
    <w:tmpl w:val="DA0A6AE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rPr>
    </w:lvl>
    <w:lvl w:ilvl="2">
      <w:start w:val="1"/>
      <w:numFmt w:val="decimal"/>
      <w:isLgl/>
      <w:suff w:val="space"/>
      <w:lvlText w:val="%1.%2.%3."/>
      <w:lvlJc w:val="left"/>
      <w:pPr>
        <w:ind w:left="6532" w:hanging="720"/>
      </w:pPr>
      <w:rPr>
        <w:rFonts w:ascii="Arial" w:hAnsi="Arial" w:cs="Arial" w:hint="default"/>
        <w:b/>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BF42FA"/>
    <w:multiLevelType w:val="hybridMultilevel"/>
    <w:tmpl w:val="06A44048"/>
    <w:lvl w:ilvl="0" w:tplc="6486FB08">
      <w:start w:val="1"/>
      <w:numFmt w:val="lowerLetter"/>
      <w:suff w:val="space"/>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08B75E8"/>
    <w:multiLevelType w:val="multilevel"/>
    <w:tmpl w:val="2EFE301E"/>
    <w:lvl w:ilvl="0">
      <w:start w:val="7"/>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color w:val="auto"/>
      </w:rPr>
    </w:lvl>
    <w:lvl w:ilvl="2">
      <w:start w:val="1"/>
      <w:numFmt w:val="decimal"/>
      <w:isLgl/>
      <w:suff w:val="space"/>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1F07EBA"/>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460CEC"/>
    <w:multiLevelType w:val="hybridMultilevel"/>
    <w:tmpl w:val="BDE0E164"/>
    <w:lvl w:ilvl="0" w:tplc="04160017">
      <w:start w:val="1"/>
      <w:numFmt w:val="lowerLetter"/>
      <w:lvlText w:val="%1)"/>
      <w:lvlJc w:val="left"/>
      <w:pPr>
        <w:ind w:left="1005" w:hanging="360"/>
      </w:pPr>
    </w:lvl>
    <w:lvl w:ilvl="1" w:tplc="04160019" w:tentative="1">
      <w:start w:val="1"/>
      <w:numFmt w:val="lowerLetter"/>
      <w:lvlText w:val="%2."/>
      <w:lvlJc w:val="left"/>
      <w:pPr>
        <w:ind w:left="1725" w:hanging="360"/>
      </w:pPr>
    </w:lvl>
    <w:lvl w:ilvl="2" w:tplc="0416001B" w:tentative="1">
      <w:start w:val="1"/>
      <w:numFmt w:val="lowerRoman"/>
      <w:lvlText w:val="%3."/>
      <w:lvlJc w:val="right"/>
      <w:pPr>
        <w:ind w:left="2445" w:hanging="180"/>
      </w:pPr>
    </w:lvl>
    <w:lvl w:ilvl="3" w:tplc="0416000F" w:tentative="1">
      <w:start w:val="1"/>
      <w:numFmt w:val="decimal"/>
      <w:lvlText w:val="%4."/>
      <w:lvlJc w:val="left"/>
      <w:pPr>
        <w:ind w:left="3165" w:hanging="360"/>
      </w:pPr>
    </w:lvl>
    <w:lvl w:ilvl="4" w:tplc="04160019" w:tentative="1">
      <w:start w:val="1"/>
      <w:numFmt w:val="lowerLetter"/>
      <w:lvlText w:val="%5."/>
      <w:lvlJc w:val="left"/>
      <w:pPr>
        <w:ind w:left="3885" w:hanging="360"/>
      </w:pPr>
    </w:lvl>
    <w:lvl w:ilvl="5" w:tplc="0416001B" w:tentative="1">
      <w:start w:val="1"/>
      <w:numFmt w:val="lowerRoman"/>
      <w:lvlText w:val="%6."/>
      <w:lvlJc w:val="right"/>
      <w:pPr>
        <w:ind w:left="4605" w:hanging="180"/>
      </w:pPr>
    </w:lvl>
    <w:lvl w:ilvl="6" w:tplc="0416000F" w:tentative="1">
      <w:start w:val="1"/>
      <w:numFmt w:val="decimal"/>
      <w:lvlText w:val="%7."/>
      <w:lvlJc w:val="left"/>
      <w:pPr>
        <w:ind w:left="5325" w:hanging="360"/>
      </w:pPr>
    </w:lvl>
    <w:lvl w:ilvl="7" w:tplc="04160019" w:tentative="1">
      <w:start w:val="1"/>
      <w:numFmt w:val="lowerLetter"/>
      <w:lvlText w:val="%8."/>
      <w:lvlJc w:val="left"/>
      <w:pPr>
        <w:ind w:left="6045" w:hanging="360"/>
      </w:pPr>
    </w:lvl>
    <w:lvl w:ilvl="8" w:tplc="0416001B" w:tentative="1">
      <w:start w:val="1"/>
      <w:numFmt w:val="lowerRoman"/>
      <w:lvlText w:val="%9."/>
      <w:lvlJc w:val="right"/>
      <w:pPr>
        <w:ind w:left="6765" w:hanging="180"/>
      </w:pPr>
    </w:lvl>
  </w:abstractNum>
  <w:abstractNum w:abstractNumId="13" w15:restartNumberingAfterBreak="0">
    <w:nsid w:val="716A3A04"/>
    <w:multiLevelType w:val="hybridMultilevel"/>
    <w:tmpl w:val="06A44048"/>
    <w:lvl w:ilvl="0" w:tplc="FFFFFFFF">
      <w:start w:val="1"/>
      <w:numFmt w:val="lowerLetter"/>
      <w:suff w:val="space"/>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3EC00B1"/>
    <w:multiLevelType w:val="hybridMultilevel"/>
    <w:tmpl w:val="BABA23E4"/>
    <w:lvl w:ilvl="0" w:tplc="25A0E2C0">
      <w:start w:val="1"/>
      <w:numFmt w:val="lowerLetter"/>
      <w:suff w:val="space"/>
      <w:lvlText w:val="%1)"/>
      <w:lvlJc w:val="left"/>
      <w:pPr>
        <w:ind w:left="720" w:hanging="360"/>
      </w:pPr>
      <w:rPr>
        <w:rFonts w:hint="default"/>
        <w:b/>
        <w:bCs/>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57482746">
    <w:abstractNumId w:val="0"/>
  </w:num>
  <w:num w:numId="2" w16cid:durableId="505101011">
    <w:abstractNumId w:val="5"/>
  </w:num>
  <w:num w:numId="3" w16cid:durableId="1567179696">
    <w:abstractNumId w:val="2"/>
  </w:num>
  <w:num w:numId="4" w16cid:durableId="206841367">
    <w:abstractNumId w:val="8"/>
  </w:num>
  <w:num w:numId="5" w16cid:durableId="1801653884">
    <w:abstractNumId w:val="14"/>
  </w:num>
  <w:num w:numId="6" w16cid:durableId="1049302921">
    <w:abstractNumId w:val="10"/>
  </w:num>
  <w:num w:numId="7" w16cid:durableId="210577701">
    <w:abstractNumId w:val="1"/>
  </w:num>
  <w:num w:numId="8" w16cid:durableId="1712725407">
    <w:abstractNumId w:val="11"/>
  </w:num>
  <w:num w:numId="9" w16cid:durableId="696660799">
    <w:abstractNumId w:val="7"/>
  </w:num>
  <w:num w:numId="10" w16cid:durableId="6442348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7158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49628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4889339">
    <w:abstractNumId w:val="13"/>
  </w:num>
  <w:num w:numId="14" w16cid:durableId="1903370282">
    <w:abstractNumId w:val="4"/>
  </w:num>
  <w:num w:numId="15" w16cid:durableId="78389169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0A"/>
    <w:rsid w:val="000000A9"/>
    <w:rsid w:val="00001207"/>
    <w:rsid w:val="00002369"/>
    <w:rsid w:val="00011534"/>
    <w:rsid w:val="000134E2"/>
    <w:rsid w:val="0001359C"/>
    <w:rsid w:val="00013A54"/>
    <w:rsid w:val="00014D6E"/>
    <w:rsid w:val="000153B7"/>
    <w:rsid w:val="00015AEF"/>
    <w:rsid w:val="00022236"/>
    <w:rsid w:val="000263D8"/>
    <w:rsid w:val="00033D58"/>
    <w:rsid w:val="000363D7"/>
    <w:rsid w:val="00036DFA"/>
    <w:rsid w:val="0004063D"/>
    <w:rsid w:val="00040D2E"/>
    <w:rsid w:val="00041C89"/>
    <w:rsid w:val="000426F5"/>
    <w:rsid w:val="00044CC3"/>
    <w:rsid w:val="00046116"/>
    <w:rsid w:val="000473EF"/>
    <w:rsid w:val="000503D0"/>
    <w:rsid w:val="000509CB"/>
    <w:rsid w:val="000616AD"/>
    <w:rsid w:val="000656B0"/>
    <w:rsid w:val="00066474"/>
    <w:rsid w:val="00070DCA"/>
    <w:rsid w:val="0007259F"/>
    <w:rsid w:val="00080796"/>
    <w:rsid w:val="00084373"/>
    <w:rsid w:val="00084780"/>
    <w:rsid w:val="00086136"/>
    <w:rsid w:val="00094577"/>
    <w:rsid w:val="000966D2"/>
    <w:rsid w:val="000A3445"/>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561"/>
    <w:rsid w:val="00111C5C"/>
    <w:rsid w:val="001134F0"/>
    <w:rsid w:val="00113CBF"/>
    <w:rsid w:val="00113FEA"/>
    <w:rsid w:val="001226B6"/>
    <w:rsid w:val="00127DC6"/>
    <w:rsid w:val="001331AE"/>
    <w:rsid w:val="001353D9"/>
    <w:rsid w:val="00135C07"/>
    <w:rsid w:val="001507FC"/>
    <w:rsid w:val="001601F2"/>
    <w:rsid w:val="001701FC"/>
    <w:rsid w:val="001718C1"/>
    <w:rsid w:val="001728E7"/>
    <w:rsid w:val="00175769"/>
    <w:rsid w:val="001759B5"/>
    <w:rsid w:val="0018264B"/>
    <w:rsid w:val="00183A79"/>
    <w:rsid w:val="00184E34"/>
    <w:rsid w:val="00185D68"/>
    <w:rsid w:val="0018685D"/>
    <w:rsid w:val="00191D33"/>
    <w:rsid w:val="00194758"/>
    <w:rsid w:val="0019544A"/>
    <w:rsid w:val="00197445"/>
    <w:rsid w:val="001A0663"/>
    <w:rsid w:val="001A64FB"/>
    <w:rsid w:val="001A792A"/>
    <w:rsid w:val="001B5586"/>
    <w:rsid w:val="001B745E"/>
    <w:rsid w:val="001C0665"/>
    <w:rsid w:val="001C3694"/>
    <w:rsid w:val="001C4852"/>
    <w:rsid w:val="001C6DE9"/>
    <w:rsid w:val="001D4394"/>
    <w:rsid w:val="001D64E9"/>
    <w:rsid w:val="001E437F"/>
    <w:rsid w:val="001E7343"/>
    <w:rsid w:val="001E73C7"/>
    <w:rsid w:val="001F0B03"/>
    <w:rsid w:val="001F7B41"/>
    <w:rsid w:val="00213810"/>
    <w:rsid w:val="00213A0F"/>
    <w:rsid w:val="00214C2C"/>
    <w:rsid w:val="0022218D"/>
    <w:rsid w:val="00223707"/>
    <w:rsid w:val="002341B0"/>
    <w:rsid w:val="00244039"/>
    <w:rsid w:val="0024422E"/>
    <w:rsid w:val="00252809"/>
    <w:rsid w:val="00252AF5"/>
    <w:rsid w:val="00265D69"/>
    <w:rsid w:val="00273C5C"/>
    <w:rsid w:val="002740AA"/>
    <w:rsid w:val="00275868"/>
    <w:rsid w:val="00277990"/>
    <w:rsid w:val="00285F2B"/>
    <w:rsid w:val="002921AC"/>
    <w:rsid w:val="002953ED"/>
    <w:rsid w:val="002A16FB"/>
    <w:rsid w:val="002B1C5E"/>
    <w:rsid w:val="002B2D53"/>
    <w:rsid w:val="002B74B3"/>
    <w:rsid w:val="002B77E3"/>
    <w:rsid w:val="002B7A80"/>
    <w:rsid w:val="002C0633"/>
    <w:rsid w:val="002C5A7E"/>
    <w:rsid w:val="002C5CE8"/>
    <w:rsid w:val="002D0C05"/>
    <w:rsid w:val="002D2AE5"/>
    <w:rsid w:val="002D2F04"/>
    <w:rsid w:val="002D340A"/>
    <w:rsid w:val="002F16AF"/>
    <w:rsid w:val="002F3B43"/>
    <w:rsid w:val="002F4B78"/>
    <w:rsid w:val="0030554D"/>
    <w:rsid w:val="003115AF"/>
    <w:rsid w:val="00311892"/>
    <w:rsid w:val="003134D1"/>
    <w:rsid w:val="00316B08"/>
    <w:rsid w:val="00316D9C"/>
    <w:rsid w:val="00324F0B"/>
    <w:rsid w:val="00325B12"/>
    <w:rsid w:val="0034070F"/>
    <w:rsid w:val="00360206"/>
    <w:rsid w:val="00361C53"/>
    <w:rsid w:val="00367D6F"/>
    <w:rsid w:val="00374262"/>
    <w:rsid w:val="00374503"/>
    <w:rsid w:val="00383BFD"/>
    <w:rsid w:val="00384C6A"/>
    <w:rsid w:val="003942CC"/>
    <w:rsid w:val="00396369"/>
    <w:rsid w:val="003A08D9"/>
    <w:rsid w:val="003A1AD0"/>
    <w:rsid w:val="003A3102"/>
    <w:rsid w:val="003A4425"/>
    <w:rsid w:val="003A533A"/>
    <w:rsid w:val="003B17A2"/>
    <w:rsid w:val="003B229F"/>
    <w:rsid w:val="003B3785"/>
    <w:rsid w:val="003B5E4D"/>
    <w:rsid w:val="003C1CD8"/>
    <w:rsid w:val="003C4BBC"/>
    <w:rsid w:val="003C5593"/>
    <w:rsid w:val="003C6DAB"/>
    <w:rsid w:val="003D2EE7"/>
    <w:rsid w:val="003D3F5A"/>
    <w:rsid w:val="003E0967"/>
    <w:rsid w:val="003E4B67"/>
    <w:rsid w:val="003E78F2"/>
    <w:rsid w:val="003F44A1"/>
    <w:rsid w:val="003F6F41"/>
    <w:rsid w:val="0040200D"/>
    <w:rsid w:val="00402678"/>
    <w:rsid w:val="00402E1F"/>
    <w:rsid w:val="004212F5"/>
    <w:rsid w:val="00422945"/>
    <w:rsid w:val="0042329A"/>
    <w:rsid w:val="00427021"/>
    <w:rsid w:val="0043186D"/>
    <w:rsid w:val="00436074"/>
    <w:rsid w:val="00441747"/>
    <w:rsid w:val="0044689C"/>
    <w:rsid w:val="00455877"/>
    <w:rsid w:val="00456F9E"/>
    <w:rsid w:val="00476A26"/>
    <w:rsid w:val="00482FEB"/>
    <w:rsid w:val="004846E5"/>
    <w:rsid w:val="00485A1D"/>
    <w:rsid w:val="00486858"/>
    <w:rsid w:val="00486CA3"/>
    <w:rsid w:val="004917C4"/>
    <w:rsid w:val="004953E7"/>
    <w:rsid w:val="004977B9"/>
    <w:rsid w:val="004A4B97"/>
    <w:rsid w:val="004B0A0F"/>
    <w:rsid w:val="004B1A90"/>
    <w:rsid w:val="004B60D1"/>
    <w:rsid w:val="004B7884"/>
    <w:rsid w:val="004B7CFD"/>
    <w:rsid w:val="004C5FCD"/>
    <w:rsid w:val="004C6A0A"/>
    <w:rsid w:val="004D4AED"/>
    <w:rsid w:val="004D7458"/>
    <w:rsid w:val="004F22A9"/>
    <w:rsid w:val="004F22F1"/>
    <w:rsid w:val="004F6ECE"/>
    <w:rsid w:val="004F768B"/>
    <w:rsid w:val="00502D48"/>
    <w:rsid w:val="005044B6"/>
    <w:rsid w:val="00506E65"/>
    <w:rsid w:val="00506FC0"/>
    <w:rsid w:val="00511218"/>
    <w:rsid w:val="00512D13"/>
    <w:rsid w:val="00524751"/>
    <w:rsid w:val="0052689E"/>
    <w:rsid w:val="00534714"/>
    <w:rsid w:val="00534C04"/>
    <w:rsid w:val="00535AAE"/>
    <w:rsid w:val="00536942"/>
    <w:rsid w:val="005411E5"/>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194D"/>
    <w:rsid w:val="005A2F36"/>
    <w:rsid w:val="005A6599"/>
    <w:rsid w:val="005B0ADD"/>
    <w:rsid w:val="005B34EB"/>
    <w:rsid w:val="005B7052"/>
    <w:rsid w:val="005C4527"/>
    <w:rsid w:val="005D0BBF"/>
    <w:rsid w:val="005D2673"/>
    <w:rsid w:val="005D5514"/>
    <w:rsid w:val="005E41C0"/>
    <w:rsid w:val="005E5398"/>
    <w:rsid w:val="005E5E06"/>
    <w:rsid w:val="005E6DA5"/>
    <w:rsid w:val="005F07B6"/>
    <w:rsid w:val="005F54EF"/>
    <w:rsid w:val="005F7FCC"/>
    <w:rsid w:val="00601FEE"/>
    <w:rsid w:val="0060653F"/>
    <w:rsid w:val="0062381D"/>
    <w:rsid w:val="00626295"/>
    <w:rsid w:val="00627391"/>
    <w:rsid w:val="00633E0D"/>
    <w:rsid w:val="006423FE"/>
    <w:rsid w:val="00652D97"/>
    <w:rsid w:val="00653755"/>
    <w:rsid w:val="00665939"/>
    <w:rsid w:val="006659BB"/>
    <w:rsid w:val="00665E53"/>
    <w:rsid w:val="0067342A"/>
    <w:rsid w:val="0067709A"/>
    <w:rsid w:val="006867C8"/>
    <w:rsid w:val="006A3872"/>
    <w:rsid w:val="006A3D5A"/>
    <w:rsid w:val="006A7C31"/>
    <w:rsid w:val="006B2B9B"/>
    <w:rsid w:val="006B402C"/>
    <w:rsid w:val="006C0BB5"/>
    <w:rsid w:val="006C17B9"/>
    <w:rsid w:val="006C408B"/>
    <w:rsid w:val="006C5042"/>
    <w:rsid w:val="006D0E54"/>
    <w:rsid w:val="006D3FF7"/>
    <w:rsid w:val="006D4C20"/>
    <w:rsid w:val="006E06F0"/>
    <w:rsid w:val="006E16A3"/>
    <w:rsid w:val="006E4720"/>
    <w:rsid w:val="006E658F"/>
    <w:rsid w:val="006E7BD1"/>
    <w:rsid w:val="006F20B0"/>
    <w:rsid w:val="006F2D3C"/>
    <w:rsid w:val="00703876"/>
    <w:rsid w:val="00712296"/>
    <w:rsid w:val="00713046"/>
    <w:rsid w:val="007130C2"/>
    <w:rsid w:val="007218B0"/>
    <w:rsid w:val="00724979"/>
    <w:rsid w:val="007274D3"/>
    <w:rsid w:val="00733E70"/>
    <w:rsid w:val="00733FF9"/>
    <w:rsid w:val="00734B9C"/>
    <w:rsid w:val="00744DAE"/>
    <w:rsid w:val="007522EF"/>
    <w:rsid w:val="00756FE9"/>
    <w:rsid w:val="0076031F"/>
    <w:rsid w:val="007608B3"/>
    <w:rsid w:val="00764D81"/>
    <w:rsid w:val="00771F9D"/>
    <w:rsid w:val="00774921"/>
    <w:rsid w:val="00774999"/>
    <w:rsid w:val="00775A08"/>
    <w:rsid w:val="00781162"/>
    <w:rsid w:val="00781C90"/>
    <w:rsid w:val="00782089"/>
    <w:rsid w:val="007829C6"/>
    <w:rsid w:val="007844AD"/>
    <w:rsid w:val="007848A5"/>
    <w:rsid w:val="007849EF"/>
    <w:rsid w:val="00790AE1"/>
    <w:rsid w:val="00791DC4"/>
    <w:rsid w:val="007941DB"/>
    <w:rsid w:val="00794343"/>
    <w:rsid w:val="007A0005"/>
    <w:rsid w:val="007A53A5"/>
    <w:rsid w:val="007A7B60"/>
    <w:rsid w:val="007A7D64"/>
    <w:rsid w:val="007B50A2"/>
    <w:rsid w:val="007C0AF1"/>
    <w:rsid w:val="007C29DE"/>
    <w:rsid w:val="007C40D0"/>
    <w:rsid w:val="007C4619"/>
    <w:rsid w:val="007C5342"/>
    <w:rsid w:val="007C7381"/>
    <w:rsid w:val="007D0954"/>
    <w:rsid w:val="007D3D91"/>
    <w:rsid w:val="007D668A"/>
    <w:rsid w:val="007D675D"/>
    <w:rsid w:val="007E009C"/>
    <w:rsid w:val="007E4CF5"/>
    <w:rsid w:val="007E5523"/>
    <w:rsid w:val="007E68DA"/>
    <w:rsid w:val="007F101E"/>
    <w:rsid w:val="00800C86"/>
    <w:rsid w:val="00802599"/>
    <w:rsid w:val="0081198A"/>
    <w:rsid w:val="00813E8E"/>
    <w:rsid w:val="00815271"/>
    <w:rsid w:val="0081542F"/>
    <w:rsid w:val="0082179B"/>
    <w:rsid w:val="00831786"/>
    <w:rsid w:val="00831C30"/>
    <w:rsid w:val="00833F76"/>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5506"/>
    <w:rsid w:val="008A2BCA"/>
    <w:rsid w:val="008A2D6E"/>
    <w:rsid w:val="008A7DD2"/>
    <w:rsid w:val="008B1616"/>
    <w:rsid w:val="008B1A58"/>
    <w:rsid w:val="008B291F"/>
    <w:rsid w:val="008C18DB"/>
    <w:rsid w:val="008C5682"/>
    <w:rsid w:val="008D0048"/>
    <w:rsid w:val="008D7E28"/>
    <w:rsid w:val="008E33F7"/>
    <w:rsid w:val="008E523C"/>
    <w:rsid w:val="008E6148"/>
    <w:rsid w:val="008E67B8"/>
    <w:rsid w:val="008F3EF7"/>
    <w:rsid w:val="008F5665"/>
    <w:rsid w:val="008F5CB5"/>
    <w:rsid w:val="008F72C3"/>
    <w:rsid w:val="009052B0"/>
    <w:rsid w:val="00910912"/>
    <w:rsid w:val="00915F7F"/>
    <w:rsid w:val="00916EFE"/>
    <w:rsid w:val="00922350"/>
    <w:rsid w:val="00923C1A"/>
    <w:rsid w:val="00931082"/>
    <w:rsid w:val="0093558D"/>
    <w:rsid w:val="00941609"/>
    <w:rsid w:val="009438D0"/>
    <w:rsid w:val="0094428D"/>
    <w:rsid w:val="00960EF7"/>
    <w:rsid w:val="0096622E"/>
    <w:rsid w:val="0096710B"/>
    <w:rsid w:val="00976567"/>
    <w:rsid w:val="00980AA6"/>
    <w:rsid w:val="0098298D"/>
    <w:rsid w:val="009949F0"/>
    <w:rsid w:val="009958E8"/>
    <w:rsid w:val="00995BB0"/>
    <w:rsid w:val="009A1E4C"/>
    <w:rsid w:val="009A755A"/>
    <w:rsid w:val="009B53C1"/>
    <w:rsid w:val="009C04DE"/>
    <w:rsid w:val="009C1759"/>
    <w:rsid w:val="009C2100"/>
    <w:rsid w:val="009C2A9A"/>
    <w:rsid w:val="009C3864"/>
    <w:rsid w:val="009C3DB7"/>
    <w:rsid w:val="009E0160"/>
    <w:rsid w:val="009E2C02"/>
    <w:rsid w:val="009E3936"/>
    <w:rsid w:val="009E401D"/>
    <w:rsid w:val="009E6E59"/>
    <w:rsid w:val="009E76EA"/>
    <w:rsid w:val="009F206A"/>
    <w:rsid w:val="009F4477"/>
    <w:rsid w:val="009F49D3"/>
    <w:rsid w:val="009F6C15"/>
    <w:rsid w:val="00A00D12"/>
    <w:rsid w:val="00A01A01"/>
    <w:rsid w:val="00A020F7"/>
    <w:rsid w:val="00A023CE"/>
    <w:rsid w:val="00A031C0"/>
    <w:rsid w:val="00A0384F"/>
    <w:rsid w:val="00A066D4"/>
    <w:rsid w:val="00A16E77"/>
    <w:rsid w:val="00A17937"/>
    <w:rsid w:val="00A23FE0"/>
    <w:rsid w:val="00A278DA"/>
    <w:rsid w:val="00A27D8A"/>
    <w:rsid w:val="00A318A3"/>
    <w:rsid w:val="00A32E51"/>
    <w:rsid w:val="00A37ADA"/>
    <w:rsid w:val="00A4397E"/>
    <w:rsid w:val="00A5302D"/>
    <w:rsid w:val="00A62005"/>
    <w:rsid w:val="00A7013D"/>
    <w:rsid w:val="00A75EA2"/>
    <w:rsid w:val="00A77C0C"/>
    <w:rsid w:val="00A802F5"/>
    <w:rsid w:val="00A87D0B"/>
    <w:rsid w:val="00A95199"/>
    <w:rsid w:val="00A960E2"/>
    <w:rsid w:val="00A971E3"/>
    <w:rsid w:val="00AA2B4D"/>
    <w:rsid w:val="00AB2633"/>
    <w:rsid w:val="00AB443B"/>
    <w:rsid w:val="00AB6D95"/>
    <w:rsid w:val="00AC13C5"/>
    <w:rsid w:val="00AC6FFF"/>
    <w:rsid w:val="00AC77A7"/>
    <w:rsid w:val="00AD4596"/>
    <w:rsid w:val="00AD4B1A"/>
    <w:rsid w:val="00AD61B7"/>
    <w:rsid w:val="00AE1584"/>
    <w:rsid w:val="00AE5E07"/>
    <w:rsid w:val="00AF2BF3"/>
    <w:rsid w:val="00AF59B7"/>
    <w:rsid w:val="00B03D95"/>
    <w:rsid w:val="00B059ED"/>
    <w:rsid w:val="00B10E9B"/>
    <w:rsid w:val="00B119A9"/>
    <w:rsid w:val="00B151A9"/>
    <w:rsid w:val="00B21261"/>
    <w:rsid w:val="00B2285D"/>
    <w:rsid w:val="00B26F44"/>
    <w:rsid w:val="00B31C3C"/>
    <w:rsid w:val="00B32D4A"/>
    <w:rsid w:val="00B3410B"/>
    <w:rsid w:val="00B35CD5"/>
    <w:rsid w:val="00B36203"/>
    <w:rsid w:val="00B44999"/>
    <w:rsid w:val="00B46648"/>
    <w:rsid w:val="00B47C32"/>
    <w:rsid w:val="00B53844"/>
    <w:rsid w:val="00B56952"/>
    <w:rsid w:val="00B56D6E"/>
    <w:rsid w:val="00B64C8B"/>
    <w:rsid w:val="00B674F7"/>
    <w:rsid w:val="00B72A8E"/>
    <w:rsid w:val="00B75213"/>
    <w:rsid w:val="00B807CE"/>
    <w:rsid w:val="00B819B5"/>
    <w:rsid w:val="00B841EE"/>
    <w:rsid w:val="00B84A20"/>
    <w:rsid w:val="00B84E50"/>
    <w:rsid w:val="00B9680F"/>
    <w:rsid w:val="00BA10D8"/>
    <w:rsid w:val="00BA1ADE"/>
    <w:rsid w:val="00BA5353"/>
    <w:rsid w:val="00BB696E"/>
    <w:rsid w:val="00BC1FF1"/>
    <w:rsid w:val="00BD3393"/>
    <w:rsid w:val="00BD537C"/>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1245"/>
    <w:rsid w:val="00C44991"/>
    <w:rsid w:val="00C47535"/>
    <w:rsid w:val="00C53ACF"/>
    <w:rsid w:val="00C5467B"/>
    <w:rsid w:val="00C5717E"/>
    <w:rsid w:val="00C659CA"/>
    <w:rsid w:val="00C65AEE"/>
    <w:rsid w:val="00C74A85"/>
    <w:rsid w:val="00C831A1"/>
    <w:rsid w:val="00C87053"/>
    <w:rsid w:val="00C90784"/>
    <w:rsid w:val="00C91121"/>
    <w:rsid w:val="00C952AB"/>
    <w:rsid w:val="00CA41BC"/>
    <w:rsid w:val="00CA59DC"/>
    <w:rsid w:val="00CB1ED0"/>
    <w:rsid w:val="00CB3878"/>
    <w:rsid w:val="00CC09CE"/>
    <w:rsid w:val="00CC2458"/>
    <w:rsid w:val="00CC68C9"/>
    <w:rsid w:val="00CC7652"/>
    <w:rsid w:val="00CD0653"/>
    <w:rsid w:val="00CD38F0"/>
    <w:rsid w:val="00CD6476"/>
    <w:rsid w:val="00CD77B7"/>
    <w:rsid w:val="00CE2914"/>
    <w:rsid w:val="00CE675F"/>
    <w:rsid w:val="00CF2483"/>
    <w:rsid w:val="00CF6D6A"/>
    <w:rsid w:val="00D01049"/>
    <w:rsid w:val="00D03F92"/>
    <w:rsid w:val="00D069D3"/>
    <w:rsid w:val="00D3125B"/>
    <w:rsid w:val="00D31598"/>
    <w:rsid w:val="00D3533D"/>
    <w:rsid w:val="00D35579"/>
    <w:rsid w:val="00D35EC9"/>
    <w:rsid w:val="00D442DF"/>
    <w:rsid w:val="00D45009"/>
    <w:rsid w:val="00D45F19"/>
    <w:rsid w:val="00D5149F"/>
    <w:rsid w:val="00D54014"/>
    <w:rsid w:val="00D57442"/>
    <w:rsid w:val="00D61947"/>
    <w:rsid w:val="00D638C3"/>
    <w:rsid w:val="00D664CE"/>
    <w:rsid w:val="00D67E69"/>
    <w:rsid w:val="00D72586"/>
    <w:rsid w:val="00D878E4"/>
    <w:rsid w:val="00DA0354"/>
    <w:rsid w:val="00DA0E11"/>
    <w:rsid w:val="00DA2589"/>
    <w:rsid w:val="00DA3586"/>
    <w:rsid w:val="00DA51C3"/>
    <w:rsid w:val="00DA5E2A"/>
    <w:rsid w:val="00DB36E0"/>
    <w:rsid w:val="00DB5638"/>
    <w:rsid w:val="00DC1EFA"/>
    <w:rsid w:val="00DC3115"/>
    <w:rsid w:val="00DD374D"/>
    <w:rsid w:val="00DD53C9"/>
    <w:rsid w:val="00DE21E4"/>
    <w:rsid w:val="00DE6F32"/>
    <w:rsid w:val="00DF1AD8"/>
    <w:rsid w:val="00E12177"/>
    <w:rsid w:val="00E2078C"/>
    <w:rsid w:val="00E216E7"/>
    <w:rsid w:val="00E23803"/>
    <w:rsid w:val="00E245D7"/>
    <w:rsid w:val="00E25CA6"/>
    <w:rsid w:val="00E33C3F"/>
    <w:rsid w:val="00E3406C"/>
    <w:rsid w:val="00E370F5"/>
    <w:rsid w:val="00E41EB1"/>
    <w:rsid w:val="00E505B5"/>
    <w:rsid w:val="00E51D0C"/>
    <w:rsid w:val="00E540BE"/>
    <w:rsid w:val="00E55C2A"/>
    <w:rsid w:val="00E56068"/>
    <w:rsid w:val="00E60B1C"/>
    <w:rsid w:val="00E63730"/>
    <w:rsid w:val="00E716BD"/>
    <w:rsid w:val="00E72244"/>
    <w:rsid w:val="00EA48AF"/>
    <w:rsid w:val="00EA5752"/>
    <w:rsid w:val="00EA6B2E"/>
    <w:rsid w:val="00EA734A"/>
    <w:rsid w:val="00EB4652"/>
    <w:rsid w:val="00EB64C6"/>
    <w:rsid w:val="00EC258E"/>
    <w:rsid w:val="00EC2664"/>
    <w:rsid w:val="00EC49D2"/>
    <w:rsid w:val="00EC5C5A"/>
    <w:rsid w:val="00EC6549"/>
    <w:rsid w:val="00EE022E"/>
    <w:rsid w:val="00EE0738"/>
    <w:rsid w:val="00EE6705"/>
    <w:rsid w:val="00EF5C23"/>
    <w:rsid w:val="00F04427"/>
    <w:rsid w:val="00F067FF"/>
    <w:rsid w:val="00F06CD8"/>
    <w:rsid w:val="00F0722E"/>
    <w:rsid w:val="00F104EF"/>
    <w:rsid w:val="00F219E6"/>
    <w:rsid w:val="00F503B1"/>
    <w:rsid w:val="00F5768E"/>
    <w:rsid w:val="00F60AE1"/>
    <w:rsid w:val="00F62B18"/>
    <w:rsid w:val="00F7020A"/>
    <w:rsid w:val="00F70518"/>
    <w:rsid w:val="00F73091"/>
    <w:rsid w:val="00F82B9E"/>
    <w:rsid w:val="00F833E5"/>
    <w:rsid w:val="00F905A5"/>
    <w:rsid w:val="00F933E7"/>
    <w:rsid w:val="00F934B6"/>
    <w:rsid w:val="00F95F5F"/>
    <w:rsid w:val="00FA059E"/>
    <w:rsid w:val="00FA088A"/>
    <w:rsid w:val="00FA37B2"/>
    <w:rsid w:val="00FA3DCB"/>
    <w:rsid w:val="00FB4C55"/>
    <w:rsid w:val="00FB72F7"/>
    <w:rsid w:val="00FC065B"/>
    <w:rsid w:val="00FC3B06"/>
    <w:rsid w:val="00FC7A07"/>
    <w:rsid w:val="00FE1A84"/>
    <w:rsid w:val="00FE2708"/>
    <w:rsid w:val="00FE282A"/>
    <w:rsid w:val="00FE2DA6"/>
    <w:rsid w:val="00FE30F2"/>
    <w:rsid w:val="00FF24E3"/>
    <w:rsid w:val="00FF4258"/>
    <w:rsid w:val="00FF48E7"/>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4E49B"/>
  <w15:chartTrackingRefBased/>
  <w15:docId w15:val="{1ADAC061-342A-4326-A248-3B7E7467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uiPriority w:val="99"/>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uiPriority w:val="99"/>
    <w:semiHidden/>
    <w:rPr>
      <w:sz w:val="16"/>
    </w:rPr>
  </w:style>
  <w:style w:type="paragraph" w:styleId="Textodecomentrio">
    <w:name w:val="annotation text"/>
    <w:basedOn w:val="Normal"/>
    <w:link w:val="TextodecomentrioChar"/>
    <w:uiPriority w:val="99"/>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1"/>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uiPriority w:val="99"/>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link w:val="TextodebaloChar"/>
    <w:uiPriority w:val="99"/>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uiPriority w:val="59"/>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uiPriority w:val="99"/>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uiPriority w:val="99"/>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B84A20"/>
  </w:style>
  <w:style w:type="character" w:customStyle="1" w:styleId="AssuntodocomentrioChar">
    <w:name w:val="Assunto do comentário Char"/>
    <w:link w:val="Assuntodocomentrio"/>
    <w:uiPriority w:val="99"/>
    <w:semiHidden/>
    <w:rsid w:val="00AF59B7"/>
    <w:rPr>
      <w:b/>
      <w:bCs/>
    </w:rPr>
  </w:style>
  <w:style w:type="table" w:customStyle="1" w:styleId="Tabelacomgrade1">
    <w:name w:val="Tabela com grade1"/>
    <w:basedOn w:val="Tabelanormal"/>
    <w:next w:val="Tabelacomgrade"/>
    <w:uiPriority w:val="59"/>
    <w:rsid w:val="00AF59B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AF59B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baloChar">
    <w:name w:val="Texto de balão Char"/>
    <w:link w:val="Textodebalo"/>
    <w:uiPriority w:val="99"/>
    <w:semiHidden/>
    <w:rsid w:val="00AF59B7"/>
    <w:rPr>
      <w:rFonts w:ascii="Tahoma" w:hAnsi="Tahoma" w:cs="Tahoma"/>
      <w:sz w:val="16"/>
      <w:szCs w:val="16"/>
    </w:rPr>
  </w:style>
  <w:style w:type="character" w:styleId="MenoPendente">
    <w:name w:val="Unresolved Mention"/>
    <w:uiPriority w:val="99"/>
    <w:semiHidden/>
    <w:unhideWhenUsed/>
    <w:rsid w:val="00AF5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235475520">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961036076">
      <w:bodyDiv w:val="1"/>
      <w:marLeft w:val="0"/>
      <w:marRight w:val="0"/>
      <w:marTop w:val="0"/>
      <w:marBottom w:val="0"/>
      <w:divBdr>
        <w:top w:val="none" w:sz="0" w:space="0" w:color="auto"/>
        <w:left w:val="none" w:sz="0" w:space="0" w:color="auto"/>
        <w:bottom w:val="none" w:sz="0" w:space="0" w:color="auto"/>
        <w:right w:val="none" w:sz="0" w:space="0" w:color="auto"/>
      </w:divBdr>
    </w:div>
    <w:div w:id="1012562203">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3237668">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64624154">
      <w:bodyDiv w:val="1"/>
      <w:marLeft w:val="0"/>
      <w:marRight w:val="0"/>
      <w:marTop w:val="0"/>
      <w:marBottom w:val="0"/>
      <w:divBdr>
        <w:top w:val="none" w:sz="0" w:space="0" w:color="auto"/>
        <w:left w:val="none" w:sz="0" w:space="0" w:color="auto"/>
        <w:bottom w:val="none" w:sz="0" w:space="0" w:color="auto"/>
        <w:right w:val="none" w:sz="0" w:space="0" w:color="auto"/>
      </w:divBdr>
    </w:div>
    <w:div w:id="1691637218">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NTANDERDTVM.COM.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7020</Words>
  <Characters>37908</Characters>
  <Application>Microsoft Office Word</Application>
  <DocSecurity>0</DocSecurity>
  <Lines>315</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44839</CharactersWithSpaces>
  <SharedDoc>false</SharedDoc>
  <HLinks>
    <vt:vector size="12" baseType="variant">
      <vt:variant>
        <vt:i4>1769537</vt:i4>
      </vt:variant>
      <vt:variant>
        <vt:i4>3</vt:i4>
      </vt:variant>
      <vt:variant>
        <vt:i4>0</vt:i4>
      </vt:variant>
      <vt:variant>
        <vt:i4>5</vt:i4>
      </vt:variant>
      <vt:variant>
        <vt:lpwstr>http://www.santanderdtvm.com.br/</vt:lpwstr>
      </vt:variant>
      <vt:variant>
        <vt:lpwstr/>
      </vt:variant>
      <vt:variant>
        <vt:i4>1769537</vt:i4>
      </vt:variant>
      <vt:variant>
        <vt:i4>0</vt:i4>
      </vt:variant>
      <vt:variant>
        <vt:i4>0</vt:i4>
      </vt:variant>
      <vt:variant>
        <vt:i4>5</vt:i4>
      </vt:variant>
      <vt:variant>
        <vt:lpwstr>http://www.santanderdtvm.com.br/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Jaqueline Santos Lima Reis</dc:creator>
  <cp:keywords/>
  <dc:description>SP - 099084-00002 - 970958v1</dc:description>
  <cp:lastModifiedBy>Jaqueline Santos Lima Reis</cp:lastModifiedBy>
  <cp:revision>4</cp:revision>
  <cp:lastPrinted>2023-11-03T15:20:00Z</cp:lastPrinted>
  <dcterms:created xsi:type="dcterms:W3CDTF">2023-11-07T15:47:00Z</dcterms:created>
  <dcterms:modified xsi:type="dcterms:W3CDTF">2023-11-08T13:49:00Z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41b88ec2-a72b-4523-9e84-0458a1764731_Enabled">
    <vt:lpwstr>true</vt:lpwstr>
  </property>
  <property fmtid="{D5CDD505-2E9C-101B-9397-08002B2CF9AE}" pid="5" name="MSIP_Label_41b88ec2-a72b-4523-9e84-0458a1764731_SetDate">
    <vt:lpwstr>2023-11-07T15:49:42Z</vt:lpwstr>
  </property>
  <property fmtid="{D5CDD505-2E9C-101B-9397-08002B2CF9AE}" pid="6" name="MSIP_Label_41b88ec2-a72b-4523-9e84-0458a1764731_Method">
    <vt:lpwstr>Privileged</vt:lpwstr>
  </property>
  <property fmtid="{D5CDD505-2E9C-101B-9397-08002B2CF9AE}" pid="7" name="MSIP_Label_41b88ec2-a72b-4523-9e84-0458a1764731_Name">
    <vt:lpwstr>Public O365</vt:lpwstr>
  </property>
  <property fmtid="{D5CDD505-2E9C-101B-9397-08002B2CF9AE}" pid="8" name="MSIP_Label_41b88ec2-a72b-4523-9e84-0458a1764731_SiteId">
    <vt:lpwstr>35595a02-4d6d-44ac-99e1-f9ab4cd872db</vt:lpwstr>
  </property>
  <property fmtid="{D5CDD505-2E9C-101B-9397-08002B2CF9AE}" pid="9" name="MSIP_Label_41b88ec2-a72b-4523-9e84-0458a1764731_ActionId">
    <vt:lpwstr>d31a811f-7fe9-4f28-848d-912a99cf23a0</vt:lpwstr>
  </property>
  <property fmtid="{D5CDD505-2E9C-101B-9397-08002B2CF9AE}" pid="10" name="MSIP_Label_41b88ec2-a72b-4523-9e84-0458a1764731_ContentBits">
    <vt:lpwstr>0</vt:lpwstr>
  </property>
</Properties>
</file>