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EA029" w14:textId="77777777" w:rsidR="00770F90" w:rsidRDefault="00770F90" w:rsidP="003336A6">
      <w:pPr>
        <w:pStyle w:val="Corpodetexto"/>
        <w:spacing w:line="300" w:lineRule="exact"/>
        <w:jc w:val="both"/>
        <w:rPr>
          <w:rFonts w:ascii="Tahoma" w:hAnsi="Tahoma" w:cs="Tahoma"/>
          <w:b w:val="0"/>
          <w:bCs/>
          <w:sz w:val="20"/>
          <w:lang w:val="pt-BR"/>
        </w:rPr>
      </w:pPr>
    </w:p>
    <w:p w14:paraId="1F745DE7" w14:textId="4A2F97C8" w:rsidR="003336A6" w:rsidRPr="00584B5D" w:rsidRDefault="003336A6" w:rsidP="003336A6">
      <w:pPr>
        <w:pStyle w:val="Corpodetexto"/>
        <w:spacing w:line="300" w:lineRule="exact"/>
        <w:jc w:val="both"/>
        <w:rPr>
          <w:rFonts w:ascii="Tahoma" w:hAnsi="Tahoma" w:cs="Tahoma"/>
          <w:b w:val="0"/>
          <w:bCs/>
          <w:sz w:val="20"/>
          <w:lang w:val="pt-BR"/>
        </w:rPr>
      </w:pPr>
      <w:r w:rsidRPr="00584B5D">
        <w:rPr>
          <w:rFonts w:ascii="Tahoma" w:hAnsi="Tahoma" w:cs="Tahoma"/>
          <w:b w:val="0"/>
          <w:bCs/>
          <w:sz w:val="20"/>
          <w:lang w:val="pt-BR"/>
        </w:rPr>
        <w:t xml:space="preserve">O presente Regulamento é parte integrante </w:t>
      </w:r>
      <w:r w:rsidRPr="00B8420D">
        <w:rPr>
          <w:rFonts w:ascii="Tahoma" w:hAnsi="Tahoma" w:cs="Tahoma"/>
          <w:b w:val="0"/>
          <w:bCs/>
          <w:sz w:val="20"/>
          <w:lang w:val="pt-BR"/>
        </w:rPr>
        <w:t xml:space="preserve">Instrumento Particular </w:t>
      </w:r>
      <w:r>
        <w:rPr>
          <w:rFonts w:ascii="Tahoma" w:hAnsi="Tahoma" w:cs="Tahoma"/>
          <w:b w:val="0"/>
          <w:bCs/>
          <w:sz w:val="20"/>
          <w:lang w:val="pt-BR"/>
        </w:rPr>
        <w:t>de</w:t>
      </w:r>
      <w:r w:rsidRPr="00B8420D">
        <w:rPr>
          <w:rFonts w:ascii="Tahoma" w:hAnsi="Tahoma" w:cs="Tahoma"/>
          <w:b w:val="0"/>
          <w:bCs/>
          <w:sz w:val="20"/>
          <w:lang w:val="pt-BR"/>
        </w:rPr>
        <w:t xml:space="preserve"> Alteração </w:t>
      </w:r>
      <w:r>
        <w:rPr>
          <w:rFonts w:ascii="Tahoma" w:hAnsi="Tahoma" w:cs="Tahoma"/>
          <w:b w:val="0"/>
          <w:bCs/>
          <w:sz w:val="20"/>
          <w:lang w:val="pt-BR"/>
        </w:rPr>
        <w:t>d</w:t>
      </w:r>
      <w:r w:rsidRPr="00B8420D">
        <w:rPr>
          <w:rFonts w:ascii="Tahoma" w:hAnsi="Tahoma" w:cs="Tahoma"/>
          <w:b w:val="0"/>
          <w:bCs/>
          <w:sz w:val="20"/>
          <w:lang w:val="pt-BR"/>
        </w:rPr>
        <w:t xml:space="preserve">o </w:t>
      </w:r>
      <w:r>
        <w:rPr>
          <w:rFonts w:ascii="Tahoma" w:hAnsi="Tahoma" w:cs="Tahoma"/>
          <w:b w:val="0"/>
          <w:bCs/>
          <w:sz w:val="20"/>
          <w:lang w:val="pt-BR"/>
        </w:rPr>
        <w:t xml:space="preserve">SANTANDER GLOBAL RENDA FIXA FUNDO DE INVESTIMENTO LONGO PRAZO, realizado em </w:t>
      </w:r>
      <w:r w:rsidR="00E33A56" w:rsidRPr="00E33A56">
        <w:rPr>
          <w:rFonts w:ascii="Tahoma" w:hAnsi="Tahoma" w:cs="Tahoma"/>
          <w:b w:val="0"/>
          <w:bCs/>
          <w:sz w:val="20"/>
          <w:lang w:val="pt-BR"/>
        </w:rPr>
        <w:t>21/05/2025</w:t>
      </w:r>
      <w:r w:rsidR="00E33A56">
        <w:rPr>
          <w:rFonts w:ascii="Tahoma" w:hAnsi="Tahoma" w:cs="Tahoma"/>
          <w:b w:val="0"/>
          <w:bCs/>
          <w:sz w:val="20"/>
          <w:lang w:val="pt-BR"/>
        </w:rPr>
        <w:t>.</w:t>
      </w:r>
    </w:p>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7BA0890"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GLOBAL RENDA FIXA LONGO PRAZO - FUNDO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3A7359CB"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47.822.129/0001-49</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413292E5"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w:t>
      </w:r>
      <w:r w:rsidR="00963BA9" w:rsidRPr="00963BA9">
        <w:rPr>
          <w:rFonts w:ascii="Aptos Narrow" w:hAnsi="Aptos Narrow"/>
          <w:color w:val="000000"/>
          <w:lang w:eastAsia="pt-BR"/>
        </w:rPr>
        <w:t xml:space="preserve"> </w:t>
      </w:r>
      <w:r w:rsidR="00E33A56" w:rsidRPr="00E33A56">
        <w:rPr>
          <w:rFonts w:ascii="Aptos Narrow" w:hAnsi="Aptos Narrow"/>
          <w:color w:val="000000"/>
          <w:lang w:eastAsia="pt-BR"/>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A5054D">
        <w:trPr>
          <w:trHeight w:val="1196"/>
        </w:trPr>
        <w:tc>
          <w:tcPr>
            <w:tcW w:w="1382" w:type="pct"/>
            <w:tcBorders>
              <w:top w:val="single" w:sz="4" w:space="0" w:color="auto"/>
            </w:tcBorders>
            <w:vAlign w:val="center"/>
          </w:tcPr>
          <w:p w14:paraId="0EFDAAD4" w14:textId="77777777" w:rsidR="00FC3A01" w:rsidRPr="005C4C64" w:rsidRDefault="00FC3A01" w:rsidP="00F752B0">
            <w:pPr>
              <w:pStyle w:val="PargrafodaLista"/>
              <w:numPr>
                <w:ilvl w:val="1"/>
                <w:numId w:val="4"/>
              </w:numPr>
              <w:spacing w:before="60" w:after="60"/>
              <w:ind w:left="0" w:firstLine="0"/>
              <w:contextualSpacing/>
              <w:jc w:val="center"/>
              <w:rPr>
                <w:rFonts w:ascii="Arial" w:hAnsi="Arial" w:cs="Arial"/>
                <w:smallCaps/>
              </w:rPr>
            </w:pPr>
            <w:proofErr w:type="spellStart"/>
            <w:r w:rsidRPr="005C4C64">
              <w:rPr>
                <w:rFonts w:ascii="Arial" w:hAnsi="Arial" w:cs="Arial"/>
                <w:b/>
                <w:bCs/>
                <w:smallCaps/>
              </w:rPr>
              <w:t>Administrador</w:t>
            </w:r>
            <w:proofErr w:type="spellEnd"/>
          </w:p>
        </w:tc>
        <w:tc>
          <w:tcPr>
            <w:tcW w:w="3618" w:type="pct"/>
            <w:tcBorders>
              <w:top w:val="single" w:sz="4" w:space="0" w:color="auto"/>
            </w:tcBorders>
          </w:tcPr>
          <w:p w14:paraId="19279FC5" w14:textId="77777777" w:rsidR="005C3D9D" w:rsidRDefault="005C3D9D"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6713BCDC" w:rsidR="00FC3A01" w:rsidRPr="005C4C64" w:rsidRDefault="005C3D9D"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A327329" w14:textId="77777777" w:rsidR="00FC3A01" w:rsidRPr="00877FF6" w:rsidRDefault="00FC3A01" w:rsidP="00A5054D">
            <w:pPr>
              <w:rPr>
                <w:rFonts w:ascii="Arial" w:hAnsi="Arial" w:cs="Arial"/>
                <w:b/>
                <w:bCs/>
                <w:sz w:val="20"/>
                <w:szCs w:val="20"/>
              </w:rPr>
            </w:pPr>
            <w:r w:rsidRPr="00877FF6">
              <w:rPr>
                <w:rFonts w:ascii="Arial" w:hAnsi="Arial" w:cs="Arial"/>
                <w:b/>
                <w:bCs/>
                <w:sz w:val="20"/>
                <w:szCs w:val="20"/>
              </w:rPr>
              <w:t>Santander Brasil Gestão de Recursos Ltda.</w:t>
            </w:r>
          </w:p>
          <w:p w14:paraId="6C78BB2B" w14:textId="77777777" w:rsidR="00FC3A01" w:rsidRPr="00877FF6" w:rsidRDefault="00FC3A01" w:rsidP="00A5054D">
            <w:pPr>
              <w:rPr>
                <w:rFonts w:ascii="Arial" w:hAnsi="Arial" w:cs="Arial"/>
                <w:sz w:val="20"/>
                <w:szCs w:val="20"/>
              </w:rPr>
            </w:pPr>
            <w:r w:rsidRPr="00877FF6">
              <w:rPr>
                <w:rFonts w:ascii="Arial" w:hAnsi="Arial" w:cs="Arial"/>
                <w:sz w:val="20"/>
                <w:szCs w:val="20"/>
              </w:rPr>
              <w:t>CNPJ: 10.231.177/0001-52</w:t>
            </w:r>
          </w:p>
          <w:p w14:paraId="6EB14133" w14:textId="77777777" w:rsidR="00FC3A01" w:rsidRPr="00877FF6" w:rsidRDefault="00FC3A01" w:rsidP="00A5054D">
            <w:pPr>
              <w:rPr>
                <w:rFonts w:ascii="Arial" w:hAnsi="Arial" w:cs="Arial"/>
                <w:sz w:val="20"/>
                <w:szCs w:val="20"/>
              </w:rPr>
            </w:pPr>
            <w:r w:rsidRPr="00877FF6">
              <w:rPr>
                <w:rFonts w:ascii="Arial" w:hAnsi="Arial" w:cs="Arial"/>
                <w:sz w:val="20"/>
                <w:szCs w:val="20"/>
              </w:rPr>
              <w:t>Ato Declaratório CVM nº 10.161, de 11/12/2008</w:t>
            </w:r>
          </w:p>
          <w:p w14:paraId="211F46FA" w14:textId="77777777" w:rsidR="00FC3A01" w:rsidRPr="00877FF6" w:rsidRDefault="00FC3A01"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704C143B" w:rsidR="00FC3A01" w:rsidRPr="005C3D9D"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437B9BF8"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janeiro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F752B0">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F752B0">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F752B0">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F752B0">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F752B0">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F752B0">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F752B0">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shd w:val="clear" w:color="auto" w:fill="auto"/>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shd w:val="clear" w:color="auto" w:fill="auto"/>
            <w:vAlign w:val="center"/>
          </w:tcPr>
          <w:p w14:paraId="6695B4D4"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Geral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shd w:val="clear" w:color="auto" w:fill="auto"/>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shd w:val="clear" w:color="auto" w:fill="auto"/>
            <w:vAlign w:val="center"/>
          </w:tcPr>
          <w:p w14:paraId="3D7118CC"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Assembleia Especial de </w:t>
            </w:r>
            <w:proofErr w:type="spellStart"/>
            <w:r w:rsidRPr="00877FF6">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shd w:val="clear" w:color="auto" w:fill="auto"/>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F752B0">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shd w:val="clear" w:color="auto" w:fill="auto"/>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E33A56"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F752B0">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781B5C72"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005C3D9D">
              <w:rPr>
                <w:rStyle w:val="Hyperlink"/>
                <w:rFonts w:ascii="Arial" w:hAnsi="Arial" w:cs="Arial"/>
                <w:sz w:val="20"/>
              </w:rPr>
              <w:t xml:space="preserve"> </w:t>
            </w:r>
            <w:r w:rsidRPr="003A0B9A">
              <w:rPr>
                <w:rFonts w:ascii="Arial" w:hAnsi="Arial" w:cs="Arial"/>
                <w:sz w:val="20"/>
              </w:rPr>
              <w:t>de segunda a sexta-feira, das 08h às 20h, exceto feriados.</w:t>
            </w:r>
          </w:p>
          <w:p w14:paraId="33F9CE54" w14:textId="5C755536"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EB5FA5">
              <w:rPr>
                <w:rStyle w:val="Hyperlink"/>
                <w:rFonts w:ascii="Arial" w:eastAsia="Arial Unicode MS" w:hAnsi="Arial" w:cs="Arial"/>
                <w:sz w:val="20"/>
                <w:szCs w:val="20"/>
                <w:lang w:val="en-US" w:eastAsia="pt-BR"/>
              </w:rPr>
              <w:t>www.santanderdtvm.com.br</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F752B0">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F752B0">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510C419" w14:textId="77777777" w:rsidR="00FC3A01" w:rsidRPr="00877FF6" w:rsidRDefault="00FC3A01" w:rsidP="00FC3A01">
      <w:pPr>
        <w:rPr>
          <w:rFonts w:ascii="Arial" w:hAnsi="Arial" w:cs="Arial"/>
          <w:sz w:val="20"/>
          <w:szCs w:val="20"/>
        </w:rPr>
      </w:pPr>
      <w:r w:rsidRPr="00877FF6">
        <w:rPr>
          <w:rFonts w:ascii="Arial" w:hAnsi="Arial" w:cs="Arial"/>
          <w:sz w:val="20"/>
          <w:szCs w:val="20"/>
        </w:rPr>
        <w:br w:type="page"/>
      </w:r>
    </w:p>
    <w:p w14:paraId="6F3F9EEA" w14:textId="77777777" w:rsidR="00FC3A01" w:rsidRPr="00877FF6" w:rsidRDefault="00FC3A01" w:rsidP="00FC3A01">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77777777" w:rsidR="00FC3A01" w:rsidRPr="00877FF6" w:rsidRDefault="00FC3A01" w:rsidP="00A5054D">
            <w:pPr>
              <w:jc w:val="center"/>
              <w:rPr>
                <w:rFonts w:ascii="Arial" w:hAnsi="Arial" w:cs="Arial"/>
                <w:sz w:val="20"/>
                <w:szCs w:val="20"/>
              </w:rPr>
            </w:pPr>
          </w:p>
        </w:tc>
        <w:tc>
          <w:tcPr>
            <w:tcW w:w="2974" w:type="pct"/>
            <w:vAlign w:val="center"/>
          </w:tcPr>
          <w:p w14:paraId="4C68B54E" w14:textId="1F36346F"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GLOBAL RENDA FIXA LONGO PRAZO - FUNDO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48DA9F09"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47.822.129/0001-49</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6C4722C7"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E33A56" w:rsidRPr="00E33A56">
        <w:rPr>
          <w:rFonts w:ascii="Arial" w:hAnsi="Arial" w:cs="Arial"/>
          <w:sz w:val="20"/>
          <w:szCs w:val="20"/>
        </w:rPr>
        <w:t>27/05/2025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197"/>
        <w:gridCol w:w="401"/>
        <w:gridCol w:w="556"/>
        <w:gridCol w:w="1641"/>
        <w:gridCol w:w="2467"/>
        <w:gridCol w:w="873"/>
        <w:gridCol w:w="1639"/>
        <w:gridCol w:w="23"/>
      </w:tblGrid>
      <w:tr w:rsidR="00FC3A01" w:rsidRPr="00877FF6" w14:paraId="1C8E4CD8" w14:textId="77777777" w:rsidTr="00F97B53">
        <w:trPr>
          <w:gridAfter w:val="1"/>
          <w:wAfter w:w="11" w:type="pct"/>
        </w:trPr>
        <w:tc>
          <w:tcPr>
            <w:tcW w:w="4989" w:type="pct"/>
            <w:gridSpan w:val="8"/>
            <w:shd w:val="clear" w:color="auto" w:fill="C00000"/>
          </w:tcPr>
          <w:p w14:paraId="5A7D8619"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F97B53">
        <w:trPr>
          <w:gridAfter w:val="1"/>
          <w:wAfter w:w="11" w:type="pct"/>
        </w:trPr>
        <w:tc>
          <w:tcPr>
            <w:tcW w:w="2616" w:type="pct"/>
            <w:gridSpan w:val="5"/>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3"/>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EB5FA5">
        <w:trPr>
          <w:gridAfter w:val="1"/>
          <w:wAfter w:w="11" w:type="pct"/>
        </w:trPr>
        <w:tc>
          <w:tcPr>
            <w:tcW w:w="1378" w:type="pct"/>
            <w:gridSpan w:val="2"/>
            <w:tcBorders>
              <w:top w:val="single" w:sz="4" w:space="0" w:color="auto"/>
              <w:bottom w:val="single" w:sz="4" w:space="0" w:color="auto"/>
            </w:tcBorders>
            <w:vAlign w:val="center"/>
          </w:tcPr>
          <w:p w14:paraId="2E279F86"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EB5FA5">
        <w:trPr>
          <w:gridAfter w:val="1"/>
          <w:wAfter w:w="11" w:type="pct"/>
        </w:trPr>
        <w:tc>
          <w:tcPr>
            <w:tcW w:w="1378" w:type="pct"/>
            <w:gridSpan w:val="2"/>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EB5FA5">
        <w:trPr>
          <w:gridAfter w:val="1"/>
          <w:wAfter w:w="11" w:type="pct"/>
        </w:trPr>
        <w:tc>
          <w:tcPr>
            <w:tcW w:w="1378" w:type="pct"/>
            <w:gridSpan w:val="2"/>
            <w:tcBorders>
              <w:top w:val="single" w:sz="4" w:space="0" w:color="auto"/>
              <w:bottom w:val="single" w:sz="4" w:space="0" w:color="auto"/>
            </w:tcBorders>
            <w:vAlign w:val="center"/>
          </w:tcPr>
          <w:p w14:paraId="4EA3FFCD" w14:textId="77777777" w:rsidR="00FC3A01" w:rsidRPr="009E2E52"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w:t>
            </w:r>
            <w:proofErr w:type="spellStart"/>
            <w:r w:rsidRPr="009E2E52">
              <w:rPr>
                <w:rFonts w:ascii="Arial" w:hAnsi="Arial" w:cs="Arial"/>
                <w:b/>
                <w:bCs/>
                <w:smallCaps/>
                <w:color w:val="000000"/>
              </w:rPr>
              <w:t>Cotistas</w:t>
            </w:r>
            <w:proofErr w:type="spellEnd"/>
          </w:p>
        </w:tc>
        <w:tc>
          <w:tcPr>
            <w:tcW w:w="3611" w:type="pct"/>
            <w:gridSpan w:val="6"/>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EB5FA5">
        <w:trPr>
          <w:gridAfter w:val="1"/>
          <w:wAfter w:w="11" w:type="pct"/>
        </w:trPr>
        <w:tc>
          <w:tcPr>
            <w:tcW w:w="1378" w:type="pct"/>
            <w:gridSpan w:val="2"/>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EB5FA5">
        <w:trPr>
          <w:gridAfter w:val="1"/>
          <w:wAfter w:w="11" w:type="pct"/>
        </w:trPr>
        <w:tc>
          <w:tcPr>
            <w:tcW w:w="1378" w:type="pct"/>
            <w:gridSpan w:val="2"/>
            <w:tcBorders>
              <w:top w:val="single" w:sz="4" w:space="0" w:color="auto"/>
              <w:bottom w:val="single" w:sz="4" w:space="0" w:color="auto"/>
            </w:tcBorders>
          </w:tcPr>
          <w:p w14:paraId="3C3D4FA9"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1" w:type="pct"/>
            <w:gridSpan w:val="6"/>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EB5FA5">
        <w:trPr>
          <w:gridAfter w:val="1"/>
          <w:wAfter w:w="11" w:type="pct"/>
        </w:trPr>
        <w:tc>
          <w:tcPr>
            <w:tcW w:w="1378" w:type="pct"/>
            <w:gridSpan w:val="2"/>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EB5F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4428E2C6"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1" w:type="pct"/>
            <w:gridSpan w:val="6"/>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EB5F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EB5F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77BEA7CB"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EB5FA5" w:rsidRPr="00877FF6" w14:paraId="54AA514B" w14:textId="77777777" w:rsidTr="00EB5F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17"/>
        </w:trPr>
        <w:tc>
          <w:tcPr>
            <w:tcW w:w="1378" w:type="pct"/>
            <w:gridSpan w:val="2"/>
            <w:tcBorders>
              <w:top w:val="single" w:sz="4" w:space="0" w:color="auto"/>
              <w:left w:val="nil"/>
              <w:bottom w:val="single" w:sz="4" w:space="0" w:color="auto"/>
              <w:right w:val="nil"/>
            </w:tcBorders>
            <w:vAlign w:val="center"/>
          </w:tcPr>
          <w:p w14:paraId="05DDE5D3" w14:textId="77777777" w:rsidR="00EB5FA5" w:rsidRPr="00EB5FA5" w:rsidRDefault="00EB5FA5" w:rsidP="00EB5FA5">
            <w:pPr>
              <w:pStyle w:val="PargrafodaLista"/>
              <w:ind w:left="0"/>
              <w:contextualSpacing/>
              <w:rPr>
                <w:rFonts w:ascii="Arial" w:hAnsi="Arial" w:cs="Arial"/>
                <w:b/>
                <w:bCs/>
                <w:smallCaps/>
                <w:color w:val="000000"/>
                <w:lang w:val="pt-BR"/>
              </w:rPr>
            </w:pPr>
          </w:p>
        </w:tc>
        <w:tc>
          <w:tcPr>
            <w:tcW w:w="3611" w:type="pct"/>
            <w:gridSpan w:val="6"/>
            <w:tcBorders>
              <w:top w:val="single" w:sz="4" w:space="0" w:color="auto"/>
              <w:left w:val="nil"/>
              <w:bottom w:val="single" w:sz="4" w:space="0" w:color="auto"/>
              <w:right w:val="nil"/>
            </w:tcBorders>
            <w:vAlign w:val="center"/>
          </w:tcPr>
          <w:p w14:paraId="2CC67604" w14:textId="77777777" w:rsidR="00EB5FA5" w:rsidRPr="005C4C64" w:rsidRDefault="00EB5FA5" w:rsidP="00A5054D">
            <w:pPr>
              <w:jc w:val="both"/>
              <w:rPr>
                <w:rFonts w:ascii="Arial" w:hAnsi="Arial" w:cs="Arial"/>
                <w:sz w:val="20"/>
                <w:szCs w:val="20"/>
              </w:rPr>
            </w:pPr>
          </w:p>
        </w:tc>
      </w:tr>
      <w:tr w:rsidR="00F97B53" w14:paraId="36154293" w14:textId="77777777" w:rsidTr="00F97B53">
        <w:tblPrEx>
          <w:jc w:val="center"/>
        </w:tblPrEx>
        <w:trPr>
          <w:jc w:val="center"/>
        </w:trPr>
        <w:tc>
          <w:tcPr>
            <w:tcW w:w="5000" w:type="pct"/>
            <w:gridSpan w:val="9"/>
            <w:shd w:val="clear" w:color="auto" w:fill="C00000"/>
            <w:hideMark/>
          </w:tcPr>
          <w:p w14:paraId="446A1E32" w14:textId="77777777" w:rsidR="00F97B53" w:rsidRPr="00A814A4" w:rsidRDefault="00F97B53" w:rsidP="00F97B53">
            <w:pPr>
              <w:pStyle w:val="PargrafodaLista"/>
              <w:numPr>
                <w:ilvl w:val="0"/>
                <w:numId w:val="5"/>
              </w:numPr>
              <w:contextualSpacing/>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F97B53" w14:paraId="6D0A55FC" w14:textId="77777777" w:rsidTr="00F97B53">
        <w:tblPrEx>
          <w:jc w:val="center"/>
        </w:tblPrEx>
        <w:trPr>
          <w:jc w:val="center"/>
        </w:trPr>
        <w:tc>
          <w:tcPr>
            <w:tcW w:w="1834" w:type="pct"/>
            <w:gridSpan w:val="4"/>
            <w:tcBorders>
              <w:top w:val="nil"/>
              <w:left w:val="nil"/>
              <w:bottom w:val="single" w:sz="4" w:space="0" w:color="auto"/>
              <w:right w:val="nil"/>
            </w:tcBorders>
            <w:vAlign w:val="center"/>
          </w:tcPr>
          <w:p w14:paraId="68A7D625" w14:textId="77777777" w:rsidR="00F97B53" w:rsidRDefault="00F97B53" w:rsidP="00DA25C3">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09CF33FE" w14:textId="77777777" w:rsidR="00F97B53" w:rsidRDefault="00F97B53" w:rsidP="00DA25C3">
            <w:pPr>
              <w:rPr>
                <w:rFonts w:ascii="Arial" w:hAnsi="Arial" w:cs="Arial"/>
                <w:sz w:val="20"/>
                <w:szCs w:val="20"/>
              </w:rPr>
            </w:pPr>
          </w:p>
        </w:tc>
      </w:tr>
      <w:tr w:rsidR="00F97B53" w14:paraId="59335CB8"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4091A606" w14:textId="77777777" w:rsidR="00F97B53" w:rsidRDefault="00F97B53" w:rsidP="00F97B53">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716" w:type="pct"/>
            <w:gridSpan w:val="8"/>
            <w:tcBorders>
              <w:top w:val="single" w:sz="4" w:space="0" w:color="auto"/>
              <w:left w:val="nil"/>
              <w:bottom w:val="single" w:sz="4" w:space="0" w:color="auto"/>
              <w:right w:val="nil"/>
            </w:tcBorders>
            <w:hideMark/>
          </w:tcPr>
          <w:p w14:paraId="2E9B093A" w14:textId="780C3D25" w:rsidR="00F97B53" w:rsidRDefault="00F97B53" w:rsidP="00DA25C3">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00A47DF0">
              <w:rPr>
                <w:rFonts w:ascii="Arial" w:hAnsi="Arial" w:cs="Arial"/>
                <w:sz w:val="20"/>
                <w:szCs w:val="20"/>
              </w:rPr>
              <w:t xml:space="preserve">incluindo também </w:t>
            </w:r>
            <w:r w:rsidRPr="00CA5314">
              <w:rPr>
                <w:rFonts w:ascii="Arial" w:hAnsi="Arial" w:cs="Arial"/>
                <w:sz w:val="20"/>
                <w:szCs w:val="20"/>
              </w:rPr>
              <w:t xml:space="preserve">estratégias que impliquem </w:t>
            </w:r>
            <w:r w:rsidR="00A47DF0">
              <w:rPr>
                <w:rFonts w:ascii="Arial" w:hAnsi="Arial" w:cs="Arial"/>
                <w:sz w:val="20"/>
                <w:szCs w:val="20"/>
              </w:rPr>
              <w:t xml:space="preserve">em </w:t>
            </w:r>
            <w:r w:rsidRPr="00CA5314">
              <w:rPr>
                <w:rFonts w:ascii="Arial" w:hAnsi="Arial" w:cs="Arial"/>
                <w:sz w:val="20"/>
                <w:szCs w:val="20"/>
              </w:rPr>
              <w:t>risco de moeda estrangeira</w:t>
            </w:r>
            <w:r w:rsidR="00A47DF0">
              <w:rPr>
                <w:rFonts w:ascii="Arial" w:hAnsi="Arial" w:cs="Arial"/>
                <w:sz w:val="20"/>
                <w:szCs w:val="20"/>
              </w:rPr>
              <w:t xml:space="preserve">, sendo vedadas as estratégias que impliquem em risco </w:t>
            </w:r>
            <w:r w:rsidRPr="00CA5314">
              <w:rPr>
                <w:rFonts w:ascii="Arial" w:hAnsi="Arial" w:cs="Arial"/>
                <w:sz w:val="20"/>
                <w:szCs w:val="20"/>
              </w:rPr>
              <w:t>de renda variável</w:t>
            </w:r>
            <w:r w:rsidRPr="00BE1D22">
              <w:rPr>
                <w:rFonts w:ascii="Arial" w:hAnsi="Arial" w:cs="Arial"/>
                <w:sz w:val="20"/>
                <w:szCs w:val="20"/>
              </w:rPr>
              <w:t xml:space="preserve">. </w:t>
            </w:r>
          </w:p>
          <w:p w14:paraId="0CBDAFC5" w14:textId="77777777" w:rsidR="00F97B53" w:rsidRPr="00BE1D22" w:rsidRDefault="00F97B53" w:rsidP="00DA25C3">
            <w:pPr>
              <w:jc w:val="both"/>
              <w:rPr>
                <w:rFonts w:ascii="Arial" w:hAnsi="Arial" w:cs="Arial"/>
                <w:sz w:val="20"/>
                <w:szCs w:val="20"/>
              </w:rPr>
            </w:pPr>
          </w:p>
          <w:p w14:paraId="640CC6CC" w14:textId="77777777" w:rsidR="00F97B53" w:rsidRDefault="00F97B53" w:rsidP="00DA25C3">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F97B53" w14:paraId="33C46CDA"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tcPr>
          <w:p w14:paraId="2278EC2B" w14:textId="77777777" w:rsidR="00F97B53" w:rsidRDefault="00F97B53" w:rsidP="00DA25C3">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1408E1A0" w14:textId="77777777" w:rsidR="00F97B53" w:rsidRDefault="00F97B53" w:rsidP="00DA25C3">
            <w:pPr>
              <w:jc w:val="both"/>
              <w:rPr>
                <w:rFonts w:ascii="Arial" w:hAnsi="Arial" w:cs="Arial"/>
                <w:sz w:val="20"/>
                <w:szCs w:val="20"/>
              </w:rPr>
            </w:pPr>
          </w:p>
        </w:tc>
      </w:tr>
      <w:tr w:rsidR="00F97B53" w14:paraId="442B06B1" w14:textId="77777777" w:rsidTr="00F97B53">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1190A3BE" w14:textId="77777777" w:rsidR="00F97B53" w:rsidRPr="00F97B53" w:rsidRDefault="00F97B53" w:rsidP="00F97B53">
            <w:pPr>
              <w:pStyle w:val="PargrafodaLista"/>
              <w:numPr>
                <w:ilvl w:val="1"/>
                <w:numId w:val="5"/>
              </w:numPr>
              <w:ind w:left="0" w:firstLine="0"/>
              <w:contextualSpacing/>
              <w:jc w:val="center"/>
              <w:rPr>
                <w:rFonts w:ascii="Arial" w:hAnsi="Arial" w:cs="Arial"/>
                <w:b/>
                <w:bCs/>
                <w:smallCaps/>
                <w:lang w:val="pt-BR"/>
              </w:rPr>
            </w:pPr>
            <w:r w:rsidRPr="00F97B53">
              <w:rPr>
                <w:rFonts w:ascii="Arial" w:hAnsi="Arial" w:cs="Arial"/>
                <w:b/>
                <w:bCs/>
                <w:smallCaps/>
                <w:lang w:val="pt-BR"/>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65A81" w14:textId="77777777" w:rsidR="00F97B53" w:rsidRDefault="00F97B53" w:rsidP="00DA25C3">
            <w:pPr>
              <w:jc w:val="center"/>
              <w:rPr>
                <w:rFonts w:ascii="Arial" w:hAnsi="Arial" w:cs="Arial"/>
                <w:sz w:val="20"/>
                <w:szCs w:val="20"/>
              </w:rPr>
            </w:pPr>
            <w:r>
              <w:rPr>
                <w:rFonts w:ascii="Arial" w:hAnsi="Arial" w:cs="Arial"/>
                <w:sz w:val="20"/>
                <w:szCs w:val="20"/>
              </w:rPr>
              <w:t>Percentual do Patrimônio Líquido</w:t>
            </w:r>
          </w:p>
        </w:tc>
      </w:tr>
      <w:tr w:rsidR="00F97B53" w14:paraId="54325BF3" w14:textId="77777777" w:rsidTr="00F97B53">
        <w:tblPrEx>
          <w:jc w:val="center"/>
        </w:tblPrEx>
        <w:trPr>
          <w:trHeight w:val="56"/>
          <w:jc w:val="center"/>
        </w:trPr>
        <w:tc>
          <w:tcPr>
            <w:tcW w:w="1284" w:type="pct"/>
            <w:vMerge/>
            <w:tcBorders>
              <w:left w:val="nil"/>
              <w:right w:val="single" w:sz="4" w:space="0" w:color="auto"/>
            </w:tcBorders>
            <w:vAlign w:val="center"/>
          </w:tcPr>
          <w:p w14:paraId="41AC89A5"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13295483" w14:textId="77777777" w:rsidR="00F97B53" w:rsidRDefault="00F97B53" w:rsidP="00DA25C3">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339BE9B3" w14:textId="77777777" w:rsidR="00F97B53" w:rsidRDefault="00F97B53" w:rsidP="00DA25C3">
            <w:pPr>
              <w:jc w:val="center"/>
              <w:rPr>
                <w:rFonts w:ascii="Arial" w:hAnsi="Arial" w:cs="Arial"/>
                <w:sz w:val="20"/>
                <w:szCs w:val="20"/>
              </w:rPr>
            </w:pPr>
            <w:r>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15622" w14:textId="77777777" w:rsidR="00F97B53" w:rsidRDefault="00F97B53" w:rsidP="00DA25C3">
            <w:pPr>
              <w:jc w:val="center"/>
              <w:rPr>
                <w:rFonts w:ascii="Arial" w:hAnsi="Arial" w:cs="Arial"/>
                <w:sz w:val="20"/>
                <w:szCs w:val="20"/>
              </w:rPr>
            </w:pPr>
            <w:r>
              <w:rPr>
                <w:rFonts w:ascii="Arial" w:hAnsi="Arial" w:cs="Arial"/>
                <w:sz w:val="20"/>
                <w:szCs w:val="20"/>
              </w:rPr>
              <w:t>Máximo</w:t>
            </w:r>
          </w:p>
        </w:tc>
      </w:tr>
      <w:tr w:rsidR="00F97B53" w14:paraId="0D70E6F9" w14:textId="77777777" w:rsidTr="00F97B53">
        <w:tblPrEx>
          <w:jc w:val="center"/>
        </w:tblPrEx>
        <w:trPr>
          <w:trHeight w:val="56"/>
          <w:jc w:val="center"/>
        </w:trPr>
        <w:tc>
          <w:tcPr>
            <w:tcW w:w="1284" w:type="pct"/>
            <w:vMerge/>
            <w:tcBorders>
              <w:left w:val="nil"/>
              <w:right w:val="single" w:sz="4" w:space="0" w:color="auto"/>
            </w:tcBorders>
            <w:vAlign w:val="center"/>
          </w:tcPr>
          <w:p w14:paraId="2AFE4E06"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7904005C" w14:textId="77777777" w:rsidR="00F97B53" w:rsidRPr="00CA5314" w:rsidRDefault="00F97B53" w:rsidP="00DA25C3">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298ED4DD" w14:textId="77777777" w:rsidR="00F97B53" w:rsidRDefault="00F97B53" w:rsidP="00DA25C3">
            <w:pPr>
              <w:jc w:val="center"/>
              <w:rPr>
                <w:rFonts w:ascii="Arial" w:hAnsi="Arial" w:cs="Arial"/>
                <w:sz w:val="20"/>
                <w:szCs w:val="20"/>
              </w:rPr>
            </w:pPr>
            <w:r>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788FD79" w14:textId="77777777" w:rsidR="00F97B53" w:rsidRDefault="00F97B53" w:rsidP="00DA25C3">
            <w:pPr>
              <w:jc w:val="center"/>
              <w:rPr>
                <w:rFonts w:ascii="Arial" w:hAnsi="Arial" w:cs="Arial"/>
                <w:sz w:val="20"/>
                <w:szCs w:val="20"/>
              </w:rPr>
            </w:pPr>
            <w:r>
              <w:rPr>
                <w:rFonts w:ascii="Arial" w:hAnsi="Arial" w:cs="Arial"/>
                <w:sz w:val="20"/>
                <w:szCs w:val="20"/>
              </w:rPr>
              <w:t>100%</w:t>
            </w:r>
          </w:p>
        </w:tc>
      </w:tr>
      <w:tr w:rsidR="00F97B53" w14:paraId="39232A27" w14:textId="77777777" w:rsidTr="00F97B53">
        <w:tblPrEx>
          <w:jc w:val="center"/>
        </w:tblPrEx>
        <w:trPr>
          <w:trHeight w:val="56"/>
          <w:jc w:val="center"/>
        </w:trPr>
        <w:tc>
          <w:tcPr>
            <w:tcW w:w="1284" w:type="pct"/>
            <w:vMerge/>
            <w:tcBorders>
              <w:left w:val="nil"/>
              <w:right w:val="single" w:sz="4" w:space="0" w:color="auto"/>
            </w:tcBorders>
            <w:vAlign w:val="center"/>
          </w:tcPr>
          <w:p w14:paraId="3F599408" w14:textId="77777777" w:rsidR="00F97B53" w:rsidRDefault="00F97B53" w:rsidP="00DA25C3">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6A90CBDF" w14:textId="0892BDCA" w:rsidR="00F97B53" w:rsidRPr="00CA5314" w:rsidRDefault="00F97B53" w:rsidP="00DA25C3">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4FEA2977" w14:textId="77777777" w:rsidR="00F97B53" w:rsidRDefault="00F97B53" w:rsidP="00DA25C3">
            <w:pPr>
              <w:jc w:val="center"/>
              <w:rPr>
                <w:rFonts w:ascii="Arial" w:hAnsi="Arial" w:cs="Arial"/>
                <w:sz w:val="20"/>
                <w:szCs w:val="20"/>
              </w:rPr>
            </w:pPr>
            <w:r>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54592F2" w14:textId="77777777" w:rsidR="00F97B53" w:rsidRDefault="00F97B53" w:rsidP="00DA25C3">
            <w:pPr>
              <w:jc w:val="center"/>
              <w:rPr>
                <w:rFonts w:ascii="Arial" w:hAnsi="Arial" w:cs="Arial"/>
                <w:sz w:val="20"/>
                <w:szCs w:val="20"/>
              </w:rPr>
            </w:pPr>
            <w:r>
              <w:rPr>
                <w:rFonts w:ascii="Arial" w:hAnsi="Arial" w:cs="Arial"/>
                <w:sz w:val="20"/>
                <w:szCs w:val="20"/>
              </w:rPr>
              <w:t>20%</w:t>
            </w:r>
          </w:p>
        </w:tc>
      </w:tr>
      <w:tr w:rsidR="00F97B53" w14:paraId="266BBF0A"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tcPr>
          <w:p w14:paraId="2FC15613" w14:textId="77777777" w:rsidR="00F97B53" w:rsidRDefault="00F97B53" w:rsidP="00DA25C3">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270FDBB0" w14:textId="77777777" w:rsidR="00F97B53" w:rsidRDefault="00F97B53" w:rsidP="00DA25C3">
            <w:pPr>
              <w:rPr>
                <w:rFonts w:ascii="Arial" w:hAnsi="Arial" w:cs="Arial"/>
                <w:sz w:val="20"/>
                <w:szCs w:val="20"/>
                <w:highlight w:val="yellow"/>
              </w:rPr>
            </w:pPr>
          </w:p>
        </w:tc>
      </w:tr>
      <w:tr w:rsidR="00F97B53" w14:paraId="6E67E520"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0E8C9CC8" w14:textId="77777777" w:rsidR="00F97B53" w:rsidRPr="00F97B53" w:rsidRDefault="00F97B53" w:rsidP="00F97B53">
            <w:pPr>
              <w:pStyle w:val="PargrafodaLista"/>
              <w:numPr>
                <w:ilvl w:val="1"/>
                <w:numId w:val="5"/>
              </w:numPr>
              <w:ind w:left="0" w:firstLine="0"/>
              <w:contextualSpacing/>
              <w:jc w:val="center"/>
              <w:rPr>
                <w:rFonts w:ascii="Arial" w:hAnsi="Arial" w:cs="Arial"/>
                <w:b/>
                <w:bCs/>
                <w:smallCaps/>
                <w:lang w:val="pt-BR"/>
              </w:rPr>
            </w:pPr>
            <w:r w:rsidRPr="00F97B53">
              <w:rPr>
                <w:rFonts w:ascii="Arial" w:hAnsi="Arial" w:cs="Arial"/>
                <w:b/>
                <w:bCs/>
                <w:smallCaps/>
                <w:lang w:val="pt-BR"/>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43675655" w14:textId="77777777" w:rsidR="00F97B53" w:rsidRDefault="00F97B53" w:rsidP="00DA25C3">
            <w:pPr>
              <w:rPr>
                <w:rFonts w:ascii="Arial" w:hAnsi="Arial" w:cs="Arial"/>
                <w:sz w:val="20"/>
                <w:szCs w:val="20"/>
                <w:highlight w:val="yellow"/>
              </w:rPr>
            </w:pPr>
            <w:r w:rsidRPr="00CA5314">
              <w:rPr>
                <w:rFonts w:ascii="Arial" w:hAnsi="Arial" w:cs="Arial"/>
                <w:sz w:val="20"/>
                <w:szCs w:val="20"/>
              </w:rPr>
              <w:t>Sim.</w:t>
            </w:r>
          </w:p>
        </w:tc>
      </w:tr>
      <w:tr w:rsidR="00F97B53" w14:paraId="62579F78" w14:textId="77777777" w:rsidTr="00F97B53">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22CDEC32" w14:textId="77777777" w:rsidR="00F97B53" w:rsidRDefault="00F97B53" w:rsidP="00DA25C3">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50EAFF79" w14:textId="77777777" w:rsidR="00F97B53" w:rsidRDefault="00F97B53" w:rsidP="00DA25C3">
            <w:pPr>
              <w:jc w:val="both"/>
              <w:rPr>
                <w:rFonts w:ascii="Arial" w:hAnsi="Arial" w:cs="Arial"/>
                <w:sz w:val="20"/>
                <w:szCs w:val="20"/>
              </w:rPr>
            </w:pPr>
          </w:p>
        </w:tc>
      </w:tr>
      <w:tr w:rsidR="00F97B53" w14:paraId="45C58769" w14:textId="77777777" w:rsidTr="00F97B53">
        <w:tblPrEx>
          <w:jc w:val="center"/>
        </w:tblPrEx>
        <w:trPr>
          <w:jc w:val="center"/>
        </w:trPr>
        <w:tc>
          <w:tcPr>
            <w:tcW w:w="1284" w:type="pct"/>
            <w:tcBorders>
              <w:top w:val="single" w:sz="4" w:space="0" w:color="auto"/>
              <w:left w:val="nil"/>
              <w:bottom w:val="single" w:sz="4" w:space="0" w:color="auto"/>
              <w:right w:val="nil"/>
            </w:tcBorders>
            <w:vAlign w:val="center"/>
            <w:hideMark/>
          </w:tcPr>
          <w:p w14:paraId="568DA89E" w14:textId="77777777" w:rsidR="00F97B53" w:rsidRDefault="00F97B53" w:rsidP="00F97B53">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716" w:type="pct"/>
            <w:gridSpan w:val="8"/>
            <w:tcBorders>
              <w:top w:val="single" w:sz="4" w:space="0" w:color="auto"/>
              <w:left w:val="nil"/>
              <w:bottom w:val="single" w:sz="4" w:space="0" w:color="auto"/>
              <w:right w:val="nil"/>
            </w:tcBorders>
            <w:hideMark/>
          </w:tcPr>
          <w:p w14:paraId="138A9011" w14:textId="6E0E89F4" w:rsidR="00F97B53" w:rsidRDefault="00F97B53" w:rsidP="00DA25C3">
            <w:pPr>
              <w:jc w:val="both"/>
              <w:rPr>
                <w:rFonts w:ascii="Arial" w:hAnsi="Arial" w:cs="Arial"/>
                <w:sz w:val="20"/>
                <w:szCs w:val="20"/>
              </w:rPr>
            </w:pPr>
            <w:r w:rsidRPr="00CA5314">
              <w:rPr>
                <w:rFonts w:ascii="Arial" w:hAnsi="Arial" w:cs="Arial"/>
                <w:sz w:val="20"/>
                <w:szCs w:val="20"/>
              </w:rPr>
              <w:t>A rentabilidade da Classe será impactada pelos impostos, custos e despesas da Classe prevista neste Anexo. Para analisar o impacto das despesas do Fundo e da Classe na rentabilidade obtida, o investidor deve consultar o item 9 da Lâmina.</w:t>
            </w:r>
          </w:p>
        </w:tc>
      </w:tr>
      <w:tr w:rsidR="00F97B53" w14:paraId="5B1E0B8E" w14:textId="77777777" w:rsidTr="00F97B53">
        <w:tblPrEx>
          <w:jc w:val="center"/>
        </w:tblPrEx>
        <w:trPr>
          <w:jc w:val="center"/>
        </w:trPr>
        <w:tc>
          <w:tcPr>
            <w:tcW w:w="1569" w:type="pct"/>
            <w:gridSpan w:val="3"/>
            <w:tcBorders>
              <w:top w:val="single" w:sz="4" w:space="0" w:color="auto"/>
              <w:left w:val="nil"/>
              <w:bottom w:val="single" w:sz="4" w:space="0" w:color="auto"/>
              <w:right w:val="nil"/>
            </w:tcBorders>
            <w:vAlign w:val="center"/>
          </w:tcPr>
          <w:p w14:paraId="45E89991" w14:textId="77777777" w:rsidR="00F97B53" w:rsidRPr="00F97B53" w:rsidRDefault="00F97B53" w:rsidP="00DA25C3">
            <w:pPr>
              <w:pStyle w:val="PargrafodaLista"/>
              <w:ind w:left="0"/>
              <w:rPr>
                <w:rFonts w:ascii="Arial" w:hAnsi="Arial" w:cs="Arial"/>
                <w:b/>
                <w:bCs/>
                <w:smallCaps/>
                <w:lang w:val="pt-BR"/>
              </w:rPr>
            </w:pPr>
          </w:p>
        </w:tc>
        <w:tc>
          <w:tcPr>
            <w:tcW w:w="3431" w:type="pct"/>
            <w:gridSpan w:val="6"/>
            <w:tcBorders>
              <w:top w:val="single" w:sz="4" w:space="0" w:color="auto"/>
              <w:left w:val="nil"/>
              <w:bottom w:val="single" w:sz="4" w:space="0" w:color="auto"/>
              <w:right w:val="nil"/>
            </w:tcBorders>
          </w:tcPr>
          <w:p w14:paraId="07582207" w14:textId="77777777" w:rsidR="00F97B53" w:rsidRDefault="00F97B53" w:rsidP="00DA25C3">
            <w:pPr>
              <w:jc w:val="both"/>
              <w:rPr>
                <w:rFonts w:ascii="Arial" w:hAnsi="Arial" w:cs="Arial"/>
                <w:sz w:val="20"/>
                <w:szCs w:val="20"/>
              </w:rPr>
            </w:pPr>
          </w:p>
        </w:tc>
      </w:tr>
      <w:bookmarkEnd w:id="5"/>
    </w:tbl>
    <w:p w14:paraId="2AAE3C73" w14:textId="77777777" w:rsidR="00F97B53" w:rsidRDefault="00F97B53" w:rsidP="00F97B53">
      <w:pPr>
        <w:ind w:left="-425" w:right="-601"/>
        <w:rPr>
          <w:rFonts w:ascii="Arial" w:hAnsi="Arial" w:cs="Arial"/>
          <w:b/>
          <w:bCs/>
          <w:sz w:val="20"/>
          <w:szCs w:val="20"/>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5"/>
        <w:gridCol w:w="577"/>
        <w:gridCol w:w="1784"/>
        <w:gridCol w:w="973"/>
        <w:gridCol w:w="264"/>
        <w:gridCol w:w="1566"/>
        <w:gridCol w:w="784"/>
        <w:gridCol w:w="2091"/>
      </w:tblGrid>
      <w:tr w:rsidR="00F97B53" w14:paraId="53AE2E90" w14:textId="77777777" w:rsidTr="00DA25C3">
        <w:trPr>
          <w:jc w:val="center"/>
        </w:trPr>
        <w:tc>
          <w:tcPr>
            <w:tcW w:w="5000" w:type="pct"/>
            <w:gridSpan w:val="8"/>
            <w:shd w:val="clear" w:color="auto" w:fill="D9D9D9" w:themeFill="background1" w:themeFillShade="D9"/>
            <w:vAlign w:val="center"/>
            <w:hideMark/>
          </w:tcPr>
          <w:p w14:paraId="7951D6E6"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Limites de Concentração por Ativo (percentual do patrimônio líquido da Classe)</w:t>
            </w:r>
          </w:p>
        </w:tc>
      </w:tr>
      <w:tr w:rsidR="00F97B53" w:rsidRPr="00D752CC" w14:paraId="32A62690" w14:textId="77777777" w:rsidTr="00DA25C3">
        <w:trPr>
          <w:jc w:val="center"/>
        </w:trPr>
        <w:tc>
          <w:tcPr>
            <w:tcW w:w="5000" w:type="pct"/>
            <w:gridSpan w:val="8"/>
            <w:tcBorders>
              <w:top w:val="nil"/>
              <w:left w:val="nil"/>
              <w:bottom w:val="single" w:sz="4" w:space="0" w:color="auto"/>
              <w:right w:val="nil"/>
            </w:tcBorders>
            <w:vAlign w:val="center"/>
          </w:tcPr>
          <w:p w14:paraId="5C3D31A3" w14:textId="77777777" w:rsidR="00F97B53" w:rsidRPr="00D752CC" w:rsidRDefault="00F97B53" w:rsidP="00DA25C3">
            <w:pPr>
              <w:jc w:val="center"/>
              <w:rPr>
                <w:rFonts w:ascii="Arial" w:hAnsi="Arial" w:cs="Arial"/>
                <w:b/>
                <w:bCs/>
                <w:smallCaps/>
                <w:sz w:val="20"/>
                <w:szCs w:val="20"/>
              </w:rPr>
            </w:pPr>
          </w:p>
        </w:tc>
      </w:tr>
      <w:tr w:rsidR="00F97B53" w14:paraId="42055C02"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222ED1" w14:textId="77777777" w:rsidR="00F97B53" w:rsidRDefault="00F97B53" w:rsidP="00DA25C3">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6ACCDC"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41F1F4"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Conjunto</w:t>
            </w:r>
          </w:p>
          <w:p w14:paraId="09EC1C46"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Máximo</w:t>
            </w:r>
          </w:p>
        </w:tc>
      </w:tr>
      <w:tr w:rsidR="00F97B53" w14:paraId="308C67AD" w14:textId="77777777" w:rsidTr="00DA25C3">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2A78381" w14:textId="77777777" w:rsidR="00F97B53" w:rsidRDefault="00F97B53" w:rsidP="00F97B53">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F6CD057"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1C8189B3" w14:textId="77777777" w:rsidR="00F97B53" w:rsidRDefault="00F97B53" w:rsidP="00DA25C3">
            <w:pPr>
              <w:jc w:val="center"/>
              <w:rPr>
                <w:rFonts w:ascii="Arial" w:hAnsi="Arial" w:cs="Arial"/>
                <w:color w:val="000000"/>
                <w:sz w:val="20"/>
                <w:szCs w:val="20"/>
              </w:rPr>
            </w:pPr>
            <w:r>
              <w:rPr>
                <w:rFonts w:ascii="Arial" w:hAnsi="Arial" w:cs="Arial"/>
                <w:color w:val="000000"/>
                <w:sz w:val="20"/>
                <w:szCs w:val="20"/>
              </w:rPr>
              <w:t>100%</w:t>
            </w:r>
          </w:p>
        </w:tc>
      </w:tr>
      <w:tr w:rsidR="00F97B53" w14:paraId="3A1B2CC2"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57234E9"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 xml:space="preserve">títulos de renda fixa de emissão ou coobrigação de instituição financeira autorizada a funcionar pelo </w:t>
            </w:r>
            <w:r w:rsidRPr="00F97B53">
              <w:rPr>
                <w:rFonts w:ascii="Arial" w:hAnsi="Arial" w:cs="Arial"/>
                <w:lang w:val="pt-BR"/>
              </w:rPr>
              <w:t>Banco Central do Brasil</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964990C"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350495D" w14:textId="77777777" w:rsidR="00F97B53" w:rsidRDefault="00F97B53" w:rsidP="00DA25C3">
            <w:pPr>
              <w:rPr>
                <w:rFonts w:ascii="Arial" w:hAnsi="Arial" w:cs="Arial"/>
                <w:color w:val="000000"/>
                <w:sz w:val="20"/>
                <w:szCs w:val="20"/>
              </w:rPr>
            </w:pPr>
          </w:p>
        </w:tc>
      </w:tr>
      <w:tr w:rsidR="00F97B53" w14:paraId="3BB698F9" w14:textId="77777777" w:rsidTr="00DA25C3">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90DC41"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35E88EC"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CB7A15F" w14:textId="77777777" w:rsidR="00F97B53" w:rsidRDefault="00F97B53" w:rsidP="00DA25C3">
            <w:pPr>
              <w:rPr>
                <w:rFonts w:ascii="Arial" w:hAnsi="Arial" w:cs="Arial"/>
                <w:color w:val="000000"/>
                <w:sz w:val="20"/>
                <w:szCs w:val="20"/>
              </w:rPr>
            </w:pPr>
          </w:p>
        </w:tc>
      </w:tr>
      <w:tr w:rsidR="00F97B53" w14:paraId="4F0AE9D9" w14:textId="77777777" w:rsidTr="00DA25C3">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7174BAA"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financeiro (“</w:t>
            </w:r>
            <w:r w:rsidRPr="00F97B53">
              <w:rPr>
                <w:rFonts w:ascii="Arial" w:hAnsi="Arial" w:cs="Arial"/>
                <w:color w:val="000000"/>
                <w:u w:val="single"/>
                <w:lang w:val="pt-BR"/>
              </w:rPr>
              <w:t>FIF</w:t>
            </w:r>
            <w:r w:rsidRPr="00F97B53">
              <w:rPr>
                <w:rFonts w:ascii="Arial" w:hAnsi="Arial" w:cs="Arial"/>
                <w:color w:val="000000"/>
                <w:lang w:val="pt-BR"/>
              </w:rPr>
              <w:t>”) ou de classes de fundos de investimento em cotas de FIF (“</w:t>
            </w:r>
            <w:r w:rsidRPr="00F97B53">
              <w:rPr>
                <w:rFonts w:ascii="Arial" w:hAnsi="Arial" w:cs="Arial"/>
                <w:color w:val="000000"/>
                <w:u w:val="single"/>
                <w:lang w:val="pt-BR"/>
              </w:rPr>
              <w:t>FIC-FIF</w:t>
            </w:r>
            <w:r w:rsidRPr="00F97B53">
              <w:rPr>
                <w:rFonts w:ascii="Arial" w:hAnsi="Arial" w:cs="Arial"/>
                <w:color w:val="000000"/>
                <w:lang w:val="pt-BR"/>
              </w:rPr>
              <w:t xml:space="preserve">”) </w:t>
            </w:r>
            <w:r w:rsidRPr="00F97B53">
              <w:rPr>
                <w:rFonts w:ascii="Arial" w:hAnsi="Arial" w:cs="Arial"/>
                <w:lang w:val="pt-BR"/>
              </w:rPr>
              <w:t>tipificadas como “Renda Fixa”</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3BEB657"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665EB91" w14:textId="77777777" w:rsidR="00F97B53" w:rsidRDefault="00F97B53" w:rsidP="00DA25C3">
            <w:pPr>
              <w:rPr>
                <w:rFonts w:ascii="Arial" w:hAnsi="Arial" w:cs="Arial"/>
                <w:color w:val="000000"/>
                <w:sz w:val="20"/>
                <w:szCs w:val="20"/>
              </w:rPr>
            </w:pPr>
          </w:p>
        </w:tc>
      </w:tr>
      <w:tr w:rsidR="00F97B53" w14:paraId="4BB2B2DD" w14:textId="77777777" w:rsidTr="00DA25C3">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BA114E"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em índice de renda fixa admitidas à negociação em mercado organizado (“</w:t>
            </w:r>
            <w:r w:rsidRPr="00F97B53">
              <w:rPr>
                <w:rFonts w:ascii="Arial" w:hAnsi="Arial" w:cs="Arial"/>
                <w:color w:val="000000"/>
                <w:u w:val="single"/>
                <w:lang w:val="pt-BR"/>
              </w:rPr>
              <w:t>ETF</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D36D79F" w14:textId="77777777" w:rsidR="00F97B53" w:rsidRDefault="00F97B53" w:rsidP="00DA25C3">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2BFAB306" w14:textId="77777777" w:rsidR="00F97B53" w:rsidRDefault="00F97B53" w:rsidP="00DA25C3">
            <w:pPr>
              <w:rPr>
                <w:rFonts w:ascii="Arial" w:hAnsi="Arial" w:cs="Arial"/>
                <w:color w:val="000000"/>
                <w:sz w:val="20"/>
                <w:szCs w:val="20"/>
              </w:rPr>
            </w:pPr>
          </w:p>
        </w:tc>
      </w:tr>
      <w:tr w:rsidR="00F97B53" w14:paraId="3F797E9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849F47" w14:textId="77777777" w:rsidR="00F97B53" w:rsidRDefault="00F97B53" w:rsidP="00DA25C3">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DF3C35" w14:textId="77777777" w:rsidR="00F97B53" w:rsidRDefault="00F97B53" w:rsidP="00DA25C3">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5C027" w14:textId="77777777" w:rsidR="00F97B53" w:rsidRDefault="00F97B53" w:rsidP="00DA25C3">
            <w:pPr>
              <w:jc w:val="center"/>
              <w:rPr>
                <w:rFonts w:ascii="Arial" w:hAnsi="Arial" w:cs="Arial"/>
                <w:color w:val="000000"/>
                <w:sz w:val="20"/>
                <w:szCs w:val="20"/>
              </w:rPr>
            </w:pPr>
          </w:p>
        </w:tc>
      </w:tr>
      <w:tr w:rsidR="00F97B53" w14:paraId="52FBE123" w14:textId="77777777" w:rsidTr="00DA25C3">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FA72AC"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FIF ou FIC-FIF destinadas exclusivamente a investidores qualificados;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D0E0813"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E58A7B5" w14:textId="77777777" w:rsidR="00F97B53" w:rsidRPr="00CA5314"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20% </w:t>
            </w:r>
          </w:p>
        </w:tc>
        <w:tc>
          <w:tcPr>
            <w:tcW w:w="997" w:type="pct"/>
            <w:vMerge w:val="restart"/>
            <w:tcBorders>
              <w:top w:val="single" w:sz="4" w:space="0" w:color="auto"/>
              <w:left w:val="single" w:sz="4" w:space="0" w:color="auto"/>
              <w:bottom w:val="nil"/>
              <w:right w:val="single" w:sz="4" w:space="0" w:color="auto"/>
            </w:tcBorders>
            <w:vAlign w:val="center"/>
            <w:hideMark/>
          </w:tcPr>
          <w:p w14:paraId="1A268653" w14:textId="77777777" w:rsidR="00F97B53" w:rsidRPr="00CA5314"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20% </w:t>
            </w:r>
          </w:p>
        </w:tc>
      </w:tr>
      <w:tr w:rsidR="00F97B53" w14:paraId="058D5CB1" w14:textId="77777777" w:rsidTr="00DA25C3">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F8E464"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imobiliário (“</w:t>
            </w:r>
            <w:r w:rsidRPr="00F97B53">
              <w:rPr>
                <w:rFonts w:ascii="Arial" w:hAnsi="Arial" w:cs="Arial"/>
                <w:color w:val="000000"/>
                <w:u w:val="single"/>
                <w:lang w:val="pt-BR"/>
              </w:rPr>
              <w:t>FII</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E5EA0A7"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F45F5B8"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9F05F86" w14:textId="77777777" w:rsidR="00F97B53" w:rsidRDefault="00F97B53" w:rsidP="00DA25C3">
            <w:pPr>
              <w:rPr>
                <w:rFonts w:ascii="Arial" w:hAnsi="Arial" w:cs="Arial"/>
                <w:color w:val="000000"/>
                <w:sz w:val="20"/>
                <w:szCs w:val="20"/>
              </w:rPr>
            </w:pPr>
          </w:p>
        </w:tc>
      </w:tr>
      <w:tr w:rsidR="00F97B53" w14:paraId="2F051125"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29B0F2"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classes de fundos de investimento em direitos creditórios (“</w:t>
            </w:r>
            <w:r w:rsidRPr="00F97B53">
              <w:rPr>
                <w:rFonts w:ascii="Arial" w:hAnsi="Arial" w:cs="Arial"/>
                <w:color w:val="000000"/>
                <w:u w:val="single"/>
                <w:lang w:val="pt-BR"/>
              </w:rPr>
              <w:t>FIDC</w:t>
            </w:r>
            <w:r w:rsidRPr="00F97B53">
              <w:rPr>
                <w:rFonts w:ascii="Arial" w:hAnsi="Arial" w:cs="Arial"/>
                <w:color w:val="000000"/>
                <w:lang w:val="pt-BR"/>
              </w:rPr>
              <w:t>”) ou cotas de classes de fundos de investimento em cotas de FIDC (“</w:t>
            </w:r>
            <w:r w:rsidRPr="00F97B53">
              <w:rPr>
                <w:rFonts w:ascii="Arial" w:hAnsi="Arial" w:cs="Arial"/>
                <w:color w:val="000000"/>
                <w:u w:val="single"/>
                <w:lang w:val="pt-BR"/>
              </w:rPr>
              <w:t>FIC-FIDC</w:t>
            </w:r>
            <w:r w:rsidRPr="00F97B53">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975E1B2"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A6042D5"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49F09EB3" w14:textId="77777777" w:rsidR="00F97B53" w:rsidRDefault="00F97B53" w:rsidP="00DA25C3">
            <w:pPr>
              <w:rPr>
                <w:rFonts w:ascii="Arial" w:hAnsi="Arial" w:cs="Arial"/>
                <w:color w:val="000000"/>
                <w:sz w:val="20"/>
                <w:szCs w:val="20"/>
              </w:rPr>
            </w:pPr>
          </w:p>
        </w:tc>
      </w:tr>
      <w:tr w:rsidR="00F97B53" w14:paraId="2B2A50ED"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6F834B" w14:textId="3F91AF2A"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certificados de recebíveis</w:t>
            </w:r>
            <w:r w:rsidR="00AA28EC">
              <w:rPr>
                <w:rFonts w:ascii="Arial" w:hAnsi="Arial" w:cs="Arial"/>
                <w:color w:val="000000"/>
                <w:lang w:val="pt-BR"/>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10CBFB3"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6122D56C"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10626E33" w14:textId="77777777" w:rsidR="00F97B53" w:rsidRDefault="00F97B53" w:rsidP="00DA25C3">
            <w:pPr>
              <w:rPr>
                <w:rFonts w:ascii="Arial" w:hAnsi="Arial" w:cs="Arial"/>
                <w:color w:val="000000"/>
                <w:sz w:val="20"/>
                <w:szCs w:val="20"/>
              </w:rPr>
            </w:pPr>
          </w:p>
        </w:tc>
      </w:tr>
      <w:tr w:rsidR="00F97B53" w14:paraId="3213F927"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16F68FF"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A1BAA64"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1264C188"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3E6133FB" w14:textId="77777777" w:rsidR="00F97B53" w:rsidRDefault="00F97B53" w:rsidP="00DA25C3">
            <w:pPr>
              <w:rPr>
                <w:rFonts w:ascii="Arial" w:hAnsi="Arial" w:cs="Arial"/>
                <w:color w:val="000000"/>
                <w:sz w:val="20"/>
                <w:szCs w:val="20"/>
              </w:rPr>
            </w:pPr>
          </w:p>
        </w:tc>
      </w:tr>
      <w:tr w:rsidR="00F97B53" w14:paraId="34878BA4"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4A2642" w14:textId="77777777" w:rsidR="00F97B53" w:rsidRPr="00F97B53" w:rsidRDefault="00F97B53" w:rsidP="00F97B53">
            <w:pPr>
              <w:pStyle w:val="PargrafodaLista"/>
              <w:numPr>
                <w:ilvl w:val="0"/>
                <w:numId w:val="11"/>
              </w:numPr>
              <w:spacing w:before="60" w:after="60" w:line="280" w:lineRule="exact"/>
              <w:ind w:hanging="720"/>
              <w:contextualSpacing/>
              <w:jc w:val="both"/>
              <w:rPr>
                <w:rFonts w:ascii="Arial" w:hAnsi="Arial" w:cs="Arial"/>
                <w:color w:val="000000"/>
                <w:lang w:val="pt-BR"/>
              </w:rPr>
            </w:pPr>
            <w:r w:rsidRPr="00F97B53">
              <w:rPr>
                <w:rFonts w:ascii="Arial" w:hAnsi="Arial" w:cs="Arial"/>
                <w:color w:val="000000"/>
                <w:lang w:val="pt-BR"/>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EAA8AB2"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3F97848A" w14:textId="77777777" w:rsidR="00F97B53" w:rsidRDefault="00F97B53" w:rsidP="00DA25C3">
            <w:pPr>
              <w:jc w:val="center"/>
              <w:rPr>
                <w:rFonts w:ascii="Arial" w:hAnsi="Arial" w:cs="Arial"/>
                <w:color w:val="000000"/>
                <w:sz w:val="20"/>
                <w:szCs w:val="20"/>
              </w:rPr>
            </w:pPr>
            <w:r w:rsidRPr="00CA5314">
              <w:rPr>
                <w:rFonts w:ascii="Arial" w:hAnsi="Arial" w:cs="Arial"/>
                <w:color w:val="000000"/>
                <w:sz w:val="20"/>
                <w:szCs w:val="20"/>
              </w:rPr>
              <w:t xml:space="preserve">5% </w:t>
            </w:r>
          </w:p>
        </w:tc>
        <w:tc>
          <w:tcPr>
            <w:tcW w:w="997" w:type="pct"/>
            <w:vMerge/>
            <w:tcBorders>
              <w:top w:val="single" w:sz="4" w:space="0" w:color="auto"/>
              <w:left w:val="single" w:sz="4" w:space="0" w:color="auto"/>
              <w:bottom w:val="nil"/>
              <w:right w:val="single" w:sz="4" w:space="0" w:color="auto"/>
            </w:tcBorders>
            <w:vAlign w:val="center"/>
            <w:hideMark/>
          </w:tcPr>
          <w:p w14:paraId="32C46C9D" w14:textId="77777777" w:rsidR="00F97B53" w:rsidRDefault="00F97B53" w:rsidP="00DA25C3">
            <w:pPr>
              <w:rPr>
                <w:rFonts w:ascii="Arial" w:hAnsi="Arial" w:cs="Arial"/>
                <w:color w:val="000000"/>
                <w:sz w:val="20"/>
                <w:szCs w:val="20"/>
              </w:rPr>
            </w:pPr>
          </w:p>
        </w:tc>
      </w:tr>
      <w:tr w:rsidR="00F97B53" w14:paraId="0A7C93E7" w14:textId="77777777" w:rsidTr="00DA25C3">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04ECCB" w14:textId="77777777" w:rsidR="00F97B53" w:rsidRPr="00F97B53" w:rsidRDefault="00F97B53" w:rsidP="00F97B53">
            <w:pPr>
              <w:pStyle w:val="PargrafodaLista"/>
              <w:numPr>
                <w:ilvl w:val="0"/>
                <w:numId w:val="11"/>
              </w:numPr>
              <w:spacing w:before="60" w:after="60"/>
              <w:ind w:hanging="720"/>
              <w:contextualSpacing/>
              <w:jc w:val="both"/>
              <w:rPr>
                <w:rFonts w:ascii="Arial" w:hAnsi="Arial" w:cs="Arial"/>
                <w:color w:val="000000"/>
                <w:lang w:val="pt-BR"/>
              </w:rPr>
            </w:pPr>
            <w:r w:rsidRPr="00F97B53">
              <w:rPr>
                <w:rFonts w:ascii="Arial" w:hAnsi="Arial" w:cs="Arial"/>
                <w:color w:val="000000"/>
                <w:lang w:val="pt-BR"/>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AFCF5E6" w14:textId="77777777" w:rsidR="00F97B53" w:rsidRDefault="00F97B53" w:rsidP="00DA25C3">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tcBorders>
              <w:top w:val="single" w:sz="4" w:space="0" w:color="auto"/>
              <w:left w:val="single" w:sz="4" w:space="0" w:color="auto"/>
              <w:bottom w:val="nil"/>
              <w:right w:val="single" w:sz="4" w:space="0" w:color="auto"/>
            </w:tcBorders>
            <w:vAlign w:val="center"/>
            <w:hideMark/>
          </w:tcPr>
          <w:p w14:paraId="25723D57" w14:textId="77777777" w:rsidR="00F97B53" w:rsidRDefault="00F97B53" w:rsidP="00DA25C3">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AA802B5" w14:textId="77777777" w:rsidR="00F97B53" w:rsidRDefault="00F97B53" w:rsidP="00DA25C3">
            <w:pPr>
              <w:rPr>
                <w:rFonts w:ascii="Arial" w:hAnsi="Arial" w:cs="Arial"/>
                <w:color w:val="000000"/>
                <w:sz w:val="20"/>
                <w:szCs w:val="20"/>
              </w:rPr>
            </w:pPr>
          </w:p>
        </w:tc>
      </w:tr>
      <w:tr w:rsidR="00F97B53" w:rsidRPr="00226B18" w14:paraId="67A138B4"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842B698" w14:textId="77777777" w:rsidR="00F97B53" w:rsidRDefault="00F97B53" w:rsidP="00DA25C3">
            <w:pPr>
              <w:jc w:val="center"/>
              <w:rPr>
                <w:rFonts w:ascii="Arial" w:hAnsi="Arial" w:cs="Arial"/>
                <w:b/>
                <w:bCs/>
                <w:color w:val="000000"/>
                <w:sz w:val="20"/>
                <w:szCs w:val="20"/>
              </w:rPr>
            </w:pPr>
            <w:r>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3CF77" w14:textId="77777777" w:rsidR="00F97B53" w:rsidRPr="00226B18" w:rsidRDefault="00F97B53" w:rsidP="00DA25C3">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A1AF7CD" w14:textId="77777777" w:rsidR="00F97B53" w:rsidRPr="00226B18" w:rsidRDefault="00F97B53" w:rsidP="00DA25C3">
            <w:pPr>
              <w:jc w:val="center"/>
              <w:rPr>
                <w:rFonts w:ascii="Arial" w:hAnsi="Arial" w:cs="Arial"/>
                <w:b/>
                <w:bCs/>
                <w:color w:val="000000"/>
                <w:sz w:val="20"/>
                <w:szCs w:val="20"/>
              </w:rPr>
            </w:pPr>
          </w:p>
        </w:tc>
      </w:tr>
      <w:tr w:rsidR="00F97B53" w14:paraId="54584289" w14:textId="77777777" w:rsidTr="00DA25C3">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F094B4D" w14:textId="77777777" w:rsidR="00F97B53" w:rsidRPr="00F97B53" w:rsidRDefault="00F97B53" w:rsidP="00F97B53">
            <w:pPr>
              <w:pStyle w:val="PargrafodaLista"/>
              <w:numPr>
                <w:ilvl w:val="0"/>
                <w:numId w:val="11"/>
              </w:numPr>
              <w:spacing w:before="60" w:after="60" w:line="280" w:lineRule="exact"/>
              <w:ind w:hanging="720"/>
              <w:contextualSpacing/>
              <w:jc w:val="both"/>
              <w:rPr>
                <w:rFonts w:ascii="Arial" w:hAnsi="Arial" w:cs="Arial"/>
                <w:color w:val="000000"/>
                <w:lang w:val="pt-BR"/>
              </w:rPr>
            </w:pPr>
            <w:r w:rsidRPr="00F97B53">
              <w:rPr>
                <w:rFonts w:ascii="Arial" w:hAnsi="Arial" w:cs="Arial"/>
                <w:color w:val="000000"/>
                <w:lang w:val="pt-BR"/>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129A90C2" w14:textId="77777777" w:rsidR="00F97B53" w:rsidRPr="00A8437B" w:rsidRDefault="00F97B53" w:rsidP="00DA25C3">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4EB01667" w14:textId="77777777" w:rsidR="00F97B53" w:rsidRDefault="00F97B53" w:rsidP="00DA25C3">
            <w:pPr>
              <w:jc w:val="center"/>
              <w:rPr>
                <w:rFonts w:ascii="Arial" w:hAnsi="Arial" w:cs="Arial"/>
                <w:color w:val="000000"/>
                <w:sz w:val="20"/>
                <w:szCs w:val="20"/>
              </w:rPr>
            </w:pPr>
            <w:r>
              <w:rPr>
                <w:rFonts w:ascii="Arial" w:hAnsi="Arial" w:cs="Arial"/>
                <w:color w:val="000000"/>
                <w:sz w:val="20"/>
                <w:szCs w:val="20"/>
              </w:rPr>
              <w:t>10%</w:t>
            </w:r>
          </w:p>
        </w:tc>
      </w:tr>
      <w:tr w:rsidR="00F97B53" w14:paraId="0CAA2A96" w14:textId="77777777" w:rsidTr="00DA25C3">
        <w:trPr>
          <w:jc w:val="center"/>
        </w:trPr>
        <w:tc>
          <w:tcPr>
            <w:tcW w:w="5000" w:type="pct"/>
            <w:gridSpan w:val="8"/>
            <w:tcBorders>
              <w:top w:val="single" w:sz="4" w:space="0" w:color="auto"/>
              <w:left w:val="nil"/>
              <w:bottom w:val="nil"/>
              <w:right w:val="nil"/>
            </w:tcBorders>
          </w:tcPr>
          <w:p w14:paraId="58FD68CB"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18BD0956" w14:textId="77777777" w:rsidTr="00DA25C3">
        <w:trPr>
          <w:jc w:val="center"/>
        </w:trPr>
        <w:tc>
          <w:tcPr>
            <w:tcW w:w="5000" w:type="pct"/>
            <w:gridSpan w:val="8"/>
            <w:tcBorders>
              <w:top w:val="single" w:sz="4" w:space="0" w:color="auto"/>
              <w:left w:val="nil"/>
              <w:bottom w:val="nil"/>
              <w:right w:val="nil"/>
            </w:tcBorders>
          </w:tcPr>
          <w:p w14:paraId="7730731D"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758653F5" w14:textId="77777777" w:rsidTr="00DA25C3">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71BEE01" w14:textId="77777777" w:rsidR="00F97B53" w:rsidRPr="00F97B53" w:rsidRDefault="00F97B53" w:rsidP="00F97B53">
            <w:pPr>
              <w:pStyle w:val="PargrafodaLista"/>
              <w:numPr>
                <w:ilvl w:val="1"/>
                <w:numId w:val="5"/>
              </w:numPr>
              <w:ind w:left="0" w:firstLine="0"/>
              <w:contextualSpacing/>
              <w:jc w:val="center"/>
              <w:rPr>
                <w:rFonts w:ascii="Arial" w:hAnsi="Arial" w:cs="Arial"/>
                <w:b/>
                <w:bCs/>
                <w:color w:val="000000"/>
                <w:lang w:val="pt-BR"/>
              </w:rPr>
            </w:pPr>
            <w:r w:rsidRPr="00F97B53">
              <w:rPr>
                <w:rFonts w:ascii="Arial" w:hAnsi="Arial" w:cs="Arial"/>
                <w:b/>
                <w:bCs/>
                <w:smallCaps/>
                <w:lang w:val="pt-BR"/>
              </w:rPr>
              <w:t>Limites de Concentração por Emissor (percentual do patrimônio líquido da Classe)</w:t>
            </w:r>
          </w:p>
        </w:tc>
      </w:tr>
      <w:tr w:rsidR="00F97B53" w14:paraId="27C9DDD3" w14:textId="77777777" w:rsidTr="00DA25C3">
        <w:trPr>
          <w:jc w:val="center"/>
        </w:trPr>
        <w:tc>
          <w:tcPr>
            <w:tcW w:w="2882" w:type="pct"/>
            <w:gridSpan w:val="5"/>
            <w:tcBorders>
              <w:top w:val="single" w:sz="4" w:space="0" w:color="auto"/>
              <w:left w:val="nil"/>
              <w:bottom w:val="single" w:sz="4" w:space="0" w:color="auto"/>
              <w:right w:val="nil"/>
            </w:tcBorders>
          </w:tcPr>
          <w:p w14:paraId="3D4FD5AA" w14:textId="77777777" w:rsidR="00F97B53" w:rsidRPr="00F97B53" w:rsidRDefault="00F97B53" w:rsidP="00DA25C3">
            <w:pPr>
              <w:pStyle w:val="PargrafodaLista"/>
              <w:spacing w:line="320" w:lineRule="exact"/>
              <w:ind w:left="0"/>
              <w:jc w:val="both"/>
              <w:rPr>
                <w:rFonts w:ascii="Arial" w:hAnsi="Arial" w:cs="Arial"/>
                <w:b/>
                <w:bCs/>
                <w:color w:val="000000"/>
                <w:highlight w:val="green"/>
                <w:lang w:val="pt-BR"/>
              </w:rPr>
            </w:pPr>
          </w:p>
        </w:tc>
        <w:tc>
          <w:tcPr>
            <w:tcW w:w="2118" w:type="pct"/>
            <w:gridSpan w:val="3"/>
            <w:tcBorders>
              <w:top w:val="single" w:sz="4" w:space="0" w:color="auto"/>
              <w:left w:val="nil"/>
              <w:bottom w:val="single" w:sz="4" w:space="0" w:color="auto"/>
              <w:right w:val="nil"/>
            </w:tcBorders>
          </w:tcPr>
          <w:p w14:paraId="3AC4B7BF" w14:textId="77777777" w:rsidR="00F97B53" w:rsidRPr="00F97B53" w:rsidRDefault="00F97B53" w:rsidP="00DA25C3">
            <w:pPr>
              <w:pStyle w:val="PargrafodaLista"/>
              <w:spacing w:line="320" w:lineRule="exact"/>
              <w:ind w:left="0"/>
              <w:jc w:val="both"/>
              <w:rPr>
                <w:rFonts w:ascii="Arial" w:hAnsi="Arial" w:cs="Arial"/>
                <w:b/>
                <w:bCs/>
                <w:color w:val="000000"/>
                <w:highlight w:val="green"/>
                <w:lang w:val="pt-BR"/>
              </w:rPr>
            </w:pPr>
          </w:p>
        </w:tc>
      </w:tr>
      <w:tr w:rsidR="00F97B53" w14:paraId="0D98A41C"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4FAD6A" w14:textId="77777777" w:rsidR="00F97B53" w:rsidRPr="00F97B53" w:rsidRDefault="00F97B53" w:rsidP="00DA25C3">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C731B" w14:textId="77777777" w:rsidR="00F97B53" w:rsidRDefault="00F97B53" w:rsidP="00DA25C3">
            <w:pPr>
              <w:pStyle w:val="PargrafodaLista"/>
              <w:ind w:left="0"/>
              <w:jc w:val="center"/>
              <w:rPr>
                <w:rFonts w:ascii="Arial" w:hAnsi="Arial" w:cs="Arial"/>
                <w:b/>
                <w:bCs/>
                <w:color w:val="000000"/>
              </w:rPr>
            </w:pPr>
            <w:r>
              <w:rPr>
                <w:rFonts w:ascii="Arial" w:hAnsi="Arial" w:cs="Arial"/>
                <w:b/>
                <w:bCs/>
                <w:color w:val="000000"/>
              </w:rPr>
              <w:t>Individual Máximo</w:t>
            </w:r>
          </w:p>
        </w:tc>
      </w:tr>
      <w:tr w:rsidR="00F97B53" w14:paraId="7DE093B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3DC7CB9" w14:textId="77777777" w:rsid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proofErr w:type="spellStart"/>
            <w:r>
              <w:rPr>
                <w:rFonts w:ascii="Arial" w:hAnsi="Arial" w:cs="Arial"/>
                <w:b/>
                <w:bCs/>
                <w:smallCaps/>
                <w:color w:val="000000"/>
              </w:rPr>
              <w:t>Instituição</w:t>
            </w:r>
            <w:proofErr w:type="spellEnd"/>
            <w:r>
              <w:rPr>
                <w:rFonts w:ascii="Arial" w:hAnsi="Arial" w:cs="Arial"/>
                <w:b/>
                <w:bCs/>
                <w:smallCaps/>
                <w:color w:val="000000"/>
              </w:rPr>
              <w:t xml:space="preserve"> </w:t>
            </w:r>
            <w:proofErr w:type="spellStart"/>
            <w:r>
              <w:rPr>
                <w:rFonts w:ascii="Arial" w:hAnsi="Arial" w:cs="Arial"/>
                <w:b/>
                <w:bCs/>
                <w:smallCaps/>
                <w:color w:val="000000"/>
              </w:rPr>
              <w:t>financeira</w:t>
            </w:r>
            <w:proofErr w:type="spellEnd"/>
            <w:r>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A981AD"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20% </w:t>
            </w:r>
          </w:p>
        </w:tc>
      </w:tr>
      <w:tr w:rsidR="00F97B53" w14:paraId="370612B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902428" w14:textId="77777777" w:rsidR="00F97B53" w:rsidRDefault="00F97B53" w:rsidP="00DA25C3">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3C7E76D" w14:textId="77777777" w:rsidR="00F97B53" w:rsidRPr="00E6573F" w:rsidRDefault="00F97B53" w:rsidP="00DA25C3">
            <w:pPr>
              <w:pStyle w:val="PargrafodaLista"/>
              <w:spacing w:line="320" w:lineRule="exact"/>
              <w:ind w:left="0"/>
              <w:jc w:val="center"/>
              <w:rPr>
                <w:rFonts w:ascii="Arial" w:hAnsi="Arial" w:cs="Arial"/>
                <w:color w:val="000000"/>
              </w:rPr>
            </w:pPr>
          </w:p>
        </w:tc>
      </w:tr>
      <w:tr w:rsidR="00F97B53" w14:paraId="648EFB0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F08F9AD" w14:textId="77777777" w:rsidR="00F97B53" w:rsidRPr="007E2FE0"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r>
              <w:rPr>
                <w:rFonts w:ascii="Arial" w:hAnsi="Arial" w:cs="Arial"/>
                <w:b/>
                <w:bCs/>
                <w:smallCaps/>
                <w:color w:val="000000"/>
              </w:rPr>
              <w:t xml:space="preserve">Companhia </w:t>
            </w:r>
            <w:proofErr w:type="spellStart"/>
            <w:r>
              <w:rPr>
                <w:rFonts w:ascii="Arial" w:hAnsi="Arial" w:cs="Arial"/>
                <w:b/>
                <w:bCs/>
                <w:smallCaps/>
                <w:color w:val="000000"/>
              </w:rPr>
              <w:t>aberta</w:t>
            </w:r>
            <w:proofErr w:type="spellEnd"/>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65F6413"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F97B53" w14:paraId="7E55EDA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420CDE"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CF4971C" w14:textId="77777777" w:rsidR="00F97B53" w:rsidRPr="00E6573F" w:rsidRDefault="00F97B53" w:rsidP="00DA25C3">
            <w:pPr>
              <w:pStyle w:val="PargrafodaLista"/>
              <w:spacing w:line="320" w:lineRule="exact"/>
              <w:ind w:left="0"/>
              <w:jc w:val="center"/>
              <w:rPr>
                <w:rFonts w:ascii="Arial" w:hAnsi="Arial" w:cs="Arial"/>
                <w:b/>
                <w:bCs/>
                <w:color w:val="000000"/>
              </w:rPr>
            </w:pPr>
          </w:p>
        </w:tc>
      </w:tr>
      <w:tr w:rsidR="00F97B53" w14:paraId="074FACA8"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A7966E1" w14:textId="77777777" w:rsidR="00F97B53" w:rsidRP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lang w:val="pt-BR"/>
              </w:rPr>
            </w:pPr>
            <w:r w:rsidRPr="00F97B53">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E6C99A8"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10%</w:t>
            </w:r>
          </w:p>
        </w:tc>
      </w:tr>
      <w:tr w:rsidR="00F97B53" w14:paraId="7C14AC5F"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9F6EB8"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D673978" w14:textId="77777777" w:rsidR="00F97B53" w:rsidRPr="00E6573F" w:rsidRDefault="00F97B53" w:rsidP="00DA25C3">
            <w:pPr>
              <w:pStyle w:val="PargrafodaLista"/>
              <w:spacing w:line="320" w:lineRule="exact"/>
              <w:ind w:left="0"/>
              <w:jc w:val="center"/>
              <w:rPr>
                <w:rFonts w:ascii="Arial" w:hAnsi="Arial" w:cs="Arial"/>
                <w:color w:val="000000"/>
              </w:rPr>
            </w:pPr>
          </w:p>
        </w:tc>
      </w:tr>
      <w:tr w:rsidR="00F97B53" w14:paraId="7244737D"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25BB69" w14:textId="77777777" w:rsid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rPr>
            </w:pPr>
            <w:proofErr w:type="spellStart"/>
            <w:r>
              <w:rPr>
                <w:rFonts w:ascii="Arial" w:hAnsi="Arial" w:cs="Arial"/>
                <w:b/>
                <w:bCs/>
                <w:smallCaps/>
                <w:color w:val="000000"/>
              </w:rPr>
              <w:t>União</w:t>
            </w:r>
            <w:proofErr w:type="spellEnd"/>
            <w:r>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2939193" w14:textId="77777777" w:rsidR="00F97B53" w:rsidRPr="00E6573F" w:rsidRDefault="00F97B53" w:rsidP="00DA25C3">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F97B53" w14:paraId="2FC512B9"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70F805E" w14:textId="77777777" w:rsidR="00F97B53" w:rsidRDefault="00F97B53" w:rsidP="00DA25C3">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BC6D97" w14:textId="77777777" w:rsidR="00F97B53" w:rsidRDefault="00F97B53" w:rsidP="00DA25C3">
            <w:pPr>
              <w:pStyle w:val="PargrafodaLista"/>
              <w:spacing w:line="320" w:lineRule="exact"/>
              <w:ind w:left="0"/>
              <w:jc w:val="center"/>
              <w:rPr>
                <w:rFonts w:ascii="Arial" w:hAnsi="Arial" w:cs="Arial"/>
                <w:b/>
                <w:bCs/>
                <w:color w:val="000000"/>
                <w:highlight w:val="green"/>
              </w:rPr>
            </w:pPr>
          </w:p>
        </w:tc>
      </w:tr>
      <w:tr w:rsidR="00F97B53" w14:paraId="253F9B71" w14:textId="77777777" w:rsidTr="00DA25C3">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6C0705" w14:textId="77777777" w:rsidR="00F97B53" w:rsidRPr="00F97B53" w:rsidRDefault="00F97B53" w:rsidP="00F97B53">
            <w:pPr>
              <w:pStyle w:val="PargrafodaLista"/>
              <w:numPr>
                <w:ilvl w:val="0"/>
                <w:numId w:val="12"/>
              </w:numPr>
              <w:spacing w:line="320" w:lineRule="exact"/>
              <w:ind w:left="0" w:firstLine="0"/>
              <w:contextualSpacing/>
              <w:jc w:val="both"/>
              <w:rPr>
                <w:rFonts w:ascii="Arial" w:hAnsi="Arial" w:cs="Arial"/>
                <w:b/>
                <w:bCs/>
                <w:color w:val="000000"/>
                <w:lang w:val="pt-BR"/>
              </w:rPr>
            </w:pPr>
            <w:r w:rsidRPr="00F97B53">
              <w:rPr>
                <w:rFonts w:ascii="Arial" w:hAnsi="Arial" w:cs="Arial"/>
                <w:b/>
                <w:bCs/>
                <w:smallCaps/>
                <w:color w:val="000000"/>
                <w:lang w:val="pt-BR"/>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9560D0D" w14:textId="77777777" w:rsidR="00F97B53" w:rsidRDefault="00F97B53" w:rsidP="00DA25C3">
            <w:pPr>
              <w:pStyle w:val="PargrafodaLista"/>
              <w:spacing w:line="320" w:lineRule="exact"/>
              <w:ind w:left="0"/>
              <w:jc w:val="center"/>
              <w:rPr>
                <w:rFonts w:ascii="Arial" w:hAnsi="Arial" w:cs="Arial"/>
                <w:b/>
                <w:bCs/>
                <w:color w:val="000000"/>
                <w:highlight w:val="green"/>
              </w:rPr>
            </w:pPr>
            <w:r w:rsidRPr="00E6573F">
              <w:rPr>
                <w:rFonts w:ascii="Arial" w:hAnsi="Arial" w:cs="Arial"/>
                <w:color w:val="000000"/>
              </w:rPr>
              <w:t>5%</w:t>
            </w:r>
            <w:r>
              <w:rPr>
                <w:rFonts w:ascii="Arial" w:hAnsi="Arial" w:cs="Arial"/>
                <w:color w:val="000000"/>
              </w:rPr>
              <w:t xml:space="preserve"> </w:t>
            </w:r>
          </w:p>
        </w:tc>
      </w:tr>
      <w:tr w:rsidR="00F97B53" w14:paraId="39108303" w14:textId="77777777" w:rsidTr="00DA25C3">
        <w:trPr>
          <w:jc w:val="center"/>
        </w:trPr>
        <w:tc>
          <w:tcPr>
            <w:tcW w:w="5000" w:type="pct"/>
            <w:gridSpan w:val="8"/>
            <w:tcBorders>
              <w:top w:val="single" w:sz="4" w:space="0" w:color="auto"/>
              <w:left w:val="nil"/>
              <w:bottom w:val="nil"/>
              <w:right w:val="nil"/>
            </w:tcBorders>
          </w:tcPr>
          <w:p w14:paraId="143B1139" w14:textId="77777777" w:rsidR="00F97B53" w:rsidRDefault="00F97B53" w:rsidP="00DA25C3">
            <w:pPr>
              <w:pStyle w:val="PargrafodaLista"/>
              <w:spacing w:line="320" w:lineRule="exact"/>
              <w:ind w:left="0"/>
              <w:jc w:val="both"/>
              <w:rPr>
                <w:rFonts w:ascii="Arial" w:hAnsi="Arial" w:cs="Arial"/>
                <w:b/>
                <w:bCs/>
                <w:color w:val="000000"/>
                <w:highlight w:val="green"/>
              </w:rPr>
            </w:pPr>
          </w:p>
        </w:tc>
      </w:tr>
      <w:tr w:rsidR="00F97B53" w14:paraId="2162F102" w14:textId="77777777" w:rsidTr="00DA25C3">
        <w:trPr>
          <w:jc w:val="center"/>
        </w:trPr>
        <w:tc>
          <w:tcPr>
            <w:tcW w:w="5000" w:type="pct"/>
            <w:gridSpan w:val="8"/>
            <w:shd w:val="clear" w:color="auto" w:fill="D9D9D9" w:themeFill="background1" w:themeFillShade="D9"/>
            <w:vAlign w:val="center"/>
            <w:hideMark/>
          </w:tcPr>
          <w:p w14:paraId="497ED29F"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Outros Limites (percentual do patrimônio líquido da Classe)</w:t>
            </w:r>
          </w:p>
        </w:tc>
      </w:tr>
      <w:tr w:rsidR="00F97B53" w14:paraId="73074068" w14:textId="77777777" w:rsidTr="00DA25C3">
        <w:trPr>
          <w:jc w:val="center"/>
        </w:trPr>
        <w:tc>
          <w:tcPr>
            <w:tcW w:w="5000" w:type="pct"/>
            <w:gridSpan w:val="8"/>
            <w:tcBorders>
              <w:top w:val="nil"/>
              <w:left w:val="nil"/>
              <w:bottom w:val="single" w:sz="4" w:space="0" w:color="auto"/>
              <w:right w:val="nil"/>
            </w:tcBorders>
            <w:vAlign w:val="center"/>
          </w:tcPr>
          <w:p w14:paraId="6BC4ABFF" w14:textId="77777777" w:rsidR="00F97B53" w:rsidRDefault="00F97B53" w:rsidP="00DA25C3">
            <w:pPr>
              <w:jc w:val="center"/>
              <w:rPr>
                <w:rFonts w:ascii="Arial" w:hAnsi="Arial" w:cs="Arial"/>
                <w:b/>
                <w:bCs/>
                <w:smallCaps/>
                <w:sz w:val="20"/>
                <w:szCs w:val="20"/>
              </w:rPr>
            </w:pPr>
          </w:p>
        </w:tc>
      </w:tr>
      <w:tr w:rsidR="00F97B53" w14:paraId="639E90A5"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783ECFD6" w14:textId="77777777" w:rsidR="00F97B53" w:rsidRDefault="00F97B53" w:rsidP="00F97B53">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1CB840E7" w14:textId="52F9A224" w:rsidR="00F97B53" w:rsidRPr="00E6573F" w:rsidRDefault="00F97B53" w:rsidP="00DA25C3">
            <w:pPr>
              <w:rPr>
                <w:rFonts w:ascii="Arial" w:hAnsi="Arial" w:cs="Arial"/>
                <w:sz w:val="20"/>
                <w:szCs w:val="20"/>
              </w:rPr>
            </w:pPr>
            <w:r w:rsidRPr="00E6573F">
              <w:rPr>
                <w:rFonts w:ascii="Arial" w:hAnsi="Arial" w:cs="Arial"/>
                <w:sz w:val="20"/>
                <w:szCs w:val="20"/>
              </w:rPr>
              <w:t xml:space="preserve">Limite: Até </w:t>
            </w:r>
            <w:r w:rsidR="00A47DF0">
              <w:rPr>
                <w:rFonts w:ascii="Arial" w:hAnsi="Arial" w:cs="Arial"/>
                <w:sz w:val="20"/>
                <w:szCs w:val="20"/>
              </w:rPr>
              <w:t>5</w:t>
            </w:r>
            <w:r w:rsidRPr="00E6573F">
              <w:rPr>
                <w:rFonts w:ascii="Arial" w:hAnsi="Arial" w:cs="Arial"/>
                <w:sz w:val="20"/>
                <w:szCs w:val="20"/>
              </w:rPr>
              <w:t>0%</w:t>
            </w:r>
          </w:p>
        </w:tc>
      </w:tr>
      <w:tr w:rsidR="00F97B53" w14:paraId="1B20D88C"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551FE2A8"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3472345" w14:textId="77777777" w:rsidR="00F97B53" w:rsidRPr="00E6573F" w:rsidRDefault="00F97B53" w:rsidP="00DA25C3">
            <w:pPr>
              <w:jc w:val="center"/>
              <w:rPr>
                <w:rFonts w:ascii="Arial" w:hAnsi="Arial" w:cs="Arial"/>
                <w:sz w:val="20"/>
                <w:szCs w:val="20"/>
              </w:rPr>
            </w:pPr>
          </w:p>
        </w:tc>
      </w:tr>
      <w:tr w:rsidR="00F97B53" w14:paraId="731AC990"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6203B77" w14:textId="77777777" w:rsidR="00F97B53" w:rsidRDefault="00F97B53" w:rsidP="00F97B53">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2D961E72"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 xml:space="preserve">Limite: 20% </w:t>
            </w:r>
          </w:p>
        </w:tc>
      </w:tr>
      <w:tr w:rsidR="00F97B53" w14:paraId="5A660DFA"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5B38475"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2ED731E" w14:textId="77777777" w:rsidR="00F97B53" w:rsidRPr="00E6573F" w:rsidRDefault="00F97B53" w:rsidP="00DA25C3">
            <w:pPr>
              <w:jc w:val="both"/>
              <w:rPr>
                <w:rFonts w:ascii="Arial" w:hAnsi="Arial" w:cs="Arial"/>
                <w:sz w:val="20"/>
                <w:szCs w:val="20"/>
              </w:rPr>
            </w:pPr>
          </w:p>
        </w:tc>
      </w:tr>
      <w:tr w:rsidR="00F97B53" w14:paraId="0ED73724"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183325FC" w14:textId="77777777" w:rsidR="00F97B53" w:rsidRPr="00F97B53" w:rsidRDefault="00F97B53" w:rsidP="00F97B53">
            <w:pPr>
              <w:pStyle w:val="PargrafodaLista"/>
              <w:numPr>
                <w:ilvl w:val="0"/>
                <w:numId w:val="13"/>
              </w:numPr>
              <w:ind w:left="0" w:firstLine="0"/>
              <w:contextualSpacing/>
              <w:jc w:val="center"/>
              <w:rPr>
                <w:rFonts w:ascii="Arial" w:hAnsi="Arial" w:cs="Arial"/>
                <w:b/>
                <w:bCs/>
                <w:smallCaps/>
                <w:lang w:val="pt-BR"/>
              </w:rPr>
            </w:pPr>
            <w:r w:rsidRPr="00F97B53">
              <w:rPr>
                <w:rFonts w:ascii="Arial" w:hAnsi="Arial" w:cs="Arial"/>
                <w:b/>
                <w:bCs/>
                <w:smallCaps/>
                <w:lang w:val="pt-BR"/>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7D44F92E"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Operações com derivativos? Permitido</w:t>
            </w:r>
          </w:p>
          <w:p w14:paraId="5A18423C"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 xml:space="preserve">Derivativos apenas para Proteção/Hedge? Não   </w:t>
            </w:r>
          </w:p>
          <w:p w14:paraId="16031206" w14:textId="77777777" w:rsidR="00F97B53" w:rsidRPr="00E6573F" w:rsidRDefault="00F97B53" w:rsidP="00DA25C3">
            <w:pPr>
              <w:jc w:val="both"/>
              <w:rPr>
                <w:rFonts w:ascii="Arial" w:hAnsi="Arial" w:cs="Arial"/>
                <w:sz w:val="20"/>
                <w:szCs w:val="20"/>
              </w:rPr>
            </w:pPr>
            <w:r w:rsidRPr="00E6573F">
              <w:rPr>
                <w:rFonts w:ascii="Arial" w:hAnsi="Arial" w:cs="Arial"/>
                <w:sz w:val="20"/>
                <w:szCs w:val="20"/>
              </w:rPr>
              <w:t>Margem bruta máxima, conforme disposto na Resolução: 20%</w:t>
            </w:r>
            <w:r w:rsidRPr="00E6573F">
              <w:rPr>
                <w:rFonts w:ascii="Arial" w:hAnsi="Arial" w:cs="Arial"/>
                <w:color w:val="000000"/>
                <w:sz w:val="20"/>
                <w:szCs w:val="20"/>
              </w:rPr>
              <w:t>.</w:t>
            </w:r>
          </w:p>
        </w:tc>
      </w:tr>
      <w:tr w:rsidR="00F97B53" w14:paraId="5135A2AD"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716B1413"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3EE1F5B" w14:textId="77777777" w:rsidR="00F97B53" w:rsidRDefault="00F97B53" w:rsidP="00DA25C3">
            <w:pPr>
              <w:rPr>
                <w:rFonts w:ascii="Arial" w:hAnsi="Arial" w:cs="Arial"/>
                <w:sz w:val="20"/>
                <w:szCs w:val="20"/>
                <w:highlight w:val="yellow"/>
              </w:rPr>
            </w:pPr>
          </w:p>
        </w:tc>
      </w:tr>
      <w:tr w:rsidR="00F97B53" w14:paraId="7309B519" w14:textId="77777777" w:rsidTr="00DA25C3">
        <w:trPr>
          <w:jc w:val="center"/>
        </w:trPr>
        <w:tc>
          <w:tcPr>
            <w:tcW w:w="5000" w:type="pct"/>
            <w:gridSpan w:val="8"/>
            <w:tcBorders>
              <w:top w:val="single" w:sz="4" w:space="0" w:color="auto"/>
              <w:left w:val="nil"/>
              <w:bottom w:val="single" w:sz="4" w:space="0" w:color="auto"/>
              <w:right w:val="nil"/>
            </w:tcBorders>
            <w:hideMark/>
          </w:tcPr>
          <w:p w14:paraId="11AE9EAB" w14:textId="77777777" w:rsidR="00F97B53" w:rsidRPr="00F97B53" w:rsidRDefault="00F97B53" w:rsidP="00F97B53">
            <w:pPr>
              <w:pStyle w:val="PargrafodaLista"/>
              <w:numPr>
                <w:ilvl w:val="2"/>
                <w:numId w:val="5"/>
              </w:numPr>
              <w:ind w:left="0" w:firstLine="0"/>
              <w:contextualSpacing/>
              <w:jc w:val="both"/>
              <w:rPr>
                <w:rFonts w:ascii="Arial" w:hAnsi="Arial" w:cs="Arial"/>
                <w:color w:val="000000"/>
                <w:lang w:val="pt-BR"/>
              </w:rPr>
            </w:pPr>
            <w:r w:rsidRPr="00F97B53">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97B53" w14:paraId="742369B6" w14:textId="77777777" w:rsidTr="00DA25C3">
        <w:trPr>
          <w:jc w:val="center"/>
        </w:trPr>
        <w:tc>
          <w:tcPr>
            <w:tcW w:w="5000" w:type="pct"/>
            <w:gridSpan w:val="8"/>
            <w:tcBorders>
              <w:top w:val="single" w:sz="4" w:space="0" w:color="auto"/>
              <w:left w:val="nil"/>
              <w:bottom w:val="single" w:sz="4" w:space="0" w:color="auto"/>
              <w:right w:val="nil"/>
            </w:tcBorders>
          </w:tcPr>
          <w:p w14:paraId="56757C03" w14:textId="77777777" w:rsidR="00F97B53" w:rsidRPr="00F97B53" w:rsidRDefault="00F97B53" w:rsidP="00DA25C3">
            <w:pPr>
              <w:pStyle w:val="PargrafodaLista"/>
              <w:ind w:left="0"/>
              <w:jc w:val="both"/>
              <w:rPr>
                <w:rFonts w:ascii="Arial" w:hAnsi="Arial" w:cs="Arial"/>
                <w:lang w:val="pt-BR"/>
              </w:rPr>
            </w:pPr>
          </w:p>
        </w:tc>
      </w:tr>
      <w:tr w:rsidR="00F97B53" w14:paraId="1B6BBD67" w14:textId="77777777" w:rsidTr="00DA25C3">
        <w:trPr>
          <w:jc w:val="center"/>
        </w:trPr>
        <w:tc>
          <w:tcPr>
            <w:tcW w:w="5000" w:type="pct"/>
            <w:gridSpan w:val="8"/>
            <w:tcBorders>
              <w:top w:val="single" w:sz="4" w:space="0" w:color="auto"/>
              <w:left w:val="nil"/>
              <w:bottom w:val="single" w:sz="4" w:space="0" w:color="auto"/>
              <w:right w:val="nil"/>
            </w:tcBorders>
            <w:hideMark/>
          </w:tcPr>
          <w:p w14:paraId="0D9B572B"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97B53" w14:paraId="173B3CCB" w14:textId="77777777" w:rsidTr="00DA25C3">
        <w:trPr>
          <w:jc w:val="center"/>
        </w:trPr>
        <w:tc>
          <w:tcPr>
            <w:tcW w:w="2882" w:type="pct"/>
            <w:gridSpan w:val="5"/>
            <w:tcBorders>
              <w:top w:val="single" w:sz="4" w:space="0" w:color="auto"/>
              <w:left w:val="nil"/>
              <w:bottom w:val="single" w:sz="4" w:space="0" w:color="auto"/>
              <w:right w:val="nil"/>
            </w:tcBorders>
            <w:vAlign w:val="center"/>
          </w:tcPr>
          <w:p w14:paraId="0F4DD56A" w14:textId="77777777" w:rsidR="00F97B53" w:rsidRDefault="00F97B53" w:rsidP="00DA25C3">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3800F171" w14:textId="77777777" w:rsidR="00F97B53" w:rsidRDefault="00F97B53" w:rsidP="00DA25C3">
            <w:pPr>
              <w:rPr>
                <w:rFonts w:ascii="Arial" w:hAnsi="Arial" w:cs="Arial"/>
                <w:sz w:val="20"/>
                <w:szCs w:val="20"/>
                <w:highlight w:val="yellow"/>
              </w:rPr>
            </w:pPr>
          </w:p>
        </w:tc>
      </w:tr>
      <w:tr w:rsidR="00F97B53" w14:paraId="1CCBBF85"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697E8D3" w14:textId="77777777" w:rsidR="00F97B53" w:rsidRDefault="00F97B53" w:rsidP="00F97B53">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F97B53" w14:paraId="595A5539" w14:textId="77777777" w:rsidTr="00DA25C3">
        <w:trPr>
          <w:jc w:val="center"/>
        </w:trPr>
        <w:tc>
          <w:tcPr>
            <w:tcW w:w="5000" w:type="pct"/>
            <w:gridSpan w:val="8"/>
            <w:tcBorders>
              <w:top w:val="single" w:sz="4" w:space="0" w:color="auto"/>
              <w:left w:val="nil"/>
              <w:bottom w:val="single" w:sz="4" w:space="0" w:color="auto"/>
              <w:right w:val="nil"/>
            </w:tcBorders>
          </w:tcPr>
          <w:p w14:paraId="4F7F1520" w14:textId="77777777" w:rsidR="00F97B53" w:rsidRDefault="00F97B53" w:rsidP="00DA25C3">
            <w:pPr>
              <w:jc w:val="center"/>
              <w:rPr>
                <w:rFonts w:ascii="Arial" w:hAnsi="Arial" w:cs="Arial"/>
                <w:b/>
                <w:bCs/>
                <w:smallCaps/>
                <w:sz w:val="20"/>
                <w:szCs w:val="20"/>
              </w:rPr>
            </w:pPr>
          </w:p>
        </w:tc>
      </w:tr>
      <w:tr w:rsidR="00F97B53" w:rsidRPr="009D0F85" w14:paraId="65B437C4"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79845B6C"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Aplicar em classes de fundos de investimento que nela invistam, assim como aplicar em outra(s) classe(s) do Fundo.</w:t>
            </w:r>
          </w:p>
        </w:tc>
      </w:tr>
      <w:tr w:rsidR="00F97B53" w14:paraId="318D3249"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4DCC4C05" w14:textId="77777777" w:rsidR="00F97B53" w:rsidRDefault="00F97B53" w:rsidP="00DA25C3">
            <w:pPr>
              <w:jc w:val="both"/>
              <w:rPr>
                <w:rFonts w:ascii="Arial" w:hAnsi="Arial" w:cs="Arial"/>
                <w:sz w:val="20"/>
                <w:szCs w:val="20"/>
              </w:rPr>
            </w:pPr>
          </w:p>
        </w:tc>
      </w:tr>
      <w:tr w:rsidR="00F97B53" w14:paraId="6C4818B3"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10CEE587" w14:textId="77777777" w:rsidR="00F97B53" w:rsidRDefault="00F97B53" w:rsidP="00DA25C3">
            <w:pPr>
              <w:jc w:val="both"/>
              <w:rPr>
                <w:rFonts w:ascii="Arial" w:hAnsi="Arial" w:cs="Arial"/>
                <w:sz w:val="20"/>
                <w:szCs w:val="20"/>
                <w:highlight w:val="yellow"/>
              </w:rPr>
            </w:pPr>
          </w:p>
        </w:tc>
      </w:tr>
      <w:tr w:rsidR="00F97B53" w14:paraId="03EDD954"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4E86EC2"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Operações com o Gestor e Grupo Econômico</w:t>
            </w:r>
          </w:p>
        </w:tc>
      </w:tr>
      <w:tr w:rsidR="00F97B53" w14:paraId="7AD3B58B" w14:textId="77777777" w:rsidTr="00DA25C3">
        <w:trPr>
          <w:jc w:val="center"/>
        </w:trPr>
        <w:tc>
          <w:tcPr>
            <w:tcW w:w="1166" w:type="pct"/>
            <w:tcBorders>
              <w:top w:val="single" w:sz="4" w:space="0" w:color="auto"/>
              <w:left w:val="nil"/>
              <w:bottom w:val="single" w:sz="4" w:space="0" w:color="auto"/>
              <w:right w:val="nil"/>
            </w:tcBorders>
            <w:vAlign w:val="center"/>
          </w:tcPr>
          <w:p w14:paraId="56B71E9E" w14:textId="77777777" w:rsidR="00F97B53" w:rsidRDefault="00F97B53" w:rsidP="00DA25C3">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A1E6897" w14:textId="77777777" w:rsidR="00F97B53" w:rsidRDefault="00F97B53" w:rsidP="00DA25C3">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B9F56DB" w14:textId="77777777" w:rsidR="00F97B53" w:rsidRDefault="00F97B53" w:rsidP="00DA25C3">
            <w:pPr>
              <w:jc w:val="both"/>
              <w:rPr>
                <w:rFonts w:ascii="Arial" w:hAnsi="Arial" w:cs="Arial"/>
                <w:sz w:val="20"/>
                <w:szCs w:val="20"/>
                <w:highlight w:val="yellow"/>
              </w:rPr>
            </w:pPr>
          </w:p>
        </w:tc>
      </w:tr>
      <w:tr w:rsidR="00F97B53" w14:paraId="0BC48D69" w14:textId="77777777" w:rsidTr="00DA25C3">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6E89939" w14:textId="77777777" w:rsidR="00F97B53" w:rsidRDefault="00F97B53" w:rsidP="00DA25C3">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44ADFC5" w14:textId="77777777" w:rsidR="00F97B53" w:rsidRDefault="00F97B53" w:rsidP="00DA25C3">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7776E06" w14:textId="77777777" w:rsidR="00F97B53" w:rsidRDefault="00F97B53" w:rsidP="00DA25C3">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97B53" w14:paraId="13C0F1CA"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E71B596" w14:textId="77777777" w:rsidR="00F97B53" w:rsidRPr="00F97B53" w:rsidRDefault="00F97B53" w:rsidP="00DA25C3">
            <w:pPr>
              <w:pStyle w:val="PargrafodaLista"/>
              <w:ind w:left="0"/>
              <w:jc w:val="both"/>
              <w:rPr>
                <w:rFonts w:ascii="Arial" w:hAnsi="Arial" w:cs="Arial"/>
                <w:lang w:val="pt-BR"/>
              </w:rPr>
            </w:pPr>
          </w:p>
        </w:tc>
        <w:tc>
          <w:tcPr>
            <w:tcW w:w="873" w:type="pct"/>
            <w:gridSpan w:val="2"/>
            <w:tcBorders>
              <w:top w:val="single" w:sz="4" w:space="0" w:color="auto"/>
              <w:left w:val="nil"/>
              <w:bottom w:val="single" w:sz="4" w:space="0" w:color="auto"/>
              <w:right w:val="nil"/>
            </w:tcBorders>
            <w:vAlign w:val="center"/>
          </w:tcPr>
          <w:p w14:paraId="3B4FF710"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5C5E3CD" w14:textId="77777777" w:rsidR="00F97B53" w:rsidRDefault="00F97B53" w:rsidP="00DA25C3">
            <w:pPr>
              <w:jc w:val="both"/>
              <w:rPr>
                <w:rFonts w:ascii="Arial" w:hAnsi="Arial" w:cs="Arial"/>
                <w:sz w:val="20"/>
                <w:szCs w:val="20"/>
                <w:highlight w:val="yellow"/>
              </w:rPr>
            </w:pPr>
          </w:p>
        </w:tc>
      </w:tr>
      <w:tr w:rsidR="00F97B53" w14:paraId="1C66CF05"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6C087C57"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C970B05" w14:textId="77777777" w:rsidR="00F97B53" w:rsidRPr="00E6573F" w:rsidRDefault="00F97B53" w:rsidP="00DA25C3">
            <w:pPr>
              <w:jc w:val="center"/>
              <w:rPr>
                <w:rFonts w:ascii="Arial" w:hAnsi="Arial" w:cs="Arial"/>
                <w:sz w:val="20"/>
                <w:szCs w:val="20"/>
              </w:rPr>
            </w:pPr>
            <w:r w:rsidRPr="00E6573F">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698E8A91" w14:textId="77777777" w:rsidR="00F97B53" w:rsidRPr="00E6573F" w:rsidRDefault="00F97B53" w:rsidP="00DA25C3">
            <w:pPr>
              <w:jc w:val="center"/>
              <w:rPr>
                <w:rFonts w:ascii="Arial" w:hAnsi="Arial" w:cs="Arial"/>
                <w:sz w:val="20"/>
                <w:szCs w:val="20"/>
              </w:rPr>
            </w:pPr>
            <w:r w:rsidRPr="00E6573F">
              <w:rPr>
                <w:rFonts w:ascii="Arial" w:hAnsi="Arial" w:cs="Arial"/>
                <w:sz w:val="20"/>
                <w:szCs w:val="20"/>
              </w:rPr>
              <w:t xml:space="preserve">20% </w:t>
            </w:r>
          </w:p>
        </w:tc>
      </w:tr>
      <w:tr w:rsidR="00F97B53" w14:paraId="0D918621"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2F20AD56" w14:textId="77777777" w:rsidR="00F97B53" w:rsidRDefault="00F97B53" w:rsidP="00DA25C3">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13A690C4"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80C5E7B" w14:textId="77777777" w:rsidR="00F97B53" w:rsidRDefault="00F97B53" w:rsidP="00DA25C3">
            <w:pPr>
              <w:jc w:val="center"/>
              <w:rPr>
                <w:rFonts w:ascii="Arial" w:hAnsi="Arial" w:cs="Arial"/>
                <w:sz w:val="20"/>
                <w:szCs w:val="20"/>
                <w:highlight w:val="yellow"/>
              </w:rPr>
            </w:pPr>
          </w:p>
        </w:tc>
      </w:tr>
      <w:tr w:rsidR="00F97B53" w14:paraId="09C915BD"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22D353C4"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20414D63"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044297E0"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100%</w:t>
            </w:r>
          </w:p>
        </w:tc>
      </w:tr>
      <w:tr w:rsidR="00F97B53" w14:paraId="62C689DC"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253B155" w14:textId="77777777" w:rsidR="00F97B53" w:rsidRDefault="00F97B53"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FC6A9CC"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636CDF7C" w14:textId="77777777" w:rsidR="00F97B53" w:rsidRDefault="00F97B53" w:rsidP="00DA25C3">
            <w:pPr>
              <w:jc w:val="center"/>
              <w:rPr>
                <w:rFonts w:ascii="Arial" w:hAnsi="Arial" w:cs="Arial"/>
                <w:sz w:val="20"/>
                <w:szCs w:val="20"/>
                <w:highlight w:val="yellow"/>
              </w:rPr>
            </w:pPr>
          </w:p>
        </w:tc>
      </w:tr>
      <w:tr w:rsidR="00F97B53" w14:paraId="5B19B3F8" w14:textId="77777777" w:rsidTr="00DA25C3">
        <w:trPr>
          <w:jc w:val="center"/>
        </w:trPr>
        <w:tc>
          <w:tcPr>
            <w:tcW w:w="2756" w:type="pct"/>
            <w:gridSpan w:val="4"/>
            <w:tcBorders>
              <w:top w:val="single" w:sz="4" w:space="0" w:color="auto"/>
              <w:left w:val="nil"/>
              <w:bottom w:val="single" w:sz="4" w:space="0" w:color="auto"/>
              <w:right w:val="nil"/>
            </w:tcBorders>
            <w:vAlign w:val="center"/>
            <w:hideMark/>
          </w:tcPr>
          <w:p w14:paraId="75A3B9C0" w14:textId="77777777" w:rsidR="00F97B53" w:rsidRPr="00F97B53" w:rsidRDefault="00F97B53" w:rsidP="00F97B53">
            <w:pPr>
              <w:pStyle w:val="PargrafodaLista"/>
              <w:numPr>
                <w:ilvl w:val="0"/>
                <w:numId w:val="14"/>
              </w:numPr>
              <w:ind w:left="0" w:firstLine="0"/>
              <w:contextualSpacing/>
              <w:jc w:val="both"/>
              <w:rPr>
                <w:rFonts w:ascii="Arial" w:hAnsi="Arial" w:cs="Arial"/>
                <w:lang w:val="pt-BR"/>
              </w:rPr>
            </w:pPr>
            <w:r w:rsidRPr="00F97B5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lang w:val="pt-BR"/>
              </w:rPr>
              <w:t xml:space="preserve"> </w:t>
            </w:r>
            <w:r w:rsidRPr="00F97B53">
              <w:rPr>
                <w:rFonts w:ascii="Arial" w:hAnsi="Arial" w:cs="Arial"/>
                <w:lang w:val="pt-BR"/>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519EC1E"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6E840DFE" w14:textId="77777777" w:rsidR="00F97B53" w:rsidRDefault="00F97B53" w:rsidP="00DA25C3">
            <w:pPr>
              <w:jc w:val="center"/>
              <w:rPr>
                <w:rFonts w:ascii="Arial" w:hAnsi="Arial" w:cs="Arial"/>
                <w:sz w:val="20"/>
                <w:szCs w:val="20"/>
                <w:highlight w:val="yellow"/>
              </w:rPr>
            </w:pPr>
            <w:r w:rsidRPr="003753FE">
              <w:rPr>
                <w:rFonts w:ascii="Arial" w:hAnsi="Arial" w:cs="Arial"/>
                <w:sz w:val="20"/>
                <w:szCs w:val="20"/>
              </w:rPr>
              <w:t>100%</w:t>
            </w:r>
          </w:p>
        </w:tc>
      </w:tr>
      <w:tr w:rsidR="00F97B53" w14:paraId="4E606E79" w14:textId="77777777" w:rsidTr="00DA25C3">
        <w:trPr>
          <w:jc w:val="center"/>
        </w:trPr>
        <w:tc>
          <w:tcPr>
            <w:tcW w:w="2756" w:type="pct"/>
            <w:gridSpan w:val="4"/>
            <w:tcBorders>
              <w:top w:val="single" w:sz="4" w:space="0" w:color="auto"/>
              <w:left w:val="nil"/>
              <w:bottom w:val="single" w:sz="4" w:space="0" w:color="auto"/>
              <w:right w:val="nil"/>
            </w:tcBorders>
            <w:vAlign w:val="center"/>
          </w:tcPr>
          <w:p w14:paraId="041A241D" w14:textId="77777777" w:rsidR="00F97B53" w:rsidRDefault="00F97B53" w:rsidP="00DA25C3">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79E8190A" w14:textId="77777777" w:rsidR="00F97B53" w:rsidRDefault="00F97B53" w:rsidP="00DA25C3">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81590CA" w14:textId="77777777" w:rsidR="00F97B53" w:rsidRDefault="00F97B53" w:rsidP="00DA25C3">
            <w:pPr>
              <w:jc w:val="both"/>
              <w:rPr>
                <w:rFonts w:ascii="Arial" w:hAnsi="Arial" w:cs="Arial"/>
                <w:sz w:val="20"/>
                <w:szCs w:val="20"/>
                <w:highlight w:val="yellow"/>
              </w:rPr>
            </w:pPr>
          </w:p>
        </w:tc>
      </w:tr>
      <w:tr w:rsidR="00F97B53" w:rsidRPr="006537F3" w14:paraId="5B6FD2B8"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647AF0AC" w14:textId="77777777" w:rsidR="00F97B53" w:rsidRPr="006537F3" w:rsidRDefault="00F97B53" w:rsidP="00F97B53">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F97B53" w14:paraId="136C9325" w14:textId="77777777" w:rsidTr="00DA25C3">
        <w:trPr>
          <w:jc w:val="center"/>
        </w:trPr>
        <w:tc>
          <w:tcPr>
            <w:tcW w:w="1166" w:type="pct"/>
            <w:tcBorders>
              <w:top w:val="single" w:sz="4" w:space="0" w:color="auto"/>
              <w:left w:val="nil"/>
              <w:bottom w:val="single" w:sz="4" w:space="0" w:color="auto"/>
              <w:right w:val="nil"/>
            </w:tcBorders>
            <w:vAlign w:val="center"/>
          </w:tcPr>
          <w:p w14:paraId="6BF3CDAF" w14:textId="77777777" w:rsidR="00F97B53" w:rsidRDefault="00F97B53"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326A18C" w14:textId="77777777" w:rsidR="00F97B53" w:rsidRDefault="00F97B53"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7C102BC8" w14:textId="77777777" w:rsidR="00F97B53" w:rsidRDefault="00F97B53" w:rsidP="00DA25C3">
            <w:pPr>
              <w:jc w:val="both"/>
              <w:rPr>
                <w:rFonts w:ascii="Arial" w:hAnsi="Arial" w:cs="Arial"/>
                <w:sz w:val="20"/>
                <w:szCs w:val="20"/>
                <w:highlight w:val="yellow"/>
              </w:rPr>
            </w:pPr>
          </w:p>
        </w:tc>
      </w:tr>
      <w:tr w:rsidR="00F97B53" w14:paraId="3B7A7DAA"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4755A3D2"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A Classe e as classes de fundos de investimento investidas poderão:</w:t>
            </w:r>
          </w:p>
        </w:tc>
      </w:tr>
      <w:tr w:rsidR="00F97B53" w14:paraId="0CD14B84"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6533BC72" w14:textId="77777777" w:rsidR="00F97B53" w:rsidRPr="00F97B53" w:rsidRDefault="00F97B53" w:rsidP="00DA25C3">
            <w:pPr>
              <w:pStyle w:val="PargrafodaLista"/>
              <w:ind w:left="0"/>
              <w:jc w:val="both"/>
              <w:rPr>
                <w:rFonts w:ascii="Arial" w:hAnsi="Arial" w:cs="Arial"/>
                <w:lang w:val="pt-BR"/>
              </w:rPr>
            </w:pPr>
          </w:p>
        </w:tc>
      </w:tr>
      <w:tr w:rsidR="00F97B53" w:rsidRPr="006537F3" w14:paraId="5309D22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544AC238"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realizar operações compromissadas de acordo com a regulamentação do Conselho Monetário Nacional utilizando como objeto os ativos financeiros que possam integrar suas carteiras.</w:t>
            </w:r>
          </w:p>
        </w:tc>
      </w:tr>
      <w:tr w:rsidR="00F97B53" w14:paraId="55C2831C" w14:textId="77777777" w:rsidTr="00DA25C3">
        <w:trPr>
          <w:jc w:val="center"/>
        </w:trPr>
        <w:tc>
          <w:tcPr>
            <w:tcW w:w="1166" w:type="pct"/>
            <w:tcBorders>
              <w:top w:val="single" w:sz="4" w:space="0" w:color="auto"/>
              <w:left w:val="nil"/>
              <w:bottom w:val="single" w:sz="4" w:space="0" w:color="auto"/>
              <w:right w:val="nil"/>
            </w:tcBorders>
            <w:vAlign w:val="center"/>
          </w:tcPr>
          <w:p w14:paraId="3AD127DF" w14:textId="77777777" w:rsidR="00F97B53" w:rsidRDefault="00F97B53" w:rsidP="00DA25C3">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4F364D7" w14:textId="77777777" w:rsidR="00F97B53" w:rsidRDefault="00F97B53" w:rsidP="00DA25C3">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87042E2" w14:textId="77777777" w:rsidR="00F97B53" w:rsidRDefault="00F97B53" w:rsidP="00DA25C3">
            <w:pPr>
              <w:jc w:val="center"/>
              <w:rPr>
                <w:rFonts w:ascii="Arial" w:hAnsi="Arial" w:cs="Arial"/>
                <w:sz w:val="20"/>
                <w:szCs w:val="20"/>
                <w:highlight w:val="yellow"/>
              </w:rPr>
            </w:pPr>
          </w:p>
        </w:tc>
      </w:tr>
      <w:tr w:rsidR="00F97B53" w:rsidRPr="0004283A" w14:paraId="26F7AA6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222CAD0E"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97B53" w14:paraId="19D1BDD5"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06522E95" w14:textId="77777777" w:rsidR="00F97B53" w:rsidRPr="00F97B53" w:rsidRDefault="00F97B53" w:rsidP="00DA25C3">
            <w:pPr>
              <w:pStyle w:val="PargrafodaLista"/>
              <w:ind w:left="37"/>
              <w:jc w:val="both"/>
              <w:rPr>
                <w:rFonts w:ascii="Arial" w:hAnsi="Arial" w:cs="Arial"/>
                <w:lang w:val="pt-BR"/>
              </w:rPr>
            </w:pPr>
          </w:p>
        </w:tc>
      </w:tr>
      <w:tr w:rsidR="00F97B53" w14:paraId="3CF6183F"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1E6C5498" w14:textId="77777777" w:rsidR="00F97B53" w:rsidRPr="00F97B53" w:rsidRDefault="00F97B53" w:rsidP="00F97B53">
            <w:pPr>
              <w:pStyle w:val="PargrafodaLista"/>
              <w:numPr>
                <w:ilvl w:val="0"/>
                <w:numId w:val="15"/>
              </w:numPr>
              <w:ind w:left="0" w:firstLine="0"/>
              <w:contextualSpacing/>
              <w:jc w:val="both"/>
              <w:rPr>
                <w:rFonts w:ascii="Arial" w:hAnsi="Arial" w:cs="Arial"/>
                <w:lang w:val="pt-BR"/>
              </w:rPr>
            </w:pPr>
            <w:r w:rsidRPr="00F97B53">
              <w:rPr>
                <w:rFonts w:ascii="Arial" w:hAnsi="Arial" w:cs="Arial"/>
                <w:lang w:val="pt-BR"/>
              </w:rPr>
              <w:t>realizar suas operações por meio de instituições autorizadas a operar no mercado de títulos e/ou valores mobiliários, ligadas ou não ao respectivo gestor</w:t>
            </w:r>
            <w:r w:rsidRPr="00F97B53">
              <w:rPr>
                <w:rFonts w:ascii="Arial" w:hAnsi="Arial" w:cs="Arial"/>
                <w:smallCaps/>
                <w:lang w:val="pt-BR"/>
              </w:rPr>
              <w:t xml:space="preserve"> </w:t>
            </w:r>
            <w:r w:rsidRPr="00F97B5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97B53" w14:paraId="349BFD59" w14:textId="77777777" w:rsidTr="00DA25C3">
        <w:trPr>
          <w:jc w:val="center"/>
        </w:trPr>
        <w:tc>
          <w:tcPr>
            <w:tcW w:w="5000" w:type="pct"/>
            <w:gridSpan w:val="8"/>
            <w:tcBorders>
              <w:top w:val="single" w:sz="4" w:space="0" w:color="auto"/>
              <w:left w:val="nil"/>
              <w:bottom w:val="single" w:sz="4" w:space="0" w:color="auto"/>
              <w:right w:val="nil"/>
            </w:tcBorders>
            <w:vAlign w:val="center"/>
          </w:tcPr>
          <w:p w14:paraId="480CF83C" w14:textId="77777777" w:rsidR="00F97B53" w:rsidRPr="00F97B53" w:rsidRDefault="00F97B53" w:rsidP="00DA25C3">
            <w:pPr>
              <w:pStyle w:val="PargrafodaLista"/>
              <w:ind w:left="0"/>
              <w:jc w:val="both"/>
              <w:rPr>
                <w:rFonts w:ascii="Arial" w:hAnsi="Arial" w:cs="Arial"/>
                <w:lang w:val="pt-BR"/>
              </w:rPr>
            </w:pPr>
          </w:p>
        </w:tc>
      </w:tr>
      <w:tr w:rsidR="00F97B53" w14:paraId="1221BCD9" w14:textId="77777777" w:rsidTr="00DA25C3">
        <w:trPr>
          <w:jc w:val="center"/>
        </w:trPr>
        <w:tc>
          <w:tcPr>
            <w:tcW w:w="5000" w:type="pct"/>
            <w:gridSpan w:val="8"/>
            <w:tcBorders>
              <w:top w:val="single" w:sz="4" w:space="0" w:color="auto"/>
              <w:left w:val="nil"/>
              <w:bottom w:val="single" w:sz="4" w:space="0" w:color="auto"/>
              <w:right w:val="nil"/>
            </w:tcBorders>
            <w:vAlign w:val="center"/>
            <w:hideMark/>
          </w:tcPr>
          <w:p w14:paraId="5F531A38" w14:textId="77777777" w:rsidR="00F97B53" w:rsidRPr="00F97B53" w:rsidRDefault="00F97B53" w:rsidP="00F97B53">
            <w:pPr>
              <w:pStyle w:val="PargrafodaLista"/>
              <w:numPr>
                <w:ilvl w:val="2"/>
                <w:numId w:val="5"/>
              </w:numPr>
              <w:ind w:left="0" w:firstLine="0"/>
              <w:contextualSpacing/>
              <w:jc w:val="both"/>
              <w:rPr>
                <w:rFonts w:ascii="Arial" w:hAnsi="Arial" w:cs="Arial"/>
                <w:lang w:val="pt-BR"/>
              </w:rPr>
            </w:pPr>
            <w:r w:rsidRPr="00F97B5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97B53" w14:paraId="61463B6D" w14:textId="77777777" w:rsidTr="00DA25C3">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A9856CA" w14:textId="77777777" w:rsidR="00F97B53" w:rsidRPr="00F97B53" w:rsidRDefault="00F97B53" w:rsidP="00DA25C3">
            <w:pPr>
              <w:pStyle w:val="PargrafodaLista"/>
              <w:ind w:left="0"/>
              <w:rPr>
                <w:rFonts w:ascii="Arial" w:hAnsi="Arial" w:cs="Arial"/>
                <w:b/>
                <w:bCs/>
                <w:smallCaps/>
                <w:lang w:val="pt-BR"/>
              </w:rPr>
            </w:pPr>
          </w:p>
        </w:tc>
      </w:tr>
      <w:tr w:rsidR="00F97B53" w14:paraId="0D6146F1" w14:textId="77777777" w:rsidTr="00DA25C3">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62BFB4" w14:textId="77777777" w:rsidR="00F97B53" w:rsidRPr="00F97B53" w:rsidRDefault="00F97B53" w:rsidP="00F97B53">
            <w:pPr>
              <w:pStyle w:val="PargrafodaLista"/>
              <w:numPr>
                <w:ilvl w:val="1"/>
                <w:numId w:val="5"/>
              </w:numPr>
              <w:ind w:left="0" w:firstLine="0"/>
              <w:contextualSpacing/>
              <w:jc w:val="center"/>
              <w:rPr>
                <w:rFonts w:ascii="Arial" w:hAnsi="Arial" w:cs="Arial"/>
                <w:lang w:val="pt-BR"/>
              </w:rPr>
            </w:pPr>
            <w:r w:rsidRPr="00F97B53">
              <w:rPr>
                <w:rFonts w:ascii="Arial" w:hAnsi="Arial" w:cs="Arial"/>
                <w:b/>
                <w:bCs/>
                <w:smallCaps/>
                <w:lang w:val="pt-BR"/>
              </w:rPr>
              <w:t>Interpretação e Consolidação da Política de Investimentos</w:t>
            </w:r>
          </w:p>
        </w:tc>
      </w:tr>
      <w:tr w:rsidR="00F97B53" w14:paraId="618C3FF8"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67EB4A43"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488CEDD1" w14:textId="77777777" w:rsidR="00F97B53" w:rsidRDefault="00F97B53" w:rsidP="00DA25C3">
            <w:pPr>
              <w:jc w:val="both"/>
              <w:rPr>
                <w:rFonts w:ascii="Arial" w:hAnsi="Arial" w:cs="Arial"/>
                <w:sz w:val="20"/>
                <w:szCs w:val="20"/>
                <w:highlight w:val="yellow"/>
              </w:rPr>
            </w:pPr>
          </w:p>
        </w:tc>
      </w:tr>
      <w:tr w:rsidR="00F97B53" w14:paraId="165ED473"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5C7EED27" w14:textId="77777777" w:rsidR="00F97B53" w:rsidRDefault="00F97B53" w:rsidP="00F97B5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Interpretação</w:t>
            </w:r>
            <w:proofErr w:type="spellEnd"/>
          </w:p>
        </w:tc>
        <w:tc>
          <w:tcPr>
            <w:tcW w:w="3559" w:type="pct"/>
            <w:gridSpan w:val="6"/>
            <w:tcBorders>
              <w:top w:val="single" w:sz="4" w:space="0" w:color="auto"/>
              <w:left w:val="nil"/>
              <w:bottom w:val="single" w:sz="4" w:space="0" w:color="auto"/>
              <w:right w:val="nil"/>
            </w:tcBorders>
            <w:hideMark/>
          </w:tcPr>
          <w:p w14:paraId="0C5CC5C4" w14:textId="77777777" w:rsidR="00F97B53" w:rsidRDefault="00F97B53" w:rsidP="00DA25C3">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1BA673" w14:textId="77777777" w:rsidR="00F97B53" w:rsidRDefault="00F97B53" w:rsidP="00DA25C3">
            <w:pPr>
              <w:jc w:val="both"/>
              <w:rPr>
                <w:rFonts w:ascii="Arial" w:hAnsi="Arial" w:cs="Arial"/>
                <w:sz w:val="20"/>
                <w:szCs w:val="20"/>
                <w:highlight w:val="yellow"/>
              </w:rPr>
            </w:pPr>
          </w:p>
          <w:p w14:paraId="65CD7719" w14:textId="77777777" w:rsidR="00F97B53" w:rsidRDefault="00F97B53" w:rsidP="00DA25C3">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F97B53" w14:paraId="2E31F0A1" w14:textId="77777777" w:rsidTr="00DA25C3">
        <w:trPr>
          <w:jc w:val="center"/>
        </w:trPr>
        <w:tc>
          <w:tcPr>
            <w:tcW w:w="1441" w:type="pct"/>
            <w:gridSpan w:val="2"/>
            <w:tcBorders>
              <w:top w:val="single" w:sz="4" w:space="0" w:color="auto"/>
              <w:left w:val="nil"/>
              <w:bottom w:val="single" w:sz="4" w:space="0" w:color="auto"/>
              <w:right w:val="nil"/>
            </w:tcBorders>
            <w:vAlign w:val="center"/>
          </w:tcPr>
          <w:p w14:paraId="4F08F580" w14:textId="77777777" w:rsidR="00F97B53" w:rsidRDefault="00F97B53" w:rsidP="00DA25C3">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25BF1268" w14:textId="77777777" w:rsidR="00F97B53" w:rsidRDefault="00F97B53" w:rsidP="00DA25C3">
            <w:pPr>
              <w:jc w:val="both"/>
              <w:rPr>
                <w:rFonts w:ascii="Arial" w:hAnsi="Arial" w:cs="Arial"/>
                <w:sz w:val="20"/>
                <w:szCs w:val="20"/>
                <w:highlight w:val="yellow"/>
              </w:rPr>
            </w:pPr>
          </w:p>
        </w:tc>
      </w:tr>
      <w:tr w:rsidR="00F97B53" w:rsidRPr="00A70B42" w14:paraId="6E72BB5F" w14:textId="77777777" w:rsidTr="00DA25C3">
        <w:trPr>
          <w:jc w:val="center"/>
        </w:trPr>
        <w:tc>
          <w:tcPr>
            <w:tcW w:w="1441" w:type="pct"/>
            <w:gridSpan w:val="2"/>
            <w:tcBorders>
              <w:top w:val="single" w:sz="4" w:space="0" w:color="auto"/>
              <w:left w:val="nil"/>
              <w:bottom w:val="single" w:sz="4" w:space="0" w:color="auto"/>
              <w:right w:val="nil"/>
            </w:tcBorders>
            <w:vAlign w:val="center"/>
            <w:hideMark/>
          </w:tcPr>
          <w:p w14:paraId="4CE929F4" w14:textId="77777777" w:rsidR="00F97B53" w:rsidRDefault="00F97B53" w:rsidP="00F97B53">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559" w:type="pct"/>
            <w:gridSpan w:val="6"/>
            <w:tcBorders>
              <w:top w:val="single" w:sz="4" w:space="0" w:color="auto"/>
              <w:left w:val="nil"/>
              <w:bottom w:val="single" w:sz="4" w:space="0" w:color="auto"/>
              <w:right w:val="nil"/>
            </w:tcBorders>
            <w:vAlign w:val="center"/>
            <w:hideMark/>
          </w:tcPr>
          <w:p w14:paraId="27FB4AD6" w14:textId="77777777" w:rsidR="00F97B53" w:rsidRPr="00A70B42" w:rsidRDefault="00F97B53" w:rsidP="00DA25C3">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rFonts w:ascii="Times New Roman" w:hAnsi="Times New Roman" w:cs="Times New Roman"/>
                <w:sz w:val="24"/>
                <w:szCs w:val="24"/>
                <w:lang w:eastAsia="pt-BR"/>
              </w:rPr>
              <w:t xml:space="preserve"> </w:t>
            </w:r>
          </w:p>
        </w:tc>
      </w:tr>
    </w:tbl>
    <w:p w14:paraId="6907D3DA" w14:textId="77777777" w:rsidR="00FC3A01" w:rsidRPr="00877FF6" w:rsidRDefault="00FC3A01" w:rsidP="00FC3A01">
      <w:pPr>
        <w:ind w:left="-425" w:right="-601"/>
        <w:rPr>
          <w:rFonts w:ascii="Arial" w:hAnsi="Arial" w:cs="Arial"/>
          <w:b/>
          <w:bCs/>
          <w:sz w:val="20"/>
          <w:szCs w:val="20"/>
        </w:rPr>
      </w:pPr>
    </w:p>
    <w:p w14:paraId="2CE3DD21" w14:textId="77777777" w:rsidR="00FC3A01" w:rsidRPr="00877FF6"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F752B0">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F752B0">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16774CC3"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9C8A143" w14:textId="77777777" w:rsidR="00F97B53" w:rsidRPr="00F97B53" w:rsidRDefault="00F97B53" w:rsidP="00F97B53">
            <w:pPr>
              <w:pStyle w:val="PargrafodaLista"/>
              <w:ind w:left="0"/>
              <w:jc w:val="both"/>
              <w:rPr>
                <w:rFonts w:ascii="Arial" w:hAnsi="Arial" w:cs="Arial"/>
                <w:lang w:val="pt-BR"/>
              </w:rPr>
            </w:pPr>
          </w:p>
          <w:p w14:paraId="20DF9209"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F21F23" w14:textId="77777777" w:rsidR="00F97B53" w:rsidRPr="00F97B53" w:rsidRDefault="00F97B53" w:rsidP="00F97B53">
            <w:pPr>
              <w:pStyle w:val="PargrafodaLista"/>
              <w:ind w:left="0"/>
              <w:jc w:val="both"/>
              <w:rPr>
                <w:rFonts w:ascii="Arial" w:hAnsi="Arial" w:cs="Arial"/>
                <w:lang w:val="pt-BR"/>
              </w:rPr>
            </w:pPr>
          </w:p>
          <w:p w14:paraId="52A16093"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02BF99" w14:textId="77777777" w:rsidR="00F97B53" w:rsidRPr="00F97B53" w:rsidRDefault="00F97B53" w:rsidP="00F97B53">
            <w:pPr>
              <w:pStyle w:val="PargrafodaLista"/>
              <w:ind w:left="0"/>
              <w:jc w:val="both"/>
              <w:rPr>
                <w:rFonts w:ascii="Arial" w:hAnsi="Arial" w:cs="Arial"/>
                <w:lang w:val="pt-BR"/>
              </w:rPr>
            </w:pPr>
          </w:p>
          <w:p w14:paraId="487CFC0A" w14:textId="77777777" w:rsidR="00F97B53" w:rsidRPr="0055479A" w:rsidRDefault="00F97B53" w:rsidP="00F97B5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DDDF2F5" w14:textId="77777777" w:rsidR="00F97B53" w:rsidRPr="00F97B53" w:rsidRDefault="00F97B53" w:rsidP="00F97B53">
            <w:pPr>
              <w:pStyle w:val="PargrafodaLista"/>
              <w:ind w:left="0"/>
              <w:jc w:val="both"/>
              <w:rPr>
                <w:rFonts w:ascii="Arial" w:hAnsi="Arial" w:cs="Arial"/>
                <w:lang w:val="pt-BR"/>
              </w:rPr>
            </w:pPr>
          </w:p>
          <w:p w14:paraId="46BE8D5A" w14:textId="77777777" w:rsidR="00F97B53" w:rsidRPr="0055479A" w:rsidRDefault="00F97B53" w:rsidP="00F97B5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41825A" w14:textId="77777777" w:rsidR="00F97B53" w:rsidRPr="00F97B53" w:rsidRDefault="00F97B53" w:rsidP="00F97B53">
            <w:pPr>
              <w:pStyle w:val="PargrafodaLista"/>
              <w:ind w:left="0"/>
              <w:rPr>
                <w:rFonts w:ascii="Arial" w:hAnsi="Arial" w:cs="Arial"/>
                <w:color w:val="000000"/>
                <w:lang w:val="pt-BR"/>
              </w:rPr>
            </w:pPr>
          </w:p>
          <w:p w14:paraId="47326334" w14:textId="79E05B89" w:rsidR="00F97B53" w:rsidRPr="0055479A" w:rsidRDefault="00F97B53" w:rsidP="00F97B5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r w:rsidR="00A47DF0">
              <w:rPr>
                <w:rFonts w:ascii="Arial" w:hAnsi="Arial" w:cs="Arial"/>
                <w:color w:val="000000"/>
                <w:sz w:val="20"/>
                <w:szCs w:val="20"/>
              </w:rPr>
              <w:t>,</w:t>
            </w:r>
            <w:r w:rsidR="00A47DF0" w:rsidRPr="004376DE">
              <w:rPr>
                <w:rFonts w:ascii="Tahoma" w:hAnsi="Tahoma" w:cs="Tahoma"/>
                <w:color w:val="000000"/>
              </w:rPr>
              <w:t xml:space="preserve"> </w:t>
            </w:r>
            <w:r w:rsidR="00A47DF0" w:rsidRPr="00EB5FA5">
              <w:rPr>
                <w:rFonts w:ascii="Arial" w:hAnsi="Arial" w:cs="Arial"/>
                <w:color w:val="000000"/>
                <w:sz w:val="20"/>
                <w:szCs w:val="20"/>
              </w:rPr>
              <w:t>havendo ainda a possibilidade de ocorrência de patrimônio líquido negativo.</w:t>
            </w:r>
          </w:p>
          <w:p w14:paraId="7CA68B99" w14:textId="77777777" w:rsidR="00F97B53" w:rsidRPr="00F97B53" w:rsidRDefault="00F97B53" w:rsidP="00F97B53">
            <w:pPr>
              <w:pStyle w:val="PargrafodaLista"/>
              <w:ind w:left="0"/>
              <w:rPr>
                <w:rFonts w:ascii="Arial" w:hAnsi="Arial" w:cs="Arial"/>
                <w:lang w:val="pt-BR"/>
              </w:rPr>
            </w:pPr>
          </w:p>
          <w:p w14:paraId="1C467361" w14:textId="77777777" w:rsidR="00F97B53" w:rsidRDefault="00F97B53" w:rsidP="00F97B5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5C52162" w14:textId="77777777" w:rsidR="00F97B53" w:rsidRPr="0055479A" w:rsidRDefault="00F97B53" w:rsidP="00F97B53">
            <w:pPr>
              <w:jc w:val="both"/>
              <w:rPr>
                <w:rFonts w:ascii="Arial" w:hAnsi="Arial" w:cs="Arial"/>
                <w:sz w:val="20"/>
                <w:szCs w:val="20"/>
              </w:rPr>
            </w:pPr>
          </w:p>
          <w:p w14:paraId="069EA1F1" w14:textId="77777777" w:rsidR="00F97B53" w:rsidRPr="0055479A" w:rsidRDefault="00F97B53" w:rsidP="00F97B5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B75F43" w14:textId="77777777" w:rsidR="00F97B53" w:rsidRPr="0055479A" w:rsidRDefault="00F97B53" w:rsidP="00F97B5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1422E92" w14:textId="2CD2BB7D" w:rsidR="00FC3A01" w:rsidRPr="00F97B53" w:rsidRDefault="00F97B53" w:rsidP="00F97B53">
            <w:pPr>
              <w:pStyle w:val="PargrafodaLista"/>
              <w:ind w:left="0"/>
              <w:jc w:val="both"/>
              <w:rPr>
                <w:rFonts w:ascii="Arial" w:hAnsi="Arial" w:cs="Arial"/>
                <w:color w:val="000000" w:themeColor="text1"/>
                <w:lang w:val="pt-BR"/>
              </w:rPr>
            </w:pPr>
            <w:r w:rsidRPr="00F97B53">
              <w:rPr>
                <w:rFonts w:ascii="Arial" w:hAnsi="Arial" w:cs="Arial"/>
                <w:b/>
                <w:bCs/>
                <w:color w:val="000000" w:themeColor="text1"/>
                <w:lang w:val="pt-BR"/>
              </w:rPr>
              <w:t xml:space="preserve">Risco de Responsabilidade Limitada: </w:t>
            </w:r>
            <w:r w:rsidRPr="00F97B53">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F752B0">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1EC78A3F" w14:textId="42044C7F" w:rsidR="00FC3A01" w:rsidRPr="00877FF6" w:rsidRDefault="00963BA9" w:rsidP="00A5054D">
            <w:pPr>
              <w:jc w:val="both"/>
              <w:rPr>
                <w:rFonts w:ascii="Arial" w:hAnsi="Arial" w:cs="Arial"/>
                <w:sz w:val="20"/>
                <w:szCs w:val="20"/>
              </w:rPr>
            </w:pPr>
            <w:r w:rsidRPr="00BE0B51">
              <w:rPr>
                <w:rFonts w:ascii="Arial" w:hAnsi="Arial" w:cs="Arial"/>
                <w:sz w:val="20"/>
                <w:szCs w:val="20"/>
              </w:rPr>
              <w:t xml:space="preserve">Não será devida pela Classe </w:t>
            </w:r>
            <w:r>
              <w:rPr>
                <w:rFonts w:ascii="Arial" w:hAnsi="Arial" w:cs="Arial"/>
                <w:sz w:val="20"/>
                <w:szCs w:val="20"/>
              </w:rPr>
              <w:t>Taxa Global</w:t>
            </w:r>
            <w:r w:rsidRPr="00BE0B51">
              <w:rPr>
                <w:rFonts w:ascii="Arial" w:hAnsi="Arial" w:cs="Arial"/>
                <w:sz w:val="20"/>
                <w:szCs w:val="20"/>
              </w:rPr>
              <w:t>.</w:t>
            </w:r>
          </w:p>
          <w:p w14:paraId="0C3FFA3B" w14:textId="77777777" w:rsidR="00FC3A01" w:rsidRPr="00877FF6" w:rsidRDefault="00FC3A01" w:rsidP="00A5054D">
            <w:pPr>
              <w:jc w:val="both"/>
              <w:rPr>
                <w:rFonts w:ascii="Arial" w:hAnsi="Arial" w:cs="Arial"/>
                <w:sz w:val="20"/>
                <w:szCs w:val="20"/>
              </w:rPr>
            </w:pPr>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307F34EC"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 xml:space="preserve">A Classe </w:t>
            </w:r>
            <w:r w:rsidR="00963BA9">
              <w:rPr>
                <w:rFonts w:ascii="Arial" w:hAnsi="Arial" w:cs="Arial"/>
                <w:sz w:val="20"/>
                <w:szCs w:val="20"/>
              </w:rPr>
              <w:t xml:space="preserve">não </w:t>
            </w:r>
            <w:r w:rsidRPr="00877FF6">
              <w:rPr>
                <w:rFonts w:ascii="Arial" w:hAnsi="Arial" w:cs="Arial"/>
                <w:sz w:val="20"/>
                <w:szCs w:val="20"/>
              </w:rPr>
              <w:t>poderá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238995E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F752B0">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shd w:val="clear" w:color="auto" w:fill="auto"/>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F752B0">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w:t>
            </w:r>
            <w:proofErr w:type="spellStart"/>
            <w:r w:rsidRPr="00877FF6">
              <w:rPr>
                <w:rFonts w:ascii="Arial" w:hAnsi="Arial" w:cs="Arial"/>
                <w:b/>
                <w:bCs/>
                <w:smallCaps/>
                <w:color w:val="000000"/>
              </w:rPr>
              <w:t>Aplicação</w:t>
            </w:r>
            <w:proofErr w:type="spellEnd"/>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F752B0">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F752B0">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F752B0">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F752B0">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w:t>
            </w:r>
            <w:proofErr w:type="spellStart"/>
            <w:r w:rsidRPr="005C4C64">
              <w:rPr>
                <w:rFonts w:ascii="Arial" w:hAnsi="Arial" w:cs="Arial"/>
                <w:b/>
                <w:bCs/>
                <w:smallCaps/>
                <w:color w:val="000000"/>
              </w:rPr>
              <w:t>Resgate</w:t>
            </w:r>
            <w:proofErr w:type="spellEnd"/>
            <w:r w:rsidRPr="005C4C64">
              <w:rPr>
                <w:rFonts w:ascii="Arial" w:hAnsi="Arial" w:cs="Arial"/>
                <w:b/>
                <w:bCs/>
                <w:smallCaps/>
                <w:color w:val="000000"/>
              </w:rPr>
              <w:t xml:space="preserv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F752B0">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Forma de </w:t>
            </w:r>
            <w:proofErr w:type="spellStart"/>
            <w:r w:rsidRPr="009F6C65">
              <w:rPr>
                <w:rFonts w:ascii="Arial" w:hAnsi="Arial" w:cs="Arial"/>
                <w:b/>
                <w:bCs/>
                <w:smallCaps/>
                <w:color w:val="000000"/>
              </w:rPr>
              <w:t>Pagamento</w:t>
            </w:r>
            <w:proofErr w:type="spellEnd"/>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F752B0">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F752B0">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F752B0">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w:t>
            </w:r>
            <w:proofErr w:type="spellStart"/>
            <w:r w:rsidRPr="00877FF6">
              <w:rPr>
                <w:rFonts w:ascii="Arial" w:hAnsi="Arial" w:cs="Arial"/>
                <w:b/>
                <w:bCs/>
                <w:smallCaps/>
                <w:color w:val="000000"/>
              </w:rPr>
              <w:t>Cotistas</w:t>
            </w:r>
            <w:proofErr w:type="spellEnd"/>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3B5D95F2" w14:textId="77777777" w:rsidR="00FC3A01"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9C6B90E" w14:textId="77777777" w:rsidR="00963BA9" w:rsidRDefault="00963BA9" w:rsidP="00A5054D">
            <w:pPr>
              <w:jc w:val="both"/>
              <w:rPr>
                <w:rFonts w:ascii="Arial" w:hAnsi="Arial" w:cs="Arial"/>
                <w:sz w:val="20"/>
                <w:szCs w:val="20"/>
              </w:rPr>
            </w:pPr>
          </w:p>
          <w:p w14:paraId="6237ADC6" w14:textId="071D0905" w:rsidR="00963BA9" w:rsidRDefault="00963BA9" w:rsidP="00A5054D">
            <w:pPr>
              <w:jc w:val="both"/>
              <w:rPr>
                <w:rFonts w:ascii="Arial" w:hAnsi="Arial" w:cs="Arial"/>
                <w:sz w:val="20"/>
                <w:szCs w:val="20"/>
              </w:rPr>
            </w:pPr>
            <w:r w:rsidRPr="00963BA9">
              <w:rPr>
                <w:rFonts w:ascii="Arial" w:hAnsi="Arial" w:cs="Arial"/>
                <w:sz w:val="20"/>
                <w:szCs w:val="20"/>
              </w:rPr>
              <w:t>Os pedidos de aplicação e resgate pelos Cotistas d</w:t>
            </w:r>
            <w:r>
              <w:rPr>
                <w:rFonts w:ascii="Arial" w:hAnsi="Arial" w:cs="Arial"/>
                <w:sz w:val="20"/>
                <w:szCs w:val="20"/>
              </w:rPr>
              <w:t xml:space="preserve">a Classe </w:t>
            </w:r>
            <w:r w:rsidRPr="00963BA9">
              <w:rPr>
                <w:rFonts w:ascii="Arial" w:hAnsi="Arial" w:cs="Arial"/>
                <w:sz w:val="20"/>
                <w:szCs w:val="20"/>
              </w:rPr>
              <w:t xml:space="preserve">poderão ser efetuados somente em dias úteis, nos termos do presente </w:t>
            </w:r>
            <w:r>
              <w:rPr>
                <w:rFonts w:ascii="Arial" w:hAnsi="Arial" w:cs="Arial"/>
                <w:sz w:val="20"/>
                <w:szCs w:val="20"/>
              </w:rPr>
              <w:t>Anexo</w:t>
            </w:r>
            <w:r w:rsidRPr="00963BA9">
              <w:rPr>
                <w:rFonts w:ascii="Arial" w:hAnsi="Arial" w:cs="Arial"/>
                <w:sz w:val="20"/>
                <w:szCs w:val="20"/>
              </w:rPr>
              <w:t xml:space="preserve"> e desde que o dia subsequente à solicitação seja considerado dia útil para fins das operações d</w:t>
            </w:r>
            <w:r>
              <w:rPr>
                <w:rFonts w:ascii="Arial" w:hAnsi="Arial" w:cs="Arial"/>
                <w:sz w:val="20"/>
                <w:szCs w:val="20"/>
              </w:rPr>
              <w:t>a Classe</w:t>
            </w:r>
            <w:r w:rsidRPr="00963BA9">
              <w:rPr>
                <w:rFonts w:ascii="Arial" w:hAnsi="Arial" w:cs="Arial"/>
                <w:sz w:val="20"/>
                <w:szCs w:val="20"/>
              </w:rPr>
              <w:t xml:space="preserve">. Nesse sentido, os pedidos poderão não ser possíveis em determinadas datas, inclusive de forma consecutiva, voltando </w:t>
            </w:r>
            <w:r>
              <w:rPr>
                <w:rFonts w:ascii="Arial" w:hAnsi="Arial" w:cs="Arial"/>
                <w:sz w:val="20"/>
                <w:szCs w:val="20"/>
              </w:rPr>
              <w:t>a Classe</w:t>
            </w:r>
            <w:r w:rsidRPr="00963BA9">
              <w:rPr>
                <w:rFonts w:ascii="Arial" w:hAnsi="Arial" w:cs="Arial"/>
                <w:sz w:val="20"/>
                <w:szCs w:val="20"/>
              </w:rPr>
              <w:t xml:space="preserve"> a receber solicitações de aplicação e resgate na primeira data na qual seja possível atender à condição anteriormente descrita.</w:t>
            </w:r>
          </w:p>
          <w:p w14:paraId="16658ABF" w14:textId="77777777" w:rsidR="00963BA9" w:rsidRDefault="00963BA9" w:rsidP="00A5054D">
            <w:pPr>
              <w:jc w:val="both"/>
              <w:rPr>
                <w:rFonts w:ascii="Arial" w:hAnsi="Arial" w:cs="Arial"/>
                <w:sz w:val="20"/>
                <w:szCs w:val="20"/>
              </w:rPr>
            </w:pPr>
          </w:p>
          <w:p w14:paraId="642321D6" w14:textId="0C378A59" w:rsidR="00963BA9" w:rsidRPr="00F97B53" w:rsidRDefault="00963BA9" w:rsidP="00A5054D">
            <w:pPr>
              <w:jc w:val="both"/>
              <w:rPr>
                <w:rFonts w:ascii="Arial" w:hAnsi="Arial" w:cs="Arial"/>
                <w:sz w:val="20"/>
                <w:szCs w:val="20"/>
              </w:rPr>
            </w:pPr>
            <w:r w:rsidRPr="00963BA9">
              <w:rPr>
                <w:rFonts w:ascii="Arial" w:hAnsi="Arial" w:cs="Arial"/>
                <w:sz w:val="20"/>
                <w:szCs w:val="20"/>
              </w:rPr>
              <w:t>Tendo em vista a possibilidade das aplicações e resgates d</w:t>
            </w:r>
            <w:r>
              <w:rPr>
                <w:rFonts w:ascii="Arial" w:hAnsi="Arial" w:cs="Arial"/>
                <w:sz w:val="20"/>
                <w:szCs w:val="20"/>
              </w:rPr>
              <w:t>a Classe</w:t>
            </w:r>
            <w:r w:rsidRPr="00963BA9">
              <w:rPr>
                <w:rFonts w:ascii="Arial" w:hAnsi="Arial" w:cs="Arial"/>
                <w:sz w:val="20"/>
                <w:szCs w:val="20"/>
              </w:rPr>
              <w:t xml:space="preserve"> não ocorrerem em determinados dias, observado o disposto nos itens anteriores, o Administrador disponibilizará aos cotistas as datas nas quais </w:t>
            </w:r>
            <w:r>
              <w:rPr>
                <w:rFonts w:ascii="Arial" w:hAnsi="Arial" w:cs="Arial"/>
                <w:sz w:val="20"/>
                <w:szCs w:val="20"/>
              </w:rPr>
              <w:t>a Classe</w:t>
            </w:r>
            <w:r w:rsidRPr="00963BA9">
              <w:rPr>
                <w:rFonts w:ascii="Arial" w:hAnsi="Arial" w:cs="Arial"/>
                <w:sz w:val="20"/>
                <w:szCs w:val="20"/>
              </w:rPr>
              <w:t xml:space="preserve"> não receberá solicitações de movimentação. Para a obtenção desta informação, os Cotistas deverão entrar em contato com seu Gerente de Relacionamento.</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F752B0">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F752B0">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F752B0">
            <w:pPr>
              <w:pStyle w:val="PargrafodaLista"/>
              <w:numPr>
                <w:ilvl w:val="1"/>
                <w:numId w:val="7"/>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F752B0">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6"/>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F752B0">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F752B0">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Eventos</w:t>
            </w:r>
            <w:proofErr w:type="spellEnd"/>
            <w:r w:rsidRPr="00877FF6">
              <w:rPr>
                <w:rFonts w:ascii="Arial" w:hAnsi="Arial" w:cs="Arial"/>
                <w:b/>
                <w:bCs/>
                <w:smallCaps/>
              </w:rPr>
              <w:t xml:space="preserve">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F752B0">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F752B0">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228F6DD0" w:rsidR="00FC3A01" w:rsidRPr="00877FF6" w:rsidRDefault="00FC3A01" w:rsidP="00F97B53">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Liquidação</w:t>
            </w:r>
            <w:proofErr w:type="spellEnd"/>
            <w:r w:rsidRPr="00877FF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F752B0">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5F40CE">
      <w:headerReference w:type="default" r:id="rId12"/>
      <w:headerReference w:type="first" r:id="rId13"/>
      <w:footerReference w:type="first" r:id="rId14"/>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2CFCB3A5">
          <wp:simplePos x="0" y="0"/>
          <wp:positionH relativeFrom="margin">
            <wp:posOffset>4470528</wp:posOffset>
          </wp:positionH>
          <wp:positionV relativeFrom="paragraph">
            <wp:posOffset>-456919</wp:posOffset>
          </wp:positionV>
          <wp:extent cx="2533650" cy="604520"/>
          <wp:effectExtent l="0" t="0" r="0" b="5080"/>
          <wp:wrapNone/>
          <wp:docPr id="150398598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1603955358" name="Imagem 160395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4"/>
  </w:num>
  <w:num w:numId="2" w16cid:durableId="1244801404">
    <w:abstractNumId w:val="11"/>
  </w:num>
  <w:num w:numId="3" w16cid:durableId="1370911859">
    <w:abstractNumId w:val="4"/>
  </w:num>
  <w:num w:numId="4" w16cid:durableId="1957372512">
    <w:abstractNumId w:val="1"/>
  </w:num>
  <w:num w:numId="5" w16cid:durableId="1157116843">
    <w:abstractNumId w:val="7"/>
  </w:num>
  <w:num w:numId="6" w16cid:durableId="1042825473">
    <w:abstractNumId w:val="13"/>
  </w:num>
  <w:num w:numId="7" w16cid:durableId="21830877">
    <w:abstractNumId w:val="9"/>
  </w:num>
  <w:num w:numId="8" w16cid:durableId="56754572">
    <w:abstractNumId w:val="0"/>
  </w:num>
  <w:num w:numId="9" w16cid:durableId="412435335">
    <w:abstractNumId w:val="10"/>
  </w:num>
  <w:num w:numId="10" w16cid:durableId="1296908857">
    <w:abstractNumId w:val="6"/>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5C08"/>
    <w:rsid w:val="000C66E6"/>
    <w:rsid w:val="000F056F"/>
    <w:rsid w:val="0019585C"/>
    <w:rsid w:val="001C7A2E"/>
    <w:rsid w:val="001E4279"/>
    <w:rsid w:val="001F7CD2"/>
    <w:rsid w:val="00200528"/>
    <w:rsid w:val="002805C1"/>
    <w:rsid w:val="002B5152"/>
    <w:rsid w:val="002B5A94"/>
    <w:rsid w:val="002C04C4"/>
    <w:rsid w:val="003336A6"/>
    <w:rsid w:val="003349EB"/>
    <w:rsid w:val="003360B0"/>
    <w:rsid w:val="003471B1"/>
    <w:rsid w:val="003828B1"/>
    <w:rsid w:val="00395318"/>
    <w:rsid w:val="003A0B9A"/>
    <w:rsid w:val="00487C1D"/>
    <w:rsid w:val="004952BC"/>
    <w:rsid w:val="004C7BA4"/>
    <w:rsid w:val="004E3326"/>
    <w:rsid w:val="00503157"/>
    <w:rsid w:val="0050565C"/>
    <w:rsid w:val="00514449"/>
    <w:rsid w:val="0051476B"/>
    <w:rsid w:val="0054469B"/>
    <w:rsid w:val="00546CB2"/>
    <w:rsid w:val="005617E3"/>
    <w:rsid w:val="00576EC0"/>
    <w:rsid w:val="005861CA"/>
    <w:rsid w:val="005C3D9D"/>
    <w:rsid w:val="005F40CE"/>
    <w:rsid w:val="006205B5"/>
    <w:rsid w:val="00647727"/>
    <w:rsid w:val="00652AD4"/>
    <w:rsid w:val="00656053"/>
    <w:rsid w:val="006B7D2D"/>
    <w:rsid w:val="006D5574"/>
    <w:rsid w:val="006D5E30"/>
    <w:rsid w:val="006F7B07"/>
    <w:rsid w:val="00711CBF"/>
    <w:rsid w:val="007463CD"/>
    <w:rsid w:val="00770F90"/>
    <w:rsid w:val="007939BA"/>
    <w:rsid w:val="007B3FB1"/>
    <w:rsid w:val="008021B6"/>
    <w:rsid w:val="00825207"/>
    <w:rsid w:val="00832660"/>
    <w:rsid w:val="0086185B"/>
    <w:rsid w:val="00874185"/>
    <w:rsid w:val="00896585"/>
    <w:rsid w:val="008A2259"/>
    <w:rsid w:val="008C4C19"/>
    <w:rsid w:val="00905F8A"/>
    <w:rsid w:val="00911103"/>
    <w:rsid w:val="00925CE8"/>
    <w:rsid w:val="00963BA9"/>
    <w:rsid w:val="00971E08"/>
    <w:rsid w:val="0098452C"/>
    <w:rsid w:val="009A085A"/>
    <w:rsid w:val="009A6E52"/>
    <w:rsid w:val="009B0BAB"/>
    <w:rsid w:val="009E7956"/>
    <w:rsid w:val="00A0179C"/>
    <w:rsid w:val="00A11CBC"/>
    <w:rsid w:val="00A26EF5"/>
    <w:rsid w:val="00A47DF0"/>
    <w:rsid w:val="00A73737"/>
    <w:rsid w:val="00A920F1"/>
    <w:rsid w:val="00AA28EC"/>
    <w:rsid w:val="00AB4F1B"/>
    <w:rsid w:val="00AD2443"/>
    <w:rsid w:val="00B17433"/>
    <w:rsid w:val="00B33757"/>
    <w:rsid w:val="00B37526"/>
    <w:rsid w:val="00BA7F94"/>
    <w:rsid w:val="00BB7652"/>
    <w:rsid w:val="00BE60FF"/>
    <w:rsid w:val="00BF61C8"/>
    <w:rsid w:val="00C02732"/>
    <w:rsid w:val="00C714FC"/>
    <w:rsid w:val="00C75334"/>
    <w:rsid w:val="00C816F9"/>
    <w:rsid w:val="00C86C4E"/>
    <w:rsid w:val="00D4323A"/>
    <w:rsid w:val="00D52999"/>
    <w:rsid w:val="00D608D2"/>
    <w:rsid w:val="00D84A49"/>
    <w:rsid w:val="00D957B1"/>
    <w:rsid w:val="00DC66C4"/>
    <w:rsid w:val="00DE6236"/>
    <w:rsid w:val="00E17761"/>
    <w:rsid w:val="00E33A56"/>
    <w:rsid w:val="00E53D8D"/>
    <w:rsid w:val="00E61BAA"/>
    <w:rsid w:val="00E90419"/>
    <w:rsid w:val="00E96829"/>
    <w:rsid w:val="00EA57C3"/>
    <w:rsid w:val="00EB5FA5"/>
    <w:rsid w:val="00EF174B"/>
    <w:rsid w:val="00F21057"/>
    <w:rsid w:val="00F32D07"/>
    <w:rsid w:val="00F552AD"/>
    <w:rsid w:val="00F752B0"/>
    <w:rsid w:val="00F97B53"/>
    <w:rsid w:val="00FA6957"/>
    <w:rsid w:val="00FC005C"/>
    <w:rsid w:val="00FC3A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067728787">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8a53740da71dbc379fc41867b56d836c">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c98be505d9b24189240c9c33ec789702"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A47288-C67D-497F-B6C8-E386698E7114}"/>
</file>

<file path=customXml/itemProps2.xml><?xml version="1.0" encoding="utf-8"?>
<ds:datastoreItem xmlns:ds="http://schemas.openxmlformats.org/officeDocument/2006/customXml" ds:itemID="{94D2FC15-FF23-458B-847F-26E2C49BB8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197FF03D-7A51-4DCE-B45B-166AB8A55A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6488</Words>
  <Characters>35038</Characters>
  <Application>Microsoft Office Word</Application>
  <DocSecurity>0</DocSecurity>
  <Lines>291</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Nanci Aparecida Fonseca da Costa</cp:lastModifiedBy>
  <cp:revision>2</cp:revision>
  <dcterms:created xsi:type="dcterms:W3CDTF">2025-05-13T17:39:00Z</dcterms:created>
  <dcterms:modified xsi:type="dcterms:W3CDTF">2025-05-13T17:39:00Z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0x010100CCF4D8E6164081498736C8EE3E656FA8</vt:lpwstr>
  </property>
</Properties>
</file>