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F9A874A" w:rsidR="008572F5" w:rsidRPr="002D7D2B" w:rsidRDefault="008572F5" w:rsidP="008572F5">
      <w:pPr>
        <w:jc w:val="both"/>
        <w:rPr>
          <w:rFonts w:ascii="Arial" w:hAnsi="Arial" w:cs="Arial"/>
        </w:rPr>
      </w:pPr>
      <w:r w:rsidRPr="002D7D2B">
        <w:rPr>
          <w:rFonts w:ascii="Arial" w:hAnsi="Arial" w:cs="Arial"/>
        </w:rPr>
        <w:t>O presente instrumento é parte integrante do Instrumento Particular de Alteração do ACESSO EB CAPITAL PREFERRED</w:t>
      </w:r>
      <w:r w:rsidR="004553F9" w:rsidRPr="002D7D2B">
        <w:rPr>
          <w:rFonts w:ascii="Arial" w:hAnsi="Arial" w:cs="Arial"/>
        </w:rPr>
        <w:t xml:space="preserve"> </w:t>
      </w:r>
      <w:r w:rsidRPr="002D7D2B">
        <w:rPr>
          <w:rFonts w:ascii="Arial" w:hAnsi="Arial" w:cs="Arial"/>
        </w:rPr>
        <w:t>FUTURES</w:t>
      </w:r>
      <w:r w:rsidR="004553F9" w:rsidRPr="002D7D2B">
        <w:rPr>
          <w:rFonts w:ascii="Arial" w:hAnsi="Arial" w:cs="Arial"/>
        </w:rPr>
        <w:t xml:space="preserve"> </w:t>
      </w:r>
      <w:r w:rsidRPr="002D7D2B">
        <w:rPr>
          <w:rFonts w:ascii="Arial" w:hAnsi="Arial" w:cs="Arial"/>
        </w:rPr>
        <w:t>MULTIMERCADO-FUNDO DE INVESTIMENTO FINANCEIRO RESPONSABILIDADE LIMITADA, datado de 14/01/2026</w:t>
      </w:r>
      <w:r w:rsidR="002D7D2B">
        <w:rPr>
          <w:rFonts w:ascii="Arial" w:hAnsi="Arial" w:cs="Arial"/>
        </w:rPr>
        <w:t>.</w:t>
      </w:r>
    </w:p>
    <w:p w14:paraId="65ED9FBB" w14:textId="3EC6C94A" w:rsidR="00BD6B72" w:rsidRPr="002D7D2B" w:rsidRDefault="00BD6B72" w:rsidP="008572F5">
      <w:pPr>
        <w:jc w:val="both"/>
        <w:rPr>
          <w:rFonts w:ascii="Arial" w:hAnsi="Arial" w:cs="Arial"/>
        </w:rPr>
      </w:pPr>
    </w:p>
    <w:p w14:paraId="40FE0712" w14:textId="77777777" w:rsidR="004553F9" w:rsidRPr="002D7D2B" w:rsidRDefault="004553F9" w:rsidP="009B6BFB">
      <w:pPr>
        <w:jc w:val="center"/>
        <w:rPr>
          <w:rFonts w:ascii="Arial" w:hAnsi="Arial" w:cs="Arial"/>
          <w:b/>
        </w:rPr>
      </w:pPr>
      <w:r w:rsidRPr="002D7D2B">
        <w:rPr>
          <w:rFonts w:ascii="Arial" w:hAnsi="Arial" w:cs="Arial"/>
          <w:b/>
        </w:rPr>
        <w:t xml:space="preserve">REGULAMENTO DO ACESSO EB CAPITAL PREFERRED FUTURES MULTIMERCADO -  </w:t>
      </w:r>
    </w:p>
    <w:p w14:paraId="6C621175" w14:textId="77777777" w:rsidR="004553F9" w:rsidRDefault="004553F9" w:rsidP="009B6BFB">
      <w:pPr>
        <w:jc w:val="center"/>
        <w:rPr>
          <w:rFonts w:ascii="Arial" w:hAnsi="Arial" w:cs="Arial"/>
          <w:b/>
        </w:rPr>
      </w:pPr>
      <w:r w:rsidRPr="002D7D2B">
        <w:rPr>
          <w:rFonts w:ascii="Arial" w:hAnsi="Arial" w:cs="Arial"/>
          <w:b/>
        </w:rPr>
        <w:t>FUNDO DE INVESTIMENTO FINANCEIRO RESPONSABILIDADE LIMITADA</w:t>
      </w:r>
    </w:p>
    <w:p w14:paraId="59EB369A" w14:textId="77777777" w:rsidR="002D7D2B" w:rsidRPr="002D7D2B" w:rsidRDefault="002D7D2B" w:rsidP="009B6BFB">
      <w:pPr>
        <w:jc w:val="center"/>
        <w:rPr>
          <w:rFonts w:ascii="Arial" w:hAnsi="Arial" w:cs="Arial"/>
          <w:b/>
        </w:rPr>
      </w:pPr>
    </w:p>
    <w:p w14:paraId="0944A021" w14:textId="77777777" w:rsidR="004553F9" w:rsidRPr="002D7D2B" w:rsidRDefault="004553F9" w:rsidP="009B6BFB">
      <w:pPr>
        <w:jc w:val="center"/>
        <w:rPr>
          <w:rFonts w:ascii="Arial" w:hAnsi="Arial" w:cs="Arial"/>
          <w:bCs/>
        </w:rPr>
      </w:pPr>
      <w:r w:rsidRPr="002D7D2B">
        <w:rPr>
          <w:rFonts w:ascii="Arial" w:hAnsi="Arial" w:cs="Arial"/>
          <w:bCs/>
        </w:rPr>
        <w:t xml:space="preserve">CNPJ: N/A – Classe Única / </w:t>
      </w:r>
      <w:bookmarkStart w:id="0" w:name="_Hlk144748820"/>
      <w:r w:rsidRPr="002D7D2B">
        <w:rPr>
          <w:rFonts w:ascii="Arial" w:hAnsi="Arial" w:cs="Arial"/>
          <w:bCs/>
        </w:rPr>
        <w:t>37.231.005/0001-35</w:t>
      </w:r>
      <w:bookmarkEnd w:id="0"/>
    </w:p>
    <w:p w14:paraId="62C49858" w14:textId="77777777" w:rsidR="004553F9" w:rsidRPr="002D7D2B" w:rsidRDefault="004553F9" w:rsidP="00C02067">
      <w:pPr>
        <w:rPr>
          <w:rFonts w:ascii="Arial" w:hAnsi="Arial" w:cs="Arial"/>
        </w:rPr>
      </w:pPr>
      <w:r w:rsidRPr="002D7D2B">
        <w:rPr>
          <w:rFonts w:ascii="Arial" w:hAnsi="Arial" w:cs="Arial"/>
        </w:rPr>
        <w:t xml:space="preserve"> </w:t>
      </w:r>
    </w:p>
    <w:p w14:paraId="2B155FA1" w14:textId="603573C6" w:rsidR="004553F9" w:rsidRPr="002D7D2B" w:rsidRDefault="008B1354" w:rsidP="00C02067">
      <w:pPr>
        <w:jc w:val="right"/>
        <w:rPr>
          <w:rFonts w:ascii="Arial" w:hAnsi="Arial" w:cs="Arial"/>
          <w:b/>
          <w:bCs/>
        </w:rPr>
      </w:pPr>
      <w:r w:rsidRPr="002D7D2B">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553F9" w:rsidRPr="002D7D2B" w14:paraId="7104ABE2" w14:textId="77777777" w:rsidTr="002D0505">
        <w:tc>
          <w:tcPr>
            <w:tcW w:w="5000" w:type="pct"/>
            <w:gridSpan w:val="3"/>
            <w:shd w:val="clear" w:color="auto" w:fill="C00000"/>
          </w:tcPr>
          <w:p w14:paraId="6E028066"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INTERPRETAÇÃO</w:t>
            </w:r>
          </w:p>
        </w:tc>
      </w:tr>
      <w:tr w:rsidR="004553F9" w:rsidRPr="002D7D2B" w14:paraId="2355342B" w14:textId="77777777" w:rsidTr="002D0505">
        <w:tc>
          <w:tcPr>
            <w:tcW w:w="1381" w:type="pct"/>
            <w:tcBorders>
              <w:bottom w:val="single" w:sz="4" w:space="0" w:color="auto"/>
            </w:tcBorders>
            <w:vAlign w:val="center"/>
          </w:tcPr>
          <w:p w14:paraId="5B42ED6B" w14:textId="77777777" w:rsidR="004553F9" w:rsidRPr="002D7D2B" w:rsidRDefault="004553F9" w:rsidP="002D0505">
            <w:pPr>
              <w:jc w:val="center"/>
              <w:rPr>
                <w:rFonts w:ascii="Arial" w:hAnsi="Arial" w:cs="Arial"/>
                <w:b/>
                <w:bCs/>
                <w:sz w:val="20"/>
                <w:szCs w:val="20"/>
              </w:rPr>
            </w:pPr>
          </w:p>
        </w:tc>
        <w:tc>
          <w:tcPr>
            <w:tcW w:w="3619" w:type="pct"/>
            <w:gridSpan w:val="2"/>
            <w:tcBorders>
              <w:bottom w:val="single" w:sz="4" w:space="0" w:color="auto"/>
            </w:tcBorders>
          </w:tcPr>
          <w:p w14:paraId="319B0680" w14:textId="77777777" w:rsidR="004553F9" w:rsidRPr="002D7D2B" w:rsidRDefault="004553F9" w:rsidP="002D0505">
            <w:pPr>
              <w:rPr>
                <w:rFonts w:ascii="Arial" w:hAnsi="Arial" w:cs="Arial"/>
                <w:sz w:val="20"/>
                <w:szCs w:val="20"/>
              </w:rPr>
            </w:pPr>
          </w:p>
        </w:tc>
      </w:tr>
      <w:tr w:rsidR="004553F9" w:rsidRPr="002D7D2B" w14:paraId="175B2D6C" w14:textId="77777777" w:rsidTr="002D0505">
        <w:tc>
          <w:tcPr>
            <w:tcW w:w="1454" w:type="pct"/>
            <w:gridSpan w:val="2"/>
            <w:tcBorders>
              <w:top w:val="single" w:sz="4" w:space="0" w:color="auto"/>
              <w:bottom w:val="single" w:sz="4" w:space="0" w:color="auto"/>
            </w:tcBorders>
            <w:vAlign w:val="center"/>
          </w:tcPr>
          <w:p w14:paraId="16BF1D08"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C9735B" w14:textId="77777777" w:rsidR="004553F9" w:rsidRPr="002D7D2B" w:rsidRDefault="004553F9" w:rsidP="002D0505">
            <w:pPr>
              <w:spacing w:before="60" w:after="60"/>
              <w:ind w:left="-110" w:right="-110"/>
              <w:rPr>
                <w:rFonts w:ascii="Arial" w:hAnsi="Arial" w:cs="Arial"/>
                <w:b/>
                <w:sz w:val="20"/>
                <w:szCs w:val="20"/>
              </w:rPr>
            </w:pPr>
            <w:r w:rsidRPr="002D7D2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D7D2B">
              <w:rPr>
                <w:rFonts w:ascii="Arial" w:hAnsi="Arial" w:cs="Arial"/>
                <w:b/>
                <w:sz w:val="20"/>
                <w:szCs w:val="20"/>
                <w:u w:val="single"/>
              </w:rPr>
              <w:t>RESOLUÇÃO</w:t>
            </w:r>
            <w:r w:rsidRPr="002D7D2B">
              <w:rPr>
                <w:rFonts w:ascii="Arial" w:hAnsi="Arial" w:cs="Arial"/>
                <w:b/>
                <w:sz w:val="20"/>
                <w:szCs w:val="20"/>
              </w:rPr>
              <w:t>”), SEM PREJUÍZO DAS DEMAIS NORMAS E DIRETRIZES REGULATÓRIAS E DA AUTORREGULAÇÃO.</w:t>
            </w:r>
          </w:p>
        </w:tc>
      </w:tr>
      <w:tr w:rsidR="004553F9" w:rsidRPr="002D7D2B" w14:paraId="79254242" w14:textId="77777777" w:rsidTr="002D0505">
        <w:tc>
          <w:tcPr>
            <w:tcW w:w="1381" w:type="pct"/>
            <w:tcBorders>
              <w:top w:val="single" w:sz="4" w:space="0" w:color="auto"/>
              <w:bottom w:val="single" w:sz="4" w:space="0" w:color="auto"/>
            </w:tcBorders>
            <w:vAlign w:val="center"/>
          </w:tcPr>
          <w:p w14:paraId="1FEA4707" w14:textId="77777777" w:rsidR="004553F9" w:rsidRPr="002D7D2B" w:rsidRDefault="004553F9" w:rsidP="002D050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B39342" w14:textId="77777777" w:rsidR="004553F9" w:rsidRPr="002D7D2B" w:rsidRDefault="004553F9" w:rsidP="002D0505">
            <w:pPr>
              <w:rPr>
                <w:rFonts w:ascii="Arial" w:hAnsi="Arial" w:cs="Arial"/>
                <w:sz w:val="20"/>
                <w:szCs w:val="20"/>
              </w:rPr>
            </w:pPr>
          </w:p>
        </w:tc>
      </w:tr>
      <w:tr w:rsidR="004553F9" w:rsidRPr="002D7D2B" w14:paraId="1395D521" w14:textId="77777777" w:rsidTr="002D0505">
        <w:tc>
          <w:tcPr>
            <w:tcW w:w="1381" w:type="pct"/>
            <w:tcBorders>
              <w:top w:val="single" w:sz="4" w:space="0" w:color="auto"/>
              <w:bottom w:val="single" w:sz="4" w:space="0" w:color="auto"/>
            </w:tcBorders>
            <w:vAlign w:val="center"/>
          </w:tcPr>
          <w:p w14:paraId="256BE4C6"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7345114"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173B3D" w14:textId="77777777" w:rsidR="004553F9" w:rsidRPr="002D7D2B" w:rsidRDefault="004553F9" w:rsidP="002D0505">
            <w:pPr>
              <w:spacing w:before="60" w:after="60"/>
              <w:rPr>
                <w:rFonts w:ascii="Arial" w:hAnsi="Arial" w:cs="Arial"/>
                <w:sz w:val="20"/>
                <w:szCs w:val="20"/>
              </w:rPr>
            </w:pPr>
          </w:p>
          <w:p w14:paraId="2F487E3C"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1F8D01" w14:textId="77777777" w:rsidR="004553F9" w:rsidRPr="002D7D2B" w:rsidRDefault="004553F9" w:rsidP="002D0505">
            <w:pPr>
              <w:spacing w:before="60" w:after="60"/>
              <w:rPr>
                <w:rFonts w:ascii="Arial" w:hAnsi="Arial" w:cs="Arial"/>
                <w:sz w:val="20"/>
                <w:szCs w:val="20"/>
              </w:rPr>
            </w:pPr>
          </w:p>
          <w:p w14:paraId="54712499"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53F9" w:rsidRPr="002D7D2B" w14:paraId="208093C1" w14:textId="77777777" w:rsidTr="002D0505">
        <w:tc>
          <w:tcPr>
            <w:tcW w:w="1381" w:type="pct"/>
            <w:tcBorders>
              <w:top w:val="single" w:sz="4" w:space="0" w:color="auto"/>
              <w:bottom w:val="single" w:sz="4" w:space="0" w:color="auto"/>
            </w:tcBorders>
            <w:vAlign w:val="center"/>
          </w:tcPr>
          <w:p w14:paraId="761E1AC4" w14:textId="77777777" w:rsidR="004553F9" w:rsidRPr="002D7D2B" w:rsidRDefault="004553F9" w:rsidP="002D050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F5D1DA" w14:textId="77777777" w:rsidR="004553F9" w:rsidRPr="002D7D2B" w:rsidRDefault="004553F9" w:rsidP="002D0505">
            <w:pPr>
              <w:rPr>
                <w:rFonts w:ascii="Arial" w:hAnsi="Arial" w:cs="Arial"/>
                <w:sz w:val="20"/>
                <w:szCs w:val="20"/>
              </w:rPr>
            </w:pPr>
          </w:p>
        </w:tc>
      </w:tr>
      <w:tr w:rsidR="004553F9" w:rsidRPr="002D7D2B" w14:paraId="6659DA79" w14:textId="77777777" w:rsidTr="002D0505">
        <w:tc>
          <w:tcPr>
            <w:tcW w:w="1381" w:type="pct"/>
            <w:tcBorders>
              <w:top w:val="single" w:sz="4" w:space="0" w:color="auto"/>
              <w:bottom w:val="single" w:sz="4" w:space="0" w:color="auto"/>
            </w:tcBorders>
            <w:vAlign w:val="center"/>
          </w:tcPr>
          <w:p w14:paraId="7FB11AD1"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85EBD9C" w14:textId="77777777" w:rsidR="004553F9" w:rsidRPr="002D7D2B" w:rsidRDefault="004553F9" w:rsidP="002D0505">
            <w:pPr>
              <w:spacing w:before="60" w:after="60"/>
              <w:rPr>
                <w:rFonts w:ascii="Arial" w:hAnsi="Arial" w:cs="Arial"/>
                <w:sz w:val="20"/>
                <w:szCs w:val="20"/>
              </w:rPr>
            </w:pPr>
            <w:r w:rsidRPr="002D7D2B">
              <w:rPr>
                <w:rFonts w:ascii="Arial" w:hAnsi="Arial" w:cs="Arial"/>
                <w:b/>
                <w:bCs/>
                <w:sz w:val="20"/>
                <w:szCs w:val="20"/>
              </w:rPr>
              <w:t>Este Regulamento</w:t>
            </w:r>
            <w:r w:rsidRPr="002D7D2B">
              <w:rPr>
                <w:rFonts w:ascii="Arial" w:hAnsi="Arial" w:cs="Arial"/>
                <w:sz w:val="20"/>
                <w:szCs w:val="20"/>
              </w:rPr>
              <w:t xml:space="preserve"> dispõe sobre informações gerais do Fundo e comuns às suas Classes e Subclasses (se houver).</w:t>
            </w:r>
          </w:p>
          <w:p w14:paraId="759CE2E9" w14:textId="77777777" w:rsidR="004553F9" w:rsidRPr="002D7D2B" w:rsidRDefault="004553F9" w:rsidP="002D0505">
            <w:pPr>
              <w:spacing w:before="60" w:after="60"/>
              <w:rPr>
                <w:rFonts w:ascii="Arial" w:hAnsi="Arial" w:cs="Arial"/>
                <w:sz w:val="20"/>
                <w:szCs w:val="20"/>
              </w:rPr>
            </w:pPr>
          </w:p>
          <w:p w14:paraId="1EB9EB4C"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Cada Anexo que integra o presente Regulamento dispõe sobre informações específicas de cada Classe, e comuns às respectivas Subclasses (se houver).</w:t>
            </w:r>
          </w:p>
          <w:p w14:paraId="5D8496C1" w14:textId="77777777" w:rsidR="004553F9" w:rsidRPr="002D7D2B" w:rsidRDefault="004553F9" w:rsidP="002D0505">
            <w:pPr>
              <w:spacing w:before="60" w:after="60"/>
              <w:rPr>
                <w:rFonts w:ascii="Arial" w:hAnsi="Arial" w:cs="Arial"/>
                <w:sz w:val="20"/>
                <w:szCs w:val="20"/>
              </w:rPr>
            </w:pPr>
          </w:p>
          <w:p w14:paraId="42984347"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Cada Apêndice que integra o Anexo de determinada Classe dispõe sobre informações específicas da respectiva Subclasse (se houver).</w:t>
            </w:r>
          </w:p>
        </w:tc>
      </w:tr>
      <w:tr w:rsidR="004553F9" w:rsidRPr="002D7D2B" w14:paraId="5ED36294" w14:textId="77777777" w:rsidTr="002D0505">
        <w:tc>
          <w:tcPr>
            <w:tcW w:w="1381" w:type="pct"/>
            <w:tcBorders>
              <w:top w:val="single" w:sz="4" w:space="0" w:color="auto"/>
              <w:bottom w:val="single" w:sz="4" w:space="0" w:color="auto"/>
            </w:tcBorders>
            <w:vAlign w:val="center"/>
          </w:tcPr>
          <w:p w14:paraId="201F5270" w14:textId="77777777" w:rsidR="004553F9" w:rsidRPr="002D7D2B" w:rsidRDefault="004553F9" w:rsidP="002D050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CAA5D8A" w14:textId="77777777" w:rsidR="004553F9" w:rsidRPr="002D7D2B" w:rsidRDefault="004553F9" w:rsidP="002D0505">
            <w:pPr>
              <w:rPr>
                <w:rFonts w:ascii="Arial" w:hAnsi="Arial" w:cs="Arial"/>
                <w:b/>
                <w:bCs/>
                <w:sz w:val="20"/>
                <w:szCs w:val="20"/>
              </w:rPr>
            </w:pPr>
          </w:p>
        </w:tc>
      </w:tr>
      <w:tr w:rsidR="004553F9" w:rsidRPr="002D7D2B" w14:paraId="1465CC0C" w14:textId="77777777" w:rsidTr="002D0505">
        <w:tc>
          <w:tcPr>
            <w:tcW w:w="1381" w:type="pct"/>
            <w:tcBorders>
              <w:top w:val="single" w:sz="4" w:space="0" w:color="auto"/>
              <w:bottom w:val="single" w:sz="4" w:space="0" w:color="auto"/>
            </w:tcBorders>
            <w:vAlign w:val="center"/>
          </w:tcPr>
          <w:p w14:paraId="6E79B3E2"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DF6E96D" w14:textId="77777777" w:rsidR="004553F9" w:rsidRPr="002D7D2B" w:rsidRDefault="004553F9" w:rsidP="002D0505">
            <w:pPr>
              <w:spacing w:before="60" w:after="60"/>
              <w:rPr>
                <w:rFonts w:ascii="Arial" w:hAnsi="Arial" w:cs="Arial"/>
                <w:b/>
                <w:bCs/>
                <w:sz w:val="20"/>
                <w:szCs w:val="20"/>
              </w:rPr>
            </w:pPr>
            <w:bookmarkStart w:id="1" w:name="_Hlk133249281"/>
            <w:r w:rsidRPr="002D7D2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D7D2B">
              <w:rPr>
                <w:rFonts w:ascii="Arial" w:hAnsi="Arial" w:cs="Arial"/>
                <w:sz w:val="20"/>
                <w:szCs w:val="20"/>
              </w:rPr>
              <w:t>.</w:t>
            </w:r>
          </w:p>
        </w:tc>
      </w:tr>
    </w:tbl>
    <w:p w14:paraId="2051ACD9"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53F9" w:rsidRPr="002D7D2B" w14:paraId="310ECB14" w14:textId="77777777" w:rsidTr="002D0505">
        <w:tc>
          <w:tcPr>
            <w:tcW w:w="5000" w:type="pct"/>
            <w:gridSpan w:val="2"/>
            <w:shd w:val="clear" w:color="auto" w:fill="C00000"/>
          </w:tcPr>
          <w:p w14:paraId="7860B50E"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PRESTADORES DE SERVIÇOS</w:t>
            </w:r>
          </w:p>
        </w:tc>
      </w:tr>
      <w:tr w:rsidR="004553F9" w:rsidRPr="002D7D2B" w14:paraId="2B7BB5E3" w14:textId="77777777" w:rsidTr="002D0505">
        <w:tc>
          <w:tcPr>
            <w:tcW w:w="1382" w:type="pct"/>
            <w:tcBorders>
              <w:bottom w:val="single" w:sz="4" w:space="0" w:color="auto"/>
            </w:tcBorders>
            <w:vAlign w:val="center"/>
          </w:tcPr>
          <w:p w14:paraId="1F9194CF" w14:textId="77777777" w:rsidR="004553F9" w:rsidRPr="002D7D2B" w:rsidRDefault="004553F9" w:rsidP="002D0505">
            <w:pPr>
              <w:jc w:val="center"/>
              <w:rPr>
                <w:rFonts w:ascii="Arial" w:hAnsi="Arial" w:cs="Arial"/>
                <w:b/>
                <w:bCs/>
                <w:sz w:val="20"/>
                <w:szCs w:val="20"/>
              </w:rPr>
            </w:pPr>
          </w:p>
        </w:tc>
        <w:tc>
          <w:tcPr>
            <w:tcW w:w="3618" w:type="pct"/>
            <w:tcBorders>
              <w:bottom w:val="single" w:sz="4" w:space="0" w:color="auto"/>
            </w:tcBorders>
          </w:tcPr>
          <w:p w14:paraId="2F069B2C" w14:textId="77777777" w:rsidR="004553F9" w:rsidRPr="002D7D2B" w:rsidRDefault="004553F9" w:rsidP="002D0505">
            <w:pPr>
              <w:rPr>
                <w:rFonts w:ascii="Arial" w:hAnsi="Arial" w:cs="Arial"/>
                <w:sz w:val="20"/>
                <w:szCs w:val="20"/>
              </w:rPr>
            </w:pPr>
          </w:p>
        </w:tc>
      </w:tr>
      <w:tr w:rsidR="004553F9" w:rsidRPr="002D7D2B" w14:paraId="58A603BF" w14:textId="77777777" w:rsidTr="002D0505">
        <w:trPr>
          <w:trHeight w:val="629"/>
        </w:trPr>
        <w:tc>
          <w:tcPr>
            <w:tcW w:w="1382" w:type="pct"/>
            <w:tcBorders>
              <w:top w:val="single" w:sz="4" w:space="0" w:color="auto"/>
            </w:tcBorders>
            <w:vAlign w:val="center"/>
          </w:tcPr>
          <w:p w14:paraId="43FD8335" w14:textId="77777777" w:rsidR="004553F9" w:rsidRPr="002D7D2B" w:rsidRDefault="004553F9" w:rsidP="004553F9">
            <w:pPr>
              <w:pStyle w:val="PargrafodaLista"/>
              <w:numPr>
                <w:ilvl w:val="1"/>
                <w:numId w:val="4"/>
              </w:numPr>
              <w:spacing w:before="60" w:after="60"/>
              <w:ind w:left="0" w:firstLine="0"/>
              <w:jc w:val="center"/>
              <w:rPr>
                <w:rFonts w:ascii="Arial" w:hAnsi="Arial" w:cs="Arial"/>
                <w:smallCaps/>
                <w:sz w:val="20"/>
                <w:szCs w:val="20"/>
              </w:rPr>
            </w:pPr>
            <w:r w:rsidRPr="002D7D2B">
              <w:rPr>
                <w:rFonts w:ascii="Arial" w:hAnsi="Arial" w:cs="Arial"/>
                <w:b/>
                <w:bCs/>
                <w:smallCaps/>
                <w:sz w:val="20"/>
                <w:szCs w:val="20"/>
              </w:rPr>
              <w:t>Administrador</w:t>
            </w:r>
          </w:p>
        </w:tc>
        <w:tc>
          <w:tcPr>
            <w:tcW w:w="3618" w:type="pct"/>
            <w:tcBorders>
              <w:top w:val="single" w:sz="4" w:space="0" w:color="auto"/>
            </w:tcBorders>
          </w:tcPr>
          <w:p w14:paraId="6F9F5581" w14:textId="77777777" w:rsidR="004553F9" w:rsidRPr="002D7D2B" w:rsidRDefault="004553F9" w:rsidP="002D0505">
            <w:pPr>
              <w:rPr>
                <w:rFonts w:ascii="Arial" w:hAnsi="Arial" w:cs="Arial"/>
                <w:b/>
                <w:bCs/>
                <w:sz w:val="20"/>
                <w:szCs w:val="20"/>
              </w:rPr>
            </w:pPr>
            <w:r w:rsidRPr="002D7D2B">
              <w:rPr>
                <w:rFonts w:ascii="Arial" w:hAnsi="Arial" w:cs="Arial"/>
                <w:b/>
                <w:bCs/>
                <w:sz w:val="20"/>
                <w:szCs w:val="20"/>
              </w:rPr>
              <w:t>Santander Distribuidora de Títulos e Valores Mobiliários S.A.</w:t>
            </w:r>
          </w:p>
          <w:p w14:paraId="4EA01A1E"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CNPJ: 03.502.968/0001-04 </w:t>
            </w:r>
          </w:p>
          <w:p w14:paraId="6F16CC3C" w14:textId="77777777" w:rsidR="004553F9" w:rsidRPr="002D7D2B" w:rsidRDefault="004553F9" w:rsidP="002D0505">
            <w:pPr>
              <w:rPr>
                <w:rFonts w:ascii="Arial" w:hAnsi="Arial" w:cs="Arial"/>
                <w:sz w:val="20"/>
                <w:szCs w:val="20"/>
              </w:rPr>
            </w:pPr>
            <w:r w:rsidRPr="002D7D2B">
              <w:rPr>
                <w:rFonts w:ascii="Arial" w:hAnsi="Arial" w:cs="Arial"/>
                <w:sz w:val="20"/>
                <w:szCs w:val="20"/>
              </w:rPr>
              <w:t>Ato Declaratório CVM nº 20006 de 28/07/2022</w:t>
            </w:r>
          </w:p>
        </w:tc>
      </w:tr>
      <w:tr w:rsidR="004553F9" w:rsidRPr="002D7D2B" w14:paraId="07C5DD18" w14:textId="77777777" w:rsidTr="002D0505">
        <w:tc>
          <w:tcPr>
            <w:tcW w:w="5000" w:type="pct"/>
            <w:gridSpan w:val="2"/>
            <w:tcBorders>
              <w:top w:val="single" w:sz="4" w:space="0" w:color="auto"/>
              <w:bottom w:val="single" w:sz="4" w:space="0" w:color="auto"/>
            </w:tcBorders>
          </w:tcPr>
          <w:p w14:paraId="73EA8A3B" w14:textId="77777777" w:rsidR="004553F9" w:rsidRPr="002D7D2B" w:rsidRDefault="004553F9" w:rsidP="002D0505">
            <w:pPr>
              <w:rPr>
                <w:rFonts w:ascii="Arial" w:hAnsi="Arial" w:cs="Arial"/>
                <w:smallCaps/>
                <w:sz w:val="20"/>
                <w:szCs w:val="20"/>
              </w:rPr>
            </w:pPr>
          </w:p>
        </w:tc>
      </w:tr>
      <w:tr w:rsidR="004553F9" w:rsidRPr="002D7D2B" w14:paraId="41966FA1" w14:textId="77777777" w:rsidTr="002D0505">
        <w:trPr>
          <w:trHeight w:val="274"/>
        </w:trPr>
        <w:tc>
          <w:tcPr>
            <w:tcW w:w="1382" w:type="pct"/>
            <w:tcBorders>
              <w:top w:val="single" w:sz="4" w:space="0" w:color="auto"/>
            </w:tcBorders>
            <w:vAlign w:val="center"/>
          </w:tcPr>
          <w:p w14:paraId="4CBF854F" w14:textId="77777777" w:rsidR="004553F9" w:rsidRPr="002D7D2B" w:rsidRDefault="004553F9" w:rsidP="004553F9">
            <w:pPr>
              <w:pStyle w:val="PargrafodaLista"/>
              <w:numPr>
                <w:ilvl w:val="1"/>
                <w:numId w:val="4"/>
              </w:numPr>
              <w:spacing w:before="60" w:after="60"/>
              <w:ind w:left="0" w:firstLine="0"/>
              <w:jc w:val="center"/>
              <w:rPr>
                <w:rFonts w:ascii="Arial" w:hAnsi="Arial" w:cs="Arial"/>
                <w:smallCaps/>
                <w:sz w:val="20"/>
                <w:szCs w:val="20"/>
              </w:rPr>
            </w:pPr>
            <w:r w:rsidRPr="002D7D2B">
              <w:rPr>
                <w:rFonts w:ascii="Arial" w:hAnsi="Arial" w:cs="Arial"/>
                <w:b/>
                <w:bCs/>
                <w:smallCaps/>
                <w:sz w:val="20"/>
                <w:szCs w:val="20"/>
              </w:rPr>
              <w:t xml:space="preserve">Gestor </w:t>
            </w:r>
          </w:p>
        </w:tc>
        <w:tc>
          <w:tcPr>
            <w:tcW w:w="3618" w:type="pct"/>
            <w:tcBorders>
              <w:top w:val="single" w:sz="4" w:space="0" w:color="auto"/>
            </w:tcBorders>
          </w:tcPr>
          <w:p w14:paraId="6A6A0C40" w14:textId="77777777" w:rsidR="004553F9" w:rsidRPr="002D7D2B" w:rsidRDefault="004553F9" w:rsidP="002D0505">
            <w:pPr>
              <w:rPr>
                <w:rFonts w:ascii="Arial" w:hAnsi="Arial" w:cs="Arial"/>
                <w:b/>
                <w:bCs/>
                <w:sz w:val="20"/>
                <w:szCs w:val="20"/>
              </w:rPr>
            </w:pPr>
            <w:r w:rsidRPr="002D7D2B">
              <w:rPr>
                <w:rFonts w:ascii="Arial" w:hAnsi="Arial" w:cs="Arial"/>
                <w:b/>
                <w:bCs/>
                <w:sz w:val="20"/>
                <w:szCs w:val="20"/>
              </w:rPr>
              <w:t>Santander Brasil Gestão de Recursos Ltda.</w:t>
            </w:r>
          </w:p>
          <w:p w14:paraId="0164EA51" w14:textId="77777777" w:rsidR="004553F9" w:rsidRPr="002D7D2B" w:rsidRDefault="004553F9" w:rsidP="002D0505">
            <w:pPr>
              <w:rPr>
                <w:rFonts w:ascii="Arial" w:hAnsi="Arial" w:cs="Arial"/>
                <w:sz w:val="20"/>
                <w:szCs w:val="20"/>
              </w:rPr>
            </w:pPr>
            <w:r w:rsidRPr="002D7D2B">
              <w:rPr>
                <w:rFonts w:ascii="Arial" w:hAnsi="Arial" w:cs="Arial"/>
                <w:sz w:val="20"/>
                <w:szCs w:val="20"/>
              </w:rPr>
              <w:t>CNPJ: 10.231.177/0001-52</w:t>
            </w:r>
          </w:p>
          <w:p w14:paraId="177DCA98" w14:textId="77777777" w:rsidR="004553F9" w:rsidRPr="002D7D2B" w:rsidRDefault="004553F9" w:rsidP="002D0505">
            <w:pPr>
              <w:rPr>
                <w:rFonts w:ascii="Arial" w:hAnsi="Arial" w:cs="Arial"/>
                <w:sz w:val="20"/>
                <w:szCs w:val="20"/>
              </w:rPr>
            </w:pPr>
            <w:r w:rsidRPr="002D7D2B">
              <w:rPr>
                <w:rFonts w:ascii="Arial" w:hAnsi="Arial" w:cs="Arial"/>
                <w:sz w:val="20"/>
                <w:szCs w:val="20"/>
              </w:rPr>
              <w:t>Ato Declaratório CVM nº 10.161, de 11/12/2008.</w:t>
            </w:r>
          </w:p>
          <w:p w14:paraId="4FD1E04B" w14:textId="77777777" w:rsidR="004553F9" w:rsidRPr="002D7D2B" w:rsidRDefault="004553F9" w:rsidP="002D0505">
            <w:pPr>
              <w:rPr>
                <w:rFonts w:ascii="Arial" w:hAnsi="Arial" w:cs="Arial"/>
                <w:sz w:val="20"/>
                <w:szCs w:val="20"/>
              </w:rPr>
            </w:pPr>
          </w:p>
        </w:tc>
      </w:tr>
      <w:tr w:rsidR="004553F9" w:rsidRPr="002D7D2B" w14:paraId="1AFC5DE9" w14:textId="77777777" w:rsidTr="002D0505">
        <w:tc>
          <w:tcPr>
            <w:tcW w:w="1382" w:type="pct"/>
            <w:tcBorders>
              <w:top w:val="single" w:sz="4" w:space="0" w:color="auto"/>
              <w:bottom w:val="single" w:sz="4" w:space="0" w:color="auto"/>
            </w:tcBorders>
          </w:tcPr>
          <w:p w14:paraId="4345557F" w14:textId="77777777" w:rsidR="004553F9" w:rsidRPr="002D7D2B" w:rsidRDefault="004553F9" w:rsidP="002D0505">
            <w:pPr>
              <w:rPr>
                <w:rFonts w:ascii="Arial" w:hAnsi="Arial" w:cs="Arial"/>
                <w:smallCaps/>
                <w:sz w:val="20"/>
                <w:szCs w:val="20"/>
              </w:rPr>
            </w:pPr>
          </w:p>
        </w:tc>
        <w:tc>
          <w:tcPr>
            <w:tcW w:w="3618" w:type="pct"/>
            <w:tcBorders>
              <w:top w:val="single" w:sz="4" w:space="0" w:color="auto"/>
              <w:bottom w:val="single" w:sz="4" w:space="0" w:color="auto"/>
            </w:tcBorders>
          </w:tcPr>
          <w:p w14:paraId="55EDB317" w14:textId="77777777" w:rsidR="004553F9" w:rsidRPr="002D7D2B" w:rsidRDefault="004553F9" w:rsidP="002D0505">
            <w:pPr>
              <w:rPr>
                <w:rFonts w:ascii="Arial" w:hAnsi="Arial" w:cs="Arial"/>
                <w:sz w:val="20"/>
                <w:szCs w:val="20"/>
              </w:rPr>
            </w:pPr>
          </w:p>
        </w:tc>
      </w:tr>
      <w:tr w:rsidR="004553F9" w:rsidRPr="002D7D2B" w14:paraId="7A5D56B6" w14:textId="77777777" w:rsidTr="002D0505">
        <w:tc>
          <w:tcPr>
            <w:tcW w:w="1382" w:type="pct"/>
            <w:tcBorders>
              <w:bottom w:val="single" w:sz="4" w:space="0" w:color="auto"/>
            </w:tcBorders>
            <w:vAlign w:val="center"/>
          </w:tcPr>
          <w:p w14:paraId="5EAB8457" w14:textId="77777777" w:rsidR="004553F9" w:rsidRPr="002D7D2B" w:rsidRDefault="004553F9" w:rsidP="004553F9">
            <w:pPr>
              <w:pStyle w:val="PargrafodaLista"/>
              <w:numPr>
                <w:ilvl w:val="1"/>
                <w:numId w:val="4"/>
              </w:numPr>
              <w:spacing w:before="60" w:after="60"/>
              <w:ind w:left="0" w:firstLine="0"/>
              <w:jc w:val="center"/>
              <w:rPr>
                <w:rFonts w:ascii="Arial" w:hAnsi="Arial" w:cs="Arial"/>
                <w:sz w:val="20"/>
                <w:szCs w:val="20"/>
              </w:rPr>
            </w:pPr>
            <w:r w:rsidRPr="002D7D2B">
              <w:rPr>
                <w:rFonts w:ascii="Arial" w:hAnsi="Arial" w:cs="Arial"/>
                <w:b/>
                <w:bCs/>
                <w:smallCaps/>
                <w:sz w:val="20"/>
                <w:szCs w:val="20"/>
              </w:rPr>
              <w:t>Responsabilidade</w:t>
            </w:r>
            <w:r w:rsidRPr="002D7D2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00EF7E"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FF0B893" w14:textId="77777777" w:rsidR="004553F9" w:rsidRPr="002D7D2B" w:rsidRDefault="004553F9" w:rsidP="002D0505">
            <w:pPr>
              <w:rPr>
                <w:rFonts w:ascii="Arial" w:hAnsi="Arial" w:cs="Arial"/>
                <w:sz w:val="20"/>
                <w:szCs w:val="20"/>
              </w:rPr>
            </w:pPr>
          </w:p>
          <w:p w14:paraId="10E5A65D" w14:textId="77777777" w:rsidR="004553F9" w:rsidRPr="002D7D2B" w:rsidRDefault="004553F9" w:rsidP="002D0505">
            <w:pPr>
              <w:rPr>
                <w:rFonts w:ascii="Arial" w:hAnsi="Arial" w:cs="Arial"/>
                <w:sz w:val="20"/>
                <w:szCs w:val="20"/>
              </w:rPr>
            </w:pPr>
            <w:r w:rsidRPr="002D7D2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2BF1C9" w14:textId="77777777" w:rsidR="004553F9" w:rsidRPr="002D7D2B" w:rsidRDefault="004553F9" w:rsidP="002D0505">
            <w:pPr>
              <w:rPr>
                <w:rFonts w:ascii="Arial" w:hAnsi="Arial" w:cs="Arial"/>
                <w:sz w:val="20"/>
                <w:szCs w:val="20"/>
              </w:rPr>
            </w:pPr>
          </w:p>
          <w:p w14:paraId="11E7881C" w14:textId="77777777" w:rsidR="004553F9" w:rsidRPr="002D7D2B" w:rsidRDefault="004553F9" w:rsidP="002D0505">
            <w:pPr>
              <w:rPr>
                <w:rFonts w:ascii="Arial" w:hAnsi="Arial" w:cs="Arial"/>
                <w:sz w:val="20"/>
                <w:szCs w:val="20"/>
              </w:rPr>
            </w:pPr>
            <w:r w:rsidRPr="002D7D2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D47B53"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53F9" w:rsidRPr="002D7D2B" w14:paraId="7590383F" w14:textId="77777777" w:rsidTr="002D0505">
        <w:tc>
          <w:tcPr>
            <w:tcW w:w="5000" w:type="pct"/>
            <w:gridSpan w:val="2"/>
            <w:shd w:val="clear" w:color="auto" w:fill="C00000"/>
          </w:tcPr>
          <w:p w14:paraId="178C1F0F"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ESTRUTURA DO FUNDO</w:t>
            </w:r>
          </w:p>
        </w:tc>
      </w:tr>
      <w:tr w:rsidR="004553F9" w:rsidRPr="002D7D2B" w14:paraId="40B70763" w14:textId="77777777" w:rsidTr="002D0505">
        <w:tc>
          <w:tcPr>
            <w:tcW w:w="1381" w:type="pct"/>
            <w:tcBorders>
              <w:bottom w:val="single" w:sz="4" w:space="0" w:color="auto"/>
            </w:tcBorders>
            <w:vAlign w:val="center"/>
          </w:tcPr>
          <w:p w14:paraId="38CAB2C3" w14:textId="77777777" w:rsidR="004553F9" w:rsidRPr="002D7D2B" w:rsidRDefault="004553F9" w:rsidP="002D0505">
            <w:pPr>
              <w:jc w:val="center"/>
              <w:rPr>
                <w:rFonts w:ascii="Arial" w:hAnsi="Arial" w:cs="Arial"/>
                <w:b/>
                <w:bCs/>
                <w:sz w:val="20"/>
                <w:szCs w:val="20"/>
              </w:rPr>
            </w:pPr>
          </w:p>
        </w:tc>
        <w:tc>
          <w:tcPr>
            <w:tcW w:w="3619" w:type="pct"/>
            <w:tcBorders>
              <w:bottom w:val="single" w:sz="4" w:space="0" w:color="auto"/>
            </w:tcBorders>
          </w:tcPr>
          <w:p w14:paraId="5338AFA4" w14:textId="77777777" w:rsidR="004553F9" w:rsidRPr="002D7D2B" w:rsidRDefault="004553F9" w:rsidP="002D0505">
            <w:pPr>
              <w:rPr>
                <w:rFonts w:ascii="Arial" w:hAnsi="Arial" w:cs="Arial"/>
                <w:sz w:val="20"/>
                <w:szCs w:val="20"/>
              </w:rPr>
            </w:pPr>
          </w:p>
        </w:tc>
      </w:tr>
      <w:tr w:rsidR="004553F9" w:rsidRPr="002D7D2B" w14:paraId="373C57B8"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A32E84"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 xml:space="preserve">Prazo de Duração do Fundo: mesmo prazo de duração da Classe Única  </w:t>
            </w:r>
          </w:p>
        </w:tc>
      </w:tr>
      <w:tr w:rsidR="004553F9" w:rsidRPr="002D7D2B" w14:paraId="4A34F05F"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FDF88D" w14:textId="77777777" w:rsidR="004553F9" w:rsidRPr="002D7D2B" w:rsidRDefault="004553F9" w:rsidP="002D0505">
            <w:pPr>
              <w:pStyle w:val="PargrafodaLista"/>
              <w:ind w:left="0"/>
              <w:rPr>
                <w:rFonts w:ascii="Arial" w:hAnsi="Arial" w:cs="Arial"/>
                <w:sz w:val="20"/>
                <w:szCs w:val="20"/>
              </w:rPr>
            </w:pPr>
          </w:p>
        </w:tc>
      </w:tr>
      <w:tr w:rsidR="004553F9" w:rsidRPr="002D7D2B" w14:paraId="6029D10F" w14:textId="77777777" w:rsidTr="002D0505">
        <w:tc>
          <w:tcPr>
            <w:tcW w:w="5000" w:type="pct"/>
            <w:gridSpan w:val="2"/>
            <w:tcBorders>
              <w:top w:val="single" w:sz="4" w:space="0" w:color="auto"/>
              <w:left w:val="nil"/>
              <w:bottom w:val="single" w:sz="4" w:space="0" w:color="auto"/>
              <w:right w:val="nil"/>
            </w:tcBorders>
          </w:tcPr>
          <w:p w14:paraId="6BF63A5C"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 xml:space="preserve">Estrutura de Classe(s): Classe Única.  </w:t>
            </w:r>
          </w:p>
        </w:tc>
      </w:tr>
      <w:tr w:rsidR="004553F9" w:rsidRPr="002D7D2B" w14:paraId="7D748AA7" w14:textId="77777777" w:rsidTr="002D0505">
        <w:tc>
          <w:tcPr>
            <w:tcW w:w="5000" w:type="pct"/>
            <w:gridSpan w:val="2"/>
            <w:tcBorders>
              <w:top w:val="single" w:sz="4" w:space="0" w:color="auto"/>
              <w:left w:val="nil"/>
              <w:bottom w:val="single" w:sz="4" w:space="0" w:color="auto"/>
              <w:right w:val="nil"/>
            </w:tcBorders>
          </w:tcPr>
          <w:p w14:paraId="3F460D2F" w14:textId="77777777" w:rsidR="004553F9" w:rsidRPr="002D7D2B" w:rsidRDefault="004553F9" w:rsidP="002D0505">
            <w:pPr>
              <w:pStyle w:val="PargrafodaLista"/>
              <w:ind w:left="0"/>
              <w:rPr>
                <w:rFonts w:ascii="Arial" w:hAnsi="Arial" w:cs="Arial"/>
                <w:sz w:val="20"/>
                <w:szCs w:val="20"/>
              </w:rPr>
            </w:pPr>
          </w:p>
        </w:tc>
      </w:tr>
      <w:tr w:rsidR="004553F9" w:rsidRPr="002D7D2B" w14:paraId="1DDFFDC7" w14:textId="77777777" w:rsidTr="002D0505">
        <w:tc>
          <w:tcPr>
            <w:tcW w:w="5000" w:type="pct"/>
            <w:gridSpan w:val="2"/>
            <w:tcBorders>
              <w:top w:val="single" w:sz="4" w:space="0" w:color="auto"/>
              <w:left w:val="nil"/>
              <w:bottom w:val="single" w:sz="4" w:space="0" w:color="auto"/>
              <w:right w:val="nil"/>
            </w:tcBorders>
          </w:tcPr>
          <w:p w14:paraId="7AF82CEA"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Exercício Social do Fundo: Término no último dia do mês de maio de cada ano civil.</w:t>
            </w:r>
          </w:p>
        </w:tc>
      </w:tr>
    </w:tbl>
    <w:p w14:paraId="35177D02"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53F9" w:rsidRPr="002D7D2B" w14:paraId="283F8DC7" w14:textId="77777777" w:rsidTr="002D0505">
        <w:tc>
          <w:tcPr>
            <w:tcW w:w="5000" w:type="pct"/>
            <w:gridSpan w:val="2"/>
            <w:shd w:val="clear" w:color="auto" w:fill="C00000"/>
          </w:tcPr>
          <w:p w14:paraId="612374AA"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POLÍTICA DE INVESTIMENTOS</w:t>
            </w:r>
          </w:p>
        </w:tc>
      </w:tr>
      <w:tr w:rsidR="004553F9" w:rsidRPr="002D7D2B" w14:paraId="4431D59B" w14:textId="77777777" w:rsidTr="002D0505">
        <w:tc>
          <w:tcPr>
            <w:tcW w:w="1381" w:type="pct"/>
            <w:tcBorders>
              <w:bottom w:val="single" w:sz="4" w:space="0" w:color="auto"/>
            </w:tcBorders>
            <w:vAlign w:val="center"/>
          </w:tcPr>
          <w:p w14:paraId="292ED3FA" w14:textId="77777777" w:rsidR="004553F9" w:rsidRPr="002D7D2B" w:rsidRDefault="004553F9" w:rsidP="002D0505">
            <w:pPr>
              <w:jc w:val="center"/>
              <w:rPr>
                <w:rFonts w:ascii="Arial" w:hAnsi="Arial" w:cs="Arial"/>
                <w:b/>
                <w:bCs/>
                <w:sz w:val="20"/>
                <w:szCs w:val="20"/>
              </w:rPr>
            </w:pPr>
          </w:p>
        </w:tc>
        <w:tc>
          <w:tcPr>
            <w:tcW w:w="3619" w:type="pct"/>
            <w:tcBorders>
              <w:bottom w:val="single" w:sz="4" w:space="0" w:color="auto"/>
            </w:tcBorders>
          </w:tcPr>
          <w:p w14:paraId="0486D8A5" w14:textId="77777777" w:rsidR="004553F9" w:rsidRPr="002D7D2B" w:rsidRDefault="004553F9" w:rsidP="002D0505">
            <w:pPr>
              <w:rPr>
                <w:rFonts w:ascii="Arial" w:hAnsi="Arial" w:cs="Arial"/>
                <w:sz w:val="20"/>
                <w:szCs w:val="20"/>
              </w:rPr>
            </w:pPr>
          </w:p>
        </w:tc>
      </w:tr>
      <w:tr w:rsidR="004553F9" w:rsidRPr="002D7D2B" w14:paraId="152D65F5" w14:textId="77777777" w:rsidTr="002D0505">
        <w:tc>
          <w:tcPr>
            <w:tcW w:w="5000" w:type="pct"/>
            <w:gridSpan w:val="2"/>
            <w:tcBorders>
              <w:top w:val="single" w:sz="4" w:space="0" w:color="auto"/>
              <w:left w:val="nil"/>
              <w:bottom w:val="single" w:sz="4" w:space="0" w:color="auto"/>
              <w:right w:val="nil"/>
            </w:tcBorders>
          </w:tcPr>
          <w:p w14:paraId="46DC86D5"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A política de investimentos a ser observada pelo Gestor, com relação a Classe Única, está indicada no respectivo Anexo. Todos os limites de investimento serão indicados e deverão ser interpretados com relação ao patrimônio líquido da Classe.</w:t>
            </w:r>
          </w:p>
        </w:tc>
      </w:tr>
      <w:tr w:rsidR="004553F9" w:rsidRPr="002D7D2B" w14:paraId="54AD2532" w14:textId="77777777" w:rsidTr="002D0505">
        <w:tc>
          <w:tcPr>
            <w:tcW w:w="5000" w:type="pct"/>
            <w:gridSpan w:val="2"/>
            <w:tcBorders>
              <w:top w:val="single" w:sz="4" w:space="0" w:color="auto"/>
              <w:left w:val="nil"/>
              <w:bottom w:val="single" w:sz="4" w:space="0" w:color="auto"/>
              <w:right w:val="nil"/>
            </w:tcBorders>
          </w:tcPr>
          <w:p w14:paraId="09AD33E9" w14:textId="77777777" w:rsidR="004553F9" w:rsidRPr="002D7D2B" w:rsidRDefault="004553F9" w:rsidP="002D0505">
            <w:pPr>
              <w:pStyle w:val="PargrafodaLista"/>
              <w:ind w:left="0"/>
              <w:rPr>
                <w:rFonts w:ascii="Arial" w:hAnsi="Arial" w:cs="Arial"/>
                <w:sz w:val="20"/>
                <w:szCs w:val="20"/>
              </w:rPr>
            </w:pPr>
          </w:p>
        </w:tc>
      </w:tr>
      <w:tr w:rsidR="004553F9" w:rsidRPr="002D7D2B" w14:paraId="1714986E" w14:textId="77777777" w:rsidTr="002D0505">
        <w:tc>
          <w:tcPr>
            <w:tcW w:w="5000" w:type="pct"/>
            <w:gridSpan w:val="2"/>
            <w:tcBorders>
              <w:top w:val="single" w:sz="4" w:space="0" w:color="auto"/>
              <w:left w:val="nil"/>
              <w:bottom w:val="single" w:sz="4" w:space="0" w:color="auto"/>
              <w:right w:val="nil"/>
            </w:tcBorders>
          </w:tcPr>
          <w:p w14:paraId="1178C7CF"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O investimento em uma Classe e/ou Subclasse (se houver) deste Fundo:</w:t>
            </w:r>
          </w:p>
          <w:p w14:paraId="6195FF1A" w14:textId="77777777" w:rsidR="004553F9" w:rsidRPr="002D7D2B" w:rsidRDefault="004553F9" w:rsidP="002D0505">
            <w:pPr>
              <w:pStyle w:val="PargrafodaLista"/>
              <w:ind w:left="0"/>
              <w:rPr>
                <w:rFonts w:ascii="Arial" w:hAnsi="Arial" w:cs="Arial"/>
                <w:sz w:val="20"/>
                <w:szCs w:val="20"/>
              </w:rPr>
            </w:pPr>
          </w:p>
          <w:p w14:paraId="52687D68" w14:textId="77777777" w:rsidR="004553F9" w:rsidRPr="002D7D2B" w:rsidRDefault="004553F9" w:rsidP="004553F9">
            <w:pPr>
              <w:pStyle w:val="PargrafodaLista"/>
              <w:numPr>
                <w:ilvl w:val="0"/>
                <w:numId w:val="10"/>
              </w:numPr>
              <w:jc w:val="both"/>
              <w:rPr>
                <w:rFonts w:ascii="Arial" w:hAnsi="Arial" w:cs="Arial"/>
                <w:sz w:val="20"/>
                <w:szCs w:val="20"/>
              </w:rPr>
            </w:pPr>
            <w:r w:rsidRPr="002D7D2B">
              <w:rPr>
                <w:rFonts w:ascii="Arial" w:hAnsi="Arial" w:cs="Arial"/>
                <w:sz w:val="20"/>
                <w:szCs w:val="20"/>
              </w:rPr>
              <w:t>não é garantido pelo FGC – Fundo Garantidor de Crédito;</w:t>
            </w:r>
          </w:p>
          <w:p w14:paraId="0D9FED61" w14:textId="77777777" w:rsidR="004553F9" w:rsidRPr="002D7D2B" w:rsidRDefault="004553F9" w:rsidP="004553F9">
            <w:pPr>
              <w:pStyle w:val="PargrafodaLista"/>
              <w:numPr>
                <w:ilvl w:val="0"/>
                <w:numId w:val="10"/>
              </w:numPr>
              <w:jc w:val="both"/>
              <w:rPr>
                <w:rFonts w:ascii="Arial" w:hAnsi="Arial" w:cs="Arial"/>
                <w:sz w:val="20"/>
                <w:szCs w:val="20"/>
              </w:rPr>
            </w:pPr>
            <w:r w:rsidRPr="002D7D2B">
              <w:rPr>
                <w:rFonts w:ascii="Arial" w:hAnsi="Arial" w:cs="Arial"/>
                <w:sz w:val="20"/>
                <w:szCs w:val="20"/>
              </w:rPr>
              <w:t xml:space="preserve">não é garantido, de forma alguma, pelo Administrador, Gestor, ou qualquer outro Prestador de Serviços; e </w:t>
            </w:r>
          </w:p>
          <w:p w14:paraId="4B62599C" w14:textId="77777777" w:rsidR="004553F9" w:rsidRPr="002D7D2B" w:rsidRDefault="004553F9" w:rsidP="004553F9">
            <w:pPr>
              <w:pStyle w:val="PargrafodaLista"/>
              <w:numPr>
                <w:ilvl w:val="0"/>
                <w:numId w:val="10"/>
              </w:numPr>
              <w:jc w:val="both"/>
              <w:rPr>
                <w:rFonts w:ascii="Arial" w:hAnsi="Arial" w:cs="Arial"/>
                <w:sz w:val="20"/>
                <w:szCs w:val="20"/>
              </w:rPr>
            </w:pPr>
            <w:r w:rsidRPr="002D7D2B">
              <w:rPr>
                <w:rFonts w:ascii="Arial" w:hAnsi="Arial" w:cs="Arial"/>
                <w:sz w:val="20"/>
                <w:szCs w:val="20"/>
              </w:rPr>
              <w:t>não conta com qualquer tipo de cobertura de seguro.</w:t>
            </w:r>
          </w:p>
        </w:tc>
      </w:tr>
      <w:tr w:rsidR="004553F9" w:rsidRPr="002D7D2B" w14:paraId="07652AB9" w14:textId="77777777" w:rsidTr="002D0505">
        <w:tc>
          <w:tcPr>
            <w:tcW w:w="5000" w:type="pct"/>
            <w:gridSpan w:val="2"/>
            <w:tcBorders>
              <w:top w:val="single" w:sz="4" w:space="0" w:color="auto"/>
              <w:left w:val="nil"/>
              <w:bottom w:val="single" w:sz="4" w:space="0" w:color="auto"/>
              <w:right w:val="nil"/>
            </w:tcBorders>
          </w:tcPr>
          <w:p w14:paraId="0C2876E0" w14:textId="77777777" w:rsidR="004553F9" w:rsidRPr="002D7D2B" w:rsidRDefault="004553F9" w:rsidP="002D0505">
            <w:pPr>
              <w:pStyle w:val="PargrafodaLista"/>
              <w:ind w:left="0"/>
              <w:rPr>
                <w:rFonts w:ascii="Arial" w:hAnsi="Arial" w:cs="Arial"/>
                <w:sz w:val="20"/>
                <w:szCs w:val="20"/>
              </w:rPr>
            </w:pPr>
          </w:p>
        </w:tc>
      </w:tr>
      <w:tr w:rsidR="004553F9" w:rsidRPr="002D7D2B" w14:paraId="4C7F4A8F" w14:textId="77777777" w:rsidTr="002D0505">
        <w:tc>
          <w:tcPr>
            <w:tcW w:w="5000" w:type="pct"/>
            <w:gridSpan w:val="2"/>
            <w:tcBorders>
              <w:top w:val="single" w:sz="4" w:space="0" w:color="auto"/>
              <w:left w:val="nil"/>
              <w:bottom w:val="single" w:sz="4" w:space="0" w:color="auto"/>
              <w:right w:val="nil"/>
            </w:tcBorders>
          </w:tcPr>
          <w:p w14:paraId="4F24A94A"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5C1F26"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553F9" w:rsidRPr="002D7D2B" w14:paraId="37B2C201" w14:textId="77777777" w:rsidTr="002D0505">
        <w:tc>
          <w:tcPr>
            <w:tcW w:w="5000" w:type="pct"/>
            <w:gridSpan w:val="3"/>
            <w:shd w:val="clear" w:color="auto" w:fill="C00000"/>
          </w:tcPr>
          <w:p w14:paraId="4B23CE6B"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FATORES DE RISCO COMUNS ÀS CLASSES</w:t>
            </w:r>
          </w:p>
        </w:tc>
      </w:tr>
      <w:tr w:rsidR="004553F9" w:rsidRPr="002D7D2B" w14:paraId="6BF1E04C" w14:textId="77777777" w:rsidTr="002D0505">
        <w:tc>
          <w:tcPr>
            <w:tcW w:w="1964" w:type="pct"/>
            <w:gridSpan w:val="2"/>
            <w:tcBorders>
              <w:top w:val="single" w:sz="4" w:space="0" w:color="auto"/>
              <w:bottom w:val="single" w:sz="4" w:space="0" w:color="auto"/>
            </w:tcBorders>
            <w:vAlign w:val="center"/>
          </w:tcPr>
          <w:p w14:paraId="5FC95FC0" w14:textId="77777777" w:rsidR="004553F9" w:rsidRPr="002D7D2B" w:rsidRDefault="004553F9" w:rsidP="002D050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B6B3C37" w14:textId="77777777" w:rsidR="004553F9" w:rsidRPr="002D7D2B" w:rsidRDefault="004553F9" w:rsidP="002D0505">
            <w:pPr>
              <w:rPr>
                <w:rFonts w:ascii="Arial" w:hAnsi="Arial" w:cs="Arial"/>
                <w:sz w:val="20"/>
                <w:szCs w:val="20"/>
              </w:rPr>
            </w:pPr>
          </w:p>
        </w:tc>
      </w:tr>
      <w:tr w:rsidR="004553F9" w:rsidRPr="002D7D2B" w14:paraId="00B305F9" w14:textId="77777777" w:rsidTr="002D0505">
        <w:tc>
          <w:tcPr>
            <w:tcW w:w="5000" w:type="pct"/>
            <w:gridSpan w:val="3"/>
            <w:tcBorders>
              <w:top w:val="single" w:sz="4" w:space="0" w:color="auto"/>
              <w:bottom w:val="single" w:sz="4" w:space="0" w:color="auto"/>
            </w:tcBorders>
            <w:vAlign w:val="center"/>
          </w:tcPr>
          <w:p w14:paraId="3936A70A"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553F9" w:rsidRPr="002D7D2B" w14:paraId="52DC29A2" w14:textId="77777777" w:rsidTr="002D0505">
        <w:tc>
          <w:tcPr>
            <w:tcW w:w="1382" w:type="pct"/>
            <w:tcBorders>
              <w:top w:val="single" w:sz="4" w:space="0" w:color="auto"/>
              <w:bottom w:val="single" w:sz="4" w:space="0" w:color="auto"/>
            </w:tcBorders>
            <w:vAlign w:val="center"/>
          </w:tcPr>
          <w:p w14:paraId="6EF8E50A"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77AAB1" w14:textId="77777777" w:rsidR="004553F9" w:rsidRPr="002D7D2B" w:rsidRDefault="004553F9" w:rsidP="002D0505">
            <w:pPr>
              <w:rPr>
                <w:rFonts w:ascii="Arial" w:hAnsi="Arial" w:cs="Arial"/>
                <w:sz w:val="20"/>
                <w:szCs w:val="20"/>
              </w:rPr>
            </w:pPr>
          </w:p>
        </w:tc>
      </w:tr>
      <w:tr w:rsidR="004553F9" w:rsidRPr="002D7D2B" w14:paraId="0CA15A95" w14:textId="77777777" w:rsidTr="002D0505">
        <w:tc>
          <w:tcPr>
            <w:tcW w:w="1382" w:type="pct"/>
            <w:tcBorders>
              <w:top w:val="single" w:sz="4" w:space="0" w:color="auto"/>
              <w:bottom w:val="single" w:sz="4" w:space="0" w:color="auto"/>
            </w:tcBorders>
            <w:vAlign w:val="center"/>
          </w:tcPr>
          <w:p w14:paraId="633603D1" w14:textId="77777777" w:rsidR="004553F9" w:rsidRPr="002D7D2B" w:rsidRDefault="004553F9" w:rsidP="004553F9">
            <w:pPr>
              <w:pStyle w:val="PargrafodaLista"/>
              <w:numPr>
                <w:ilvl w:val="0"/>
                <w:numId w:val="6"/>
              </w:numPr>
              <w:ind w:left="0" w:firstLine="0"/>
              <w:jc w:val="center"/>
              <w:rPr>
                <w:rFonts w:ascii="Arial" w:hAnsi="Arial" w:cs="Arial"/>
                <w:smallCaps/>
                <w:sz w:val="20"/>
                <w:szCs w:val="20"/>
              </w:rPr>
            </w:pPr>
            <w:r w:rsidRPr="002D7D2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3D4C35" w14:textId="77777777" w:rsidR="004553F9" w:rsidRPr="002D7D2B" w:rsidRDefault="004553F9" w:rsidP="002D0505">
            <w:pPr>
              <w:rPr>
                <w:rFonts w:ascii="Arial" w:hAnsi="Arial" w:cs="Arial"/>
                <w:sz w:val="20"/>
                <w:szCs w:val="20"/>
              </w:rPr>
            </w:pPr>
            <w:r w:rsidRPr="002D7D2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553F9" w:rsidRPr="002D7D2B" w14:paraId="1FDEAD36" w14:textId="77777777" w:rsidTr="002D0505">
        <w:tc>
          <w:tcPr>
            <w:tcW w:w="1382" w:type="pct"/>
            <w:tcBorders>
              <w:top w:val="single" w:sz="4" w:space="0" w:color="auto"/>
              <w:bottom w:val="single" w:sz="4" w:space="0" w:color="auto"/>
            </w:tcBorders>
            <w:vAlign w:val="center"/>
          </w:tcPr>
          <w:p w14:paraId="251CCAFD"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A422FA" w14:textId="77777777" w:rsidR="004553F9" w:rsidRPr="002D7D2B" w:rsidRDefault="004553F9" w:rsidP="002D0505">
            <w:pPr>
              <w:rPr>
                <w:rFonts w:ascii="Arial" w:hAnsi="Arial" w:cs="Arial"/>
                <w:sz w:val="20"/>
                <w:szCs w:val="20"/>
              </w:rPr>
            </w:pPr>
          </w:p>
        </w:tc>
      </w:tr>
      <w:tr w:rsidR="004553F9" w:rsidRPr="002D7D2B" w14:paraId="70483FCB" w14:textId="77777777" w:rsidTr="002D0505">
        <w:tc>
          <w:tcPr>
            <w:tcW w:w="1382" w:type="pct"/>
            <w:tcBorders>
              <w:top w:val="single" w:sz="4" w:space="0" w:color="auto"/>
              <w:bottom w:val="single" w:sz="4" w:space="0" w:color="auto"/>
            </w:tcBorders>
            <w:vAlign w:val="center"/>
          </w:tcPr>
          <w:p w14:paraId="3CA7A2AB" w14:textId="77777777" w:rsidR="004553F9" w:rsidRPr="002D7D2B" w:rsidRDefault="004553F9" w:rsidP="004553F9">
            <w:pPr>
              <w:pStyle w:val="PargrafodaLista"/>
              <w:numPr>
                <w:ilvl w:val="0"/>
                <w:numId w:val="6"/>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lastRenderedPageBreak/>
              <w:t>Risco Jurídico</w:t>
            </w:r>
          </w:p>
        </w:tc>
        <w:tc>
          <w:tcPr>
            <w:tcW w:w="3618" w:type="pct"/>
            <w:gridSpan w:val="2"/>
            <w:tcBorders>
              <w:top w:val="single" w:sz="4" w:space="0" w:color="auto"/>
              <w:bottom w:val="single" w:sz="4" w:space="0" w:color="auto"/>
            </w:tcBorders>
          </w:tcPr>
          <w:p w14:paraId="061860DA" w14:textId="77777777" w:rsidR="004553F9" w:rsidRPr="002D7D2B" w:rsidRDefault="004553F9" w:rsidP="002D0505">
            <w:pPr>
              <w:rPr>
                <w:rFonts w:ascii="Arial" w:hAnsi="Arial" w:cs="Arial"/>
                <w:sz w:val="20"/>
                <w:szCs w:val="20"/>
              </w:rPr>
            </w:pPr>
            <w:r w:rsidRPr="002D7D2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553F9" w:rsidRPr="002D7D2B" w14:paraId="61CC67DF" w14:textId="77777777" w:rsidTr="002D0505">
        <w:tc>
          <w:tcPr>
            <w:tcW w:w="1382" w:type="pct"/>
            <w:tcBorders>
              <w:top w:val="single" w:sz="4" w:space="0" w:color="auto"/>
              <w:bottom w:val="single" w:sz="4" w:space="0" w:color="auto"/>
            </w:tcBorders>
            <w:vAlign w:val="center"/>
          </w:tcPr>
          <w:p w14:paraId="1EC43C38"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46F25A" w14:textId="77777777" w:rsidR="004553F9" w:rsidRPr="002D7D2B" w:rsidRDefault="004553F9" w:rsidP="002D0505">
            <w:pPr>
              <w:rPr>
                <w:rFonts w:ascii="Arial" w:hAnsi="Arial" w:cs="Arial"/>
                <w:sz w:val="20"/>
                <w:szCs w:val="20"/>
              </w:rPr>
            </w:pPr>
          </w:p>
        </w:tc>
      </w:tr>
      <w:tr w:rsidR="004553F9" w:rsidRPr="002D7D2B" w14:paraId="320100E1" w14:textId="77777777" w:rsidTr="002D0505">
        <w:tc>
          <w:tcPr>
            <w:tcW w:w="1382" w:type="pct"/>
            <w:tcBorders>
              <w:top w:val="single" w:sz="4" w:space="0" w:color="auto"/>
              <w:bottom w:val="single" w:sz="4" w:space="0" w:color="auto"/>
            </w:tcBorders>
            <w:vAlign w:val="center"/>
          </w:tcPr>
          <w:p w14:paraId="79B9B58B" w14:textId="77777777" w:rsidR="004553F9" w:rsidRPr="002D7D2B" w:rsidRDefault="004553F9" w:rsidP="004553F9">
            <w:pPr>
              <w:pStyle w:val="PargrafodaLista"/>
              <w:numPr>
                <w:ilvl w:val="0"/>
                <w:numId w:val="6"/>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4768609" w14:textId="77777777" w:rsidR="004553F9" w:rsidRPr="002D7D2B" w:rsidRDefault="004553F9" w:rsidP="002D0505">
            <w:pPr>
              <w:rPr>
                <w:rFonts w:ascii="Arial" w:hAnsi="Arial" w:cs="Arial"/>
                <w:sz w:val="20"/>
                <w:szCs w:val="20"/>
              </w:rPr>
            </w:pPr>
            <w:r w:rsidRPr="002D7D2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553F9" w:rsidRPr="002D7D2B" w14:paraId="50885732" w14:textId="77777777" w:rsidTr="002D0505">
        <w:tc>
          <w:tcPr>
            <w:tcW w:w="1382" w:type="pct"/>
            <w:tcBorders>
              <w:top w:val="single" w:sz="4" w:space="0" w:color="auto"/>
              <w:bottom w:val="single" w:sz="4" w:space="0" w:color="auto"/>
            </w:tcBorders>
            <w:vAlign w:val="center"/>
          </w:tcPr>
          <w:p w14:paraId="6B8B8A02"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3A597F" w14:textId="77777777" w:rsidR="004553F9" w:rsidRPr="002D7D2B" w:rsidRDefault="004553F9" w:rsidP="002D0505">
            <w:pPr>
              <w:rPr>
                <w:rFonts w:ascii="Arial" w:hAnsi="Arial" w:cs="Arial"/>
                <w:sz w:val="20"/>
                <w:szCs w:val="20"/>
              </w:rPr>
            </w:pPr>
          </w:p>
        </w:tc>
      </w:tr>
      <w:tr w:rsidR="004553F9" w:rsidRPr="002D7D2B" w14:paraId="660655AC" w14:textId="77777777" w:rsidTr="002D0505">
        <w:tc>
          <w:tcPr>
            <w:tcW w:w="1382" w:type="pct"/>
            <w:tcBorders>
              <w:top w:val="single" w:sz="4" w:space="0" w:color="auto"/>
              <w:bottom w:val="single" w:sz="4" w:space="0" w:color="auto"/>
            </w:tcBorders>
            <w:vAlign w:val="center"/>
          </w:tcPr>
          <w:p w14:paraId="1985EEE2" w14:textId="77777777" w:rsidR="004553F9" w:rsidRPr="002D7D2B" w:rsidRDefault="004553F9" w:rsidP="004553F9">
            <w:pPr>
              <w:pStyle w:val="PargrafodaLista"/>
              <w:numPr>
                <w:ilvl w:val="0"/>
                <w:numId w:val="6"/>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2A2626" w14:textId="77777777" w:rsidR="004553F9" w:rsidRPr="002D7D2B" w:rsidRDefault="004553F9" w:rsidP="002D0505">
            <w:pPr>
              <w:rPr>
                <w:rFonts w:ascii="Arial" w:hAnsi="Arial" w:cs="Arial"/>
                <w:sz w:val="20"/>
                <w:szCs w:val="20"/>
              </w:rPr>
            </w:pPr>
            <w:r w:rsidRPr="002D7D2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118778"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553F9" w:rsidRPr="002D7D2B" w14:paraId="3A884914" w14:textId="77777777" w:rsidTr="002D0505">
        <w:tc>
          <w:tcPr>
            <w:tcW w:w="5000" w:type="pct"/>
            <w:gridSpan w:val="2"/>
            <w:tcBorders>
              <w:bottom w:val="single" w:sz="2" w:space="0" w:color="auto"/>
            </w:tcBorders>
            <w:shd w:val="clear" w:color="auto" w:fill="C00000"/>
          </w:tcPr>
          <w:p w14:paraId="6786D438"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D7D2B">
              <w:rPr>
                <w:rFonts w:ascii="Arial" w:hAnsi="Arial" w:cs="Arial"/>
                <w:b/>
                <w:bCs/>
                <w:color w:val="FFFFFF" w:themeColor="background1"/>
                <w:sz w:val="20"/>
                <w:szCs w:val="20"/>
              </w:rPr>
              <w:t xml:space="preserve">DESPESAS E ENCARGOS </w:t>
            </w:r>
          </w:p>
        </w:tc>
      </w:tr>
      <w:tr w:rsidR="004553F9" w:rsidRPr="002D7D2B" w14:paraId="5EB5112C" w14:textId="77777777" w:rsidTr="002D0505">
        <w:tc>
          <w:tcPr>
            <w:tcW w:w="1393" w:type="pct"/>
            <w:tcBorders>
              <w:top w:val="single" w:sz="2" w:space="0" w:color="auto"/>
              <w:bottom w:val="single" w:sz="2" w:space="0" w:color="auto"/>
            </w:tcBorders>
            <w:vAlign w:val="center"/>
          </w:tcPr>
          <w:p w14:paraId="19684ADA" w14:textId="77777777" w:rsidR="004553F9" w:rsidRPr="002D7D2B" w:rsidRDefault="004553F9" w:rsidP="002D050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10C44B7" w14:textId="77777777" w:rsidR="004553F9" w:rsidRPr="002D7D2B" w:rsidRDefault="004553F9" w:rsidP="002D0505">
            <w:pPr>
              <w:rPr>
                <w:rFonts w:ascii="Arial" w:hAnsi="Arial" w:cs="Arial"/>
                <w:sz w:val="20"/>
                <w:szCs w:val="20"/>
              </w:rPr>
            </w:pPr>
          </w:p>
        </w:tc>
      </w:tr>
      <w:tr w:rsidR="004553F9" w:rsidRPr="002D7D2B" w14:paraId="0DCDC9EA" w14:textId="77777777" w:rsidTr="002D0505">
        <w:tc>
          <w:tcPr>
            <w:tcW w:w="5000" w:type="pct"/>
            <w:gridSpan w:val="2"/>
            <w:tcBorders>
              <w:top w:val="single" w:sz="2" w:space="0" w:color="auto"/>
              <w:bottom w:val="single" w:sz="2" w:space="0" w:color="auto"/>
            </w:tcBorders>
            <w:vAlign w:val="center"/>
          </w:tcPr>
          <w:p w14:paraId="6360A604"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553F9" w:rsidRPr="002D7D2B" w14:paraId="4BAC4130" w14:textId="77777777" w:rsidTr="002D0505">
        <w:tc>
          <w:tcPr>
            <w:tcW w:w="5000" w:type="pct"/>
            <w:gridSpan w:val="2"/>
            <w:tcBorders>
              <w:top w:val="single" w:sz="2" w:space="0" w:color="auto"/>
              <w:bottom w:val="single" w:sz="2" w:space="0" w:color="auto"/>
            </w:tcBorders>
            <w:vAlign w:val="center"/>
          </w:tcPr>
          <w:p w14:paraId="2AC7BD0C" w14:textId="77777777" w:rsidR="004553F9" w:rsidRPr="002D7D2B" w:rsidRDefault="004553F9" w:rsidP="002D0505">
            <w:pPr>
              <w:rPr>
                <w:rFonts w:ascii="Arial" w:hAnsi="Arial" w:cs="Arial"/>
                <w:sz w:val="20"/>
                <w:szCs w:val="20"/>
              </w:rPr>
            </w:pPr>
          </w:p>
        </w:tc>
      </w:tr>
      <w:tr w:rsidR="004553F9" w:rsidRPr="002D7D2B" w14:paraId="7F35095C" w14:textId="77777777" w:rsidTr="002D0505">
        <w:tc>
          <w:tcPr>
            <w:tcW w:w="5000" w:type="pct"/>
            <w:gridSpan w:val="2"/>
            <w:tcBorders>
              <w:top w:val="single" w:sz="2" w:space="0" w:color="auto"/>
              <w:bottom w:val="single" w:sz="2" w:space="0" w:color="auto"/>
            </w:tcBorders>
            <w:vAlign w:val="center"/>
          </w:tcPr>
          <w:p w14:paraId="2A4DA163"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553F9" w:rsidRPr="002D7D2B" w14:paraId="2C412A69" w14:textId="77777777" w:rsidTr="002D0505">
        <w:tc>
          <w:tcPr>
            <w:tcW w:w="5000" w:type="pct"/>
            <w:gridSpan w:val="2"/>
            <w:tcBorders>
              <w:top w:val="single" w:sz="2" w:space="0" w:color="auto"/>
              <w:bottom w:val="single" w:sz="2" w:space="0" w:color="auto"/>
            </w:tcBorders>
            <w:vAlign w:val="center"/>
          </w:tcPr>
          <w:p w14:paraId="30B509AE"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com o registro de documentos, impressão, expedição e publicação de relatórios e informações periódicas previstas na legislação em vigor.</w:t>
            </w:r>
          </w:p>
        </w:tc>
      </w:tr>
      <w:tr w:rsidR="004553F9" w:rsidRPr="002D7D2B" w14:paraId="5F9D413B" w14:textId="77777777" w:rsidTr="002D0505">
        <w:tc>
          <w:tcPr>
            <w:tcW w:w="5000" w:type="pct"/>
            <w:gridSpan w:val="2"/>
            <w:tcBorders>
              <w:top w:val="single" w:sz="2" w:space="0" w:color="auto"/>
              <w:bottom w:val="single" w:sz="2" w:space="0" w:color="auto"/>
            </w:tcBorders>
            <w:vAlign w:val="center"/>
          </w:tcPr>
          <w:p w14:paraId="5B04BB96"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com correspondência de interesse do Fundo e/ou da, Classe e/ou Subclasse (se houver), inclusive comunicações aos Cotistas.</w:t>
            </w:r>
          </w:p>
        </w:tc>
      </w:tr>
      <w:tr w:rsidR="004553F9" w:rsidRPr="002D7D2B" w14:paraId="58BB96AC" w14:textId="77777777" w:rsidTr="002D0505">
        <w:tc>
          <w:tcPr>
            <w:tcW w:w="5000" w:type="pct"/>
            <w:gridSpan w:val="2"/>
            <w:tcBorders>
              <w:top w:val="single" w:sz="2" w:space="0" w:color="auto"/>
              <w:bottom w:val="single" w:sz="2" w:space="0" w:color="auto"/>
            </w:tcBorders>
            <w:vAlign w:val="center"/>
          </w:tcPr>
          <w:p w14:paraId="2EDC692C"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Honorários e despesas do Auditor Independente.</w:t>
            </w:r>
          </w:p>
        </w:tc>
      </w:tr>
      <w:tr w:rsidR="004553F9" w:rsidRPr="002D7D2B" w14:paraId="4957EBC3" w14:textId="77777777" w:rsidTr="002D0505">
        <w:tc>
          <w:tcPr>
            <w:tcW w:w="5000" w:type="pct"/>
            <w:gridSpan w:val="2"/>
            <w:tcBorders>
              <w:top w:val="single" w:sz="2" w:space="0" w:color="auto"/>
              <w:bottom w:val="single" w:sz="2" w:space="0" w:color="auto"/>
            </w:tcBorders>
            <w:vAlign w:val="center"/>
          </w:tcPr>
          <w:p w14:paraId="2F902E96"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Emolumentos e comissões pagas por operações da carteira de ativos.</w:t>
            </w:r>
          </w:p>
        </w:tc>
      </w:tr>
      <w:tr w:rsidR="004553F9" w:rsidRPr="002D7D2B" w14:paraId="09C7A73A" w14:textId="77777777" w:rsidTr="002D0505">
        <w:tc>
          <w:tcPr>
            <w:tcW w:w="5000" w:type="pct"/>
            <w:gridSpan w:val="2"/>
            <w:tcBorders>
              <w:top w:val="single" w:sz="2" w:space="0" w:color="auto"/>
              <w:bottom w:val="single" w:sz="2" w:space="0" w:color="auto"/>
            </w:tcBorders>
            <w:vAlign w:val="center"/>
          </w:tcPr>
          <w:p w14:paraId="4CFC6551"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com a manutenção de ativos cuja propriedade decorra de execução de garantia ou de acordo com devedor.</w:t>
            </w:r>
          </w:p>
        </w:tc>
      </w:tr>
      <w:tr w:rsidR="004553F9" w:rsidRPr="002D7D2B" w14:paraId="4A25B28B" w14:textId="77777777" w:rsidTr="002D0505">
        <w:tc>
          <w:tcPr>
            <w:tcW w:w="5000" w:type="pct"/>
            <w:gridSpan w:val="2"/>
            <w:tcBorders>
              <w:top w:val="single" w:sz="2" w:space="0" w:color="auto"/>
              <w:bottom w:val="single" w:sz="2" w:space="0" w:color="auto"/>
            </w:tcBorders>
            <w:vAlign w:val="center"/>
          </w:tcPr>
          <w:p w14:paraId="4B670488"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553F9" w:rsidRPr="002D7D2B" w14:paraId="4EE7DB87" w14:textId="77777777" w:rsidTr="002D0505">
        <w:tc>
          <w:tcPr>
            <w:tcW w:w="5000" w:type="pct"/>
            <w:gridSpan w:val="2"/>
            <w:tcBorders>
              <w:top w:val="single" w:sz="2" w:space="0" w:color="auto"/>
              <w:bottom w:val="single" w:sz="2" w:space="0" w:color="auto"/>
            </w:tcBorders>
          </w:tcPr>
          <w:p w14:paraId="233F4FDF"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553F9" w:rsidRPr="002D7D2B" w14:paraId="659FBE5E" w14:textId="77777777" w:rsidTr="002D0505">
        <w:tc>
          <w:tcPr>
            <w:tcW w:w="5000" w:type="pct"/>
            <w:gridSpan w:val="2"/>
            <w:tcBorders>
              <w:top w:val="single" w:sz="2" w:space="0" w:color="auto"/>
              <w:bottom w:val="single" w:sz="2" w:space="0" w:color="auto"/>
            </w:tcBorders>
          </w:tcPr>
          <w:p w14:paraId="2FDDA8C1"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Gastos relativos à convocação, instalação, realização e formalização de assembleia geral ou especial de Cotistas.</w:t>
            </w:r>
          </w:p>
        </w:tc>
      </w:tr>
      <w:tr w:rsidR="004553F9" w:rsidRPr="002D7D2B" w14:paraId="6F305C31" w14:textId="77777777" w:rsidTr="002D0505">
        <w:tc>
          <w:tcPr>
            <w:tcW w:w="5000" w:type="pct"/>
            <w:gridSpan w:val="2"/>
            <w:tcBorders>
              <w:top w:val="single" w:sz="2" w:space="0" w:color="auto"/>
              <w:bottom w:val="single" w:sz="2" w:space="0" w:color="auto"/>
            </w:tcBorders>
          </w:tcPr>
          <w:p w14:paraId="3C56F636"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com fechamento de câmbio, vinculadas às operações da carteira de ativos.</w:t>
            </w:r>
          </w:p>
        </w:tc>
      </w:tr>
      <w:tr w:rsidR="004553F9" w:rsidRPr="002D7D2B" w14:paraId="1979A227" w14:textId="77777777" w:rsidTr="002D0505">
        <w:tc>
          <w:tcPr>
            <w:tcW w:w="5000" w:type="pct"/>
            <w:gridSpan w:val="2"/>
            <w:tcBorders>
              <w:top w:val="single" w:sz="2" w:space="0" w:color="auto"/>
              <w:bottom w:val="single" w:sz="2" w:space="0" w:color="auto"/>
            </w:tcBorders>
            <w:vAlign w:val="center"/>
          </w:tcPr>
          <w:p w14:paraId="2D4DB731"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lastRenderedPageBreak/>
              <w:t>Despesas com liquidação, registro e custódia de operações com ativos da carteira.</w:t>
            </w:r>
          </w:p>
        </w:tc>
      </w:tr>
      <w:tr w:rsidR="004553F9" w:rsidRPr="002D7D2B" w14:paraId="5EAC44F2" w14:textId="77777777" w:rsidTr="002D0505">
        <w:tc>
          <w:tcPr>
            <w:tcW w:w="5000" w:type="pct"/>
            <w:gridSpan w:val="2"/>
            <w:tcBorders>
              <w:top w:val="single" w:sz="2" w:space="0" w:color="auto"/>
              <w:bottom w:val="single" w:sz="2" w:space="0" w:color="auto"/>
            </w:tcBorders>
            <w:vAlign w:val="center"/>
          </w:tcPr>
          <w:p w14:paraId="6A4E735A"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relacionadas ao exercício de direito de voto decorrente de ativos da carteira.</w:t>
            </w:r>
          </w:p>
        </w:tc>
      </w:tr>
      <w:tr w:rsidR="004553F9" w:rsidRPr="002D7D2B" w14:paraId="07AA74EF" w14:textId="77777777" w:rsidTr="002D0505">
        <w:tc>
          <w:tcPr>
            <w:tcW w:w="5000" w:type="pct"/>
            <w:gridSpan w:val="2"/>
            <w:tcBorders>
              <w:top w:val="single" w:sz="2" w:space="0" w:color="auto"/>
              <w:bottom w:val="single" w:sz="2" w:space="0" w:color="auto"/>
            </w:tcBorders>
            <w:vAlign w:val="center"/>
          </w:tcPr>
          <w:p w14:paraId="11DDDE6B"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inerentes à constituição, fusão, incorporação, cisão, transformação ou liquidação do Fundo e/ou da, Classe e/ou Subclasse (se houver).</w:t>
            </w:r>
          </w:p>
        </w:tc>
      </w:tr>
      <w:tr w:rsidR="004553F9" w:rsidRPr="002D7D2B" w14:paraId="16D50EA4" w14:textId="77777777" w:rsidTr="002D0505">
        <w:tc>
          <w:tcPr>
            <w:tcW w:w="5000" w:type="pct"/>
            <w:gridSpan w:val="2"/>
            <w:tcBorders>
              <w:top w:val="single" w:sz="2" w:space="0" w:color="auto"/>
              <w:bottom w:val="single" w:sz="2" w:space="0" w:color="auto"/>
            </w:tcBorders>
            <w:vAlign w:val="center"/>
          </w:tcPr>
          <w:p w14:paraId="3154A1EF"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Honorários e despesas relacionados à atividade de formador de mercado.</w:t>
            </w:r>
          </w:p>
        </w:tc>
      </w:tr>
      <w:tr w:rsidR="004553F9" w:rsidRPr="002D7D2B" w14:paraId="2B710BDF" w14:textId="77777777" w:rsidTr="002D0505">
        <w:tc>
          <w:tcPr>
            <w:tcW w:w="5000" w:type="pct"/>
            <w:gridSpan w:val="2"/>
            <w:tcBorders>
              <w:top w:val="single" w:sz="2" w:space="0" w:color="auto"/>
              <w:bottom w:val="single" w:sz="2" w:space="0" w:color="auto"/>
            </w:tcBorders>
            <w:vAlign w:val="center"/>
          </w:tcPr>
          <w:p w14:paraId="069F61A1"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Royalties devidos pelo licenciamento de índices de referência, cobrados de acordo com contrato estabelecido com a instituição que detém os direitos sobre o índice.</w:t>
            </w:r>
          </w:p>
        </w:tc>
      </w:tr>
      <w:tr w:rsidR="004553F9" w:rsidRPr="002D7D2B" w14:paraId="1BB6193F" w14:textId="77777777" w:rsidTr="002D0505">
        <w:tc>
          <w:tcPr>
            <w:tcW w:w="5000" w:type="pct"/>
            <w:gridSpan w:val="2"/>
            <w:tcBorders>
              <w:top w:val="single" w:sz="2" w:space="0" w:color="auto"/>
              <w:bottom w:val="single" w:sz="2" w:space="0" w:color="auto"/>
            </w:tcBorders>
            <w:vAlign w:val="center"/>
          </w:tcPr>
          <w:p w14:paraId="2AE12E33"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Gastos da distribuição primária de Cotas e despesas inerentes à admissão das Cotas à negociação em mercado organizado.</w:t>
            </w:r>
          </w:p>
        </w:tc>
      </w:tr>
      <w:tr w:rsidR="004553F9" w:rsidRPr="002D7D2B" w14:paraId="151D5443" w14:textId="77777777" w:rsidTr="002D0505">
        <w:tc>
          <w:tcPr>
            <w:tcW w:w="5000" w:type="pct"/>
            <w:gridSpan w:val="2"/>
            <w:tcBorders>
              <w:top w:val="single" w:sz="2" w:space="0" w:color="auto"/>
              <w:bottom w:val="single" w:sz="2" w:space="0" w:color="auto"/>
            </w:tcBorders>
            <w:vAlign w:val="center"/>
          </w:tcPr>
          <w:p w14:paraId="33F33AA3"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Taxa Global, incluindo parcelas destinadas ao pagamento de prestadores de serviços contratados.</w:t>
            </w:r>
          </w:p>
        </w:tc>
      </w:tr>
      <w:tr w:rsidR="004553F9" w:rsidRPr="002D7D2B" w14:paraId="3A7655DD" w14:textId="77777777" w:rsidTr="002D0505">
        <w:tc>
          <w:tcPr>
            <w:tcW w:w="5000" w:type="pct"/>
            <w:gridSpan w:val="2"/>
            <w:tcBorders>
              <w:top w:val="single" w:sz="2" w:space="0" w:color="auto"/>
              <w:bottom w:val="single" w:sz="2" w:space="0" w:color="auto"/>
            </w:tcBorders>
            <w:vAlign w:val="center"/>
          </w:tcPr>
          <w:p w14:paraId="21364809"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 xml:space="preserve">Taxa de Performance. </w:t>
            </w:r>
          </w:p>
        </w:tc>
      </w:tr>
      <w:tr w:rsidR="004553F9" w:rsidRPr="002D7D2B" w14:paraId="7CA8CD82" w14:textId="77777777" w:rsidTr="002D0505">
        <w:tc>
          <w:tcPr>
            <w:tcW w:w="5000" w:type="pct"/>
            <w:gridSpan w:val="2"/>
            <w:tcBorders>
              <w:top w:val="single" w:sz="2" w:space="0" w:color="auto"/>
              <w:bottom w:val="single" w:sz="2" w:space="0" w:color="auto"/>
            </w:tcBorders>
            <w:vAlign w:val="center"/>
          </w:tcPr>
          <w:p w14:paraId="68C8DBE5"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553F9" w:rsidRPr="002D7D2B" w14:paraId="3B2210E1" w14:textId="77777777" w:rsidTr="002D0505">
        <w:tc>
          <w:tcPr>
            <w:tcW w:w="5000" w:type="pct"/>
            <w:gridSpan w:val="2"/>
            <w:tcBorders>
              <w:top w:val="single" w:sz="2" w:space="0" w:color="auto"/>
              <w:bottom w:val="single" w:sz="2" w:space="0" w:color="auto"/>
            </w:tcBorders>
            <w:vAlign w:val="center"/>
          </w:tcPr>
          <w:p w14:paraId="72E0F4F3"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Taxa Máxima de Custódia.</w:t>
            </w:r>
          </w:p>
        </w:tc>
      </w:tr>
      <w:tr w:rsidR="004553F9" w:rsidRPr="002D7D2B" w14:paraId="65D7D6D1" w14:textId="77777777" w:rsidTr="002D0505">
        <w:tc>
          <w:tcPr>
            <w:tcW w:w="5000" w:type="pct"/>
            <w:gridSpan w:val="2"/>
            <w:tcBorders>
              <w:top w:val="single" w:sz="2" w:space="0" w:color="auto"/>
              <w:bottom w:val="single" w:sz="2" w:space="0" w:color="auto"/>
            </w:tcBorders>
            <w:vAlign w:val="center"/>
          </w:tcPr>
          <w:p w14:paraId="24EE524B"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Despesas decorrentes de empréstimos contraídos em nome da Classe.</w:t>
            </w:r>
          </w:p>
        </w:tc>
      </w:tr>
      <w:tr w:rsidR="004553F9" w:rsidRPr="002D7D2B" w14:paraId="073CDA21" w14:textId="77777777" w:rsidTr="002D0505">
        <w:tc>
          <w:tcPr>
            <w:tcW w:w="5000" w:type="pct"/>
            <w:gridSpan w:val="2"/>
            <w:tcBorders>
              <w:top w:val="single" w:sz="2" w:space="0" w:color="auto"/>
              <w:bottom w:val="single" w:sz="2" w:space="0" w:color="auto"/>
            </w:tcBorders>
            <w:vAlign w:val="center"/>
          </w:tcPr>
          <w:p w14:paraId="24590C62" w14:textId="77777777" w:rsidR="004553F9" w:rsidRPr="002D7D2B" w:rsidRDefault="004553F9" w:rsidP="004553F9">
            <w:pPr>
              <w:pStyle w:val="PargrafodaLista"/>
              <w:numPr>
                <w:ilvl w:val="0"/>
                <w:numId w:val="3"/>
              </w:numPr>
              <w:spacing w:before="60" w:after="60"/>
              <w:ind w:left="0" w:firstLine="0"/>
              <w:jc w:val="both"/>
              <w:rPr>
                <w:rFonts w:ascii="Arial" w:hAnsi="Arial" w:cs="Arial"/>
                <w:sz w:val="20"/>
                <w:szCs w:val="20"/>
              </w:rPr>
            </w:pPr>
            <w:r w:rsidRPr="002D7D2B">
              <w:rPr>
                <w:rFonts w:ascii="Arial" w:hAnsi="Arial" w:cs="Arial"/>
                <w:sz w:val="20"/>
                <w:szCs w:val="20"/>
              </w:rPr>
              <w:t>Contratação de agência de classificação de risco de crédito.</w:t>
            </w:r>
          </w:p>
        </w:tc>
      </w:tr>
      <w:bookmarkEnd w:id="2"/>
    </w:tbl>
    <w:p w14:paraId="4488E540"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53F9" w:rsidRPr="002D7D2B" w14:paraId="03BDB032" w14:textId="77777777" w:rsidTr="002D0505">
        <w:tc>
          <w:tcPr>
            <w:tcW w:w="5000" w:type="pct"/>
            <w:gridSpan w:val="2"/>
            <w:shd w:val="clear" w:color="auto" w:fill="C00000"/>
          </w:tcPr>
          <w:p w14:paraId="52CFAA1B"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D7D2B">
              <w:rPr>
                <w:rFonts w:ascii="Arial" w:hAnsi="Arial" w:cs="Arial"/>
                <w:b/>
                <w:bCs/>
                <w:color w:val="FFFFFF" w:themeColor="background1"/>
                <w:sz w:val="20"/>
                <w:szCs w:val="20"/>
              </w:rPr>
              <w:t>ASSEMBLEIAS DE COTISTAS</w:t>
            </w:r>
          </w:p>
        </w:tc>
      </w:tr>
      <w:tr w:rsidR="004553F9" w:rsidRPr="002D7D2B" w14:paraId="38B7E3BF" w14:textId="77777777" w:rsidTr="002D0505">
        <w:tc>
          <w:tcPr>
            <w:tcW w:w="5000" w:type="pct"/>
            <w:gridSpan w:val="2"/>
            <w:tcBorders>
              <w:bottom w:val="single" w:sz="4" w:space="0" w:color="auto"/>
            </w:tcBorders>
          </w:tcPr>
          <w:p w14:paraId="1F1D0E3C" w14:textId="77777777" w:rsidR="004553F9" w:rsidRPr="002D7D2B" w:rsidRDefault="004553F9" w:rsidP="002D0505">
            <w:pPr>
              <w:jc w:val="center"/>
              <w:rPr>
                <w:rFonts w:ascii="Arial" w:hAnsi="Arial" w:cs="Arial"/>
                <w:b/>
                <w:bCs/>
                <w:color w:val="ED7D31" w:themeColor="accent2"/>
                <w:sz w:val="20"/>
                <w:szCs w:val="20"/>
              </w:rPr>
            </w:pPr>
          </w:p>
        </w:tc>
      </w:tr>
      <w:tr w:rsidR="004553F9" w:rsidRPr="002D7D2B" w14:paraId="06EDF579" w14:textId="77777777" w:rsidTr="002D0505">
        <w:trPr>
          <w:trHeight w:val="333"/>
        </w:trPr>
        <w:tc>
          <w:tcPr>
            <w:tcW w:w="1381" w:type="pct"/>
            <w:tcBorders>
              <w:top w:val="single" w:sz="4" w:space="0" w:color="auto"/>
              <w:bottom w:val="single" w:sz="4" w:space="0" w:color="auto"/>
            </w:tcBorders>
            <w:vAlign w:val="center"/>
          </w:tcPr>
          <w:p w14:paraId="01A8E8F6"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7FDDF49" w14:textId="77777777" w:rsidR="004553F9" w:rsidRPr="002D7D2B" w:rsidRDefault="004553F9" w:rsidP="002D0505">
            <w:pPr>
              <w:rPr>
                <w:rFonts w:ascii="Arial" w:hAnsi="Arial" w:cs="Arial"/>
                <w:sz w:val="20"/>
                <w:szCs w:val="20"/>
              </w:rPr>
            </w:pPr>
            <w:r w:rsidRPr="002D7D2B">
              <w:rPr>
                <w:rFonts w:ascii="Arial" w:hAnsi="Arial" w:cs="Arial"/>
                <w:sz w:val="20"/>
                <w:szCs w:val="20"/>
              </w:rPr>
              <w:t>As matérias que sejam de interesse de Cotistas de todas as Classes e Subclasses (se houver) serão deliberadas em Assembleia Geral de Cotistas.</w:t>
            </w:r>
          </w:p>
          <w:p w14:paraId="716BDD04" w14:textId="77777777" w:rsidR="004553F9" w:rsidRPr="002D7D2B" w:rsidRDefault="004553F9" w:rsidP="002D0505">
            <w:pPr>
              <w:rPr>
                <w:rFonts w:ascii="Arial" w:hAnsi="Arial" w:cs="Arial"/>
                <w:sz w:val="20"/>
                <w:szCs w:val="20"/>
              </w:rPr>
            </w:pPr>
          </w:p>
          <w:p w14:paraId="520AE487" w14:textId="77777777" w:rsidR="004553F9" w:rsidRPr="002D7D2B" w:rsidRDefault="004553F9" w:rsidP="002D0505">
            <w:pPr>
              <w:rPr>
                <w:rFonts w:ascii="Arial" w:hAnsi="Arial" w:cs="Arial"/>
                <w:b/>
                <w:bCs/>
                <w:sz w:val="20"/>
                <w:szCs w:val="20"/>
              </w:rPr>
            </w:pPr>
            <w:r w:rsidRPr="002D7D2B">
              <w:rPr>
                <w:rFonts w:ascii="Arial" w:hAnsi="Arial" w:cs="Arial"/>
                <w:sz w:val="20"/>
                <w:szCs w:val="20"/>
              </w:rPr>
              <w:t>As decisões tomadas no âmbito das Assembleias de Cotistas possuem caráter soberano e de execução obrigatória pelos Prestadores de Serviços Essenciais.</w:t>
            </w:r>
          </w:p>
        </w:tc>
      </w:tr>
      <w:tr w:rsidR="004553F9" w:rsidRPr="002D7D2B" w14:paraId="0B1DFA28" w14:textId="77777777" w:rsidTr="002D0505">
        <w:trPr>
          <w:trHeight w:val="53"/>
        </w:trPr>
        <w:tc>
          <w:tcPr>
            <w:tcW w:w="1381" w:type="pct"/>
            <w:tcBorders>
              <w:top w:val="single" w:sz="4" w:space="0" w:color="auto"/>
              <w:bottom w:val="single" w:sz="4" w:space="0" w:color="auto"/>
            </w:tcBorders>
            <w:vAlign w:val="center"/>
          </w:tcPr>
          <w:p w14:paraId="71EEE20B" w14:textId="77777777" w:rsidR="004553F9" w:rsidRPr="002D7D2B" w:rsidRDefault="004553F9" w:rsidP="002D050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462BDF3" w14:textId="77777777" w:rsidR="004553F9" w:rsidRPr="002D7D2B" w:rsidRDefault="004553F9" w:rsidP="002D0505">
            <w:pPr>
              <w:rPr>
                <w:rFonts w:ascii="Arial" w:hAnsi="Arial" w:cs="Arial"/>
                <w:sz w:val="20"/>
                <w:szCs w:val="20"/>
              </w:rPr>
            </w:pPr>
          </w:p>
        </w:tc>
      </w:tr>
      <w:tr w:rsidR="004553F9" w:rsidRPr="002D7D2B" w14:paraId="26B8D305" w14:textId="77777777" w:rsidTr="002D0505">
        <w:trPr>
          <w:trHeight w:val="334"/>
        </w:trPr>
        <w:tc>
          <w:tcPr>
            <w:tcW w:w="1381" w:type="pct"/>
            <w:tcBorders>
              <w:top w:val="single" w:sz="4" w:space="0" w:color="auto"/>
              <w:bottom w:val="single" w:sz="4" w:space="0" w:color="auto"/>
            </w:tcBorders>
            <w:vAlign w:val="center"/>
          </w:tcPr>
          <w:p w14:paraId="18129325"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BA3B847"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As matérias de interesse específico de uma Classe serão deliberadas em Assembleia Especial de Cotistas da Classe interessada. </w:t>
            </w:r>
          </w:p>
          <w:p w14:paraId="72E13A5B" w14:textId="77777777" w:rsidR="004553F9" w:rsidRPr="002D7D2B" w:rsidRDefault="004553F9" w:rsidP="002D0505">
            <w:pPr>
              <w:rPr>
                <w:rFonts w:ascii="Arial" w:hAnsi="Arial" w:cs="Arial"/>
                <w:sz w:val="20"/>
                <w:szCs w:val="20"/>
              </w:rPr>
            </w:pPr>
          </w:p>
          <w:p w14:paraId="4588A899"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553F9" w:rsidRPr="002D7D2B" w14:paraId="1E28B272" w14:textId="77777777" w:rsidTr="002D0505">
        <w:trPr>
          <w:trHeight w:val="70"/>
        </w:trPr>
        <w:tc>
          <w:tcPr>
            <w:tcW w:w="1381" w:type="pct"/>
            <w:tcBorders>
              <w:top w:val="single" w:sz="4" w:space="0" w:color="auto"/>
              <w:bottom w:val="single" w:sz="4" w:space="0" w:color="auto"/>
            </w:tcBorders>
            <w:vAlign w:val="center"/>
          </w:tcPr>
          <w:p w14:paraId="1B842DB3" w14:textId="77777777" w:rsidR="004553F9" w:rsidRPr="002D7D2B" w:rsidRDefault="004553F9"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D9FF6C" w14:textId="77777777" w:rsidR="004553F9" w:rsidRPr="002D7D2B" w:rsidRDefault="004553F9" w:rsidP="002D0505">
            <w:pPr>
              <w:jc w:val="center"/>
              <w:rPr>
                <w:rFonts w:ascii="Arial" w:hAnsi="Arial" w:cs="Arial"/>
                <w:b/>
                <w:bCs/>
                <w:smallCaps/>
                <w:sz w:val="20"/>
                <w:szCs w:val="20"/>
              </w:rPr>
            </w:pPr>
          </w:p>
        </w:tc>
      </w:tr>
      <w:tr w:rsidR="004553F9" w:rsidRPr="002D7D2B" w14:paraId="03671136" w14:textId="77777777" w:rsidTr="002D0505">
        <w:tc>
          <w:tcPr>
            <w:tcW w:w="1381" w:type="pct"/>
            <w:tcBorders>
              <w:bottom w:val="single" w:sz="4" w:space="0" w:color="auto"/>
            </w:tcBorders>
            <w:vAlign w:val="center"/>
          </w:tcPr>
          <w:p w14:paraId="1A527B96"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z w:val="20"/>
                <w:szCs w:val="20"/>
              </w:rPr>
            </w:pPr>
            <w:r w:rsidRPr="002D7D2B">
              <w:rPr>
                <w:rFonts w:ascii="Arial" w:hAnsi="Arial" w:cs="Arial"/>
                <w:b/>
                <w:bCs/>
                <w:smallCaps/>
                <w:sz w:val="20"/>
                <w:szCs w:val="20"/>
              </w:rPr>
              <w:t>Forma de realização das Assembleias de Cotistas</w:t>
            </w:r>
          </w:p>
        </w:tc>
        <w:tc>
          <w:tcPr>
            <w:tcW w:w="3619" w:type="pct"/>
            <w:tcBorders>
              <w:bottom w:val="single" w:sz="4" w:space="0" w:color="auto"/>
            </w:tcBorders>
          </w:tcPr>
          <w:p w14:paraId="695BD77F"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553F9" w:rsidRPr="002D7D2B" w14:paraId="115E133C" w14:textId="77777777" w:rsidTr="002D0505">
        <w:tc>
          <w:tcPr>
            <w:tcW w:w="1381" w:type="pct"/>
            <w:tcBorders>
              <w:top w:val="single" w:sz="4" w:space="0" w:color="auto"/>
              <w:bottom w:val="single" w:sz="4" w:space="0" w:color="auto"/>
            </w:tcBorders>
            <w:vAlign w:val="center"/>
          </w:tcPr>
          <w:p w14:paraId="240BF194" w14:textId="77777777" w:rsidR="004553F9" w:rsidRPr="002D7D2B" w:rsidRDefault="004553F9"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3F6DA4" w14:textId="77777777" w:rsidR="004553F9" w:rsidRPr="002D7D2B" w:rsidRDefault="004553F9" w:rsidP="002D0505">
            <w:pPr>
              <w:rPr>
                <w:rFonts w:ascii="Arial" w:hAnsi="Arial" w:cs="Arial"/>
                <w:sz w:val="20"/>
                <w:szCs w:val="20"/>
              </w:rPr>
            </w:pPr>
          </w:p>
        </w:tc>
      </w:tr>
      <w:tr w:rsidR="004553F9" w:rsidRPr="002D7D2B" w14:paraId="00BE5A26" w14:textId="77777777" w:rsidTr="002D0505">
        <w:tc>
          <w:tcPr>
            <w:tcW w:w="1381" w:type="pct"/>
            <w:tcBorders>
              <w:top w:val="single" w:sz="4" w:space="0" w:color="auto"/>
              <w:bottom w:val="single" w:sz="4" w:space="0" w:color="auto"/>
            </w:tcBorders>
            <w:vAlign w:val="center"/>
          </w:tcPr>
          <w:p w14:paraId="61149294"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4810EE" w14:textId="77777777" w:rsidR="004553F9" w:rsidRPr="002D7D2B" w:rsidRDefault="004553F9" w:rsidP="002D0505">
            <w:pPr>
              <w:rPr>
                <w:rFonts w:ascii="Arial" w:hAnsi="Arial" w:cs="Arial"/>
                <w:sz w:val="20"/>
                <w:szCs w:val="20"/>
              </w:rPr>
            </w:pPr>
            <w:r w:rsidRPr="002D7D2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553F9" w:rsidRPr="002D7D2B" w14:paraId="12BEEE51" w14:textId="77777777" w:rsidTr="002D0505">
        <w:tc>
          <w:tcPr>
            <w:tcW w:w="1381" w:type="pct"/>
            <w:tcBorders>
              <w:top w:val="single" w:sz="4" w:space="0" w:color="auto"/>
              <w:bottom w:val="single" w:sz="4" w:space="0" w:color="auto"/>
            </w:tcBorders>
            <w:vAlign w:val="center"/>
          </w:tcPr>
          <w:p w14:paraId="219515A2" w14:textId="77777777" w:rsidR="004553F9" w:rsidRPr="002D7D2B" w:rsidRDefault="004553F9"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6BB9AC" w14:textId="77777777" w:rsidR="004553F9" w:rsidRPr="002D7D2B" w:rsidRDefault="004553F9" w:rsidP="002D0505">
            <w:pPr>
              <w:rPr>
                <w:rFonts w:ascii="Arial" w:hAnsi="Arial" w:cs="Arial"/>
                <w:sz w:val="20"/>
                <w:szCs w:val="20"/>
              </w:rPr>
            </w:pPr>
          </w:p>
        </w:tc>
      </w:tr>
      <w:tr w:rsidR="004553F9" w:rsidRPr="002D7D2B" w14:paraId="4943D332" w14:textId="77777777" w:rsidTr="002D0505">
        <w:tc>
          <w:tcPr>
            <w:tcW w:w="1381" w:type="pct"/>
            <w:tcBorders>
              <w:top w:val="single" w:sz="4" w:space="0" w:color="auto"/>
              <w:bottom w:val="single" w:sz="4" w:space="0" w:color="auto"/>
            </w:tcBorders>
            <w:vAlign w:val="center"/>
          </w:tcPr>
          <w:p w14:paraId="41C947CE"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z w:val="20"/>
                <w:szCs w:val="20"/>
              </w:rPr>
            </w:pPr>
            <w:r w:rsidRPr="002D7D2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1D49462"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Compete privativamente à Assembleia Geral de Cotistas deliberar sobre a alteração da seção comum do Regulamento. </w:t>
            </w:r>
          </w:p>
          <w:p w14:paraId="334D58AE" w14:textId="77777777" w:rsidR="004553F9" w:rsidRPr="002D7D2B" w:rsidRDefault="004553F9" w:rsidP="002D0505">
            <w:pPr>
              <w:rPr>
                <w:rFonts w:ascii="Arial" w:hAnsi="Arial" w:cs="Arial"/>
                <w:sz w:val="20"/>
                <w:szCs w:val="20"/>
              </w:rPr>
            </w:pPr>
          </w:p>
          <w:p w14:paraId="394FE653"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As matérias de competência de Assembleia Especial de Cotistas estarão indicadas no Anexo de cada Classe.</w:t>
            </w:r>
          </w:p>
        </w:tc>
      </w:tr>
      <w:tr w:rsidR="004553F9" w:rsidRPr="002D7D2B" w14:paraId="6084D695" w14:textId="77777777" w:rsidTr="002D0505">
        <w:tc>
          <w:tcPr>
            <w:tcW w:w="1381" w:type="pct"/>
            <w:tcBorders>
              <w:top w:val="single" w:sz="4" w:space="0" w:color="auto"/>
              <w:bottom w:val="single" w:sz="4" w:space="0" w:color="auto"/>
            </w:tcBorders>
            <w:vAlign w:val="center"/>
          </w:tcPr>
          <w:p w14:paraId="4A0A0539" w14:textId="77777777" w:rsidR="004553F9" w:rsidRPr="002D7D2B" w:rsidRDefault="004553F9"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77304C" w14:textId="77777777" w:rsidR="004553F9" w:rsidRPr="002D7D2B" w:rsidRDefault="004553F9" w:rsidP="002D0505">
            <w:pPr>
              <w:rPr>
                <w:rFonts w:ascii="Arial" w:hAnsi="Arial" w:cs="Arial"/>
                <w:sz w:val="20"/>
                <w:szCs w:val="20"/>
              </w:rPr>
            </w:pPr>
          </w:p>
        </w:tc>
      </w:tr>
      <w:tr w:rsidR="004553F9" w:rsidRPr="002D7D2B" w14:paraId="0208781C" w14:textId="77777777" w:rsidTr="002D0505">
        <w:trPr>
          <w:trHeight w:val="820"/>
        </w:trPr>
        <w:tc>
          <w:tcPr>
            <w:tcW w:w="1381" w:type="pct"/>
            <w:tcBorders>
              <w:top w:val="single" w:sz="4" w:space="0" w:color="auto"/>
              <w:bottom w:val="single" w:sz="4" w:space="0" w:color="auto"/>
            </w:tcBorders>
            <w:vAlign w:val="center"/>
          </w:tcPr>
          <w:p w14:paraId="6328FF73"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6DCB924" w14:textId="77777777" w:rsidR="004553F9" w:rsidRPr="002D7D2B" w:rsidRDefault="004553F9" w:rsidP="002D0505">
            <w:pPr>
              <w:rPr>
                <w:rFonts w:ascii="Arial" w:hAnsi="Arial" w:cs="Arial"/>
                <w:sz w:val="20"/>
                <w:szCs w:val="20"/>
              </w:rPr>
            </w:pPr>
            <w:r w:rsidRPr="002D7D2B">
              <w:rPr>
                <w:rFonts w:ascii="Arial" w:hAnsi="Arial" w:cs="Arial"/>
                <w:sz w:val="20"/>
                <w:szCs w:val="20"/>
              </w:rPr>
              <w:t>As deliberações da Assembleia Geral de Cotistas serão todas tomadas por maioria dos votos dos Cotistas presentes, salvo se previsto quórum distinto na regulamentação em vigor.</w:t>
            </w:r>
          </w:p>
          <w:p w14:paraId="4CB7762A" w14:textId="77777777" w:rsidR="004553F9" w:rsidRPr="002D7D2B" w:rsidRDefault="004553F9" w:rsidP="002D0505">
            <w:pPr>
              <w:rPr>
                <w:rFonts w:ascii="Arial" w:hAnsi="Arial" w:cs="Arial"/>
                <w:sz w:val="20"/>
                <w:szCs w:val="20"/>
              </w:rPr>
            </w:pPr>
          </w:p>
          <w:p w14:paraId="353D0C2A"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Para os efeitos de cômputo de quórum e manifestações de voto, na Assembleia Geral de Cotistas a cada Cotista caberá uma quantidade de votos </w:t>
            </w:r>
            <w:r w:rsidRPr="002D7D2B">
              <w:rPr>
                <w:rFonts w:ascii="Arial" w:hAnsi="Arial" w:cs="Arial"/>
                <w:sz w:val="20"/>
                <w:szCs w:val="20"/>
              </w:rPr>
              <w:lastRenderedPageBreak/>
              <w:t>representativa do valor em reais das Cotas por ele detidas, em relação à soma do patrimônio líquido das Classes existentes.</w:t>
            </w:r>
          </w:p>
        </w:tc>
      </w:tr>
      <w:bookmarkEnd w:id="3"/>
    </w:tbl>
    <w:p w14:paraId="19F47D47"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53F9" w:rsidRPr="002D7D2B" w14:paraId="0D08C7C3" w14:textId="77777777" w:rsidTr="002D0505">
        <w:tc>
          <w:tcPr>
            <w:tcW w:w="5000" w:type="pct"/>
            <w:gridSpan w:val="2"/>
            <w:shd w:val="clear" w:color="auto" w:fill="C00000"/>
          </w:tcPr>
          <w:p w14:paraId="5376BBA0"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DISPOSIÇÕES GERAIS</w:t>
            </w:r>
          </w:p>
        </w:tc>
      </w:tr>
      <w:tr w:rsidR="004553F9" w:rsidRPr="002D7D2B" w14:paraId="08530F68" w14:textId="77777777" w:rsidTr="002D0505">
        <w:tc>
          <w:tcPr>
            <w:tcW w:w="1382" w:type="pct"/>
            <w:tcBorders>
              <w:bottom w:val="single" w:sz="4" w:space="0" w:color="auto"/>
            </w:tcBorders>
            <w:vAlign w:val="center"/>
          </w:tcPr>
          <w:p w14:paraId="24E44721" w14:textId="77777777" w:rsidR="004553F9" w:rsidRPr="002D7D2B" w:rsidRDefault="004553F9" w:rsidP="002D0505">
            <w:pPr>
              <w:jc w:val="center"/>
              <w:rPr>
                <w:rFonts w:ascii="Arial" w:hAnsi="Arial" w:cs="Arial"/>
                <w:b/>
                <w:bCs/>
                <w:sz w:val="20"/>
                <w:szCs w:val="20"/>
              </w:rPr>
            </w:pPr>
          </w:p>
        </w:tc>
        <w:tc>
          <w:tcPr>
            <w:tcW w:w="3618" w:type="pct"/>
            <w:tcBorders>
              <w:bottom w:val="single" w:sz="4" w:space="0" w:color="auto"/>
            </w:tcBorders>
          </w:tcPr>
          <w:p w14:paraId="648974CF" w14:textId="77777777" w:rsidR="004553F9" w:rsidRPr="002D7D2B" w:rsidRDefault="004553F9" w:rsidP="002D0505">
            <w:pPr>
              <w:rPr>
                <w:rFonts w:ascii="Arial" w:hAnsi="Arial" w:cs="Arial"/>
                <w:sz w:val="20"/>
                <w:szCs w:val="20"/>
              </w:rPr>
            </w:pPr>
          </w:p>
        </w:tc>
      </w:tr>
      <w:tr w:rsidR="004553F9" w:rsidRPr="002D7D2B" w14:paraId="7399CC66" w14:textId="77777777" w:rsidTr="002D0505">
        <w:tc>
          <w:tcPr>
            <w:tcW w:w="1382" w:type="pct"/>
            <w:tcBorders>
              <w:top w:val="single" w:sz="4" w:space="0" w:color="auto"/>
              <w:bottom w:val="single" w:sz="4" w:space="0" w:color="auto"/>
            </w:tcBorders>
            <w:vAlign w:val="center"/>
          </w:tcPr>
          <w:p w14:paraId="7582B2F7"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1891B0"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Os Prestadores de Serviços Essenciais poderão, de comum acordo e a critério exclusivo destes, criar uma ou mais Subclasses no Fundo, contanto que não restrinjam os direitos atribuídos às Subclasses existentes, conforme aplicável. </w:t>
            </w:r>
          </w:p>
        </w:tc>
      </w:tr>
      <w:tr w:rsidR="004553F9" w:rsidRPr="002D7D2B" w14:paraId="5596ADEE" w14:textId="77777777" w:rsidTr="002D0505">
        <w:trPr>
          <w:trHeight w:val="53"/>
        </w:trPr>
        <w:tc>
          <w:tcPr>
            <w:tcW w:w="1382" w:type="pct"/>
            <w:tcBorders>
              <w:top w:val="single" w:sz="4" w:space="0" w:color="auto"/>
              <w:bottom w:val="single" w:sz="4" w:space="0" w:color="auto"/>
            </w:tcBorders>
            <w:vAlign w:val="center"/>
          </w:tcPr>
          <w:p w14:paraId="6E435F7C" w14:textId="77777777" w:rsidR="004553F9" w:rsidRPr="002D7D2B" w:rsidRDefault="004553F9" w:rsidP="002D0505">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29B310C2" w14:textId="77777777" w:rsidR="004553F9" w:rsidRPr="002D7D2B" w:rsidRDefault="004553F9" w:rsidP="002D0505">
            <w:pPr>
              <w:rPr>
                <w:rFonts w:ascii="Arial" w:hAnsi="Arial" w:cs="Arial"/>
                <w:sz w:val="20"/>
                <w:szCs w:val="20"/>
              </w:rPr>
            </w:pPr>
          </w:p>
        </w:tc>
      </w:tr>
      <w:tr w:rsidR="004553F9" w:rsidRPr="002D7D2B" w14:paraId="392EAD8E" w14:textId="77777777" w:rsidTr="002D0505">
        <w:tc>
          <w:tcPr>
            <w:tcW w:w="1382" w:type="pct"/>
            <w:tcBorders>
              <w:top w:val="single" w:sz="4" w:space="0" w:color="auto"/>
              <w:bottom w:val="single" w:sz="4" w:space="0" w:color="auto"/>
            </w:tcBorders>
            <w:vAlign w:val="center"/>
          </w:tcPr>
          <w:p w14:paraId="109B59EE"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Comunicação</w:t>
            </w:r>
          </w:p>
        </w:tc>
        <w:tc>
          <w:tcPr>
            <w:tcW w:w="3618" w:type="pct"/>
            <w:tcBorders>
              <w:top w:val="single" w:sz="4" w:space="0" w:color="auto"/>
              <w:bottom w:val="single" w:sz="4" w:space="0" w:color="auto"/>
            </w:tcBorders>
          </w:tcPr>
          <w:p w14:paraId="32D5CA77" w14:textId="77777777" w:rsidR="004553F9" w:rsidRPr="002D7D2B" w:rsidRDefault="004553F9" w:rsidP="002D0505">
            <w:pPr>
              <w:rPr>
                <w:rFonts w:ascii="Arial" w:hAnsi="Arial" w:cs="Arial"/>
                <w:sz w:val="20"/>
                <w:szCs w:val="20"/>
              </w:rPr>
            </w:pPr>
            <w:r w:rsidRPr="002D7D2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EC50A40" w14:textId="77777777" w:rsidR="004553F9" w:rsidRPr="002D7D2B" w:rsidRDefault="004553F9" w:rsidP="002D0505">
            <w:pPr>
              <w:rPr>
                <w:rFonts w:ascii="Arial" w:hAnsi="Arial" w:cs="Arial"/>
                <w:sz w:val="20"/>
                <w:szCs w:val="20"/>
              </w:rPr>
            </w:pPr>
          </w:p>
          <w:p w14:paraId="78271CFA" w14:textId="77777777" w:rsidR="004553F9" w:rsidRPr="002D7D2B" w:rsidRDefault="004553F9" w:rsidP="002D0505">
            <w:pPr>
              <w:rPr>
                <w:rFonts w:ascii="Arial" w:hAnsi="Arial" w:cs="Arial"/>
                <w:sz w:val="20"/>
                <w:szCs w:val="20"/>
              </w:rPr>
            </w:pPr>
            <w:r w:rsidRPr="002D7D2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F8F99F6" w14:textId="77777777" w:rsidR="004553F9" w:rsidRPr="002D7D2B" w:rsidRDefault="004553F9" w:rsidP="002D0505">
            <w:pPr>
              <w:rPr>
                <w:rFonts w:ascii="Arial" w:hAnsi="Arial" w:cs="Arial"/>
                <w:sz w:val="20"/>
                <w:szCs w:val="20"/>
              </w:rPr>
            </w:pPr>
          </w:p>
          <w:p w14:paraId="13121EA7" w14:textId="77777777" w:rsidR="004553F9" w:rsidRPr="002D7D2B" w:rsidRDefault="004553F9" w:rsidP="002D0505">
            <w:pPr>
              <w:rPr>
                <w:rFonts w:ascii="Arial" w:hAnsi="Arial" w:cs="Arial"/>
                <w:sz w:val="20"/>
                <w:szCs w:val="20"/>
              </w:rPr>
            </w:pPr>
            <w:r w:rsidRPr="002D7D2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553F9" w:rsidRPr="002D7D2B" w14:paraId="6A0E589E" w14:textId="77777777" w:rsidTr="002D0505">
        <w:trPr>
          <w:trHeight w:val="73"/>
        </w:trPr>
        <w:tc>
          <w:tcPr>
            <w:tcW w:w="1382" w:type="pct"/>
            <w:tcBorders>
              <w:top w:val="single" w:sz="4" w:space="0" w:color="auto"/>
              <w:bottom w:val="single" w:sz="4" w:space="0" w:color="auto"/>
            </w:tcBorders>
            <w:vAlign w:val="center"/>
          </w:tcPr>
          <w:p w14:paraId="4EC505F7" w14:textId="77777777" w:rsidR="004553F9" w:rsidRPr="002D7D2B" w:rsidRDefault="004553F9" w:rsidP="002D050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782A55A" w14:textId="77777777" w:rsidR="004553F9" w:rsidRPr="002D7D2B" w:rsidRDefault="004553F9" w:rsidP="002D0505">
            <w:pPr>
              <w:rPr>
                <w:rFonts w:ascii="Arial" w:hAnsi="Arial" w:cs="Arial"/>
                <w:sz w:val="20"/>
                <w:szCs w:val="20"/>
              </w:rPr>
            </w:pPr>
          </w:p>
        </w:tc>
      </w:tr>
      <w:tr w:rsidR="004553F9" w:rsidRPr="002D7D2B" w14:paraId="79D9C707" w14:textId="77777777" w:rsidTr="002D0505">
        <w:tc>
          <w:tcPr>
            <w:tcW w:w="1382" w:type="pct"/>
            <w:tcBorders>
              <w:top w:val="single" w:sz="4" w:space="0" w:color="auto"/>
              <w:bottom w:val="single" w:sz="4" w:space="0" w:color="auto"/>
            </w:tcBorders>
            <w:vAlign w:val="center"/>
          </w:tcPr>
          <w:p w14:paraId="436A8708" w14:textId="77777777" w:rsidR="004553F9" w:rsidRPr="002D7D2B" w:rsidRDefault="004553F9" w:rsidP="004553F9">
            <w:pPr>
              <w:pStyle w:val="PargrafodaLista"/>
              <w:numPr>
                <w:ilvl w:val="1"/>
                <w:numId w:val="4"/>
              </w:numPr>
              <w:spacing w:before="60" w:after="60"/>
              <w:ind w:left="0" w:firstLine="0"/>
              <w:jc w:val="center"/>
              <w:rPr>
                <w:rFonts w:ascii="Arial" w:hAnsi="Arial" w:cs="Arial"/>
                <w:b/>
                <w:bCs/>
                <w:smallCaps/>
                <w:sz w:val="20"/>
                <w:szCs w:val="20"/>
              </w:rPr>
            </w:pPr>
            <w:r w:rsidRPr="002D7D2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8CB0B61" w14:textId="77777777" w:rsidR="004553F9" w:rsidRPr="002D7D2B" w:rsidRDefault="004553F9" w:rsidP="007B21AD">
            <w:pPr>
              <w:spacing w:before="100" w:beforeAutospacing="1"/>
              <w:rPr>
                <w:rFonts w:ascii="Arial" w:eastAsia="Arial Unicode MS" w:hAnsi="Arial" w:cs="Arial"/>
                <w:sz w:val="20"/>
                <w:szCs w:val="20"/>
              </w:rPr>
            </w:pPr>
            <w:r w:rsidRPr="002D7D2B">
              <w:rPr>
                <w:rFonts w:ascii="Arial" w:eastAsia="Arial Unicode MS" w:hAnsi="Arial" w:cs="Arial"/>
                <w:b/>
                <w:bCs/>
                <w:sz w:val="20"/>
                <w:szCs w:val="20"/>
              </w:rPr>
              <w:t>Central de Atendimento:</w:t>
            </w:r>
          </w:p>
          <w:p w14:paraId="50808166"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4004 3535 (Capitais e regiões metropolitanas), </w:t>
            </w:r>
          </w:p>
          <w:p w14:paraId="6CF0F4E0"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0800 702 3535 (demais localidades), </w:t>
            </w:r>
          </w:p>
          <w:p w14:paraId="72EF38DF"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De segunda a sexta-feira, das 6h às 22h, sábados das 8h às 19h, e domingo, as 9h às 16h. </w:t>
            </w:r>
          </w:p>
          <w:p w14:paraId="5E65BAD2"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b/>
                <w:bCs/>
                <w:sz w:val="20"/>
                <w:szCs w:val="20"/>
              </w:rPr>
              <w:t>SAC:</w:t>
            </w:r>
          </w:p>
          <w:p w14:paraId="7FBCF535"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0800 762 7777 (Capitais e regiões metropolitanas), </w:t>
            </w:r>
          </w:p>
          <w:p w14:paraId="0F17FA2D"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+55 11 3012 3336 (no exterior). </w:t>
            </w:r>
          </w:p>
          <w:p w14:paraId="25E55702"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Todos os dias, 24h por dia. </w:t>
            </w:r>
          </w:p>
          <w:p w14:paraId="6A47A637"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b/>
                <w:bCs/>
                <w:sz w:val="20"/>
                <w:szCs w:val="20"/>
              </w:rPr>
              <w:t>Ouvidoria:</w:t>
            </w:r>
          </w:p>
          <w:p w14:paraId="59C0788D"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Se não ficar satisfeito com a solução apresentada: 0800 726 0322; ou pelo WhatsApp: +55 11 3012 0322. </w:t>
            </w:r>
          </w:p>
          <w:p w14:paraId="47DD9AA1"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 xml:space="preserve">No exterior, ligue a cobrar para: +55 11 3012 0322. </w:t>
            </w:r>
          </w:p>
          <w:p w14:paraId="1B81F16D"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sz w:val="20"/>
                <w:szCs w:val="20"/>
              </w:rPr>
              <w:t>De segunda a sexta-feira, das 8h às 18h, exceto feriados.</w:t>
            </w:r>
          </w:p>
          <w:p w14:paraId="63179B64" w14:textId="77777777" w:rsidR="004553F9" w:rsidRPr="002D7D2B" w:rsidRDefault="004553F9" w:rsidP="007B21AD">
            <w:pPr>
              <w:rPr>
                <w:rFonts w:ascii="Arial" w:eastAsia="Arial Unicode MS" w:hAnsi="Arial" w:cs="Arial"/>
                <w:sz w:val="20"/>
                <w:szCs w:val="20"/>
              </w:rPr>
            </w:pPr>
            <w:r w:rsidRPr="002D7D2B">
              <w:rPr>
                <w:rFonts w:ascii="Arial" w:eastAsia="Arial Unicode MS" w:hAnsi="Arial" w:cs="Arial"/>
                <w:b/>
                <w:bCs/>
                <w:sz w:val="20"/>
                <w:szCs w:val="20"/>
              </w:rPr>
              <w:t>SAC e Ouvidoria</w:t>
            </w:r>
            <w:r w:rsidRPr="002D7D2B">
              <w:rPr>
                <w:rFonts w:ascii="Arial" w:eastAsia="Arial Unicode MS" w:hAnsi="Arial" w:cs="Arial"/>
                <w:sz w:val="20"/>
                <w:szCs w:val="20"/>
              </w:rPr>
              <w:t xml:space="preserve"> com canal exclusivo para </w:t>
            </w:r>
            <w:r w:rsidRPr="002D7D2B">
              <w:rPr>
                <w:rFonts w:ascii="Arial" w:eastAsia="Arial Unicode MS" w:hAnsi="Arial" w:cs="Arial"/>
                <w:b/>
                <w:bCs/>
                <w:sz w:val="20"/>
                <w:szCs w:val="20"/>
              </w:rPr>
              <w:t xml:space="preserve">Atendimento em Libras, </w:t>
            </w:r>
            <w:r w:rsidRPr="002D7D2B">
              <w:rPr>
                <w:rFonts w:ascii="Arial" w:eastAsia="Arial Unicode MS" w:hAnsi="Arial" w:cs="Arial"/>
                <w:sz w:val="20"/>
                <w:szCs w:val="20"/>
              </w:rPr>
              <w:t xml:space="preserve">disponível em nosso site </w:t>
            </w:r>
            <w:hyperlink r:id="rId11" w:history="1">
              <w:r w:rsidRPr="002D7D2B">
                <w:rPr>
                  <w:rFonts w:ascii="Arial" w:eastAsia="Arial Unicode MS" w:hAnsi="Arial" w:cs="Arial"/>
                  <w:b/>
                  <w:bCs/>
                  <w:color w:val="0000FF"/>
                  <w:sz w:val="20"/>
                  <w:szCs w:val="20"/>
                  <w:u w:val="single"/>
                </w:rPr>
                <w:t>https://www.santander.com.br/atendimento-santander/</w:t>
              </w:r>
            </w:hyperlink>
            <w:r w:rsidRPr="002D7D2B">
              <w:rPr>
                <w:rFonts w:ascii="Arial" w:eastAsia="Arial Unicode MS" w:hAnsi="Arial" w:cs="Arial"/>
                <w:b/>
                <w:bCs/>
                <w:sz w:val="20"/>
                <w:szCs w:val="20"/>
              </w:rPr>
              <w:t xml:space="preserve"> </w:t>
            </w:r>
            <w:r w:rsidRPr="002D7D2B">
              <w:rPr>
                <w:rFonts w:ascii="Arial" w:eastAsia="Arial Unicode MS" w:hAnsi="Arial" w:cs="Arial"/>
                <w:sz w:val="20"/>
                <w:szCs w:val="20"/>
              </w:rPr>
              <w:t>de segunda a sexta-feira, das 08h às 20h, exceto feriados.</w:t>
            </w:r>
          </w:p>
          <w:p w14:paraId="1BB13F65" w14:textId="77777777" w:rsidR="004553F9" w:rsidRPr="002D7D2B" w:rsidRDefault="004553F9" w:rsidP="002D0505">
            <w:pPr>
              <w:rPr>
                <w:rFonts w:ascii="Arial" w:hAnsi="Arial" w:cs="Arial"/>
                <w:sz w:val="20"/>
                <w:szCs w:val="20"/>
                <w:lang w:val="en-US"/>
              </w:rPr>
            </w:pPr>
            <w:r w:rsidRPr="002D7D2B">
              <w:rPr>
                <w:rFonts w:ascii="Arial" w:hAnsi="Arial" w:cs="Arial"/>
                <w:sz w:val="20"/>
                <w:szCs w:val="20"/>
                <w:lang w:val="en-US"/>
              </w:rPr>
              <w:t xml:space="preserve">Website: </w:t>
            </w:r>
            <w:hyperlink r:id="rId12" w:history="1">
              <w:r w:rsidRPr="002D7D2B">
                <w:rPr>
                  <w:rFonts w:ascii="Arial" w:hAnsi="Arial" w:cs="Arial"/>
                  <w:sz w:val="20"/>
                  <w:szCs w:val="20"/>
                  <w:lang w:val="en-US"/>
                </w:rPr>
                <w:t>www.santanderdtvm.com.br</w:t>
              </w:r>
            </w:hyperlink>
          </w:p>
        </w:tc>
      </w:tr>
    </w:tbl>
    <w:p w14:paraId="32B5405E" w14:textId="77777777" w:rsidR="004553F9" w:rsidRPr="002D7D2B" w:rsidRDefault="004553F9" w:rsidP="00C0206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53F9" w:rsidRPr="002D7D2B" w14:paraId="54B146D2" w14:textId="77777777" w:rsidTr="002D0505">
        <w:tc>
          <w:tcPr>
            <w:tcW w:w="5000" w:type="pct"/>
            <w:gridSpan w:val="2"/>
            <w:shd w:val="clear" w:color="auto" w:fill="C00000"/>
          </w:tcPr>
          <w:p w14:paraId="6E73347B" w14:textId="77777777" w:rsidR="004553F9" w:rsidRPr="002D7D2B" w:rsidRDefault="004553F9" w:rsidP="004553F9">
            <w:pPr>
              <w:pStyle w:val="PargrafodaLista"/>
              <w:numPr>
                <w:ilvl w:val="0"/>
                <w:numId w:val="4"/>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SOLUÇÃO DE CONTROVÉRSIAS</w:t>
            </w:r>
          </w:p>
        </w:tc>
      </w:tr>
      <w:tr w:rsidR="004553F9" w:rsidRPr="002D7D2B" w14:paraId="450C952B" w14:textId="77777777" w:rsidTr="002D0505">
        <w:tc>
          <w:tcPr>
            <w:tcW w:w="1381" w:type="pct"/>
            <w:tcBorders>
              <w:bottom w:val="single" w:sz="4" w:space="0" w:color="auto"/>
            </w:tcBorders>
            <w:vAlign w:val="center"/>
          </w:tcPr>
          <w:p w14:paraId="2FF6D51C" w14:textId="77777777" w:rsidR="004553F9" w:rsidRPr="002D7D2B" w:rsidRDefault="004553F9" w:rsidP="002D0505">
            <w:pPr>
              <w:jc w:val="center"/>
              <w:rPr>
                <w:rFonts w:ascii="Arial" w:hAnsi="Arial" w:cs="Arial"/>
                <w:b/>
                <w:bCs/>
                <w:sz w:val="20"/>
                <w:szCs w:val="20"/>
              </w:rPr>
            </w:pPr>
          </w:p>
        </w:tc>
        <w:tc>
          <w:tcPr>
            <w:tcW w:w="3619" w:type="pct"/>
            <w:tcBorders>
              <w:bottom w:val="single" w:sz="4" w:space="0" w:color="auto"/>
            </w:tcBorders>
          </w:tcPr>
          <w:p w14:paraId="2B5A5F73" w14:textId="77777777" w:rsidR="004553F9" w:rsidRPr="002D7D2B" w:rsidRDefault="004553F9" w:rsidP="002D0505">
            <w:pPr>
              <w:rPr>
                <w:rFonts w:ascii="Arial" w:hAnsi="Arial" w:cs="Arial"/>
                <w:sz w:val="20"/>
                <w:szCs w:val="20"/>
              </w:rPr>
            </w:pPr>
          </w:p>
        </w:tc>
      </w:tr>
      <w:tr w:rsidR="004553F9" w:rsidRPr="002D7D2B" w14:paraId="7C9FFFF4" w14:textId="77777777" w:rsidTr="002D0505">
        <w:tc>
          <w:tcPr>
            <w:tcW w:w="5000" w:type="pct"/>
            <w:gridSpan w:val="2"/>
            <w:tcBorders>
              <w:top w:val="single" w:sz="4" w:space="0" w:color="auto"/>
              <w:bottom w:val="single" w:sz="4" w:space="0" w:color="auto"/>
            </w:tcBorders>
            <w:vAlign w:val="center"/>
          </w:tcPr>
          <w:p w14:paraId="0EC37D06" w14:textId="77777777" w:rsidR="004553F9" w:rsidRPr="002D7D2B" w:rsidRDefault="004553F9" w:rsidP="004553F9">
            <w:pPr>
              <w:pStyle w:val="PargrafodaLista"/>
              <w:numPr>
                <w:ilvl w:val="1"/>
                <w:numId w:val="4"/>
              </w:numPr>
              <w:ind w:left="0" w:firstLine="0"/>
              <w:jc w:val="both"/>
              <w:rPr>
                <w:rFonts w:ascii="Arial" w:hAnsi="Arial" w:cs="Arial"/>
                <w:sz w:val="20"/>
                <w:szCs w:val="20"/>
              </w:rPr>
            </w:pPr>
            <w:r w:rsidRPr="002D7D2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12B3D5C" w14:textId="77777777" w:rsidR="004553F9" w:rsidRPr="002D7D2B" w:rsidRDefault="004553F9" w:rsidP="00C02067">
      <w:pPr>
        <w:rPr>
          <w:rFonts w:ascii="Arial" w:hAnsi="Arial" w:cs="Arial"/>
        </w:rPr>
      </w:pPr>
      <w:r w:rsidRPr="002D7D2B">
        <w:rPr>
          <w:rFonts w:ascii="Arial" w:hAnsi="Arial" w:cs="Arial"/>
        </w:rPr>
        <w:br w:type="page"/>
      </w:r>
    </w:p>
    <w:p w14:paraId="12DDC6DF" w14:textId="77777777" w:rsidR="004553F9" w:rsidRDefault="004553F9" w:rsidP="009B6BFB">
      <w:pPr>
        <w:pBdr>
          <w:bar w:val="single" w:sz="4" w:color="auto"/>
        </w:pBdr>
        <w:jc w:val="center"/>
        <w:rPr>
          <w:rFonts w:ascii="Arial" w:hAnsi="Arial" w:cs="Arial"/>
          <w:b/>
          <w:bCs/>
        </w:rPr>
      </w:pPr>
      <w:r w:rsidRPr="002D7D2B">
        <w:rPr>
          <w:rFonts w:ascii="Arial" w:hAnsi="Arial" w:cs="Arial"/>
          <w:b/>
          <w:bCs/>
        </w:rPr>
        <w:lastRenderedPageBreak/>
        <w:t>ANEXO DA CLASSE ÚNICA DO ACESSO EB CAPITAL PREFERRED FUTURES MULTIMERCADO - FUNDO DE INVESTIMENTO FINANCEIRO – RESPONSABILIDADE LIMITADA</w:t>
      </w:r>
    </w:p>
    <w:p w14:paraId="527C4B29" w14:textId="77777777" w:rsidR="00937E48" w:rsidRPr="002D7D2B" w:rsidRDefault="00937E48" w:rsidP="009B6BFB">
      <w:pPr>
        <w:pBdr>
          <w:bar w:val="single" w:sz="4" w:color="auto"/>
        </w:pBdr>
        <w:jc w:val="center"/>
        <w:rPr>
          <w:rFonts w:ascii="Arial" w:hAnsi="Arial" w:cs="Arial"/>
          <w:b/>
          <w:bCs/>
        </w:rPr>
      </w:pPr>
    </w:p>
    <w:p w14:paraId="61230152" w14:textId="77777777" w:rsidR="004553F9" w:rsidRPr="002D7D2B" w:rsidRDefault="004553F9" w:rsidP="009B6BFB">
      <w:pPr>
        <w:pBdr>
          <w:bar w:val="single" w:sz="4" w:color="auto"/>
        </w:pBdr>
        <w:jc w:val="center"/>
        <w:rPr>
          <w:rFonts w:ascii="Arial" w:hAnsi="Arial" w:cs="Arial"/>
          <w:b/>
          <w:bCs/>
        </w:rPr>
      </w:pPr>
      <w:r w:rsidRPr="002D7D2B">
        <w:rPr>
          <w:rFonts w:ascii="Arial" w:hAnsi="Arial" w:cs="Arial"/>
          <w:b/>
          <w:bCs/>
        </w:rPr>
        <w:t>CNPJ: 37.231.005/0001-35</w:t>
      </w:r>
    </w:p>
    <w:p w14:paraId="16F69C5B" w14:textId="77777777" w:rsidR="004553F9" w:rsidRPr="002D7D2B" w:rsidRDefault="004553F9" w:rsidP="009B6BFB">
      <w:pPr>
        <w:pBdr>
          <w:bar w:val="single" w:sz="4" w:color="auto"/>
        </w:pBdr>
        <w:jc w:val="center"/>
        <w:rPr>
          <w:rFonts w:ascii="Arial" w:hAnsi="Arial" w:cs="Arial"/>
        </w:rPr>
      </w:pPr>
    </w:p>
    <w:p w14:paraId="593A73D4" w14:textId="055C3545" w:rsidR="004553F9" w:rsidRPr="00937E48" w:rsidRDefault="008B1354" w:rsidP="00937E48">
      <w:pPr>
        <w:jc w:val="right"/>
        <w:rPr>
          <w:rFonts w:ascii="Arial" w:hAnsi="Arial" w:cs="Arial"/>
          <w:b/>
          <w:bCs/>
        </w:rPr>
      </w:pPr>
      <w:r w:rsidRPr="002D7D2B">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553F9" w:rsidRPr="002D7D2B" w14:paraId="1E6B5FAC" w14:textId="77777777" w:rsidTr="002D0505">
        <w:tc>
          <w:tcPr>
            <w:tcW w:w="5000" w:type="pct"/>
            <w:gridSpan w:val="3"/>
            <w:shd w:val="clear" w:color="auto" w:fill="C00000"/>
          </w:tcPr>
          <w:p w14:paraId="327A71C5" w14:textId="77777777" w:rsidR="004553F9" w:rsidRPr="002D7D2B" w:rsidRDefault="004553F9" w:rsidP="004553F9">
            <w:pPr>
              <w:pStyle w:val="PargrafodaLista"/>
              <w:numPr>
                <w:ilvl w:val="0"/>
                <w:numId w:val="5"/>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INTERPRETAÇÃO</w:t>
            </w:r>
          </w:p>
        </w:tc>
      </w:tr>
      <w:tr w:rsidR="004553F9" w:rsidRPr="002D7D2B" w14:paraId="64025729" w14:textId="77777777" w:rsidTr="002D0505">
        <w:tc>
          <w:tcPr>
            <w:tcW w:w="2321" w:type="pct"/>
            <w:gridSpan w:val="2"/>
            <w:tcBorders>
              <w:bottom w:val="single" w:sz="4" w:space="0" w:color="auto"/>
            </w:tcBorders>
            <w:vAlign w:val="center"/>
          </w:tcPr>
          <w:p w14:paraId="1841F971" w14:textId="77777777" w:rsidR="004553F9" w:rsidRPr="002D7D2B" w:rsidRDefault="004553F9" w:rsidP="002D0505">
            <w:pPr>
              <w:jc w:val="center"/>
              <w:rPr>
                <w:rFonts w:ascii="Arial" w:hAnsi="Arial" w:cs="Arial"/>
                <w:b/>
                <w:bCs/>
                <w:sz w:val="20"/>
                <w:szCs w:val="20"/>
              </w:rPr>
            </w:pPr>
          </w:p>
        </w:tc>
        <w:tc>
          <w:tcPr>
            <w:tcW w:w="2679" w:type="pct"/>
            <w:tcBorders>
              <w:bottom w:val="single" w:sz="4" w:space="0" w:color="auto"/>
            </w:tcBorders>
          </w:tcPr>
          <w:p w14:paraId="360B211E" w14:textId="77777777" w:rsidR="004553F9" w:rsidRPr="002D7D2B" w:rsidRDefault="004553F9" w:rsidP="002D0505">
            <w:pPr>
              <w:rPr>
                <w:rFonts w:ascii="Arial" w:hAnsi="Arial" w:cs="Arial"/>
                <w:sz w:val="20"/>
                <w:szCs w:val="20"/>
              </w:rPr>
            </w:pPr>
          </w:p>
        </w:tc>
      </w:tr>
      <w:tr w:rsidR="004553F9" w:rsidRPr="002D7D2B" w14:paraId="62A58424" w14:textId="77777777" w:rsidTr="002D0505">
        <w:tc>
          <w:tcPr>
            <w:tcW w:w="1382" w:type="pct"/>
            <w:tcBorders>
              <w:top w:val="single" w:sz="4" w:space="0" w:color="auto"/>
              <w:bottom w:val="single" w:sz="4" w:space="0" w:color="auto"/>
            </w:tcBorders>
            <w:vAlign w:val="center"/>
          </w:tcPr>
          <w:p w14:paraId="48D6A2E0"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334330" w14:textId="77777777" w:rsidR="004553F9" w:rsidRPr="002D7D2B" w:rsidRDefault="004553F9" w:rsidP="002D0505">
            <w:pPr>
              <w:ind w:right="-110"/>
              <w:rPr>
                <w:rFonts w:ascii="Arial" w:hAnsi="Arial" w:cs="Arial"/>
                <w:b/>
                <w:sz w:val="20"/>
                <w:szCs w:val="20"/>
              </w:rPr>
            </w:pPr>
            <w:r w:rsidRPr="002D7D2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D7D2B">
              <w:rPr>
                <w:rFonts w:ascii="Arial" w:hAnsi="Arial" w:cs="Arial"/>
                <w:b/>
                <w:sz w:val="20"/>
                <w:szCs w:val="20"/>
                <w:u w:val="single"/>
              </w:rPr>
              <w:t>RESOLUÇÃO</w:t>
            </w:r>
            <w:r w:rsidRPr="002D7D2B">
              <w:rPr>
                <w:rFonts w:ascii="Arial" w:hAnsi="Arial" w:cs="Arial"/>
                <w:b/>
                <w:sz w:val="20"/>
                <w:szCs w:val="20"/>
              </w:rPr>
              <w:t>”), SEM PREJUÍZO DAS DEMAIS NORMAS E DIRETRIZES REGULATÓRIAS E DA AUTORREGULAÇÃO.</w:t>
            </w:r>
          </w:p>
        </w:tc>
      </w:tr>
      <w:tr w:rsidR="004553F9" w:rsidRPr="002D7D2B" w14:paraId="0DB8A489" w14:textId="77777777" w:rsidTr="002D0505">
        <w:tc>
          <w:tcPr>
            <w:tcW w:w="1382" w:type="pct"/>
            <w:tcBorders>
              <w:top w:val="single" w:sz="4" w:space="0" w:color="auto"/>
              <w:bottom w:val="single" w:sz="4" w:space="0" w:color="auto"/>
            </w:tcBorders>
            <w:vAlign w:val="center"/>
          </w:tcPr>
          <w:p w14:paraId="02CB5517" w14:textId="77777777" w:rsidR="004553F9" w:rsidRPr="002D7D2B" w:rsidRDefault="004553F9" w:rsidP="002D050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8BF812" w14:textId="77777777" w:rsidR="004553F9" w:rsidRPr="002D7D2B" w:rsidRDefault="004553F9" w:rsidP="002D0505">
            <w:pPr>
              <w:rPr>
                <w:rFonts w:ascii="Arial" w:hAnsi="Arial" w:cs="Arial"/>
                <w:sz w:val="20"/>
                <w:szCs w:val="20"/>
              </w:rPr>
            </w:pPr>
          </w:p>
        </w:tc>
      </w:tr>
      <w:tr w:rsidR="004553F9" w:rsidRPr="002D7D2B" w14:paraId="6B95F03C" w14:textId="77777777" w:rsidTr="002D0505">
        <w:tc>
          <w:tcPr>
            <w:tcW w:w="1382" w:type="pct"/>
            <w:tcBorders>
              <w:top w:val="single" w:sz="4" w:space="0" w:color="auto"/>
              <w:bottom w:val="single" w:sz="4" w:space="0" w:color="auto"/>
            </w:tcBorders>
            <w:vAlign w:val="center"/>
          </w:tcPr>
          <w:p w14:paraId="7F8CC5A7"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687861C"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830D67C" w14:textId="77777777" w:rsidR="004553F9" w:rsidRPr="002D7D2B" w:rsidRDefault="004553F9" w:rsidP="002D0505">
            <w:pPr>
              <w:spacing w:before="60" w:after="60"/>
              <w:rPr>
                <w:rFonts w:ascii="Arial" w:hAnsi="Arial" w:cs="Arial"/>
                <w:sz w:val="20"/>
                <w:szCs w:val="20"/>
              </w:rPr>
            </w:pPr>
          </w:p>
          <w:p w14:paraId="74A1259D" w14:textId="77777777" w:rsidR="004553F9" w:rsidRPr="002D7D2B" w:rsidRDefault="004553F9" w:rsidP="002D0505">
            <w:pPr>
              <w:spacing w:before="60" w:after="60"/>
              <w:rPr>
                <w:rFonts w:ascii="Arial" w:hAnsi="Arial" w:cs="Arial"/>
                <w:sz w:val="20"/>
                <w:szCs w:val="20"/>
              </w:rPr>
            </w:pPr>
            <w:r w:rsidRPr="002D7D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2CFEAE" w14:textId="77777777" w:rsidR="004553F9" w:rsidRPr="002D7D2B" w:rsidRDefault="004553F9" w:rsidP="002D0505">
            <w:pPr>
              <w:spacing w:before="60" w:after="60"/>
              <w:rPr>
                <w:rFonts w:ascii="Arial" w:hAnsi="Arial" w:cs="Arial"/>
                <w:sz w:val="20"/>
                <w:szCs w:val="20"/>
              </w:rPr>
            </w:pPr>
          </w:p>
          <w:p w14:paraId="0A3342CA" w14:textId="77777777" w:rsidR="004553F9" w:rsidRPr="002D7D2B" w:rsidRDefault="004553F9" w:rsidP="002D0505">
            <w:pPr>
              <w:rPr>
                <w:rFonts w:ascii="Arial" w:hAnsi="Arial" w:cs="Arial"/>
                <w:sz w:val="20"/>
                <w:szCs w:val="20"/>
              </w:rPr>
            </w:pPr>
            <w:r w:rsidRPr="002D7D2B">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4553F9" w:rsidRPr="002D7D2B" w14:paraId="1DBEC2C0" w14:textId="77777777" w:rsidTr="002D0505">
        <w:tc>
          <w:tcPr>
            <w:tcW w:w="1382" w:type="pct"/>
            <w:tcBorders>
              <w:top w:val="single" w:sz="4" w:space="0" w:color="auto"/>
              <w:bottom w:val="single" w:sz="4" w:space="0" w:color="auto"/>
            </w:tcBorders>
            <w:vAlign w:val="center"/>
          </w:tcPr>
          <w:p w14:paraId="722E181E" w14:textId="77777777" w:rsidR="004553F9" w:rsidRPr="002D7D2B" w:rsidRDefault="004553F9" w:rsidP="002D050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602D82" w14:textId="77777777" w:rsidR="004553F9" w:rsidRPr="002D7D2B" w:rsidRDefault="004553F9" w:rsidP="002D0505">
            <w:pPr>
              <w:rPr>
                <w:rFonts w:ascii="Arial" w:hAnsi="Arial" w:cs="Arial"/>
                <w:sz w:val="20"/>
                <w:szCs w:val="20"/>
              </w:rPr>
            </w:pPr>
          </w:p>
        </w:tc>
      </w:tr>
      <w:tr w:rsidR="004553F9" w:rsidRPr="002D7D2B" w14:paraId="4BC6E2BB" w14:textId="77777777" w:rsidTr="002D0505">
        <w:tc>
          <w:tcPr>
            <w:tcW w:w="1382" w:type="pct"/>
            <w:tcBorders>
              <w:top w:val="single" w:sz="4" w:space="0" w:color="auto"/>
              <w:bottom w:val="single" w:sz="4" w:space="0" w:color="auto"/>
            </w:tcBorders>
            <w:vAlign w:val="center"/>
          </w:tcPr>
          <w:p w14:paraId="3A41F03B"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EA9CEEB" w14:textId="77777777" w:rsidR="004553F9" w:rsidRPr="002D7D2B" w:rsidRDefault="004553F9" w:rsidP="002D0505">
            <w:pPr>
              <w:rPr>
                <w:rFonts w:ascii="Arial" w:hAnsi="Arial" w:cs="Arial"/>
                <w:sz w:val="20"/>
                <w:szCs w:val="20"/>
              </w:rPr>
            </w:pPr>
            <w:r w:rsidRPr="002D7D2B">
              <w:rPr>
                <w:rFonts w:ascii="Arial" w:hAnsi="Arial" w:cs="Arial"/>
                <w:sz w:val="20"/>
                <w:szCs w:val="20"/>
              </w:rPr>
              <w:t>O Regulamento dispõe sobre informações gerais do Fundo e comuns às Classes e Subclasses (se houver).</w:t>
            </w:r>
          </w:p>
          <w:p w14:paraId="2373CBCA" w14:textId="77777777" w:rsidR="004553F9" w:rsidRPr="002D7D2B" w:rsidRDefault="004553F9" w:rsidP="002D0505">
            <w:pPr>
              <w:rPr>
                <w:rFonts w:ascii="Arial" w:hAnsi="Arial" w:cs="Arial"/>
                <w:sz w:val="20"/>
                <w:szCs w:val="20"/>
              </w:rPr>
            </w:pPr>
          </w:p>
          <w:p w14:paraId="2C5DC3A0" w14:textId="77777777" w:rsidR="004553F9" w:rsidRPr="002D7D2B" w:rsidRDefault="004553F9" w:rsidP="002D0505">
            <w:pPr>
              <w:rPr>
                <w:rFonts w:ascii="Arial" w:hAnsi="Arial" w:cs="Arial"/>
                <w:sz w:val="20"/>
                <w:szCs w:val="20"/>
              </w:rPr>
            </w:pPr>
            <w:r w:rsidRPr="002D7D2B">
              <w:rPr>
                <w:rFonts w:ascii="Arial" w:hAnsi="Arial" w:cs="Arial"/>
                <w:b/>
                <w:bCs/>
                <w:sz w:val="20"/>
                <w:szCs w:val="20"/>
              </w:rPr>
              <w:t>Este Anexo</w:t>
            </w:r>
            <w:r w:rsidRPr="002D7D2B">
              <w:rPr>
                <w:rFonts w:ascii="Arial" w:hAnsi="Arial" w:cs="Arial"/>
                <w:sz w:val="20"/>
                <w:szCs w:val="20"/>
              </w:rPr>
              <w:t>, que integra o Regulamento, dispõe sobre informações específicas desta Classe e comuns às suas Subclasses (se houver).</w:t>
            </w:r>
          </w:p>
          <w:p w14:paraId="2426904B" w14:textId="77777777" w:rsidR="004553F9" w:rsidRPr="002D7D2B" w:rsidRDefault="004553F9" w:rsidP="002D0505">
            <w:pPr>
              <w:rPr>
                <w:rFonts w:ascii="Arial" w:hAnsi="Arial" w:cs="Arial"/>
                <w:sz w:val="20"/>
                <w:szCs w:val="20"/>
              </w:rPr>
            </w:pPr>
          </w:p>
          <w:p w14:paraId="767A4570" w14:textId="77777777" w:rsidR="004553F9" w:rsidRPr="002D7D2B" w:rsidRDefault="004553F9" w:rsidP="002D0505">
            <w:pPr>
              <w:rPr>
                <w:rFonts w:ascii="Arial" w:hAnsi="Arial" w:cs="Arial"/>
                <w:sz w:val="20"/>
                <w:szCs w:val="20"/>
              </w:rPr>
            </w:pPr>
            <w:r w:rsidRPr="002D7D2B">
              <w:rPr>
                <w:rFonts w:ascii="Arial" w:hAnsi="Arial" w:cs="Arial"/>
                <w:sz w:val="20"/>
                <w:szCs w:val="20"/>
              </w:rPr>
              <w:t>Cada Apêndice que integra este Anexo dispõe sobre informações específicas da respectiva Subclasse (se houver).</w:t>
            </w:r>
          </w:p>
        </w:tc>
      </w:tr>
    </w:tbl>
    <w:p w14:paraId="27F50251"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553F9" w:rsidRPr="002D7D2B" w14:paraId="65A8FEDE" w14:textId="77777777" w:rsidTr="002D0505">
        <w:tc>
          <w:tcPr>
            <w:tcW w:w="5000" w:type="pct"/>
            <w:gridSpan w:val="3"/>
            <w:shd w:val="clear" w:color="auto" w:fill="C00000"/>
          </w:tcPr>
          <w:p w14:paraId="7D66A3DB" w14:textId="77777777" w:rsidR="004553F9" w:rsidRPr="002D7D2B" w:rsidRDefault="004553F9" w:rsidP="004553F9">
            <w:pPr>
              <w:pStyle w:val="PargrafodaLista"/>
              <w:numPr>
                <w:ilvl w:val="0"/>
                <w:numId w:val="5"/>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CARACTERÍSTICAS DA CLASSE</w:t>
            </w:r>
          </w:p>
        </w:tc>
      </w:tr>
      <w:tr w:rsidR="004553F9" w:rsidRPr="002D7D2B" w14:paraId="78F8CE88" w14:textId="77777777" w:rsidTr="002D0505">
        <w:tc>
          <w:tcPr>
            <w:tcW w:w="2622" w:type="pct"/>
            <w:gridSpan w:val="2"/>
            <w:tcBorders>
              <w:bottom w:val="single" w:sz="4" w:space="0" w:color="auto"/>
            </w:tcBorders>
            <w:vAlign w:val="center"/>
          </w:tcPr>
          <w:p w14:paraId="1F4683A9" w14:textId="77777777" w:rsidR="004553F9" w:rsidRPr="002D7D2B" w:rsidRDefault="004553F9" w:rsidP="002D0505">
            <w:pPr>
              <w:jc w:val="center"/>
              <w:rPr>
                <w:rFonts w:ascii="Arial" w:hAnsi="Arial" w:cs="Arial"/>
                <w:b/>
                <w:bCs/>
                <w:sz w:val="20"/>
                <w:szCs w:val="20"/>
              </w:rPr>
            </w:pPr>
          </w:p>
        </w:tc>
        <w:tc>
          <w:tcPr>
            <w:tcW w:w="2378" w:type="pct"/>
            <w:tcBorders>
              <w:bottom w:val="single" w:sz="4" w:space="0" w:color="auto"/>
            </w:tcBorders>
          </w:tcPr>
          <w:p w14:paraId="6F35AB48" w14:textId="77777777" w:rsidR="004553F9" w:rsidRPr="002D7D2B" w:rsidRDefault="004553F9" w:rsidP="002D0505">
            <w:pPr>
              <w:rPr>
                <w:rFonts w:ascii="Arial" w:hAnsi="Arial" w:cs="Arial"/>
                <w:sz w:val="20"/>
                <w:szCs w:val="20"/>
              </w:rPr>
            </w:pPr>
          </w:p>
        </w:tc>
      </w:tr>
      <w:tr w:rsidR="004553F9" w:rsidRPr="002D7D2B" w14:paraId="2F9742AC" w14:textId="77777777" w:rsidTr="002D0505">
        <w:tc>
          <w:tcPr>
            <w:tcW w:w="1382" w:type="pct"/>
            <w:tcBorders>
              <w:top w:val="single" w:sz="4" w:space="0" w:color="auto"/>
              <w:bottom w:val="single" w:sz="4" w:space="0" w:color="auto"/>
            </w:tcBorders>
            <w:vAlign w:val="center"/>
          </w:tcPr>
          <w:p w14:paraId="7C182E77"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 xml:space="preserve"> Público Alvo </w:t>
            </w:r>
          </w:p>
        </w:tc>
        <w:tc>
          <w:tcPr>
            <w:tcW w:w="3618" w:type="pct"/>
            <w:gridSpan w:val="2"/>
            <w:tcBorders>
              <w:top w:val="single" w:sz="4" w:space="0" w:color="auto"/>
              <w:bottom w:val="single" w:sz="4" w:space="0" w:color="auto"/>
            </w:tcBorders>
          </w:tcPr>
          <w:p w14:paraId="46BB7D32" w14:textId="77777777" w:rsidR="004553F9" w:rsidRPr="002D7D2B" w:rsidRDefault="004553F9" w:rsidP="002D0505">
            <w:pPr>
              <w:rPr>
                <w:rFonts w:ascii="Arial" w:hAnsi="Arial" w:cs="Arial"/>
                <w:sz w:val="20"/>
                <w:szCs w:val="20"/>
              </w:rPr>
            </w:pPr>
            <w:r w:rsidRPr="002D7D2B">
              <w:rPr>
                <w:rFonts w:ascii="Arial" w:hAnsi="Arial" w:cs="Arial"/>
                <w:sz w:val="20"/>
                <w:szCs w:val="20"/>
              </w:rPr>
              <w:t>Investidores profissionais, conforme definido na regulamentação em vigor, que conhecem, entendem e aceitam os riscos descritos neste Anexo, aos quais os investimentos da Classe estão expostos em razão dos mercados de atuação da Classe.</w:t>
            </w:r>
          </w:p>
          <w:p w14:paraId="21BECBA5" w14:textId="77777777" w:rsidR="004553F9" w:rsidRPr="002D7D2B" w:rsidRDefault="004553F9" w:rsidP="00E20C2B">
            <w:pPr>
              <w:rPr>
                <w:rFonts w:ascii="Arial" w:hAnsi="Arial" w:cs="Arial"/>
                <w:b/>
                <w:bCs/>
                <w:smallCaps/>
                <w:color w:val="000000"/>
                <w:sz w:val="20"/>
                <w:szCs w:val="20"/>
              </w:rPr>
            </w:pPr>
          </w:p>
        </w:tc>
      </w:tr>
      <w:tr w:rsidR="004553F9" w:rsidRPr="002D7D2B" w14:paraId="528EBDE9" w14:textId="77777777" w:rsidTr="002D0505">
        <w:tc>
          <w:tcPr>
            <w:tcW w:w="1382" w:type="pct"/>
            <w:tcBorders>
              <w:top w:val="single" w:sz="4" w:space="0" w:color="auto"/>
              <w:bottom w:val="single" w:sz="4" w:space="0" w:color="auto"/>
            </w:tcBorders>
            <w:vAlign w:val="center"/>
          </w:tcPr>
          <w:p w14:paraId="58E59022"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D74569" w14:textId="77777777" w:rsidR="004553F9" w:rsidRPr="002D7D2B" w:rsidRDefault="004553F9" w:rsidP="002D0505">
            <w:pPr>
              <w:rPr>
                <w:rFonts w:ascii="Arial" w:hAnsi="Arial" w:cs="Arial"/>
                <w:sz w:val="20"/>
                <w:szCs w:val="20"/>
                <w:highlight w:val="yellow"/>
              </w:rPr>
            </w:pPr>
          </w:p>
        </w:tc>
      </w:tr>
      <w:tr w:rsidR="004553F9" w:rsidRPr="002D7D2B" w14:paraId="369DA676" w14:textId="77777777" w:rsidTr="002D0505">
        <w:tc>
          <w:tcPr>
            <w:tcW w:w="1382" w:type="pct"/>
            <w:tcBorders>
              <w:top w:val="single" w:sz="4" w:space="0" w:color="auto"/>
              <w:bottom w:val="single" w:sz="4" w:space="0" w:color="auto"/>
            </w:tcBorders>
            <w:vAlign w:val="center"/>
          </w:tcPr>
          <w:p w14:paraId="49187BB8"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B4F2725" w14:textId="77777777" w:rsidR="004553F9" w:rsidRPr="002D7D2B" w:rsidRDefault="004553F9" w:rsidP="002D0505">
            <w:pPr>
              <w:rPr>
                <w:rFonts w:ascii="Arial" w:hAnsi="Arial" w:cs="Arial"/>
                <w:sz w:val="20"/>
                <w:szCs w:val="20"/>
              </w:rPr>
            </w:pPr>
            <w:r w:rsidRPr="002D7D2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D7D2B">
              <w:rPr>
                <w:rStyle w:val="Refdenotaderodap"/>
                <w:rFonts w:ascii="Arial" w:hAnsi="Arial" w:cs="Arial"/>
                <w:sz w:val="20"/>
                <w:szCs w:val="20"/>
              </w:rPr>
              <w:t xml:space="preserve"> </w:t>
            </w:r>
          </w:p>
        </w:tc>
      </w:tr>
      <w:tr w:rsidR="004553F9" w:rsidRPr="002D7D2B" w14:paraId="1B8E0907" w14:textId="77777777" w:rsidTr="002D0505">
        <w:tc>
          <w:tcPr>
            <w:tcW w:w="1382" w:type="pct"/>
            <w:tcBorders>
              <w:top w:val="single" w:sz="4" w:space="0" w:color="auto"/>
              <w:bottom w:val="single" w:sz="4" w:space="0" w:color="auto"/>
            </w:tcBorders>
            <w:vAlign w:val="center"/>
          </w:tcPr>
          <w:p w14:paraId="5907C58C"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26D0B" w14:textId="77777777" w:rsidR="004553F9" w:rsidRPr="002D7D2B" w:rsidRDefault="004553F9" w:rsidP="002D0505">
            <w:pPr>
              <w:rPr>
                <w:rFonts w:ascii="Arial" w:hAnsi="Arial" w:cs="Arial"/>
                <w:sz w:val="20"/>
                <w:szCs w:val="20"/>
                <w:highlight w:val="yellow"/>
              </w:rPr>
            </w:pPr>
          </w:p>
        </w:tc>
      </w:tr>
      <w:tr w:rsidR="004553F9" w:rsidRPr="002D7D2B" w14:paraId="2BD6CCFF" w14:textId="77777777" w:rsidTr="002D0505">
        <w:tc>
          <w:tcPr>
            <w:tcW w:w="1382" w:type="pct"/>
            <w:tcBorders>
              <w:top w:val="single" w:sz="4" w:space="0" w:color="auto"/>
              <w:bottom w:val="single" w:sz="4" w:space="0" w:color="auto"/>
            </w:tcBorders>
          </w:tcPr>
          <w:p w14:paraId="32FD16B4"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25CC3F8" w14:textId="77777777" w:rsidR="004553F9" w:rsidRPr="002D7D2B" w:rsidRDefault="004553F9" w:rsidP="002D0505">
            <w:pPr>
              <w:rPr>
                <w:rFonts w:ascii="Arial" w:hAnsi="Arial" w:cs="Arial"/>
                <w:b/>
                <w:bCs/>
                <w:smallCaps/>
                <w:color w:val="000000"/>
                <w:sz w:val="20"/>
                <w:szCs w:val="20"/>
              </w:rPr>
            </w:pPr>
            <w:r w:rsidRPr="002D7D2B">
              <w:rPr>
                <w:rFonts w:ascii="Arial" w:hAnsi="Arial" w:cs="Arial"/>
                <w:sz w:val="20"/>
                <w:szCs w:val="20"/>
              </w:rPr>
              <w:t>Fechado.</w:t>
            </w:r>
          </w:p>
        </w:tc>
      </w:tr>
      <w:tr w:rsidR="004553F9" w:rsidRPr="002D7D2B" w14:paraId="4DF4F48E" w14:textId="77777777" w:rsidTr="002D0505">
        <w:tc>
          <w:tcPr>
            <w:tcW w:w="1382" w:type="pct"/>
            <w:tcBorders>
              <w:top w:val="single" w:sz="4" w:space="0" w:color="auto"/>
              <w:bottom w:val="single" w:sz="4" w:space="0" w:color="auto"/>
            </w:tcBorders>
          </w:tcPr>
          <w:p w14:paraId="6A832C8C" w14:textId="77777777" w:rsidR="004553F9" w:rsidRPr="002D7D2B" w:rsidRDefault="004553F9"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0F5DD" w14:textId="77777777" w:rsidR="004553F9" w:rsidRPr="002D7D2B" w:rsidRDefault="004553F9" w:rsidP="002D0505">
            <w:pPr>
              <w:rPr>
                <w:rFonts w:ascii="Arial" w:hAnsi="Arial" w:cs="Arial"/>
                <w:sz w:val="20"/>
                <w:szCs w:val="20"/>
                <w:highlight w:val="yellow"/>
              </w:rPr>
            </w:pPr>
          </w:p>
        </w:tc>
      </w:tr>
      <w:tr w:rsidR="004553F9" w:rsidRPr="002D7D2B" w14:paraId="4AC7FCDB"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56BA2F"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F318BAC" w14:textId="77777777" w:rsidR="004553F9" w:rsidRPr="002D7D2B" w:rsidRDefault="004553F9" w:rsidP="002D0505">
            <w:pPr>
              <w:rPr>
                <w:rFonts w:ascii="Arial" w:hAnsi="Arial" w:cs="Arial"/>
                <w:b/>
                <w:bCs/>
                <w:smallCaps/>
                <w:color w:val="000000"/>
                <w:sz w:val="20"/>
                <w:szCs w:val="20"/>
              </w:rPr>
            </w:pPr>
            <w:r w:rsidRPr="002D7D2B">
              <w:rPr>
                <w:rFonts w:ascii="Arial" w:hAnsi="Arial" w:cs="Arial"/>
                <w:sz w:val="20"/>
                <w:szCs w:val="20"/>
              </w:rPr>
              <w:t>Indeterminado</w:t>
            </w:r>
          </w:p>
        </w:tc>
      </w:tr>
      <w:tr w:rsidR="004553F9" w:rsidRPr="002D7D2B" w14:paraId="6CD79305"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3C4050" w14:textId="77777777" w:rsidR="004553F9" w:rsidRPr="002D7D2B" w:rsidRDefault="004553F9" w:rsidP="002D050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7C2657" w14:textId="77777777" w:rsidR="004553F9" w:rsidRPr="002D7D2B" w:rsidRDefault="004553F9" w:rsidP="002D0505">
            <w:pPr>
              <w:rPr>
                <w:rFonts w:ascii="Arial" w:hAnsi="Arial" w:cs="Arial"/>
                <w:sz w:val="20"/>
                <w:szCs w:val="20"/>
              </w:rPr>
            </w:pPr>
          </w:p>
        </w:tc>
      </w:tr>
      <w:tr w:rsidR="004553F9" w:rsidRPr="002D7D2B" w14:paraId="56F39081" w14:textId="77777777" w:rsidTr="002D0505">
        <w:trPr>
          <w:trHeight w:val="250"/>
        </w:trPr>
        <w:tc>
          <w:tcPr>
            <w:tcW w:w="1382" w:type="pct"/>
            <w:tcBorders>
              <w:top w:val="single" w:sz="4" w:space="0" w:color="auto"/>
              <w:left w:val="nil"/>
              <w:bottom w:val="single" w:sz="4" w:space="0" w:color="auto"/>
              <w:right w:val="nil"/>
            </w:tcBorders>
            <w:vAlign w:val="center"/>
          </w:tcPr>
          <w:p w14:paraId="25302898"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39219C6"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A Classe não conta com Subclasses.</w:t>
            </w:r>
          </w:p>
        </w:tc>
      </w:tr>
    </w:tbl>
    <w:p w14:paraId="58FB7AF4" w14:textId="77777777" w:rsidR="004553F9" w:rsidRPr="002D7D2B" w:rsidRDefault="004553F9" w:rsidP="00C0206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5"/>
        <w:gridCol w:w="547"/>
        <w:gridCol w:w="6790"/>
      </w:tblGrid>
      <w:tr w:rsidR="004553F9" w:rsidRPr="002D7D2B" w14:paraId="62613DAB" w14:textId="77777777" w:rsidTr="002D0505">
        <w:trPr>
          <w:jc w:val="center"/>
        </w:trPr>
        <w:tc>
          <w:tcPr>
            <w:tcW w:w="5000" w:type="pct"/>
            <w:gridSpan w:val="3"/>
            <w:tcBorders>
              <w:top w:val="nil"/>
              <w:left w:val="nil"/>
              <w:bottom w:val="single" w:sz="4" w:space="0" w:color="auto"/>
              <w:right w:val="nil"/>
            </w:tcBorders>
            <w:shd w:val="clear" w:color="auto" w:fill="C00000"/>
            <w:vAlign w:val="center"/>
          </w:tcPr>
          <w:p w14:paraId="42A8D787" w14:textId="77777777" w:rsidR="004553F9" w:rsidRPr="002D7D2B" w:rsidRDefault="004553F9" w:rsidP="004553F9">
            <w:pPr>
              <w:pStyle w:val="PargrafodaLista"/>
              <w:numPr>
                <w:ilvl w:val="0"/>
                <w:numId w:val="5"/>
              </w:numPr>
              <w:ind w:left="0" w:firstLine="0"/>
              <w:jc w:val="center"/>
              <w:rPr>
                <w:rFonts w:ascii="Arial" w:hAnsi="Arial" w:cs="Arial"/>
                <w:b/>
                <w:bCs/>
                <w:color w:val="FFFFFF" w:themeColor="background1"/>
                <w:sz w:val="20"/>
                <w:szCs w:val="20"/>
              </w:rPr>
            </w:pPr>
            <w:bookmarkStart w:id="4" w:name="_Hlk129700376"/>
            <w:r w:rsidRPr="002D7D2B">
              <w:rPr>
                <w:rFonts w:ascii="Arial" w:hAnsi="Arial" w:cs="Arial"/>
                <w:b/>
                <w:bCs/>
                <w:color w:val="FFFFFF" w:themeColor="background1"/>
                <w:sz w:val="20"/>
                <w:szCs w:val="20"/>
              </w:rPr>
              <w:t>POLÍTICA DE INVESTIMENTOS</w:t>
            </w:r>
          </w:p>
        </w:tc>
      </w:tr>
      <w:tr w:rsidR="004553F9" w:rsidRPr="002D7D2B" w14:paraId="1D9B6053" w14:textId="77777777" w:rsidTr="002D0505">
        <w:trPr>
          <w:jc w:val="center"/>
        </w:trPr>
        <w:tc>
          <w:tcPr>
            <w:tcW w:w="1636" w:type="pct"/>
            <w:gridSpan w:val="2"/>
            <w:tcBorders>
              <w:top w:val="nil"/>
              <w:left w:val="nil"/>
              <w:bottom w:val="single" w:sz="4" w:space="0" w:color="auto"/>
              <w:right w:val="nil"/>
            </w:tcBorders>
            <w:vAlign w:val="center"/>
          </w:tcPr>
          <w:p w14:paraId="4787AAFA" w14:textId="77777777" w:rsidR="004553F9" w:rsidRPr="002D7D2B" w:rsidRDefault="004553F9" w:rsidP="002D0505">
            <w:pPr>
              <w:jc w:val="center"/>
              <w:rPr>
                <w:rFonts w:ascii="Arial" w:hAnsi="Arial" w:cs="Arial"/>
                <w:b/>
                <w:bCs/>
                <w:sz w:val="20"/>
                <w:szCs w:val="20"/>
              </w:rPr>
            </w:pPr>
          </w:p>
        </w:tc>
        <w:tc>
          <w:tcPr>
            <w:tcW w:w="3364" w:type="pct"/>
            <w:tcBorders>
              <w:top w:val="nil"/>
              <w:left w:val="nil"/>
              <w:bottom w:val="single" w:sz="4" w:space="0" w:color="auto"/>
              <w:right w:val="nil"/>
            </w:tcBorders>
          </w:tcPr>
          <w:p w14:paraId="3AB71B34" w14:textId="77777777" w:rsidR="004553F9" w:rsidRPr="002D7D2B" w:rsidRDefault="004553F9" w:rsidP="002D0505">
            <w:pPr>
              <w:rPr>
                <w:rFonts w:ascii="Arial" w:hAnsi="Arial" w:cs="Arial"/>
                <w:sz w:val="20"/>
                <w:szCs w:val="20"/>
              </w:rPr>
            </w:pPr>
          </w:p>
        </w:tc>
      </w:tr>
      <w:tr w:rsidR="004553F9" w:rsidRPr="002D7D2B" w14:paraId="02CA7DFD" w14:textId="77777777" w:rsidTr="002D0505">
        <w:trPr>
          <w:jc w:val="center"/>
        </w:trPr>
        <w:tc>
          <w:tcPr>
            <w:tcW w:w="1365" w:type="pct"/>
            <w:tcBorders>
              <w:top w:val="single" w:sz="4" w:space="0" w:color="auto"/>
              <w:left w:val="nil"/>
              <w:bottom w:val="single" w:sz="4" w:space="0" w:color="auto"/>
              <w:right w:val="nil"/>
            </w:tcBorders>
            <w:vAlign w:val="center"/>
            <w:hideMark/>
          </w:tcPr>
          <w:p w14:paraId="6CCB2019" w14:textId="77777777" w:rsidR="004553F9" w:rsidRPr="002D7D2B" w:rsidRDefault="004553F9" w:rsidP="004553F9">
            <w:pPr>
              <w:pStyle w:val="PargrafodaLista"/>
              <w:numPr>
                <w:ilvl w:val="1"/>
                <w:numId w:val="5"/>
              </w:numPr>
              <w:ind w:left="0" w:firstLine="0"/>
              <w:jc w:val="center"/>
              <w:rPr>
                <w:rFonts w:ascii="Arial" w:hAnsi="Arial" w:cs="Arial"/>
                <w:smallCaps/>
                <w:sz w:val="20"/>
                <w:szCs w:val="20"/>
              </w:rPr>
            </w:pPr>
            <w:r w:rsidRPr="002D7D2B">
              <w:rPr>
                <w:rFonts w:ascii="Arial" w:hAnsi="Arial" w:cs="Arial"/>
                <w:b/>
                <w:bCs/>
                <w:smallCaps/>
                <w:sz w:val="20"/>
                <w:szCs w:val="20"/>
              </w:rPr>
              <w:t>Objetivo</w:t>
            </w:r>
          </w:p>
        </w:tc>
        <w:tc>
          <w:tcPr>
            <w:tcW w:w="3635" w:type="pct"/>
            <w:gridSpan w:val="2"/>
            <w:tcBorders>
              <w:top w:val="single" w:sz="4" w:space="0" w:color="auto"/>
              <w:left w:val="nil"/>
              <w:bottom w:val="single" w:sz="4" w:space="0" w:color="auto"/>
              <w:right w:val="nil"/>
            </w:tcBorders>
            <w:hideMark/>
          </w:tcPr>
          <w:p w14:paraId="479B5804"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Obter retorno do capital alocado pelos cotistas, através de sua valorização no longo prazo, podendo investir em ativos financeiros e/ou modalidades operacionais que envolvam diversos fatores de risco, sem o compromisso de concentração em nenhum fator em especial. No entanto, considerando a </w:t>
            </w:r>
            <w:r w:rsidRPr="002D7D2B">
              <w:rPr>
                <w:rFonts w:ascii="Arial" w:hAnsi="Arial" w:cs="Arial"/>
                <w:sz w:val="20"/>
                <w:szCs w:val="20"/>
              </w:rPr>
              <w:lastRenderedPageBreak/>
              <w:t>estratégia de investimentos do Gestor, o público-alvo e a política de investimento da Classe, este buscará que a aplicação de seu patrimônio líquido seja preponderantemente alocada em: (i) títulos públicos federais; ou (ii) em cotas de fundos de investimento da classe renda fixa administrados pelo Administrador ou empresas a ele ligadas e/ou geridos pelo Gestor ou empresas a ele ligadas, podendo concentrar a totalidade de suas aplicações em cotas de um mesmo fundo de investimento (“Ativos de Renda Fixa”).</w:t>
            </w:r>
          </w:p>
          <w:p w14:paraId="2D8C71E3" w14:textId="77777777" w:rsidR="004553F9" w:rsidRPr="002D7D2B" w:rsidRDefault="004553F9" w:rsidP="002D0505">
            <w:pPr>
              <w:rPr>
                <w:rFonts w:ascii="Arial" w:hAnsi="Arial" w:cs="Arial"/>
                <w:sz w:val="20"/>
                <w:szCs w:val="20"/>
              </w:rPr>
            </w:pPr>
          </w:p>
          <w:p w14:paraId="7FF9E289" w14:textId="77777777" w:rsidR="004553F9" w:rsidRPr="002D7D2B" w:rsidRDefault="004553F9" w:rsidP="002D0505">
            <w:pPr>
              <w:rPr>
                <w:rFonts w:ascii="Arial" w:hAnsi="Arial" w:cs="Arial"/>
                <w:sz w:val="20"/>
                <w:szCs w:val="20"/>
              </w:rPr>
            </w:pPr>
            <w:r w:rsidRPr="002D7D2B">
              <w:rPr>
                <w:rFonts w:ascii="Arial" w:hAnsi="Arial" w:cs="Arial"/>
                <w:sz w:val="20"/>
                <w:szCs w:val="20"/>
              </w:rPr>
              <w:t>Tal objetivo de investimento não constitui garantia ou promessa de rentabilidade pelo Administrador e pelo Gestor.</w:t>
            </w:r>
          </w:p>
          <w:p w14:paraId="30749024" w14:textId="77777777" w:rsidR="004553F9" w:rsidRPr="002D7D2B" w:rsidRDefault="004553F9" w:rsidP="002D0505">
            <w:pPr>
              <w:rPr>
                <w:rFonts w:ascii="Arial" w:hAnsi="Arial" w:cs="Arial"/>
                <w:sz w:val="20"/>
                <w:szCs w:val="20"/>
              </w:rPr>
            </w:pPr>
          </w:p>
        </w:tc>
      </w:tr>
      <w:tr w:rsidR="004553F9" w:rsidRPr="002D7D2B" w14:paraId="0A1BE75F" w14:textId="77777777" w:rsidTr="002D0505">
        <w:trPr>
          <w:jc w:val="center"/>
        </w:trPr>
        <w:tc>
          <w:tcPr>
            <w:tcW w:w="1365" w:type="pct"/>
            <w:tcBorders>
              <w:top w:val="single" w:sz="4" w:space="0" w:color="auto"/>
              <w:left w:val="nil"/>
              <w:bottom w:val="single" w:sz="4" w:space="0" w:color="auto"/>
              <w:right w:val="nil"/>
            </w:tcBorders>
            <w:vAlign w:val="center"/>
          </w:tcPr>
          <w:p w14:paraId="2D4FFC46" w14:textId="77777777" w:rsidR="004553F9" w:rsidRPr="002D7D2B" w:rsidRDefault="004553F9" w:rsidP="002D0505">
            <w:pPr>
              <w:jc w:val="center"/>
              <w:rPr>
                <w:rFonts w:ascii="Arial" w:hAnsi="Arial" w:cs="Arial"/>
                <w:b/>
                <w:bCs/>
                <w:smallCaps/>
                <w:sz w:val="20"/>
                <w:szCs w:val="20"/>
              </w:rPr>
            </w:pPr>
          </w:p>
        </w:tc>
        <w:tc>
          <w:tcPr>
            <w:tcW w:w="3635" w:type="pct"/>
            <w:gridSpan w:val="2"/>
            <w:tcBorders>
              <w:top w:val="single" w:sz="4" w:space="0" w:color="auto"/>
              <w:left w:val="nil"/>
              <w:bottom w:val="single" w:sz="4" w:space="0" w:color="auto"/>
              <w:right w:val="nil"/>
            </w:tcBorders>
          </w:tcPr>
          <w:p w14:paraId="708DC718" w14:textId="77777777" w:rsidR="004553F9" w:rsidRPr="002D7D2B" w:rsidRDefault="004553F9" w:rsidP="002D0505">
            <w:pPr>
              <w:rPr>
                <w:rFonts w:ascii="Arial" w:hAnsi="Arial" w:cs="Arial"/>
                <w:sz w:val="20"/>
                <w:szCs w:val="20"/>
              </w:rPr>
            </w:pPr>
          </w:p>
        </w:tc>
      </w:tr>
      <w:tr w:rsidR="004553F9" w:rsidRPr="002D7D2B" w14:paraId="06AB29A9" w14:textId="77777777" w:rsidTr="002D0505">
        <w:trPr>
          <w:jc w:val="center"/>
        </w:trPr>
        <w:tc>
          <w:tcPr>
            <w:tcW w:w="1365" w:type="pct"/>
            <w:tcBorders>
              <w:top w:val="single" w:sz="4" w:space="0" w:color="auto"/>
              <w:left w:val="nil"/>
              <w:bottom w:val="single" w:sz="4" w:space="0" w:color="auto"/>
              <w:right w:val="nil"/>
            </w:tcBorders>
            <w:vAlign w:val="center"/>
          </w:tcPr>
          <w:p w14:paraId="6B87E088"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 xml:space="preserve">Composição da Carteira da Classe (“Carteira”)  </w:t>
            </w:r>
          </w:p>
        </w:tc>
        <w:tc>
          <w:tcPr>
            <w:tcW w:w="3635" w:type="pct"/>
            <w:gridSpan w:val="2"/>
            <w:tcBorders>
              <w:top w:val="single" w:sz="4" w:space="0" w:color="auto"/>
              <w:left w:val="nil"/>
              <w:bottom w:val="single" w:sz="4" w:space="0" w:color="auto"/>
              <w:right w:val="nil"/>
            </w:tcBorders>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879"/>
              <w:gridCol w:w="926"/>
            </w:tblGrid>
            <w:tr w:rsidR="004553F9" w:rsidRPr="002D7D2B" w14:paraId="4449E26D" w14:textId="77777777" w:rsidTr="00681818">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BDA403" w14:textId="77777777" w:rsidR="004553F9" w:rsidRPr="002D7D2B" w:rsidRDefault="004553F9" w:rsidP="00681818">
                  <w:pPr>
                    <w:jc w:val="center"/>
                    <w:rPr>
                      <w:rFonts w:ascii="Arial" w:hAnsi="Arial" w:cs="Arial"/>
                      <w:sz w:val="20"/>
                      <w:szCs w:val="20"/>
                    </w:rPr>
                  </w:pPr>
                  <w:r w:rsidRPr="002D7D2B">
                    <w:rPr>
                      <w:rFonts w:ascii="Arial" w:hAnsi="Arial" w:cs="Arial"/>
                      <w:sz w:val="20"/>
                      <w:szCs w:val="20"/>
                    </w:rPr>
                    <w:t>Percentual do Patrimônio Líquido</w:t>
                  </w:r>
                </w:p>
              </w:tc>
            </w:tr>
            <w:tr w:rsidR="004553F9" w:rsidRPr="002D7D2B" w14:paraId="03758663" w14:textId="77777777" w:rsidTr="0079602A">
              <w:trPr>
                <w:trHeight w:val="616"/>
                <w:jc w:val="center"/>
              </w:trPr>
              <w:tc>
                <w:tcPr>
                  <w:tcW w:w="3731" w:type="pct"/>
                  <w:tcBorders>
                    <w:top w:val="single" w:sz="4" w:space="0" w:color="auto"/>
                    <w:left w:val="single" w:sz="4" w:space="0" w:color="auto"/>
                    <w:bottom w:val="single" w:sz="4" w:space="0" w:color="auto"/>
                    <w:right w:val="nil"/>
                  </w:tcBorders>
                  <w:shd w:val="clear" w:color="auto" w:fill="D9D9D9" w:themeFill="background1" w:themeFillShade="D9"/>
                </w:tcPr>
                <w:p w14:paraId="6180598B" w14:textId="77777777" w:rsidR="004553F9" w:rsidRPr="002D7D2B" w:rsidRDefault="004553F9" w:rsidP="00681818">
                  <w:pPr>
                    <w:rPr>
                      <w:rFonts w:ascii="Arial" w:hAnsi="Arial" w:cs="Arial"/>
                      <w:sz w:val="20"/>
                      <w:szCs w:val="20"/>
                    </w:rPr>
                  </w:pPr>
                </w:p>
              </w:tc>
              <w:tc>
                <w:tcPr>
                  <w:tcW w:w="61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F8238F" w14:textId="77777777" w:rsidR="004553F9" w:rsidRPr="002D7D2B" w:rsidRDefault="004553F9" w:rsidP="00681818">
                  <w:pPr>
                    <w:jc w:val="center"/>
                    <w:rPr>
                      <w:rFonts w:ascii="Arial" w:hAnsi="Arial" w:cs="Arial"/>
                      <w:sz w:val="20"/>
                      <w:szCs w:val="20"/>
                    </w:rPr>
                  </w:pPr>
                  <w:r w:rsidRPr="002D7D2B">
                    <w:rPr>
                      <w:rFonts w:ascii="Arial" w:hAnsi="Arial" w:cs="Arial"/>
                      <w:sz w:val="20"/>
                      <w:szCs w:val="20"/>
                    </w:rPr>
                    <w:t>Mínimo</w:t>
                  </w:r>
                </w:p>
              </w:tc>
              <w:tc>
                <w:tcPr>
                  <w:tcW w:w="6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8D44E" w14:textId="77777777" w:rsidR="004553F9" w:rsidRPr="002D7D2B" w:rsidRDefault="004553F9" w:rsidP="00681818">
                  <w:pPr>
                    <w:jc w:val="center"/>
                    <w:rPr>
                      <w:rFonts w:ascii="Arial" w:hAnsi="Arial" w:cs="Arial"/>
                      <w:sz w:val="20"/>
                      <w:szCs w:val="20"/>
                    </w:rPr>
                  </w:pPr>
                  <w:r w:rsidRPr="002D7D2B">
                    <w:rPr>
                      <w:rFonts w:ascii="Arial" w:hAnsi="Arial" w:cs="Arial"/>
                      <w:sz w:val="20"/>
                      <w:szCs w:val="20"/>
                    </w:rPr>
                    <w:t>Máximo</w:t>
                  </w:r>
                </w:p>
              </w:tc>
            </w:tr>
            <w:tr w:rsidR="004553F9" w:rsidRPr="002D7D2B" w14:paraId="2249FE10" w14:textId="77777777" w:rsidTr="005853B5">
              <w:trPr>
                <w:trHeight w:val="56"/>
                <w:jc w:val="center"/>
              </w:trPr>
              <w:tc>
                <w:tcPr>
                  <w:tcW w:w="3731" w:type="pct"/>
                  <w:tcBorders>
                    <w:top w:val="single" w:sz="4" w:space="0" w:color="auto"/>
                    <w:left w:val="single" w:sz="4" w:space="0" w:color="auto"/>
                    <w:bottom w:val="single" w:sz="4" w:space="0" w:color="auto"/>
                    <w:right w:val="single" w:sz="4" w:space="0" w:color="auto"/>
                  </w:tcBorders>
                  <w:hideMark/>
                </w:tcPr>
                <w:p w14:paraId="4EB13378" w14:textId="77777777" w:rsidR="004553F9" w:rsidRPr="002D7D2B" w:rsidRDefault="004553F9" w:rsidP="00681818">
                  <w:pPr>
                    <w:rPr>
                      <w:rFonts w:ascii="Arial" w:hAnsi="Arial" w:cs="Arial"/>
                      <w:sz w:val="20"/>
                      <w:szCs w:val="20"/>
                    </w:rPr>
                  </w:pPr>
                  <w:r w:rsidRPr="002D7D2B">
                    <w:rPr>
                      <w:rFonts w:ascii="Arial" w:hAnsi="Arial" w:cs="Arial"/>
                      <w:sz w:val="20"/>
                      <w:szCs w:val="20"/>
                    </w:rPr>
                    <w:t>títulos públicos federais;</w:t>
                  </w:r>
                </w:p>
              </w:tc>
              <w:tc>
                <w:tcPr>
                  <w:tcW w:w="618" w:type="pct"/>
                  <w:vMerge w:val="restart"/>
                  <w:tcBorders>
                    <w:top w:val="single" w:sz="4" w:space="0" w:color="auto"/>
                    <w:left w:val="single" w:sz="4" w:space="0" w:color="auto"/>
                    <w:right w:val="single" w:sz="4" w:space="0" w:color="auto"/>
                  </w:tcBorders>
                  <w:vAlign w:val="center"/>
                  <w:hideMark/>
                </w:tcPr>
                <w:p w14:paraId="7F106293" w14:textId="77777777" w:rsidR="004553F9" w:rsidRPr="002D7D2B" w:rsidRDefault="004553F9" w:rsidP="00681818">
                  <w:pPr>
                    <w:jc w:val="center"/>
                    <w:rPr>
                      <w:rFonts w:ascii="Arial" w:hAnsi="Arial" w:cs="Arial"/>
                      <w:sz w:val="20"/>
                      <w:szCs w:val="20"/>
                    </w:rPr>
                  </w:pPr>
                  <w:r w:rsidRPr="002D7D2B">
                    <w:rPr>
                      <w:rFonts w:ascii="Arial" w:hAnsi="Arial" w:cs="Arial"/>
                      <w:sz w:val="20"/>
                      <w:szCs w:val="20"/>
                    </w:rPr>
                    <w:t>0%</w:t>
                  </w:r>
                </w:p>
              </w:tc>
              <w:tc>
                <w:tcPr>
                  <w:tcW w:w="651" w:type="pct"/>
                  <w:vMerge w:val="restart"/>
                  <w:tcBorders>
                    <w:top w:val="single" w:sz="4" w:space="0" w:color="auto"/>
                    <w:left w:val="single" w:sz="4" w:space="0" w:color="auto"/>
                    <w:right w:val="single" w:sz="4" w:space="0" w:color="auto"/>
                  </w:tcBorders>
                  <w:vAlign w:val="center"/>
                  <w:hideMark/>
                </w:tcPr>
                <w:p w14:paraId="32A29564" w14:textId="77777777" w:rsidR="004553F9" w:rsidRPr="002D7D2B" w:rsidRDefault="004553F9" w:rsidP="00681818">
                  <w:pPr>
                    <w:jc w:val="center"/>
                    <w:rPr>
                      <w:rFonts w:ascii="Arial" w:hAnsi="Arial" w:cs="Arial"/>
                      <w:sz w:val="20"/>
                      <w:szCs w:val="20"/>
                    </w:rPr>
                  </w:pPr>
                  <w:r w:rsidRPr="002D7D2B">
                    <w:rPr>
                      <w:rFonts w:ascii="Arial" w:hAnsi="Arial" w:cs="Arial"/>
                      <w:sz w:val="20"/>
                      <w:szCs w:val="20"/>
                    </w:rPr>
                    <w:t>100%</w:t>
                  </w:r>
                </w:p>
              </w:tc>
            </w:tr>
            <w:tr w:rsidR="004553F9" w:rsidRPr="002D7D2B" w14:paraId="45D6CBC0" w14:textId="77777777" w:rsidTr="005853B5">
              <w:trPr>
                <w:trHeight w:val="56"/>
                <w:jc w:val="center"/>
              </w:trPr>
              <w:tc>
                <w:tcPr>
                  <w:tcW w:w="3731" w:type="pct"/>
                  <w:tcBorders>
                    <w:top w:val="single" w:sz="4" w:space="0" w:color="auto"/>
                    <w:left w:val="single" w:sz="4" w:space="0" w:color="auto"/>
                    <w:bottom w:val="single" w:sz="4" w:space="0" w:color="auto"/>
                    <w:right w:val="single" w:sz="4" w:space="0" w:color="auto"/>
                  </w:tcBorders>
                </w:tcPr>
                <w:p w14:paraId="0BA47266" w14:textId="77777777" w:rsidR="004553F9" w:rsidRPr="002D7D2B" w:rsidRDefault="004553F9" w:rsidP="00681818">
                  <w:pPr>
                    <w:rPr>
                      <w:rFonts w:ascii="Arial" w:hAnsi="Arial" w:cs="Arial"/>
                      <w:sz w:val="20"/>
                      <w:szCs w:val="20"/>
                    </w:rPr>
                  </w:pPr>
                  <w:r w:rsidRPr="002D7D2B">
                    <w:rPr>
                      <w:rFonts w:ascii="Arial" w:hAnsi="Arial" w:cs="Arial"/>
                      <w:sz w:val="20"/>
                      <w:szCs w:val="20"/>
                    </w:rPr>
                    <w:t>cotas de classes de fundos de investimento financeiro (“</w:t>
                  </w:r>
                  <w:r w:rsidRPr="002D7D2B">
                    <w:rPr>
                      <w:rFonts w:ascii="Arial" w:hAnsi="Arial" w:cs="Arial"/>
                      <w:sz w:val="20"/>
                      <w:szCs w:val="20"/>
                      <w:u w:val="single"/>
                    </w:rPr>
                    <w:t>FIF</w:t>
                  </w:r>
                  <w:r w:rsidRPr="002D7D2B">
                    <w:rPr>
                      <w:rFonts w:ascii="Arial" w:hAnsi="Arial" w:cs="Arial"/>
                      <w:sz w:val="20"/>
                      <w:szCs w:val="20"/>
                    </w:rPr>
                    <w:t>”) ou de classes de fundos de investimento em cotas de FIF (“</w:t>
                  </w:r>
                  <w:r w:rsidRPr="002D7D2B">
                    <w:rPr>
                      <w:rFonts w:ascii="Arial" w:hAnsi="Arial" w:cs="Arial"/>
                      <w:sz w:val="20"/>
                      <w:szCs w:val="20"/>
                      <w:u w:val="single"/>
                    </w:rPr>
                    <w:t>FIC-FIF</w:t>
                  </w:r>
                  <w:r w:rsidRPr="002D7D2B">
                    <w:rPr>
                      <w:rFonts w:ascii="Arial" w:hAnsi="Arial" w:cs="Arial"/>
                      <w:sz w:val="20"/>
                      <w:szCs w:val="20"/>
                    </w:rPr>
                    <w:t>”) tipificado como Renda Fixa.</w:t>
                  </w:r>
                </w:p>
              </w:tc>
              <w:tc>
                <w:tcPr>
                  <w:tcW w:w="618" w:type="pct"/>
                  <w:vMerge/>
                  <w:tcBorders>
                    <w:left w:val="single" w:sz="4" w:space="0" w:color="auto"/>
                    <w:bottom w:val="single" w:sz="4" w:space="0" w:color="auto"/>
                    <w:right w:val="single" w:sz="4" w:space="0" w:color="auto"/>
                  </w:tcBorders>
                  <w:vAlign w:val="center"/>
                </w:tcPr>
                <w:p w14:paraId="3EC56A94" w14:textId="77777777" w:rsidR="004553F9" w:rsidRPr="002D7D2B" w:rsidRDefault="004553F9" w:rsidP="00681818">
                  <w:pPr>
                    <w:jc w:val="center"/>
                    <w:rPr>
                      <w:rFonts w:ascii="Arial" w:hAnsi="Arial" w:cs="Arial"/>
                      <w:sz w:val="20"/>
                      <w:szCs w:val="20"/>
                    </w:rPr>
                  </w:pPr>
                </w:p>
              </w:tc>
              <w:tc>
                <w:tcPr>
                  <w:tcW w:w="651" w:type="pct"/>
                  <w:vMerge/>
                  <w:tcBorders>
                    <w:left w:val="single" w:sz="4" w:space="0" w:color="auto"/>
                    <w:bottom w:val="single" w:sz="4" w:space="0" w:color="auto"/>
                    <w:right w:val="single" w:sz="4" w:space="0" w:color="auto"/>
                  </w:tcBorders>
                  <w:vAlign w:val="center"/>
                </w:tcPr>
                <w:p w14:paraId="36967A18" w14:textId="77777777" w:rsidR="004553F9" w:rsidRPr="002D7D2B" w:rsidRDefault="004553F9" w:rsidP="00681818">
                  <w:pPr>
                    <w:jc w:val="center"/>
                    <w:rPr>
                      <w:rFonts w:ascii="Arial" w:hAnsi="Arial" w:cs="Arial"/>
                      <w:sz w:val="20"/>
                      <w:szCs w:val="20"/>
                    </w:rPr>
                  </w:pPr>
                </w:p>
              </w:tc>
            </w:tr>
          </w:tbl>
          <w:p w14:paraId="5C536734" w14:textId="77777777" w:rsidR="004553F9" w:rsidRPr="002D7D2B" w:rsidRDefault="004553F9" w:rsidP="00681818">
            <w:pPr>
              <w:rPr>
                <w:rFonts w:ascii="Arial" w:hAnsi="Arial" w:cs="Arial"/>
                <w:sz w:val="20"/>
                <w:szCs w:val="20"/>
              </w:rPr>
            </w:pPr>
          </w:p>
        </w:tc>
      </w:tr>
      <w:tr w:rsidR="004553F9" w:rsidRPr="002D7D2B" w14:paraId="4C14087C" w14:textId="77777777" w:rsidTr="002D0505">
        <w:trPr>
          <w:jc w:val="center"/>
        </w:trPr>
        <w:tc>
          <w:tcPr>
            <w:tcW w:w="1365" w:type="pct"/>
            <w:tcBorders>
              <w:top w:val="single" w:sz="4" w:space="0" w:color="auto"/>
              <w:left w:val="nil"/>
              <w:bottom w:val="single" w:sz="4" w:space="0" w:color="auto"/>
              <w:right w:val="nil"/>
            </w:tcBorders>
            <w:vAlign w:val="center"/>
          </w:tcPr>
          <w:p w14:paraId="6F69DDDB" w14:textId="77777777" w:rsidR="004553F9" w:rsidRPr="002D7D2B" w:rsidRDefault="004553F9" w:rsidP="002D0505">
            <w:pPr>
              <w:jc w:val="center"/>
              <w:rPr>
                <w:rFonts w:ascii="Arial" w:hAnsi="Arial" w:cs="Arial"/>
                <w:b/>
                <w:bCs/>
                <w:smallCaps/>
                <w:sz w:val="20"/>
                <w:szCs w:val="20"/>
              </w:rPr>
            </w:pPr>
          </w:p>
        </w:tc>
        <w:tc>
          <w:tcPr>
            <w:tcW w:w="3635" w:type="pct"/>
            <w:gridSpan w:val="2"/>
            <w:tcBorders>
              <w:top w:val="single" w:sz="4" w:space="0" w:color="auto"/>
              <w:left w:val="nil"/>
              <w:bottom w:val="single" w:sz="4" w:space="0" w:color="auto"/>
              <w:right w:val="nil"/>
            </w:tcBorders>
          </w:tcPr>
          <w:p w14:paraId="4B7113DE" w14:textId="77777777" w:rsidR="004553F9" w:rsidRPr="002D7D2B" w:rsidRDefault="004553F9" w:rsidP="002D0505">
            <w:pPr>
              <w:rPr>
                <w:rFonts w:ascii="Arial" w:hAnsi="Arial" w:cs="Arial"/>
                <w:sz w:val="20"/>
                <w:szCs w:val="20"/>
              </w:rPr>
            </w:pPr>
          </w:p>
        </w:tc>
      </w:tr>
      <w:tr w:rsidR="004553F9" w:rsidRPr="002D7D2B" w14:paraId="5CCE8727" w14:textId="77777777" w:rsidTr="002D0505">
        <w:trPr>
          <w:jc w:val="center"/>
        </w:trPr>
        <w:tc>
          <w:tcPr>
            <w:tcW w:w="1365" w:type="pct"/>
            <w:tcBorders>
              <w:top w:val="single" w:sz="4" w:space="0" w:color="auto"/>
              <w:left w:val="nil"/>
              <w:bottom w:val="single" w:sz="4" w:space="0" w:color="auto"/>
              <w:right w:val="nil"/>
            </w:tcBorders>
            <w:vAlign w:val="center"/>
            <w:hideMark/>
          </w:tcPr>
          <w:p w14:paraId="379658E9"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Compromisso de Tratamento Tributário de Longo Prazo</w:t>
            </w:r>
          </w:p>
        </w:tc>
        <w:tc>
          <w:tcPr>
            <w:tcW w:w="3635" w:type="pct"/>
            <w:gridSpan w:val="2"/>
            <w:tcBorders>
              <w:top w:val="single" w:sz="4" w:space="0" w:color="auto"/>
              <w:left w:val="nil"/>
              <w:bottom w:val="single" w:sz="4" w:space="0" w:color="auto"/>
              <w:right w:val="nil"/>
            </w:tcBorders>
            <w:vAlign w:val="center"/>
            <w:hideMark/>
          </w:tcPr>
          <w:p w14:paraId="1DDDB0A6"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Não</w:t>
            </w:r>
          </w:p>
        </w:tc>
      </w:tr>
      <w:tr w:rsidR="004553F9" w:rsidRPr="002D7D2B" w14:paraId="0F6C27C9" w14:textId="77777777" w:rsidTr="002D0505">
        <w:trPr>
          <w:trHeight w:val="288"/>
          <w:jc w:val="center"/>
        </w:trPr>
        <w:tc>
          <w:tcPr>
            <w:tcW w:w="1365" w:type="pct"/>
            <w:tcBorders>
              <w:top w:val="single" w:sz="4" w:space="0" w:color="auto"/>
              <w:left w:val="nil"/>
              <w:bottom w:val="single" w:sz="4" w:space="0" w:color="auto"/>
              <w:right w:val="nil"/>
            </w:tcBorders>
            <w:vAlign w:val="center"/>
          </w:tcPr>
          <w:p w14:paraId="7A23BB81" w14:textId="77777777" w:rsidR="004553F9" w:rsidRPr="002D7D2B" w:rsidRDefault="004553F9" w:rsidP="002D0505">
            <w:pPr>
              <w:pStyle w:val="PargrafodaLista"/>
              <w:ind w:left="0"/>
              <w:rPr>
                <w:rFonts w:ascii="Arial" w:hAnsi="Arial" w:cs="Arial"/>
                <w:b/>
                <w:bCs/>
                <w:smallCaps/>
                <w:sz w:val="20"/>
                <w:szCs w:val="20"/>
              </w:rPr>
            </w:pPr>
          </w:p>
        </w:tc>
        <w:tc>
          <w:tcPr>
            <w:tcW w:w="3635" w:type="pct"/>
            <w:gridSpan w:val="2"/>
            <w:tcBorders>
              <w:top w:val="single" w:sz="4" w:space="0" w:color="auto"/>
              <w:left w:val="nil"/>
              <w:bottom w:val="single" w:sz="4" w:space="0" w:color="auto"/>
              <w:right w:val="nil"/>
            </w:tcBorders>
          </w:tcPr>
          <w:p w14:paraId="47DD49FC" w14:textId="77777777" w:rsidR="004553F9" w:rsidRPr="002D7D2B" w:rsidRDefault="004553F9" w:rsidP="002D0505">
            <w:pPr>
              <w:rPr>
                <w:rFonts w:ascii="Arial" w:hAnsi="Arial" w:cs="Arial"/>
                <w:sz w:val="20"/>
                <w:szCs w:val="20"/>
              </w:rPr>
            </w:pPr>
          </w:p>
        </w:tc>
      </w:tr>
      <w:tr w:rsidR="004553F9" w:rsidRPr="002D7D2B" w14:paraId="5C8EC917" w14:textId="77777777" w:rsidTr="002D0505">
        <w:trPr>
          <w:jc w:val="center"/>
        </w:trPr>
        <w:tc>
          <w:tcPr>
            <w:tcW w:w="1365" w:type="pct"/>
            <w:tcBorders>
              <w:top w:val="single" w:sz="4" w:space="0" w:color="auto"/>
              <w:left w:val="nil"/>
              <w:bottom w:val="single" w:sz="4" w:space="0" w:color="auto"/>
              <w:right w:val="nil"/>
            </w:tcBorders>
            <w:vAlign w:val="center"/>
            <w:hideMark/>
          </w:tcPr>
          <w:p w14:paraId="433EF853"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Rentabilidade</w:t>
            </w:r>
          </w:p>
        </w:tc>
        <w:tc>
          <w:tcPr>
            <w:tcW w:w="3635" w:type="pct"/>
            <w:gridSpan w:val="2"/>
            <w:tcBorders>
              <w:top w:val="single" w:sz="4" w:space="0" w:color="auto"/>
              <w:left w:val="nil"/>
              <w:bottom w:val="single" w:sz="4" w:space="0" w:color="auto"/>
              <w:right w:val="nil"/>
            </w:tcBorders>
            <w:hideMark/>
          </w:tcPr>
          <w:p w14:paraId="61C96BBB" w14:textId="77777777" w:rsidR="004553F9" w:rsidRPr="002D7D2B" w:rsidRDefault="004553F9" w:rsidP="002D0505">
            <w:pPr>
              <w:rPr>
                <w:rFonts w:ascii="Arial" w:hAnsi="Arial" w:cs="Arial"/>
                <w:sz w:val="20"/>
                <w:szCs w:val="20"/>
              </w:rPr>
            </w:pPr>
            <w:r w:rsidRPr="002D7D2B">
              <w:rPr>
                <w:rFonts w:ascii="Arial" w:hAnsi="Arial" w:cs="Arial"/>
                <w:sz w:val="20"/>
                <w:szCs w:val="20"/>
              </w:rPr>
              <w:t>A rentabilidade da Classe será impactada pelos impostos, custos e despesas que incidam, respectivamente, sobre ela, bem como pela Taxa Global Máxima prevista neste Anexo.</w:t>
            </w:r>
          </w:p>
          <w:p w14:paraId="0736CE23" w14:textId="77777777" w:rsidR="004553F9" w:rsidRPr="002D7D2B" w:rsidRDefault="004553F9" w:rsidP="002D0505">
            <w:pPr>
              <w:rPr>
                <w:rFonts w:ascii="Arial" w:hAnsi="Arial" w:cs="Arial"/>
                <w:sz w:val="20"/>
                <w:szCs w:val="20"/>
              </w:rPr>
            </w:pPr>
          </w:p>
        </w:tc>
      </w:tr>
      <w:bookmarkEnd w:id="4"/>
    </w:tbl>
    <w:p w14:paraId="6CC54FEB" w14:textId="77777777" w:rsidR="004553F9" w:rsidRPr="002D7D2B" w:rsidRDefault="004553F9" w:rsidP="00C02067">
      <w:pPr>
        <w:ind w:left="-425" w:right="-601"/>
        <w:rPr>
          <w:rFonts w:ascii="Arial" w:hAnsi="Arial" w:cs="Arial"/>
          <w:b/>
          <w:bCs/>
        </w:rPr>
      </w:pPr>
    </w:p>
    <w:tbl>
      <w:tblPr>
        <w:tblStyle w:val="Tabelacomgrade"/>
        <w:tblW w:w="53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4"/>
        <w:gridCol w:w="1166"/>
        <w:gridCol w:w="2309"/>
        <w:gridCol w:w="1179"/>
        <w:gridCol w:w="1596"/>
        <w:gridCol w:w="244"/>
      </w:tblGrid>
      <w:tr w:rsidR="004553F9" w:rsidRPr="002D7D2B" w14:paraId="299E6E01" w14:textId="77777777" w:rsidTr="002D0505">
        <w:trPr>
          <w:jc w:val="center"/>
        </w:trPr>
        <w:tc>
          <w:tcPr>
            <w:tcW w:w="4887" w:type="pct"/>
            <w:gridSpan w:val="5"/>
            <w:tcBorders>
              <w:top w:val="single" w:sz="4" w:space="0" w:color="auto"/>
              <w:left w:val="nil"/>
              <w:bottom w:val="nil"/>
              <w:right w:val="nil"/>
            </w:tcBorders>
          </w:tcPr>
          <w:p w14:paraId="6897DF08" w14:textId="77777777" w:rsidR="004553F9" w:rsidRPr="002D7D2B" w:rsidRDefault="004553F9" w:rsidP="002D0505">
            <w:pPr>
              <w:rPr>
                <w:rFonts w:ascii="Arial" w:hAnsi="Arial" w:cs="Arial"/>
                <w:color w:val="000000"/>
                <w:sz w:val="20"/>
                <w:szCs w:val="20"/>
              </w:rPr>
            </w:pPr>
            <w:bookmarkStart w:id="5" w:name="_Hlk150352048"/>
          </w:p>
        </w:tc>
        <w:tc>
          <w:tcPr>
            <w:tcW w:w="113" w:type="pct"/>
            <w:tcBorders>
              <w:top w:val="single" w:sz="4" w:space="0" w:color="auto"/>
              <w:left w:val="nil"/>
              <w:bottom w:val="nil"/>
              <w:right w:val="nil"/>
            </w:tcBorders>
          </w:tcPr>
          <w:p w14:paraId="25542F11" w14:textId="77777777" w:rsidR="004553F9" w:rsidRPr="002D7D2B" w:rsidRDefault="004553F9" w:rsidP="002D0505">
            <w:pPr>
              <w:rPr>
                <w:rFonts w:ascii="Arial" w:hAnsi="Arial" w:cs="Arial"/>
                <w:color w:val="000000"/>
                <w:sz w:val="20"/>
                <w:szCs w:val="20"/>
              </w:rPr>
            </w:pPr>
          </w:p>
        </w:tc>
      </w:tr>
      <w:tr w:rsidR="004553F9" w:rsidRPr="002D7D2B" w14:paraId="0E26B717" w14:textId="77777777" w:rsidTr="002D0505">
        <w:trPr>
          <w:gridAfter w:val="1"/>
          <w:wAfter w:w="113" w:type="pct"/>
          <w:jc w:val="center"/>
        </w:trPr>
        <w:tc>
          <w:tcPr>
            <w:tcW w:w="4887" w:type="pct"/>
            <w:gridSpan w:val="5"/>
            <w:tcBorders>
              <w:bottom w:val="single" w:sz="4" w:space="0" w:color="auto"/>
            </w:tcBorders>
            <w:shd w:val="clear" w:color="auto" w:fill="D9D9D9" w:themeFill="background1" w:themeFillShade="D9"/>
            <w:vAlign w:val="center"/>
            <w:hideMark/>
          </w:tcPr>
          <w:p w14:paraId="3DEED323"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sz w:val="20"/>
                <w:szCs w:val="20"/>
              </w:rPr>
              <w:t>Limites de Concentração por Ativo e por Emissor (percentual do patrimônio líquido da Classe)</w:t>
            </w:r>
          </w:p>
        </w:tc>
      </w:tr>
      <w:tr w:rsidR="004553F9" w:rsidRPr="002D7D2B" w14:paraId="118A0BB9" w14:textId="77777777" w:rsidTr="002D0505">
        <w:trPr>
          <w:gridAfter w:val="1"/>
          <w:wAfter w:w="113" w:type="pct"/>
          <w:jc w:val="center"/>
        </w:trPr>
        <w:tc>
          <w:tcPr>
            <w:tcW w:w="4887" w:type="pct"/>
            <w:gridSpan w:val="5"/>
            <w:tcBorders>
              <w:top w:val="single" w:sz="4" w:space="0" w:color="auto"/>
              <w:left w:val="single" w:sz="4" w:space="0" w:color="auto"/>
              <w:bottom w:val="single" w:sz="4" w:space="0" w:color="auto"/>
              <w:right w:val="single" w:sz="4" w:space="0" w:color="auto"/>
            </w:tcBorders>
            <w:vAlign w:val="center"/>
          </w:tcPr>
          <w:p w14:paraId="7E4AAADE" w14:textId="77777777" w:rsidR="004553F9" w:rsidRPr="002D7D2B" w:rsidRDefault="004553F9" w:rsidP="002D0505">
            <w:pPr>
              <w:rPr>
                <w:rFonts w:ascii="Arial" w:hAnsi="Arial" w:cs="Arial"/>
                <w:b/>
                <w:bCs/>
                <w:smallCaps/>
                <w:sz w:val="20"/>
                <w:szCs w:val="20"/>
              </w:rPr>
            </w:pPr>
            <w:r w:rsidRPr="002D7D2B">
              <w:rPr>
                <w:rFonts w:ascii="Arial" w:hAnsi="Arial" w:cs="Arial"/>
                <w:color w:val="000000"/>
                <w:sz w:val="20"/>
                <w:szCs w:val="20"/>
              </w:rPr>
              <w:t>3.5.1. 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 com os riscos daí decorrentes, nos termos dos fatores de riscos dispostos no Regulamento e nesse Anexo.</w:t>
            </w:r>
          </w:p>
        </w:tc>
      </w:tr>
      <w:tr w:rsidR="004553F9" w:rsidRPr="002D7D2B" w14:paraId="60C9C2EE" w14:textId="77777777" w:rsidTr="002D0505">
        <w:trPr>
          <w:gridAfter w:val="1"/>
          <w:wAfter w:w="113" w:type="pct"/>
          <w:jc w:val="center"/>
        </w:trPr>
        <w:tc>
          <w:tcPr>
            <w:tcW w:w="4887" w:type="pct"/>
            <w:gridSpan w:val="5"/>
            <w:tcBorders>
              <w:top w:val="single" w:sz="4" w:space="0" w:color="auto"/>
              <w:left w:val="nil"/>
              <w:bottom w:val="nil"/>
              <w:right w:val="nil"/>
            </w:tcBorders>
          </w:tcPr>
          <w:p w14:paraId="77F08275" w14:textId="77777777" w:rsidR="004553F9" w:rsidRPr="002D7D2B" w:rsidRDefault="004553F9" w:rsidP="002D0505">
            <w:pPr>
              <w:pStyle w:val="PargrafodaLista"/>
              <w:spacing w:line="320" w:lineRule="exact"/>
              <w:ind w:left="0"/>
              <w:rPr>
                <w:rFonts w:ascii="Arial" w:hAnsi="Arial" w:cs="Arial"/>
                <w:b/>
                <w:bCs/>
                <w:color w:val="000000"/>
                <w:sz w:val="20"/>
                <w:szCs w:val="20"/>
                <w:highlight w:val="green"/>
              </w:rPr>
            </w:pPr>
          </w:p>
        </w:tc>
      </w:tr>
      <w:tr w:rsidR="004553F9" w:rsidRPr="002D7D2B" w14:paraId="61E20B66" w14:textId="77777777" w:rsidTr="002D0505">
        <w:trPr>
          <w:gridAfter w:val="1"/>
          <w:wAfter w:w="113" w:type="pct"/>
          <w:jc w:val="center"/>
        </w:trPr>
        <w:tc>
          <w:tcPr>
            <w:tcW w:w="4887" w:type="pct"/>
            <w:gridSpan w:val="5"/>
            <w:shd w:val="clear" w:color="auto" w:fill="D9D9D9" w:themeFill="background1" w:themeFillShade="D9"/>
            <w:vAlign w:val="center"/>
            <w:hideMark/>
          </w:tcPr>
          <w:p w14:paraId="37480B30"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sz w:val="20"/>
                <w:szCs w:val="20"/>
              </w:rPr>
              <w:t>Outros Limites (percentual do patrimônio líquido da Classe)</w:t>
            </w:r>
          </w:p>
        </w:tc>
      </w:tr>
      <w:tr w:rsidR="004553F9" w:rsidRPr="002D7D2B" w14:paraId="15FE3DFC" w14:textId="77777777" w:rsidTr="002D0505">
        <w:trPr>
          <w:gridAfter w:val="1"/>
          <w:wAfter w:w="113" w:type="pct"/>
          <w:jc w:val="center"/>
        </w:trPr>
        <w:tc>
          <w:tcPr>
            <w:tcW w:w="4887" w:type="pct"/>
            <w:gridSpan w:val="5"/>
            <w:tcBorders>
              <w:top w:val="nil"/>
              <w:left w:val="nil"/>
              <w:bottom w:val="single" w:sz="4" w:space="0" w:color="auto"/>
              <w:right w:val="nil"/>
            </w:tcBorders>
            <w:vAlign w:val="center"/>
          </w:tcPr>
          <w:p w14:paraId="37DC3587" w14:textId="77777777" w:rsidR="004553F9" w:rsidRPr="002D7D2B" w:rsidRDefault="004553F9" w:rsidP="002D0505">
            <w:pPr>
              <w:jc w:val="center"/>
              <w:rPr>
                <w:rFonts w:ascii="Arial" w:hAnsi="Arial" w:cs="Arial"/>
                <w:b/>
                <w:bCs/>
                <w:smallCaps/>
                <w:sz w:val="20"/>
                <w:szCs w:val="20"/>
              </w:rPr>
            </w:pPr>
          </w:p>
        </w:tc>
      </w:tr>
      <w:tr w:rsidR="004553F9" w:rsidRPr="002D7D2B" w14:paraId="3C6B8855"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559C9A07" w14:textId="77777777" w:rsidR="004553F9" w:rsidRPr="002D7D2B" w:rsidRDefault="004553F9" w:rsidP="004553F9">
            <w:pPr>
              <w:pStyle w:val="PargrafodaLista"/>
              <w:numPr>
                <w:ilvl w:val="0"/>
                <w:numId w:val="15"/>
              </w:numPr>
              <w:ind w:left="326" w:firstLine="0"/>
              <w:jc w:val="center"/>
              <w:rPr>
                <w:rFonts w:ascii="Arial" w:hAnsi="Arial" w:cs="Arial"/>
                <w:b/>
                <w:bCs/>
                <w:smallCaps/>
                <w:sz w:val="20"/>
                <w:szCs w:val="20"/>
              </w:rPr>
            </w:pPr>
            <w:r w:rsidRPr="002D7D2B">
              <w:rPr>
                <w:rFonts w:ascii="Arial" w:hAnsi="Arial" w:cs="Arial"/>
                <w:b/>
                <w:bCs/>
                <w:smallCaps/>
                <w:sz w:val="20"/>
                <w:szCs w:val="20"/>
              </w:rPr>
              <w:t>Crédito Privado</w:t>
            </w:r>
          </w:p>
        </w:tc>
        <w:tc>
          <w:tcPr>
            <w:tcW w:w="2894" w:type="pct"/>
            <w:gridSpan w:val="4"/>
            <w:tcBorders>
              <w:top w:val="single" w:sz="4" w:space="0" w:color="auto"/>
              <w:left w:val="nil"/>
              <w:bottom w:val="single" w:sz="4" w:space="0" w:color="auto"/>
              <w:right w:val="nil"/>
            </w:tcBorders>
            <w:vAlign w:val="center"/>
            <w:hideMark/>
          </w:tcPr>
          <w:p w14:paraId="73CDE232" w14:textId="77777777" w:rsidR="004553F9" w:rsidRPr="002D7D2B" w:rsidRDefault="004553F9" w:rsidP="002D0505">
            <w:pPr>
              <w:rPr>
                <w:rFonts w:ascii="Arial" w:hAnsi="Arial" w:cs="Arial"/>
                <w:sz w:val="20"/>
                <w:szCs w:val="20"/>
              </w:rPr>
            </w:pPr>
            <w:r w:rsidRPr="002D7D2B">
              <w:rPr>
                <w:rFonts w:ascii="Arial" w:hAnsi="Arial" w:cs="Arial"/>
                <w:sz w:val="20"/>
                <w:szCs w:val="20"/>
              </w:rPr>
              <w:t>Até 50%</w:t>
            </w:r>
          </w:p>
        </w:tc>
      </w:tr>
      <w:tr w:rsidR="004553F9" w:rsidRPr="002D7D2B" w14:paraId="3D4603EF"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0459FB93" w14:textId="77777777" w:rsidR="004553F9" w:rsidRPr="002D7D2B" w:rsidRDefault="004553F9"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0B14EFF3" w14:textId="77777777" w:rsidR="004553F9" w:rsidRPr="002D7D2B" w:rsidRDefault="004553F9" w:rsidP="002D0505">
            <w:pPr>
              <w:jc w:val="center"/>
              <w:rPr>
                <w:rFonts w:ascii="Arial" w:hAnsi="Arial" w:cs="Arial"/>
                <w:sz w:val="20"/>
                <w:szCs w:val="20"/>
              </w:rPr>
            </w:pPr>
          </w:p>
        </w:tc>
      </w:tr>
      <w:tr w:rsidR="004553F9" w:rsidRPr="002D7D2B" w14:paraId="7404EB46"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4211CCAE" w14:textId="77777777" w:rsidR="004553F9" w:rsidRPr="002D7D2B" w:rsidRDefault="004553F9" w:rsidP="004553F9">
            <w:pPr>
              <w:pStyle w:val="PargrafodaLista"/>
              <w:numPr>
                <w:ilvl w:val="0"/>
                <w:numId w:val="15"/>
              </w:numPr>
              <w:ind w:left="0" w:firstLine="0"/>
              <w:jc w:val="center"/>
              <w:rPr>
                <w:rFonts w:ascii="Arial" w:hAnsi="Arial" w:cs="Arial"/>
                <w:b/>
                <w:bCs/>
                <w:smallCaps/>
                <w:sz w:val="20"/>
                <w:szCs w:val="20"/>
              </w:rPr>
            </w:pPr>
            <w:r w:rsidRPr="002D7D2B">
              <w:rPr>
                <w:rFonts w:ascii="Arial" w:hAnsi="Arial" w:cs="Arial"/>
                <w:b/>
                <w:bCs/>
                <w:smallCaps/>
                <w:sz w:val="20"/>
                <w:szCs w:val="20"/>
              </w:rPr>
              <w:t>Investimento no Exterior</w:t>
            </w:r>
          </w:p>
        </w:tc>
        <w:tc>
          <w:tcPr>
            <w:tcW w:w="2894" w:type="pct"/>
            <w:gridSpan w:val="4"/>
            <w:tcBorders>
              <w:top w:val="single" w:sz="4" w:space="0" w:color="auto"/>
              <w:left w:val="nil"/>
              <w:bottom w:val="single" w:sz="4" w:space="0" w:color="auto"/>
              <w:right w:val="nil"/>
            </w:tcBorders>
            <w:vAlign w:val="center"/>
            <w:hideMark/>
          </w:tcPr>
          <w:p w14:paraId="3FE5F56B" w14:textId="77777777" w:rsidR="004553F9" w:rsidRPr="002D7D2B" w:rsidRDefault="004553F9" w:rsidP="002D0505">
            <w:pPr>
              <w:rPr>
                <w:rFonts w:ascii="Arial" w:hAnsi="Arial" w:cs="Arial"/>
                <w:sz w:val="20"/>
                <w:szCs w:val="20"/>
              </w:rPr>
            </w:pPr>
            <w:r w:rsidRPr="002D7D2B">
              <w:rPr>
                <w:rFonts w:ascii="Arial" w:hAnsi="Arial" w:cs="Arial"/>
                <w:sz w:val="20"/>
                <w:szCs w:val="20"/>
              </w:rPr>
              <w:t>Vedado, observado o item 3.6.2 abaixo.</w:t>
            </w:r>
          </w:p>
        </w:tc>
      </w:tr>
      <w:tr w:rsidR="004553F9" w:rsidRPr="002D7D2B" w14:paraId="704C6294"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7BC2E1B9" w14:textId="77777777" w:rsidR="004553F9" w:rsidRPr="002D7D2B" w:rsidRDefault="004553F9"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7E5A7BCD" w14:textId="77777777" w:rsidR="004553F9" w:rsidRPr="002D7D2B" w:rsidRDefault="004553F9" w:rsidP="002D0505">
            <w:pPr>
              <w:rPr>
                <w:rFonts w:ascii="Arial" w:hAnsi="Arial" w:cs="Arial"/>
                <w:sz w:val="20"/>
                <w:szCs w:val="20"/>
              </w:rPr>
            </w:pPr>
          </w:p>
        </w:tc>
      </w:tr>
      <w:tr w:rsidR="004553F9" w:rsidRPr="002D7D2B" w14:paraId="030425E4"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3D6EB264" w14:textId="77777777" w:rsidR="004553F9" w:rsidRPr="002D7D2B" w:rsidRDefault="004553F9" w:rsidP="004553F9">
            <w:pPr>
              <w:pStyle w:val="PargrafodaLista"/>
              <w:numPr>
                <w:ilvl w:val="0"/>
                <w:numId w:val="15"/>
              </w:numPr>
              <w:ind w:left="0" w:firstLine="0"/>
              <w:jc w:val="center"/>
              <w:rPr>
                <w:rFonts w:ascii="Arial" w:hAnsi="Arial" w:cs="Arial"/>
                <w:b/>
                <w:bCs/>
                <w:smallCaps/>
                <w:sz w:val="20"/>
                <w:szCs w:val="20"/>
              </w:rPr>
            </w:pPr>
            <w:r w:rsidRPr="002D7D2B">
              <w:rPr>
                <w:rFonts w:ascii="Arial" w:hAnsi="Arial" w:cs="Arial"/>
                <w:b/>
                <w:bCs/>
                <w:smallCaps/>
                <w:sz w:val="20"/>
                <w:szCs w:val="20"/>
              </w:rPr>
              <w:t>Exposição ao Risco de Capital</w:t>
            </w:r>
          </w:p>
        </w:tc>
        <w:tc>
          <w:tcPr>
            <w:tcW w:w="2894" w:type="pct"/>
            <w:gridSpan w:val="4"/>
            <w:tcBorders>
              <w:top w:val="single" w:sz="4" w:space="0" w:color="auto"/>
              <w:left w:val="nil"/>
              <w:bottom w:val="single" w:sz="4" w:space="0" w:color="auto"/>
              <w:right w:val="nil"/>
            </w:tcBorders>
            <w:vAlign w:val="center"/>
            <w:hideMark/>
          </w:tcPr>
          <w:p w14:paraId="5ABE6C16" w14:textId="77777777" w:rsidR="004553F9" w:rsidRPr="002D7D2B" w:rsidRDefault="004553F9" w:rsidP="00435E31">
            <w:pPr>
              <w:rPr>
                <w:rFonts w:ascii="Arial" w:hAnsi="Arial" w:cs="Arial"/>
                <w:sz w:val="20"/>
                <w:szCs w:val="20"/>
              </w:rPr>
            </w:pPr>
            <w:r w:rsidRPr="002D7D2B">
              <w:rPr>
                <w:rFonts w:ascii="Arial" w:hAnsi="Arial" w:cs="Arial"/>
                <w:sz w:val="20"/>
                <w:szCs w:val="20"/>
              </w:rPr>
              <w:t>Operações com derivativos? Permitido</w:t>
            </w:r>
          </w:p>
          <w:p w14:paraId="564565F4" w14:textId="77777777" w:rsidR="004553F9" w:rsidRPr="002D7D2B" w:rsidRDefault="004553F9" w:rsidP="00435E31">
            <w:pPr>
              <w:rPr>
                <w:rFonts w:ascii="Arial" w:hAnsi="Arial" w:cs="Arial"/>
                <w:sz w:val="20"/>
                <w:szCs w:val="20"/>
              </w:rPr>
            </w:pPr>
            <w:r w:rsidRPr="002D7D2B">
              <w:rPr>
                <w:rFonts w:ascii="Arial" w:hAnsi="Arial" w:cs="Arial"/>
                <w:sz w:val="20"/>
                <w:szCs w:val="20"/>
              </w:rPr>
              <w:t xml:space="preserve">Derivativos apenas para Proteção/Hedge? Não    </w:t>
            </w:r>
          </w:p>
          <w:p w14:paraId="3F6512F0" w14:textId="77777777" w:rsidR="004553F9" w:rsidRPr="002D7D2B" w:rsidRDefault="004553F9" w:rsidP="00435E31">
            <w:pPr>
              <w:rPr>
                <w:rFonts w:ascii="Arial" w:hAnsi="Arial" w:cs="Arial"/>
                <w:sz w:val="20"/>
                <w:szCs w:val="20"/>
              </w:rPr>
            </w:pPr>
            <w:r w:rsidRPr="002D7D2B">
              <w:rPr>
                <w:rFonts w:ascii="Arial" w:hAnsi="Arial" w:cs="Arial"/>
                <w:sz w:val="20"/>
                <w:szCs w:val="20"/>
              </w:rPr>
              <w:t>Alavancagem: 0%</w:t>
            </w:r>
          </w:p>
          <w:p w14:paraId="23945E1A" w14:textId="77777777" w:rsidR="004553F9" w:rsidRPr="002D7D2B" w:rsidRDefault="004553F9" w:rsidP="002D0505">
            <w:pPr>
              <w:rPr>
                <w:rFonts w:ascii="Arial" w:hAnsi="Arial" w:cs="Arial"/>
                <w:sz w:val="20"/>
                <w:szCs w:val="20"/>
              </w:rPr>
            </w:pPr>
          </w:p>
          <w:p w14:paraId="0DEAC7EA"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Margem bruta máxima, conforme disposto na Resolução: </w:t>
            </w:r>
            <w:r w:rsidRPr="002D7D2B">
              <w:rPr>
                <w:rFonts w:ascii="Arial" w:hAnsi="Arial" w:cs="Arial"/>
                <w:color w:val="000000"/>
                <w:sz w:val="20"/>
                <w:szCs w:val="20"/>
              </w:rPr>
              <w:t>Ilimitada</w:t>
            </w:r>
          </w:p>
        </w:tc>
      </w:tr>
      <w:tr w:rsidR="004553F9" w:rsidRPr="002D7D2B" w14:paraId="7EB02CA6"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512E530D" w14:textId="77777777" w:rsidR="004553F9" w:rsidRPr="002D7D2B" w:rsidRDefault="004553F9"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7934EE8A" w14:textId="77777777" w:rsidR="004553F9" w:rsidRPr="002D7D2B" w:rsidRDefault="004553F9" w:rsidP="002D0505">
            <w:pPr>
              <w:rPr>
                <w:rFonts w:ascii="Arial" w:hAnsi="Arial" w:cs="Arial"/>
                <w:sz w:val="20"/>
                <w:szCs w:val="20"/>
                <w:highlight w:val="yellow"/>
              </w:rPr>
            </w:pPr>
          </w:p>
        </w:tc>
      </w:tr>
      <w:tr w:rsidR="004553F9" w:rsidRPr="002D7D2B" w14:paraId="73AC3C13"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hideMark/>
          </w:tcPr>
          <w:p w14:paraId="47ADDAB5" w14:textId="77777777" w:rsidR="004553F9" w:rsidRPr="002D7D2B" w:rsidRDefault="004553F9" w:rsidP="002D0505">
            <w:pPr>
              <w:pStyle w:val="PargrafodaLista"/>
              <w:ind w:left="0"/>
              <w:rPr>
                <w:rFonts w:ascii="Arial" w:hAnsi="Arial" w:cs="Arial"/>
                <w:color w:val="000000"/>
                <w:sz w:val="20"/>
                <w:szCs w:val="20"/>
              </w:rPr>
            </w:pPr>
          </w:p>
        </w:tc>
      </w:tr>
      <w:tr w:rsidR="004553F9" w:rsidRPr="002D7D2B" w14:paraId="071CFF51"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31899B71"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A exposição a ativos de crédito privado pela Classe será exclusivamente por meio dos fundos de investimento em que a Classe investe.</w:t>
            </w:r>
          </w:p>
        </w:tc>
      </w:tr>
      <w:tr w:rsidR="004553F9" w:rsidRPr="002D7D2B" w14:paraId="6333F6C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hideMark/>
          </w:tcPr>
          <w:p w14:paraId="7E7B81EA" w14:textId="77777777" w:rsidR="004553F9" w:rsidRPr="002D7D2B" w:rsidRDefault="004553F9" w:rsidP="002D0505">
            <w:pPr>
              <w:pStyle w:val="PargrafodaLista"/>
              <w:ind w:left="0"/>
              <w:rPr>
                <w:rFonts w:ascii="Arial" w:hAnsi="Arial" w:cs="Arial"/>
                <w:sz w:val="20"/>
                <w:szCs w:val="20"/>
              </w:rPr>
            </w:pPr>
          </w:p>
        </w:tc>
      </w:tr>
      <w:tr w:rsidR="004553F9" w:rsidRPr="002D7D2B" w14:paraId="74207AAD"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5B8E109F"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A Classe poderá ter exposição indireta em ativos no exterior, por meio das classes de fundos de investimento investidas, até o limite de 20% do seu patrimônio líquido.</w:t>
            </w:r>
          </w:p>
        </w:tc>
      </w:tr>
      <w:tr w:rsidR="004553F9" w:rsidRPr="002D7D2B" w14:paraId="6B3DBB2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1D0F33AA" w14:textId="77777777" w:rsidR="004553F9" w:rsidRPr="002D7D2B" w:rsidRDefault="004553F9" w:rsidP="0079602A">
            <w:pPr>
              <w:pStyle w:val="PargrafodaLista"/>
              <w:ind w:left="0"/>
              <w:rPr>
                <w:rFonts w:ascii="Arial" w:hAnsi="Arial" w:cs="Arial"/>
                <w:sz w:val="20"/>
                <w:szCs w:val="20"/>
              </w:rPr>
            </w:pPr>
          </w:p>
        </w:tc>
      </w:tr>
      <w:tr w:rsidR="004553F9" w:rsidRPr="002D7D2B" w14:paraId="3017332B" w14:textId="77777777" w:rsidTr="002D0505">
        <w:trPr>
          <w:gridAfter w:val="1"/>
          <w:wAfter w:w="113" w:type="pct"/>
          <w:jc w:val="center"/>
        </w:trPr>
        <w:tc>
          <w:tcPr>
            <w:tcW w:w="4148" w:type="pct"/>
            <w:gridSpan w:val="4"/>
            <w:tcBorders>
              <w:top w:val="single" w:sz="4" w:space="0" w:color="auto"/>
              <w:left w:val="nil"/>
              <w:bottom w:val="single" w:sz="4" w:space="0" w:color="auto"/>
              <w:right w:val="nil"/>
            </w:tcBorders>
            <w:vAlign w:val="center"/>
          </w:tcPr>
          <w:p w14:paraId="3A40A792" w14:textId="77777777" w:rsidR="004553F9" w:rsidRPr="002D7D2B" w:rsidRDefault="004553F9" w:rsidP="002D0505">
            <w:pPr>
              <w:jc w:val="center"/>
              <w:rPr>
                <w:rFonts w:ascii="Arial" w:hAnsi="Arial" w:cs="Arial"/>
                <w:b/>
                <w:bCs/>
                <w:smallCaps/>
                <w:sz w:val="20"/>
                <w:szCs w:val="20"/>
              </w:rPr>
            </w:pPr>
          </w:p>
        </w:tc>
        <w:tc>
          <w:tcPr>
            <w:tcW w:w="739" w:type="pct"/>
            <w:tcBorders>
              <w:top w:val="single" w:sz="4" w:space="0" w:color="auto"/>
              <w:left w:val="nil"/>
              <w:bottom w:val="single" w:sz="4" w:space="0" w:color="auto"/>
              <w:right w:val="nil"/>
            </w:tcBorders>
            <w:vAlign w:val="center"/>
          </w:tcPr>
          <w:p w14:paraId="5D696A13" w14:textId="77777777" w:rsidR="004553F9" w:rsidRPr="002D7D2B" w:rsidRDefault="004553F9" w:rsidP="002D0505">
            <w:pPr>
              <w:rPr>
                <w:rFonts w:ascii="Arial" w:hAnsi="Arial" w:cs="Arial"/>
                <w:sz w:val="20"/>
                <w:szCs w:val="20"/>
                <w:highlight w:val="yellow"/>
              </w:rPr>
            </w:pPr>
          </w:p>
        </w:tc>
      </w:tr>
      <w:tr w:rsidR="004553F9" w:rsidRPr="002D7D2B" w14:paraId="3DF88C5A"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hideMark/>
          </w:tcPr>
          <w:p w14:paraId="0512D16A" w14:textId="77777777" w:rsidR="004553F9" w:rsidRPr="002D7D2B" w:rsidRDefault="004553F9" w:rsidP="004553F9">
            <w:pPr>
              <w:pStyle w:val="PargrafodaLista"/>
              <w:numPr>
                <w:ilvl w:val="1"/>
                <w:numId w:val="5"/>
              </w:numPr>
              <w:ind w:left="0" w:firstLine="0"/>
              <w:jc w:val="center"/>
              <w:rPr>
                <w:rFonts w:ascii="Arial" w:hAnsi="Arial" w:cs="Arial"/>
                <w:b/>
                <w:bCs/>
                <w:smallCaps/>
                <w:sz w:val="20"/>
                <w:szCs w:val="20"/>
              </w:rPr>
            </w:pPr>
            <w:r w:rsidRPr="002D7D2B">
              <w:rPr>
                <w:rFonts w:ascii="Arial" w:hAnsi="Arial" w:cs="Arial"/>
                <w:b/>
                <w:bCs/>
                <w:smallCaps/>
                <w:sz w:val="20"/>
                <w:szCs w:val="20"/>
              </w:rPr>
              <w:t>Vedações</w:t>
            </w:r>
          </w:p>
        </w:tc>
      </w:tr>
      <w:tr w:rsidR="004553F9" w:rsidRPr="002D7D2B" w14:paraId="750D251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032D1F0F" w14:textId="77777777" w:rsidR="004553F9" w:rsidRPr="002D7D2B" w:rsidRDefault="004553F9" w:rsidP="002D0505">
            <w:pPr>
              <w:jc w:val="center"/>
              <w:rPr>
                <w:rFonts w:ascii="Arial" w:hAnsi="Arial" w:cs="Arial"/>
                <w:b/>
                <w:bCs/>
                <w:smallCaps/>
                <w:sz w:val="20"/>
                <w:szCs w:val="20"/>
              </w:rPr>
            </w:pPr>
          </w:p>
        </w:tc>
      </w:tr>
      <w:tr w:rsidR="004553F9" w:rsidRPr="002D7D2B" w14:paraId="1D476BE8"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1453D3E0"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p w14:paraId="6EF3E28F" w14:textId="77777777" w:rsidR="004553F9" w:rsidRPr="002D7D2B" w:rsidRDefault="004553F9" w:rsidP="009A4A19">
            <w:pPr>
              <w:pStyle w:val="PargrafodaLista"/>
              <w:ind w:left="0"/>
              <w:rPr>
                <w:rFonts w:ascii="Arial" w:hAnsi="Arial" w:cs="Arial"/>
                <w:sz w:val="20"/>
                <w:szCs w:val="20"/>
              </w:rPr>
            </w:pPr>
            <w:r w:rsidRPr="002D7D2B">
              <w:rPr>
                <w:rFonts w:ascii="Arial" w:hAnsi="Arial" w:cs="Arial"/>
                <w:sz w:val="20"/>
                <w:szCs w:val="20"/>
              </w:rPr>
              <w:t>.</w:t>
            </w:r>
          </w:p>
        </w:tc>
      </w:tr>
      <w:tr w:rsidR="004553F9" w:rsidRPr="002D7D2B" w14:paraId="14F00D76"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580362BF"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Aplicar em classes de fundos de investimento que nela invistam, assim como aplicar em outra(s) classe(s) do Fundo.</w:t>
            </w:r>
          </w:p>
        </w:tc>
      </w:tr>
      <w:tr w:rsidR="004553F9" w:rsidRPr="002D7D2B" w14:paraId="539D9DD5"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584113B3" w14:textId="77777777" w:rsidR="004553F9" w:rsidRPr="002D7D2B" w:rsidRDefault="004553F9" w:rsidP="002D0505">
            <w:pPr>
              <w:rPr>
                <w:rFonts w:ascii="Arial" w:hAnsi="Arial" w:cs="Arial"/>
                <w:sz w:val="20"/>
                <w:szCs w:val="20"/>
                <w:highlight w:val="yellow"/>
              </w:rPr>
            </w:pPr>
          </w:p>
        </w:tc>
      </w:tr>
      <w:tr w:rsidR="004553F9" w:rsidRPr="002D7D2B" w14:paraId="45EF8FA3"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hideMark/>
          </w:tcPr>
          <w:p w14:paraId="60BCCC1E"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sz w:val="20"/>
                <w:szCs w:val="20"/>
              </w:rPr>
              <w:t>Operações com o Gestor e Grupo Econômico</w:t>
            </w:r>
          </w:p>
        </w:tc>
      </w:tr>
      <w:tr w:rsidR="004553F9" w:rsidRPr="002D7D2B" w14:paraId="0A78AD8C"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126639E8" w14:textId="77777777" w:rsidR="004553F9" w:rsidRPr="002D7D2B" w:rsidRDefault="004553F9" w:rsidP="002D0505">
            <w:pPr>
              <w:rPr>
                <w:rFonts w:ascii="Arial" w:hAnsi="Arial" w:cs="Arial"/>
                <w:sz w:val="20"/>
                <w:szCs w:val="20"/>
                <w:highlight w:val="yellow"/>
              </w:rPr>
            </w:pPr>
          </w:p>
        </w:tc>
        <w:tc>
          <w:tcPr>
            <w:tcW w:w="1615" w:type="pct"/>
            <w:gridSpan w:val="2"/>
            <w:tcBorders>
              <w:top w:val="single" w:sz="4" w:space="0" w:color="auto"/>
              <w:left w:val="nil"/>
              <w:bottom w:val="single" w:sz="4" w:space="0" w:color="auto"/>
              <w:right w:val="nil"/>
            </w:tcBorders>
            <w:vAlign w:val="center"/>
          </w:tcPr>
          <w:p w14:paraId="76C83D03" w14:textId="77777777" w:rsidR="004553F9" w:rsidRPr="002D7D2B" w:rsidRDefault="004553F9" w:rsidP="002D0505">
            <w:pP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7AD9A415" w14:textId="77777777" w:rsidR="004553F9" w:rsidRPr="002D7D2B" w:rsidRDefault="004553F9" w:rsidP="002D0505">
            <w:pPr>
              <w:rPr>
                <w:rFonts w:ascii="Arial" w:hAnsi="Arial" w:cs="Arial"/>
                <w:sz w:val="20"/>
                <w:szCs w:val="20"/>
                <w:highlight w:val="yellow"/>
              </w:rPr>
            </w:pPr>
          </w:p>
        </w:tc>
      </w:tr>
      <w:tr w:rsidR="004553F9" w:rsidRPr="002D7D2B" w14:paraId="210B1048" w14:textId="77777777" w:rsidTr="002D0505">
        <w:trPr>
          <w:gridAfter w:val="1"/>
          <w:wAfter w:w="113" w:type="pct"/>
          <w:trHeight w:val="768"/>
          <w:jc w:val="center"/>
        </w:trPr>
        <w:tc>
          <w:tcPr>
            <w:tcW w:w="253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A68756" w14:textId="77777777" w:rsidR="004553F9" w:rsidRPr="002D7D2B" w:rsidRDefault="004553F9" w:rsidP="002D0505">
            <w:pPr>
              <w:jc w:val="center"/>
              <w:rPr>
                <w:rFonts w:ascii="Arial" w:hAnsi="Arial" w:cs="Arial"/>
                <w:b/>
                <w:bCs/>
                <w:sz w:val="20"/>
                <w:szCs w:val="20"/>
              </w:rPr>
            </w:pPr>
            <w:bookmarkStart w:id="6" w:name="_Hlk138236914"/>
            <w:r w:rsidRPr="002D7D2B">
              <w:rPr>
                <w:rFonts w:ascii="Arial" w:hAnsi="Arial" w:cs="Arial"/>
                <w:b/>
                <w:bCs/>
                <w:sz w:val="20"/>
                <w:szCs w:val="20"/>
              </w:rPr>
              <w:t>Operação</w:t>
            </w:r>
          </w:p>
        </w:tc>
        <w:tc>
          <w:tcPr>
            <w:tcW w:w="161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9A2BFEA" w14:textId="77777777" w:rsidR="004553F9" w:rsidRPr="002D7D2B" w:rsidRDefault="004553F9" w:rsidP="002D0505">
            <w:pPr>
              <w:jc w:val="center"/>
              <w:rPr>
                <w:rFonts w:ascii="Arial" w:hAnsi="Arial" w:cs="Arial"/>
                <w:b/>
                <w:bCs/>
                <w:sz w:val="20"/>
                <w:szCs w:val="20"/>
                <w:highlight w:val="yellow"/>
              </w:rPr>
            </w:pPr>
            <w:r w:rsidRPr="002D7D2B">
              <w:rPr>
                <w:rFonts w:ascii="Arial" w:hAnsi="Arial" w:cs="Arial"/>
                <w:b/>
                <w:bCs/>
                <w:sz w:val="20"/>
                <w:szCs w:val="20"/>
              </w:rPr>
              <w:t>Permitido / Vedado</w:t>
            </w:r>
          </w:p>
        </w:tc>
        <w:tc>
          <w:tcPr>
            <w:tcW w:w="739" w:type="pct"/>
            <w:tcBorders>
              <w:top w:val="single" w:sz="4" w:space="0" w:color="auto"/>
              <w:left w:val="nil"/>
              <w:bottom w:val="single" w:sz="4" w:space="0" w:color="auto"/>
              <w:right w:val="nil"/>
            </w:tcBorders>
            <w:shd w:val="clear" w:color="auto" w:fill="D9D9D9" w:themeFill="background1" w:themeFillShade="D9"/>
            <w:vAlign w:val="center"/>
            <w:hideMark/>
          </w:tcPr>
          <w:p w14:paraId="53A94D65" w14:textId="77777777" w:rsidR="004553F9" w:rsidRPr="002D7D2B" w:rsidRDefault="004553F9" w:rsidP="002D0505">
            <w:pPr>
              <w:jc w:val="center"/>
              <w:rPr>
                <w:rFonts w:ascii="Arial" w:hAnsi="Arial" w:cs="Arial"/>
                <w:b/>
                <w:bCs/>
                <w:sz w:val="20"/>
                <w:szCs w:val="20"/>
                <w:highlight w:val="yellow"/>
              </w:rPr>
            </w:pPr>
            <w:r w:rsidRPr="002D7D2B">
              <w:rPr>
                <w:rFonts w:ascii="Arial" w:hAnsi="Arial" w:cs="Arial"/>
                <w:b/>
                <w:bCs/>
                <w:sz w:val="20"/>
                <w:szCs w:val="20"/>
              </w:rPr>
              <w:t>Limite Aplicável (percentual do patrimônio líquido da Classe)</w:t>
            </w:r>
          </w:p>
        </w:tc>
      </w:tr>
      <w:tr w:rsidR="004553F9" w:rsidRPr="002D7D2B" w14:paraId="765CD188"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407C65E9" w14:textId="77777777" w:rsidR="004553F9" w:rsidRPr="002D7D2B" w:rsidRDefault="004553F9" w:rsidP="002D0505">
            <w:pPr>
              <w:pStyle w:val="PargrafodaLista"/>
              <w:ind w:left="0"/>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7F5E679E" w14:textId="77777777" w:rsidR="004553F9" w:rsidRPr="002D7D2B" w:rsidRDefault="004553F9"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63BA1FA4" w14:textId="77777777" w:rsidR="004553F9" w:rsidRPr="002D7D2B" w:rsidRDefault="004553F9" w:rsidP="002D0505">
            <w:pPr>
              <w:rPr>
                <w:rFonts w:ascii="Arial" w:hAnsi="Arial" w:cs="Arial"/>
                <w:sz w:val="20"/>
                <w:szCs w:val="20"/>
                <w:highlight w:val="yellow"/>
              </w:rPr>
            </w:pPr>
          </w:p>
        </w:tc>
      </w:tr>
      <w:bookmarkEnd w:id="6"/>
      <w:tr w:rsidR="004553F9" w:rsidRPr="002D7D2B" w14:paraId="498F3C26"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hideMark/>
          </w:tcPr>
          <w:p w14:paraId="61DF5161" w14:textId="77777777" w:rsidR="004553F9" w:rsidRPr="002D7D2B" w:rsidRDefault="004553F9" w:rsidP="004553F9">
            <w:pPr>
              <w:pStyle w:val="PargrafodaLista"/>
              <w:numPr>
                <w:ilvl w:val="0"/>
                <w:numId w:val="16"/>
              </w:numPr>
              <w:ind w:left="0" w:firstLine="0"/>
              <w:jc w:val="both"/>
              <w:rPr>
                <w:rFonts w:ascii="Arial" w:hAnsi="Arial" w:cs="Arial"/>
                <w:sz w:val="20"/>
                <w:szCs w:val="20"/>
              </w:rPr>
            </w:pPr>
            <w:r w:rsidRPr="002D7D2B">
              <w:rPr>
                <w:rFonts w:ascii="Arial" w:hAnsi="Arial" w:cs="Arial"/>
                <w:sz w:val="20"/>
                <w:szCs w:val="20"/>
              </w:rPr>
              <w:t>Títulos ou valores mobiliários de emissão do Gestor ou de empresas de seu grupo econômico.</w:t>
            </w:r>
          </w:p>
        </w:tc>
        <w:tc>
          <w:tcPr>
            <w:tcW w:w="1615" w:type="pct"/>
            <w:gridSpan w:val="2"/>
            <w:tcBorders>
              <w:top w:val="single" w:sz="4" w:space="0" w:color="auto"/>
              <w:left w:val="nil"/>
              <w:bottom w:val="single" w:sz="4" w:space="0" w:color="auto"/>
              <w:right w:val="nil"/>
            </w:tcBorders>
            <w:vAlign w:val="center"/>
            <w:hideMark/>
          </w:tcPr>
          <w:p w14:paraId="4F41E38F" w14:textId="77777777" w:rsidR="004553F9" w:rsidRPr="002D7D2B" w:rsidRDefault="004553F9" w:rsidP="002D0505">
            <w:pPr>
              <w:jc w:val="center"/>
              <w:rPr>
                <w:rFonts w:ascii="Arial" w:hAnsi="Arial" w:cs="Arial"/>
                <w:sz w:val="20"/>
                <w:szCs w:val="20"/>
                <w:highlight w:val="yellow"/>
              </w:rPr>
            </w:pPr>
            <w:r w:rsidRPr="002D7D2B">
              <w:rPr>
                <w:rFonts w:ascii="Arial" w:hAnsi="Arial" w:cs="Arial"/>
                <w:sz w:val="20"/>
                <w:szCs w:val="20"/>
              </w:rPr>
              <w:t>Permitido</w:t>
            </w:r>
          </w:p>
        </w:tc>
        <w:tc>
          <w:tcPr>
            <w:tcW w:w="739" w:type="pct"/>
            <w:tcBorders>
              <w:top w:val="single" w:sz="4" w:space="0" w:color="auto"/>
              <w:left w:val="nil"/>
              <w:bottom w:val="single" w:sz="4" w:space="0" w:color="auto"/>
              <w:right w:val="nil"/>
            </w:tcBorders>
            <w:vAlign w:val="center"/>
            <w:hideMark/>
          </w:tcPr>
          <w:p w14:paraId="2DC3BF50" w14:textId="77777777" w:rsidR="004553F9" w:rsidRPr="002D7D2B" w:rsidRDefault="004553F9" w:rsidP="002D0505">
            <w:pPr>
              <w:jc w:val="center"/>
              <w:rPr>
                <w:rFonts w:ascii="Arial" w:hAnsi="Arial" w:cs="Arial"/>
                <w:sz w:val="20"/>
                <w:szCs w:val="20"/>
                <w:highlight w:val="yellow"/>
              </w:rPr>
            </w:pPr>
            <w:r w:rsidRPr="002D7D2B">
              <w:rPr>
                <w:rFonts w:ascii="Arial" w:hAnsi="Arial" w:cs="Arial"/>
                <w:sz w:val="20"/>
                <w:szCs w:val="20"/>
              </w:rPr>
              <w:t>20%</w:t>
            </w:r>
          </w:p>
        </w:tc>
      </w:tr>
      <w:tr w:rsidR="004553F9" w:rsidRPr="002D7D2B" w14:paraId="6DC7C281"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170360B6" w14:textId="77777777" w:rsidR="004553F9" w:rsidRPr="002D7D2B" w:rsidRDefault="004553F9" w:rsidP="002D0505">
            <w:pPr>
              <w:rPr>
                <w:rFonts w:ascii="Arial" w:hAnsi="Arial" w:cs="Arial"/>
                <w:sz w:val="20"/>
                <w:szCs w:val="20"/>
                <w:highlight w:val="yellow"/>
              </w:rPr>
            </w:pPr>
          </w:p>
        </w:tc>
        <w:tc>
          <w:tcPr>
            <w:tcW w:w="1615" w:type="pct"/>
            <w:gridSpan w:val="2"/>
            <w:tcBorders>
              <w:top w:val="single" w:sz="4" w:space="0" w:color="auto"/>
              <w:left w:val="nil"/>
              <w:bottom w:val="single" w:sz="4" w:space="0" w:color="auto"/>
              <w:right w:val="nil"/>
            </w:tcBorders>
            <w:vAlign w:val="center"/>
          </w:tcPr>
          <w:p w14:paraId="77A1F6F6" w14:textId="77777777" w:rsidR="004553F9" w:rsidRPr="002D7D2B" w:rsidRDefault="004553F9"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1B8C3B33" w14:textId="77777777" w:rsidR="004553F9" w:rsidRPr="002D7D2B" w:rsidRDefault="004553F9" w:rsidP="002D0505">
            <w:pPr>
              <w:jc w:val="center"/>
              <w:rPr>
                <w:rFonts w:ascii="Arial" w:hAnsi="Arial" w:cs="Arial"/>
                <w:sz w:val="20"/>
                <w:szCs w:val="20"/>
                <w:highlight w:val="yellow"/>
              </w:rPr>
            </w:pPr>
          </w:p>
        </w:tc>
      </w:tr>
      <w:tr w:rsidR="004553F9" w:rsidRPr="002D7D2B" w14:paraId="68F98727"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hideMark/>
          </w:tcPr>
          <w:p w14:paraId="237DCACC" w14:textId="77777777" w:rsidR="004553F9" w:rsidRPr="002D7D2B" w:rsidRDefault="004553F9" w:rsidP="004553F9">
            <w:pPr>
              <w:pStyle w:val="PargrafodaLista"/>
              <w:numPr>
                <w:ilvl w:val="0"/>
                <w:numId w:val="16"/>
              </w:numPr>
              <w:ind w:left="0" w:firstLine="0"/>
              <w:jc w:val="both"/>
              <w:rPr>
                <w:rFonts w:ascii="Arial" w:hAnsi="Arial" w:cs="Arial"/>
                <w:sz w:val="20"/>
                <w:szCs w:val="20"/>
              </w:rPr>
            </w:pPr>
            <w:r w:rsidRPr="002D7D2B">
              <w:rPr>
                <w:rFonts w:ascii="Arial" w:hAnsi="Arial" w:cs="Arial"/>
                <w:sz w:val="20"/>
                <w:szCs w:val="20"/>
              </w:rPr>
              <w:t>Cotas de classes de fundos de investimento geridas pelo Gestor ou empresas de seu grupo econômico.</w:t>
            </w:r>
          </w:p>
        </w:tc>
        <w:tc>
          <w:tcPr>
            <w:tcW w:w="1615" w:type="pct"/>
            <w:gridSpan w:val="2"/>
            <w:tcBorders>
              <w:top w:val="single" w:sz="4" w:space="0" w:color="auto"/>
              <w:left w:val="nil"/>
              <w:bottom w:val="single" w:sz="4" w:space="0" w:color="auto"/>
              <w:right w:val="nil"/>
            </w:tcBorders>
            <w:vAlign w:val="center"/>
            <w:hideMark/>
          </w:tcPr>
          <w:p w14:paraId="2BD9B85F" w14:textId="77777777" w:rsidR="004553F9" w:rsidRPr="002D7D2B" w:rsidRDefault="004553F9" w:rsidP="002D0505">
            <w:pPr>
              <w:jc w:val="center"/>
              <w:rPr>
                <w:rFonts w:ascii="Arial" w:hAnsi="Arial" w:cs="Arial"/>
                <w:sz w:val="20"/>
                <w:szCs w:val="20"/>
                <w:highlight w:val="yellow"/>
              </w:rPr>
            </w:pPr>
            <w:r w:rsidRPr="002D7D2B">
              <w:rPr>
                <w:rFonts w:ascii="Arial" w:hAnsi="Arial" w:cs="Arial"/>
                <w:sz w:val="20"/>
                <w:szCs w:val="20"/>
              </w:rPr>
              <w:t>Permitido</w:t>
            </w:r>
          </w:p>
        </w:tc>
        <w:tc>
          <w:tcPr>
            <w:tcW w:w="739" w:type="pct"/>
            <w:tcBorders>
              <w:top w:val="single" w:sz="4" w:space="0" w:color="auto"/>
              <w:left w:val="nil"/>
              <w:bottom w:val="single" w:sz="4" w:space="0" w:color="auto"/>
              <w:right w:val="nil"/>
            </w:tcBorders>
            <w:vAlign w:val="center"/>
            <w:hideMark/>
          </w:tcPr>
          <w:p w14:paraId="5A82DA32" w14:textId="77777777" w:rsidR="004553F9" w:rsidRPr="002D7D2B" w:rsidRDefault="004553F9" w:rsidP="002D0505">
            <w:pPr>
              <w:jc w:val="center"/>
              <w:rPr>
                <w:rFonts w:ascii="Arial" w:hAnsi="Arial" w:cs="Arial"/>
                <w:sz w:val="20"/>
                <w:szCs w:val="20"/>
                <w:highlight w:val="yellow"/>
              </w:rPr>
            </w:pPr>
            <w:r w:rsidRPr="002D7D2B">
              <w:rPr>
                <w:rFonts w:ascii="Arial" w:hAnsi="Arial" w:cs="Arial"/>
                <w:sz w:val="20"/>
                <w:szCs w:val="20"/>
              </w:rPr>
              <w:t>100%</w:t>
            </w:r>
          </w:p>
        </w:tc>
      </w:tr>
      <w:tr w:rsidR="004553F9" w:rsidRPr="002D7D2B" w14:paraId="1754687F"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47C2DEF3" w14:textId="77777777" w:rsidR="004553F9" w:rsidRPr="002D7D2B" w:rsidRDefault="004553F9"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19EFECD1" w14:textId="77777777" w:rsidR="004553F9" w:rsidRPr="002D7D2B" w:rsidRDefault="004553F9"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245CCDEB" w14:textId="77777777" w:rsidR="004553F9" w:rsidRPr="002D7D2B" w:rsidRDefault="004553F9" w:rsidP="002D0505">
            <w:pPr>
              <w:jc w:val="center"/>
              <w:rPr>
                <w:rFonts w:ascii="Arial" w:hAnsi="Arial" w:cs="Arial"/>
                <w:sz w:val="20"/>
                <w:szCs w:val="20"/>
                <w:highlight w:val="yellow"/>
              </w:rPr>
            </w:pPr>
          </w:p>
        </w:tc>
      </w:tr>
      <w:tr w:rsidR="004553F9" w:rsidRPr="002D7D2B" w14:paraId="7AFA4ABC"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hideMark/>
          </w:tcPr>
          <w:p w14:paraId="1C39857D" w14:textId="77777777" w:rsidR="004553F9" w:rsidRPr="002D7D2B" w:rsidRDefault="004553F9" w:rsidP="004553F9">
            <w:pPr>
              <w:pStyle w:val="PargrafodaLista"/>
              <w:numPr>
                <w:ilvl w:val="0"/>
                <w:numId w:val="16"/>
              </w:numPr>
              <w:ind w:left="0" w:firstLine="0"/>
              <w:jc w:val="both"/>
              <w:rPr>
                <w:rFonts w:ascii="Arial" w:hAnsi="Arial" w:cs="Arial"/>
                <w:sz w:val="20"/>
                <w:szCs w:val="20"/>
              </w:rPr>
            </w:pPr>
            <w:r w:rsidRPr="002D7D2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D7D2B">
              <w:rPr>
                <w:rFonts w:ascii="Arial" w:hAnsi="Arial" w:cs="Arial"/>
                <w:smallCaps/>
                <w:sz w:val="20"/>
                <w:szCs w:val="20"/>
              </w:rPr>
              <w:t xml:space="preserve"> </w:t>
            </w:r>
            <w:r w:rsidRPr="002D7D2B">
              <w:rPr>
                <w:rFonts w:ascii="Arial" w:hAnsi="Arial" w:cs="Arial"/>
                <w:sz w:val="20"/>
                <w:szCs w:val="20"/>
              </w:rPr>
              <w:t>ou por empresas de seu grupo econômico.</w:t>
            </w:r>
          </w:p>
        </w:tc>
        <w:tc>
          <w:tcPr>
            <w:tcW w:w="1615" w:type="pct"/>
            <w:gridSpan w:val="2"/>
            <w:tcBorders>
              <w:top w:val="single" w:sz="4" w:space="0" w:color="auto"/>
              <w:left w:val="nil"/>
              <w:bottom w:val="single" w:sz="4" w:space="0" w:color="auto"/>
              <w:right w:val="nil"/>
            </w:tcBorders>
            <w:vAlign w:val="center"/>
            <w:hideMark/>
          </w:tcPr>
          <w:p w14:paraId="65C2CC79" w14:textId="77777777" w:rsidR="004553F9" w:rsidRPr="002D7D2B" w:rsidRDefault="004553F9" w:rsidP="002D0505">
            <w:pPr>
              <w:jc w:val="center"/>
              <w:rPr>
                <w:rFonts w:ascii="Arial" w:hAnsi="Arial" w:cs="Arial"/>
                <w:sz w:val="20"/>
                <w:szCs w:val="20"/>
                <w:highlight w:val="yellow"/>
              </w:rPr>
            </w:pPr>
            <w:r w:rsidRPr="002D7D2B">
              <w:rPr>
                <w:rFonts w:ascii="Arial" w:hAnsi="Arial" w:cs="Arial"/>
                <w:sz w:val="20"/>
                <w:szCs w:val="20"/>
              </w:rPr>
              <w:t>Permitido</w:t>
            </w:r>
          </w:p>
        </w:tc>
        <w:tc>
          <w:tcPr>
            <w:tcW w:w="739" w:type="pct"/>
            <w:tcBorders>
              <w:top w:val="single" w:sz="4" w:space="0" w:color="auto"/>
              <w:left w:val="nil"/>
              <w:bottom w:val="single" w:sz="4" w:space="0" w:color="auto"/>
              <w:right w:val="nil"/>
            </w:tcBorders>
            <w:vAlign w:val="center"/>
            <w:hideMark/>
          </w:tcPr>
          <w:p w14:paraId="7D2B2368" w14:textId="77777777" w:rsidR="004553F9" w:rsidRPr="002D7D2B" w:rsidRDefault="004553F9" w:rsidP="002D0505">
            <w:pPr>
              <w:jc w:val="center"/>
              <w:rPr>
                <w:rFonts w:ascii="Arial" w:hAnsi="Arial" w:cs="Arial"/>
                <w:sz w:val="20"/>
                <w:szCs w:val="20"/>
                <w:highlight w:val="yellow"/>
              </w:rPr>
            </w:pPr>
            <w:r w:rsidRPr="002D7D2B">
              <w:rPr>
                <w:rFonts w:ascii="Arial" w:hAnsi="Arial" w:cs="Arial"/>
                <w:sz w:val="20"/>
                <w:szCs w:val="20"/>
              </w:rPr>
              <w:t>100%</w:t>
            </w:r>
          </w:p>
        </w:tc>
      </w:tr>
      <w:tr w:rsidR="004553F9" w:rsidRPr="002D7D2B" w14:paraId="23E2E954"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6F11F52C" w14:textId="77777777" w:rsidR="004553F9" w:rsidRPr="002D7D2B" w:rsidRDefault="004553F9"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1EF781F6" w14:textId="77777777" w:rsidR="004553F9" w:rsidRPr="002D7D2B" w:rsidRDefault="004553F9"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18418047" w14:textId="77777777" w:rsidR="004553F9" w:rsidRPr="002D7D2B" w:rsidRDefault="004553F9" w:rsidP="002D0505">
            <w:pPr>
              <w:rPr>
                <w:rFonts w:ascii="Arial" w:hAnsi="Arial" w:cs="Arial"/>
                <w:sz w:val="20"/>
                <w:szCs w:val="20"/>
                <w:highlight w:val="yellow"/>
              </w:rPr>
            </w:pPr>
          </w:p>
        </w:tc>
      </w:tr>
      <w:tr w:rsidR="004553F9" w:rsidRPr="002D7D2B" w14:paraId="41A232B3"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vAlign w:val="center"/>
          </w:tcPr>
          <w:p w14:paraId="531E0492"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sz w:val="20"/>
                <w:szCs w:val="20"/>
              </w:rPr>
              <w:t>Condições Gerais das Operações</w:t>
            </w:r>
            <w:r w:rsidRPr="002D7D2B">
              <w:rPr>
                <w:rFonts w:ascii="Arial" w:hAnsi="Arial" w:cs="Arial"/>
                <w:sz w:val="20"/>
                <w:szCs w:val="20"/>
              </w:rPr>
              <w:t xml:space="preserve"> </w:t>
            </w:r>
            <w:r w:rsidRPr="002D7D2B">
              <w:rPr>
                <w:rFonts w:ascii="Arial" w:hAnsi="Arial" w:cs="Arial"/>
                <w:b/>
                <w:bCs/>
                <w:smallCaps/>
                <w:sz w:val="20"/>
                <w:szCs w:val="20"/>
              </w:rPr>
              <w:t xml:space="preserve"> </w:t>
            </w:r>
          </w:p>
        </w:tc>
      </w:tr>
      <w:tr w:rsidR="004553F9" w:rsidRPr="002D7D2B" w14:paraId="2D440349"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067FD8D1" w14:textId="77777777" w:rsidR="004553F9" w:rsidRPr="002D7D2B" w:rsidRDefault="004553F9"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71AD90F5" w14:textId="77777777" w:rsidR="004553F9" w:rsidRPr="002D7D2B" w:rsidRDefault="004553F9"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2A9EE856" w14:textId="77777777" w:rsidR="004553F9" w:rsidRPr="002D7D2B" w:rsidRDefault="004553F9" w:rsidP="002D0505">
            <w:pPr>
              <w:rPr>
                <w:rFonts w:ascii="Arial" w:hAnsi="Arial" w:cs="Arial"/>
                <w:sz w:val="20"/>
                <w:szCs w:val="20"/>
                <w:highlight w:val="yellow"/>
              </w:rPr>
            </w:pPr>
          </w:p>
        </w:tc>
      </w:tr>
      <w:tr w:rsidR="004553F9" w:rsidRPr="002D7D2B" w14:paraId="750E1DFC"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253ECB68"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A Classe e as classes de fundos de investimento investidas poderão:</w:t>
            </w:r>
          </w:p>
        </w:tc>
      </w:tr>
      <w:tr w:rsidR="004553F9" w:rsidRPr="002D7D2B" w14:paraId="78F3B6FC"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39A13825" w14:textId="77777777" w:rsidR="004553F9" w:rsidRPr="002D7D2B" w:rsidRDefault="004553F9" w:rsidP="002D0505">
            <w:pPr>
              <w:pStyle w:val="PargrafodaLista"/>
              <w:ind w:left="0"/>
              <w:rPr>
                <w:rFonts w:ascii="Arial" w:hAnsi="Arial" w:cs="Arial"/>
                <w:sz w:val="20"/>
                <w:szCs w:val="20"/>
              </w:rPr>
            </w:pPr>
          </w:p>
        </w:tc>
      </w:tr>
      <w:tr w:rsidR="004553F9" w:rsidRPr="002D7D2B" w14:paraId="318F93BE"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38BFCFB1" w14:textId="77777777" w:rsidR="004553F9" w:rsidRPr="002D7D2B" w:rsidRDefault="004553F9" w:rsidP="004553F9">
            <w:pPr>
              <w:pStyle w:val="PargrafodaLista"/>
              <w:numPr>
                <w:ilvl w:val="0"/>
                <w:numId w:val="17"/>
              </w:numPr>
              <w:ind w:left="0" w:firstLine="0"/>
              <w:jc w:val="both"/>
              <w:rPr>
                <w:rFonts w:ascii="Arial" w:hAnsi="Arial" w:cs="Arial"/>
                <w:sz w:val="20"/>
                <w:szCs w:val="20"/>
              </w:rPr>
            </w:pPr>
            <w:r w:rsidRPr="002D7D2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553F9" w:rsidRPr="002D7D2B" w14:paraId="664885E9"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6C239CB7" w14:textId="77777777" w:rsidR="004553F9" w:rsidRPr="002D7D2B" w:rsidRDefault="004553F9"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2D3FF744" w14:textId="77777777" w:rsidR="004553F9" w:rsidRPr="002D7D2B" w:rsidRDefault="004553F9"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09FDBD01" w14:textId="77777777" w:rsidR="004553F9" w:rsidRPr="002D7D2B" w:rsidRDefault="004553F9" w:rsidP="002D0505">
            <w:pPr>
              <w:jc w:val="center"/>
              <w:rPr>
                <w:rFonts w:ascii="Arial" w:hAnsi="Arial" w:cs="Arial"/>
                <w:sz w:val="20"/>
                <w:szCs w:val="20"/>
                <w:highlight w:val="yellow"/>
              </w:rPr>
            </w:pPr>
          </w:p>
        </w:tc>
      </w:tr>
      <w:tr w:rsidR="004553F9" w:rsidRPr="002D7D2B" w14:paraId="280BF834"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07461E7B" w14:textId="77777777" w:rsidR="004553F9" w:rsidRPr="002D7D2B" w:rsidRDefault="004553F9" w:rsidP="004553F9">
            <w:pPr>
              <w:pStyle w:val="PargrafodaLista"/>
              <w:numPr>
                <w:ilvl w:val="0"/>
                <w:numId w:val="17"/>
              </w:numPr>
              <w:ind w:left="0" w:firstLine="0"/>
              <w:jc w:val="both"/>
              <w:rPr>
                <w:rFonts w:ascii="Arial" w:hAnsi="Arial" w:cs="Arial"/>
                <w:sz w:val="20"/>
                <w:szCs w:val="20"/>
              </w:rPr>
            </w:pPr>
            <w:r w:rsidRPr="002D7D2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553F9" w:rsidRPr="002D7D2B" w14:paraId="173C4594" w14:textId="77777777" w:rsidTr="002D0505">
        <w:trPr>
          <w:gridAfter w:val="2"/>
          <w:wAfter w:w="852" w:type="pct"/>
          <w:jc w:val="center"/>
        </w:trPr>
        <w:tc>
          <w:tcPr>
            <w:tcW w:w="2533" w:type="pct"/>
            <w:gridSpan w:val="2"/>
            <w:tcBorders>
              <w:top w:val="single" w:sz="4" w:space="0" w:color="auto"/>
              <w:left w:val="nil"/>
              <w:bottom w:val="single" w:sz="4" w:space="0" w:color="auto"/>
              <w:right w:val="nil"/>
            </w:tcBorders>
            <w:vAlign w:val="center"/>
          </w:tcPr>
          <w:p w14:paraId="6E3D9A1C" w14:textId="77777777" w:rsidR="004553F9" w:rsidRPr="002D7D2B" w:rsidRDefault="004553F9" w:rsidP="002D0505">
            <w:pPr>
              <w:pStyle w:val="PargrafodaLista"/>
              <w:ind w:left="0"/>
              <w:rPr>
                <w:rFonts w:ascii="Arial" w:hAnsi="Arial" w:cs="Arial"/>
                <w:sz w:val="20"/>
                <w:szCs w:val="20"/>
              </w:rPr>
            </w:pPr>
          </w:p>
        </w:tc>
        <w:tc>
          <w:tcPr>
            <w:tcW w:w="1069" w:type="pct"/>
            <w:tcBorders>
              <w:top w:val="single" w:sz="4" w:space="0" w:color="auto"/>
              <w:left w:val="nil"/>
              <w:bottom w:val="single" w:sz="4" w:space="0" w:color="auto"/>
              <w:right w:val="nil"/>
            </w:tcBorders>
            <w:vAlign w:val="center"/>
          </w:tcPr>
          <w:p w14:paraId="4C4E1F5B" w14:textId="77777777" w:rsidR="004553F9" w:rsidRPr="002D7D2B" w:rsidRDefault="004553F9" w:rsidP="002D0505">
            <w:pPr>
              <w:jc w:val="center"/>
              <w:rPr>
                <w:rFonts w:ascii="Arial" w:hAnsi="Arial" w:cs="Arial"/>
                <w:sz w:val="20"/>
                <w:szCs w:val="20"/>
                <w:highlight w:val="yellow"/>
              </w:rPr>
            </w:pPr>
          </w:p>
        </w:tc>
        <w:tc>
          <w:tcPr>
            <w:tcW w:w="546" w:type="pct"/>
            <w:tcBorders>
              <w:top w:val="single" w:sz="4" w:space="0" w:color="auto"/>
              <w:left w:val="nil"/>
              <w:bottom w:val="single" w:sz="4" w:space="0" w:color="auto"/>
              <w:right w:val="nil"/>
            </w:tcBorders>
            <w:vAlign w:val="center"/>
          </w:tcPr>
          <w:p w14:paraId="6C15B136" w14:textId="77777777" w:rsidR="004553F9" w:rsidRPr="002D7D2B" w:rsidRDefault="004553F9" w:rsidP="002D0505">
            <w:pPr>
              <w:jc w:val="center"/>
              <w:rPr>
                <w:rFonts w:ascii="Arial" w:hAnsi="Arial" w:cs="Arial"/>
                <w:sz w:val="20"/>
                <w:szCs w:val="20"/>
              </w:rPr>
            </w:pPr>
          </w:p>
        </w:tc>
      </w:tr>
      <w:tr w:rsidR="004553F9" w:rsidRPr="002D7D2B" w14:paraId="5CB00317"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7E45F409" w14:textId="77777777" w:rsidR="004553F9" w:rsidRPr="002D7D2B" w:rsidRDefault="004553F9" w:rsidP="002D0505">
            <w:pPr>
              <w:pStyle w:val="PargrafodaLista"/>
              <w:ind w:left="0"/>
              <w:rPr>
                <w:rFonts w:ascii="Arial" w:hAnsi="Arial" w:cs="Arial"/>
                <w:sz w:val="20"/>
                <w:szCs w:val="20"/>
              </w:rPr>
            </w:pPr>
            <w:r w:rsidRPr="002D7D2B">
              <w:rPr>
                <w:rFonts w:ascii="Arial" w:hAnsi="Arial" w:cs="Arial"/>
                <w:sz w:val="20"/>
                <w:szCs w:val="20"/>
              </w:rPr>
              <w:t>c) realizar suas operações por meio de instituições autorizadas a operar no mercado de títulos e/ou valores mobiliários, ligadas ou não ao respectivo gestor</w:t>
            </w:r>
            <w:r w:rsidRPr="002D7D2B">
              <w:rPr>
                <w:rFonts w:ascii="Arial" w:hAnsi="Arial" w:cs="Arial"/>
                <w:smallCaps/>
                <w:sz w:val="20"/>
                <w:szCs w:val="20"/>
              </w:rPr>
              <w:t xml:space="preserve"> </w:t>
            </w:r>
            <w:r w:rsidRPr="002D7D2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553F9" w:rsidRPr="002D7D2B" w14:paraId="5312AB6B"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67737314" w14:textId="77777777" w:rsidR="004553F9" w:rsidRPr="002D7D2B" w:rsidRDefault="004553F9" w:rsidP="002D0505">
            <w:pPr>
              <w:pStyle w:val="PargrafodaLista"/>
              <w:ind w:left="0"/>
              <w:rPr>
                <w:rFonts w:ascii="Arial" w:hAnsi="Arial" w:cs="Arial"/>
                <w:sz w:val="20"/>
                <w:szCs w:val="20"/>
              </w:rPr>
            </w:pPr>
          </w:p>
        </w:tc>
      </w:tr>
      <w:tr w:rsidR="004553F9" w:rsidRPr="002D7D2B" w14:paraId="5655A69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0E4709F5"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553F9" w:rsidRPr="002D7D2B" w14:paraId="72B2EA75" w14:textId="77777777" w:rsidTr="002D0505">
        <w:trPr>
          <w:gridAfter w:val="1"/>
          <w:wAfter w:w="113" w:type="pct"/>
          <w:trHeight w:val="70"/>
          <w:jc w:val="center"/>
        </w:trPr>
        <w:tc>
          <w:tcPr>
            <w:tcW w:w="4887" w:type="pct"/>
            <w:gridSpan w:val="5"/>
            <w:tcBorders>
              <w:top w:val="single" w:sz="4" w:space="0" w:color="auto"/>
              <w:left w:val="nil"/>
              <w:bottom w:val="single" w:sz="4" w:space="0" w:color="auto"/>
              <w:right w:val="nil"/>
            </w:tcBorders>
            <w:vAlign w:val="center"/>
            <w:hideMark/>
          </w:tcPr>
          <w:p w14:paraId="2EE3C2BF" w14:textId="77777777" w:rsidR="004553F9" w:rsidRPr="002D7D2B" w:rsidRDefault="004553F9" w:rsidP="004553F9">
            <w:pPr>
              <w:pStyle w:val="PargrafodaLista"/>
              <w:numPr>
                <w:ilvl w:val="2"/>
                <w:numId w:val="5"/>
              </w:numPr>
              <w:ind w:left="0" w:firstLine="0"/>
              <w:jc w:val="both"/>
              <w:rPr>
                <w:rFonts w:ascii="Arial" w:hAnsi="Arial" w:cs="Arial"/>
                <w:sz w:val="20"/>
                <w:szCs w:val="20"/>
              </w:rPr>
            </w:pPr>
            <w:r w:rsidRPr="002D7D2B">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D7D2B">
              <w:rPr>
                <w:rFonts w:ascii="Arial" w:hAnsi="Arial" w:cs="Arial"/>
                <w:b/>
                <w:bCs/>
                <w:smallCaps/>
                <w:sz w:val="20"/>
                <w:szCs w:val="20"/>
              </w:rPr>
              <w:t>.</w:t>
            </w:r>
          </w:p>
        </w:tc>
      </w:tr>
      <w:tr w:rsidR="004553F9" w:rsidRPr="002D7D2B" w14:paraId="35FEF248"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FFFFFF" w:themeFill="background1"/>
            <w:vAlign w:val="center"/>
          </w:tcPr>
          <w:p w14:paraId="54D978DF" w14:textId="77777777" w:rsidR="004553F9" w:rsidRPr="002D7D2B" w:rsidRDefault="004553F9" w:rsidP="002D0505">
            <w:pPr>
              <w:pStyle w:val="PargrafodaLista"/>
              <w:ind w:left="0"/>
              <w:rPr>
                <w:rFonts w:ascii="Arial" w:hAnsi="Arial" w:cs="Arial"/>
                <w:b/>
                <w:bCs/>
                <w:smallCaps/>
                <w:sz w:val="20"/>
                <w:szCs w:val="20"/>
              </w:rPr>
            </w:pPr>
          </w:p>
        </w:tc>
      </w:tr>
      <w:tr w:rsidR="004553F9" w:rsidRPr="002D7D2B" w14:paraId="1F4D32C5"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0A183E2"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sz w:val="20"/>
                <w:szCs w:val="20"/>
              </w:rPr>
              <w:t>Interpretação e Consolidação da Política de Investimentos</w:t>
            </w:r>
          </w:p>
        </w:tc>
      </w:tr>
      <w:tr w:rsidR="004553F9" w:rsidRPr="002D7D2B" w14:paraId="5CE94224"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6FA175D9" w14:textId="77777777" w:rsidR="004553F9" w:rsidRPr="002D7D2B" w:rsidRDefault="004553F9"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2032EE36" w14:textId="77777777" w:rsidR="004553F9" w:rsidRPr="002D7D2B" w:rsidRDefault="004553F9" w:rsidP="002D0505">
            <w:pPr>
              <w:rPr>
                <w:rFonts w:ascii="Arial" w:hAnsi="Arial" w:cs="Arial"/>
                <w:sz w:val="20"/>
                <w:szCs w:val="20"/>
                <w:highlight w:val="yellow"/>
              </w:rPr>
            </w:pPr>
          </w:p>
        </w:tc>
      </w:tr>
      <w:tr w:rsidR="004553F9" w:rsidRPr="002D7D2B" w14:paraId="6748EACD"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7B9B4594" w14:textId="77777777" w:rsidR="004553F9" w:rsidRPr="002D7D2B" w:rsidRDefault="004553F9" w:rsidP="004553F9">
            <w:pPr>
              <w:pStyle w:val="PargrafodaLista"/>
              <w:numPr>
                <w:ilvl w:val="2"/>
                <w:numId w:val="5"/>
              </w:numPr>
              <w:ind w:left="0" w:firstLine="0"/>
              <w:jc w:val="center"/>
              <w:rPr>
                <w:rFonts w:ascii="Arial" w:hAnsi="Arial" w:cs="Arial"/>
                <w:b/>
                <w:bCs/>
                <w:smallCaps/>
                <w:sz w:val="20"/>
                <w:szCs w:val="20"/>
              </w:rPr>
            </w:pPr>
            <w:r w:rsidRPr="002D7D2B">
              <w:rPr>
                <w:rFonts w:ascii="Arial" w:hAnsi="Arial" w:cs="Arial"/>
                <w:b/>
                <w:bCs/>
                <w:smallCaps/>
                <w:sz w:val="20"/>
                <w:szCs w:val="20"/>
              </w:rPr>
              <w:t>Interpretação</w:t>
            </w:r>
          </w:p>
        </w:tc>
        <w:tc>
          <w:tcPr>
            <w:tcW w:w="2894" w:type="pct"/>
            <w:gridSpan w:val="4"/>
            <w:tcBorders>
              <w:top w:val="single" w:sz="4" w:space="0" w:color="auto"/>
              <w:left w:val="nil"/>
              <w:bottom w:val="single" w:sz="4" w:space="0" w:color="auto"/>
              <w:right w:val="nil"/>
            </w:tcBorders>
            <w:hideMark/>
          </w:tcPr>
          <w:p w14:paraId="0EC92B31" w14:textId="77777777" w:rsidR="004553F9" w:rsidRPr="002D7D2B" w:rsidRDefault="004553F9" w:rsidP="002D0505">
            <w:pPr>
              <w:rPr>
                <w:rFonts w:ascii="Arial" w:hAnsi="Arial" w:cs="Arial"/>
                <w:sz w:val="20"/>
                <w:szCs w:val="20"/>
              </w:rPr>
            </w:pPr>
            <w:r w:rsidRPr="002D7D2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 e cumulativamente.</w:t>
            </w:r>
          </w:p>
          <w:p w14:paraId="568AA3FB" w14:textId="77777777" w:rsidR="004553F9" w:rsidRPr="002D7D2B" w:rsidRDefault="004553F9" w:rsidP="002D0505">
            <w:pPr>
              <w:rPr>
                <w:rFonts w:ascii="Arial" w:hAnsi="Arial" w:cs="Arial"/>
                <w:sz w:val="20"/>
                <w:szCs w:val="20"/>
                <w:highlight w:val="yellow"/>
              </w:rPr>
            </w:pPr>
          </w:p>
          <w:p w14:paraId="1FC1C255" w14:textId="77777777" w:rsidR="004553F9" w:rsidRPr="002D7D2B" w:rsidRDefault="004553F9" w:rsidP="002D0505">
            <w:pPr>
              <w:rPr>
                <w:rFonts w:ascii="Arial" w:hAnsi="Arial" w:cs="Arial"/>
                <w:sz w:val="20"/>
                <w:szCs w:val="20"/>
                <w:highlight w:val="yellow"/>
              </w:rPr>
            </w:pPr>
            <w:r w:rsidRPr="002D7D2B">
              <w:rPr>
                <w:rFonts w:ascii="Arial" w:hAnsi="Arial" w:cs="Arial"/>
                <w:color w:val="000000"/>
                <w:sz w:val="20"/>
                <w:szCs w:val="20"/>
              </w:rPr>
              <w:t xml:space="preserve">Cada </w:t>
            </w:r>
            <w:r w:rsidRPr="002D7D2B">
              <w:rPr>
                <w:rFonts w:ascii="Arial" w:hAnsi="Arial" w:cs="Arial"/>
                <w:sz w:val="20"/>
                <w:szCs w:val="20"/>
              </w:rPr>
              <w:t xml:space="preserve">classe de fundo de investimento investida </w:t>
            </w:r>
            <w:r w:rsidRPr="002D7D2B">
              <w:rPr>
                <w:rFonts w:ascii="Arial" w:hAnsi="Arial" w:cs="Arial"/>
                <w:color w:val="000000"/>
                <w:sz w:val="20"/>
                <w:szCs w:val="20"/>
              </w:rPr>
              <w:t>observará os limites por emissor e por modalidade de ativo previstos na regulamentação aplicável.</w:t>
            </w:r>
          </w:p>
        </w:tc>
      </w:tr>
      <w:tr w:rsidR="004553F9" w:rsidRPr="002D7D2B" w14:paraId="527BC8AB"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7364B5F4" w14:textId="77777777" w:rsidR="004553F9" w:rsidRPr="002D7D2B" w:rsidRDefault="004553F9"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tcPr>
          <w:p w14:paraId="79A538AA" w14:textId="77777777" w:rsidR="004553F9" w:rsidRPr="002D7D2B" w:rsidRDefault="004553F9" w:rsidP="002D0505">
            <w:pPr>
              <w:rPr>
                <w:rFonts w:ascii="Arial" w:hAnsi="Arial" w:cs="Arial"/>
                <w:sz w:val="20"/>
                <w:szCs w:val="20"/>
                <w:highlight w:val="yellow"/>
              </w:rPr>
            </w:pPr>
          </w:p>
        </w:tc>
      </w:tr>
      <w:tr w:rsidR="004553F9" w:rsidRPr="002D7D2B" w14:paraId="19B2164E"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71CE2C26" w14:textId="77777777" w:rsidR="004553F9" w:rsidRPr="002D7D2B" w:rsidRDefault="004553F9" w:rsidP="004553F9">
            <w:pPr>
              <w:pStyle w:val="PargrafodaLista"/>
              <w:numPr>
                <w:ilvl w:val="2"/>
                <w:numId w:val="5"/>
              </w:numPr>
              <w:ind w:left="0" w:firstLine="0"/>
              <w:jc w:val="center"/>
              <w:rPr>
                <w:rFonts w:ascii="Arial" w:hAnsi="Arial" w:cs="Arial"/>
                <w:b/>
                <w:bCs/>
                <w:smallCaps/>
                <w:sz w:val="20"/>
                <w:szCs w:val="20"/>
              </w:rPr>
            </w:pPr>
            <w:r w:rsidRPr="002D7D2B">
              <w:rPr>
                <w:rFonts w:ascii="Arial" w:hAnsi="Arial" w:cs="Arial"/>
                <w:b/>
                <w:bCs/>
                <w:smallCaps/>
                <w:sz w:val="20"/>
                <w:szCs w:val="20"/>
              </w:rPr>
              <w:t>Consolidação</w:t>
            </w:r>
          </w:p>
        </w:tc>
        <w:tc>
          <w:tcPr>
            <w:tcW w:w="2894" w:type="pct"/>
            <w:gridSpan w:val="4"/>
            <w:tcBorders>
              <w:top w:val="single" w:sz="4" w:space="0" w:color="auto"/>
              <w:left w:val="nil"/>
              <w:bottom w:val="single" w:sz="4" w:space="0" w:color="auto"/>
              <w:right w:val="nil"/>
            </w:tcBorders>
            <w:vAlign w:val="center"/>
            <w:hideMark/>
          </w:tcPr>
          <w:p w14:paraId="0D809A74"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D7D2B">
              <w:rPr>
                <w:rFonts w:ascii="Arial" w:hAnsi="Arial" w:cs="Arial"/>
                <w:color w:val="000000"/>
                <w:sz w:val="20"/>
                <w:szCs w:val="20"/>
              </w:rPr>
              <w:t>Gestor, se ETF, ou se reguladas por anexo normativo à Resolução que não seja aplicável aos FIF e, portanto, distinto daquele que regula a Classe.</w:t>
            </w:r>
            <w:r w:rsidRPr="002D7D2B">
              <w:rPr>
                <w:rFonts w:ascii="Arial" w:hAnsi="Arial" w:cs="Arial"/>
                <w:sz w:val="20"/>
                <w:szCs w:val="20"/>
              </w:rPr>
              <w:t xml:space="preserve"> </w:t>
            </w:r>
          </w:p>
        </w:tc>
      </w:tr>
      <w:bookmarkEnd w:id="5"/>
    </w:tbl>
    <w:p w14:paraId="600E70B9" w14:textId="77777777" w:rsidR="004553F9" w:rsidRPr="002D7D2B" w:rsidRDefault="004553F9" w:rsidP="00C02067">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553F9" w:rsidRPr="002D7D2B" w14:paraId="2242396E" w14:textId="77777777" w:rsidTr="002D0505">
        <w:trPr>
          <w:jc w:val="center"/>
        </w:trPr>
        <w:tc>
          <w:tcPr>
            <w:tcW w:w="5000" w:type="pct"/>
            <w:gridSpan w:val="2"/>
            <w:shd w:val="clear" w:color="auto" w:fill="C00000"/>
          </w:tcPr>
          <w:p w14:paraId="25074080" w14:textId="77777777" w:rsidR="004553F9" w:rsidRPr="002D7D2B" w:rsidRDefault="004553F9" w:rsidP="004553F9">
            <w:pPr>
              <w:pStyle w:val="PargrafodaLista"/>
              <w:numPr>
                <w:ilvl w:val="0"/>
                <w:numId w:val="5"/>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FATORES DE RISCOS ESPECÍFICOS DA CLASSE</w:t>
            </w:r>
          </w:p>
        </w:tc>
      </w:tr>
      <w:tr w:rsidR="004553F9" w:rsidRPr="002D7D2B" w14:paraId="6D5F44F2" w14:textId="77777777" w:rsidTr="002D0505">
        <w:trPr>
          <w:jc w:val="center"/>
        </w:trPr>
        <w:tc>
          <w:tcPr>
            <w:tcW w:w="1672" w:type="pct"/>
            <w:tcBorders>
              <w:bottom w:val="single" w:sz="4" w:space="0" w:color="auto"/>
            </w:tcBorders>
            <w:vAlign w:val="center"/>
          </w:tcPr>
          <w:p w14:paraId="61A1FD03" w14:textId="77777777" w:rsidR="004553F9" w:rsidRPr="002D7D2B" w:rsidRDefault="004553F9" w:rsidP="002D0505">
            <w:pPr>
              <w:jc w:val="center"/>
              <w:rPr>
                <w:rFonts w:ascii="Arial" w:hAnsi="Arial" w:cs="Arial"/>
                <w:b/>
                <w:bCs/>
                <w:sz w:val="20"/>
                <w:szCs w:val="20"/>
              </w:rPr>
            </w:pPr>
          </w:p>
        </w:tc>
        <w:tc>
          <w:tcPr>
            <w:tcW w:w="3328" w:type="pct"/>
            <w:tcBorders>
              <w:bottom w:val="single" w:sz="4" w:space="0" w:color="auto"/>
            </w:tcBorders>
          </w:tcPr>
          <w:p w14:paraId="1E7443F1" w14:textId="77777777" w:rsidR="004553F9" w:rsidRPr="002D7D2B" w:rsidRDefault="004553F9" w:rsidP="002D0505">
            <w:pPr>
              <w:rPr>
                <w:rFonts w:ascii="Arial" w:hAnsi="Arial" w:cs="Arial"/>
                <w:sz w:val="20"/>
                <w:szCs w:val="20"/>
              </w:rPr>
            </w:pPr>
          </w:p>
        </w:tc>
      </w:tr>
      <w:tr w:rsidR="004553F9" w:rsidRPr="002D7D2B" w14:paraId="3C7CCF2B" w14:textId="77777777" w:rsidTr="002D0505">
        <w:trPr>
          <w:jc w:val="center"/>
        </w:trPr>
        <w:tc>
          <w:tcPr>
            <w:tcW w:w="5000" w:type="pct"/>
            <w:gridSpan w:val="2"/>
            <w:tcBorders>
              <w:bottom w:val="single" w:sz="4" w:space="0" w:color="auto"/>
            </w:tcBorders>
            <w:vAlign w:val="center"/>
          </w:tcPr>
          <w:p w14:paraId="7AE4F44B" w14:textId="77777777" w:rsidR="004553F9" w:rsidRPr="002D7D2B" w:rsidRDefault="004553F9" w:rsidP="004553F9">
            <w:pPr>
              <w:pStyle w:val="PargrafodaLista"/>
              <w:numPr>
                <w:ilvl w:val="1"/>
                <w:numId w:val="5"/>
              </w:numPr>
              <w:ind w:left="33" w:firstLine="0"/>
              <w:rPr>
                <w:rFonts w:ascii="Arial" w:hAnsi="Arial" w:cs="Arial"/>
                <w:sz w:val="20"/>
                <w:szCs w:val="20"/>
              </w:rPr>
            </w:pPr>
            <w:r w:rsidRPr="002D7D2B">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553F9" w:rsidRPr="002D7D2B" w14:paraId="5F0669B7" w14:textId="77777777" w:rsidTr="002D0505">
        <w:trPr>
          <w:jc w:val="center"/>
        </w:trPr>
        <w:tc>
          <w:tcPr>
            <w:tcW w:w="5000" w:type="pct"/>
            <w:gridSpan w:val="2"/>
            <w:tcBorders>
              <w:bottom w:val="single" w:sz="4" w:space="0" w:color="auto"/>
            </w:tcBorders>
            <w:vAlign w:val="center"/>
          </w:tcPr>
          <w:p w14:paraId="1B246A15" w14:textId="77777777" w:rsidR="004553F9" w:rsidRPr="002D7D2B" w:rsidRDefault="004553F9" w:rsidP="0079602A">
            <w:pPr>
              <w:pStyle w:val="PargrafodaLista"/>
              <w:ind w:left="33"/>
              <w:rPr>
                <w:rFonts w:ascii="Arial" w:hAnsi="Arial" w:cs="Arial"/>
                <w:sz w:val="20"/>
                <w:szCs w:val="20"/>
              </w:rPr>
            </w:pPr>
          </w:p>
        </w:tc>
      </w:tr>
      <w:tr w:rsidR="004553F9" w:rsidRPr="002D7D2B" w14:paraId="22DCACC1" w14:textId="77777777" w:rsidTr="00435E31">
        <w:trPr>
          <w:jc w:val="center"/>
        </w:trPr>
        <w:tc>
          <w:tcPr>
            <w:tcW w:w="5000" w:type="pct"/>
            <w:gridSpan w:val="2"/>
            <w:tcBorders>
              <w:top w:val="single" w:sz="4" w:space="0" w:color="auto"/>
              <w:bottom w:val="single" w:sz="4" w:space="0" w:color="auto"/>
            </w:tcBorders>
            <w:vAlign w:val="center"/>
          </w:tcPr>
          <w:p w14:paraId="14127344" w14:textId="77777777" w:rsidR="004553F9" w:rsidRPr="002D7D2B" w:rsidRDefault="004553F9" w:rsidP="002D0505">
            <w:pPr>
              <w:rPr>
                <w:rFonts w:ascii="Arial" w:hAnsi="Arial" w:cs="Arial"/>
                <w:sz w:val="20"/>
                <w:szCs w:val="20"/>
              </w:rPr>
            </w:pPr>
            <w:r w:rsidRPr="002D7D2B">
              <w:rPr>
                <w:rFonts w:ascii="Arial" w:hAnsi="Arial" w:cs="Arial"/>
                <w:sz w:val="20"/>
                <w:szCs w:val="20"/>
              </w:rPr>
              <w:t>Riscos relacionados à Classe, direta ou indiretamente, por meio de classe de fundos de investimento investidas:</w:t>
            </w:r>
          </w:p>
        </w:tc>
      </w:tr>
      <w:tr w:rsidR="004553F9" w:rsidRPr="002D7D2B" w14:paraId="489099B2" w14:textId="77777777" w:rsidTr="00435E31">
        <w:trPr>
          <w:jc w:val="center"/>
        </w:trPr>
        <w:tc>
          <w:tcPr>
            <w:tcW w:w="5000" w:type="pct"/>
            <w:gridSpan w:val="2"/>
            <w:tcBorders>
              <w:top w:val="single" w:sz="4" w:space="0" w:color="auto"/>
              <w:bottom w:val="single" w:sz="4" w:space="0" w:color="auto"/>
            </w:tcBorders>
            <w:vAlign w:val="center"/>
          </w:tcPr>
          <w:p w14:paraId="06DC32AC" w14:textId="77777777" w:rsidR="004553F9" w:rsidRPr="002D7D2B" w:rsidRDefault="004553F9" w:rsidP="002D0505">
            <w:pPr>
              <w:rPr>
                <w:rFonts w:ascii="Arial" w:hAnsi="Arial" w:cs="Arial"/>
                <w:sz w:val="20"/>
                <w:szCs w:val="20"/>
              </w:rPr>
            </w:pPr>
          </w:p>
        </w:tc>
      </w:tr>
      <w:tr w:rsidR="004553F9" w:rsidRPr="002D7D2B" w14:paraId="7DC8269C" w14:textId="77777777" w:rsidTr="00435E31">
        <w:trPr>
          <w:jc w:val="center"/>
        </w:trPr>
        <w:tc>
          <w:tcPr>
            <w:tcW w:w="5000" w:type="pct"/>
            <w:gridSpan w:val="2"/>
            <w:tcBorders>
              <w:top w:val="single" w:sz="4" w:space="0" w:color="auto"/>
              <w:bottom w:val="single" w:sz="4" w:space="0" w:color="auto"/>
            </w:tcBorders>
            <w:vAlign w:val="center"/>
          </w:tcPr>
          <w:p w14:paraId="6E6517C1" w14:textId="77777777" w:rsidR="004553F9" w:rsidRPr="002D7D2B" w:rsidRDefault="004553F9" w:rsidP="00435E31">
            <w:pPr>
              <w:rPr>
                <w:rFonts w:ascii="Arial" w:hAnsi="Arial" w:cs="Arial"/>
                <w:sz w:val="20"/>
                <w:szCs w:val="20"/>
              </w:rPr>
            </w:pPr>
            <w:r w:rsidRPr="002D7D2B">
              <w:rPr>
                <w:rFonts w:ascii="Arial" w:hAnsi="Arial" w:cs="Arial"/>
                <w:sz w:val="20"/>
                <w:szCs w:val="20"/>
              </w:rPr>
              <w:t>Risco de amortização e/ou resgate de cotas em ativos: Conforme previsto neste Anexo, poderá haver a liquidação da Classe em determinadas situações, casos em que as Cotas poderão ser amortizadas ou resgatadas mediante a entrega, em pagamento, dos ativos integrantes da Carteira. Nessas hipóteses, os Cotistas poderão encontrar dificuldades para negociar tais ativos que venham a ser recebidos em razão da liquidação da Classe e do recebimento dos ativos.</w:t>
            </w:r>
          </w:p>
          <w:p w14:paraId="374D3C01" w14:textId="77777777" w:rsidR="004553F9" w:rsidRPr="002D7D2B" w:rsidRDefault="004553F9" w:rsidP="00435E31">
            <w:pPr>
              <w:rPr>
                <w:rFonts w:ascii="Arial" w:hAnsi="Arial" w:cs="Arial"/>
                <w:sz w:val="20"/>
                <w:szCs w:val="20"/>
              </w:rPr>
            </w:pPr>
          </w:p>
          <w:p w14:paraId="2903B3A1" w14:textId="77777777" w:rsidR="004553F9" w:rsidRPr="002D7D2B" w:rsidRDefault="004553F9" w:rsidP="00435E31">
            <w:pPr>
              <w:rPr>
                <w:rFonts w:ascii="Arial" w:hAnsi="Arial" w:cs="Arial"/>
                <w:sz w:val="20"/>
                <w:szCs w:val="20"/>
              </w:rPr>
            </w:pPr>
            <w:r w:rsidRPr="002D7D2B">
              <w:rPr>
                <w:rFonts w:ascii="Arial" w:hAnsi="Arial" w:cs="Arial"/>
                <w:sz w:val="20"/>
                <w:szCs w:val="20"/>
              </w:rPr>
              <w:t>Risco do Tratamento Fiscal: A Classe tentará obter o tratamento fiscal previsto para classe de fundos de investimento de longo prazo previsto na regulamentação fiscal vigente, de modo que não há garantia de que a Classe terá o tratamento tributário perseguido, sendo que, caso a Classe seja descaracterizada, passará a ter tratamento tributário aplicável às classes de fundos de investimento de curto prazo, sendo aplicável a alíquota mencionada no item “Tributação” do Formulário.</w:t>
            </w:r>
          </w:p>
          <w:p w14:paraId="0E0EE2FC" w14:textId="77777777" w:rsidR="004553F9" w:rsidRPr="002D7D2B" w:rsidRDefault="004553F9" w:rsidP="00435E31">
            <w:pPr>
              <w:rPr>
                <w:rFonts w:ascii="Arial" w:hAnsi="Arial" w:cs="Arial"/>
                <w:sz w:val="20"/>
                <w:szCs w:val="20"/>
              </w:rPr>
            </w:pPr>
          </w:p>
          <w:p w14:paraId="6C269990" w14:textId="77777777" w:rsidR="004553F9" w:rsidRPr="002D7D2B" w:rsidRDefault="004553F9" w:rsidP="00435E31">
            <w:pPr>
              <w:rPr>
                <w:rFonts w:ascii="Arial" w:hAnsi="Arial" w:cs="Arial"/>
                <w:sz w:val="20"/>
                <w:szCs w:val="20"/>
              </w:rPr>
            </w:pPr>
            <w:r w:rsidRPr="002D7D2B">
              <w:rPr>
                <w:rFonts w:ascii="Arial" w:hAnsi="Arial" w:cs="Arial"/>
                <w:sz w:val="20"/>
                <w:szCs w:val="20"/>
              </w:rPr>
              <w:t>Risco de Concentração: A concentração dos investimentos realizados pela Classe e/ou pelas classes de fundos de investimento investidas em determinado(s) emissor(es) pode aumentar a exposição da Carteira da Classe aos riscos mencionados em seu Regulamento, ocasionando volatilidade no valor de suas cotas.</w:t>
            </w:r>
          </w:p>
          <w:p w14:paraId="1FDE161C" w14:textId="77777777" w:rsidR="004553F9" w:rsidRPr="002D7D2B" w:rsidRDefault="004553F9" w:rsidP="00435E31">
            <w:pPr>
              <w:rPr>
                <w:rFonts w:ascii="Arial" w:hAnsi="Arial" w:cs="Arial"/>
                <w:sz w:val="20"/>
                <w:szCs w:val="20"/>
              </w:rPr>
            </w:pPr>
          </w:p>
          <w:p w14:paraId="2603001F" w14:textId="77777777" w:rsidR="004553F9" w:rsidRPr="002D7D2B" w:rsidRDefault="004553F9" w:rsidP="00435E31">
            <w:pPr>
              <w:rPr>
                <w:rFonts w:ascii="Arial" w:hAnsi="Arial" w:cs="Arial"/>
                <w:sz w:val="20"/>
                <w:szCs w:val="20"/>
              </w:rPr>
            </w:pPr>
            <w:r w:rsidRPr="002D7D2B">
              <w:rPr>
                <w:rFonts w:ascii="Arial" w:hAnsi="Arial" w:cs="Arial"/>
                <w:sz w:val="20"/>
                <w:szCs w:val="20"/>
              </w:rPr>
              <w:t>Risco de Patrimônio Líquido Negativo: Na medida em que o valor do patrimônio líquido seja insuficiente para satisfazer as dívidas e demais obrigações da Classe, a insolvência da Classe poderá ser requerida judicialmente (i) por quaisquer credores da Classe, (ii) por deliberação da assembleia geral de cotistas da Classe, ou (iii) pela CVM. Os prestadores de serviço da Classe, em especial o Administrador e o Gestor, não respondem por obrigações legais e contratuais assumidas pela Classe, tampouco por eventual patrimônio negativo decorrente dos investimentos realizados pela Classe. O regime de responsabilidade limitada dos Cotistas, e o regime de insolvência das classes de fundos de investimento são inovações legais recentes que ainda não foram regulamentadas pela CVM, nem foram sujeitas à revisão judicial. Caso (i) referidas inovações legais sejam alteradas; ou (ii) a Classe seja colocada em regime de insolvência, e a responsabilidade limitada dos Cotistas seja questionada em juízo, os Cotistas poderão ser chamados a aportar recursos adicionais à Classe para fazer frente ao patrimônio negativo, em valor superior ao valor das Cotas por ele detidas, fato que poderá exigir aportes adicionais pelos Cotistas da Classe.</w:t>
            </w:r>
          </w:p>
          <w:p w14:paraId="5C2877D5" w14:textId="77777777" w:rsidR="004553F9" w:rsidRPr="002D7D2B" w:rsidRDefault="004553F9" w:rsidP="00435E31">
            <w:pPr>
              <w:rPr>
                <w:rFonts w:ascii="Arial" w:hAnsi="Arial" w:cs="Arial"/>
                <w:sz w:val="20"/>
                <w:szCs w:val="20"/>
              </w:rPr>
            </w:pPr>
          </w:p>
          <w:p w14:paraId="178A06AA" w14:textId="77777777" w:rsidR="004553F9" w:rsidRPr="002D7D2B" w:rsidRDefault="004553F9" w:rsidP="00435E31">
            <w:pPr>
              <w:rPr>
                <w:rFonts w:ascii="Arial" w:hAnsi="Arial" w:cs="Arial"/>
                <w:sz w:val="20"/>
                <w:szCs w:val="20"/>
              </w:rPr>
            </w:pPr>
            <w:r w:rsidRPr="002D7D2B">
              <w:rPr>
                <w:rFonts w:ascii="Arial" w:hAnsi="Arial" w:cs="Arial"/>
                <w:sz w:val="20"/>
                <w:szCs w:val="20"/>
              </w:rPr>
              <w:t xml:space="preserve">Riscos relacionados à responsabilidade dos Cotistas: A Lei da Liberdade Econômica estabelece princípios e alterações legislativas visando conferir segurança jurídica à atividade econômica exercida por particulares, desburocratização e simplificação de procedimentos necessários para exercício de tais atividades, e análise de impacto regulatório previamente à edição e alteração de atos normativos, regras a serem observadas nos casos de desconsideração da personalidade jurídica, dentre outras matérias. Para a indústria de fundos de investimento e gestão de recursos, a Lei da Liberdade Econômica trouxe importante inovação, por meio da criação de um novo capítulo no Código Civil Brasileiro, com a inclusão dos Artigos 1.368-C ao 1.368-F, para tratar do regime jurídico aplicável aos fundos de investimento. Adicionalmente, com a edição da Lei da Liberdade Econômica, os fundos de investimento passaram a ser constituídos sob a forma de condomínio de natureza especial, competindo exclusivamente à CVM sua regulamentação. Ou seja, reconheceu-se a aplicabilidade de um regime sui generis aos fundos de investimento, como a Classe, que possuem natureza condominial híbrida e que, portanto, exigem regulação específica. Até a data da publicação deste Anexo, a CVM não havia editado regulamentação específica para regular o tema, sendo que não há, portanto, como (i) prever o impacto ou a extensão das regras que serão editadas pela CVM sobre o tema, (ii) garantir que os Cotistas não serão obrigados a realizar novos aportes na Classe nas hipóteses de a Classe incorrer em perdas que tornem o seu patrimônio líquido negativo, observado o disposto no Artigo 1.368-D, §1º, do Código Civil Brasileiro. </w:t>
            </w:r>
          </w:p>
          <w:p w14:paraId="252E6AE5" w14:textId="77777777" w:rsidR="004553F9" w:rsidRPr="002D7D2B" w:rsidRDefault="004553F9" w:rsidP="00435E31">
            <w:pPr>
              <w:rPr>
                <w:rFonts w:ascii="Arial" w:hAnsi="Arial" w:cs="Arial"/>
                <w:sz w:val="20"/>
                <w:szCs w:val="20"/>
              </w:rPr>
            </w:pPr>
          </w:p>
          <w:p w14:paraId="00C7A372" w14:textId="77777777" w:rsidR="004553F9" w:rsidRPr="002D7D2B" w:rsidRDefault="004553F9" w:rsidP="00435E31">
            <w:pPr>
              <w:rPr>
                <w:rFonts w:ascii="Arial" w:hAnsi="Arial" w:cs="Arial"/>
                <w:sz w:val="20"/>
                <w:szCs w:val="20"/>
              </w:rPr>
            </w:pPr>
            <w:r w:rsidRPr="002D7D2B">
              <w:rPr>
                <w:rFonts w:ascii="Arial" w:hAnsi="Arial" w:cs="Arial"/>
                <w:sz w:val="20"/>
                <w:szCs w:val="20"/>
              </w:rPr>
              <w:t>Risco Decorrente da Precificação dos Ativos Financeiros: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 da Classe.</w:t>
            </w:r>
          </w:p>
          <w:p w14:paraId="05D5EE23" w14:textId="77777777" w:rsidR="004553F9" w:rsidRPr="002D7D2B" w:rsidRDefault="004553F9" w:rsidP="00435E31">
            <w:pPr>
              <w:rPr>
                <w:rFonts w:ascii="Arial" w:hAnsi="Arial" w:cs="Arial"/>
                <w:sz w:val="20"/>
                <w:szCs w:val="20"/>
              </w:rPr>
            </w:pPr>
          </w:p>
          <w:p w14:paraId="7B1D5E26" w14:textId="77777777" w:rsidR="004553F9" w:rsidRPr="002D7D2B" w:rsidRDefault="004553F9" w:rsidP="00435E31">
            <w:pPr>
              <w:rPr>
                <w:rFonts w:ascii="Arial" w:hAnsi="Arial" w:cs="Arial"/>
                <w:sz w:val="20"/>
                <w:szCs w:val="20"/>
              </w:rPr>
            </w:pPr>
            <w:r w:rsidRPr="002D7D2B">
              <w:rPr>
                <w:rFonts w:ascii="Arial" w:hAnsi="Arial" w:cs="Arial"/>
                <w:sz w:val="20"/>
                <w:szCs w:val="20"/>
              </w:rPr>
              <w:t xml:space="preserve">Risco de Liquidez e Risco de Ausência de Negociação das Cotas da Classe: Caracterizam-se, primordialmente, pela possibilidade de redução ou mesmo inexistência de demanda dos ativos financeiros integrantes da Carteira da Classe e das classes de fundos de investimento investidas nos mercados em que são negociados, podendo o Administrador ou o Gestor encontrar dificuldades para liquidar posições ou negociar esses ativos pelo preço e no tempo desejados. As Cotas poderão ser registradas no MDA e não obstante a possibilidade de serem objeto de negociação, não há mercado secundário ativo para as Cotas. Adicionalmente, cumpre destacar que por ser a Classe constituída sob a forma de condomínio fechado, sem </w:t>
            </w:r>
            <w:r w:rsidRPr="002D7D2B">
              <w:rPr>
                <w:rFonts w:ascii="Arial" w:hAnsi="Arial" w:cs="Arial"/>
                <w:sz w:val="20"/>
                <w:szCs w:val="20"/>
              </w:rPr>
              <w:lastRenderedPageBreak/>
              <w:t>existir, portanto, possibilidade de resgate de Cotas até o término do seu Prazo de Duração, o risco de liquidez é ainda mais relevante.</w:t>
            </w:r>
          </w:p>
          <w:p w14:paraId="30B1CE4D" w14:textId="77777777" w:rsidR="004553F9" w:rsidRPr="002D7D2B" w:rsidRDefault="004553F9" w:rsidP="00435E31">
            <w:pPr>
              <w:rPr>
                <w:rFonts w:ascii="Arial" w:hAnsi="Arial" w:cs="Arial"/>
                <w:sz w:val="20"/>
                <w:szCs w:val="20"/>
              </w:rPr>
            </w:pPr>
          </w:p>
          <w:p w14:paraId="3044292E" w14:textId="77777777" w:rsidR="004553F9" w:rsidRPr="002D7D2B" w:rsidRDefault="004553F9" w:rsidP="00435E31">
            <w:pPr>
              <w:rPr>
                <w:rFonts w:ascii="Arial" w:hAnsi="Arial" w:cs="Arial"/>
                <w:sz w:val="20"/>
                <w:szCs w:val="20"/>
              </w:rPr>
            </w:pPr>
            <w:r w:rsidRPr="002D7D2B">
              <w:rPr>
                <w:rFonts w:ascii="Arial" w:hAnsi="Arial" w:cs="Arial"/>
                <w:sz w:val="20"/>
                <w:szCs w:val="20"/>
              </w:rPr>
              <w:t>Risco de Mercado: Os ativos financeiros componentes da Carteira da Classe e das carteiras das classes de fundos de investimento investidas, inclusive os títulos públicos, estão sujeitos a oscilações nos seus preços em função da reação dos mercados frente a notícias econômicas e políticas, tanto no Brasil como no exterior, podendo ainda responder a notícias específicas a respeito dos emissores dos ativos financeiros da Classe e das classes de fundos de investimento investidas. As variações de preços dos ativos financeiros poderão ocorrer também em função de alterações nas expectativas dos participantes do mercado, podendo inclusive ocorrer mudanças nos padrões de comportamento de preços dos ativos financeiros sem que haja mudanças significativas no contexto econômico e/ou político nacional e internacional.</w:t>
            </w:r>
          </w:p>
          <w:p w14:paraId="41EC8EF2" w14:textId="77777777" w:rsidR="004553F9" w:rsidRPr="002D7D2B" w:rsidRDefault="004553F9" w:rsidP="00435E31">
            <w:pPr>
              <w:rPr>
                <w:rFonts w:ascii="Arial" w:hAnsi="Arial" w:cs="Arial"/>
                <w:sz w:val="20"/>
                <w:szCs w:val="20"/>
              </w:rPr>
            </w:pPr>
          </w:p>
          <w:p w14:paraId="2B34AD76" w14:textId="77777777" w:rsidR="004553F9" w:rsidRPr="002D7D2B" w:rsidRDefault="004553F9" w:rsidP="00435E31">
            <w:pPr>
              <w:rPr>
                <w:rFonts w:ascii="Arial" w:hAnsi="Arial" w:cs="Arial"/>
                <w:sz w:val="20"/>
                <w:szCs w:val="20"/>
              </w:rPr>
            </w:pPr>
            <w:r w:rsidRPr="002D7D2B">
              <w:rPr>
                <w:rFonts w:ascii="Arial" w:hAnsi="Arial" w:cs="Arial"/>
                <w:sz w:val="20"/>
                <w:szCs w:val="20"/>
              </w:rPr>
              <w:t>Risco de Crédito: Os ativos financeiros, incluindo os títulos públicos e/ou privados que compõem a Carteira da Classe e/ou as carteiras das classes de fundos de investimento investidas estão sujeitos à capacidade dos seus emissores em honrar os compromissos de pagamento de juros e principal de suas dívidas. Alterações nas condições financeiras dos emissores dos títulos e/ou na percepção que os investidores têm sobre tais condições, bem como alterações nas condições econômicas e políticas que possam comprometer a sua capacidade de pagamento, podem trazer impactos significativos em termos de preços e liquidez dos ativos financeiros desses emissores. Mudanças na percepção da qualidade dos créditos dos emissores, mesmo que não fundamentadas, poderão trazer impactos nos preços dos títulos, comprometendo também sua liquidez. A Classes e/ou as classes de fundos de investimento investidas poderão ainda incorrer em risco de crédito na liquidação das operações realizadas por meio de corretoras e distribuidoras de valores mobiliários. Na hipótese de um problema de falta de capacidade e/ou disposição de pagamento de qualquer dos emissores dos ativos financeiros ou das contrapartes nas operações integrantes da Carteira do Classes e/ou das carteiras das classes de fundos de investimento investidas, estes poderão sofrer perdas, podendo inclusive incorrer em custos para conseguir recuperar os seus créditos. No caso de investimentos, indiretamente, em ativos financeiros classificados como “crédito privado”, a Classe está sujeita a risco de perda substancial de seu patrimônio líquido em caso de eventos que acarretem o não pagamento dos ativos financeiros integrantes das carteiras dos fundos investidos, inclusive por força de intervenção, liquidação, regime de administração temporária, falência, recuperação judicial ou extrajudicial dos emissores responsáveis pelos ativos financeiros.</w:t>
            </w:r>
          </w:p>
          <w:p w14:paraId="1EEF4FA7" w14:textId="77777777" w:rsidR="004553F9" w:rsidRPr="002D7D2B" w:rsidRDefault="004553F9" w:rsidP="00435E31">
            <w:pPr>
              <w:rPr>
                <w:rFonts w:ascii="Arial" w:hAnsi="Arial" w:cs="Arial"/>
                <w:sz w:val="20"/>
                <w:szCs w:val="20"/>
              </w:rPr>
            </w:pPr>
          </w:p>
          <w:p w14:paraId="5DCF6D97" w14:textId="77777777" w:rsidR="004553F9" w:rsidRPr="002D7D2B" w:rsidRDefault="004553F9" w:rsidP="00435E31">
            <w:pPr>
              <w:rPr>
                <w:rFonts w:ascii="Arial" w:hAnsi="Arial" w:cs="Arial"/>
                <w:sz w:val="20"/>
                <w:szCs w:val="20"/>
              </w:rPr>
            </w:pPr>
            <w:r w:rsidRPr="002D7D2B">
              <w:rPr>
                <w:rFonts w:ascii="Arial" w:hAnsi="Arial" w:cs="Arial"/>
                <w:sz w:val="20"/>
                <w:szCs w:val="20"/>
              </w:rPr>
              <w:t>Risco Decorrente da Restrição de Negociação dos Ativos Financeiros: Alguns dos ativos financeiros integrantes da Carteira da Classe e/ou das carteiras das classes de fundos de investimento investidas, inclusive títulos públicos, podem estar sujeitos a restrições de negociação por parte das bolsas de valores, centrais depositárias e/ou órgãos reguladores. Essas restrições podem ser relativas ao volume das operações, à participação no volume de negócios e às oscilações máximas de preços, entre outras. Em situações em que tais restrições estiverem sendo praticadas, as condições de movimentação dos ativos financeiros integrantes da Carteira da Classe e/ou das carteiras das classes de fundos de investimento investidas e a precificação dos ativos financeiros poderá ser prejudicada.</w:t>
            </w:r>
          </w:p>
          <w:p w14:paraId="79AC3556" w14:textId="77777777" w:rsidR="004553F9" w:rsidRPr="002D7D2B" w:rsidRDefault="004553F9" w:rsidP="00435E31">
            <w:pPr>
              <w:rPr>
                <w:rFonts w:ascii="Arial" w:hAnsi="Arial" w:cs="Arial"/>
                <w:sz w:val="20"/>
                <w:szCs w:val="20"/>
              </w:rPr>
            </w:pPr>
          </w:p>
          <w:p w14:paraId="5E870B44" w14:textId="77777777" w:rsidR="004553F9" w:rsidRPr="002D7D2B" w:rsidRDefault="004553F9" w:rsidP="00417EC2">
            <w:pPr>
              <w:rPr>
                <w:rFonts w:ascii="Arial" w:hAnsi="Arial" w:cs="Arial"/>
                <w:sz w:val="20"/>
                <w:szCs w:val="20"/>
              </w:rPr>
            </w:pPr>
            <w:r w:rsidRPr="002D7D2B">
              <w:rPr>
                <w:rFonts w:ascii="Arial" w:hAnsi="Arial" w:cs="Arial"/>
                <w:sz w:val="20"/>
                <w:szCs w:val="20"/>
              </w:rPr>
              <w:t>Risco Regulatório: As eventuais alterações nas normas ou leis aplicáveis à Classe e às classes de fundos de investimento investidas, incluindo, mas não se limitando àquelas referentes a tributos, podem causar um efeito adverso relevante no preço dos ativos financeiros e/ou na performance dos ativos financeiros adquiridos pela Classe e/ou pelas classes de fundos de investimento investidas.</w:t>
            </w:r>
          </w:p>
        </w:tc>
      </w:tr>
    </w:tbl>
    <w:p w14:paraId="027E38FE"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2396"/>
        <w:gridCol w:w="277"/>
        <w:gridCol w:w="5490"/>
      </w:tblGrid>
      <w:tr w:rsidR="004553F9" w:rsidRPr="002D7D2B" w14:paraId="73CA51BB" w14:textId="77777777" w:rsidTr="002D0505">
        <w:tc>
          <w:tcPr>
            <w:tcW w:w="5000" w:type="pct"/>
            <w:gridSpan w:val="4"/>
            <w:shd w:val="clear" w:color="auto" w:fill="C00000"/>
          </w:tcPr>
          <w:p w14:paraId="3F5D27BD" w14:textId="77777777" w:rsidR="004553F9" w:rsidRPr="002D7D2B" w:rsidRDefault="004553F9" w:rsidP="004553F9">
            <w:pPr>
              <w:pStyle w:val="PargrafodaLista"/>
              <w:numPr>
                <w:ilvl w:val="0"/>
                <w:numId w:val="5"/>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REMUNERAÇÃO DOS PRESTADORES DE SERVIÇOS</w:t>
            </w:r>
          </w:p>
        </w:tc>
      </w:tr>
      <w:tr w:rsidR="004553F9" w:rsidRPr="002D7D2B" w14:paraId="0C79CDED"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3AE5C22" w14:textId="77777777" w:rsidR="004553F9" w:rsidRPr="002D7D2B" w:rsidRDefault="004553F9" w:rsidP="002D050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115F17" w14:textId="77777777" w:rsidR="004553F9" w:rsidRPr="002D7D2B" w:rsidRDefault="004553F9" w:rsidP="002D0505">
            <w:pPr>
              <w:rPr>
                <w:rFonts w:ascii="Arial" w:hAnsi="Arial" w:cs="Arial"/>
                <w:sz w:val="20"/>
                <w:szCs w:val="20"/>
              </w:rPr>
            </w:pPr>
          </w:p>
        </w:tc>
      </w:tr>
      <w:tr w:rsidR="004553F9" w:rsidRPr="002D7D2B" w14:paraId="2E1E4134" w14:textId="77777777" w:rsidTr="000434F6">
        <w:trPr>
          <w:trHeight w:val="132"/>
        </w:trPr>
        <w:tc>
          <w:tcPr>
            <w:tcW w:w="956" w:type="pct"/>
            <w:vMerge w:val="restart"/>
            <w:tcBorders>
              <w:top w:val="single" w:sz="4" w:space="0" w:color="auto"/>
              <w:left w:val="nil"/>
              <w:right w:val="nil"/>
            </w:tcBorders>
            <w:vAlign w:val="center"/>
          </w:tcPr>
          <w:p w14:paraId="37DDA509"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 xml:space="preserve">Taxa Global </w:t>
            </w:r>
          </w:p>
          <w:p w14:paraId="4D111CFD" w14:textId="77777777" w:rsidR="004553F9" w:rsidRPr="002D7D2B" w:rsidRDefault="004553F9" w:rsidP="002D0505">
            <w:pPr>
              <w:rPr>
                <w:rFonts w:ascii="Arial" w:hAnsi="Arial" w:cs="Arial"/>
                <w:b/>
                <w:bCs/>
                <w:smallCaps/>
                <w:color w:val="000000"/>
                <w:sz w:val="20"/>
                <w:szCs w:val="20"/>
              </w:rPr>
            </w:pPr>
            <w:r w:rsidRPr="002D7D2B">
              <w:rPr>
                <w:rFonts w:ascii="Arial" w:hAnsi="Arial" w:cs="Arial"/>
                <w:b/>
                <w:bCs/>
                <w:color w:val="000000"/>
                <w:sz w:val="20"/>
                <w:szCs w:val="20"/>
              </w:rPr>
              <w:t xml:space="preserve"> </w:t>
            </w:r>
          </w:p>
        </w:tc>
        <w:tc>
          <w:tcPr>
            <w:tcW w:w="4044" w:type="pct"/>
            <w:gridSpan w:val="3"/>
            <w:tcBorders>
              <w:top w:val="single" w:sz="4" w:space="0" w:color="auto"/>
              <w:left w:val="nil"/>
              <w:bottom w:val="single" w:sz="4" w:space="0" w:color="auto"/>
              <w:right w:val="nil"/>
            </w:tcBorders>
            <w:vAlign w:val="center"/>
          </w:tcPr>
          <w:p w14:paraId="24920422" w14:textId="77777777" w:rsidR="004553F9" w:rsidRPr="002D7D2B" w:rsidRDefault="004553F9" w:rsidP="002D0505">
            <w:pPr>
              <w:rPr>
                <w:rFonts w:ascii="Arial" w:hAnsi="Arial" w:cs="Arial"/>
                <w:sz w:val="20"/>
                <w:szCs w:val="20"/>
              </w:rPr>
            </w:pPr>
            <w:r w:rsidRPr="002D7D2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B54740" w14:textId="77777777" w:rsidR="004553F9" w:rsidRPr="002D7D2B" w:rsidRDefault="004553F9" w:rsidP="002D0505">
            <w:pPr>
              <w:rPr>
                <w:rFonts w:ascii="Arial" w:hAnsi="Arial" w:cs="Arial"/>
                <w:sz w:val="20"/>
                <w:szCs w:val="20"/>
              </w:rPr>
            </w:pPr>
          </w:p>
          <w:p w14:paraId="157B0CE3"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Em razão da cisão da Classe, na qual a parcela alocada no </w:t>
            </w:r>
            <w:r w:rsidRPr="002D7D2B">
              <w:rPr>
                <w:rFonts w:ascii="Arial" w:hAnsi="Arial" w:cs="Arial"/>
                <w:b/>
                <w:bCs/>
                <w:sz w:val="20"/>
                <w:szCs w:val="20"/>
              </w:rPr>
              <w:t>EB PREFERRED FUTURES – FUNDO DE INVESTIMENTOS EM PARTICIPAÇÕES MULTIESTRATÉGIA</w:t>
            </w:r>
            <w:r w:rsidRPr="002D7D2B">
              <w:rPr>
                <w:rFonts w:ascii="Arial" w:hAnsi="Arial" w:cs="Arial"/>
                <w:sz w:val="20"/>
                <w:szCs w:val="20"/>
              </w:rPr>
              <w:t xml:space="preserve">, inscrito no CNPJ sob o nº 41.219.284/0001-99 (“FIP EB”) foi cindida e incorporada pelo </w:t>
            </w:r>
            <w:r w:rsidRPr="002D7D2B">
              <w:rPr>
                <w:rFonts w:ascii="Arial" w:hAnsi="Arial" w:cs="Arial"/>
                <w:b/>
                <w:bCs/>
                <w:sz w:val="20"/>
                <w:szCs w:val="20"/>
              </w:rPr>
              <w:t>SANTANDER ACESSO II EB CAPITAL PREFERRED FUTURES MULTIMERCADO FUNDO DE INVESTIMENTO FINANCEIRO RESPONSABILIDADE LIMITADA</w:t>
            </w:r>
            <w:r w:rsidRPr="002D7D2B">
              <w:rPr>
                <w:rFonts w:ascii="Arial" w:hAnsi="Arial" w:cs="Arial"/>
                <w:sz w:val="20"/>
                <w:szCs w:val="20"/>
              </w:rPr>
              <w:t>, inscrito no CNPJ sob o nº 52.885.986/0001-28 (“Acesso eB II”), a Taxa Global será calculada conforme as seguintes condições:</w:t>
            </w:r>
          </w:p>
          <w:p w14:paraId="2CAA2181" w14:textId="77777777" w:rsidR="004553F9" w:rsidRPr="002D7D2B" w:rsidRDefault="004553F9" w:rsidP="002D0505">
            <w:pPr>
              <w:rPr>
                <w:rFonts w:ascii="Arial" w:hAnsi="Arial" w:cs="Arial"/>
                <w:sz w:val="20"/>
                <w:szCs w:val="20"/>
              </w:rPr>
            </w:pPr>
          </w:p>
          <w:p w14:paraId="15D41ED1" w14:textId="77777777" w:rsidR="004553F9" w:rsidRPr="002D7D2B" w:rsidRDefault="004553F9" w:rsidP="002D0505">
            <w:pPr>
              <w:rPr>
                <w:rFonts w:ascii="Arial" w:hAnsi="Arial" w:cs="Arial"/>
                <w:sz w:val="20"/>
                <w:szCs w:val="20"/>
              </w:rPr>
            </w:pPr>
            <w:r w:rsidRPr="002D7D2B">
              <w:rPr>
                <w:rFonts w:ascii="Arial" w:hAnsi="Arial" w:cs="Arial"/>
                <w:b/>
                <w:sz w:val="20"/>
                <w:szCs w:val="20"/>
              </w:rPr>
              <w:t xml:space="preserve">Taxa Global </w:t>
            </w:r>
            <w:r w:rsidRPr="002D7D2B">
              <w:rPr>
                <w:rFonts w:ascii="Arial" w:hAnsi="Arial" w:cs="Arial"/>
                <w:sz w:val="20"/>
                <w:szCs w:val="20"/>
              </w:rPr>
              <w:t xml:space="preserve">: </w:t>
            </w:r>
          </w:p>
          <w:p w14:paraId="05AF004F" w14:textId="77777777" w:rsidR="004553F9" w:rsidRPr="002D7D2B" w:rsidRDefault="004553F9" w:rsidP="004553F9">
            <w:pPr>
              <w:pStyle w:val="PargrafodaLista"/>
              <w:numPr>
                <w:ilvl w:val="0"/>
                <w:numId w:val="20"/>
              </w:numPr>
              <w:jc w:val="both"/>
              <w:rPr>
                <w:rFonts w:ascii="Arial" w:hAnsi="Arial" w:cs="Arial"/>
                <w:sz w:val="20"/>
                <w:szCs w:val="20"/>
              </w:rPr>
            </w:pPr>
            <w:r w:rsidRPr="002D7D2B">
              <w:rPr>
                <w:rFonts w:ascii="Arial" w:hAnsi="Arial" w:cs="Arial"/>
                <w:sz w:val="20"/>
                <w:szCs w:val="20"/>
              </w:rPr>
              <w:t>Durante o Período de investimento do FIP EB (conforme definido no documento do Acesso eB II): será devida pela Classe a taxa global em valor financeiro fixo equivalente a R$ 79.491,38 por mês;</w:t>
            </w:r>
          </w:p>
          <w:p w14:paraId="25AB9C03" w14:textId="77777777" w:rsidR="004553F9" w:rsidRPr="002D7D2B" w:rsidRDefault="004553F9" w:rsidP="00966E55">
            <w:pPr>
              <w:pStyle w:val="PargrafodaLista"/>
              <w:ind w:left="1080"/>
              <w:rPr>
                <w:rFonts w:ascii="Arial" w:hAnsi="Arial" w:cs="Arial"/>
                <w:sz w:val="20"/>
                <w:szCs w:val="20"/>
              </w:rPr>
            </w:pPr>
            <w:r w:rsidRPr="002D7D2B">
              <w:rPr>
                <w:rFonts w:ascii="Arial" w:hAnsi="Arial" w:cs="Arial"/>
                <w:sz w:val="20"/>
                <w:szCs w:val="20"/>
              </w:rPr>
              <w:lastRenderedPageBreak/>
              <w:t>Durante o Período de Investimento do FIP EB, a Taxa Global acima mencionada será provisionada por dia útil, e paga mensalmente, até o 5º dia útil do mês subsequente.</w:t>
            </w:r>
          </w:p>
          <w:p w14:paraId="438CD33D" w14:textId="77777777" w:rsidR="004553F9" w:rsidRPr="002D7D2B" w:rsidRDefault="004553F9" w:rsidP="0079602A">
            <w:pPr>
              <w:pStyle w:val="PargrafodaLista"/>
              <w:ind w:left="1080"/>
              <w:rPr>
                <w:rFonts w:ascii="Arial" w:hAnsi="Arial" w:cs="Arial"/>
                <w:sz w:val="20"/>
                <w:szCs w:val="20"/>
              </w:rPr>
            </w:pPr>
          </w:p>
          <w:p w14:paraId="0C90B530" w14:textId="77777777" w:rsidR="004553F9" w:rsidRPr="002D7D2B" w:rsidRDefault="004553F9" w:rsidP="004553F9">
            <w:pPr>
              <w:pStyle w:val="PargrafodaLista"/>
              <w:numPr>
                <w:ilvl w:val="0"/>
                <w:numId w:val="20"/>
              </w:numPr>
              <w:jc w:val="both"/>
              <w:rPr>
                <w:rFonts w:ascii="Arial" w:hAnsi="Arial" w:cs="Arial"/>
                <w:sz w:val="20"/>
                <w:szCs w:val="20"/>
              </w:rPr>
            </w:pPr>
            <w:r w:rsidRPr="002D7D2B">
              <w:rPr>
                <w:rFonts w:ascii="Arial" w:hAnsi="Arial" w:cs="Arial"/>
                <w:sz w:val="20"/>
                <w:szCs w:val="20"/>
              </w:rPr>
              <w:t xml:space="preserve">Durante o Período de Desinvestimento do FIP EB: será devida pela Classe a taxa global de 0,80% ao ano sobre o patrimônio líquido da Classe.  </w:t>
            </w:r>
          </w:p>
          <w:p w14:paraId="2683A6BD" w14:textId="77777777" w:rsidR="004553F9" w:rsidRPr="002D7D2B" w:rsidRDefault="004553F9" w:rsidP="002D0505">
            <w:pPr>
              <w:rPr>
                <w:rFonts w:ascii="Arial" w:hAnsi="Arial" w:cs="Arial"/>
                <w:sz w:val="20"/>
                <w:szCs w:val="20"/>
              </w:rPr>
            </w:pPr>
          </w:p>
          <w:p w14:paraId="23A07242"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Durante o Período de Desinvestimento do FIP EB, a Taxa Global será calculada e provisionada por dia útil, mediante divisão da taxa anual por 252 dias, e paga, integral ou parcialmente, mediante a existência de quaisquer recursos disponíveis na Classe no mês de referência, sendo a Taxa Global paga mensalmente, até o 5º dia útil do mês subsequente à apuração, observada, ainda, as condições da amortização previstas neste Anexo. </w:t>
            </w:r>
          </w:p>
          <w:p w14:paraId="5D4C2065" w14:textId="77777777" w:rsidR="004553F9" w:rsidRPr="002D7D2B" w:rsidRDefault="004553F9" w:rsidP="002D0505">
            <w:pPr>
              <w:rPr>
                <w:rFonts w:ascii="Arial" w:hAnsi="Arial" w:cs="Arial"/>
                <w:sz w:val="20"/>
                <w:szCs w:val="20"/>
              </w:rPr>
            </w:pPr>
          </w:p>
          <w:p w14:paraId="4C83BB67" w14:textId="77777777" w:rsidR="004553F9" w:rsidRPr="002D7D2B" w:rsidRDefault="004553F9" w:rsidP="002D0505">
            <w:pPr>
              <w:rPr>
                <w:rFonts w:ascii="Arial" w:hAnsi="Arial" w:cs="Arial"/>
                <w:sz w:val="20"/>
                <w:szCs w:val="20"/>
              </w:rPr>
            </w:pPr>
            <w:r w:rsidRPr="002D7D2B">
              <w:rPr>
                <w:rFonts w:ascii="Arial" w:hAnsi="Arial" w:cs="Arial"/>
                <w:sz w:val="20"/>
                <w:szCs w:val="20"/>
              </w:rPr>
              <w:t>No caso de pagamento parcial da Taxa Global em decorrência da inexistência de recursos disponíveis na Classe suficientes para o pagamento integral de tal encargo pela Classe, a respectiva diferença provisionada será paga no próximo mês de existência de recursos suficientes disponíveis na Classe. Neste caso, o valor de Taxa Global a ser cobrada no mês será equivalente à Taxa Global devida no mês de referência, acrescido do valor provisionado e não pago até a referida data.</w:t>
            </w:r>
          </w:p>
          <w:p w14:paraId="74B929CB" w14:textId="77777777" w:rsidR="004553F9" w:rsidRPr="002D7D2B" w:rsidRDefault="004553F9" w:rsidP="002D0505">
            <w:pPr>
              <w:rPr>
                <w:rFonts w:ascii="Arial" w:hAnsi="Arial" w:cs="Arial"/>
                <w:sz w:val="20"/>
                <w:szCs w:val="20"/>
              </w:rPr>
            </w:pPr>
          </w:p>
          <w:p w14:paraId="7E85469B" w14:textId="77777777" w:rsidR="004553F9" w:rsidRPr="002D7D2B" w:rsidRDefault="004553F9" w:rsidP="00451840">
            <w:pPr>
              <w:rPr>
                <w:rFonts w:ascii="Arial" w:hAnsi="Arial" w:cs="Arial"/>
                <w:sz w:val="20"/>
                <w:szCs w:val="20"/>
              </w:rPr>
            </w:pPr>
            <w:r w:rsidRPr="002D7D2B">
              <w:rPr>
                <w:rFonts w:ascii="Arial" w:hAnsi="Arial" w:cs="Arial"/>
                <w:sz w:val="20"/>
                <w:szCs w:val="20"/>
              </w:rPr>
              <w:t xml:space="preserve">Observadas as regras de Composição da Carteira, a Classe poderá aplicar seus recursos em classes (e/ou subclasses) de fundos de investimento geridos pelo Gestor ou por empresas do seu grupo econômico, que também poderão cobrar taxa global e performance. Neste caso, a Taxa Global acima prevista será considerada como Taxa Global Máxima, nos termos da Resolução CVM 175. </w:t>
            </w:r>
          </w:p>
          <w:p w14:paraId="59F29DDF" w14:textId="77777777" w:rsidR="004553F9" w:rsidRPr="002D7D2B" w:rsidRDefault="004553F9" w:rsidP="00451840">
            <w:pPr>
              <w:rPr>
                <w:rFonts w:ascii="Arial" w:hAnsi="Arial" w:cs="Arial"/>
                <w:sz w:val="20"/>
                <w:szCs w:val="20"/>
              </w:rPr>
            </w:pPr>
          </w:p>
          <w:p w14:paraId="4B9F4DB3" w14:textId="77777777" w:rsidR="004553F9" w:rsidRPr="002D7D2B" w:rsidRDefault="004553F9" w:rsidP="00451840">
            <w:pPr>
              <w:rPr>
                <w:rFonts w:ascii="Arial" w:hAnsi="Arial" w:cs="Arial"/>
                <w:sz w:val="20"/>
                <w:szCs w:val="20"/>
              </w:rPr>
            </w:pPr>
            <w:r w:rsidRPr="002D7D2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974B620" w14:textId="77777777" w:rsidR="004553F9" w:rsidRPr="002D7D2B" w:rsidRDefault="004553F9" w:rsidP="00451840">
            <w:pPr>
              <w:rPr>
                <w:rFonts w:ascii="Arial" w:hAnsi="Arial" w:cs="Arial"/>
                <w:sz w:val="20"/>
                <w:szCs w:val="20"/>
              </w:rPr>
            </w:pPr>
          </w:p>
          <w:p w14:paraId="4D7BCB42" w14:textId="77777777" w:rsidR="004553F9" w:rsidRPr="002D7D2B" w:rsidRDefault="004553F9" w:rsidP="00451840">
            <w:pPr>
              <w:rPr>
                <w:rFonts w:ascii="Arial" w:hAnsi="Arial" w:cs="Arial"/>
                <w:sz w:val="20"/>
                <w:szCs w:val="20"/>
              </w:rPr>
            </w:pPr>
            <w:r w:rsidRPr="002D7D2B">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21317074" w14:textId="77777777" w:rsidR="004553F9" w:rsidRPr="002D7D2B" w:rsidRDefault="004553F9" w:rsidP="00451840">
            <w:pPr>
              <w:rPr>
                <w:rFonts w:ascii="Arial" w:hAnsi="Arial" w:cs="Arial"/>
                <w:sz w:val="20"/>
                <w:szCs w:val="20"/>
              </w:rPr>
            </w:pPr>
          </w:p>
          <w:p w14:paraId="00B3E4F1" w14:textId="77777777" w:rsidR="004553F9" w:rsidRPr="002D7D2B" w:rsidRDefault="004553F9" w:rsidP="00451840">
            <w:pPr>
              <w:rPr>
                <w:rFonts w:ascii="Arial" w:hAnsi="Arial" w:cs="Arial"/>
                <w:sz w:val="20"/>
                <w:szCs w:val="20"/>
              </w:rPr>
            </w:pPr>
            <w:r w:rsidRPr="002D7D2B">
              <w:rPr>
                <w:rFonts w:ascii="Arial" w:hAnsi="Arial" w:cs="Arial"/>
                <w:sz w:val="20"/>
                <w:szCs w:val="20"/>
              </w:rPr>
              <w:t>II – classes (e/ou subclasses) de fundos de investimento geridas por terceiros que não o Gestor.</w:t>
            </w:r>
          </w:p>
          <w:p w14:paraId="10629A04" w14:textId="77777777" w:rsidR="004553F9" w:rsidRPr="002D7D2B" w:rsidRDefault="004553F9" w:rsidP="00451840">
            <w:pPr>
              <w:rPr>
                <w:rFonts w:ascii="Arial" w:hAnsi="Arial" w:cs="Arial"/>
                <w:sz w:val="20"/>
                <w:szCs w:val="20"/>
              </w:rPr>
            </w:pPr>
          </w:p>
          <w:p w14:paraId="31BB423A" w14:textId="77777777" w:rsidR="004553F9" w:rsidRPr="002D7D2B" w:rsidRDefault="004553F9" w:rsidP="004A3FBC">
            <w:pPr>
              <w:rPr>
                <w:rFonts w:ascii="Arial" w:hAnsi="Arial" w:cs="Arial"/>
                <w:sz w:val="20"/>
                <w:szCs w:val="20"/>
              </w:rPr>
            </w:pPr>
            <w:r w:rsidRPr="002D7D2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D7D2B">
                <w:rPr>
                  <w:rStyle w:val="Hyperlink"/>
                  <w:rFonts w:ascii="Arial" w:hAnsi="Arial" w:cs="Arial"/>
                  <w:sz w:val="20"/>
                  <w:szCs w:val="20"/>
                </w:rPr>
                <w:t>https://www.santanderassetmanagement.com.br/conteudos/relatorio-de-transparencia</w:t>
              </w:r>
            </w:hyperlink>
            <w:r w:rsidRPr="002D7D2B">
              <w:rPr>
                <w:rFonts w:ascii="Arial" w:hAnsi="Arial" w:cs="Arial"/>
                <w:sz w:val="20"/>
                <w:szCs w:val="20"/>
              </w:rPr>
              <w:t>.  </w:t>
            </w:r>
          </w:p>
          <w:p w14:paraId="77E887F1" w14:textId="77777777" w:rsidR="004553F9" w:rsidRPr="002D7D2B" w:rsidRDefault="004553F9" w:rsidP="004A3FBC">
            <w:pPr>
              <w:rPr>
                <w:rFonts w:ascii="Arial" w:hAnsi="Arial" w:cs="Arial"/>
                <w:sz w:val="20"/>
                <w:szCs w:val="20"/>
              </w:rPr>
            </w:pPr>
            <w:r w:rsidRPr="002D7D2B">
              <w:rPr>
                <w:rFonts w:ascii="Arial" w:hAnsi="Arial" w:cs="Arial"/>
                <w:sz w:val="20"/>
                <w:szCs w:val="20"/>
              </w:rPr>
              <w:t> </w:t>
            </w:r>
          </w:p>
          <w:p w14:paraId="2EB41B14" w14:textId="77777777" w:rsidR="004553F9" w:rsidRPr="002D7D2B" w:rsidRDefault="004553F9" w:rsidP="00451840">
            <w:pPr>
              <w:rPr>
                <w:rStyle w:val="Hyperlink"/>
                <w:rFonts w:ascii="Arial" w:hAnsi="Arial" w:cs="Arial"/>
                <w:sz w:val="20"/>
                <w:szCs w:val="20"/>
              </w:rPr>
            </w:pPr>
            <w:r w:rsidRPr="002D7D2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D7D2B">
                <w:rPr>
                  <w:rStyle w:val="Hyperlink"/>
                  <w:rFonts w:ascii="Arial" w:hAnsi="Arial" w:cs="Arial"/>
                  <w:sz w:val="20"/>
                  <w:szCs w:val="20"/>
                </w:rPr>
                <w:t>Plataforma de Transparência de Taxas</w:t>
              </w:r>
            </w:hyperlink>
            <w:r w:rsidRPr="002D7D2B">
              <w:rPr>
                <w:rFonts w:ascii="Arial" w:hAnsi="Arial" w:cs="Arial"/>
                <w:sz w:val="20"/>
                <w:szCs w:val="20"/>
              </w:rPr>
              <w:t xml:space="preserve"> no endereço </w:t>
            </w:r>
            <w:hyperlink r:id="rId15" w:tgtFrame="_blank" w:tooltip="https://www.data.anbima.com/busca/transparencia-de-taxas-de-fundos." w:history="1">
              <w:r w:rsidRPr="002D7D2B">
                <w:rPr>
                  <w:rStyle w:val="Hyperlink"/>
                  <w:rFonts w:ascii="Arial" w:hAnsi="Arial" w:cs="Arial"/>
                  <w:sz w:val="20"/>
                  <w:szCs w:val="20"/>
                </w:rPr>
                <w:t>www.data.anbima.com/busca/transparencia-de-taxas-de-fundos.</w:t>
              </w:r>
            </w:hyperlink>
          </w:p>
          <w:p w14:paraId="4E7FAD80" w14:textId="77777777" w:rsidR="004553F9" w:rsidRPr="002D7D2B" w:rsidRDefault="004553F9" w:rsidP="00451840">
            <w:pPr>
              <w:rPr>
                <w:rFonts w:ascii="Arial" w:hAnsi="Arial" w:cs="Arial"/>
                <w:sz w:val="20"/>
                <w:szCs w:val="20"/>
              </w:rPr>
            </w:pPr>
          </w:p>
          <w:p w14:paraId="132FDC2C" w14:textId="77777777" w:rsidR="004553F9" w:rsidRPr="002D7D2B" w:rsidRDefault="004553F9" w:rsidP="002D0505">
            <w:pPr>
              <w:rPr>
                <w:rFonts w:ascii="Arial" w:hAnsi="Arial" w:cs="Arial"/>
                <w:b/>
                <w:bCs/>
                <w:smallCaps/>
                <w:color w:val="000000"/>
                <w:sz w:val="20"/>
                <w:szCs w:val="20"/>
              </w:rPr>
            </w:pPr>
            <w:r w:rsidRPr="002D7D2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553F9" w:rsidRPr="002D7D2B" w14:paraId="431B3B44" w14:textId="77777777" w:rsidTr="000434F6">
        <w:trPr>
          <w:trHeight w:val="209"/>
        </w:trPr>
        <w:tc>
          <w:tcPr>
            <w:tcW w:w="956" w:type="pct"/>
            <w:vMerge/>
            <w:tcBorders>
              <w:left w:val="nil"/>
              <w:right w:val="nil"/>
            </w:tcBorders>
          </w:tcPr>
          <w:p w14:paraId="59B82ABA" w14:textId="77777777" w:rsidR="004553F9" w:rsidRPr="002D7D2B" w:rsidRDefault="004553F9" w:rsidP="002D0505">
            <w:pPr>
              <w:jc w:val="center"/>
              <w:rPr>
                <w:rFonts w:ascii="Arial" w:hAnsi="Arial" w:cs="Arial"/>
                <w:b/>
                <w:bCs/>
                <w:smallCaps/>
                <w:color w:val="000000"/>
                <w:sz w:val="20"/>
                <w:szCs w:val="20"/>
              </w:rPr>
            </w:pPr>
          </w:p>
        </w:tc>
        <w:tc>
          <w:tcPr>
            <w:tcW w:w="4044" w:type="pct"/>
            <w:gridSpan w:val="3"/>
            <w:tcBorders>
              <w:top w:val="single" w:sz="4" w:space="0" w:color="auto"/>
              <w:left w:val="nil"/>
              <w:bottom w:val="single" w:sz="4" w:space="0" w:color="auto"/>
              <w:right w:val="nil"/>
            </w:tcBorders>
            <w:vAlign w:val="center"/>
          </w:tcPr>
          <w:p w14:paraId="094BFC50" w14:textId="77777777" w:rsidR="004553F9" w:rsidRPr="002D7D2B" w:rsidRDefault="004553F9" w:rsidP="002D0505">
            <w:pPr>
              <w:rPr>
                <w:rFonts w:ascii="Arial" w:hAnsi="Arial" w:cs="Arial"/>
                <w:sz w:val="20"/>
                <w:szCs w:val="20"/>
              </w:rPr>
            </w:pPr>
          </w:p>
        </w:tc>
      </w:tr>
      <w:tr w:rsidR="004553F9" w:rsidRPr="002D7D2B" w14:paraId="12ADE6DA" w14:textId="77777777" w:rsidTr="000434F6">
        <w:tc>
          <w:tcPr>
            <w:tcW w:w="956" w:type="pct"/>
            <w:tcBorders>
              <w:top w:val="single" w:sz="4" w:space="0" w:color="auto"/>
              <w:left w:val="nil"/>
              <w:bottom w:val="single" w:sz="4" w:space="0" w:color="auto"/>
              <w:right w:val="nil"/>
            </w:tcBorders>
            <w:vAlign w:val="center"/>
          </w:tcPr>
          <w:p w14:paraId="06BD6E02" w14:textId="77777777" w:rsidR="004553F9" w:rsidRPr="002D7D2B" w:rsidRDefault="004553F9" w:rsidP="004553F9">
            <w:pPr>
              <w:pStyle w:val="PargrafodaLista"/>
              <w:numPr>
                <w:ilvl w:val="1"/>
                <w:numId w:val="5"/>
              </w:numPr>
              <w:ind w:left="0" w:firstLine="0"/>
              <w:jc w:val="center"/>
              <w:rPr>
                <w:rFonts w:ascii="Arial" w:hAnsi="Arial" w:cs="Arial"/>
                <w:b/>
                <w:bCs/>
                <w:color w:val="000000"/>
                <w:sz w:val="20"/>
                <w:szCs w:val="20"/>
              </w:rPr>
            </w:pPr>
            <w:r w:rsidRPr="002D7D2B">
              <w:rPr>
                <w:rFonts w:ascii="Arial" w:hAnsi="Arial" w:cs="Arial"/>
                <w:b/>
                <w:bCs/>
                <w:smallCaps/>
                <w:color w:val="000000"/>
                <w:sz w:val="20"/>
                <w:szCs w:val="20"/>
              </w:rPr>
              <w:t>Taxa Máxima de Custódia</w:t>
            </w:r>
          </w:p>
        </w:tc>
        <w:tc>
          <w:tcPr>
            <w:tcW w:w="4044" w:type="pct"/>
            <w:gridSpan w:val="3"/>
            <w:tcBorders>
              <w:top w:val="single" w:sz="4" w:space="0" w:color="auto"/>
              <w:left w:val="nil"/>
              <w:bottom w:val="single" w:sz="4" w:space="0" w:color="auto"/>
              <w:right w:val="nil"/>
            </w:tcBorders>
            <w:vAlign w:val="center"/>
          </w:tcPr>
          <w:p w14:paraId="2C31EF16" w14:textId="77777777" w:rsidR="004553F9" w:rsidRPr="002D7D2B" w:rsidRDefault="004553F9" w:rsidP="002D0505">
            <w:pPr>
              <w:rPr>
                <w:rFonts w:ascii="Arial" w:hAnsi="Arial" w:cs="Arial"/>
                <w:sz w:val="20"/>
                <w:szCs w:val="20"/>
              </w:rPr>
            </w:pPr>
            <w:r w:rsidRPr="002D7D2B">
              <w:rPr>
                <w:rFonts w:ascii="Arial" w:hAnsi="Arial" w:cs="Arial"/>
                <w:sz w:val="20"/>
                <w:szCs w:val="20"/>
              </w:rPr>
              <w:t>A taxa máxima de custódia paga pela Classe ao Custodiante será de 0,02% ao ano sobre o patrimônio líquido da Classe.</w:t>
            </w:r>
          </w:p>
        </w:tc>
      </w:tr>
      <w:tr w:rsidR="004553F9" w:rsidRPr="002D7D2B" w14:paraId="19FD4F19" w14:textId="77777777" w:rsidTr="000434F6">
        <w:tc>
          <w:tcPr>
            <w:tcW w:w="956" w:type="pct"/>
            <w:tcBorders>
              <w:top w:val="single" w:sz="4" w:space="0" w:color="auto"/>
              <w:left w:val="nil"/>
              <w:bottom w:val="single" w:sz="4" w:space="0" w:color="auto"/>
              <w:right w:val="nil"/>
            </w:tcBorders>
            <w:vAlign w:val="center"/>
          </w:tcPr>
          <w:p w14:paraId="347DF417" w14:textId="77777777" w:rsidR="004553F9" w:rsidRPr="002D7D2B" w:rsidRDefault="004553F9" w:rsidP="002D0505">
            <w:pPr>
              <w:jc w:val="center"/>
              <w:rPr>
                <w:rFonts w:ascii="Arial" w:hAnsi="Arial" w:cs="Arial"/>
                <w:b/>
                <w:bCs/>
                <w:color w:val="000000"/>
                <w:sz w:val="20"/>
                <w:szCs w:val="20"/>
              </w:rPr>
            </w:pPr>
          </w:p>
        </w:tc>
        <w:tc>
          <w:tcPr>
            <w:tcW w:w="4044" w:type="pct"/>
            <w:gridSpan w:val="3"/>
            <w:tcBorders>
              <w:top w:val="single" w:sz="4" w:space="0" w:color="auto"/>
              <w:left w:val="nil"/>
              <w:bottom w:val="single" w:sz="4" w:space="0" w:color="auto"/>
              <w:right w:val="nil"/>
            </w:tcBorders>
            <w:vAlign w:val="center"/>
          </w:tcPr>
          <w:p w14:paraId="5F09E75A" w14:textId="77777777" w:rsidR="004553F9" w:rsidRPr="002D7D2B" w:rsidRDefault="004553F9" w:rsidP="002D0505">
            <w:pPr>
              <w:rPr>
                <w:rFonts w:ascii="Arial" w:hAnsi="Arial" w:cs="Arial"/>
                <w:sz w:val="20"/>
                <w:szCs w:val="20"/>
              </w:rPr>
            </w:pPr>
          </w:p>
        </w:tc>
      </w:tr>
      <w:tr w:rsidR="004553F9" w:rsidRPr="002D7D2B" w14:paraId="78323FF9" w14:textId="77777777" w:rsidTr="000434F6">
        <w:tc>
          <w:tcPr>
            <w:tcW w:w="956" w:type="pct"/>
            <w:tcBorders>
              <w:top w:val="single" w:sz="4" w:space="0" w:color="auto"/>
              <w:left w:val="nil"/>
              <w:bottom w:val="single" w:sz="4" w:space="0" w:color="auto"/>
              <w:right w:val="nil"/>
            </w:tcBorders>
            <w:vAlign w:val="center"/>
          </w:tcPr>
          <w:p w14:paraId="25D03F09"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Taxa de Performance</w:t>
            </w:r>
          </w:p>
        </w:tc>
        <w:tc>
          <w:tcPr>
            <w:tcW w:w="4044" w:type="pct"/>
            <w:gridSpan w:val="3"/>
            <w:tcBorders>
              <w:top w:val="single" w:sz="4" w:space="0" w:color="auto"/>
              <w:left w:val="nil"/>
              <w:bottom w:val="single" w:sz="4" w:space="0" w:color="auto"/>
              <w:right w:val="nil"/>
            </w:tcBorders>
            <w:vAlign w:val="center"/>
          </w:tcPr>
          <w:p w14:paraId="410F04A7" w14:textId="77777777" w:rsidR="004553F9" w:rsidRPr="002D7D2B" w:rsidDel="00BC1CE3" w:rsidRDefault="004553F9" w:rsidP="002D0505">
            <w:pPr>
              <w:rPr>
                <w:rFonts w:ascii="Arial" w:hAnsi="Arial" w:cs="Arial"/>
                <w:sz w:val="20"/>
                <w:szCs w:val="20"/>
              </w:rPr>
            </w:pPr>
            <w:r w:rsidRPr="002D7D2B">
              <w:rPr>
                <w:rFonts w:ascii="Arial" w:hAnsi="Arial" w:cs="Arial"/>
                <w:sz w:val="20"/>
                <w:szCs w:val="20"/>
              </w:rPr>
              <w:t>Não haverá cobrança de taxa de performance na Classe.</w:t>
            </w:r>
          </w:p>
        </w:tc>
      </w:tr>
      <w:tr w:rsidR="004553F9" w:rsidRPr="002D7D2B" w14:paraId="38A69A95" w14:textId="77777777" w:rsidTr="000434F6">
        <w:tc>
          <w:tcPr>
            <w:tcW w:w="956" w:type="pct"/>
            <w:tcBorders>
              <w:top w:val="single" w:sz="4" w:space="0" w:color="auto"/>
              <w:left w:val="nil"/>
              <w:bottom w:val="single" w:sz="4" w:space="0" w:color="auto"/>
              <w:right w:val="nil"/>
            </w:tcBorders>
            <w:vAlign w:val="center"/>
          </w:tcPr>
          <w:p w14:paraId="3ACD3456" w14:textId="77777777" w:rsidR="004553F9" w:rsidRPr="002D7D2B" w:rsidRDefault="004553F9" w:rsidP="002D0505">
            <w:pPr>
              <w:pStyle w:val="PargrafodaLista"/>
              <w:ind w:left="0"/>
              <w:rPr>
                <w:rFonts w:ascii="Arial" w:hAnsi="Arial" w:cs="Arial"/>
                <w:b/>
                <w:bCs/>
                <w:smallCaps/>
                <w:color w:val="000000"/>
                <w:sz w:val="20"/>
                <w:szCs w:val="20"/>
              </w:rPr>
            </w:pPr>
          </w:p>
        </w:tc>
        <w:tc>
          <w:tcPr>
            <w:tcW w:w="4044" w:type="pct"/>
            <w:gridSpan w:val="3"/>
            <w:tcBorders>
              <w:top w:val="single" w:sz="4" w:space="0" w:color="auto"/>
              <w:left w:val="nil"/>
              <w:bottom w:val="single" w:sz="4" w:space="0" w:color="auto"/>
              <w:right w:val="nil"/>
            </w:tcBorders>
            <w:vAlign w:val="center"/>
          </w:tcPr>
          <w:p w14:paraId="6D5D8AE6" w14:textId="77777777" w:rsidR="004553F9" w:rsidRPr="002D7D2B" w:rsidDel="00BC1CE3" w:rsidRDefault="004553F9" w:rsidP="002D0505">
            <w:pPr>
              <w:rPr>
                <w:rFonts w:ascii="Arial" w:hAnsi="Arial" w:cs="Arial"/>
                <w:sz w:val="20"/>
                <w:szCs w:val="20"/>
              </w:rPr>
            </w:pPr>
          </w:p>
        </w:tc>
      </w:tr>
      <w:tr w:rsidR="004553F9" w:rsidRPr="002D7D2B" w14:paraId="6D481266" w14:textId="77777777" w:rsidTr="000434F6">
        <w:tc>
          <w:tcPr>
            <w:tcW w:w="956" w:type="pct"/>
            <w:tcBorders>
              <w:top w:val="single" w:sz="4" w:space="0" w:color="auto"/>
              <w:left w:val="nil"/>
              <w:bottom w:val="single" w:sz="4" w:space="0" w:color="auto"/>
              <w:right w:val="nil"/>
            </w:tcBorders>
            <w:vAlign w:val="center"/>
          </w:tcPr>
          <w:p w14:paraId="6A8517E0" w14:textId="77777777" w:rsidR="004553F9" w:rsidRPr="002D7D2B" w:rsidRDefault="004553F9" w:rsidP="004553F9">
            <w:pPr>
              <w:pStyle w:val="PargrafodaLista"/>
              <w:numPr>
                <w:ilvl w:val="1"/>
                <w:numId w:val="5"/>
              </w:numPr>
              <w:ind w:left="0" w:firstLine="0"/>
              <w:jc w:val="center"/>
              <w:rPr>
                <w:rFonts w:ascii="Arial" w:hAnsi="Arial" w:cs="Arial"/>
                <w:b/>
                <w:bCs/>
                <w:color w:val="000000"/>
                <w:sz w:val="20"/>
                <w:szCs w:val="20"/>
              </w:rPr>
            </w:pPr>
            <w:r w:rsidRPr="002D7D2B">
              <w:rPr>
                <w:rFonts w:ascii="Arial" w:hAnsi="Arial" w:cs="Arial"/>
                <w:b/>
                <w:bCs/>
                <w:smallCaps/>
                <w:color w:val="000000"/>
                <w:sz w:val="20"/>
                <w:szCs w:val="20"/>
              </w:rPr>
              <w:t>Taxas de Ingresso e de Saída</w:t>
            </w:r>
          </w:p>
        </w:tc>
        <w:tc>
          <w:tcPr>
            <w:tcW w:w="4044" w:type="pct"/>
            <w:gridSpan w:val="3"/>
            <w:tcBorders>
              <w:top w:val="single" w:sz="4" w:space="0" w:color="auto"/>
              <w:left w:val="nil"/>
              <w:bottom w:val="single" w:sz="4" w:space="0" w:color="auto"/>
              <w:right w:val="nil"/>
            </w:tcBorders>
            <w:vAlign w:val="center"/>
          </w:tcPr>
          <w:p w14:paraId="0EF1CCBC" w14:textId="77777777" w:rsidR="004553F9" w:rsidRPr="002D7D2B" w:rsidRDefault="004553F9" w:rsidP="002D0505">
            <w:pPr>
              <w:rPr>
                <w:rFonts w:ascii="Arial" w:hAnsi="Arial" w:cs="Arial"/>
                <w:sz w:val="20"/>
                <w:szCs w:val="20"/>
              </w:rPr>
            </w:pPr>
            <w:r w:rsidRPr="002D7D2B">
              <w:rPr>
                <w:rFonts w:ascii="Arial" w:hAnsi="Arial" w:cs="Arial"/>
                <w:sz w:val="20"/>
                <w:szCs w:val="20"/>
              </w:rPr>
              <w:t>Não será cobrada dos Cotistas taxa de ingresso e de saída quando da realização de aplicação e resgate na Classe, respectivamente.</w:t>
            </w:r>
          </w:p>
        </w:tc>
      </w:tr>
      <w:tr w:rsidR="004553F9" w:rsidRPr="002D7D2B" w14:paraId="658073B4" w14:textId="77777777" w:rsidTr="000434F6">
        <w:trPr>
          <w:trHeight w:val="56"/>
        </w:trPr>
        <w:tc>
          <w:tcPr>
            <w:tcW w:w="956" w:type="pct"/>
            <w:tcBorders>
              <w:top w:val="single" w:sz="4" w:space="0" w:color="auto"/>
              <w:left w:val="nil"/>
              <w:bottom w:val="single" w:sz="4" w:space="0" w:color="auto"/>
              <w:right w:val="nil"/>
            </w:tcBorders>
          </w:tcPr>
          <w:p w14:paraId="00F6C58D" w14:textId="77777777" w:rsidR="004553F9" w:rsidRPr="002D7D2B" w:rsidRDefault="004553F9" w:rsidP="002D0505">
            <w:pPr>
              <w:jc w:val="center"/>
              <w:rPr>
                <w:rFonts w:ascii="Arial" w:hAnsi="Arial" w:cs="Arial"/>
                <w:b/>
                <w:bCs/>
                <w:color w:val="000000"/>
                <w:sz w:val="20"/>
                <w:szCs w:val="20"/>
              </w:rPr>
            </w:pPr>
          </w:p>
        </w:tc>
        <w:tc>
          <w:tcPr>
            <w:tcW w:w="4044" w:type="pct"/>
            <w:gridSpan w:val="3"/>
            <w:tcBorders>
              <w:top w:val="single" w:sz="4" w:space="0" w:color="auto"/>
              <w:left w:val="nil"/>
              <w:bottom w:val="single" w:sz="4" w:space="0" w:color="auto"/>
              <w:right w:val="nil"/>
            </w:tcBorders>
            <w:vAlign w:val="center"/>
          </w:tcPr>
          <w:p w14:paraId="16055451" w14:textId="77777777" w:rsidR="004553F9" w:rsidRPr="002D7D2B" w:rsidRDefault="004553F9" w:rsidP="002D0505">
            <w:pPr>
              <w:rPr>
                <w:rFonts w:ascii="Arial" w:hAnsi="Arial" w:cs="Arial"/>
                <w:sz w:val="20"/>
                <w:szCs w:val="20"/>
              </w:rPr>
            </w:pPr>
          </w:p>
        </w:tc>
      </w:tr>
      <w:tr w:rsidR="004553F9" w:rsidRPr="002D7D2B" w14:paraId="36D59D3E" w14:textId="77777777" w:rsidTr="002D0505">
        <w:tc>
          <w:tcPr>
            <w:tcW w:w="5000" w:type="pct"/>
            <w:gridSpan w:val="4"/>
            <w:shd w:val="clear" w:color="auto" w:fill="C00000"/>
          </w:tcPr>
          <w:p w14:paraId="0BE3A24A" w14:textId="77777777" w:rsidR="004553F9" w:rsidRPr="002D7D2B" w:rsidRDefault="004553F9" w:rsidP="004553F9">
            <w:pPr>
              <w:pStyle w:val="PargrafodaLista"/>
              <w:numPr>
                <w:ilvl w:val="0"/>
                <w:numId w:val="5"/>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DAS COTAS DA CLASSE</w:t>
            </w:r>
          </w:p>
        </w:tc>
      </w:tr>
      <w:tr w:rsidR="004553F9" w:rsidRPr="002D7D2B" w14:paraId="1E6D397F" w14:textId="77777777" w:rsidTr="002D0505">
        <w:tc>
          <w:tcPr>
            <w:tcW w:w="5000" w:type="pct"/>
            <w:gridSpan w:val="4"/>
          </w:tcPr>
          <w:p w14:paraId="3BFE1B61" w14:textId="77777777" w:rsidR="004553F9" w:rsidRPr="002D7D2B" w:rsidRDefault="004553F9" w:rsidP="002D0505">
            <w:pPr>
              <w:jc w:val="center"/>
              <w:rPr>
                <w:rFonts w:ascii="Arial" w:hAnsi="Arial" w:cs="Arial"/>
                <w:b/>
                <w:bCs/>
                <w:color w:val="ED7D31" w:themeColor="accent2"/>
                <w:sz w:val="20"/>
                <w:szCs w:val="20"/>
              </w:rPr>
            </w:pPr>
          </w:p>
        </w:tc>
      </w:tr>
      <w:tr w:rsidR="004553F9" w:rsidRPr="002D7D2B" w14:paraId="2353868F" w14:textId="77777777" w:rsidTr="000434F6">
        <w:trPr>
          <w:trHeight w:val="206"/>
        </w:trPr>
        <w:tc>
          <w:tcPr>
            <w:tcW w:w="956" w:type="pct"/>
            <w:vMerge w:val="restart"/>
            <w:tcBorders>
              <w:top w:val="single" w:sz="4" w:space="0" w:color="auto"/>
            </w:tcBorders>
            <w:vAlign w:val="center"/>
          </w:tcPr>
          <w:p w14:paraId="5F438E22"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color w:val="000000"/>
                <w:sz w:val="20"/>
                <w:szCs w:val="20"/>
              </w:rPr>
              <w:t>Condições para Aplicação</w:t>
            </w:r>
          </w:p>
        </w:tc>
        <w:tc>
          <w:tcPr>
            <w:tcW w:w="1324" w:type="pct"/>
            <w:gridSpan w:val="2"/>
            <w:tcBorders>
              <w:top w:val="single" w:sz="4" w:space="0" w:color="auto"/>
              <w:bottom w:val="single" w:sz="4" w:space="0" w:color="auto"/>
            </w:tcBorders>
            <w:vAlign w:val="center"/>
          </w:tcPr>
          <w:p w14:paraId="3DB095C1" w14:textId="77777777" w:rsidR="004553F9" w:rsidRPr="002D7D2B" w:rsidRDefault="004553F9" w:rsidP="004553F9">
            <w:pPr>
              <w:pStyle w:val="PargrafodaLista"/>
              <w:numPr>
                <w:ilvl w:val="0"/>
                <w:numId w:val="8"/>
              </w:numPr>
              <w:ind w:left="0" w:firstLine="0"/>
              <w:jc w:val="center"/>
              <w:rPr>
                <w:rFonts w:ascii="Arial" w:hAnsi="Arial" w:cs="Arial"/>
                <w:sz w:val="20"/>
                <w:szCs w:val="20"/>
              </w:rPr>
            </w:pPr>
            <w:r w:rsidRPr="002D7D2B">
              <w:rPr>
                <w:rFonts w:ascii="Arial" w:hAnsi="Arial" w:cs="Arial"/>
                <w:b/>
                <w:bCs/>
                <w:smallCaps/>
                <w:color w:val="000000"/>
                <w:sz w:val="20"/>
                <w:szCs w:val="20"/>
              </w:rPr>
              <w:t>Taxa de Ingresso</w:t>
            </w:r>
          </w:p>
        </w:tc>
        <w:tc>
          <w:tcPr>
            <w:tcW w:w="2720" w:type="pct"/>
            <w:tcBorders>
              <w:top w:val="single" w:sz="4" w:space="0" w:color="auto"/>
              <w:bottom w:val="single" w:sz="4" w:space="0" w:color="auto"/>
            </w:tcBorders>
          </w:tcPr>
          <w:p w14:paraId="3A6DDA11" w14:textId="77777777" w:rsidR="004553F9" w:rsidRPr="002D7D2B" w:rsidRDefault="004553F9" w:rsidP="002D0505">
            <w:pPr>
              <w:rPr>
                <w:rFonts w:ascii="Arial" w:hAnsi="Arial" w:cs="Arial"/>
                <w:sz w:val="20"/>
                <w:szCs w:val="20"/>
              </w:rPr>
            </w:pPr>
            <w:r w:rsidRPr="002D7D2B">
              <w:rPr>
                <w:rFonts w:ascii="Arial" w:hAnsi="Arial" w:cs="Arial"/>
                <w:sz w:val="20"/>
                <w:szCs w:val="20"/>
              </w:rPr>
              <w:t>Não há</w:t>
            </w:r>
          </w:p>
        </w:tc>
      </w:tr>
      <w:tr w:rsidR="004553F9" w:rsidRPr="002D7D2B" w14:paraId="73D900FC" w14:textId="77777777" w:rsidTr="000434F6">
        <w:tc>
          <w:tcPr>
            <w:tcW w:w="956" w:type="pct"/>
            <w:vMerge/>
            <w:vAlign w:val="center"/>
          </w:tcPr>
          <w:p w14:paraId="565DE142" w14:textId="77777777" w:rsidR="004553F9" w:rsidRPr="002D7D2B" w:rsidRDefault="004553F9" w:rsidP="004553F9">
            <w:pPr>
              <w:pStyle w:val="PargrafodaLista"/>
              <w:numPr>
                <w:ilvl w:val="1"/>
                <w:numId w:val="7"/>
              </w:numPr>
              <w:ind w:left="0" w:firstLine="0"/>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6A977B7D" w14:textId="77777777" w:rsidR="004553F9" w:rsidRPr="002D7D2B" w:rsidRDefault="004553F9" w:rsidP="004553F9">
            <w:pPr>
              <w:pStyle w:val="PargrafodaLista"/>
              <w:numPr>
                <w:ilvl w:val="0"/>
                <w:numId w:val="8"/>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Forma de Integralização</w:t>
            </w:r>
          </w:p>
        </w:tc>
        <w:tc>
          <w:tcPr>
            <w:tcW w:w="2720" w:type="pct"/>
            <w:tcBorders>
              <w:top w:val="single" w:sz="4" w:space="0" w:color="auto"/>
              <w:bottom w:val="single" w:sz="4" w:space="0" w:color="auto"/>
            </w:tcBorders>
          </w:tcPr>
          <w:p w14:paraId="5069546F" w14:textId="77777777" w:rsidR="004553F9" w:rsidRPr="002D7D2B" w:rsidRDefault="004553F9" w:rsidP="002D0505">
            <w:pPr>
              <w:rPr>
                <w:rFonts w:ascii="Arial" w:hAnsi="Arial" w:cs="Arial"/>
                <w:color w:val="000000"/>
                <w:sz w:val="20"/>
                <w:szCs w:val="20"/>
              </w:rPr>
            </w:pPr>
            <w:r w:rsidRPr="002D7D2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553F9" w:rsidRPr="002D7D2B" w14:paraId="44FE01F0" w14:textId="77777777" w:rsidTr="000434F6">
        <w:tc>
          <w:tcPr>
            <w:tcW w:w="956" w:type="pct"/>
            <w:vMerge/>
            <w:vAlign w:val="center"/>
          </w:tcPr>
          <w:p w14:paraId="6707BB81" w14:textId="77777777" w:rsidR="004553F9" w:rsidRPr="002D7D2B" w:rsidRDefault="004553F9" w:rsidP="002D0505">
            <w:pPr>
              <w:pStyle w:val="PargrafodaLista"/>
              <w:ind w:left="0"/>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2EB13CB9" w14:textId="77777777" w:rsidR="004553F9" w:rsidRPr="002D7D2B" w:rsidRDefault="004553F9" w:rsidP="004553F9">
            <w:pPr>
              <w:pStyle w:val="PargrafodaLista"/>
              <w:numPr>
                <w:ilvl w:val="0"/>
                <w:numId w:val="8"/>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Primeira Emissão</w:t>
            </w:r>
          </w:p>
        </w:tc>
        <w:tc>
          <w:tcPr>
            <w:tcW w:w="2720" w:type="pct"/>
            <w:tcBorders>
              <w:top w:val="single" w:sz="4" w:space="0" w:color="auto"/>
              <w:bottom w:val="single" w:sz="4" w:space="0" w:color="auto"/>
            </w:tcBorders>
          </w:tcPr>
          <w:p w14:paraId="60735E85" w14:textId="77777777" w:rsidR="004553F9" w:rsidRPr="002D7D2B" w:rsidRDefault="004553F9" w:rsidP="002D0505">
            <w:pPr>
              <w:rPr>
                <w:rFonts w:ascii="Arial" w:hAnsi="Arial" w:cs="Arial"/>
                <w:color w:val="000000"/>
                <w:sz w:val="20"/>
                <w:szCs w:val="20"/>
              </w:rPr>
            </w:pPr>
            <w:r w:rsidRPr="002D7D2B">
              <w:rPr>
                <w:rFonts w:ascii="Arial" w:hAnsi="Arial" w:cs="Arial"/>
                <w:color w:val="000000"/>
                <w:sz w:val="20"/>
                <w:szCs w:val="20"/>
              </w:rPr>
              <w:t>A Primeira Emissão de Cotas ocorreu conforme condições comerciais previstas no documento vigente à época da referida emissão.</w:t>
            </w:r>
          </w:p>
        </w:tc>
      </w:tr>
      <w:tr w:rsidR="004553F9" w:rsidRPr="002D7D2B" w14:paraId="0D53EEC6" w14:textId="77777777" w:rsidTr="000434F6">
        <w:tc>
          <w:tcPr>
            <w:tcW w:w="956" w:type="pct"/>
            <w:vMerge/>
            <w:vAlign w:val="center"/>
          </w:tcPr>
          <w:p w14:paraId="5F9D240F" w14:textId="77777777" w:rsidR="004553F9" w:rsidRPr="002D7D2B" w:rsidRDefault="004553F9" w:rsidP="002D0505">
            <w:pPr>
              <w:pStyle w:val="PargrafodaLista"/>
              <w:ind w:left="0"/>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2A7D456B" w14:textId="77777777" w:rsidR="004553F9" w:rsidRPr="002D7D2B" w:rsidRDefault="004553F9" w:rsidP="004553F9">
            <w:pPr>
              <w:pStyle w:val="PargrafodaLista"/>
              <w:numPr>
                <w:ilvl w:val="0"/>
                <w:numId w:val="8"/>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Emissões Subsequentes</w:t>
            </w:r>
          </w:p>
        </w:tc>
        <w:tc>
          <w:tcPr>
            <w:tcW w:w="2720" w:type="pct"/>
            <w:tcBorders>
              <w:top w:val="single" w:sz="4" w:space="0" w:color="auto"/>
              <w:bottom w:val="single" w:sz="4" w:space="0" w:color="auto"/>
            </w:tcBorders>
          </w:tcPr>
          <w:p w14:paraId="22DCD7EA" w14:textId="77777777" w:rsidR="004553F9" w:rsidRPr="002D7D2B" w:rsidRDefault="004553F9" w:rsidP="002D0505">
            <w:pPr>
              <w:rPr>
                <w:rFonts w:ascii="Arial" w:hAnsi="Arial" w:cs="Arial"/>
                <w:color w:val="000000"/>
                <w:sz w:val="20"/>
                <w:szCs w:val="20"/>
              </w:rPr>
            </w:pPr>
            <w:r w:rsidRPr="002D7D2B">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4553F9" w:rsidRPr="002D7D2B" w14:paraId="436D6263" w14:textId="77777777" w:rsidTr="000434F6">
        <w:tc>
          <w:tcPr>
            <w:tcW w:w="2280" w:type="pct"/>
            <w:gridSpan w:val="3"/>
            <w:tcBorders>
              <w:top w:val="single" w:sz="4" w:space="0" w:color="auto"/>
              <w:bottom w:val="single" w:sz="4" w:space="0" w:color="auto"/>
            </w:tcBorders>
            <w:vAlign w:val="center"/>
          </w:tcPr>
          <w:p w14:paraId="67FBCF56" w14:textId="77777777" w:rsidR="004553F9" w:rsidRPr="002D7D2B" w:rsidRDefault="004553F9"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424DF2EE" w14:textId="77777777" w:rsidR="004553F9" w:rsidRPr="002D7D2B" w:rsidRDefault="004553F9" w:rsidP="002D0505">
            <w:pPr>
              <w:rPr>
                <w:rFonts w:ascii="Arial" w:hAnsi="Arial" w:cs="Arial"/>
                <w:b/>
                <w:bCs/>
                <w:smallCaps/>
                <w:color w:val="000000"/>
                <w:sz w:val="20"/>
                <w:szCs w:val="20"/>
              </w:rPr>
            </w:pPr>
          </w:p>
        </w:tc>
      </w:tr>
      <w:tr w:rsidR="004553F9" w:rsidRPr="002D7D2B" w14:paraId="38836A09" w14:textId="77777777" w:rsidTr="000434F6">
        <w:tc>
          <w:tcPr>
            <w:tcW w:w="956" w:type="pct"/>
            <w:vMerge w:val="restart"/>
            <w:tcBorders>
              <w:top w:val="single" w:sz="4" w:space="0" w:color="auto"/>
            </w:tcBorders>
            <w:vAlign w:val="center"/>
          </w:tcPr>
          <w:p w14:paraId="56644635" w14:textId="77777777" w:rsidR="004553F9" w:rsidRPr="002D7D2B" w:rsidRDefault="004553F9" w:rsidP="004553F9">
            <w:pPr>
              <w:pStyle w:val="PargrafodaLista"/>
              <w:numPr>
                <w:ilvl w:val="1"/>
                <w:numId w:val="5"/>
              </w:numPr>
              <w:ind w:left="0" w:firstLine="0"/>
              <w:jc w:val="center"/>
              <w:rPr>
                <w:rFonts w:ascii="Arial" w:hAnsi="Arial" w:cs="Arial"/>
                <w:sz w:val="20"/>
                <w:szCs w:val="20"/>
              </w:rPr>
            </w:pPr>
            <w:r w:rsidRPr="002D7D2B">
              <w:rPr>
                <w:rFonts w:ascii="Arial" w:hAnsi="Arial" w:cs="Arial"/>
                <w:b/>
                <w:bCs/>
                <w:smallCaps/>
                <w:color w:val="000000"/>
                <w:sz w:val="20"/>
                <w:szCs w:val="20"/>
              </w:rPr>
              <w:t>Amortização</w:t>
            </w:r>
          </w:p>
        </w:tc>
        <w:tc>
          <w:tcPr>
            <w:tcW w:w="1324" w:type="pct"/>
            <w:gridSpan w:val="2"/>
            <w:tcBorders>
              <w:top w:val="single" w:sz="4" w:space="0" w:color="auto"/>
              <w:bottom w:val="single" w:sz="4" w:space="0" w:color="auto"/>
            </w:tcBorders>
            <w:vAlign w:val="center"/>
          </w:tcPr>
          <w:p w14:paraId="5FE63BB7" w14:textId="77777777" w:rsidR="004553F9" w:rsidRPr="002D7D2B" w:rsidRDefault="004553F9" w:rsidP="004553F9">
            <w:pPr>
              <w:pStyle w:val="PargrafodaLista"/>
              <w:numPr>
                <w:ilvl w:val="0"/>
                <w:numId w:val="18"/>
              </w:numPr>
              <w:ind w:left="0" w:firstLine="0"/>
              <w:jc w:val="center"/>
              <w:rPr>
                <w:rFonts w:ascii="Arial" w:hAnsi="Arial" w:cs="Arial"/>
                <w:sz w:val="20"/>
                <w:szCs w:val="20"/>
              </w:rPr>
            </w:pPr>
            <w:r w:rsidRPr="002D7D2B">
              <w:rPr>
                <w:rFonts w:ascii="Arial" w:hAnsi="Arial" w:cs="Arial"/>
                <w:b/>
                <w:bCs/>
                <w:smallCaps/>
                <w:color w:val="000000"/>
                <w:sz w:val="20"/>
                <w:szCs w:val="20"/>
              </w:rPr>
              <w:t>Periodicidade</w:t>
            </w:r>
          </w:p>
        </w:tc>
        <w:tc>
          <w:tcPr>
            <w:tcW w:w="2720" w:type="pct"/>
            <w:tcBorders>
              <w:top w:val="single" w:sz="4" w:space="0" w:color="auto"/>
              <w:bottom w:val="single" w:sz="4" w:space="0" w:color="auto"/>
            </w:tcBorders>
          </w:tcPr>
          <w:p w14:paraId="1E8DBADE" w14:textId="77777777" w:rsidR="004553F9" w:rsidRPr="002D7D2B" w:rsidRDefault="004553F9" w:rsidP="002D0505">
            <w:pPr>
              <w:rPr>
                <w:rFonts w:ascii="Arial" w:hAnsi="Arial" w:cs="Arial"/>
                <w:sz w:val="20"/>
                <w:szCs w:val="20"/>
              </w:rPr>
            </w:pPr>
          </w:p>
          <w:p w14:paraId="3E4692E4" w14:textId="77777777" w:rsidR="004553F9" w:rsidRPr="002D7D2B" w:rsidRDefault="004553F9" w:rsidP="002D0505">
            <w:pPr>
              <w:rPr>
                <w:rFonts w:ascii="Arial" w:hAnsi="Arial" w:cs="Arial"/>
                <w:sz w:val="20"/>
                <w:szCs w:val="20"/>
              </w:rPr>
            </w:pPr>
            <w:r w:rsidRPr="002D7D2B">
              <w:rPr>
                <w:rFonts w:ascii="Arial" w:hAnsi="Arial" w:cs="Arial"/>
                <w:sz w:val="20"/>
                <w:szCs w:val="20"/>
              </w:rPr>
              <w:t>As Cotas da Classe poderão ser amortizadas conforme definido pelo Gestor, não podendo acontecer em hipótese alguma em momento anterior a março de 2023, que concederá as instruções de implementação para execução do Administrador, constando, assim, as regras para conversão e pagamento da amortização.</w:t>
            </w:r>
          </w:p>
          <w:p w14:paraId="347E102B" w14:textId="77777777" w:rsidR="004553F9" w:rsidRPr="002D7D2B" w:rsidRDefault="004553F9" w:rsidP="002D0505">
            <w:pPr>
              <w:rPr>
                <w:rFonts w:ascii="Arial" w:hAnsi="Arial" w:cs="Arial"/>
                <w:sz w:val="20"/>
                <w:szCs w:val="20"/>
              </w:rPr>
            </w:pPr>
          </w:p>
          <w:p w14:paraId="633F0534" w14:textId="77777777" w:rsidR="004553F9" w:rsidRPr="002D7D2B" w:rsidRDefault="004553F9" w:rsidP="002D0505">
            <w:pPr>
              <w:rPr>
                <w:rFonts w:ascii="Arial" w:hAnsi="Arial" w:cs="Arial"/>
                <w:sz w:val="20"/>
                <w:szCs w:val="20"/>
              </w:rPr>
            </w:pPr>
            <w:r w:rsidRPr="002D7D2B">
              <w:rPr>
                <w:rFonts w:ascii="Arial" w:hAnsi="Arial" w:cs="Arial"/>
                <w:sz w:val="20"/>
                <w:szCs w:val="20"/>
              </w:rPr>
              <w:t>Os cotistas não poderão, em nenhuma hipótese, exigir da Classe a amortização de suas Cotas senão nos termos previstos neste Anexo.</w:t>
            </w:r>
          </w:p>
          <w:p w14:paraId="03B795F4" w14:textId="77777777" w:rsidR="004553F9" w:rsidRPr="002D7D2B" w:rsidRDefault="004553F9" w:rsidP="002D0505">
            <w:pPr>
              <w:rPr>
                <w:rFonts w:ascii="Arial" w:hAnsi="Arial" w:cs="Arial"/>
                <w:sz w:val="20"/>
                <w:szCs w:val="20"/>
              </w:rPr>
            </w:pPr>
          </w:p>
          <w:p w14:paraId="350060FF" w14:textId="77777777" w:rsidR="004553F9" w:rsidRPr="002D7D2B" w:rsidRDefault="004553F9" w:rsidP="0064209C">
            <w:pPr>
              <w:rPr>
                <w:rFonts w:ascii="Arial" w:hAnsi="Arial" w:cs="Arial"/>
                <w:sz w:val="20"/>
                <w:szCs w:val="20"/>
              </w:rPr>
            </w:pPr>
            <w:r w:rsidRPr="002D7D2B">
              <w:rPr>
                <w:rFonts w:ascii="Arial" w:hAnsi="Arial" w:cs="Arial"/>
                <w:sz w:val="20"/>
                <w:szCs w:val="20"/>
              </w:rPr>
              <w:t>As amortizações de Cotas da Classe estarão, em regra, condicionadas à integralização total do capital subscrito FIP EB. No entanto, os valores poderão não ser, integral ou parcialmente, amortizados pela Classe caso haja necessidade de retenção de valores para fins de gestão de caixa, liquidez e pagamento dos encargos da Classe, incluindo, sem limitação, a Taxa Global.</w:t>
            </w:r>
          </w:p>
          <w:p w14:paraId="6A95E8AE" w14:textId="77777777" w:rsidR="004553F9" w:rsidRPr="002D7D2B" w:rsidRDefault="004553F9" w:rsidP="0064209C">
            <w:pPr>
              <w:rPr>
                <w:rFonts w:ascii="Arial" w:hAnsi="Arial" w:cs="Arial"/>
                <w:sz w:val="20"/>
                <w:szCs w:val="20"/>
              </w:rPr>
            </w:pPr>
          </w:p>
          <w:p w14:paraId="140C5772" w14:textId="77777777" w:rsidR="004553F9" w:rsidRPr="002D7D2B" w:rsidRDefault="004553F9" w:rsidP="002D0505">
            <w:pPr>
              <w:rPr>
                <w:rFonts w:ascii="Arial" w:hAnsi="Arial" w:cs="Arial"/>
                <w:sz w:val="20"/>
                <w:szCs w:val="20"/>
              </w:rPr>
            </w:pPr>
          </w:p>
        </w:tc>
      </w:tr>
      <w:tr w:rsidR="004553F9" w:rsidRPr="002D7D2B" w14:paraId="0ECE9419" w14:textId="77777777" w:rsidTr="000434F6">
        <w:tc>
          <w:tcPr>
            <w:tcW w:w="956" w:type="pct"/>
            <w:vMerge/>
            <w:tcBorders>
              <w:bottom w:val="single" w:sz="4" w:space="0" w:color="auto"/>
            </w:tcBorders>
            <w:vAlign w:val="center"/>
          </w:tcPr>
          <w:p w14:paraId="2487A8E6" w14:textId="77777777" w:rsidR="004553F9" w:rsidRPr="002D7D2B" w:rsidRDefault="004553F9" w:rsidP="002D0505">
            <w:pPr>
              <w:jc w:val="center"/>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036739EE" w14:textId="77777777" w:rsidR="004553F9" w:rsidRPr="002D7D2B" w:rsidDel="004F1797" w:rsidRDefault="004553F9" w:rsidP="004553F9">
            <w:pPr>
              <w:pStyle w:val="PargrafodaLista"/>
              <w:numPr>
                <w:ilvl w:val="0"/>
                <w:numId w:val="18"/>
              </w:numPr>
              <w:ind w:left="0" w:firstLine="0"/>
              <w:jc w:val="center"/>
              <w:rPr>
                <w:rFonts w:ascii="Arial" w:hAnsi="Arial" w:cs="Arial"/>
                <w:sz w:val="20"/>
                <w:szCs w:val="20"/>
              </w:rPr>
            </w:pPr>
            <w:r w:rsidRPr="002D7D2B">
              <w:rPr>
                <w:rFonts w:ascii="Arial" w:hAnsi="Arial" w:cs="Arial"/>
                <w:b/>
                <w:bCs/>
                <w:smallCaps/>
                <w:color w:val="000000"/>
                <w:sz w:val="20"/>
                <w:szCs w:val="20"/>
              </w:rPr>
              <w:t>Forma de Pagamento</w:t>
            </w:r>
          </w:p>
        </w:tc>
        <w:tc>
          <w:tcPr>
            <w:tcW w:w="2720" w:type="pct"/>
            <w:tcBorders>
              <w:top w:val="single" w:sz="4" w:space="0" w:color="auto"/>
              <w:bottom w:val="single" w:sz="4" w:space="0" w:color="auto"/>
            </w:tcBorders>
          </w:tcPr>
          <w:p w14:paraId="2A25FFAF"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Crédito em conta, cheque nominal ou por qualquer meio de pagamento permitido pela regulamentação em vigor </w:t>
            </w:r>
            <w:r w:rsidRPr="002D7D2B">
              <w:rPr>
                <w:rFonts w:ascii="Arial" w:hAnsi="Arial" w:cs="Arial"/>
                <w:color w:val="000000"/>
                <w:sz w:val="20"/>
                <w:szCs w:val="20"/>
              </w:rPr>
              <w:t>ou mediante a entrega dos ativos financeiros.</w:t>
            </w:r>
          </w:p>
        </w:tc>
      </w:tr>
      <w:tr w:rsidR="004553F9" w:rsidRPr="002D7D2B" w14:paraId="09901ECF" w14:textId="77777777" w:rsidTr="000434F6">
        <w:tc>
          <w:tcPr>
            <w:tcW w:w="2280" w:type="pct"/>
            <w:gridSpan w:val="3"/>
            <w:tcBorders>
              <w:top w:val="single" w:sz="4" w:space="0" w:color="auto"/>
              <w:bottom w:val="single" w:sz="4" w:space="0" w:color="auto"/>
            </w:tcBorders>
            <w:vAlign w:val="center"/>
          </w:tcPr>
          <w:p w14:paraId="26144D6A" w14:textId="77777777" w:rsidR="004553F9" w:rsidRPr="002D7D2B" w:rsidRDefault="004553F9"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73EA962C" w14:textId="77777777" w:rsidR="004553F9" w:rsidRPr="002D7D2B" w:rsidRDefault="004553F9" w:rsidP="002D0505">
            <w:pPr>
              <w:rPr>
                <w:rFonts w:ascii="Arial" w:hAnsi="Arial" w:cs="Arial"/>
                <w:sz w:val="20"/>
                <w:szCs w:val="20"/>
              </w:rPr>
            </w:pPr>
          </w:p>
        </w:tc>
      </w:tr>
      <w:tr w:rsidR="004553F9" w:rsidRPr="002D7D2B" w14:paraId="6894D832" w14:textId="77777777" w:rsidTr="000434F6">
        <w:trPr>
          <w:trHeight w:val="557"/>
        </w:trPr>
        <w:tc>
          <w:tcPr>
            <w:tcW w:w="956" w:type="pct"/>
            <w:tcBorders>
              <w:bottom w:val="nil"/>
            </w:tcBorders>
            <w:vAlign w:val="center"/>
          </w:tcPr>
          <w:p w14:paraId="78FA9262"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Resgate Final</w:t>
            </w:r>
          </w:p>
        </w:tc>
        <w:tc>
          <w:tcPr>
            <w:tcW w:w="1324" w:type="pct"/>
            <w:gridSpan w:val="2"/>
            <w:tcBorders>
              <w:top w:val="single" w:sz="4" w:space="0" w:color="auto"/>
              <w:bottom w:val="nil"/>
            </w:tcBorders>
            <w:vAlign w:val="center"/>
          </w:tcPr>
          <w:p w14:paraId="3FCEB9BB" w14:textId="77777777" w:rsidR="004553F9" w:rsidRPr="002D7D2B" w:rsidRDefault="004553F9" w:rsidP="004553F9">
            <w:pPr>
              <w:pStyle w:val="PargrafodaLista"/>
              <w:numPr>
                <w:ilvl w:val="0"/>
                <w:numId w:val="19"/>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Pagamento</w:t>
            </w:r>
          </w:p>
        </w:tc>
        <w:tc>
          <w:tcPr>
            <w:tcW w:w="2720" w:type="pct"/>
            <w:tcBorders>
              <w:top w:val="single" w:sz="4" w:space="0" w:color="auto"/>
              <w:bottom w:val="single" w:sz="4" w:space="0" w:color="auto"/>
            </w:tcBorders>
            <w:vAlign w:val="center"/>
          </w:tcPr>
          <w:p w14:paraId="78B805C9" w14:textId="77777777" w:rsidR="004553F9" w:rsidRPr="002D7D2B" w:rsidRDefault="004553F9" w:rsidP="002D0505">
            <w:pPr>
              <w:rPr>
                <w:rFonts w:ascii="Arial" w:hAnsi="Arial" w:cs="Arial"/>
                <w:sz w:val="20"/>
                <w:szCs w:val="20"/>
              </w:rPr>
            </w:pPr>
            <w:r w:rsidRPr="002D7D2B">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6C2DB77" w14:textId="77777777" w:rsidR="004553F9" w:rsidRPr="002D7D2B" w:rsidRDefault="004553F9" w:rsidP="002D0505">
            <w:pPr>
              <w:rPr>
                <w:rFonts w:ascii="Arial" w:hAnsi="Arial" w:cs="Arial"/>
                <w:sz w:val="20"/>
                <w:szCs w:val="20"/>
              </w:rPr>
            </w:pPr>
          </w:p>
          <w:p w14:paraId="3C6A505A"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No resgate de Cotas para a liquidação da Classe, será utilizado o valor dos ativos precificados na Carteira da Classe segundo as regras e procedimentos estabelecidos no Manual de Marcação a Mercado adotado para a Classe. </w:t>
            </w:r>
          </w:p>
          <w:p w14:paraId="55996AA8" w14:textId="77777777" w:rsidR="004553F9" w:rsidRPr="002D7D2B" w:rsidRDefault="004553F9" w:rsidP="002D0505">
            <w:pPr>
              <w:rPr>
                <w:rFonts w:ascii="Arial" w:hAnsi="Arial" w:cs="Arial"/>
                <w:sz w:val="20"/>
                <w:szCs w:val="20"/>
              </w:rPr>
            </w:pPr>
          </w:p>
          <w:p w14:paraId="799D8053"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O pagamento será efetivado mediante crédito em conta ou por qualquer meio de pagamento permitido pela regulamentação em vigor </w:t>
            </w:r>
            <w:r w:rsidRPr="002D7D2B">
              <w:rPr>
                <w:rFonts w:ascii="Arial" w:hAnsi="Arial" w:cs="Arial"/>
                <w:color w:val="000000"/>
                <w:sz w:val="20"/>
                <w:szCs w:val="20"/>
              </w:rPr>
              <w:t>ou mediante a entrega dos ativos financeiros</w:t>
            </w:r>
            <w:r w:rsidRPr="002D7D2B">
              <w:rPr>
                <w:rFonts w:ascii="Arial" w:hAnsi="Arial" w:cs="Arial"/>
                <w:sz w:val="20"/>
                <w:szCs w:val="20"/>
              </w:rPr>
              <w:t>,</w:t>
            </w:r>
            <w:r w:rsidRPr="002D7D2B" w:rsidDel="00290AA8">
              <w:rPr>
                <w:rFonts w:ascii="Arial" w:hAnsi="Arial" w:cs="Arial"/>
                <w:sz w:val="20"/>
                <w:szCs w:val="20"/>
              </w:rPr>
              <w:t xml:space="preserve"> </w:t>
            </w:r>
            <w:r w:rsidRPr="002D7D2B">
              <w:rPr>
                <w:rFonts w:ascii="Arial" w:hAnsi="Arial" w:cs="Arial"/>
                <w:sz w:val="20"/>
                <w:szCs w:val="20"/>
              </w:rPr>
              <w:t xml:space="preserve">a critério do Administrador e do Gestor, deduzidas as taxas e despesas convencionais e estabelecidas neste Anexo, observado o disposto no quadro abaixo. </w:t>
            </w:r>
          </w:p>
          <w:p w14:paraId="2A50F36E" w14:textId="77777777" w:rsidR="004553F9" w:rsidRPr="002D7D2B" w:rsidRDefault="004553F9" w:rsidP="002D0505">
            <w:pPr>
              <w:rPr>
                <w:rFonts w:ascii="Arial" w:hAnsi="Arial" w:cs="Arial"/>
                <w:sz w:val="20"/>
                <w:szCs w:val="20"/>
              </w:rPr>
            </w:pPr>
          </w:p>
          <w:p w14:paraId="7E977F6D" w14:textId="77777777" w:rsidR="004553F9" w:rsidRPr="002D7D2B" w:rsidRDefault="004553F9" w:rsidP="002D0505">
            <w:pPr>
              <w:rPr>
                <w:rFonts w:ascii="Arial" w:hAnsi="Arial" w:cs="Arial"/>
                <w:sz w:val="20"/>
                <w:szCs w:val="20"/>
              </w:rPr>
            </w:pPr>
            <w:r w:rsidRPr="002D7D2B">
              <w:rPr>
                <w:rFonts w:ascii="Arial" w:hAnsi="Arial" w:cs="Arial"/>
                <w:sz w:val="20"/>
                <w:szCs w:val="20"/>
              </w:rPr>
              <w:t>No resgate final de Cotas com ativos deverão ser observadas as correspondentes obrigações fiscais relacionadas a tais eventos, estando o Administrador e os Cotistas cientes, cada qual, de suas respectivas responsabilidades.</w:t>
            </w:r>
          </w:p>
          <w:p w14:paraId="150068D8" w14:textId="77777777" w:rsidR="004553F9" w:rsidRPr="002D7D2B" w:rsidRDefault="004553F9" w:rsidP="002D0505">
            <w:pPr>
              <w:rPr>
                <w:rFonts w:ascii="Arial" w:hAnsi="Arial" w:cs="Arial"/>
                <w:sz w:val="20"/>
                <w:szCs w:val="20"/>
              </w:rPr>
            </w:pPr>
          </w:p>
          <w:p w14:paraId="4BC2DDD7" w14:textId="77777777" w:rsidR="004553F9" w:rsidRPr="002D7D2B" w:rsidRDefault="004553F9" w:rsidP="002D0505">
            <w:pPr>
              <w:rPr>
                <w:rFonts w:ascii="Arial" w:hAnsi="Arial" w:cs="Arial"/>
                <w:sz w:val="20"/>
                <w:szCs w:val="20"/>
              </w:rPr>
            </w:pPr>
          </w:p>
          <w:p w14:paraId="0DC563DD" w14:textId="77777777" w:rsidR="004553F9" w:rsidRPr="002D7D2B" w:rsidRDefault="004553F9" w:rsidP="002D0505">
            <w:pPr>
              <w:rPr>
                <w:rFonts w:ascii="Arial" w:hAnsi="Arial" w:cs="Arial"/>
                <w:sz w:val="20"/>
                <w:szCs w:val="20"/>
              </w:rPr>
            </w:pPr>
          </w:p>
        </w:tc>
      </w:tr>
      <w:tr w:rsidR="004553F9" w:rsidRPr="002D7D2B" w14:paraId="620F092D" w14:textId="77777777" w:rsidTr="000434F6">
        <w:tc>
          <w:tcPr>
            <w:tcW w:w="2280" w:type="pct"/>
            <w:gridSpan w:val="3"/>
            <w:tcBorders>
              <w:top w:val="single" w:sz="4" w:space="0" w:color="auto"/>
              <w:bottom w:val="single" w:sz="4" w:space="0" w:color="auto"/>
            </w:tcBorders>
            <w:vAlign w:val="center"/>
          </w:tcPr>
          <w:p w14:paraId="3136D7DF" w14:textId="77777777" w:rsidR="004553F9" w:rsidRPr="002D7D2B" w:rsidRDefault="004553F9"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20045A75" w14:textId="77777777" w:rsidR="004553F9" w:rsidRPr="002D7D2B" w:rsidRDefault="004553F9" w:rsidP="002D0505">
            <w:pPr>
              <w:rPr>
                <w:rFonts w:ascii="Arial" w:hAnsi="Arial" w:cs="Arial"/>
                <w:sz w:val="20"/>
                <w:szCs w:val="20"/>
              </w:rPr>
            </w:pPr>
          </w:p>
        </w:tc>
      </w:tr>
      <w:tr w:rsidR="004553F9" w:rsidRPr="002D7D2B" w14:paraId="2C5CDC43" w14:textId="77777777" w:rsidTr="002D0505">
        <w:tc>
          <w:tcPr>
            <w:tcW w:w="5000" w:type="pct"/>
            <w:gridSpan w:val="4"/>
            <w:tcBorders>
              <w:top w:val="single" w:sz="4" w:space="0" w:color="auto"/>
              <w:bottom w:val="single" w:sz="4" w:space="0" w:color="auto"/>
            </w:tcBorders>
            <w:vAlign w:val="center"/>
          </w:tcPr>
          <w:p w14:paraId="75DFF8E8" w14:textId="77777777" w:rsidR="004553F9" w:rsidRPr="002D7D2B" w:rsidRDefault="004553F9" w:rsidP="004553F9">
            <w:pPr>
              <w:pStyle w:val="PargrafodaLista"/>
              <w:numPr>
                <w:ilvl w:val="1"/>
                <w:numId w:val="5"/>
              </w:numPr>
              <w:ind w:left="0" w:firstLine="0"/>
              <w:jc w:val="both"/>
              <w:rPr>
                <w:rFonts w:ascii="Arial" w:hAnsi="Arial" w:cs="Arial"/>
                <w:sz w:val="20"/>
                <w:szCs w:val="20"/>
              </w:rPr>
            </w:pPr>
            <w:r w:rsidRPr="002D7D2B">
              <w:rPr>
                <w:rFonts w:ascii="Arial" w:hAnsi="Arial" w:cs="Arial"/>
                <w:sz w:val="20"/>
                <w:szCs w:val="20"/>
              </w:rPr>
              <w:t>As Cotas da Classe não serão negociadas em bolsa de valores e/ou em mercados de balcão organizado.</w:t>
            </w:r>
          </w:p>
        </w:tc>
      </w:tr>
      <w:tr w:rsidR="004553F9" w:rsidRPr="002D7D2B" w14:paraId="5B35F88F" w14:textId="77777777" w:rsidTr="002D0505">
        <w:tc>
          <w:tcPr>
            <w:tcW w:w="5000" w:type="pct"/>
            <w:gridSpan w:val="4"/>
            <w:tcBorders>
              <w:top w:val="single" w:sz="4" w:space="0" w:color="auto"/>
              <w:bottom w:val="single" w:sz="4" w:space="0" w:color="auto"/>
            </w:tcBorders>
            <w:vAlign w:val="center"/>
          </w:tcPr>
          <w:p w14:paraId="017AB31C" w14:textId="77777777" w:rsidR="004553F9" w:rsidRPr="002D7D2B" w:rsidRDefault="004553F9" w:rsidP="002D0505">
            <w:pPr>
              <w:pStyle w:val="PargrafodaLista"/>
              <w:ind w:left="0"/>
              <w:rPr>
                <w:rFonts w:ascii="Arial" w:hAnsi="Arial" w:cs="Arial"/>
                <w:sz w:val="20"/>
                <w:szCs w:val="20"/>
              </w:rPr>
            </w:pPr>
          </w:p>
        </w:tc>
      </w:tr>
      <w:tr w:rsidR="004553F9" w:rsidRPr="002D7D2B" w14:paraId="0E77B94B" w14:textId="77777777" w:rsidTr="002D0505">
        <w:tc>
          <w:tcPr>
            <w:tcW w:w="5000" w:type="pct"/>
            <w:gridSpan w:val="4"/>
            <w:tcBorders>
              <w:top w:val="single" w:sz="4" w:space="0" w:color="auto"/>
              <w:bottom w:val="single" w:sz="4" w:space="0" w:color="auto"/>
            </w:tcBorders>
            <w:vAlign w:val="center"/>
          </w:tcPr>
          <w:p w14:paraId="408D796A" w14:textId="77777777" w:rsidR="004553F9" w:rsidRPr="002D7D2B" w:rsidDel="001A2880" w:rsidRDefault="004553F9" w:rsidP="004553F9">
            <w:pPr>
              <w:pStyle w:val="PargrafodaLista"/>
              <w:numPr>
                <w:ilvl w:val="1"/>
                <w:numId w:val="5"/>
              </w:numPr>
              <w:ind w:left="0" w:firstLine="0"/>
              <w:jc w:val="both"/>
              <w:rPr>
                <w:rFonts w:ascii="Arial" w:hAnsi="Arial" w:cs="Arial"/>
                <w:sz w:val="20"/>
                <w:szCs w:val="20"/>
              </w:rPr>
            </w:pPr>
            <w:r w:rsidRPr="002D7D2B">
              <w:rPr>
                <w:rFonts w:ascii="Arial" w:hAnsi="Arial" w:cs="Arial"/>
                <w:sz w:val="20"/>
                <w:szCs w:val="20"/>
              </w:rPr>
              <w:t>As Cotas da Classe somente poderão ser objeto de cessão ou transferência mediante a apresentação pelo cedente ao Administrador: (i) da solicitação, por escrito, do pedido de cessão ou transferência, total ou parcial das Cotas; (ii) da indicação do nome e da qualificação do cessionário; e (iii) da apresentação de cópia do documento comprobatório da cessão ou transferência das Cotas, devendo ser observado, ainda, o disposto neste Anexo, bem como as regras de tributação aplicáveis.</w:t>
            </w:r>
          </w:p>
        </w:tc>
      </w:tr>
      <w:tr w:rsidR="004553F9" w:rsidRPr="002D7D2B" w14:paraId="57056FD5" w14:textId="77777777" w:rsidTr="000434F6">
        <w:tc>
          <w:tcPr>
            <w:tcW w:w="2280" w:type="pct"/>
            <w:gridSpan w:val="3"/>
            <w:tcBorders>
              <w:top w:val="single" w:sz="4" w:space="0" w:color="auto"/>
              <w:bottom w:val="single" w:sz="4" w:space="0" w:color="auto"/>
            </w:tcBorders>
            <w:vAlign w:val="center"/>
          </w:tcPr>
          <w:p w14:paraId="220C274C" w14:textId="77777777" w:rsidR="004553F9" w:rsidRPr="002D7D2B" w:rsidRDefault="004553F9"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474C592A" w14:textId="77777777" w:rsidR="004553F9" w:rsidRPr="002D7D2B" w:rsidRDefault="004553F9" w:rsidP="002D0505">
            <w:pPr>
              <w:rPr>
                <w:rFonts w:ascii="Arial" w:hAnsi="Arial" w:cs="Arial"/>
                <w:sz w:val="20"/>
                <w:szCs w:val="20"/>
              </w:rPr>
            </w:pPr>
          </w:p>
        </w:tc>
      </w:tr>
      <w:tr w:rsidR="004553F9" w:rsidRPr="002D7D2B" w14:paraId="463E347B" w14:textId="77777777" w:rsidTr="002D0505">
        <w:tc>
          <w:tcPr>
            <w:tcW w:w="5000" w:type="pct"/>
            <w:gridSpan w:val="4"/>
            <w:tcBorders>
              <w:top w:val="single" w:sz="4" w:space="0" w:color="auto"/>
              <w:bottom w:val="single" w:sz="4" w:space="0" w:color="auto"/>
            </w:tcBorders>
            <w:vAlign w:val="center"/>
          </w:tcPr>
          <w:p w14:paraId="06A0147A" w14:textId="77777777" w:rsidR="004553F9" w:rsidRPr="002D7D2B" w:rsidRDefault="004553F9" w:rsidP="004553F9">
            <w:pPr>
              <w:pStyle w:val="PargrafodaLista"/>
              <w:numPr>
                <w:ilvl w:val="1"/>
                <w:numId w:val="5"/>
              </w:numPr>
              <w:ind w:left="0" w:firstLine="0"/>
              <w:jc w:val="both"/>
              <w:rPr>
                <w:rFonts w:ascii="Arial" w:hAnsi="Arial" w:cs="Arial"/>
                <w:sz w:val="20"/>
                <w:szCs w:val="20"/>
              </w:rPr>
            </w:pPr>
            <w:r w:rsidRPr="002D7D2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553F9" w:rsidRPr="002D7D2B" w14:paraId="0A5C8BF8" w14:textId="77777777" w:rsidTr="000434F6">
        <w:tc>
          <w:tcPr>
            <w:tcW w:w="2280" w:type="pct"/>
            <w:gridSpan w:val="3"/>
            <w:tcBorders>
              <w:top w:val="single" w:sz="4" w:space="0" w:color="auto"/>
              <w:bottom w:val="single" w:sz="4" w:space="0" w:color="auto"/>
            </w:tcBorders>
            <w:vAlign w:val="center"/>
          </w:tcPr>
          <w:p w14:paraId="5B703A4F" w14:textId="77777777" w:rsidR="004553F9" w:rsidRPr="002D7D2B" w:rsidRDefault="004553F9" w:rsidP="002D0505">
            <w:pPr>
              <w:jc w:val="center"/>
              <w:rPr>
                <w:rFonts w:ascii="Arial" w:hAnsi="Arial" w:cs="Arial"/>
                <w:b/>
                <w:bCs/>
                <w:smallCaps/>
                <w:sz w:val="20"/>
                <w:szCs w:val="20"/>
              </w:rPr>
            </w:pPr>
          </w:p>
        </w:tc>
        <w:tc>
          <w:tcPr>
            <w:tcW w:w="2720" w:type="pct"/>
            <w:tcBorders>
              <w:top w:val="single" w:sz="4" w:space="0" w:color="auto"/>
              <w:bottom w:val="single" w:sz="4" w:space="0" w:color="auto"/>
            </w:tcBorders>
            <w:vAlign w:val="center"/>
          </w:tcPr>
          <w:p w14:paraId="7B79CA8D" w14:textId="77777777" w:rsidR="004553F9" w:rsidRPr="002D7D2B" w:rsidRDefault="004553F9" w:rsidP="002D0505">
            <w:pPr>
              <w:rPr>
                <w:rFonts w:ascii="Arial" w:hAnsi="Arial" w:cs="Arial"/>
                <w:sz w:val="20"/>
                <w:szCs w:val="20"/>
              </w:rPr>
            </w:pPr>
          </w:p>
        </w:tc>
      </w:tr>
      <w:tr w:rsidR="004553F9" w:rsidRPr="002D7D2B" w14:paraId="21C8ADF5" w14:textId="77777777" w:rsidTr="000434F6">
        <w:tc>
          <w:tcPr>
            <w:tcW w:w="956" w:type="pct"/>
            <w:tcBorders>
              <w:top w:val="single" w:sz="4" w:space="0" w:color="auto"/>
              <w:bottom w:val="single" w:sz="4" w:space="0" w:color="auto"/>
            </w:tcBorders>
            <w:vAlign w:val="center"/>
          </w:tcPr>
          <w:p w14:paraId="1B726F9B"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sz w:val="20"/>
                <w:szCs w:val="20"/>
              </w:rPr>
              <w:t>Forma e Periodicidade de Cálculo das Cotas</w:t>
            </w:r>
          </w:p>
        </w:tc>
        <w:tc>
          <w:tcPr>
            <w:tcW w:w="4044" w:type="pct"/>
            <w:gridSpan w:val="3"/>
            <w:tcBorders>
              <w:top w:val="single" w:sz="4" w:space="0" w:color="auto"/>
              <w:bottom w:val="single" w:sz="4" w:space="0" w:color="auto"/>
            </w:tcBorders>
            <w:vAlign w:val="center"/>
          </w:tcPr>
          <w:p w14:paraId="10303DDE" w14:textId="77777777" w:rsidR="004553F9" w:rsidRPr="002D7D2B" w:rsidRDefault="004553F9" w:rsidP="002D0505">
            <w:pPr>
              <w:rPr>
                <w:rFonts w:ascii="Arial" w:hAnsi="Arial" w:cs="Arial"/>
                <w:sz w:val="20"/>
                <w:szCs w:val="20"/>
              </w:rPr>
            </w:pPr>
            <w:r w:rsidRPr="002D7D2B">
              <w:rPr>
                <w:rFonts w:ascii="Arial" w:hAnsi="Arial" w:cs="Arial"/>
                <w:sz w:val="20"/>
                <w:szCs w:val="20"/>
              </w:rPr>
              <w:t>Cota calculada e divulgada diariamente, no momento de fechamento dos mercados.</w:t>
            </w:r>
          </w:p>
          <w:p w14:paraId="25C215BD" w14:textId="77777777" w:rsidR="004553F9" w:rsidRPr="002D7D2B" w:rsidRDefault="004553F9" w:rsidP="0064209C">
            <w:pPr>
              <w:rPr>
                <w:rFonts w:ascii="Arial" w:hAnsi="Arial" w:cs="Arial"/>
                <w:sz w:val="20"/>
                <w:szCs w:val="20"/>
              </w:rPr>
            </w:pPr>
          </w:p>
        </w:tc>
      </w:tr>
      <w:tr w:rsidR="004553F9" w:rsidRPr="002D7D2B" w14:paraId="53A559BC" w14:textId="77777777" w:rsidTr="000434F6">
        <w:tc>
          <w:tcPr>
            <w:tcW w:w="956" w:type="pct"/>
            <w:tcBorders>
              <w:top w:val="single" w:sz="4" w:space="0" w:color="auto"/>
              <w:bottom w:val="single" w:sz="4" w:space="0" w:color="auto"/>
            </w:tcBorders>
            <w:vAlign w:val="center"/>
          </w:tcPr>
          <w:p w14:paraId="2AC64F9F" w14:textId="77777777" w:rsidR="004553F9" w:rsidRPr="002D7D2B" w:rsidRDefault="004553F9" w:rsidP="002D0505">
            <w:pPr>
              <w:jc w:val="center"/>
              <w:rPr>
                <w:rFonts w:ascii="Arial" w:hAnsi="Arial" w:cs="Arial"/>
                <w:b/>
                <w:bCs/>
                <w:smallCaps/>
                <w:color w:val="000000"/>
                <w:sz w:val="20"/>
                <w:szCs w:val="20"/>
              </w:rPr>
            </w:pPr>
          </w:p>
        </w:tc>
        <w:tc>
          <w:tcPr>
            <w:tcW w:w="4044" w:type="pct"/>
            <w:gridSpan w:val="3"/>
            <w:tcBorders>
              <w:top w:val="single" w:sz="4" w:space="0" w:color="auto"/>
              <w:bottom w:val="single" w:sz="4" w:space="0" w:color="auto"/>
            </w:tcBorders>
          </w:tcPr>
          <w:p w14:paraId="14E94268" w14:textId="77777777" w:rsidR="004553F9" w:rsidRPr="002D7D2B" w:rsidRDefault="004553F9" w:rsidP="002D0505">
            <w:pPr>
              <w:rPr>
                <w:rFonts w:ascii="Arial" w:hAnsi="Arial" w:cs="Arial"/>
                <w:sz w:val="20"/>
                <w:szCs w:val="20"/>
              </w:rPr>
            </w:pPr>
          </w:p>
        </w:tc>
      </w:tr>
      <w:tr w:rsidR="004553F9" w:rsidRPr="002D7D2B" w14:paraId="79C718B7" w14:textId="77777777" w:rsidTr="000434F6">
        <w:tc>
          <w:tcPr>
            <w:tcW w:w="956" w:type="pct"/>
            <w:tcBorders>
              <w:top w:val="single" w:sz="4" w:space="0" w:color="auto"/>
              <w:bottom w:val="single" w:sz="4" w:space="0" w:color="auto"/>
            </w:tcBorders>
            <w:vAlign w:val="center"/>
          </w:tcPr>
          <w:p w14:paraId="097065DB"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Qualidade dos Cotistas</w:t>
            </w:r>
          </w:p>
        </w:tc>
        <w:tc>
          <w:tcPr>
            <w:tcW w:w="4044" w:type="pct"/>
            <w:gridSpan w:val="3"/>
            <w:tcBorders>
              <w:top w:val="single" w:sz="4" w:space="0" w:color="auto"/>
              <w:bottom w:val="single" w:sz="4" w:space="0" w:color="auto"/>
            </w:tcBorders>
          </w:tcPr>
          <w:p w14:paraId="38002CE5" w14:textId="77777777" w:rsidR="004553F9" w:rsidRPr="002D7D2B" w:rsidRDefault="004553F9" w:rsidP="002D0505">
            <w:pPr>
              <w:rPr>
                <w:rFonts w:ascii="Arial" w:hAnsi="Arial" w:cs="Arial"/>
                <w:sz w:val="20"/>
                <w:szCs w:val="20"/>
              </w:rPr>
            </w:pPr>
            <w:r w:rsidRPr="002D7D2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553F9" w:rsidRPr="002D7D2B" w14:paraId="633A47E6" w14:textId="77777777" w:rsidTr="000434F6">
        <w:tc>
          <w:tcPr>
            <w:tcW w:w="956" w:type="pct"/>
            <w:tcBorders>
              <w:top w:val="single" w:sz="4" w:space="0" w:color="auto"/>
              <w:bottom w:val="single" w:sz="4" w:space="0" w:color="auto"/>
            </w:tcBorders>
            <w:vAlign w:val="center"/>
          </w:tcPr>
          <w:p w14:paraId="660C2847" w14:textId="77777777" w:rsidR="004553F9" w:rsidRPr="002D7D2B" w:rsidRDefault="004553F9" w:rsidP="002D0505">
            <w:pPr>
              <w:jc w:val="center"/>
              <w:rPr>
                <w:rFonts w:ascii="Arial" w:hAnsi="Arial" w:cs="Arial"/>
                <w:b/>
                <w:bCs/>
                <w:smallCaps/>
                <w:color w:val="000000"/>
                <w:sz w:val="20"/>
                <w:szCs w:val="20"/>
              </w:rPr>
            </w:pPr>
          </w:p>
        </w:tc>
        <w:tc>
          <w:tcPr>
            <w:tcW w:w="4044" w:type="pct"/>
            <w:gridSpan w:val="3"/>
            <w:tcBorders>
              <w:top w:val="single" w:sz="4" w:space="0" w:color="auto"/>
              <w:bottom w:val="single" w:sz="4" w:space="0" w:color="auto"/>
            </w:tcBorders>
          </w:tcPr>
          <w:p w14:paraId="7B72191C" w14:textId="77777777" w:rsidR="004553F9" w:rsidRPr="002D7D2B" w:rsidRDefault="004553F9" w:rsidP="002D0505">
            <w:pPr>
              <w:rPr>
                <w:rFonts w:ascii="Arial" w:hAnsi="Arial" w:cs="Arial"/>
                <w:sz w:val="20"/>
                <w:szCs w:val="20"/>
                <w:highlight w:val="green"/>
              </w:rPr>
            </w:pPr>
          </w:p>
        </w:tc>
      </w:tr>
      <w:tr w:rsidR="004553F9" w:rsidRPr="002D7D2B" w14:paraId="669EB80F" w14:textId="77777777" w:rsidTr="000434F6">
        <w:tc>
          <w:tcPr>
            <w:tcW w:w="956" w:type="pct"/>
            <w:tcBorders>
              <w:top w:val="single" w:sz="4" w:space="0" w:color="auto"/>
              <w:bottom w:val="single" w:sz="4" w:space="0" w:color="auto"/>
            </w:tcBorders>
            <w:vAlign w:val="center"/>
          </w:tcPr>
          <w:p w14:paraId="4DE51ECA"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Feriados</w:t>
            </w:r>
          </w:p>
        </w:tc>
        <w:tc>
          <w:tcPr>
            <w:tcW w:w="4044" w:type="pct"/>
            <w:gridSpan w:val="3"/>
            <w:tcBorders>
              <w:top w:val="single" w:sz="4" w:space="0" w:color="auto"/>
              <w:bottom w:val="single" w:sz="4" w:space="0" w:color="auto"/>
            </w:tcBorders>
          </w:tcPr>
          <w:p w14:paraId="69DB1C39"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A Classe ou Subclasse (se houver), estará fechada para fins de solicitação de aplicação e resgate final, amortização, conversão de Cotas e pagamento de resgate final no sábado, no domingo, nos feriados nacionais e quando não houver expediente bancário no Brasil. Salvo disposição em contrário, os prazos serão contados excluindo o dia do começo e incluindo o dia do vencimento. Caso as datas em que venham a ocorrer eventos nos termos do Regulamento não sejam Dias Úteis, conforme definição deste item, considerar-se-á como a data do referido evento o Dia Útil imediatamente seguinte. </w:t>
            </w:r>
          </w:p>
          <w:p w14:paraId="15D6A5AE" w14:textId="77777777" w:rsidR="004553F9" w:rsidRPr="002D7D2B" w:rsidRDefault="004553F9" w:rsidP="002D0505">
            <w:pPr>
              <w:rPr>
                <w:rFonts w:ascii="Arial" w:hAnsi="Arial" w:cs="Arial"/>
                <w:sz w:val="20"/>
                <w:szCs w:val="20"/>
                <w:highlight w:val="green"/>
              </w:rPr>
            </w:pPr>
            <w:r w:rsidRPr="002D7D2B">
              <w:rPr>
                <w:rFonts w:ascii="Arial" w:hAnsi="Arial" w:cs="Arial"/>
                <w:sz w:val="20"/>
                <w:szCs w:val="20"/>
              </w:rPr>
              <w:t>Excluídas as condições previamente elencadas, a Classe terá func</w:t>
            </w:r>
            <w:r w:rsidRPr="002D7D2B">
              <w:rPr>
                <w:rFonts w:ascii="Arial" w:hAnsi="Arial" w:cs="Arial"/>
                <w:color w:val="000000"/>
                <w:sz w:val="20"/>
                <w:szCs w:val="20"/>
              </w:rPr>
              <w:t>i</w:t>
            </w:r>
            <w:r w:rsidRPr="002D7D2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553F9" w:rsidRPr="002D7D2B" w14:paraId="0D55E334" w14:textId="77777777" w:rsidTr="000434F6">
        <w:tc>
          <w:tcPr>
            <w:tcW w:w="956" w:type="pct"/>
            <w:tcBorders>
              <w:top w:val="single" w:sz="4" w:space="0" w:color="auto"/>
              <w:bottom w:val="single" w:sz="4" w:space="0" w:color="auto"/>
            </w:tcBorders>
            <w:vAlign w:val="center"/>
          </w:tcPr>
          <w:p w14:paraId="72080BF6" w14:textId="77777777" w:rsidR="004553F9" w:rsidRPr="002D7D2B" w:rsidRDefault="004553F9" w:rsidP="002D0505">
            <w:pPr>
              <w:jc w:val="center"/>
              <w:rPr>
                <w:rFonts w:ascii="Arial" w:hAnsi="Arial" w:cs="Arial"/>
                <w:b/>
                <w:bCs/>
                <w:smallCaps/>
                <w:color w:val="000000"/>
                <w:sz w:val="20"/>
                <w:szCs w:val="20"/>
                <w:highlight w:val="green"/>
              </w:rPr>
            </w:pPr>
          </w:p>
        </w:tc>
        <w:tc>
          <w:tcPr>
            <w:tcW w:w="4044" w:type="pct"/>
            <w:gridSpan w:val="3"/>
            <w:tcBorders>
              <w:top w:val="single" w:sz="4" w:space="0" w:color="auto"/>
              <w:bottom w:val="single" w:sz="4" w:space="0" w:color="auto"/>
            </w:tcBorders>
          </w:tcPr>
          <w:p w14:paraId="39BFC784" w14:textId="77777777" w:rsidR="004553F9" w:rsidRPr="002D7D2B" w:rsidRDefault="004553F9" w:rsidP="002D0505">
            <w:pPr>
              <w:rPr>
                <w:rFonts w:ascii="Arial" w:hAnsi="Arial" w:cs="Arial"/>
                <w:sz w:val="20"/>
                <w:szCs w:val="20"/>
                <w:highlight w:val="yellow"/>
              </w:rPr>
            </w:pPr>
          </w:p>
        </w:tc>
      </w:tr>
      <w:tr w:rsidR="004553F9" w:rsidRPr="002D7D2B" w14:paraId="4302599C" w14:textId="77777777" w:rsidTr="000434F6">
        <w:tc>
          <w:tcPr>
            <w:tcW w:w="956" w:type="pct"/>
            <w:tcBorders>
              <w:top w:val="single" w:sz="4" w:space="0" w:color="auto"/>
              <w:bottom w:val="single" w:sz="4" w:space="0" w:color="auto"/>
            </w:tcBorders>
            <w:vAlign w:val="center"/>
          </w:tcPr>
          <w:p w14:paraId="32FA09F9" w14:textId="77777777" w:rsidR="004553F9" w:rsidRPr="002D7D2B" w:rsidRDefault="004553F9" w:rsidP="004553F9">
            <w:pPr>
              <w:pStyle w:val="PargrafodaLista"/>
              <w:numPr>
                <w:ilvl w:val="1"/>
                <w:numId w:val="5"/>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Recusa de Aplicações</w:t>
            </w:r>
          </w:p>
        </w:tc>
        <w:tc>
          <w:tcPr>
            <w:tcW w:w="4044" w:type="pct"/>
            <w:gridSpan w:val="3"/>
            <w:tcBorders>
              <w:top w:val="single" w:sz="4" w:space="0" w:color="auto"/>
              <w:bottom w:val="single" w:sz="4" w:space="0" w:color="auto"/>
            </w:tcBorders>
          </w:tcPr>
          <w:p w14:paraId="3D5D6542"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553F9" w:rsidRPr="002D7D2B" w14:paraId="08B3044E" w14:textId="77777777" w:rsidTr="000434F6">
        <w:tc>
          <w:tcPr>
            <w:tcW w:w="956" w:type="pct"/>
            <w:tcBorders>
              <w:top w:val="single" w:sz="4" w:space="0" w:color="auto"/>
              <w:bottom w:val="single" w:sz="4" w:space="0" w:color="auto"/>
            </w:tcBorders>
            <w:vAlign w:val="center"/>
          </w:tcPr>
          <w:p w14:paraId="4C349E32" w14:textId="77777777" w:rsidR="004553F9" w:rsidRPr="002D7D2B" w:rsidRDefault="004553F9" w:rsidP="002D0505">
            <w:pPr>
              <w:jc w:val="center"/>
              <w:rPr>
                <w:rFonts w:ascii="Arial" w:hAnsi="Arial" w:cs="Arial"/>
                <w:b/>
                <w:bCs/>
                <w:smallCaps/>
                <w:color w:val="000000"/>
                <w:sz w:val="20"/>
                <w:szCs w:val="20"/>
              </w:rPr>
            </w:pPr>
          </w:p>
        </w:tc>
        <w:tc>
          <w:tcPr>
            <w:tcW w:w="4044" w:type="pct"/>
            <w:gridSpan w:val="3"/>
            <w:tcBorders>
              <w:top w:val="single" w:sz="4" w:space="0" w:color="auto"/>
              <w:bottom w:val="single" w:sz="4" w:space="0" w:color="auto"/>
            </w:tcBorders>
          </w:tcPr>
          <w:p w14:paraId="19A5CCEB" w14:textId="77777777" w:rsidR="004553F9" w:rsidRPr="002D7D2B" w:rsidRDefault="004553F9" w:rsidP="002D0505">
            <w:pPr>
              <w:rPr>
                <w:rFonts w:ascii="Arial" w:hAnsi="Arial" w:cs="Arial"/>
                <w:sz w:val="20"/>
                <w:szCs w:val="20"/>
              </w:rPr>
            </w:pPr>
          </w:p>
        </w:tc>
      </w:tr>
      <w:tr w:rsidR="004553F9" w:rsidRPr="002D7D2B" w14:paraId="3FBE3EF2" w14:textId="77777777" w:rsidTr="000434F6">
        <w:tc>
          <w:tcPr>
            <w:tcW w:w="956" w:type="pct"/>
            <w:tcBorders>
              <w:top w:val="single" w:sz="4" w:space="0" w:color="auto"/>
              <w:bottom w:val="single" w:sz="4" w:space="0" w:color="auto"/>
            </w:tcBorders>
            <w:vAlign w:val="center"/>
          </w:tcPr>
          <w:p w14:paraId="56B8C8E6" w14:textId="77777777" w:rsidR="004553F9" w:rsidRPr="002D7D2B" w:rsidRDefault="004553F9" w:rsidP="004553F9">
            <w:pPr>
              <w:pStyle w:val="PargrafodaLista"/>
              <w:numPr>
                <w:ilvl w:val="1"/>
                <w:numId w:val="5"/>
              </w:numPr>
              <w:ind w:left="0" w:firstLine="0"/>
              <w:jc w:val="center"/>
              <w:rPr>
                <w:rFonts w:ascii="Arial" w:hAnsi="Arial" w:cs="Arial"/>
                <w:b/>
                <w:bCs/>
                <w:sz w:val="20"/>
                <w:szCs w:val="20"/>
              </w:rPr>
            </w:pPr>
            <w:r w:rsidRPr="002D7D2B">
              <w:rPr>
                <w:rFonts w:ascii="Arial" w:hAnsi="Arial" w:cs="Arial"/>
                <w:b/>
                <w:bCs/>
                <w:smallCaps/>
                <w:color w:val="000000"/>
                <w:sz w:val="20"/>
                <w:szCs w:val="20"/>
              </w:rPr>
              <w:t>Atraso no Pagamento de Resgates</w:t>
            </w:r>
          </w:p>
        </w:tc>
        <w:tc>
          <w:tcPr>
            <w:tcW w:w="4044" w:type="pct"/>
            <w:gridSpan w:val="3"/>
            <w:tcBorders>
              <w:top w:val="single" w:sz="4" w:space="0" w:color="auto"/>
              <w:bottom w:val="single" w:sz="4" w:space="0" w:color="auto"/>
            </w:tcBorders>
          </w:tcPr>
          <w:p w14:paraId="0A0011F9" w14:textId="77777777" w:rsidR="004553F9" w:rsidRPr="002D7D2B" w:rsidRDefault="004553F9" w:rsidP="002D0505">
            <w:pPr>
              <w:rPr>
                <w:rFonts w:ascii="Arial" w:hAnsi="Arial" w:cs="Arial"/>
                <w:sz w:val="20"/>
                <w:szCs w:val="20"/>
              </w:rPr>
            </w:pPr>
            <w:r w:rsidRPr="002D7D2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0819A51" w14:textId="77777777" w:rsidR="004553F9" w:rsidRPr="002D7D2B" w:rsidRDefault="004553F9" w:rsidP="00C0206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553F9" w:rsidRPr="002D7D2B" w14:paraId="1CDA7E30" w14:textId="77777777" w:rsidTr="002D0505">
        <w:trPr>
          <w:jc w:val="center"/>
        </w:trPr>
        <w:tc>
          <w:tcPr>
            <w:tcW w:w="5000" w:type="pct"/>
            <w:gridSpan w:val="3"/>
            <w:shd w:val="clear" w:color="auto" w:fill="C00000"/>
          </w:tcPr>
          <w:p w14:paraId="0709C515" w14:textId="77777777" w:rsidR="004553F9" w:rsidRPr="002D7D2B" w:rsidRDefault="004553F9" w:rsidP="004553F9">
            <w:pPr>
              <w:pStyle w:val="PargrafodaLista"/>
              <w:numPr>
                <w:ilvl w:val="0"/>
                <w:numId w:val="7"/>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PATRIMÔNIO LÍQUIDO NEGATIVO</w:t>
            </w:r>
          </w:p>
        </w:tc>
      </w:tr>
      <w:tr w:rsidR="004553F9" w:rsidRPr="002D7D2B" w14:paraId="54B3DAAF" w14:textId="77777777" w:rsidTr="002D0505">
        <w:trPr>
          <w:jc w:val="center"/>
        </w:trPr>
        <w:tc>
          <w:tcPr>
            <w:tcW w:w="1454" w:type="pct"/>
            <w:gridSpan w:val="2"/>
            <w:tcBorders>
              <w:bottom w:val="single" w:sz="4" w:space="0" w:color="auto"/>
            </w:tcBorders>
            <w:vAlign w:val="center"/>
          </w:tcPr>
          <w:p w14:paraId="0527C854" w14:textId="77777777" w:rsidR="004553F9" w:rsidRPr="002D7D2B" w:rsidRDefault="004553F9" w:rsidP="002D0505">
            <w:pPr>
              <w:jc w:val="center"/>
              <w:rPr>
                <w:rFonts w:ascii="Arial" w:hAnsi="Arial" w:cs="Arial"/>
                <w:b/>
                <w:bCs/>
                <w:sz w:val="20"/>
                <w:szCs w:val="20"/>
              </w:rPr>
            </w:pPr>
          </w:p>
        </w:tc>
        <w:tc>
          <w:tcPr>
            <w:tcW w:w="3546" w:type="pct"/>
            <w:tcBorders>
              <w:bottom w:val="single" w:sz="4" w:space="0" w:color="auto"/>
            </w:tcBorders>
          </w:tcPr>
          <w:p w14:paraId="623CE1EB" w14:textId="77777777" w:rsidR="004553F9" w:rsidRPr="002D7D2B" w:rsidRDefault="004553F9" w:rsidP="002D0505">
            <w:pPr>
              <w:rPr>
                <w:rFonts w:ascii="Arial" w:hAnsi="Arial" w:cs="Arial"/>
                <w:sz w:val="20"/>
                <w:szCs w:val="20"/>
              </w:rPr>
            </w:pPr>
          </w:p>
        </w:tc>
      </w:tr>
      <w:tr w:rsidR="004553F9" w:rsidRPr="002D7D2B" w14:paraId="16C6A344" w14:textId="77777777" w:rsidTr="002D0505">
        <w:trPr>
          <w:jc w:val="center"/>
        </w:trPr>
        <w:tc>
          <w:tcPr>
            <w:tcW w:w="1382" w:type="pct"/>
            <w:tcBorders>
              <w:top w:val="single" w:sz="4" w:space="0" w:color="auto"/>
              <w:bottom w:val="single" w:sz="4" w:space="0" w:color="auto"/>
            </w:tcBorders>
            <w:vAlign w:val="center"/>
          </w:tcPr>
          <w:p w14:paraId="12D959B9" w14:textId="77777777" w:rsidR="004553F9" w:rsidRPr="002D7D2B" w:rsidRDefault="004553F9" w:rsidP="004553F9">
            <w:pPr>
              <w:pStyle w:val="PargrafodaLista"/>
              <w:numPr>
                <w:ilvl w:val="1"/>
                <w:numId w:val="7"/>
              </w:numPr>
              <w:ind w:left="0" w:firstLine="0"/>
              <w:contextualSpacing w:val="0"/>
              <w:jc w:val="center"/>
              <w:rPr>
                <w:rFonts w:ascii="Arial" w:hAnsi="Arial" w:cs="Arial"/>
                <w:smallCaps/>
                <w:sz w:val="20"/>
                <w:szCs w:val="20"/>
              </w:rPr>
            </w:pPr>
            <w:r w:rsidRPr="002D7D2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53C222" w14:textId="77777777" w:rsidR="004553F9" w:rsidRPr="002D7D2B" w:rsidRDefault="004553F9" w:rsidP="002D0505">
            <w:pPr>
              <w:rPr>
                <w:rFonts w:ascii="Arial" w:hAnsi="Arial" w:cs="Arial"/>
                <w:sz w:val="20"/>
                <w:szCs w:val="20"/>
              </w:rPr>
            </w:pPr>
            <w:r w:rsidRPr="002D7D2B">
              <w:rPr>
                <w:rFonts w:ascii="Arial" w:hAnsi="Arial" w:cs="Arial"/>
                <w:sz w:val="20"/>
                <w:szCs w:val="20"/>
              </w:rPr>
              <w:t>O patrimônio líquido da Classe estará negativo quando o seu passivo exigível for superior ao ativo total (“</w:t>
            </w:r>
            <w:r w:rsidRPr="002D7D2B">
              <w:rPr>
                <w:rFonts w:ascii="Arial" w:hAnsi="Arial" w:cs="Arial"/>
                <w:sz w:val="20"/>
                <w:szCs w:val="20"/>
                <w:u w:val="single"/>
              </w:rPr>
              <w:t>Patrimônio Líquido Negativo</w:t>
            </w:r>
            <w:r w:rsidRPr="002D7D2B">
              <w:rPr>
                <w:rFonts w:ascii="Arial" w:hAnsi="Arial" w:cs="Arial"/>
                <w:sz w:val="20"/>
                <w:szCs w:val="20"/>
              </w:rPr>
              <w:t xml:space="preserve">”). </w:t>
            </w:r>
          </w:p>
          <w:p w14:paraId="234B6779" w14:textId="77777777" w:rsidR="004553F9" w:rsidRPr="002D7D2B" w:rsidRDefault="004553F9" w:rsidP="002D0505">
            <w:pPr>
              <w:rPr>
                <w:rFonts w:ascii="Arial" w:hAnsi="Arial" w:cs="Arial"/>
                <w:sz w:val="20"/>
                <w:szCs w:val="20"/>
              </w:rPr>
            </w:pPr>
          </w:p>
          <w:p w14:paraId="1ECD4D9F" w14:textId="77777777" w:rsidR="004553F9" w:rsidRPr="002D7D2B" w:rsidRDefault="004553F9" w:rsidP="002D0505">
            <w:pPr>
              <w:rPr>
                <w:rFonts w:ascii="Arial" w:hAnsi="Arial" w:cs="Arial"/>
                <w:sz w:val="20"/>
                <w:szCs w:val="20"/>
              </w:rPr>
            </w:pPr>
            <w:r w:rsidRPr="002D7D2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D7D2B">
              <w:rPr>
                <w:rFonts w:ascii="Arial" w:hAnsi="Arial" w:cs="Arial"/>
                <w:b/>
                <w:bCs/>
                <w:sz w:val="20"/>
                <w:szCs w:val="20"/>
              </w:rPr>
              <w:t>.</w:t>
            </w:r>
          </w:p>
          <w:p w14:paraId="45279D3C" w14:textId="77777777" w:rsidR="004553F9" w:rsidRPr="002D7D2B" w:rsidRDefault="004553F9" w:rsidP="002D0505">
            <w:pPr>
              <w:rPr>
                <w:rFonts w:ascii="Arial" w:hAnsi="Arial" w:cs="Arial"/>
                <w:sz w:val="20"/>
                <w:szCs w:val="20"/>
              </w:rPr>
            </w:pPr>
          </w:p>
          <w:p w14:paraId="1BC7E3C9" w14:textId="77777777" w:rsidR="004553F9" w:rsidRPr="002D7D2B" w:rsidRDefault="004553F9" w:rsidP="002D0505">
            <w:pPr>
              <w:rPr>
                <w:rFonts w:ascii="Arial" w:hAnsi="Arial" w:cs="Arial"/>
                <w:sz w:val="20"/>
                <w:szCs w:val="20"/>
              </w:rPr>
            </w:pPr>
            <w:r w:rsidRPr="002D7D2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5E7A5974" w14:textId="77777777" w:rsidR="004553F9" w:rsidRPr="002D7D2B" w:rsidRDefault="004553F9" w:rsidP="002D0505">
            <w:pPr>
              <w:rPr>
                <w:rFonts w:ascii="Arial" w:hAnsi="Arial" w:cs="Arial"/>
                <w:sz w:val="20"/>
                <w:szCs w:val="20"/>
              </w:rPr>
            </w:pPr>
          </w:p>
        </w:tc>
      </w:tr>
    </w:tbl>
    <w:p w14:paraId="5D721F4C"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553F9" w:rsidRPr="002D7D2B" w14:paraId="50EF99FA" w14:textId="77777777" w:rsidTr="002D0505">
        <w:tc>
          <w:tcPr>
            <w:tcW w:w="5000" w:type="pct"/>
            <w:gridSpan w:val="3"/>
            <w:shd w:val="clear" w:color="auto" w:fill="C00000"/>
          </w:tcPr>
          <w:p w14:paraId="7E279E44" w14:textId="77777777" w:rsidR="004553F9" w:rsidRPr="002D7D2B" w:rsidRDefault="004553F9" w:rsidP="004553F9">
            <w:pPr>
              <w:pStyle w:val="PargrafodaLista"/>
              <w:numPr>
                <w:ilvl w:val="0"/>
                <w:numId w:val="7"/>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EVENTOS DE AVALIAÇÃO DO PATRIMÔNIO LÍQUIDO</w:t>
            </w:r>
          </w:p>
        </w:tc>
      </w:tr>
      <w:tr w:rsidR="004553F9" w:rsidRPr="002D7D2B" w14:paraId="61314671" w14:textId="77777777" w:rsidTr="002D0505">
        <w:tc>
          <w:tcPr>
            <w:tcW w:w="1786" w:type="pct"/>
            <w:gridSpan w:val="2"/>
            <w:tcBorders>
              <w:bottom w:val="single" w:sz="4" w:space="0" w:color="auto"/>
            </w:tcBorders>
            <w:vAlign w:val="center"/>
          </w:tcPr>
          <w:p w14:paraId="12F2EEA7" w14:textId="77777777" w:rsidR="004553F9" w:rsidRPr="002D7D2B" w:rsidRDefault="004553F9" w:rsidP="002D0505">
            <w:pPr>
              <w:jc w:val="center"/>
              <w:rPr>
                <w:rFonts w:ascii="Arial" w:hAnsi="Arial" w:cs="Arial"/>
                <w:b/>
                <w:bCs/>
                <w:sz w:val="20"/>
                <w:szCs w:val="20"/>
              </w:rPr>
            </w:pPr>
          </w:p>
        </w:tc>
        <w:tc>
          <w:tcPr>
            <w:tcW w:w="3214" w:type="pct"/>
            <w:tcBorders>
              <w:bottom w:val="single" w:sz="4" w:space="0" w:color="auto"/>
            </w:tcBorders>
          </w:tcPr>
          <w:p w14:paraId="0CBA468D" w14:textId="77777777" w:rsidR="004553F9" w:rsidRPr="002D7D2B" w:rsidRDefault="004553F9" w:rsidP="002D0505">
            <w:pPr>
              <w:rPr>
                <w:rFonts w:ascii="Arial" w:hAnsi="Arial" w:cs="Arial"/>
                <w:sz w:val="20"/>
                <w:szCs w:val="20"/>
              </w:rPr>
            </w:pPr>
          </w:p>
        </w:tc>
      </w:tr>
      <w:tr w:rsidR="004553F9" w:rsidRPr="002D7D2B" w14:paraId="3AB00B3C" w14:textId="77777777" w:rsidTr="002D0505">
        <w:tc>
          <w:tcPr>
            <w:tcW w:w="1382" w:type="pct"/>
            <w:tcBorders>
              <w:bottom w:val="single" w:sz="4" w:space="0" w:color="auto"/>
            </w:tcBorders>
            <w:vAlign w:val="center"/>
          </w:tcPr>
          <w:p w14:paraId="3A68583C" w14:textId="77777777" w:rsidR="004553F9" w:rsidRPr="002D7D2B" w:rsidRDefault="004553F9" w:rsidP="004553F9">
            <w:pPr>
              <w:pStyle w:val="PargrafodaLista"/>
              <w:numPr>
                <w:ilvl w:val="1"/>
                <w:numId w:val="7"/>
              </w:numPr>
              <w:ind w:left="0" w:firstLine="0"/>
              <w:jc w:val="center"/>
              <w:rPr>
                <w:rFonts w:ascii="Arial" w:hAnsi="Arial" w:cs="Arial"/>
                <w:b/>
                <w:bCs/>
                <w:smallCaps/>
                <w:sz w:val="20"/>
                <w:szCs w:val="20"/>
              </w:rPr>
            </w:pPr>
            <w:r w:rsidRPr="002D7D2B">
              <w:rPr>
                <w:rFonts w:ascii="Arial" w:hAnsi="Arial" w:cs="Arial"/>
                <w:b/>
                <w:bCs/>
                <w:smallCaps/>
                <w:sz w:val="20"/>
                <w:szCs w:val="20"/>
              </w:rPr>
              <w:t>Eventos de Avaliação</w:t>
            </w:r>
          </w:p>
        </w:tc>
        <w:tc>
          <w:tcPr>
            <w:tcW w:w="3618" w:type="pct"/>
            <w:gridSpan w:val="2"/>
            <w:tcBorders>
              <w:bottom w:val="single" w:sz="4" w:space="0" w:color="auto"/>
            </w:tcBorders>
          </w:tcPr>
          <w:p w14:paraId="500DC0F3" w14:textId="77777777" w:rsidR="004553F9" w:rsidRPr="002D7D2B" w:rsidRDefault="004553F9" w:rsidP="002D0505">
            <w:pPr>
              <w:pStyle w:val="PargrafodaLista"/>
              <w:ind w:left="0"/>
              <w:rPr>
                <w:rFonts w:ascii="Arial" w:hAnsi="Arial" w:cs="Arial"/>
                <w:sz w:val="20"/>
                <w:szCs w:val="20"/>
              </w:rPr>
            </w:pPr>
            <w:r w:rsidRPr="002D7D2B">
              <w:rPr>
                <w:rFonts w:ascii="Arial" w:hAnsi="Arial" w:cs="Arial"/>
                <w:sz w:val="20"/>
                <w:szCs w:val="20"/>
              </w:rPr>
              <w:t>Caso tenha ciência de qualquer pedido de declaração judicial de insolvência do patrimônio da Classe.</w:t>
            </w:r>
          </w:p>
        </w:tc>
      </w:tr>
    </w:tbl>
    <w:p w14:paraId="0EABD84A"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53F9" w:rsidRPr="002D7D2B" w14:paraId="04E08374" w14:textId="77777777" w:rsidTr="002D0505">
        <w:tc>
          <w:tcPr>
            <w:tcW w:w="5000" w:type="pct"/>
            <w:gridSpan w:val="2"/>
            <w:shd w:val="clear" w:color="auto" w:fill="C00000"/>
          </w:tcPr>
          <w:p w14:paraId="71953A0A" w14:textId="77777777" w:rsidR="004553F9" w:rsidRPr="002D7D2B" w:rsidRDefault="004553F9" w:rsidP="004553F9">
            <w:pPr>
              <w:pStyle w:val="PargrafodaLista"/>
              <w:numPr>
                <w:ilvl w:val="0"/>
                <w:numId w:val="7"/>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ASSEMBLEIA ESPECIAL DE COTISTAS</w:t>
            </w:r>
          </w:p>
        </w:tc>
      </w:tr>
      <w:tr w:rsidR="004553F9" w:rsidRPr="002D7D2B" w14:paraId="10EB87BE" w14:textId="77777777" w:rsidTr="002D0505">
        <w:tc>
          <w:tcPr>
            <w:tcW w:w="1382" w:type="pct"/>
            <w:tcBorders>
              <w:bottom w:val="single" w:sz="4" w:space="0" w:color="auto"/>
            </w:tcBorders>
            <w:vAlign w:val="center"/>
          </w:tcPr>
          <w:p w14:paraId="341FA952" w14:textId="77777777" w:rsidR="004553F9" w:rsidRPr="002D7D2B" w:rsidRDefault="004553F9" w:rsidP="002D0505">
            <w:pPr>
              <w:jc w:val="center"/>
              <w:rPr>
                <w:rFonts w:ascii="Arial" w:hAnsi="Arial" w:cs="Arial"/>
                <w:b/>
                <w:bCs/>
                <w:sz w:val="20"/>
                <w:szCs w:val="20"/>
              </w:rPr>
            </w:pPr>
          </w:p>
        </w:tc>
        <w:tc>
          <w:tcPr>
            <w:tcW w:w="3618" w:type="pct"/>
            <w:tcBorders>
              <w:bottom w:val="single" w:sz="4" w:space="0" w:color="auto"/>
            </w:tcBorders>
          </w:tcPr>
          <w:p w14:paraId="3DAF80C3" w14:textId="77777777" w:rsidR="004553F9" w:rsidRPr="002D7D2B" w:rsidRDefault="004553F9" w:rsidP="002D0505">
            <w:pPr>
              <w:rPr>
                <w:rFonts w:ascii="Arial" w:hAnsi="Arial" w:cs="Arial"/>
                <w:sz w:val="20"/>
                <w:szCs w:val="20"/>
              </w:rPr>
            </w:pPr>
          </w:p>
        </w:tc>
      </w:tr>
      <w:tr w:rsidR="004553F9" w:rsidRPr="002D7D2B" w14:paraId="1D221F7E" w14:textId="77777777" w:rsidTr="002D0505">
        <w:tc>
          <w:tcPr>
            <w:tcW w:w="1382" w:type="pct"/>
            <w:tcBorders>
              <w:top w:val="single" w:sz="4" w:space="0" w:color="auto"/>
              <w:bottom w:val="single" w:sz="4" w:space="0" w:color="auto"/>
            </w:tcBorders>
            <w:vAlign w:val="center"/>
          </w:tcPr>
          <w:p w14:paraId="36C341C4" w14:textId="77777777" w:rsidR="004553F9" w:rsidRPr="002D7D2B" w:rsidRDefault="004553F9" w:rsidP="004553F9">
            <w:pPr>
              <w:pStyle w:val="PargrafodaLista"/>
              <w:numPr>
                <w:ilvl w:val="1"/>
                <w:numId w:val="7"/>
              </w:numPr>
              <w:ind w:left="0" w:firstLine="0"/>
              <w:jc w:val="center"/>
              <w:rPr>
                <w:rFonts w:ascii="Arial" w:hAnsi="Arial" w:cs="Arial"/>
                <w:b/>
                <w:bCs/>
                <w:sz w:val="20"/>
                <w:szCs w:val="20"/>
              </w:rPr>
            </w:pPr>
            <w:r w:rsidRPr="002D7D2B">
              <w:rPr>
                <w:rFonts w:ascii="Arial" w:hAnsi="Arial" w:cs="Arial"/>
                <w:b/>
                <w:bCs/>
                <w:smallCaps/>
                <w:sz w:val="20"/>
                <w:szCs w:val="20"/>
              </w:rPr>
              <w:t>Competência</w:t>
            </w:r>
          </w:p>
        </w:tc>
        <w:tc>
          <w:tcPr>
            <w:tcW w:w="3618" w:type="pct"/>
            <w:tcBorders>
              <w:top w:val="single" w:sz="4" w:space="0" w:color="auto"/>
              <w:bottom w:val="single" w:sz="4" w:space="0" w:color="auto"/>
            </w:tcBorders>
          </w:tcPr>
          <w:p w14:paraId="7BBEC973" w14:textId="77777777" w:rsidR="004553F9" w:rsidRPr="002D7D2B" w:rsidRDefault="004553F9" w:rsidP="002D0505">
            <w:pPr>
              <w:rPr>
                <w:rFonts w:ascii="Arial" w:hAnsi="Arial" w:cs="Arial"/>
                <w:sz w:val="20"/>
                <w:szCs w:val="20"/>
              </w:rPr>
            </w:pPr>
            <w:r w:rsidRPr="002D7D2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1434B65" w14:textId="77777777" w:rsidR="004553F9" w:rsidRPr="002D7D2B" w:rsidRDefault="004553F9" w:rsidP="002D0505">
            <w:pPr>
              <w:rPr>
                <w:rFonts w:ascii="Arial" w:hAnsi="Arial" w:cs="Arial"/>
                <w:sz w:val="20"/>
                <w:szCs w:val="20"/>
              </w:rPr>
            </w:pPr>
          </w:p>
          <w:p w14:paraId="6DB03D07"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As matérias de interesse específico de uma Subclasse (se houver) competirão privativamente à Assembleia Especial de Cotistas da Subclasse interessada.</w:t>
            </w:r>
          </w:p>
        </w:tc>
      </w:tr>
      <w:tr w:rsidR="004553F9" w:rsidRPr="002D7D2B" w14:paraId="6B4647E3" w14:textId="77777777" w:rsidTr="002D0505">
        <w:tc>
          <w:tcPr>
            <w:tcW w:w="1382" w:type="pct"/>
            <w:tcBorders>
              <w:top w:val="single" w:sz="4" w:space="0" w:color="auto"/>
              <w:bottom w:val="single" w:sz="4" w:space="0" w:color="auto"/>
            </w:tcBorders>
            <w:vAlign w:val="center"/>
          </w:tcPr>
          <w:p w14:paraId="411EF89E" w14:textId="77777777" w:rsidR="004553F9" w:rsidRPr="002D7D2B" w:rsidRDefault="004553F9" w:rsidP="002D050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34A90D" w14:textId="77777777" w:rsidR="004553F9" w:rsidRPr="002D7D2B" w:rsidRDefault="004553F9" w:rsidP="002D0505">
            <w:pPr>
              <w:rPr>
                <w:rFonts w:ascii="Arial" w:hAnsi="Arial" w:cs="Arial"/>
                <w:sz w:val="20"/>
                <w:szCs w:val="20"/>
              </w:rPr>
            </w:pPr>
          </w:p>
        </w:tc>
      </w:tr>
      <w:tr w:rsidR="004553F9" w:rsidRPr="002D7D2B" w14:paraId="02FD35D2" w14:textId="77777777" w:rsidTr="002D0505">
        <w:trPr>
          <w:trHeight w:val="64"/>
        </w:trPr>
        <w:tc>
          <w:tcPr>
            <w:tcW w:w="1382" w:type="pct"/>
            <w:tcBorders>
              <w:top w:val="single" w:sz="4" w:space="0" w:color="auto"/>
              <w:bottom w:val="single" w:sz="4" w:space="0" w:color="auto"/>
            </w:tcBorders>
            <w:vAlign w:val="center"/>
          </w:tcPr>
          <w:p w14:paraId="0240CC73" w14:textId="77777777" w:rsidR="004553F9" w:rsidRPr="002D7D2B" w:rsidRDefault="004553F9" w:rsidP="004553F9">
            <w:pPr>
              <w:pStyle w:val="PargrafodaLista"/>
              <w:numPr>
                <w:ilvl w:val="1"/>
                <w:numId w:val="7"/>
              </w:numPr>
              <w:ind w:left="0" w:firstLine="0"/>
              <w:jc w:val="center"/>
              <w:rPr>
                <w:rFonts w:ascii="Arial" w:hAnsi="Arial" w:cs="Arial"/>
                <w:b/>
                <w:bCs/>
                <w:smallCaps/>
                <w:sz w:val="20"/>
                <w:szCs w:val="20"/>
              </w:rPr>
            </w:pPr>
            <w:r w:rsidRPr="002D7D2B">
              <w:rPr>
                <w:rFonts w:ascii="Arial" w:hAnsi="Arial" w:cs="Arial"/>
                <w:b/>
                <w:bCs/>
                <w:smallCaps/>
                <w:sz w:val="20"/>
                <w:szCs w:val="20"/>
              </w:rPr>
              <w:t>Quóruns</w:t>
            </w:r>
          </w:p>
        </w:tc>
        <w:tc>
          <w:tcPr>
            <w:tcW w:w="3618" w:type="pct"/>
            <w:tcBorders>
              <w:top w:val="single" w:sz="4" w:space="0" w:color="auto"/>
              <w:bottom w:val="single" w:sz="4" w:space="0" w:color="auto"/>
            </w:tcBorders>
          </w:tcPr>
          <w:p w14:paraId="0AF00A5C" w14:textId="77777777" w:rsidR="004553F9" w:rsidRPr="002D7D2B" w:rsidRDefault="004553F9" w:rsidP="002D0505">
            <w:pPr>
              <w:rPr>
                <w:rFonts w:ascii="Arial" w:hAnsi="Arial" w:cs="Arial"/>
                <w:sz w:val="20"/>
                <w:szCs w:val="20"/>
                <w:highlight w:val="yellow"/>
              </w:rPr>
            </w:pPr>
            <w:r w:rsidRPr="002D7D2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5CA0FD7" w14:textId="77777777" w:rsidR="004553F9" w:rsidRPr="002D7D2B" w:rsidRDefault="004553F9" w:rsidP="002D0505">
            <w:pPr>
              <w:rPr>
                <w:rFonts w:ascii="Arial" w:hAnsi="Arial" w:cs="Arial"/>
                <w:sz w:val="20"/>
                <w:szCs w:val="20"/>
                <w:highlight w:val="yellow"/>
              </w:rPr>
            </w:pPr>
          </w:p>
          <w:p w14:paraId="23CE8037" w14:textId="77777777" w:rsidR="004553F9" w:rsidRPr="002D7D2B" w:rsidRDefault="004553F9" w:rsidP="002D0505">
            <w:pPr>
              <w:rPr>
                <w:rFonts w:ascii="Arial" w:hAnsi="Arial" w:cs="Arial"/>
                <w:sz w:val="20"/>
                <w:szCs w:val="20"/>
              </w:rPr>
            </w:pPr>
            <w:r w:rsidRPr="002D7D2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41995B9" w14:textId="77777777" w:rsidR="004553F9" w:rsidRPr="002D7D2B" w:rsidRDefault="004553F9" w:rsidP="002D0505">
            <w:pPr>
              <w:rPr>
                <w:rFonts w:ascii="Arial" w:hAnsi="Arial" w:cs="Arial"/>
                <w:sz w:val="20"/>
                <w:szCs w:val="20"/>
              </w:rPr>
            </w:pPr>
          </w:p>
          <w:p w14:paraId="2491A896" w14:textId="77777777" w:rsidR="004553F9" w:rsidRPr="002D7D2B" w:rsidRDefault="004553F9" w:rsidP="002D0505">
            <w:pPr>
              <w:rPr>
                <w:rFonts w:ascii="Arial" w:hAnsi="Arial" w:cs="Arial"/>
                <w:sz w:val="20"/>
                <w:szCs w:val="20"/>
              </w:rPr>
            </w:pPr>
            <w:r w:rsidRPr="002D7D2B">
              <w:rPr>
                <w:rFonts w:ascii="Arial" w:hAnsi="Arial" w:cs="Arial"/>
                <w:sz w:val="20"/>
                <w:szCs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p>
        </w:tc>
      </w:tr>
    </w:tbl>
    <w:p w14:paraId="47067D06" w14:textId="77777777" w:rsidR="004553F9" w:rsidRPr="002D7D2B" w:rsidRDefault="004553F9"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553F9" w:rsidRPr="002D7D2B" w14:paraId="4C18800A" w14:textId="77777777" w:rsidTr="002D0505">
        <w:tc>
          <w:tcPr>
            <w:tcW w:w="5000" w:type="pct"/>
            <w:gridSpan w:val="3"/>
            <w:shd w:val="clear" w:color="auto" w:fill="C00000"/>
          </w:tcPr>
          <w:p w14:paraId="5EF730D0" w14:textId="77777777" w:rsidR="004553F9" w:rsidRPr="002D7D2B" w:rsidRDefault="004553F9" w:rsidP="004553F9">
            <w:pPr>
              <w:pStyle w:val="PargrafodaLista"/>
              <w:numPr>
                <w:ilvl w:val="0"/>
                <w:numId w:val="7"/>
              </w:numPr>
              <w:ind w:left="0" w:firstLine="0"/>
              <w:jc w:val="center"/>
              <w:rPr>
                <w:rFonts w:ascii="Arial" w:hAnsi="Arial" w:cs="Arial"/>
                <w:b/>
                <w:bCs/>
                <w:color w:val="FFFFFF" w:themeColor="background1"/>
                <w:sz w:val="20"/>
                <w:szCs w:val="20"/>
              </w:rPr>
            </w:pPr>
            <w:r w:rsidRPr="002D7D2B">
              <w:rPr>
                <w:rFonts w:ascii="Arial" w:hAnsi="Arial" w:cs="Arial"/>
                <w:b/>
                <w:bCs/>
                <w:color w:val="FFFFFF" w:themeColor="background1"/>
                <w:sz w:val="20"/>
                <w:szCs w:val="20"/>
              </w:rPr>
              <w:t>DISPOSIÇÕES GERAIS</w:t>
            </w:r>
          </w:p>
        </w:tc>
      </w:tr>
      <w:tr w:rsidR="004553F9" w:rsidRPr="002D7D2B" w14:paraId="5A997B67" w14:textId="77777777" w:rsidTr="002D0505">
        <w:tc>
          <w:tcPr>
            <w:tcW w:w="1779" w:type="pct"/>
            <w:gridSpan w:val="2"/>
            <w:tcBorders>
              <w:bottom w:val="single" w:sz="4" w:space="0" w:color="auto"/>
            </w:tcBorders>
            <w:vAlign w:val="center"/>
          </w:tcPr>
          <w:p w14:paraId="62F4EFB9" w14:textId="77777777" w:rsidR="004553F9" w:rsidRPr="002D7D2B" w:rsidRDefault="004553F9" w:rsidP="002D0505">
            <w:pPr>
              <w:jc w:val="center"/>
              <w:rPr>
                <w:rFonts w:ascii="Arial" w:hAnsi="Arial" w:cs="Arial"/>
                <w:b/>
                <w:bCs/>
                <w:sz w:val="20"/>
                <w:szCs w:val="20"/>
              </w:rPr>
            </w:pPr>
          </w:p>
        </w:tc>
        <w:tc>
          <w:tcPr>
            <w:tcW w:w="3221" w:type="pct"/>
            <w:tcBorders>
              <w:bottom w:val="single" w:sz="4" w:space="0" w:color="auto"/>
            </w:tcBorders>
          </w:tcPr>
          <w:p w14:paraId="699D8238" w14:textId="77777777" w:rsidR="004553F9" w:rsidRPr="002D7D2B" w:rsidRDefault="004553F9" w:rsidP="002D0505">
            <w:pPr>
              <w:rPr>
                <w:rFonts w:ascii="Arial" w:hAnsi="Arial" w:cs="Arial"/>
                <w:sz w:val="20"/>
                <w:szCs w:val="20"/>
              </w:rPr>
            </w:pPr>
          </w:p>
        </w:tc>
      </w:tr>
      <w:tr w:rsidR="004553F9" w:rsidRPr="002D7D2B" w14:paraId="519FC53C" w14:textId="77777777" w:rsidTr="002D0505">
        <w:tc>
          <w:tcPr>
            <w:tcW w:w="1382" w:type="pct"/>
            <w:tcBorders>
              <w:bottom w:val="single" w:sz="4" w:space="0" w:color="auto"/>
            </w:tcBorders>
            <w:vAlign w:val="center"/>
          </w:tcPr>
          <w:p w14:paraId="4D200F2F" w14:textId="77777777" w:rsidR="004553F9" w:rsidRPr="002D7D2B" w:rsidRDefault="004553F9" w:rsidP="004553F9">
            <w:pPr>
              <w:pStyle w:val="PargrafodaLista"/>
              <w:numPr>
                <w:ilvl w:val="1"/>
                <w:numId w:val="7"/>
              </w:numPr>
              <w:ind w:left="0" w:firstLine="0"/>
              <w:jc w:val="center"/>
              <w:rPr>
                <w:rFonts w:ascii="Arial" w:hAnsi="Arial" w:cs="Arial"/>
                <w:b/>
                <w:bCs/>
                <w:sz w:val="20"/>
                <w:szCs w:val="20"/>
              </w:rPr>
            </w:pPr>
            <w:r w:rsidRPr="002D7D2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1F36613" w14:textId="77777777" w:rsidR="004553F9" w:rsidRPr="002D7D2B" w:rsidRDefault="004553F9" w:rsidP="002D0505">
            <w:pPr>
              <w:rPr>
                <w:rFonts w:ascii="Arial" w:hAnsi="Arial" w:cs="Arial"/>
                <w:sz w:val="20"/>
                <w:szCs w:val="20"/>
              </w:rPr>
            </w:pPr>
            <w:r w:rsidRPr="002D7D2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553F9" w:rsidRPr="002D7D2B" w14:paraId="475D3B8D" w14:textId="77777777" w:rsidTr="002D0505">
        <w:tc>
          <w:tcPr>
            <w:tcW w:w="1382" w:type="pct"/>
            <w:tcBorders>
              <w:bottom w:val="single" w:sz="4" w:space="0" w:color="auto"/>
            </w:tcBorders>
            <w:vAlign w:val="center"/>
          </w:tcPr>
          <w:p w14:paraId="795E82EF" w14:textId="77777777" w:rsidR="004553F9" w:rsidRPr="002D7D2B" w:rsidRDefault="004553F9" w:rsidP="002D0505">
            <w:pPr>
              <w:jc w:val="center"/>
              <w:rPr>
                <w:rFonts w:ascii="Arial" w:hAnsi="Arial" w:cs="Arial"/>
                <w:b/>
                <w:bCs/>
                <w:sz w:val="20"/>
                <w:szCs w:val="20"/>
              </w:rPr>
            </w:pPr>
          </w:p>
        </w:tc>
        <w:tc>
          <w:tcPr>
            <w:tcW w:w="3618" w:type="pct"/>
            <w:gridSpan w:val="2"/>
            <w:tcBorders>
              <w:bottom w:val="single" w:sz="4" w:space="0" w:color="auto"/>
            </w:tcBorders>
          </w:tcPr>
          <w:p w14:paraId="39D1F97E" w14:textId="77777777" w:rsidR="004553F9" w:rsidRPr="002D7D2B" w:rsidRDefault="004553F9" w:rsidP="002D0505">
            <w:pPr>
              <w:rPr>
                <w:rFonts w:ascii="Arial" w:hAnsi="Arial" w:cs="Arial"/>
                <w:sz w:val="20"/>
                <w:szCs w:val="20"/>
              </w:rPr>
            </w:pPr>
          </w:p>
        </w:tc>
      </w:tr>
      <w:tr w:rsidR="004553F9" w:rsidRPr="002D7D2B" w14:paraId="43D2FDBF" w14:textId="77777777" w:rsidTr="002D0505">
        <w:tc>
          <w:tcPr>
            <w:tcW w:w="1382" w:type="pct"/>
            <w:tcBorders>
              <w:bottom w:val="single" w:sz="4" w:space="0" w:color="auto"/>
            </w:tcBorders>
            <w:vAlign w:val="center"/>
          </w:tcPr>
          <w:p w14:paraId="5EC275D3" w14:textId="77777777" w:rsidR="004553F9" w:rsidRPr="002D7D2B" w:rsidRDefault="004553F9" w:rsidP="004553F9">
            <w:pPr>
              <w:pStyle w:val="PargrafodaLista"/>
              <w:numPr>
                <w:ilvl w:val="1"/>
                <w:numId w:val="7"/>
              </w:numPr>
              <w:ind w:left="0" w:firstLine="0"/>
              <w:jc w:val="center"/>
              <w:rPr>
                <w:rFonts w:ascii="Arial" w:hAnsi="Arial" w:cs="Arial"/>
                <w:b/>
                <w:bCs/>
                <w:sz w:val="20"/>
                <w:szCs w:val="20"/>
              </w:rPr>
            </w:pPr>
            <w:r w:rsidRPr="002D7D2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52F052E" w14:textId="77777777" w:rsidR="004553F9" w:rsidRPr="002D7D2B" w:rsidRDefault="004553F9" w:rsidP="002D0505">
            <w:pPr>
              <w:rPr>
                <w:rFonts w:ascii="Arial" w:hAnsi="Arial" w:cs="Arial"/>
                <w:sz w:val="20"/>
                <w:szCs w:val="20"/>
              </w:rPr>
            </w:pPr>
            <w:r w:rsidRPr="002D7D2B">
              <w:rPr>
                <w:rFonts w:ascii="Arial" w:hAnsi="Arial" w:cs="Arial"/>
                <w:sz w:val="20"/>
                <w:szCs w:val="20"/>
              </w:rPr>
              <w:t>Os resultados oriundos dos ativos financeiros integrantes da carteira da Classe serão incorporados ao seu patrimônio.</w:t>
            </w:r>
          </w:p>
          <w:p w14:paraId="57E69445" w14:textId="77777777" w:rsidR="004553F9" w:rsidRPr="002D7D2B" w:rsidRDefault="004553F9" w:rsidP="002D0505">
            <w:pPr>
              <w:pStyle w:val="Default"/>
              <w:rPr>
                <w:sz w:val="20"/>
                <w:szCs w:val="20"/>
              </w:rPr>
            </w:pPr>
          </w:p>
        </w:tc>
      </w:tr>
      <w:tr w:rsidR="004553F9" w:rsidRPr="002D7D2B" w14:paraId="39063C0F" w14:textId="77777777" w:rsidTr="002D0505">
        <w:tc>
          <w:tcPr>
            <w:tcW w:w="1382" w:type="pct"/>
            <w:tcBorders>
              <w:top w:val="single" w:sz="4" w:space="0" w:color="auto"/>
              <w:bottom w:val="single" w:sz="4" w:space="0" w:color="auto"/>
            </w:tcBorders>
            <w:vAlign w:val="center"/>
          </w:tcPr>
          <w:p w14:paraId="105D6AB2" w14:textId="77777777" w:rsidR="004553F9" w:rsidRPr="002D7D2B" w:rsidRDefault="004553F9" w:rsidP="002D050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2EE20" w14:textId="77777777" w:rsidR="004553F9" w:rsidRPr="002D7D2B" w:rsidRDefault="004553F9" w:rsidP="002D0505">
            <w:pPr>
              <w:rPr>
                <w:rFonts w:ascii="Arial" w:hAnsi="Arial" w:cs="Arial"/>
                <w:color w:val="000000"/>
                <w:sz w:val="20"/>
                <w:szCs w:val="20"/>
                <w:highlight w:val="yellow"/>
              </w:rPr>
            </w:pPr>
          </w:p>
        </w:tc>
      </w:tr>
      <w:tr w:rsidR="004553F9" w:rsidRPr="002D7D2B" w14:paraId="670ED8E8" w14:textId="77777777" w:rsidTr="002D0505">
        <w:tc>
          <w:tcPr>
            <w:tcW w:w="1382" w:type="pct"/>
            <w:tcBorders>
              <w:top w:val="single" w:sz="4" w:space="0" w:color="auto"/>
              <w:bottom w:val="single" w:sz="4" w:space="0" w:color="auto"/>
            </w:tcBorders>
            <w:vAlign w:val="center"/>
          </w:tcPr>
          <w:p w14:paraId="3F3ADDCC" w14:textId="77777777" w:rsidR="004553F9" w:rsidRPr="002D7D2B" w:rsidRDefault="004553F9" w:rsidP="004553F9">
            <w:pPr>
              <w:pStyle w:val="PargrafodaLista"/>
              <w:numPr>
                <w:ilvl w:val="1"/>
                <w:numId w:val="7"/>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05BA67D" w14:textId="77777777" w:rsidR="004553F9" w:rsidRPr="002D7D2B" w:rsidRDefault="004553F9" w:rsidP="002D0505">
            <w:pPr>
              <w:rPr>
                <w:rFonts w:ascii="Arial" w:hAnsi="Arial" w:cs="Arial"/>
                <w:color w:val="000000"/>
                <w:sz w:val="20"/>
                <w:szCs w:val="20"/>
                <w:highlight w:val="yellow"/>
              </w:rPr>
            </w:pPr>
            <w:r w:rsidRPr="002D7D2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553F9" w:rsidRPr="002D7D2B" w14:paraId="019E6FDF" w14:textId="77777777" w:rsidTr="002D0505">
        <w:tc>
          <w:tcPr>
            <w:tcW w:w="1382" w:type="pct"/>
            <w:tcBorders>
              <w:top w:val="single" w:sz="4" w:space="0" w:color="auto"/>
              <w:bottom w:val="single" w:sz="4" w:space="0" w:color="auto"/>
            </w:tcBorders>
            <w:vAlign w:val="center"/>
          </w:tcPr>
          <w:p w14:paraId="3FA431C5" w14:textId="77777777" w:rsidR="004553F9" w:rsidRPr="002D7D2B" w:rsidRDefault="004553F9" w:rsidP="002D050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162537" w14:textId="77777777" w:rsidR="004553F9" w:rsidRPr="002D7D2B" w:rsidRDefault="004553F9" w:rsidP="002D0505">
            <w:pPr>
              <w:rPr>
                <w:rFonts w:ascii="Arial" w:hAnsi="Arial" w:cs="Arial"/>
                <w:color w:val="000000"/>
                <w:sz w:val="20"/>
                <w:szCs w:val="20"/>
              </w:rPr>
            </w:pPr>
          </w:p>
        </w:tc>
      </w:tr>
      <w:tr w:rsidR="004553F9" w:rsidRPr="002D7D2B" w14:paraId="0BFBAFA6" w14:textId="77777777" w:rsidTr="002D0505">
        <w:tc>
          <w:tcPr>
            <w:tcW w:w="1382" w:type="pct"/>
            <w:tcBorders>
              <w:top w:val="single" w:sz="4" w:space="0" w:color="auto"/>
              <w:bottom w:val="single" w:sz="4" w:space="0" w:color="auto"/>
            </w:tcBorders>
            <w:vAlign w:val="center"/>
          </w:tcPr>
          <w:p w14:paraId="36367D07" w14:textId="77777777" w:rsidR="004553F9" w:rsidRPr="002D7D2B" w:rsidRDefault="004553F9" w:rsidP="004553F9">
            <w:pPr>
              <w:pStyle w:val="PargrafodaLista"/>
              <w:numPr>
                <w:ilvl w:val="1"/>
                <w:numId w:val="7"/>
              </w:numPr>
              <w:ind w:left="0" w:firstLine="0"/>
              <w:jc w:val="center"/>
              <w:rPr>
                <w:rFonts w:ascii="Arial" w:hAnsi="Arial" w:cs="Arial"/>
                <w:b/>
                <w:bCs/>
                <w:smallCaps/>
                <w:color w:val="000000"/>
                <w:sz w:val="20"/>
                <w:szCs w:val="20"/>
              </w:rPr>
            </w:pPr>
            <w:r w:rsidRPr="002D7D2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367462A" w14:textId="77777777" w:rsidR="004553F9" w:rsidRPr="002D7D2B" w:rsidRDefault="004553F9" w:rsidP="002D0505">
            <w:pPr>
              <w:rPr>
                <w:rFonts w:ascii="Arial" w:hAnsi="Arial" w:cs="Arial"/>
                <w:color w:val="000000"/>
                <w:sz w:val="20"/>
                <w:szCs w:val="20"/>
              </w:rPr>
            </w:pPr>
            <w:r w:rsidRPr="002D7D2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18E267B" w14:textId="77777777" w:rsidR="004553F9" w:rsidRPr="002D7D2B" w:rsidRDefault="004553F9" w:rsidP="00FA3A8E">
      <w:pPr>
        <w:jc w:val="center"/>
        <w:rPr>
          <w:rFonts w:ascii="Arial" w:hAnsi="Arial" w:cs="Arial"/>
          <w:b/>
        </w:rPr>
      </w:pPr>
    </w:p>
    <w:p w14:paraId="556718D8" w14:textId="77777777" w:rsidR="004553F9" w:rsidRPr="002D7D2B" w:rsidRDefault="004553F9" w:rsidP="00FF7179">
      <w:pPr>
        <w:rPr>
          <w:rFonts w:ascii="Arial" w:hAnsi="Arial" w:cs="Arial"/>
        </w:rPr>
      </w:pPr>
    </w:p>
    <w:p w14:paraId="10DDED6E" w14:textId="77777777" w:rsidR="004553F9" w:rsidRPr="002D7D2B" w:rsidRDefault="004553F9" w:rsidP="008572F5">
      <w:pPr>
        <w:jc w:val="both"/>
        <w:rPr>
          <w:rFonts w:ascii="Arial" w:hAnsi="Arial" w:cs="Arial"/>
        </w:rPr>
      </w:pPr>
    </w:p>
    <w:sectPr w:rsidR="004553F9" w:rsidRPr="002D7D2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B80ADC"/>
    <w:multiLevelType w:val="hybridMultilevel"/>
    <w:tmpl w:val="36E41954"/>
    <w:lvl w:ilvl="0" w:tplc="EDA6812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829174582">
    <w:abstractNumId w:val="12"/>
  </w:num>
  <w:num w:numId="19" w16cid:durableId="1846358426">
    <w:abstractNumId w:val="19"/>
  </w:num>
  <w:num w:numId="20" w16cid:durableId="197809962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4AD4"/>
    <w:rsid w:val="00100F04"/>
    <w:rsid w:val="00116840"/>
    <w:rsid w:val="00123117"/>
    <w:rsid w:val="00124512"/>
    <w:rsid w:val="0013577C"/>
    <w:rsid w:val="00135E3B"/>
    <w:rsid w:val="001503A1"/>
    <w:rsid w:val="00150EA5"/>
    <w:rsid w:val="00152152"/>
    <w:rsid w:val="001617B8"/>
    <w:rsid w:val="001654B3"/>
    <w:rsid w:val="00167DE3"/>
    <w:rsid w:val="001813F8"/>
    <w:rsid w:val="00182FCD"/>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7D2B"/>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53F9"/>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E58FC"/>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354"/>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37E48"/>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2E4E"/>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E69D6"/>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870A3-F7FD-45D5-9082-4ED16F7C4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1AD29E-2606-49CB-8989-04C8D84FA8F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96436BD-DA5C-4552-B571-384A7F5D3000}">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7630</Words>
  <Characters>41204</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2026-01-13T19:59:00Z</dcterms:created>
  <dcterms:modified xsi:type="dcterms:W3CDTF">2026-01-22T14:39:00Z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