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1911A" w14:textId="77777777" w:rsidR="00665644" w:rsidRDefault="00665644" w:rsidP="00665644">
      <w:pPr>
        <w:spacing w:before="31" w:line="273" w:lineRule="auto"/>
        <w:ind w:left="55" w:right="625"/>
        <w:jc w:val="center"/>
        <w:rPr>
          <w:rFonts w:ascii="Calibri" w:hAnsi="Calibri"/>
          <w:b/>
        </w:rPr>
      </w:pPr>
    </w:p>
    <w:p w14:paraId="5BCF7D54" w14:textId="77777777" w:rsidR="007F41CF" w:rsidRDefault="007F41CF">
      <w:pPr>
        <w:pStyle w:val="Corpodetexto"/>
        <w:rPr>
          <w:rFonts w:ascii="Calibri"/>
          <w:b/>
        </w:rPr>
      </w:pPr>
    </w:p>
    <w:p w14:paraId="4207EFE9" w14:textId="77777777" w:rsidR="007F41CF" w:rsidRDefault="007F41CF">
      <w:pPr>
        <w:pStyle w:val="Corpodetexto"/>
        <w:rPr>
          <w:rFonts w:ascii="Calibri"/>
          <w:b/>
        </w:rPr>
      </w:pPr>
    </w:p>
    <w:p w14:paraId="458B82CE" w14:textId="77777777" w:rsidR="007F41CF" w:rsidRDefault="007F41CF">
      <w:pPr>
        <w:pStyle w:val="Corpodetexto"/>
        <w:rPr>
          <w:rFonts w:ascii="Calibri"/>
          <w:b/>
        </w:rPr>
      </w:pPr>
    </w:p>
    <w:p w14:paraId="1425E56A" w14:textId="77777777" w:rsidR="007F41CF" w:rsidRDefault="007F41CF">
      <w:pPr>
        <w:pStyle w:val="Corpodetexto"/>
        <w:rPr>
          <w:rFonts w:ascii="Calibri"/>
          <w:b/>
        </w:rPr>
      </w:pPr>
    </w:p>
    <w:p w14:paraId="0CDEDF6A" w14:textId="77777777" w:rsidR="007F41CF" w:rsidRDefault="007F41CF">
      <w:pPr>
        <w:pStyle w:val="Corpodetexto"/>
        <w:rPr>
          <w:rFonts w:ascii="Calibri"/>
          <w:b/>
        </w:rPr>
      </w:pPr>
    </w:p>
    <w:p w14:paraId="5D2D990F" w14:textId="77777777" w:rsidR="007F41CF" w:rsidRDefault="007F41CF">
      <w:pPr>
        <w:pStyle w:val="Corpodetexto"/>
        <w:rPr>
          <w:rFonts w:ascii="Calibri"/>
          <w:b/>
        </w:rPr>
      </w:pPr>
    </w:p>
    <w:p w14:paraId="3955AD17" w14:textId="77777777" w:rsidR="007F41CF" w:rsidRDefault="007F41CF">
      <w:pPr>
        <w:pStyle w:val="Corpodetexto"/>
        <w:rPr>
          <w:rFonts w:ascii="Calibri"/>
          <w:b/>
        </w:rPr>
      </w:pPr>
    </w:p>
    <w:p w14:paraId="26DE20A0" w14:textId="77777777" w:rsidR="007F41CF" w:rsidRDefault="007F41CF">
      <w:pPr>
        <w:pStyle w:val="Corpodetexto"/>
        <w:rPr>
          <w:rFonts w:ascii="Calibri"/>
          <w:b/>
        </w:rPr>
      </w:pPr>
    </w:p>
    <w:p w14:paraId="329668BA" w14:textId="77777777" w:rsidR="007F41CF" w:rsidRDefault="007F41CF">
      <w:pPr>
        <w:pStyle w:val="Corpodetexto"/>
        <w:rPr>
          <w:rFonts w:ascii="Calibri"/>
          <w:b/>
        </w:rPr>
      </w:pPr>
    </w:p>
    <w:p w14:paraId="4F3C6FCD" w14:textId="77777777" w:rsidR="007F41CF" w:rsidRDefault="007F41CF">
      <w:pPr>
        <w:pStyle w:val="Corpodetexto"/>
        <w:rPr>
          <w:rFonts w:ascii="Calibri"/>
          <w:b/>
        </w:rPr>
      </w:pPr>
    </w:p>
    <w:p w14:paraId="5C99E935" w14:textId="77777777" w:rsidR="007F41CF" w:rsidRDefault="007F41CF">
      <w:pPr>
        <w:pStyle w:val="Corpodetexto"/>
        <w:spacing w:before="170"/>
        <w:rPr>
          <w:rFonts w:ascii="Calibri"/>
          <w:b/>
        </w:rPr>
      </w:pPr>
    </w:p>
    <w:p w14:paraId="17947903" w14:textId="77777777" w:rsidR="007F41CF" w:rsidRDefault="00000000">
      <w:pPr>
        <w:pStyle w:val="Ttulo2"/>
        <w:spacing w:before="1" w:line="312" w:lineRule="auto"/>
        <w:ind w:left="958" w:right="957"/>
        <w:rPr>
          <w:b w:val="0"/>
        </w:rPr>
      </w:pPr>
      <w:r>
        <w:t>REGULAMENTO</w:t>
      </w:r>
      <w:r>
        <w:rPr>
          <w:spacing w:val="-9"/>
        </w:rPr>
        <w:t xml:space="preserve"> </w:t>
      </w:r>
      <w:r>
        <w:t>DO</w:t>
      </w:r>
      <w:r>
        <w:rPr>
          <w:spacing w:val="-6"/>
        </w:rPr>
        <w:t xml:space="preserve"> </w:t>
      </w:r>
      <w:r>
        <w:t>NOVA</w:t>
      </w:r>
      <w:r>
        <w:rPr>
          <w:spacing w:val="-14"/>
        </w:rPr>
        <w:t xml:space="preserve"> </w:t>
      </w:r>
      <w:r>
        <w:t>ERA</w:t>
      </w:r>
      <w:r>
        <w:rPr>
          <w:spacing w:val="-13"/>
        </w:rPr>
        <w:t xml:space="preserve"> </w:t>
      </w:r>
      <w:r>
        <w:t>FUNDO</w:t>
      </w:r>
      <w:r>
        <w:rPr>
          <w:spacing w:val="-9"/>
        </w:rPr>
        <w:t xml:space="preserve"> </w:t>
      </w:r>
      <w:r>
        <w:t>DE</w:t>
      </w:r>
      <w:r>
        <w:rPr>
          <w:spacing w:val="-11"/>
        </w:rPr>
        <w:t xml:space="preserve"> </w:t>
      </w:r>
      <w:r>
        <w:t>INVESTIMENTO</w:t>
      </w:r>
      <w:r>
        <w:rPr>
          <w:spacing w:val="-8"/>
        </w:rPr>
        <w:t xml:space="preserve"> </w:t>
      </w:r>
      <w:r>
        <w:t>EM</w:t>
      </w:r>
      <w:r>
        <w:rPr>
          <w:spacing w:val="-12"/>
        </w:rPr>
        <w:t xml:space="preserve"> </w:t>
      </w:r>
      <w:r>
        <w:t>DIREITOS CREDITÓRIOS MULTISSETORIAL – RESPONSABILIDADE LIMITADA</w:t>
      </w:r>
      <w:r>
        <w:rPr>
          <w:spacing w:val="40"/>
        </w:rPr>
        <w:t xml:space="preserve"> </w:t>
      </w:r>
      <w:r>
        <w:rPr>
          <w:b w:val="0"/>
        </w:rPr>
        <w:t>CNPJ nº 45.018.961/0001-61</w:t>
      </w:r>
    </w:p>
    <w:p w14:paraId="35F32B00" w14:textId="77777777" w:rsidR="007F41CF" w:rsidRDefault="007F41CF">
      <w:pPr>
        <w:pStyle w:val="Corpodetexto"/>
      </w:pPr>
    </w:p>
    <w:p w14:paraId="4CC580B5" w14:textId="77777777" w:rsidR="007F41CF" w:rsidRDefault="007F41CF">
      <w:pPr>
        <w:pStyle w:val="Corpodetexto"/>
      </w:pPr>
    </w:p>
    <w:p w14:paraId="4FE77433" w14:textId="77777777" w:rsidR="007F41CF" w:rsidRDefault="007F41CF">
      <w:pPr>
        <w:pStyle w:val="Corpodetexto"/>
      </w:pPr>
    </w:p>
    <w:p w14:paraId="7D619733" w14:textId="77777777" w:rsidR="007F41CF" w:rsidRDefault="007F41CF">
      <w:pPr>
        <w:pStyle w:val="Corpodetexto"/>
      </w:pPr>
    </w:p>
    <w:p w14:paraId="23F27518" w14:textId="77777777" w:rsidR="007F41CF" w:rsidRDefault="007F41CF">
      <w:pPr>
        <w:pStyle w:val="Corpodetexto"/>
      </w:pPr>
    </w:p>
    <w:p w14:paraId="2782CD0C" w14:textId="77777777" w:rsidR="007F41CF" w:rsidRDefault="007F41CF">
      <w:pPr>
        <w:pStyle w:val="Corpodetexto"/>
      </w:pPr>
    </w:p>
    <w:p w14:paraId="60010918" w14:textId="77777777" w:rsidR="007F41CF" w:rsidRDefault="007F41CF">
      <w:pPr>
        <w:pStyle w:val="Corpodetexto"/>
      </w:pPr>
    </w:p>
    <w:p w14:paraId="22C6BF5A" w14:textId="77777777" w:rsidR="007F41CF" w:rsidRDefault="007F41CF">
      <w:pPr>
        <w:pStyle w:val="Corpodetexto"/>
      </w:pPr>
    </w:p>
    <w:p w14:paraId="3DA7AD2C" w14:textId="77777777" w:rsidR="007F41CF" w:rsidRDefault="007F41CF">
      <w:pPr>
        <w:pStyle w:val="Corpodetexto"/>
      </w:pPr>
    </w:p>
    <w:p w14:paraId="64AB43C7" w14:textId="77777777" w:rsidR="007F41CF" w:rsidRDefault="007F41CF">
      <w:pPr>
        <w:pStyle w:val="Corpodetexto"/>
      </w:pPr>
    </w:p>
    <w:p w14:paraId="19541E7C" w14:textId="77777777" w:rsidR="007F41CF" w:rsidRDefault="007F41CF">
      <w:pPr>
        <w:pStyle w:val="Corpodetexto"/>
      </w:pPr>
    </w:p>
    <w:p w14:paraId="4B2231D2" w14:textId="77777777" w:rsidR="007F41CF" w:rsidRDefault="007F41CF">
      <w:pPr>
        <w:pStyle w:val="Corpodetexto"/>
      </w:pPr>
    </w:p>
    <w:p w14:paraId="79DE16A8" w14:textId="77777777" w:rsidR="007F41CF" w:rsidRDefault="007F41CF">
      <w:pPr>
        <w:pStyle w:val="Corpodetexto"/>
      </w:pPr>
    </w:p>
    <w:p w14:paraId="58183546" w14:textId="77777777" w:rsidR="007F41CF" w:rsidRDefault="007F41CF">
      <w:pPr>
        <w:pStyle w:val="Corpodetexto"/>
      </w:pPr>
    </w:p>
    <w:p w14:paraId="33C09D37" w14:textId="77777777" w:rsidR="007F41CF" w:rsidRDefault="007F41CF">
      <w:pPr>
        <w:pStyle w:val="Corpodetexto"/>
      </w:pPr>
    </w:p>
    <w:p w14:paraId="7F5C1833" w14:textId="77777777" w:rsidR="007F41CF" w:rsidRDefault="007F41CF">
      <w:pPr>
        <w:pStyle w:val="Corpodetexto"/>
      </w:pPr>
    </w:p>
    <w:p w14:paraId="0B1958D6" w14:textId="77777777" w:rsidR="007F41CF" w:rsidRDefault="007F41CF">
      <w:pPr>
        <w:pStyle w:val="Corpodetexto"/>
      </w:pPr>
    </w:p>
    <w:p w14:paraId="6671CA67" w14:textId="77777777" w:rsidR="007F41CF" w:rsidRDefault="007F41CF">
      <w:pPr>
        <w:pStyle w:val="Corpodetexto"/>
        <w:spacing w:before="60"/>
      </w:pPr>
    </w:p>
    <w:p w14:paraId="53054299" w14:textId="77777777" w:rsidR="007F41CF" w:rsidRDefault="007F41CF">
      <w:pPr>
        <w:pStyle w:val="Corpodetexto"/>
        <w:jc w:val="center"/>
        <w:sectPr w:rsidR="007F41CF">
          <w:headerReference w:type="default" r:id="rId7"/>
          <w:footerReference w:type="default" r:id="rId8"/>
          <w:pgSz w:w="12250" w:h="15850"/>
          <w:pgMar w:top="1780" w:right="1275" w:bottom="1060" w:left="1275" w:header="849" w:footer="871" w:gutter="0"/>
          <w:pgNumType w:start="1"/>
          <w:cols w:space="720"/>
        </w:sectPr>
      </w:pPr>
    </w:p>
    <w:p w14:paraId="0BD8D162" w14:textId="77777777" w:rsidR="007F41CF" w:rsidRDefault="00000000">
      <w:pPr>
        <w:pStyle w:val="Ttulo1"/>
        <w:spacing w:before="186"/>
        <w:ind w:left="0" w:right="32"/>
      </w:pPr>
      <w:r>
        <w:rPr>
          <w:spacing w:val="-2"/>
        </w:rPr>
        <w:lastRenderedPageBreak/>
        <w:t>ÍNDICE</w:t>
      </w:r>
    </w:p>
    <w:p w14:paraId="17E5625D" w14:textId="77777777" w:rsidR="007F41CF" w:rsidRDefault="007F41CF">
      <w:pPr>
        <w:pStyle w:val="Ttulo1"/>
        <w:sectPr w:rsidR="007F41CF">
          <w:pgSz w:w="12250" w:h="15850"/>
          <w:pgMar w:top="1780" w:right="1275" w:bottom="1592" w:left="1275" w:header="849" w:footer="871" w:gutter="0"/>
          <w:cols w:space="720"/>
        </w:sectPr>
      </w:pPr>
    </w:p>
    <w:sdt>
      <w:sdtPr>
        <w:id w:val="-557863782"/>
        <w:docPartObj>
          <w:docPartGallery w:val="Table of Contents"/>
          <w:docPartUnique/>
        </w:docPartObj>
      </w:sdtPr>
      <w:sdtContent>
        <w:p w14:paraId="55FB4162" w14:textId="77777777" w:rsidR="007F41CF" w:rsidRDefault="007F41CF">
          <w:pPr>
            <w:pStyle w:val="Sumrio1"/>
            <w:tabs>
              <w:tab w:val="left" w:leader="underscore" w:pos="9224"/>
            </w:tabs>
            <w:spacing w:before="549"/>
            <w:ind w:right="33"/>
          </w:pPr>
          <w:hyperlink w:anchor="_bookmark0" w:history="1">
            <w:r>
              <w:t>CAPÍTULO</w:t>
            </w:r>
            <w:r>
              <w:rPr>
                <w:spacing w:val="-7"/>
              </w:rPr>
              <w:t xml:space="preserve"> </w:t>
            </w:r>
            <w:r>
              <w:t>PRIMEIRO</w:t>
            </w:r>
            <w:r>
              <w:rPr>
                <w:spacing w:val="-6"/>
              </w:rPr>
              <w:t xml:space="preserve"> </w:t>
            </w:r>
            <w:r>
              <w:t>–</w:t>
            </w:r>
            <w:r>
              <w:rPr>
                <w:spacing w:val="-8"/>
              </w:rPr>
              <w:t xml:space="preserve"> </w:t>
            </w:r>
            <w:r>
              <w:t>CONSIDERAÇÕES</w:t>
            </w:r>
            <w:r>
              <w:rPr>
                <w:spacing w:val="-6"/>
              </w:rPr>
              <w:t xml:space="preserve"> </w:t>
            </w:r>
            <w:r>
              <w:rPr>
                <w:spacing w:val="-2"/>
              </w:rPr>
              <w:t>INICIAIS</w:t>
            </w:r>
            <w:r>
              <w:tab/>
            </w:r>
            <w:r>
              <w:rPr>
                <w:spacing w:val="-10"/>
              </w:rPr>
              <w:t>4</w:t>
            </w:r>
          </w:hyperlink>
        </w:p>
        <w:p w14:paraId="23081DE7" w14:textId="77777777" w:rsidR="007F41CF" w:rsidRDefault="00000000">
          <w:pPr>
            <w:pStyle w:val="Sumrio1"/>
            <w:spacing w:before="185"/>
            <w:ind w:left="3" w:right="0"/>
          </w:pPr>
          <w:r>
            <w:t>CAPÍTULO</w:t>
          </w:r>
          <w:r>
            <w:rPr>
              <w:spacing w:val="75"/>
              <w:w w:val="150"/>
            </w:rPr>
            <w:t xml:space="preserve"> </w:t>
          </w:r>
          <w:r>
            <w:t>SEGUNDO</w:t>
          </w:r>
          <w:r>
            <w:rPr>
              <w:spacing w:val="74"/>
              <w:w w:val="150"/>
            </w:rPr>
            <w:t xml:space="preserve"> </w:t>
          </w:r>
          <w:r>
            <w:t>–</w:t>
          </w:r>
          <w:r>
            <w:rPr>
              <w:spacing w:val="74"/>
              <w:w w:val="150"/>
            </w:rPr>
            <w:t xml:space="preserve"> </w:t>
          </w:r>
          <w:r>
            <w:t>DENOMINAÇÃO,</w:t>
          </w:r>
          <w:r>
            <w:rPr>
              <w:spacing w:val="73"/>
              <w:w w:val="150"/>
            </w:rPr>
            <w:t xml:space="preserve"> </w:t>
          </w:r>
          <w:r>
            <w:t>PRAZO</w:t>
          </w:r>
          <w:r>
            <w:rPr>
              <w:spacing w:val="76"/>
              <w:w w:val="150"/>
            </w:rPr>
            <w:t xml:space="preserve"> </w:t>
          </w:r>
          <w:r>
            <w:t>DE</w:t>
          </w:r>
          <w:r>
            <w:rPr>
              <w:spacing w:val="72"/>
              <w:w w:val="150"/>
            </w:rPr>
            <w:t xml:space="preserve"> </w:t>
          </w:r>
          <w:r>
            <w:t>DURAÇÃO</w:t>
          </w:r>
          <w:r>
            <w:rPr>
              <w:spacing w:val="27"/>
            </w:rPr>
            <w:t xml:space="preserve">  </w:t>
          </w:r>
          <w:r>
            <w:t>E</w:t>
          </w:r>
          <w:r>
            <w:rPr>
              <w:spacing w:val="74"/>
              <w:w w:val="150"/>
            </w:rPr>
            <w:t xml:space="preserve"> </w:t>
          </w:r>
          <w:r>
            <w:t>COMPOSIÇÃO</w:t>
          </w:r>
          <w:r>
            <w:rPr>
              <w:spacing w:val="75"/>
              <w:w w:val="150"/>
            </w:rPr>
            <w:t xml:space="preserve"> </w:t>
          </w:r>
          <w:r>
            <w:rPr>
              <w:spacing w:val="-5"/>
            </w:rPr>
            <w:t>DO</w:t>
          </w:r>
        </w:p>
        <w:p w14:paraId="096FDD78" w14:textId="77777777" w:rsidR="007F41CF" w:rsidRDefault="00000000">
          <w:pPr>
            <w:pStyle w:val="Sumrio2"/>
            <w:tabs>
              <w:tab w:val="left" w:leader="underscore" w:pos="9231"/>
            </w:tabs>
            <w:spacing w:before="83"/>
          </w:pPr>
          <w:r>
            <w:t>PATRIMÔNIO</w:t>
          </w:r>
          <w:r>
            <w:rPr>
              <w:spacing w:val="-3"/>
            </w:rPr>
            <w:t xml:space="preserve"> </w:t>
          </w:r>
          <w:r>
            <w:t>DO</w:t>
          </w:r>
          <w:r>
            <w:rPr>
              <w:spacing w:val="-4"/>
            </w:rPr>
            <w:t xml:space="preserve"> </w:t>
          </w:r>
          <w:r>
            <w:rPr>
              <w:spacing w:val="-2"/>
            </w:rPr>
            <w:t>FUNDO</w:t>
          </w:r>
          <w:r>
            <w:tab/>
          </w:r>
          <w:r>
            <w:rPr>
              <w:spacing w:val="-5"/>
            </w:rPr>
            <w:t>13</w:t>
          </w:r>
        </w:p>
        <w:p w14:paraId="23900110" w14:textId="77777777" w:rsidR="007F41CF" w:rsidRDefault="007F41CF">
          <w:pPr>
            <w:pStyle w:val="Sumrio1"/>
            <w:tabs>
              <w:tab w:val="left" w:leader="underscore" w:pos="9085"/>
            </w:tabs>
            <w:spacing w:before="185"/>
          </w:pPr>
          <w:hyperlink w:anchor="_bookmark1" w:history="1">
            <w:r>
              <w:t>CAPÍTULO</w:t>
            </w:r>
            <w:r>
              <w:rPr>
                <w:spacing w:val="-6"/>
              </w:rPr>
              <w:t xml:space="preserve"> </w:t>
            </w:r>
            <w:r>
              <w:t>TERCEIRO</w:t>
            </w:r>
            <w:r>
              <w:rPr>
                <w:spacing w:val="-6"/>
              </w:rPr>
              <w:t xml:space="preserve"> </w:t>
            </w:r>
            <w:r>
              <w:t>–</w:t>
            </w:r>
            <w:r>
              <w:rPr>
                <w:spacing w:val="-4"/>
              </w:rPr>
              <w:t xml:space="preserve"> </w:t>
            </w:r>
            <w:r>
              <w:t>PÚBLICO-ALVO</w:t>
            </w:r>
            <w:r>
              <w:rPr>
                <w:spacing w:val="-5"/>
              </w:rPr>
              <w:t xml:space="preserve"> </w:t>
            </w:r>
            <w:r>
              <w:t>E</w:t>
            </w:r>
            <w:r>
              <w:rPr>
                <w:spacing w:val="-9"/>
              </w:rPr>
              <w:t xml:space="preserve"> </w:t>
            </w:r>
            <w:r>
              <w:t>PATRIMÔNIO</w:t>
            </w:r>
            <w:r>
              <w:rPr>
                <w:spacing w:val="-6"/>
              </w:rPr>
              <w:t xml:space="preserve"> </w:t>
            </w:r>
            <w:r>
              <w:t>LÍQUIDO</w:t>
            </w:r>
            <w:r>
              <w:rPr>
                <w:spacing w:val="-5"/>
              </w:rPr>
              <w:t xml:space="preserve"> </w:t>
            </w:r>
            <w:r>
              <w:rPr>
                <w:spacing w:val="-2"/>
              </w:rPr>
              <w:t>MÍNIMO</w:t>
            </w:r>
            <w:r>
              <w:tab/>
            </w:r>
            <w:r>
              <w:rPr>
                <w:spacing w:val="-5"/>
              </w:rPr>
              <w:t>15</w:t>
            </w:r>
          </w:hyperlink>
        </w:p>
        <w:p w14:paraId="66858CB1" w14:textId="77777777" w:rsidR="007F41CF" w:rsidRDefault="007F41CF">
          <w:pPr>
            <w:pStyle w:val="Sumrio1"/>
            <w:tabs>
              <w:tab w:val="left" w:leader="underscore" w:pos="9085"/>
            </w:tabs>
          </w:pPr>
          <w:hyperlink w:anchor="_bookmark2" w:history="1">
            <w:r>
              <w:t>CAPÍTULO</w:t>
            </w:r>
            <w:r>
              <w:rPr>
                <w:spacing w:val="-5"/>
              </w:rPr>
              <w:t xml:space="preserve"> </w:t>
            </w:r>
            <w:r>
              <w:t>QUARTO</w:t>
            </w:r>
            <w:r>
              <w:rPr>
                <w:spacing w:val="-5"/>
              </w:rPr>
              <w:t xml:space="preserve"> </w:t>
            </w:r>
            <w:r>
              <w:t>–</w:t>
            </w:r>
            <w:r>
              <w:rPr>
                <w:spacing w:val="-3"/>
              </w:rPr>
              <w:t xml:space="preserve"> </w:t>
            </w:r>
            <w:r>
              <w:t>ASSEMBLEIA</w:t>
            </w:r>
            <w:r>
              <w:rPr>
                <w:spacing w:val="-4"/>
              </w:rPr>
              <w:t xml:space="preserve"> GERAL</w:t>
            </w:r>
            <w:r>
              <w:tab/>
            </w:r>
            <w:r>
              <w:rPr>
                <w:spacing w:val="-5"/>
              </w:rPr>
              <w:t>15</w:t>
            </w:r>
          </w:hyperlink>
        </w:p>
        <w:p w14:paraId="2C733FE3" w14:textId="77777777" w:rsidR="007F41CF" w:rsidRDefault="007F41CF">
          <w:pPr>
            <w:pStyle w:val="Sumrio1"/>
            <w:tabs>
              <w:tab w:val="left" w:leader="underscore" w:pos="9085"/>
            </w:tabs>
            <w:spacing w:before="185"/>
          </w:pPr>
          <w:hyperlink w:anchor="_bookmark3" w:history="1">
            <w:r>
              <w:t>CAPÍTULO</w:t>
            </w:r>
            <w:r>
              <w:rPr>
                <w:spacing w:val="-5"/>
              </w:rPr>
              <w:t xml:space="preserve"> </w:t>
            </w:r>
            <w:r>
              <w:t>QUINTO –</w:t>
            </w:r>
            <w:r>
              <w:rPr>
                <w:spacing w:val="-6"/>
              </w:rPr>
              <w:t xml:space="preserve"> </w:t>
            </w:r>
            <w:r>
              <w:t>FATORES</w:t>
            </w:r>
            <w:r>
              <w:rPr>
                <w:spacing w:val="-5"/>
              </w:rPr>
              <w:t xml:space="preserve"> </w:t>
            </w:r>
            <w:r>
              <w:t>DE</w:t>
            </w:r>
            <w:r>
              <w:rPr>
                <w:spacing w:val="-2"/>
              </w:rPr>
              <w:t xml:space="preserve"> </w:t>
            </w:r>
            <w:r>
              <w:rPr>
                <w:spacing w:val="-4"/>
              </w:rPr>
              <w:t>RISCO</w:t>
            </w:r>
            <w:r>
              <w:tab/>
            </w:r>
            <w:r>
              <w:rPr>
                <w:spacing w:val="-5"/>
              </w:rPr>
              <w:t>20</w:t>
            </w:r>
          </w:hyperlink>
        </w:p>
        <w:p w14:paraId="5C66BC48" w14:textId="77777777" w:rsidR="007F41CF" w:rsidRDefault="007F41CF">
          <w:pPr>
            <w:pStyle w:val="Sumrio1"/>
            <w:tabs>
              <w:tab w:val="left" w:leader="underscore" w:pos="9085"/>
            </w:tabs>
          </w:pPr>
          <w:hyperlink w:anchor="_bookmark4" w:history="1">
            <w:r>
              <w:t>CAPÍTULO</w:t>
            </w:r>
            <w:r>
              <w:rPr>
                <w:spacing w:val="-7"/>
              </w:rPr>
              <w:t xml:space="preserve"> </w:t>
            </w:r>
            <w:r>
              <w:t>SEXTO</w:t>
            </w:r>
            <w:r>
              <w:rPr>
                <w:spacing w:val="-2"/>
              </w:rPr>
              <w:t xml:space="preserve"> </w:t>
            </w:r>
            <w:r>
              <w:t>–</w:t>
            </w:r>
            <w:r>
              <w:rPr>
                <w:spacing w:val="-7"/>
              </w:rPr>
              <w:t xml:space="preserve"> </w:t>
            </w:r>
            <w:r>
              <w:t>PRESTADORES</w:t>
            </w:r>
            <w:r>
              <w:rPr>
                <w:spacing w:val="-6"/>
              </w:rPr>
              <w:t xml:space="preserve"> </w:t>
            </w:r>
            <w:r>
              <w:t>DE</w:t>
            </w:r>
            <w:r>
              <w:rPr>
                <w:spacing w:val="-2"/>
              </w:rPr>
              <w:t xml:space="preserve"> </w:t>
            </w:r>
            <w:r>
              <w:t>SERVIÇO</w:t>
            </w:r>
            <w:r>
              <w:rPr>
                <w:spacing w:val="-1"/>
              </w:rPr>
              <w:t xml:space="preserve"> </w:t>
            </w:r>
            <w:r>
              <w:t>DO</w:t>
            </w:r>
            <w:r>
              <w:rPr>
                <w:spacing w:val="-1"/>
              </w:rPr>
              <w:t xml:space="preserve"> </w:t>
            </w:r>
            <w:r>
              <w:t>FUNDO</w:t>
            </w:r>
            <w:r>
              <w:rPr>
                <w:spacing w:val="-1"/>
              </w:rPr>
              <w:t xml:space="preserve"> </w:t>
            </w:r>
            <w:r>
              <w:t>E</w:t>
            </w:r>
            <w:r>
              <w:rPr>
                <w:spacing w:val="-8"/>
              </w:rPr>
              <w:t xml:space="preserve"> </w:t>
            </w:r>
            <w:r>
              <w:t>DAS</w:t>
            </w:r>
            <w:r>
              <w:rPr>
                <w:spacing w:val="-6"/>
              </w:rPr>
              <w:t xml:space="preserve"> </w:t>
            </w:r>
            <w:r>
              <w:rPr>
                <w:spacing w:val="-2"/>
              </w:rPr>
              <w:t>CLASSE</w:t>
            </w:r>
            <w:r>
              <w:rPr>
                <w:spacing w:val="-2"/>
              </w:rPr>
              <w:t>S</w:t>
            </w:r>
            <w:r>
              <w:tab/>
            </w:r>
            <w:r>
              <w:rPr>
                <w:spacing w:val="-5"/>
              </w:rPr>
              <w:t>21</w:t>
            </w:r>
          </w:hyperlink>
        </w:p>
        <w:p w14:paraId="6C5207AC" w14:textId="77777777" w:rsidR="007F41CF" w:rsidRDefault="007F41CF">
          <w:pPr>
            <w:pStyle w:val="Sumrio1"/>
            <w:tabs>
              <w:tab w:val="left" w:leader="underscore" w:pos="9085"/>
            </w:tabs>
          </w:pPr>
          <w:hyperlink w:anchor="_bookmark5" w:history="1">
            <w:r>
              <w:t>CAPÍTULO</w:t>
            </w:r>
            <w:r>
              <w:rPr>
                <w:spacing w:val="-5"/>
              </w:rPr>
              <w:t xml:space="preserve"> </w:t>
            </w:r>
            <w:r>
              <w:t>SÉTIMO –</w:t>
            </w:r>
            <w:r>
              <w:rPr>
                <w:spacing w:val="-6"/>
              </w:rPr>
              <w:t xml:space="preserve"> </w:t>
            </w:r>
            <w:r>
              <w:t>ENCARGOS</w:t>
            </w:r>
            <w:r>
              <w:rPr>
                <w:spacing w:val="-6"/>
              </w:rPr>
              <w:t xml:space="preserve"> </w:t>
            </w:r>
            <w:r>
              <w:t>DO</w:t>
            </w:r>
            <w:r>
              <w:rPr>
                <w:spacing w:val="-9"/>
              </w:rPr>
              <w:t xml:space="preserve"> </w:t>
            </w:r>
            <w:r>
              <w:rPr>
                <w:spacing w:val="-4"/>
              </w:rPr>
              <w:t>FUNDO</w:t>
            </w:r>
            <w:r>
              <w:tab/>
            </w:r>
            <w:r>
              <w:rPr>
                <w:spacing w:val="-5"/>
              </w:rPr>
              <w:t>33</w:t>
            </w:r>
          </w:hyperlink>
        </w:p>
        <w:p w14:paraId="21FD3272" w14:textId="77777777" w:rsidR="007F41CF" w:rsidRDefault="007F41CF">
          <w:pPr>
            <w:pStyle w:val="Sumrio1"/>
            <w:tabs>
              <w:tab w:val="left" w:leader="underscore" w:pos="9085"/>
            </w:tabs>
          </w:pPr>
          <w:hyperlink w:anchor="_bookmark6" w:history="1">
            <w:r>
              <w:t>CAPÍTULO</w:t>
            </w:r>
            <w:r>
              <w:rPr>
                <w:spacing w:val="-5"/>
              </w:rPr>
              <w:t xml:space="preserve"> </w:t>
            </w:r>
            <w:r>
              <w:t>OITAVO</w:t>
            </w:r>
            <w:r>
              <w:rPr>
                <w:spacing w:val="-5"/>
              </w:rPr>
              <w:t xml:space="preserve"> </w:t>
            </w:r>
            <w:r>
              <w:t>–</w:t>
            </w:r>
            <w:r>
              <w:rPr>
                <w:spacing w:val="-6"/>
              </w:rPr>
              <w:t xml:space="preserve"> </w:t>
            </w:r>
            <w:r>
              <w:t>DIVULGAÇÃO</w:t>
            </w:r>
            <w:r>
              <w:rPr>
                <w:spacing w:val="-5"/>
              </w:rPr>
              <w:t xml:space="preserve"> </w:t>
            </w:r>
            <w:r>
              <w:t>DE</w:t>
            </w:r>
            <w:r>
              <w:rPr>
                <w:spacing w:val="-6"/>
              </w:rPr>
              <w:t xml:space="preserve"> </w:t>
            </w:r>
            <w:r>
              <w:rPr>
                <w:spacing w:val="-2"/>
              </w:rPr>
              <w:t>INFORMAÇÕES</w:t>
            </w:r>
            <w:r>
              <w:tab/>
            </w:r>
            <w:r>
              <w:rPr>
                <w:spacing w:val="-5"/>
              </w:rPr>
              <w:t>36</w:t>
            </w:r>
          </w:hyperlink>
        </w:p>
        <w:p w14:paraId="0984F4B1" w14:textId="77777777" w:rsidR="007F41CF" w:rsidRDefault="007F41CF">
          <w:pPr>
            <w:pStyle w:val="Sumrio1"/>
            <w:tabs>
              <w:tab w:val="left" w:leader="underscore" w:pos="9085"/>
            </w:tabs>
            <w:spacing w:before="185"/>
          </w:pPr>
          <w:hyperlink w:anchor="_bookmark7" w:history="1">
            <w:r>
              <w:t>CAPÍTULO</w:t>
            </w:r>
            <w:r>
              <w:rPr>
                <w:spacing w:val="-6"/>
              </w:rPr>
              <w:t xml:space="preserve"> </w:t>
            </w:r>
            <w:r>
              <w:t>NONO</w:t>
            </w:r>
            <w:r>
              <w:rPr>
                <w:spacing w:val="-6"/>
              </w:rPr>
              <w:t xml:space="preserve"> </w:t>
            </w:r>
            <w:r>
              <w:t>–</w:t>
            </w:r>
            <w:r>
              <w:rPr>
                <w:spacing w:val="-6"/>
              </w:rPr>
              <w:t xml:space="preserve"> </w:t>
            </w:r>
            <w:r>
              <w:t>DEMONSTRAÇÕES</w:t>
            </w:r>
            <w:r>
              <w:rPr>
                <w:spacing w:val="-6"/>
              </w:rPr>
              <w:t xml:space="preserve"> </w:t>
            </w:r>
            <w:r>
              <w:rPr>
                <w:spacing w:val="-2"/>
              </w:rPr>
              <w:t>FINANCEIRAS</w:t>
            </w:r>
            <w:r>
              <w:tab/>
            </w:r>
            <w:r>
              <w:rPr>
                <w:spacing w:val="-5"/>
              </w:rPr>
              <w:t>38</w:t>
            </w:r>
          </w:hyperlink>
        </w:p>
        <w:p w14:paraId="4CABE365" w14:textId="77777777" w:rsidR="007F41CF" w:rsidRDefault="007F41CF">
          <w:pPr>
            <w:pStyle w:val="Sumrio1"/>
            <w:tabs>
              <w:tab w:val="left" w:leader="underscore" w:pos="9085"/>
            </w:tabs>
            <w:spacing w:before="189"/>
          </w:pPr>
          <w:hyperlink w:anchor="_bookmark8" w:history="1">
            <w:r>
              <w:t>CAPÍTULO</w:t>
            </w:r>
            <w:r>
              <w:rPr>
                <w:spacing w:val="-5"/>
              </w:rPr>
              <w:t xml:space="preserve"> </w:t>
            </w:r>
            <w:r>
              <w:t>DÉCIMO</w:t>
            </w:r>
            <w:r>
              <w:rPr>
                <w:spacing w:val="-4"/>
              </w:rPr>
              <w:t xml:space="preserve"> </w:t>
            </w:r>
            <w:r>
              <w:t>–</w:t>
            </w:r>
            <w:r>
              <w:rPr>
                <w:spacing w:val="-5"/>
              </w:rPr>
              <w:t xml:space="preserve"> </w:t>
            </w:r>
            <w:r>
              <w:t>DISPOSIÇÕES</w:t>
            </w:r>
            <w:r>
              <w:rPr>
                <w:spacing w:val="-5"/>
              </w:rPr>
              <w:t xml:space="preserve"> </w:t>
            </w:r>
            <w:r>
              <w:rPr>
                <w:spacing w:val="-2"/>
              </w:rPr>
              <w:t>DIVERSAS</w:t>
            </w:r>
            <w:r>
              <w:tab/>
            </w:r>
            <w:r>
              <w:rPr>
                <w:spacing w:val="-5"/>
              </w:rPr>
              <w:t>40</w:t>
            </w:r>
          </w:hyperlink>
        </w:p>
        <w:p w14:paraId="793F8343" w14:textId="77777777" w:rsidR="007F41CF" w:rsidRDefault="00000000">
          <w:pPr>
            <w:pStyle w:val="Sumrio1"/>
            <w:tabs>
              <w:tab w:val="left" w:leader="underscore" w:pos="9085"/>
            </w:tabs>
          </w:pPr>
          <w:r>
            <w:t>ANEXO</w:t>
          </w:r>
          <w:r>
            <w:rPr>
              <w:spacing w:val="-7"/>
            </w:rPr>
            <w:t xml:space="preserve"> </w:t>
          </w:r>
          <w:r>
            <w:t>I</w:t>
          </w:r>
          <w:r>
            <w:rPr>
              <w:spacing w:val="-2"/>
            </w:rPr>
            <w:t xml:space="preserve"> </w:t>
          </w:r>
          <w:r>
            <w:t>-</w:t>
          </w:r>
          <w:r>
            <w:rPr>
              <w:spacing w:val="-3"/>
            </w:rPr>
            <w:t xml:space="preserve"> </w:t>
          </w:r>
          <w:r>
            <w:t>TERMO DE</w:t>
          </w:r>
          <w:r>
            <w:rPr>
              <w:spacing w:val="-7"/>
            </w:rPr>
            <w:t xml:space="preserve"> </w:t>
          </w:r>
          <w:r>
            <w:t>CIÊNCIA</w:t>
          </w:r>
          <w:r>
            <w:rPr>
              <w:spacing w:val="-4"/>
            </w:rPr>
            <w:t xml:space="preserve"> </w:t>
          </w:r>
          <w:r>
            <w:t>DOS</w:t>
          </w:r>
          <w:r>
            <w:rPr>
              <w:spacing w:val="-6"/>
            </w:rPr>
            <w:t xml:space="preserve"> </w:t>
          </w:r>
          <w:r>
            <w:t>RISCOS</w:t>
          </w:r>
          <w:r>
            <w:rPr>
              <w:spacing w:val="-2"/>
            </w:rPr>
            <w:t xml:space="preserve"> </w:t>
          </w:r>
          <w:r>
            <w:t>E</w:t>
          </w:r>
          <w:r>
            <w:rPr>
              <w:spacing w:val="-7"/>
            </w:rPr>
            <w:t xml:space="preserve"> </w:t>
          </w:r>
          <w:r>
            <w:t>ADESÃO</w:t>
          </w:r>
          <w:r>
            <w:rPr>
              <w:spacing w:val="1"/>
            </w:rPr>
            <w:t xml:space="preserve"> </w:t>
          </w:r>
          <w:r>
            <w:t>AO</w:t>
          </w:r>
          <w:r>
            <w:rPr>
              <w:spacing w:val="-5"/>
            </w:rPr>
            <w:t xml:space="preserve"> </w:t>
          </w:r>
          <w:r>
            <w:rPr>
              <w:spacing w:val="-2"/>
            </w:rPr>
            <w:t>REGULAMENTO</w:t>
          </w:r>
          <w:r>
            <w:tab/>
          </w:r>
          <w:r>
            <w:rPr>
              <w:spacing w:val="-5"/>
            </w:rPr>
            <w:t>41</w:t>
          </w:r>
        </w:p>
        <w:p w14:paraId="149B9EEC" w14:textId="77777777" w:rsidR="007F41CF" w:rsidRDefault="00000000">
          <w:pPr>
            <w:pStyle w:val="Sumrio1"/>
            <w:tabs>
              <w:tab w:val="left" w:leader="underscore" w:pos="9085"/>
            </w:tabs>
            <w:spacing w:before="185"/>
          </w:pPr>
          <w:r>
            <w:t>ANEXO</w:t>
          </w:r>
          <w:r>
            <w:rPr>
              <w:spacing w:val="-7"/>
            </w:rPr>
            <w:t xml:space="preserve"> </w:t>
          </w:r>
          <w:r>
            <w:t>DESCRITIVO</w:t>
          </w:r>
          <w:r>
            <w:rPr>
              <w:spacing w:val="-4"/>
            </w:rPr>
            <w:t xml:space="preserve"> </w:t>
          </w:r>
          <w:r>
            <w:t>DA</w:t>
          </w:r>
          <w:r>
            <w:rPr>
              <w:spacing w:val="-11"/>
            </w:rPr>
            <w:t xml:space="preserve"> </w:t>
          </w:r>
          <w:r>
            <w:t>CLASSE</w:t>
          </w:r>
          <w:r>
            <w:rPr>
              <w:spacing w:val="-6"/>
            </w:rPr>
            <w:t xml:space="preserve"> </w:t>
          </w:r>
          <w:r>
            <w:t>ÚNICA</w:t>
          </w:r>
          <w:r>
            <w:rPr>
              <w:spacing w:val="-5"/>
            </w:rPr>
            <w:t xml:space="preserve"> </w:t>
          </w:r>
          <w:r>
            <w:t>–</w:t>
          </w:r>
          <w:r>
            <w:rPr>
              <w:spacing w:val="-6"/>
            </w:rPr>
            <w:t xml:space="preserve"> </w:t>
          </w:r>
          <w:r>
            <w:t>RESPONSABILIDADE</w:t>
          </w:r>
          <w:r>
            <w:rPr>
              <w:spacing w:val="-5"/>
            </w:rPr>
            <w:t xml:space="preserve"> </w:t>
          </w:r>
          <w:r>
            <w:rPr>
              <w:spacing w:val="-2"/>
            </w:rPr>
            <w:t>LIMITADA</w:t>
          </w:r>
          <w:r>
            <w:tab/>
          </w:r>
          <w:r>
            <w:rPr>
              <w:spacing w:val="-5"/>
            </w:rPr>
            <w:t>47</w:t>
          </w:r>
        </w:p>
        <w:p w14:paraId="312C87B2" w14:textId="77777777" w:rsidR="007F41CF" w:rsidRDefault="007F41CF">
          <w:pPr>
            <w:pStyle w:val="Sumrio2"/>
            <w:tabs>
              <w:tab w:val="left" w:leader="underscore" w:pos="9231"/>
            </w:tabs>
          </w:pPr>
          <w:hyperlink w:anchor="_bookmark9" w:history="1">
            <w:r>
              <w:t>CAPÍTULO</w:t>
            </w:r>
            <w:r>
              <w:rPr>
                <w:spacing w:val="-3"/>
              </w:rPr>
              <w:t xml:space="preserve"> </w:t>
            </w:r>
            <w:r>
              <w:t>PRIMEIRO</w:t>
            </w:r>
            <w:r>
              <w:rPr>
                <w:spacing w:val="-3"/>
              </w:rPr>
              <w:t xml:space="preserve"> </w:t>
            </w:r>
            <w:r>
              <w:t xml:space="preserve">– </w:t>
            </w:r>
            <w:r>
              <w:rPr>
                <w:spacing w:val="-2"/>
              </w:rPr>
              <w:t>DEFINIÇÕES</w:t>
            </w:r>
            <w:r>
              <w:tab/>
            </w:r>
            <w:r>
              <w:rPr>
                <w:spacing w:val="-5"/>
              </w:rPr>
              <w:t>47</w:t>
            </w:r>
          </w:hyperlink>
        </w:p>
        <w:p w14:paraId="145E87D7" w14:textId="77777777" w:rsidR="007F41CF" w:rsidRDefault="007F41CF">
          <w:pPr>
            <w:pStyle w:val="Sumrio2"/>
            <w:tabs>
              <w:tab w:val="left" w:leader="underscore" w:pos="9255"/>
            </w:tabs>
            <w:spacing w:line="312" w:lineRule="auto"/>
            <w:ind w:left="170" w:right="163" w:hanging="1"/>
            <w:jc w:val="center"/>
          </w:pPr>
          <w:hyperlink w:anchor="_bookmark10" w:history="1">
            <w:r>
              <w:t>CAPÍTULO</w:t>
            </w:r>
            <w:r>
              <w:rPr>
                <w:spacing w:val="-4"/>
              </w:rPr>
              <w:t xml:space="preserve"> </w:t>
            </w:r>
            <w:r>
              <w:t>SEGUNDO</w:t>
            </w:r>
            <w:r>
              <w:rPr>
                <w:spacing w:val="-1"/>
              </w:rPr>
              <w:t xml:space="preserve"> </w:t>
            </w:r>
            <w:r>
              <w:t>–</w:t>
            </w:r>
            <w:r>
              <w:rPr>
                <w:spacing w:val="-5"/>
              </w:rPr>
              <w:t xml:space="preserve"> </w:t>
            </w:r>
            <w:r>
              <w:t>FORMA</w:t>
            </w:r>
            <w:r>
              <w:rPr>
                <w:spacing w:val="-6"/>
              </w:rPr>
              <w:t xml:space="preserve"> </w:t>
            </w:r>
            <w:r>
              <w:t>DE</w:t>
            </w:r>
            <w:r>
              <w:rPr>
                <w:spacing w:val="-4"/>
              </w:rPr>
              <w:t xml:space="preserve"> </w:t>
            </w:r>
            <w:r>
              <w:t>CONSTITUIÇÃO,</w:t>
            </w:r>
            <w:r>
              <w:rPr>
                <w:spacing w:val="-6"/>
              </w:rPr>
              <w:t xml:space="preserve"> </w:t>
            </w:r>
            <w:r>
              <w:t>PRAZO</w:t>
            </w:r>
            <w:r>
              <w:rPr>
                <w:spacing w:val="-4"/>
              </w:rPr>
              <w:t xml:space="preserve"> </w:t>
            </w:r>
            <w:r>
              <w:t>DE</w:t>
            </w:r>
            <w:r>
              <w:rPr>
                <w:spacing w:val="-4"/>
              </w:rPr>
              <w:t xml:space="preserve"> </w:t>
            </w:r>
            <w:r>
              <w:t>DURAÇÃO,</w:t>
            </w:r>
            <w:r>
              <w:rPr>
                <w:spacing w:val="-6"/>
              </w:rPr>
              <w:t xml:space="preserve"> </w:t>
            </w:r>
            <w:r>
              <w:t>CLASSIFICAÇÃO,</w:t>
            </w:r>
          </w:hyperlink>
          <w:r w:rsidR="00000000">
            <w:t xml:space="preserve"> </w:t>
          </w:r>
          <w:hyperlink w:anchor="_bookmark10" w:history="1">
            <w:r>
              <w:t>PÚBLICO-ALVO</w:t>
            </w:r>
            <w:r>
              <w:rPr>
                <w:spacing w:val="-8"/>
              </w:rPr>
              <w:t xml:space="preserve"> </w:t>
            </w:r>
            <w:r>
              <w:t>DA</w:t>
            </w:r>
            <w:r>
              <w:rPr>
                <w:spacing w:val="-6"/>
              </w:rPr>
              <w:t xml:space="preserve"> </w:t>
            </w:r>
            <w:r>
              <w:t>CLASSE,</w:t>
            </w:r>
            <w:r>
              <w:rPr>
                <w:spacing w:val="-8"/>
              </w:rPr>
              <w:t xml:space="preserve"> </w:t>
            </w:r>
            <w:r>
              <w:t>COMPOSIÇÃO</w:t>
            </w:r>
            <w:r>
              <w:rPr>
                <w:spacing w:val="-6"/>
              </w:rPr>
              <w:t xml:space="preserve"> </w:t>
            </w:r>
            <w:r>
              <w:t>DO</w:t>
            </w:r>
            <w:r>
              <w:rPr>
                <w:spacing w:val="-6"/>
              </w:rPr>
              <w:t xml:space="preserve"> </w:t>
            </w:r>
            <w:r>
              <w:t>PATRIMÔNIO,</w:t>
            </w:r>
            <w:r>
              <w:rPr>
                <w:spacing w:val="-6"/>
              </w:rPr>
              <w:t xml:space="preserve"> </w:t>
            </w:r>
            <w:r>
              <w:t>e</w:t>
            </w:r>
            <w:r>
              <w:rPr>
                <w:spacing w:val="-7"/>
              </w:rPr>
              <w:t xml:space="preserve"> </w:t>
            </w:r>
            <w:r>
              <w:rPr>
                <w:spacing w:val="-2"/>
              </w:rPr>
              <w:t>RESPONSABILIDADE</w:t>
            </w:r>
            <w:r>
              <w:tab/>
            </w:r>
            <w:r>
              <w:rPr>
                <w:spacing w:val="-5"/>
              </w:rPr>
              <w:t>60</w:t>
            </w:r>
          </w:hyperlink>
        </w:p>
        <w:p w14:paraId="098E0439" w14:textId="77777777" w:rsidR="007F41CF" w:rsidRDefault="007F41CF">
          <w:pPr>
            <w:pStyle w:val="Sumrio1"/>
            <w:tabs>
              <w:tab w:val="left" w:leader="underscore" w:pos="9085"/>
            </w:tabs>
            <w:spacing w:before="100"/>
          </w:pPr>
          <w:hyperlink w:anchor="_bookmark11" w:history="1">
            <w:r>
              <w:t>CAPÍTULO</w:t>
            </w:r>
            <w:r>
              <w:rPr>
                <w:spacing w:val="-7"/>
              </w:rPr>
              <w:t xml:space="preserve"> </w:t>
            </w:r>
            <w:r>
              <w:t>TERCEIRO –</w:t>
            </w:r>
            <w:r>
              <w:rPr>
                <w:spacing w:val="-7"/>
              </w:rPr>
              <w:t xml:space="preserve"> </w:t>
            </w:r>
            <w:r>
              <w:t>PRESTADORES</w:t>
            </w:r>
            <w:r>
              <w:rPr>
                <w:spacing w:val="-6"/>
              </w:rPr>
              <w:t xml:space="preserve"> </w:t>
            </w:r>
            <w:r>
              <w:t>DE</w:t>
            </w:r>
            <w:r>
              <w:rPr>
                <w:spacing w:val="-8"/>
              </w:rPr>
              <w:t xml:space="preserve"> </w:t>
            </w:r>
            <w:r>
              <w:t>SERVIÇO</w:t>
            </w:r>
            <w:r>
              <w:rPr>
                <w:spacing w:val="-4"/>
              </w:rPr>
              <w:t xml:space="preserve"> </w:t>
            </w:r>
            <w:r>
              <w:rPr>
                <w:spacing w:val="-2"/>
              </w:rPr>
              <w:t>ADICIONAIS</w:t>
            </w:r>
            <w:r>
              <w:tab/>
            </w:r>
            <w:r>
              <w:rPr>
                <w:spacing w:val="-5"/>
              </w:rPr>
              <w:t>62</w:t>
            </w:r>
          </w:hyperlink>
        </w:p>
        <w:p w14:paraId="2844AC44" w14:textId="77777777" w:rsidR="007F41CF" w:rsidRDefault="007F41CF">
          <w:pPr>
            <w:pStyle w:val="Sumrio2"/>
            <w:tabs>
              <w:tab w:val="left" w:leader="underscore" w:pos="9231"/>
            </w:tabs>
          </w:pPr>
          <w:hyperlink w:anchor="_bookmark12" w:history="1">
            <w:r>
              <w:t>CAPÍTULO</w:t>
            </w:r>
            <w:r>
              <w:rPr>
                <w:spacing w:val="-5"/>
              </w:rPr>
              <w:t xml:space="preserve"> </w:t>
            </w:r>
            <w:r>
              <w:t>QUARTO</w:t>
            </w:r>
            <w:r>
              <w:rPr>
                <w:spacing w:val="-5"/>
              </w:rPr>
              <w:t xml:space="preserve"> </w:t>
            </w:r>
            <w:r>
              <w:t>–</w:t>
            </w:r>
            <w:r>
              <w:rPr>
                <w:spacing w:val="-6"/>
              </w:rPr>
              <w:t xml:space="preserve"> </w:t>
            </w:r>
            <w:r>
              <w:rPr>
                <w:spacing w:val="-2"/>
              </w:rPr>
              <w:t>ENCARGOS</w:t>
            </w:r>
            <w:r>
              <w:tab/>
            </w:r>
            <w:r>
              <w:rPr>
                <w:spacing w:val="-5"/>
              </w:rPr>
              <w:t>63</w:t>
            </w:r>
          </w:hyperlink>
        </w:p>
        <w:p w14:paraId="6D9170F6" w14:textId="77777777" w:rsidR="007F41CF" w:rsidRDefault="00000000">
          <w:pPr>
            <w:pStyle w:val="Sumrio1"/>
            <w:spacing w:before="189"/>
            <w:ind w:left="8" w:right="0"/>
          </w:pPr>
          <w:r>
            <w:t>CAPÍTULO</w:t>
          </w:r>
          <w:r>
            <w:rPr>
              <w:spacing w:val="4"/>
            </w:rPr>
            <w:t xml:space="preserve"> </w:t>
          </w:r>
          <w:r>
            <w:t>QUINTO</w:t>
          </w:r>
          <w:r>
            <w:rPr>
              <w:spacing w:val="7"/>
            </w:rPr>
            <w:t xml:space="preserve"> </w:t>
          </w:r>
          <w:r>
            <w:t>–</w:t>
          </w:r>
          <w:r>
            <w:rPr>
              <w:spacing w:val="7"/>
            </w:rPr>
            <w:t xml:space="preserve"> </w:t>
          </w:r>
          <w:r>
            <w:t>POLÍTICA</w:t>
          </w:r>
          <w:r>
            <w:rPr>
              <w:spacing w:val="9"/>
            </w:rPr>
            <w:t xml:space="preserve"> </w:t>
          </w:r>
          <w:r>
            <w:t>DE</w:t>
          </w:r>
          <w:r>
            <w:rPr>
              <w:spacing w:val="7"/>
            </w:rPr>
            <w:t xml:space="preserve"> </w:t>
          </w:r>
          <w:r>
            <w:t>INVESTIMENTO,</w:t>
          </w:r>
          <w:r>
            <w:rPr>
              <w:spacing w:val="6"/>
            </w:rPr>
            <w:t xml:space="preserve"> </w:t>
          </w:r>
          <w:r>
            <w:t>COMPOSIÇÃO</w:t>
          </w:r>
          <w:r>
            <w:rPr>
              <w:spacing w:val="10"/>
            </w:rPr>
            <w:t xml:space="preserve"> </w:t>
          </w:r>
          <w:r>
            <w:t>E</w:t>
          </w:r>
          <w:r>
            <w:rPr>
              <w:spacing w:val="1"/>
            </w:rPr>
            <w:t xml:space="preserve"> </w:t>
          </w:r>
          <w:r>
            <w:t>DIVERSIFICAÇÃO</w:t>
          </w:r>
          <w:r>
            <w:rPr>
              <w:spacing w:val="10"/>
            </w:rPr>
            <w:t xml:space="preserve"> </w:t>
          </w:r>
          <w:r>
            <w:rPr>
              <w:spacing w:val="-5"/>
            </w:rPr>
            <w:t>DA</w:t>
          </w:r>
        </w:p>
        <w:p w14:paraId="7FA77969" w14:textId="77777777" w:rsidR="007F41CF" w:rsidRDefault="00000000">
          <w:pPr>
            <w:pStyle w:val="Sumrio2"/>
            <w:tabs>
              <w:tab w:val="left" w:leader="underscore" w:pos="9231"/>
            </w:tabs>
            <w:spacing w:before="84"/>
          </w:pPr>
          <w:r>
            <w:rPr>
              <w:spacing w:val="-2"/>
            </w:rPr>
            <w:t>CARTEIRA</w:t>
          </w:r>
          <w:r>
            <w:tab/>
          </w:r>
          <w:r>
            <w:rPr>
              <w:spacing w:val="-5"/>
            </w:rPr>
            <w:t>64</w:t>
          </w:r>
        </w:p>
        <w:p w14:paraId="56E9AEA6" w14:textId="77777777" w:rsidR="007F41CF" w:rsidRDefault="00000000">
          <w:pPr>
            <w:pStyle w:val="Sumrio1"/>
            <w:ind w:left="14" w:right="0"/>
          </w:pPr>
          <w:r>
            <w:t>CAPÍTULO</w:t>
          </w:r>
          <w:r>
            <w:rPr>
              <w:spacing w:val="70"/>
              <w:w w:val="150"/>
            </w:rPr>
            <w:t xml:space="preserve"> </w:t>
          </w:r>
          <w:r>
            <w:t>SEXTO</w:t>
          </w:r>
          <w:r>
            <w:rPr>
              <w:spacing w:val="69"/>
              <w:w w:val="150"/>
            </w:rPr>
            <w:t xml:space="preserve"> </w:t>
          </w:r>
          <w:r>
            <w:t>–</w:t>
          </w:r>
          <w:r>
            <w:rPr>
              <w:spacing w:val="68"/>
              <w:w w:val="150"/>
            </w:rPr>
            <w:t xml:space="preserve"> </w:t>
          </w:r>
          <w:r>
            <w:t>FORMALIZAÇÃO</w:t>
          </w:r>
          <w:r>
            <w:rPr>
              <w:spacing w:val="72"/>
              <w:w w:val="150"/>
            </w:rPr>
            <w:t xml:space="preserve"> </w:t>
          </w:r>
          <w:r>
            <w:t>DA</w:t>
          </w:r>
          <w:r>
            <w:rPr>
              <w:spacing w:val="69"/>
              <w:w w:val="150"/>
            </w:rPr>
            <w:t xml:space="preserve"> </w:t>
          </w:r>
          <w:r>
            <w:t>AQUISIÇÃO</w:t>
          </w:r>
          <w:r>
            <w:rPr>
              <w:spacing w:val="71"/>
              <w:w w:val="150"/>
            </w:rPr>
            <w:t xml:space="preserve"> </w:t>
          </w:r>
          <w:r>
            <w:t>DOS</w:t>
          </w:r>
          <w:r>
            <w:rPr>
              <w:spacing w:val="68"/>
              <w:w w:val="150"/>
            </w:rPr>
            <w:t xml:space="preserve"> </w:t>
          </w:r>
          <w:r>
            <w:t>DIREITOS</w:t>
          </w:r>
          <w:r>
            <w:rPr>
              <w:spacing w:val="69"/>
              <w:w w:val="150"/>
            </w:rPr>
            <w:t xml:space="preserve"> </w:t>
          </w:r>
          <w:r>
            <w:rPr>
              <w:spacing w:val="-2"/>
            </w:rPr>
            <w:t>CREDITÓRIOS,</w:t>
          </w:r>
        </w:p>
        <w:p w14:paraId="5DDDF9BC" w14:textId="77777777" w:rsidR="007F41CF" w:rsidRDefault="00000000">
          <w:pPr>
            <w:pStyle w:val="Sumrio1"/>
            <w:tabs>
              <w:tab w:val="left" w:leader="underscore" w:pos="9085"/>
            </w:tabs>
            <w:spacing w:before="84"/>
          </w:pPr>
          <w:r>
            <w:t>VERIFICAÇÃO</w:t>
          </w:r>
          <w:r>
            <w:rPr>
              <w:spacing w:val="-3"/>
            </w:rPr>
            <w:t xml:space="preserve"> </w:t>
          </w:r>
          <w:r>
            <w:t>DO</w:t>
          </w:r>
          <w:r>
            <w:rPr>
              <w:spacing w:val="-5"/>
            </w:rPr>
            <w:t xml:space="preserve"> </w:t>
          </w:r>
          <w:r>
            <w:t>LASTRO</w:t>
          </w:r>
          <w:r>
            <w:rPr>
              <w:spacing w:val="-4"/>
            </w:rPr>
            <w:t xml:space="preserve"> </w:t>
          </w:r>
          <w:r>
            <w:t>E</w:t>
          </w:r>
          <w:r>
            <w:rPr>
              <w:spacing w:val="-6"/>
            </w:rPr>
            <w:t xml:space="preserve"> </w:t>
          </w:r>
          <w:r>
            <w:rPr>
              <w:spacing w:val="-2"/>
            </w:rPr>
            <w:t>COBRANÇA</w:t>
          </w:r>
          <w:r>
            <w:tab/>
          </w:r>
          <w:r>
            <w:rPr>
              <w:spacing w:val="-5"/>
            </w:rPr>
            <w:t>72</w:t>
          </w:r>
        </w:p>
        <w:p w14:paraId="27C27C90" w14:textId="77777777" w:rsidR="007F41CF" w:rsidRDefault="007F41CF">
          <w:pPr>
            <w:pStyle w:val="Sumrio2"/>
            <w:tabs>
              <w:tab w:val="left" w:pos="1504"/>
              <w:tab w:val="left" w:pos="2590"/>
              <w:tab w:val="left" w:pos="2945"/>
              <w:tab w:val="left" w:pos="5207"/>
              <w:tab w:val="left" w:pos="6542"/>
              <w:tab w:val="left" w:leader="underscore" w:pos="9265"/>
            </w:tabs>
            <w:spacing w:line="312" w:lineRule="auto"/>
            <w:ind w:left="179" w:right="163" w:hanging="5"/>
            <w:jc w:val="center"/>
          </w:pPr>
          <w:hyperlink w:anchor="_bookmark13" w:history="1">
            <w:r>
              <w:rPr>
                <w:spacing w:val="-2"/>
              </w:rPr>
              <w:t>CAPÍTULO</w:t>
            </w:r>
            <w:r>
              <w:tab/>
            </w:r>
            <w:r>
              <w:rPr>
                <w:spacing w:val="-2"/>
              </w:rPr>
              <w:t>SÉTIMO</w:t>
            </w:r>
            <w:r>
              <w:tab/>
              <w:t>–</w:t>
            </w:r>
            <w:r>
              <w:tab/>
            </w:r>
            <w:r>
              <w:rPr>
                <w:spacing w:val="-2"/>
              </w:rPr>
              <w:t>CARACTERÍSTICAS,</w:t>
            </w:r>
            <w:r>
              <w:tab/>
            </w:r>
            <w:r>
              <w:rPr>
                <w:spacing w:val="-2"/>
              </w:rPr>
              <w:t>DIREITOS,</w:t>
            </w:r>
            <w:r>
              <w:tab/>
              <w:t>CONDIÇÕES</w:t>
            </w:r>
            <w:r>
              <w:rPr>
                <w:spacing w:val="80"/>
              </w:rPr>
              <w:t xml:space="preserve"> </w:t>
            </w:r>
            <w:r>
              <w:t>DE</w:t>
            </w:r>
            <w:r>
              <w:rPr>
                <w:spacing w:val="80"/>
              </w:rPr>
              <w:t xml:space="preserve"> </w:t>
            </w:r>
            <w:r>
              <w:t>EMISSÃO,</w:t>
            </w:r>
          </w:hyperlink>
          <w:r w:rsidR="00000000">
            <w:t xml:space="preserve"> </w:t>
          </w:r>
          <w:hyperlink w:anchor="_bookmark13" w:history="1">
            <w:r>
              <w:t>SUBSCRIÇÃO</w:t>
            </w:r>
            <w:r>
              <w:rPr>
                <w:spacing w:val="-7"/>
              </w:rPr>
              <w:t xml:space="preserve"> </w:t>
            </w:r>
            <w:r>
              <w:t>E</w:t>
            </w:r>
            <w:r>
              <w:rPr>
                <w:spacing w:val="-7"/>
              </w:rPr>
              <w:t xml:space="preserve"> </w:t>
            </w:r>
            <w:r>
              <w:t>INTEGRALIZAÇÃO</w:t>
            </w:r>
            <w:r>
              <w:rPr>
                <w:spacing w:val="-5"/>
              </w:rPr>
              <w:t xml:space="preserve"> </w:t>
            </w:r>
            <w:r>
              <w:t>DAS</w:t>
            </w:r>
            <w:r>
              <w:rPr>
                <w:spacing w:val="-6"/>
              </w:rPr>
              <w:t xml:space="preserve"> </w:t>
            </w:r>
            <w:r>
              <w:t>COTAS</w:t>
            </w:r>
            <w:r>
              <w:rPr>
                <w:spacing w:val="-7"/>
              </w:rPr>
              <w:t xml:space="preserve"> </w:t>
            </w:r>
            <w:r>
              <w:t>E</w:t>
            </w:r>
            <w:r>
              <w:rPr>
                <w:spacing w:val="-12"/>
              </w:rPr>
              <w:t xml:space="preserve"> </w:t>
            </w:r>
            <w:r>
              <w:t>PATRIMÔNIO</w:t>
            </w:r>
            <w:r>
              <w:rPr>
                <w:spacing w:val="-3"/>
              </w:rPr>
              <w:t xml:space="preserve"> </w:t>
            </w:r>
            <w:r>
              <w:rPr>
                <w:spacing w:val="-2"/>
              </w:rPr>
              <w:t>LÍQUIDO</w:t>
            </w:r>
            <w:r>
              <w:tab/>
            </w:r>
            <w:r>
              <w:rPr>
                <w:spacing w:val="-8"/>
              </w:rPr>
              <w:t>76</w:t>
            </w:r>
          </w:hyperlink>
        </w:p>
        <w:p w14:paraId="6B315CED" w14:textId="77777777" w:rsidR="007F41CF" w:rsidRDefault="007F41CF">
          <w:pPr>
            <w:pStyle w:val="Sumrio1"/>
            <w:tabs>
              <w:tab w:val="left" w:leader="underscore" w:pos="9085"/>
            </w:tabs>
            <w:spacing w:before="99"/>
          </w:pPr>
          <w:hyperlink w:anchor="_bookmark14" w:history="1">
            <w:r>
              <w:t>CAPÍTULO</w:t>
            </w:r>
            <w:r>
              <w:rPr>
                <w:spacing w:val="-4"/>
              </w:rPr>
              <w:t xml:space="preserve"> </w:t>
            </w:r>
            <w:r>
              <w:t>OITAVO</w:t>
            </w:r>
            <w:r>
              <w:rPr>
                <w:spacing w:val="-4"/>
              </w:rPr>
              <w:t xml:space="preserve"> </w:t>
            </w:r>
            <w:r>
              <w:t>–</w:t>
            </w:r>
            <w:r>
              <w:rPr>
                <w:spacing w:val="-5"/>
              </w:rPr>
              <w:t xml:space="preserve"> </w:t>
            </w:r>
            <w:r>
              <w:t>ASSEMBLEIAS</w:t>
            </w:r>
            <w:r>
              <w:rPr>
                <w:spacing w:val="-4"/>
              </w:rPr>
              <w:t xml:space="preserve"> </w:t>
            </w:r>
            <w:r>
              <w:rPr>
                <w:spacing w:val="-2"/>
              </w:rPr>
              <w:t>ESPECIAIS</w:t>
            </w:r>
            <w:r>
              <w:tab/>
            </w:r>
            <w:r>
              <w:rPr>
                <w:spacing w:val="-5"/>
              </w:rPr>
              <w:t>82</w:t>
            </w:r>
          </w:hyperlink>
        </w:p>
        <w:p w14:paraId="5FC6EE46" w14:textId="77777777" w:rsidR="007F41CF" w:rsidRDefault="00000000">
          <w:pPr>
            <w:pStyle w:val="Sumrio1"/>
            <w:spacing w:after="20"/>
            <w:ind w:left="9" w:right="0"/>
          </w:pPr>
          <w:r>
            <w:rPr>
              <w:spacing w:val="-2"/>
            </w:rPr>
            <w:t>CAPÍTULO</w:t>
          </w:r>
          <w:r>
            <w:rPr>
              <w:spacing w:val="-9"/>
            </w:rPr>
            <w:t xml:space="preserve"> </w:t>
          </w:r>
          <w:r>
            <w:rPr>
              <w:spacing w:val="-2"/>
            </w:rPr>
            <w:t>NONO</w:t>
          </w:r>
          <w:r>
            <w:rPr>
              <w:spacing w:val="-8"/>
            </w:rPr>
            <w:t xml:space="preserve"> </w:t>
          </w:r>
          <w:r>
            <w:rPr>
              <w:spacing w:val="-2"/>
            </w:rPr>
            <w:t>–</w:t>
          </w:r>
          <w:r>
            <w:rPr>
              <w:spacing w:val="-9"/>
            </w:rPr>
            <w:t xml:space="preserve"> </w:t>
          </w:r>
          <w:r>
            <w:rPr>
              <w:spacing w:val="-2"/>
            </w:rPr>
            <w:t>VALORAÇÃO DAS</w:t>
          </w:r>
          <w:r>
            <w:rPr>
              <w:spacing w:val="-9"/>
            </w:rPr>
            <w:t xml:space="preserve"> </w:t>
          </w:r>
          <w:r>
            <w:rPr>
              <w:spacing w:val="-2"/>
            </w:rPr>
            <w:t>COTAS,</w:t>
          </w:r>
          <w:r>
            <w:rPr>
              <w:spacing w:val="-10"/>
            </w:rPr>
            <w:t xml:space="preserve"> </w:t>
          </w:r>
          <w:r>
            <w:rPr>
              <w:spacing w:val="-2"/>
            </w:rPr>
            <w:t>AMORTIZAÇÃO E</w:t>
          </w:r>
          <w:r>
            <w:rPr>
              <w:spacing w:val="-10"/>
            </w:rPr>
            <w:t xml:space="preserve"> </w:t>
          </w:r>
          <w:r>
            <w:rPr>
              <w:spacing w:val="-2"/>
            </w:rPr>
            <w:t>RESGATE</w:t>
          </w:r>
          <w:r>
            <w:rPr>
              <w:spacing w:val="-9"/>
            </w:rPr>
            <w:t xml:space="preserve"> </w:t>
          </w:r>
          <w:r>
            <w:rPr>
              <w:spacing w:val="-2"/>
            </w:rPr>
            <w:t>DE</w:t>
          </w:r>
          <w:r>
            <w:rPr>
              <w:spacing w:val="-10"/>
            </w:rPr>
            <w:t xml:space="preserve"> </w:t>
          </w:r>
          <w:r>
            <w:rPr>
              <w:spacing w:val="-2"/>
            </w:rPr>
            <w:t>COTAS,</w:t>
          </w:r>
          <w:r>
            <w:rPr>
              <w:spacing w:val="-8"/>
            </w:rPr>
            <w:t xml:space="preserve"> </w:t>
          </w:r>
          <w:r>
            <w:rPr>
              <w:spacing w:val="-2"/>
            </w:rPr>
            <w:t>ORDEM</w:t>
          </w:r>
        </w:p>
        <w:p w14:paraId="6DAFEF22" w14:textId="77777777" w:rsidR="007F41CF" w:rsidRDefault="00000000">
          <w:pPr>
            <w:pStyle w:val="Sumrio2"/>
            <w:tabs>
              <w:tab w:val="right" w:leader="underscore" w:pos="9510"/>
            </w:tabs>
            <w:spacing w:before="99"/>
          </w:pPr>
          <w:r>
            <w:lastRenderedPageBreak/>
            <w:t>DE</w:t>
          </w:r>
          <w:r>
            <w:rPr>
              <w:spacing w:val="-6"/>
            </w:rPr>
            <w:t xml:space="preserve"> </w:t>
          </w:r>
          <w:r>
            <w:t>ALOCAÇÃO</w:t>
          </w:r>
          <w:r>
            <w:rPr>
              <w:spacing w:val="-3"/>
            </w:rPr>
            <w:t xml:space="preserve"> </w:t>
          </w:r>
          <w:r>
            <w:t>DE</w:t>
          </w:r>
          <w:r>
            <w:rPr>
              <w:spacing w:val="-6"/>
            </w:rPr>
            <w:t xml:space="preserve"> </w:t>
          </w:r>
          <w:r>
            <w:t>RECURSOS,</w:t>
          </w:r>
          <w:r>
            <w:rPr>
              <w:spacing w:val="-5"/>
            </w:rPr>
            <w:t xml:space="preserve"> </w:t>
          </w:r>
          <w:r>
            <w:t>RESGATE</w:t>
          </w:r>
          <w:r>
            <w:rPr>
              <w:spacing w:val="-6"/>
            </w:rPr>
            <w:t xml:space="preserve"> </w:t>
          </w:r>
          <w:r>
            <w:t>EM</w:t>
          </w:r>
          <w:r>
            <w:rPr>
              <w:spacing w:val="-5"/>
            </w:rPr>
            <w:t xml:space="preserve"> </w:t>
          </w:r>
          <w:r>
            <w:rPr>
              <w:spacing w:val="-2"/>
            </w:rPr>
            <w:t>ATIVOS</w:t>
          </w:r>
          <w:r>
            <w:tab/>
          </w:r>
          <w:r>
            <w:rPr>
              <w:spacing w:val="-5"/>
            </w:rPr>
            <w:t>88</w:t>
          </w:r>
        </w:p>
        <w:p w14:paraId="1175E749" w14:textId="77777777" w:rsidR="007F41CF" w:rsidRDefault="007F41CF">
          <w:pPr>
            <w:pStyle w:val="Sumrio2"/>
            <w:tabs>
              <w:tab w:val="right" w:leader="underscore" w:pos="9510"/>
            </w:tabs>
            <w:spacing w:before="190"/>
          </w:pPr>
          <w:hyperlink w:anchor="_bookmark15" w:history="1">
            <w:r>
              <w:t>CAPÍTULO</w:t>
            </w:r>
            <w:r>
              <w:rPr>
                <w:spacing w:val="-7"/>
              </w:rPr>
              <w:t xml:space="preserve"> </w:t>
            </w:r>
            <w:r>
              <w:t>DÉCIMO</w:t>
            </w:r>
            <w:r>
              <w:rPr>
                <w:spacing w:val="-4"/>
              </w:rPr>
              <w:t xml:space="preserve"> </w:t>
            </w:r>
            <w:r>
              <w:t>–</w:t>
            </w:r>
            <w:r>
              <w:rPr>
                <w:spacing w:val="-6"/>
              </w:rPr>
              <w:t xml:space="preserve"> </w:t>
            </w:r>
            <w:r>
              <w:t>ÍNDICES</w:t>
            </w:r>
            <w:r>
              <w:rPr>
                <w:spacing w:val="-6"/>
              </w:rPr>
              <w:t xml:space="preserve"> </w:t>
            </w:r>
            <w:r>
              <w:t>DE</w:t>
            </w:r>
            <w:r>
              <w:rPr>
                <w:spacing w:val="-7"/>
              </w:rPr>
              <w:t xml:space="preserve"> </w:t>
            </w:r>
            <w:r>
              <w:t>MONITORAMENTO</w:t>
            </w:r>
            <w:r>
              <w:rPr>
                <w:spacing w:val="-4"/>
              </w:rPr>
              <w:t xml:space="preserve"> </w:t>
            </w:r>
            <w:r>
              <w:t>E</w:t>
            </w:r>
            <w:r>
              <w:rPr>
                <w:spacing w:val="-7"/>
              </w:rPr>
              <w:t xml:space="preserve"> </w:t>
            </w:r>
            <w:r>
              <w:t>SUBORDINAÇÃO</w:t>
            </w:r>
            <w:r>
              <w:rPr>
                <w:spacing w:val="-3"/>
              </w:rPr>
              <w:t xml:space="preserve"> </w:t>
            </w:r>
            <w:r>
              <w:rPr>
                <w:spacing w:val="-2"/>
              </w:rPr>
              <w:t>MÍNIMA</w:t>
            </w:r>
            <w:r>
              <w:tab/>
            </w:r>
            <w:r>
              <w:rPr>
                <w:spacing w:val="-5"/>
              </w:rPr>
              <w:t>95</w:t>
            </w:r>
          </w:hyperlink>
        </w:p>
        <w:p w14:paraId="73369FC7" w14:textId="77777777" w:rsidR="007F41CF" w:rsidRDefault="00000000">
          <w:pPr>
            <w:pStyle w:val="Sumrio2"/>
            <w:spacing w:before="179"/>
          </w:pPr>
          <w:r>
            <w:t>CAPÍTULO</w:t>
          </w:r>
          <w:r>
            <w:rPr>
              <w:spacing w:val="-11"/>
            </w:rPr>
            <w:t xml:space="preserve"> </w:t>
          </w:r>
          <w:r>
            <w:t>DÉCIMO</w:t>
          </w:r>
          <w:r>
            <w:rPr>
              <w:spacing w:val="-10"/>
            </w:rPr>
            <w:t xml:space="preserve"> </w:t>
          </w:r>
          <w:r>
            <w:t>PRIMEIRO</w:t>
          </w:r>
          <w:r>
            <w:rPr>
              <w:spacing w:val="-10"/>
            </w:rPr>
            <w:t xml:space="preserve"> </w:t>
          </w:r>
          <w:r>
            <w:t>–</w:t>
          </w:r>
          <w:r>
            <w:rPr>
              <w:spacing w:val="-12"/>
            </w:rPr>
            <w:t xml:space="preserve"> </w:t>
          </w:r>
          <w:r>
            <w:t>EVENTOS</w:t>
          </w:r>
          <w:r>
            <w:rPr>
              <w:spacing w:val="-12"/>
            </w:rPr>
            <w:t xml:space="preserve"> </w:t>
          </w:r>
          <w:r>
            <w:t>DE</w:t>
          </w:r>
          <w:r>
            <w:rPr>
              <w:spacing w:val="-14"/>
            </w:rPr>
            <w:t xml:space="preserve"> </w:t>
          </w:r>
          <w:r>
            <w:t>AVALIAÇÃO</w:t>
          </w:r>
          <w:r>
            <w:rPr>
              <w:spacing w:val="-9"/>
            </w:rPr>
            <w:t xml:space="preserve"> </w:t>
          </w:r>
          <w:r>
            <w:t>E</w:t>
          </w:r>
          <w:r>
            <w:rPr>
              <w:spacing w:val="-12"/>
            </w:rPr>
            <w:t xml:space="preserve"> </w:t>
          </w:r>
          <w:r>
            <w:t>LIQUIDAÇÃO</w:t>
          </w:r>
          <w:r>
            <w:rPr>
              <w:spacing w:val="-10"/>
            </w:rPr>
            <w:t xml:space="preserve"> </w:t>
          </w:r>
          <w:r>
            <w:t>ANTECIPADA</w:t>
          </w:r>
          <w:r>
            <w:rPr>
              <w:spacing w:val="-9"/>
            </w:rPr>
            <w:t xml:space="preserve"> </w:t>
          </w:r>
          <w:r>
            <w:rPr>
              <w:spacing w:val="-5"/>
            </w:rPr>
            <w:t>DA</w:t>
          </w:r>
        </w:p>
        <w:p w14:paraId="119C8158" w14:textId="77777777" w:rsidR="007F41CF" w:rsidRDefault="00000000">
          <w:pPr>
            <w:pStyle w:val="Sumrio2"/>
            <w:tabs>
              <w:tab w:val="right" w:leader="underscore" w:pos="9510"/>
            </w:tabs>
            <w:spacing w:before="89"/>
          </w:pPr>
          <w:r>
            <w:t>CLASSE</w:t>
          </w:r>
          <w:r>
            <w:rPr>
              <w:spacing w:val="-2"/>
            </w:rPr>
            <w:t xml:space="preserve"> ÚNICA</w:t>
          </w:r>
          <w:r>
            <w:tab/>
          </w:r>
          <w:r>
            <w:rPr>
              <w:spacing w:val="-5"/>
            </w:rPr>
            <w:t>97</w:t>
          </w:r>
        </w:p>
        <w:p w14:paraId="3C1ABDBF" w14:textId="77777777" w:rsidR="007F41CF" w:rsidRDefault="007F41CF">
          <w:pPr>
            <w:pStyle w:val="Sumrio2"/>
            <w:tabs>
              <w:tab w:val="right" w:leader="underscore" w:pos="9510"/>
            </w:tabs>
          </w:pPr>
          <w:hyperlink w:anchor="_bookmark16" w:history="1">
            <w:r>
              <w:t>CAPÍTULO</w:t>
            </w:r>
            <w:r>
              <w:rPr>
                <w:spacing w:val="-6"/>
              </w:rPr>
              <w:t xml:space="preserve"> </w:t>
            </w:r>
            <w:r>
              <w:t>DÉCIMO</w:t>
            </w:r>
            <w:r>
              <w:rPr>
                <w:spacing w:val="-6"/>
              </w:rPr>
              <w:t xml:space="preserve"> </w:t>
            </w:r>
            <w:r>
              <w:t>SEGUNDO</w:t>
            </w:r>
            <w:r>
              <w:rPr>
                <w:spacing w:val="-1"/>
              </w:rPr>
              <w:t xml:space="preserve"> </w:t>
            </w:r>
            <w:r>
              <w:t>—</w:t>
            </w:r>
            <w:r>
              <w:rPr>
                <w:spacing w:val="-8"/>
              </w:rPr>
              <w:t xml:space="preserve"> </w:t>
            </w:r>
            <w:r>
              <w:t>PATRIMÔNIO</w:t>
            </w:r>
            <w:r>
              <w:rPr>
                <w:spacing w:val="-9"/>
              </w:rPr>
              <w:t xml:space="preserve"> </w:t>
            </w:r>
            <w:r>
              <w:t>LÍQUIDO</w:t>
            </w:r>
            <w:r>
              <w:rPr>
                <w:spacing w:val="-6"/>
              </w:rPr>
              <w:t xml:space="preserve"> </w:t>
            </w:r>
            <w:r>
              <w:t>NEGATIVO</w:t>
            </w:r>
            <w:r>
              <w:rPr>
                <w:spacing w:val="-5"/>
              </w:rPr>
              <w:t xml:space="preserve"> </w:t>
            </w:r>
            <w:r>
              <w:t>E</w:t>
            </w:r>
            <w:r>
              <w:rPr>
                <w:spacing w:val="-7"/>
              </w:rPr>
              <w:t xml:space="preserve"> </w:t>
            </w:r>
            <w:r>
              <w:rPr>
                <w:spacing w:val="-2"/>
              </w:rPr>
              <w:t>INSOLVÊNCIA</w:t>
            </w:r>
            <w:r>
              <w:tab/>
            </w:r>
            <w:r>
              <w:rPr>
                <w:spacing w:val="-5"/>
              </w:rPr>
              <w:t>100</w:t>
            </w:r>
          </w:hyperlink>
        </w:p>
        <w:p w14:paraId="68EE2BBD" w14:textId="77777777" w:rsidR="007F41CF" w:rsidRDefault="007F41CF">
          <w:pPr>
            <w:pStyle w:val="Sumrio2"/>
            <w:tabs>
              <w:tab w:val="right" w:leader="underscore" w:pos="9510"/>
            </w:tabs>
          </w:pPr>
          <w:hyperlink w:anchor="_bookmark17" w:history="1">
            <w:r>
              <w:t>CAPÍTULO</w:t>
            </w:r>
            <w:r>
              <w:rPr>
                <w:spacing w:val="-6"/>
              </w:rPr>
              <w:t xml:space="preserve"> </w:t>
            </w:r>
            <w:r>
              <w:t>DÉCIMO</w:t>
            </w:r>
            <w:r>
              <w:rPr>
                <w:spacing w:val="-4"/>
              </w:rPr>
              <w:t xml:space="preserve"> </w:t>
            </w:r>
            <w:r>
              <w:t>TERCEIRO</w:t>
            </w:r>
            <w:r>
              <w:rPr>
                <w:spacing w:val="1"/>
              </w:rPr>
              <w:t xml:space="preserve"> </w:t>
            </w:r>
            <w:r>
              <w:t>—</w:t>
            </w:r>
            <w:r>
              <w:rPr>
                <w:spacing w:val="-6"/>
              </w:rPr>
              <w:t xml:space="preserve"> </w:t>
            </w:r>
            <w:r>
              <w:t>FATORES</w:t>
            </w:r>
            <w:r>
              <w:rPr>
                <w:spacing w:val="-6"/>
              </w:rPr>
              <w:t xml:space="preserve"> </w:t>
            </w:r>
            <w:r>
              <w:t>DE</w:t>
            </w:r>
            <w:r>
              <w:rPr>
                <w:spacing w:val="-6"/>
              </w:rPr>
              <w:t xml:space="preserve"> </w:t>
            </w:r>
            <w:r>
              <w:rPr>
                <w:spacing w:val="-2"/>
              </w:rPr>
              <w:t>RISCO</w:t>
            </w:r>
            <w:r>
              <w:tab/>
            </w:r>
            <w:r>
              <w:rPr>
                <w:spacing w:val="-5"/>
              </w:rPr>
              <w:t>103</w:t>
            </w:r>
          </w:hyperlink>
        </w:p>
        <w:p w14:paraId="1410EC52" w14:textId="77777777" w:rsidR="007F41CF" w:rsidRDefault="00000000">
          <w:pPr>
            <w:pStyle w:val="Sumrio2"/>
            <w:spacing w:before="185"/>
          </w:pPr>
          <w:r>
            <w:t>CAPÍTULO</w:t>
          </w:r>
          <w:r>
            <w:rPr>
              <w:spacing w:val="27"/>
            </w:rPr>
            <w:t xml:space="preserve"> </w:t>
          </w:r>
          <w:r>
            <w:t>DÉCIMO</w:t>
          </w:r>
          <w:r>
            <w:rPr>
              <w:spacing w:val="27"/>
            </w:rPr>
            <w:t xml:space="preserve"> </w:t>
          </w:r>
          <w:r>
            <w:t>QUARTO</w:t>
          </w:r>
          <w:r>
            <w:rPr>
              <w:spacing w:val="31"/>
            </w:rPr>
            <w:t xml:space="preserve"> </w:t>
          </w:r>
          <w:r>
            <w:t>–</w:t>
          </w:r>
          <w:r>
            <w:rPr>
              <w:spacing w:val="21"/>
            </w:rPr>
            <w:t xml:space="preserve"> </w:t>
          </w:r>
          <w:r>
            <w:t>CRITÉRIOS</w:t>
          </w:r>
          <w:r>
            <w:rPr>
              <w:spacing w:val="25"/>
            </w:rPr>
            <w:t xml:space="preserve"> </w:t>
          </w:r>
          <w:r>
            <w:t>DE</w:t>
          </w:r>
          <w:r>
            <w:rPr>
              <w:spacing w:val="20"/>
            </w:rPr>
            <w:t xml:space="preserve"> </w:t>
          </w:r>
          <w:r>
            <w:t>AVALIAÇÃO</w:t>
          </w:r>
          <w:r>
            <w:rPr>
              <w:spacing w:val="29"/>
            </w:rPr>
            <w:t xml:space="preserve"> </w:t>
          </w:r>
          <w:r>
            <w:t>DOS</w:t>
          </w:r>
          <w:r>
            <w:rPr>
              <w:spacing w:val="24"/>
            </w:rPr>
            <w:t xml:space="preserve"> </w:t>
          </w:r>
          <w:r>
            <w:t>ATIVOS</w:t>
          </w:r>
          <w:r>
            <w:rPr>
              <w:spacing w:val="25"/>
            </w:rPr>
            <w:t xml:space="preserve"> </w:t>
          </w:r>
          <w:r>
            <w:t>FINANCEIROS</w:t>
          </w:r>
          <w:r>
            <w:rPr>
              <w:spacing w:val="27"/>
            </w:rPr>
            <w:t xml:space="preserve"> </w:t>
          </w:r>
          <w:r>
            <w:rPr>
              <w:spacing w:val="-10"/>
            </w:rPr>
            <w:t>E</w:t>
          </w:r>
        </w:p>
        <w:p w14:paraId="6846C686" w14:textId="77777777" w:rsidR="007F41CF" w:rsidRDefault="00000000">
          <w:pPr>
            <w:pStyle w:val="Sumrio2"/>
            <w:tabs>
              <w:tab w:val="right" w:leader="underscore" w:pos="9510"/>
            </w:tabs>
            <w:spacing w:before="83"/>
          </w:pPr>
          <w:r>
            <w:t>DIREITOS</w:t>
          </w:r>
          <w:r>
            <w:rPr>
              <w:spacing w:val="-8"/>
            </w:rPr>
            <w:t xml:space="preserve"> </w:t>
          </w:r>
          <w:r>
            <w:t>CREDITÓRIOS</w:t>
          </w:r>
          <w:r>
            <w:rPr>
              <w:spacing w:val="-7"/>
            </w:rPr>
            <w:t xml:space="preserve"> </w:t>
          </w:r>
          <w:r>
            <w:t>INTEGRANTES</w:t>
          </w:r>
          <w:r>
            <w:rPr>
              <w:spacing w:val="-8"/>
            </w:rPr>
            <w:t xml:space="preserve"> </w:t>
          </w:r>
          <w:r>
            <w:t>DA</w:t>
          </w:r>
          <w:r>
            <w:rPr>
              <w:spacing w:val="-12"/>
            </w:rPr>
            <w:t xml:space="preserve"> </w:t>
          </w:r>
          <w:r>
            <w:rPr>
              <w:spacing w:val="-2"/>
            </w:rPr>
            <w:t>CARTEIRA</w:t>
          </w:r>
          <w:r>
            <w:tab/>
          </w:r>
          <w:r>
            <w:rPr>
              <w:spacing w:val="-5"/>
            </w:rPr>
            <w:t>120</w:t>
          </w:r>
        </w:p>
        <w:p w14:paraId="7E3B007B" w14:textId="77777777" w:rsidR="007F41CF" w:rsidRDefault="007F41CF">
          <w:pPr>
            <w:pStyle w:val="Sumrio2"/>
            <w:tabs>
              <w:tab w:val="right" w:leader="underscore" w:pos="9510"/>
            </w:tabs>
            <w:spacing w:before="185"/>
          </w:pPr>
          <w:hyperlink w:anchor="_bookmark18" w:history="1">
            <w:r>
              <w:t>CAPÍTULO</w:t>
            </w:r>
            <w:r>
              <w:rPr>
                <w:spacing w:val="-7"/>
              </w:rPr>
              <w:t xml:space="preserve"> </w:t>
            </w:r>
            <w:r>
              <w:t>DÉCIMO</w:t>
            </w:r>
            <w:r>
              <w:rPr>
                <w:spacing w:val="-5"/>
              </w:rPr>
              <w:t xml:space="preserve"> </w:t>
            </w:r>
            <w:r>
              <w:t>QUINTO</w:t>
            </w:r>
            <w:r>
              <w:rPr>
                <w:spacing w:val="-6"/>
              </w:rPr>
              <w:t xml:space="preserve"> </w:t>
            </w:r>
            <w:r>
              <w:t>–</w:t>
            </w:r>
            <w:r>
              <w:rPr>
                <w:spacing w:val="-6"/>
              </w:rPr>
              <w:t xml:space="preserve"> </w:t>
            </w:r>
            <w:r>
              <w:t>DIVULGAÇÃO</w:t>
            </w:r>
            <w:r>
              <w:rPr>
                <w:spacing w:val="-5"/>
              </w:rPr>
              <w:t xml:space="preserve"> </w:t>
            </w:r>
            <w:r>
              <w:t>DE</w:t>
            </w:r>
            <w:r>
              <w:rPr>
                <w:spacing w:val="-6"/>
              </w:rPr>
              <w:t xml:space="preserve"> </w:t>
            </w:r>
            <w:r>
              <w:rPr>
                <w:spacing w:val="-2"/>
              </w:rPr>
              <w:t>INFORMAÇÕES</w:t>
            </w:r>
            <w:r>
              <w:tab/>
            </w:r>
            <w:r>
              <w:rPr>
                <w:spacing w:val="-5"/>
              </w:rPr>
              <w:t>122</w:t>
            </w:r>
          </w:hyperlink>
        </w:p>
        <w:p w14:paraId="388E6DEA" w14:textId="77777777" w:rsidR="007F41CF" w:rsidRDefault="007F41CF">
          <w:pPr>
            <w:pStyle w:val="Sumrio2"/>
            <w:tabs>
              <w:tab w:val="right" w:leader="underscore" w:pos="9510"/>
            </w:tabs>
          </w:pPr>
          <w:hyperlink w:anchor="_bookmark19" w:history="1">
            <w:r>
              <w:t>CAPÍTULO</w:t>
            </w:r>
            <w:r>
              <w:rPr>
                <w:spacing w:val="-10"/>
              </w:rPr>
              <w:t xml:space="preserve"> </w:t>
            </w:r>
            <w:r>
              <w:t>DÉCIMO</w:t>
            </w:r>
            <w:r>
              <w:rPr>
                <w:spacing w:val="-3"/>
              </w:rPr>
              <w:t xml:space="preserve"> </w:t>
            </w:r>
            <w:r>
              <w:t>SEXTO</w:t>
            </w:r>
            <w:r>
              <w:rPr>
                <w:spacing w:val="-4"/>
              </w:rPr>
              <w:t xml:space="preserve"> </w:t>
            </w:r>
            <w:r>
              <w:t>–</w:t>
            </w:r>
            <w:r>
              <w:rPr>
                <w:spacing w:val="-8"/>
              </w:rPr>
              <w:t xml:space="preserve"> </w:t>
            </w:r>
            <w:r>
              <w:t>DEMONSTRAÇÕES</w:t>
            </w:r>
            <w:r>
              <w:rPr>
                <w:spacing w:val="-8"/>
              </w:rPr>
              <w:t xml:space="preserve"> </w:t>
            </w:r>
            <w:r>
              <w:rPr>
                <w:spacing w:val="-2"/>
              </w:rPr>
              <w:t>FINANCEIRAS</w:t>
            </w:r>
            <w:r>
              <w:tab/>
            </w:r>
            <w:r>
              <w:rPr>
                <w:spacing w:val="-5"/>
              </w:rPr>
              <w:t>123</w:t>
            </w:r>
          </w:hyperlink>
        </w:p>
        <w:p w14:paraId="4B1B6DF8" w14:textId="77777777" w:rsidR="007F41CF" w:rsidRDefault="007F41CF">
          <w:pPr>
            <w:pStyle w:val="Sumrio2"/>
            <w:tabs>
              <w:tab w:val="right" w:leader="underscore" w:pos="9510"/>
            </w:tabs>
          </w:pPr>
          <w:hyperlink w:anchor="_bookmark20" w:history="1">
            <w:r>
              <w:t>CAPÍTULO</w:t>
            </w:r>
            <w:r>
              <w:rPr>
                <w:spacing w:val="-7"/>
              </w:rPr>
              <w:t xml:space="preserve"> </w:t>
            </w:r>
            <w:r>
              <w:t>DÉCIMO</w:t>
            </w:r>
            <w:r>
              <w:rPr>
                <w:spacing w:val="-5"/>
              </w:rPr>
              <w:t xml:space="preserve"> </w:t>
            </w:r>
            <w:r>
              <w:t>SÉTIMO –</w:t>
            </w:r>
            <w:r>
              <w:rPr>
                <w:spacing w:val="-7"/>
              </w:rPr>
              <w:t xml:space="preserve"> </w:t>
            </w:r>
            <w:r>
              <w:t>DISPOSIÇÕES</w:t>
            </w:r>
            <w:r>
              <w:rPr>
                <w:spacing w:val="-10"/>
              </w:rPr>
              <w:t xml:space="preserve"> </w:t>
            </w:r>
            <w:r>
              <w:rPr>
                <w:spacing w:val="-2"/>
              </w:rPr>
              <w:t>DIVERSAS</w:t>
            </w:r>
            <w:r>
              <w:tab/>
            </w:r>
            <w:r>
              <w:rPr>
                <w:spacing w:val="-5"/>
              </w:rPr>
              <w:t>124</w:t>
            </w:r>
          </w:hyperlink>
        </w:p>
        <w:p w14:paraId="76569344" w14:textId="77777777" w:rsidR="007F41CF" w:rsidRDefault="007F41CF">
          <w:pPr>
            <w:pStyle w:val="Sumrio2"/>
            <w:tabs>
              <w:tab w:val="right" w:leader="underscore" w:pos="9510"/>
            </w:tabs>
            <w:spacing w:before="190"/>
          </w:pPr>
          <w:hyperlink w:anchor="_bookmark21" w:history="1">
            <w:r>
              <w:t>ANEXO</w:t>
            </w:r>
            <w:r>
              <w:rPr>
                <w:spacing w:val="-1"/>
              </w:rPr>
              <w:t xml:space="preserve"> </w:t>
            </w:r>
            <w:r>
              <w:t>I</w:t>
            </w:r>
            <w:r>
              <w:rPr>
                <w:spacing w:val="-3"/>
              </w:rPr>
              <w:t xml:space="preserve"> </w:t>
            </w:r>
            <w:r>
              <w:t>-</w:t>
            </w:r>
            <w:r>
              <w:rPr>
                <w:spacing w:val="-4"/>
              </w:rPr>
              <w:t xml:space="preserve"> </w:t>
            </w:r>
            <w:r>
              <w:t>MODELO DE</w:t>
            </w:r>
            <w:r>
              <w:rPr>
                <w:spacing w:val="-8"/>
              </w:rPr>
              <w:t xml:space="preserve"> </w:t>
            </w:r>
            <w:r>
              <w:t>APÊNDICE</w:t>
            </w:r>
            <w:r>
              <w:rPr>
                <w:spacing w:val="-2"/>
              </w:rPr>
              <w:t xml:space="preserve"> </w:t>
            </w:r>
            <w:r>
              <w:t>DAS</w:t>
            </w:r>
            <w:r>
              <w:rPr>
                <w:spacing w:val="-7"/>
              </w:rPr>
              <w:t xml:space="preserve"> </w:t>
            </w:r>
            <w:r>
              <w:t>COTAS</w:t>
            </w:r>
            <w:r>
              <w:rPr>
                <w:spacing w:val="-1"/>
              </w:rPr>
              <w:t xml:space="preserve"> </w:t>
            </w:r>
            <w:r>
              <w:rPr>
                <w:spacing w:val="-2"/>
              </w:rPr>
              <w:t>SENIORES</w:t>
            </w:r>
            <w:r>
              <w:tab/>
            </w:r>
            <w:r>
              <w:rPr>
                <w:spacing w:val="-5"/>
              </w:rPr>
              <w:t>126</w:t>
            </w:r>
          </w:hyperlink>
        </w:p>
        <w:p w14:paraId="725C7F2D" w14:textId="77777777" w:rsidR="007F41CF" w:rsidRDefault="007F41CF">
          <w:pPr>
            <w:pStyle w:val="Sumrio2"/>
            <w:tabs>
              <w:tab w:val="right" w:leader="underscore" w:pos="9510"/>
            </w:tabs>
          </w:pPr>
          <w:hyperlink w:anchor="_bookmark22" w:history="1">
            <w:r>
              <w:t>ANEXO</w:t>
            </w:r>
            <w:r>
              <w:rPr>
                <w:spacing w:val="-6"/>
              </w:rPr>
              <w:t xml:space="preserve"> </w:t>
            </w:r>
            <w:r>
              <w:t>II</w:t>
            </w:r>
            <w:r>
              <w:rPr>
                <w:spacing w:val="-7"/>
              </w:rPr>
              <w:t xml:space="preserve"> </w:t>
            </w:r>
            <w:r>
              <w:t>-</w:t>
            </w:r>
            <w:r>
              <w:rPr>
                <w:spacing w:val="-3"/>
              </w:rPr>
              <w:t xml:space="preserve"> </w:t>
            </w:r>
            <w:r>
              <w:t>MODELO</w:t>
            </w:r>
            <w:r>
              <w:rPr>
                <w:spacing w:val="2"/>
              </w:rPr>
              <w:t xml:space="preserve"> </w:t>
            </w:r>
            <w:r>
              <w:t>DE</w:t>
            </w:r>
            <w:r>
              <w:rPr>
                <w:spacing w:val="-12"/>
              </w:rPr>
              <w:t xml:space="preserve"> </w:t>
            </w:r>
            <w:r>
              <w:t>APÊNDICE</w:t>
            </w:r>
            <w:r>
              <w:rPr>
                <w:spacing w:val="-5"/>
              </w:rPr>
              <w:t xml:space="preserve"> </w:t>
            </w:r>
            <w:r>
              <w:t>DAS</w:t>
            </w:r>
            <w:r>
              <w:rPr>
                <w:spacing w:val="-5"/>
              </w:rPr>
              <w:t xml:space="preserve"> </w:t>
            </w:r>
            <w:r>
              <w:t>COTAS</w:t>
            </w:r>
            <w:r>
              <w:rPr>
                <w:spacing w:val="-10"/>
              </w:rPr>
              <w:t xml:space="preserve"> </w:t>
            </w:r>
            <w:r>
              <w:t>SUBORDINADAS</w:t>
            </w:r>
            <w:r>
              <w:rPr>
                <w:spacing w:val="-3"/>
              </w:rPr>
              <w:t xml:space="preserve"> </w:t>
            </w:r>
            <w:r>
              <w:rPr>
                <w:spacing w:val="-2"/>
              </w:rPr>
              <w:t>MEZANINOS</w:t>
            </w:r>
            <w:r>
              <w:tab/>
            </w:r>
            <w:r>
              <w:rPr>
                <w:spacing w:val="-5"/>
              </w:rPr>
              <w:t>131</w:t>
            </w:r>
          </w:hyperlink>
        </w:p>
        <w:p w14:paraId="6187DBB4" w14:textId="77777777" w:rsidR="007F41CF" w:rsidRDefault="00000000">
          <w:pPr>
            <w:pStyle w:val="Sumrio2"/>
            <w:tabs>
              <w:tab w:val="right" w:leader="underscore" w:pos="9510"/>
            </w:tabs>
          </w:pPr>
          <w:r>
            <w:t>ANEXO</w:t>
          </w:r>
          <w:r>
            <w:rPr>
              <w:spacing w:val="-5"/>
            </w:rPr>
            <w:t xml:space="preserve"> </w:t>
          </w:r>
          <w:r>
            <w:t>III</w:t>
          </w:r>
          <w:r>
            <w:rPr>
              <w:spacing w:val="-7"/>
            </w:rPr>
            <w:t xml:space="preserve"> </w:t>
          </w:r>
          <w:r>
            <w:t>-</w:t>
          </w:r>
          <w:r>
            <w:rPr>
              <w:spacing w:val="-4"/>
            </w:rPr>
            <w:t xml:space="preserve"> </w:t>
          </w:r>
          <w:r>
            <w:t>MODELO</w:t>
          </w:r>
          <w:r>
            <w:rPr>
              <w:spacing w:val="-4"/>
            </w:rPr>
            <w:t xml:space="preserve"> </w:t>
          </w:r>
          <w:r>
            <w:t>DE</w:t>
          </w:r>
          <w:r>
            <w:rPr>
              <w:spacing w:val="-3"/>
            </w:rPr>
            <w:t xml:space="preserve"> </w:t>
          </w:r>
          <w:r>
            <w:t>APÊNDICE</w:t>
          </w:r>
          <w:r>
            <w:rPr>
              <w:spacing w:val="-5"/>
            </w:rPr>
            <w:t xml:space="preserve"> </w:t>
          </w:r>
          <w:r>
            <w:t>DAS</w:t>
          </w:r>
          <w:r>
            <w:rPr>
              <w:spacing w:val="-7"/>
            </w:rPr>
            <w:t xml:space="preserve"> </w:t>
          </w:r>
          <w:r>
            <w:t>COTAS</w:t>
          </w:r>
          <w:r>
            <w:rPr>
              <w:spacing w:val="-10"/>
            </w:rPr>
            <w:t xml:space="preserve"> </w:t>
          </w:r>
          <w:r>
            <w:t>SUBORDINADAS</w:t>
          </w:r>
          <w:r>
            <w:rPr>
              <w:spacing w:val="-4"/>
            </w:rPr>
            <w:t xml:space="preserve"> </w:t>
          </w:r>
          <w:r>
            <w:rPr>
              <w:spacing w:val="-2"/>
            </w:rPr>
            <w:t>JUNIORES</w:t>
          </w:r>
          <w:r>
            <w:tab/>
          </w:r>
          <w:r>
            <w:rPr>
              <w:spacing w:val="-5"/>
            </w:rPr>
            <w:t>133</w:t>
          </w:r>
        </w:p>
        <w:p w14:paraId="34047A0F" w14:textId="77777777" w:rsidR="007F41CF" w:rsidRDefault="007F41CF">
          <w:pPr>
            <w:pStyle w:val="Sumrio2"/>
            <w:tabs>
              <w:tab w:val="right" w:leader="underscore" w:pos="9510"/>
            </w:tabs>
            <w:spacing w:before="185"/>
          </w:pPr>
          <w:hyperlink w:anchor="_bookmark23" w:history="1">
            <w:r>
              <w:t>ANEXO</w:t>
            </w:r>
            <w:r>
              <w:rPr>
                <w:spacing w:val="-7"/>
              </w:rPr>
              <w:t xml:space="preserve"> </w:t>
            </w:r>
            <w:r>
              <w:t>IV</w:t>
            </w:r>
            <w:r>
              <w:rPr>
                <w:spacing w:val="-5"/>
              </w:rPr>
              <w:t xml:space="preserve"> </w:t>
            </w:r>
            <w:r>
              <w:t>-</w:t>
            </w:r>
            <w:r>
              <w:rPr>
                <w:spacing w:val="-3"/>
              </w:rPr>
              <w:t xml:space="preserve"> </w:t>
            </w:r>
            <w:r>
              <w:t>PROCEDIMENTOS</w:t>
            </w:r>
            <w:r>
              <w:rPr>
                <w:spacing w:val="-4"/>
              </w:rPr>
              <w:t xml:space="preserve"> </w:t>
            </w:r>
            <w:r>
              <w:t>DE</w:t>
            </w:r>
            <w:r>
              <w:rPr>
                <w:spacing w:val="-8"/>
              </w:rPr>
              <w:t xml:space="preserve"> </w:t>
            </w:r>
            <w:r>
              <w:t>VERIFICAÇÃO</w:t>
            </w:r>
            <w:r>
              <w:rPr>
                <w:spacing w:val="-3"/>
              </w:rPr>
              <w:t xml:space="preserve"> </w:t>
            </w:r>
            <w:r>
              <w:t>DO LASTRO</w:t>
            </w:r>
            <w:r>
              <w:rPr>
                <w:spacing w:val="-4"/>
              </w:rPr>
              <w:t xml:space="preserve"> </w:t>
            </w:r>
            <w:r>
              <w:t>POR</w:t>
            </w:r>
            <w:r>
              <w:rPr>
                <w:spacing w:val="-9"/>
              </w:rPr>
              <w:t xml:space="preserve"> </w:t>
            </w:r>
            <w:r>
              <w:rPr>
                <w:spacing w:val="-2"/>
              </w:rPr>
              <w:t>AMOSTRAGEM</w:t>
            </w:r>
            <w:r>
              <w:tab/>
            </w:r>
            <w:r>
              <w:rPr>
                <w:spacing w:val="-5"/>
              </w:rPr>
              <w:t>141</w:t>
            </w:r>
          </w:hyperlink>
        </w:p>
      </w:sdtContent>
    </w:sdt>
    <w:p w14:paraId="2ACB59FB" w14:textId="77777777" w:rsidR="007F41CF" w:rsidRDefault="007F41CF">
      <w:pPr>
        <w:pStyle w:val="Sumrio2"/>
        <w:sectPr w:rsidR="007F41CF">
          <w:type w:val="continuous"/>
          <w:pgSz w:w="12250" w:h="15850"/>
          <w:pgMar w:top="1790" w:right="1275" w:bottom="1592" w:left="1275" w:header="849" w:footer="871" w:gutter="0"/>
          <w:cols w:space="720"/>
        </w:sectPr>
      </w:pPr>
    </w:p>
    <w:p w14:paraId="5647C56E" w14:textId="77777777" w:rsidR="007F41CF" w:rsidRDefault="00000000">
      <w:pPr>
        <w:pStyle w:val="Ttulo1"/>
        <w:spacing w:before="186"/>
        <w:ind w:left="7"/>
      </w:pPr>
      <w:bookmarkStart w:id="0" w:name="_bookmark0"/>
      <w:bookmarkEnd w:id="0"/>
      <w:r>
        <w:lastRenderedPageBreak/>
        <w:t>CAPÍTULO</w:t>
      </w:r>
      <w:r>
        <w:rPr>
          <w:spacing w:val="-9"/>
        </w:rPr>
        <w:t xml:space="preserve"> </w:t>
      </w:r>
      <w:r>
        <w:t>PRIMEIRO</w:t>
      </w:r>
      <w:r>
        <w:rPr>
          <w:spacing w:val="-7"/>
        </w:rPr>
        <w:t xml:space="preserve"> </w:t>
      </w:r>
      <w:r>
        <w:t>–</w:t>
      </w:r>
      <w:r>
        <w:rPr>
          <w:spacing w:val="-9"/>
        </w:rPr>
        <w:t xml:space="preserve"> </w:t>
      </w:r>
      <w:r>
        <w:t>CONSIDERAÇÕES</w:t>
      </w:r>
      <w:r>
        <w:rPr>
          <w:spacing w:val="-4"/>
        </w:rPr>
        <w:t xml:space="preserve"> </w:t>
      </w:r>
      <w:r>
        <w:rPr>
          <w:spacing w:val="-2"/>
        </w:rPr>
        <w:t>INICIAIS</w:t>
      </w:r>
    </w:p>
    <w:p w14:paraId="1A6DDF3C" w14:textId="77777777" w:rsidR="007F41CF" w:rsidRDefault="007F41CF">
      <w:pPr>
        <w:pStyle w:val="Corpodetexto"/>
        <w:spacing w:before="167"/>
        <w:rPr>
          <w:b/>
        </w:rPr>
      </w:pPr>
    </w:p>
    <w:p w14:paraId="0419C536" w14:textId="77777777" w:rsidR="007F41CF" w:rsidRDefault="00000000">
      <w:pPr>
        <w:pStyle w:val="PargrafodaLista"/>
        <w:numPr>
          <w:ilvl w:val="1"/>
          <w:numId w:val="38"/>
        </w:numPr>
        <w:tabs>
          <w:tab w:val="left" w:pos="850"/>
        </w:tabs>
        <w:spacing w:line="312" w:lineRule="auto"/>
        <w:ind w:right="150" w:firstLine="0"/>
        <w:jc w:val="both"/>
        <w:rPr>
          <w:sz w:val="24"/>
        </w:rPr>
      </w:pPr>
      <w:r>
        <w:rPr>
          <w:sz w:val="24"/>
        </w:rPr>
        <w:t>Este Regulamento deve ser lido e interpretado em conjunto com seus Anexos, Apêndices e Suplementos, caso aplicável.</w:t>
      </w:r>
    </w:p>
    <w:p w14:paraId="6BAF55DF" w14:textId="77777777" w:rsidR="007F41CF" w:rsidRDefault="007F41CF">
      <w:pPr>
        <w:pStyle w:val="Corpodetexto"/>
        <w:spacing w:before="82"/>
      </w:pPr>
    </w:p>
    <w:p w14:paraId="407E4120" w14:textId="77777777" w:rsidR="007F41CF" w:rsidRDefault="00000000">
      <w:pPr>
        <w:pStyle w:val="PargrafodaLista"/>
        <w:numPr>
          <w:ilvl w:val="1"/>
          <w:numId w:val="38"/>
        </w:numPr>
        <w:tabs>
          <w:tab w:val="left" w:pos="850"/>
        </w:tabs>
        <w:spacing w:line="312" w:lineRule="auto"/>
        <w:ind w:right="129" w:firstLine="0"/>
        <w:jc w:val="both"/>
        <w:rPr>
          <w:sz w:val="24"/>
        </w:rPr>
      </w:pPr>
      <w:r>
        <w:rPr>
          <w:sz w:val="24"/>
        </w:rPr>
        <w:t>Este Regulamento dispõe sobre informações gerais do Fundo e comuns às suas Classes. Cada Anexo Descritivo que integra o presente Regulamento dispõe sobre informações específicas</w:t>
      </w:r>
      <w:r>
        <w:rPr>
          <w:spacing w:val="-5"/>
          <w:sz w:val="24"/>
        </w:rPr>
        <w:t xml:space="preserve"> </w:t>
      </w:r>
      <w:r>
        <w:rPr>
          <w:sz w:val="24"/>
        </w:rPr>
        <w:t>de</w:t>
      </w:r>
      <w:r>
        <w:rPr>
          <w:spacing w:val="-1"/>
          <w:sz w:val="24"/>
        </w:rPr>
        <w:t xml:space="preserve"> </w:t>
      </w:r>
      <w:r>
        <w:rPr>
          <w:sz w:val="24"/>
        </w:rPr>
        <w:t>cada</w:t>
      </w:r>
      <w:r>
        <w:rPr>
          <w:spacing w:val="-1"/>
          <w:sz w:val="24"/>
        </w:rPr>
        <w:t xml:space="preserve"> </w:t>
      </w:r>
      <w:r>
        <w:rPr>
          <w:sz w:val="24"/>
        </w:rPr>
        <w:t>Classe, e comuns</w:t>
      </w:r>
      <w:r>
        <w:rPr>
          <w:spacing w:val="-1"/>
          <w:sz w:val="24"/>
        </w:rPr>
        <w:t xml:space="preserve"> </w:t>
      </w:r>
      <w:r>
        <w:rPr>
          <w:sz w:val="24"/>
        </w:rPr>
        <w:t>às</w:t>
      </w:r>
      <w:r>
        <w:rPr>
          <w:spacing w:val="-2"/>
          <w:sz w:val="24"/>
        </w:rPr>
        <w:t xml:space="preserve"> </w:t>
      </w:r>
      <w:r>
        <w:rPr>
          <w:sz w:val="24"/>
        </w:rPr>
        <w:t>respectivas Subclasses,</w:t>
      </w:r>
      <w:r>
        <w:rPr>
          <w:spacing w:val="-1"/>
          <w:sz w:val="24"/>
        </w:rPr>
        <w:t xml:space="preserve"> </w:t>
      </w:r>
      <w:r>
        <w:rPr>
          <w:sz w:val="24"/>
        </w:rPr>
        <w:t>quando houver. O</w:t>
      </w:r>
      <w:r>
        <w:rPr>
          <w:spacing w:val="-3"/>
          <w:sz w:val="24"/>
        </w:rPr>
        <w:t xml:space="preserve"> </w:t>
      </w:r>
      <w:r>
        <w:rPr>
          <w:sz w:val="24"/>
        </w:rPr>
        <w:t>Apêndice,</w:t>
      </w:r>
      <w:r>
        <w:rPr>
          <w:spacing w:val="-5"/>
          <w:sz w:val="24"/>
        </w:rPr>
        <w:t xml:space="preserve"> </w:t>
      </w:r>
      <w:r>
        <w:rPr>
          <w:sz w:val="24"/>
        </w:rPr>
        <w:t>que</w:t>
      </w:r>
      <w:r>
        <w:rPr>
          <w:spacing w:val="-6"/>
          <w:sz w:val="24"/>
        </w:rPr>
        <w:t xml:space="preserve"> </w:t>
      </w:r>
      <w:r>
        <w:rPr>
          <w:sz w:val="24"/>
        </w:rPr>
        <w:t>integra</w:t>
      </w:r>
      <w:r>
        <w:rPr>
          <w:spacing w:val="-11"/>
          <w:sz w:val="24"/>
        </w:rPr>
        <w:t xml:space="preserve"> </w:t>
      </w:r>
      <w:r>
        <w:rPr>
          <w:sz w:val="24"/>
        </w:rPr>
        <w:t>o</w:t>
      </w:r>
      <w:r>
        <w:rPr>
          <w:spacing w:val="-2"/>
          <w:sz w:val="24"/>
        </w:rPr>
        <w:t xml:space="preserve"> </w:t>
      </w:r>
      <w:r>
        <w:rPr>
          <w:sz w:val="24"/>
        </w:rPr>
        <w:t>respectivo</w:t>
      </w:r>
      <w:r>
        <w:rPr>
          <w:spacing w:val="-2"/>
          <w:sz w:val="24"/>
        </w:rPr>
        <w:t xml:space="preserve"> </w:t>
      </w:r>
      <w:r>
        <w:rPr>
          <w:sz w:val="24"/>
        </w:rPr>
        <w:t>Anexo</w:t>
      </w:r>
      <w:r>
        <w:rPr>
          <w:spacing w:val="-7"/>
          <w:sz w:val="24"/>
        </w:rPr>
        <w:t xml:space="preserve"> </w:t>
      </w:r>
      <w:r>
        <w:rPr>
          <w:sz w:val="24"/>
        </w:rPr>
        <w:t>Descritivo,</w:t>
      </w:r>
      <w:r>
        <w:rPr>
          <w:spacing w:val="-5"/>
          <w:sz w:val="24"/>
        </w:rPr>
        <w:t xml:space="preserve"> </w:t>
      </w:r>
      <w:r>
        <w:rPr>
          <w:sz w:val="24"/>
        </w:rPr>
        <w:t>dispõe</w:t>
      </w:r>
      <w:r>
        <w:rPr>
          <w:spacing w:val="-5"/>
          <w:sz w:val="24"/>
        </w:rPr>
        <w:t xml:space="preserve"> </w:t>
      </w:r>
      <w:r>
        <w:rPr>
          <w:sz w:val="24"/>
        </w:rPr>
        <w:t>sobre</w:t>
      </w:r>
      <w:r>
        <w:rPr>
          <w:spacing w:val="-6"/>
          <w:sz w:val="24"/>
        </w:rPr>
        <w:t xml:space="preserve"> </w:t>
      </w:r>
      <w:r>
        <w:rPr>
          <w:sz w:val="24"/>
        </w:rPr>
        <w:t>informações</w:t>
      </w:r>
      <w:r>
        <w:rPr>
          <w:spacing w:val="-5"/>
          <w:sz w:val="24"/>
        </w:rPr>
        <w:t xml:space="preserve"> </w:t>
      </w:r>
      <w:r>
        <w:rPr>
          <w:sz w:val="24"/>
        </w:rPr>
        <w:t>específicas de cada Subclasse, quando houver. Por fim, o Suplemento que integra o Apêndice dispõe sobre informações específicas de cada série da Subclasse, quando houver.</w:t>
      </w:r>
    </w:p>
    <w:p w14:paraId="46953EDE" w14:textId="77777777" w:rsidR="007F41CF" w:rsidRDefault="007F41CF">
      <w:pPr>
        <w:pStyle w:val="Corpodetexto"/>
        <w:spacing w:before="88"/>
      </w:pPr>
    </w:p>
    <w:p w14:paraId="6699A71C" w14:textId="77777777" w:rsidR="007F41CF" w:rsidRDefault="00000000">
      <w:pPr>
        <w:pStyle w:val="PargrafodaLista"/>
        <w:numPr>
          <w:ilvl w:val="1"/>
          <w:numId w:val="38"/>
        </w:numPr>
        <w:tabs>
          <w:tab w:val="left" w:pos="850"/>
        </w:tabs>
        <w:spacing w:line="312" w:lineRule="auto"/>
        <w:ind w:right="137" w:firstLine="0"/>
        <w:jc w:val="both"/>
        <w:rPr>
          <w:sz w:val="24"/>
        </w:rPr>
      </w:pPr>
      <w:r>
        <w:rPr>
          <w:sz w:val="24"/>
        </w:rPr>
        <w:t>Para fins do disposto neste Regulamento e em seus Anexos, os termos e expressões iniciados em letra maiúscula neste Regulamento e/ou em seus Anexos, no singular ou no plural, terão os significados a eles atribuídos abaixo e/ou no Anexo Descritivo. Além disso,</w:t>
      </w:r>
    </w:p>
    <w:p w14:paraId="2FACBC8F" w14:textId="77777777" w:rsidR="007F41CF" w:rsidRDefault="00000000">
      <w:pPr>
        <w:pStyle w:val="Corpodetexto"/>
        <w:spacing w:line="312" w:lineRule="auto"/>
        <w:ind w:left="146" w:right="131"/>
        <w:jc w:val="both"/>
      </w:pPr>
      <w:r>
        <w:t>(a) quando exigido pelo contexto, as definições contidas neste Capítulo Primeiro aplicar-se-ão tanto ao singular quanto ao plural e o masculino incluirá o feminino e vice versa; (b) referências</w:t>
      </w:r>
      <w:r>
        <w:rPr>
          <w:spacing w:val="-1"/>
        </w:rPr>
        <w:t xml:space="preserve"> </w:t>
      </w:r>
      <w:r>
        <w:t>a</w:t>
      </w:r>
      <w:r>
        <w:rPr>
          <w:spacing w:val="-2"/>
        </w:rPr>
        <w:t xml:space="preserve"> </w:t>
      </w:r>
      <w:r>
        <w:t>qualquer documento</w:t>
      </w:r>
      <w:r>
        <w:rPr>
          <w:spacing w:val="-1"/>
        </w:rPr>
        <w:t xml:space="preserve"> </w:t>
      </w:r>
      <w:r>
        <w:t>ou</w:t>
      </w:r>
      <w:r>
        <w:rPr>
          <w:spacing w:val="-7"/>
        </w:rPr>
        <w:t xml:space="preserve"> </w:t>
      </w:r>
      <w:r>
        <w:t>outros</w:t>
      </w:r>
      <w:r>
        <w:rPr>
          <w:spacing w:val="-1"/>
        </w:rPr>
        <w:t xml:space="preserve"> </w:t>
      </w:r>
      <w:r>
        <w:t>instrumentos</w:t>
      </w:r>
      <w:r>
        <w:rPr>
          <w:spacing w:val="-5"/>
        </w:rPr>
        <w:t xml:space="preserve"> </w:t>
      </w:r>
      <w:r>
        <w:t>incluem</w:t>
      </w:r>
      <w:r>
        <w:rPr>
          <w:spacing w:val="-1"/>
        </w:rPr>
        <w:t xml:space="preserve"> </w:t>
      </w:r>
      <w:r>
        <w:t>todas</w:t>
      </w:r>
      <w:r>
        <w:rPr>
          <w:spacing w:val="-1"/>
        </w:rPr>
        <w:t xml:space="preserve"> </w:t>
      </w:r>
      <w:r>
        <w:t>as</w:t>
      </w:r>
      <w:r>
        <w:rPr>
          <w:spacing w:val="-2"/>
        </w:rPr>
        <w:t xml:space="preserve"> </w:t>
      </w:r>
      <w:r>
        <w:t>suas</w:t>
      </w:r>
      <w:r>
        <w:rPr>
          <w:spacing w:val="-2"/>
        </w:rPr>
        <w:t xml:space="preserve"> </w:t>
      </w:r>
      <w:r>
        <w:t>alterações, substituições, consolidações e respectivas complementações, salvo se expressamente disposto em contrário; (c) referências a disposições legais serão interpretadas como referências</w:t>
      </w:r>
      <w:r>
        <w:rPr>
          <w:spacing w:val="-11"/>
        </w:rPr>
        <w:t xml:space="preserve"> </w:t>
      </w:r>
      <w:r>
        <w:t>a</w:t>
      </w:r>
      <w:r>
        <w:rPr>
          <w:spacing w:val="-12"/>
        </w:rPr>
        <w:t xml:space="preserve"> </w:t>
      </w:r>
      <w:r>
        <w:t>tais</w:t>
      </w:r>
      <w:r>
        <w:rPr>
          <w:spacing w:val="-11"/>
        </w:rPr>
        <w:t xml:space="preserve"> </w:t>
      </w:r>
      <w:r>
        <w:t>disposições</w:t>
      </w:r>
      <w:r>
        <w:rPr>
          <w:spacing w:val="-11"/>
        </w:rPr>
        <w:t xml:space="preserve"> </w:t>
      </w:r>
      <w:r>
        <w:t>conforme</w:t>
      </w:r>
      <w:r>
        <w:rPr>
          <w:spacing w:val="-11"/>
        </w:rPr>
        <w:t xml:space="preserve"> </w:t>
      </w:r>
      <w:r>
        <w:t>alteradas,</w:t>
      </w:r>
      <w:r>
        <w:rPr>
          <w:spacing w:val="-10"/>
        </w:rPr>
        <w:t xml:space="preserve"> </w:t>
      </w:r>
      <w:r>
        <w:t>estendidas,</w:t>
      </w:r>
      <w:r>
        <w:rPr>
          <w:spacing w:val="-10"/>
        </w:rPr>
        <w:t xml:space="preserve"> </w:t>
      </w:r>
      <w:r>
        <w:t>consolidadas</w:t>
      </w:r>
      <w:r>
        <w:rPr>
          <w:spacing w:val="-11"/>
        </w:rPr>
        <w:t xml:space="preserve"> </w:t>
      </w:r>
      <w:r>
        <w:t>ou</w:t>
      </w:r>
      <w:r>
        <w:rPr>
          <w:spacing w:val="-8"/>
        </w:rPr>
        <w:t xml:space="preserve"> </w:t>
      </w:r>
      <w:r>
        <w:t>reformuladas;</w:t>
      </w:r>
    </w:p>
    <w:p w14:paraId="10CA7632" w14:textId="77777777" w:rsidR="007F41CF" w:rsidRDefault="00000000">
      <w:pPr>
        <w:pStyle w:val="Corpodetexto"/>
        <w:spacing w:before="2" w:line="312" w:lineRule="auto"/>
        <w:ind w:left="146" w:right="129"/>
        <w:jc w:val="both"/>
      </w:pPr>
      <w:r>
        <w:t>(d) salvo se de outra forma expressamente estabelecido neste Regulamento, referências a itens ou anexos aplicam-se a itens ou anexos deste Regulamento; (e) todas as referências a quaisquer partes incluem seus sucessores, representantes e cessionários autorizados; e (f) salvo disposição em contrário, todos</w:t>
      </w:r>
      <w:r>
        <w:rPr>
          <w:spacing w:val="-1"/>
        </w:rPr>
        <w:t xml:space="preserve"> </w:t>
      </w:r>
      <w:r>
        <w:t>os</w:t>
      </w:r>
      <w:r>
        <w:rPr>
          <w:spacing w:val="-1"/>
        </w:rPr>
        <w:t xml:space="preserve"> </w:t>
      </w:r>
      <w:r>
        <w:t>prazos</w:t>
      </w:r>
      <w:r>
        <w:rPr>
          <w:spacing w:val="-6"/>
        </w:rPr>
        <w:t xml:space="preserve"> </w:t>
      </w:r>
      <w:r>
        <w:t>previstos</w:t>
      </w:r>
      <w:r>
        <w:rPr>
          <w:spacing w:val="-1"/>
        </w:rPr>
        <w:t xml:space="preserve"> </w:t>
      </w:r>
      <w:r>
        <w:t>neste Regulamento serão contados na forma prevista no artigo 224 do Código de Processo Civil, isto é, excluindo-se o dia do começo e incluindo-se o dia do vencimento.</w:t>
      </w:r>
    </w:p>
    <w:p w14:paraId="42251123" w14:textId="77777777" w:rsidR="007F41CF" w:rsidRDefault="007F41CF">
      <w:pPr>
        <w:pStyle w:val="Corpodetexto"/>
        <w:spacing w:before="1"/>
      </w:pPr>
    </w:p>
    <w:p w14:paraId="230F55AA" w14:textId="77777777" w:rsidR="007F41CF" w:rsidRDefault="00000000">
      <w:pPr>
        <w:pStyle w:val="PargrafodaLista"/>
        <w:numPr>
          <w:ilvl w:val="1"/>
          <w:numId w:val="38"/>
        </w:numPr>
        <w:tabs>
          <w:tab w:val="left" w:pos="850"/>
        </w:tabs>
        <w:ind w:left="850" w:hanging="704"/>
        <w:jc w:val="both"/>
        <w:rPr>
          <w:sz w:val="24"/>
        </w:rPr>
      </w:pPr>
      <w:r>
        <w:rPr>
          <w:sz w:val="24"/>
        </w:rPr>
        <w:t>São</w:t>
      </w:r>
      <w:r>
        <w:rPr>
          <w:spacing w:val="1"/>
          <w:sz w:val="24"/>
        </w:rPr>
        <w:t xml:space="preserve"> </w:t>
      </w:r>
      <w:r>
        <w:rPr>
          <w:sz w:val="24"/>
        </w:rPr>
        <w:t>termos</w:t>
      </w:r>
      <w:r>
        <w:rPr>
          <w:spacing w:val="-7"/>
          <w:sz w:val="24"/>
        </w:rPr>
        <w:t xml:space="preserve"> </w:t>
      </w:r>
      <w:r>
        <w:rPr>
          <w:spacing w:val="-2"/>
          <w:sz w:val="24"/>
        </w:rPr>
        <w:t>definidos:</w:t>
      </w:r>
    </w:p>
    <w:p w14:paraId="1E562E75" w14:textId="77777777" w:rsidR="007F41CF" w:rsidRDefault="007F41CF">
      <w:pPr>
        <w:pStyle w:val="Corpodetexto"/>
        <w:spacing w:before="119"/>
        <w:rPr>
          <w:sz w:val="20"/>
        </w:rPr>
      </w:pPr>
    </w:p>
    <w:p w14:paraId="6B40EDDB" w14:textId="77777777" w:rsidR="007F41CF" w:rsidRDefault="007F41CF">
      <w:pPr>
        <w:pStyle w:val="Corpodetexto"/>
        <w:rPr>
          <w:sz w:val="20"/>
        </w:rPr>
        <w:sectPr w:rsidR="007F41CF">
          <w:pgSz w:w="12250" w:h="15850"/>
          <w:pgMar w:top="1780" w:right="1275" w:bottom="1140" w:left="1275" w:header="849" w:footer="871" w:gutter="0"/>
          <w:cols w:space="720"/>
        </w:sectPr>
      </w:pPr>
    </w:p>
    <w:p w14:paraId="34F1E2F8" w14:textId="77777777" w:rsidR="007F41CF" w:rsidRDefault="00000000">
      <w:pPr>
        <w:pStyle w:val="Corpodetexto"/>
        <w:spacing w:before="100" w:line="314" w:lineRule="auto"/>
        <w:ind w:left="208" w:right="38"/>
      </w:pPr>
      <w:r>
        <w:rPr>
          <w:spacing w:val="-2"/>
        </w:rPr>
        <w:t>“</w:t>
      </w:r>
      <w:r>
        <w:rPr>
          <w:spacing w:val="-2"/>
          <w:u w:val="single"/>
        </w:rPr>
        <w:t>1ª</w:t>
      </w:r>
      <w:r>
        <w:rPr>
          <w:spacing w:val="-11"/>
          <w:u w:val="single"/>
        </w:rPr>
        <w:t xml:space="preserve"> </w:t>
      </w:r>
      <w:r>
        <w:rPr>
          <w:spacing w:val="-2"/>
          <w:u w:val="single"/>
        </w:rPr>
        <w:t>Data</w:t>
      </w:r>
      <w:r>
        <w:rPr>
          <w:spacing w:val="-14"/>
          <w:u w:val="single"/>
        </w:rPr>
        <w:t xml:space="preserve"> </w:t>
      </w:r>
      <w:r>
        <w:rPr>
          <w:spacing w:val="-2"/>
          <w:u w:val="single"/>
        </w:rPr>
        <w:t>de</w:t>
      </w:r>
      <w:r>
        <w:rPr>
          <w:spacing w:val="-15"/>
          <w:u w:val="single"/>
        </w:rPr>
        <w:t xml:space="preserve"> </w:t>
      </w:r>
      <w:r>
        <w:rPr>
          <w:spacing w:val="-2"/>
          <w:u w:val="single"/>
        </w:rPr>
        <w:t>Integralização</w:t>
      </w:r>
      <w:r>
        <w:rPr>
          <w:spacing w:val="-2"/>
        </w:rPr>
        <w:t xml:space="preserve"> </w:t>
      </w:r>
      <w:r>
        <w:rPr>
          <w:u w:val="single"/>
        </w:rPr>
        <w:t>de Cotas</w:t>
      </w:r>
      <w:r>
        <w:t>”</w:t>
      </w:r>
    </w:p>
    <w:p w14:paraId="3E9D1A09" w14:textId="77777777" w:rsidR="007F41CF" w:rsidRDefault="00000000">
      <w:pPr>
        <w:pStyle w:val="Corpodetexto"/>
        <w:spacing w:before="100" w:line="314" w:lineRule="auto"/>
        <w:ind w:left="208"/>
      </w:pPr>
      <w:r>
        <w:br w:type="column"/>
      </w:r>
      <w:r>
        <w:t>Significa</w:t>
      </w:r>
      <w:r>
        <w:rPr>
          <w:spacing w:val="40"/>
        </w:rPr>
        <w:t xml:space="preserve"> </w:t>
      </w:r>
      <w:r>
        <w:t>a</w:t>
      </w:r>
      <w:r>
        <w:rPr>
          <w:spacing w:val="40"/>
        </w:rPr>
        <w:t xml:space="preserve"> </w:t>
      </w:r>
      <w:r>
        <w:t>data</w:t>
      </w:r>
      <w:r>
        <w:rPr>
          <w:spacing w:val="40"/>
        </w:rPr>
        <w:t xml:space="preserve"> </w:t>
      </w:r>
      <w:r>
        <w:t>da</w:t>
      </w:r>
      <w:r>
        <w:rPr>
          <w:spacing w:val="40"/>
        </w:rPr>
        <w:t xml:space="preserve"> </w:t>
      </w:r>
      <w:r>
        <w:t>primeira</w:t>
      </w:r>
      <w:r>
        <w:rPr>
          <w:spacing w:val="40"/>
        </w:rPr>
        <w:t xml:space="preserve"> </w:t>
      </w:r>
      <w:r>
        <w:t>integralização</w:t>
      </w:r>
      <w:r>
        <w:rPr>
          <w:spacing w:val="80"/>
        </w:rPr>
        <w:t xml:space="preserve"> </w:t>
      </w:r>
      <w:r>
        <w:t>de</w:t>
      </w:r>
      <w:r>
        <w:rPr>
          <w:spacing w:val="40"/>
        </w:rPr>
        <w:t xml:space="preserve"> </w:t>
      </w:r>
      <w:r>
        <w:t>Cotas</w:t>
      </w:r>
      <w:r>
        <w:rPr>
          <w:spacing w:val="40"/>
        </w:rPr>
        <w:t xml:space="preserve"> </w:t>
      </w:r>
      <w:r>
        <w:t>de</w:t>
      </w:r>
      <w:r>
        <w:rPr>
          <w:spacing w:val="80"/>
        </w:rPr>
        <w:t xml:space="preserve"> </w:t>
      </w:r>
      <w:r>
        <w:t>determinada Subclasse ou série de Cotas.</w:t>
      </w:r>
    </w:p>
    <w:p w14:paraId="2BFCB239" w14:textId="77777777" w:rsidR="007F41CF" w:rsidRDefault="007F41CF">
      <w:pPr>
        <w:pStyle w:val="Corpodetexto"/>
        <w:spacing w:line="314" w:lineRule="auto"/>
        <w:sectPr w:rsidR="007F41CF">
          <w:type w:val="continuous"/>
          <w:pgSz w:w="12250" w:h="15850"/>
          <w:pgMar w:top="1540" w:right="1275" w:bottom="280" w:left="1275" w:header="849" w:footer="871" w:gutter="0"/>
          <w:cols w:num="2" w:space="720" w:equalWidth="0">
            <w:col w:w="2862" w:space="115"/>
            <w:col w:w="6723"/>
          </w:cols>
        </w:sectPr>
      </w:pPr>
    </w:p>
    <w:p w14:paraId="184DFE37" w14:textId="77777777" w:rsidR="007F41CF" w:rsidRDefault="00000000">
      <w:pPr>
        <w:tabs>
          <w:tab w:val="left" w:pos="3186"/>
        </w:tabs>
        <w:spacing w:before="186"/>
        <w:ind w:left="208"/>
        <w:jc w:val="both"/>
        <w:rPr>
          <w:sz w:val="24"/>
        </w:rPr>
      </w:pPr>
      <w:r>
        <w:rPr>
          <w:sz w:val="24"/>
        </w:rPr>
        <w:lastRenderedPageBreak/>
        <w:t>“</w:t>
      </w:r>
      <w:r>
        <w:rPr>
          <w:sz w:val="24"/>
          <w:u w:val="single"/>
        </w:rPr>
        <w:t>Acordo</w:t>
      </w:r>
      <w:r>
        <w:rPr>
          <w:spacing w:val="-4"/>
          <w:sz w:val="24"/>
          <w:u w:val="single"/>
        </w:rPr>
        <w:t xml:space="preserve"> </w:t>
      </w:r>
      <w:r>
        <w:rPr>
          <w:spacing w:val="-2"/>
          <w:sz w:val="24"/>
          <w:u w:val="single"/>
        </w:rPr>
        <w:t>Operacional</w:t>
      </w:r>
      <w:r>
        <w:rPr>
          <w:spacing w:val="-2"/>
          <w:sz w:val="24"/>
        </w:rPr>
        <w:t>”</w:t>
      </w:r>
      <w:r>
        <w:rPr>
          <w:sz w:val="24"/>
        </w:rPr>
        <w:tab/>
        <w:t>Significa</w:t>
      </w:r>
      <w:r>
        <w:rPr>
          <w:spacing w:val="16"/>
          <w:sz w:val="24"/>
        </w:rPr>
        <w:t xml:space="preserve"> </w:t>
      </w:r>
      <w:r>
        <w:rPr>
          <w:sz w:val="24"/>
        </w:rPr>
        <w:t>o</w:t>
      </w:r>
      <w:r>
        <w:rPr>
          <w:spacing w:val="25"/>
          <w:sz w:val="24"/>
        </w:rPr>
        <w:t xml:space="preserve"> </w:t>
      </w:r>
      <w:r>
        <w:rPr>
          <w:sz w:val="24"/>
        </w:rPr>
        <w:t>“</w:t>
      </w:r>
      <w:r>
        <w:rPr>
          <w:i/>
          <w:sz w:val="24"/>
        </w:rPr>
        <w:t>Acordo</w:t>
      </w:r>
      <w:r>
        <w:rPr>
          <w:i/>
          <w:spacing w:val="22"/>
          <w:sz w:val="24"/>
        </w:rPr>
        <w:t xml:space="preserve"> </w:t>
      </w:r>
      <w:r>
        <w:rPr>
          <w:i/>
          <w:sz w:val="24"/>
        </w:rPr>
        <w:t>Operacional</w:t>
      </w:r>
      <w:r>
        <w:rPr>
          <w:i/>
          <w:spacing w:val="23"/>
          <w:sz w:val="24"/>
        </w:rPr>
        <w:t xml:space="preserve"> </w:t>
      </w:r>
      <w:r>
        <w:rPr>
          <w:i/>
          <w:sz w:val="24"/>
        </w:rPr>
        <w:t>e</w:t>
      </w:r>
      <w:r>
        <w:rPr>
          <w:i/>
          <w:spacing w:val="20"/>
          <w:sz w:val="24"/>
        </w:rPr>
        <w:t xml:space="preserve"> </w:t>
      </w:r>
      <w:r>
        <w:rPr>
          <w:i/>
          <w:sz w:val="24"/>
        </w:rPr>
        <w:t>Outras</w:t>
      </w:r>
      <w:r>
        <w:rPr>
          <w:i/>
          <w:spacing w:val="24"/>
          <w:sz w:val="24"/>
        </w:rPr>
        <w:t xml:space="preserve"> </w:t>
      </w:r>
      <w:r>
        <w:rPr>
          <w:i/>
          <w:sz w:val="24"/>
        </w:rPr>
        <w:t>Avenças</w:t>
      </w:r>
      <w:r>
        <w:rPr>
          <w:sz w:val="24"/>
        </w:rPr>
        <w:t>”</w:t>
      </w:r>
      <w:r>
        <w:rPr>
          <w:spacing w:val="24"/>
          <w:sz w:val="24"/>
        </w:rPr>
        <w:t xml:space="preserve"> </w:t>
      </w:r>
      <w:r>
        <w:rPr>
          <w:spacing w:val="-2"/>
          <w:sz w:val="24"/>
        </w:rPr>
        <w:t>celebrado</w:t>
      </w:r>
    </w:p>
    <w:p w14:paraId="031E3EBA" w14:textId="77777777" w:rsidR="007F41CF" w:rsidRDefault="00000000">
      <w:pPr>
        <w:pStyle w:val="Corpodetexto"/>
        <w:spacing w:before="79" w:line="312" w:lineRule="auto"/>
        <w:ind w:left="3186" w:right="198"/>
        <w:jc w:val="both"/>
      </w:pPr>
      <w:r>
        <w:t>entre os Prestadores de Serviço Essenciais do Fundo, o qual estabelece os termos e condições de estruturação do Fundo e da condução dos serviços a serem desempenhados pelos Prestadores de Serviço Essenciais do Fundo, assim como outras avenças.</w:t>
      </w:r>
    </w:p>
    <w:p w14:paraId="3A5928A2" w14:textId="77777777" w:rsidR="007F41CF" w:rsidRDefault="007F41CF">
      <w:pPr>
        <w:pStyle w:val="Corpodetexto"/>
        <w:spacing w:before="93"/>
      </w:pPr>
    </w:p>
    <w:p w14:paraId="09789823" w14:textId="77777777" w:rsidR="007F41CF" w:rsidRDefault="00000000">
      <w:pPr>
        <w:tabs>
          <w:tab w:val="left" w:pos="3186"/>
        </w:tabs>
        <w:ind w:left="208"/>
        <w:jc w:val="both"/>
        <w:rPr>
          <w:b/>
          <w:sz w:val="24"/>
        </w:rPr>
      </w:pPr>
      <w:r>
        <w:rPr>
          <w:spacing w:val="-2"/>
          <w:sz w:val="24"/>
        </w:rPr>
        <w:t>“</w:t>
      </w:r>
      <w:r>
        <w:rPr>
          <w:spacing w:val="-2"/>
          <w:sz w:val="24"/>
          <w:u w:val="single"/>
        </w:rPr>
        <w:t>Administrador</w:t>
      </w:r>
      <w:r>
        <w:rPr>
          <w:spacing w:val="-2"/>
          <w:sz w:val="24"/>
        </w:rPr>
        <w:t>”</w:t>
      </w:r>
      <w:r>
        <w:rPr>
          <w:sz w:val="24"/>
        </w:rPr>
        <w:tab/>
        <w:t>Significa</w:t>
      </w:r>
      <w:r>
        <w:rPr>
          <w:spacing w:val="31"/>
          <w:sz w:val="24"/>
        </w:rPr>
        <w:t xml:space="preserve">  </w:t>
      </w:r>
      <w:r>
        <w:rPr>
          <w:sz w:val="24"/>
        </w:rPr>
        <w:t>a</w:t>
      </w:r>
      <w:r>
        <w:rPr>
          <w:spacing w:val="30"/>
          <w:sz w:val="24"/>
        </w:rPr>
        <w:t xml:space="preserve">  </w:t>
      </w:r>
      <w:r>
        <w:rPr>
          <w:b/>
          <w:sz w:val="24"/>
        </w:rPr>
        <w:t>ID</w:t>
      </w:r>
      <w:r>
        <w:rPr>
          <w:b/>
          <w:spacing w:val="31"/>
          <w:sz w:val="24"/>
        </w:rPr>
        <w:t xml:space="preserve">  </w:t>
      </w:r>
      <w:r>
        <w:rPr>
          <w:b/>
          <w:sz w:val="24"/>
        </w:rPr>
        <w:t>CORRETORA</w:t>
      </w:r>
      <w:r>
        <w:rPr>
          <w:b/>
          <w:spacing w:val="34"/>
          <w:sz w:val="24"/>
        </w:rPr>
        <w:t xml:space="preserve">  </w:t>
      </w:r>
      <w:r>
        <w:rPr>
          <w:b/>
          <w:sz w:val="24"/>
        </w:rPr>
        <w:t>DE</w:t>
      </w:r>
      <w:r>
        <w:rPr>
          <w:b/>
          <w:spacing w:val="31"/>
          <w:sz w:val="24"/>
        </w:rPr>
        <w:t xml:space="preserve">  </w:t>
      </w:r>
      <w:r>
        <w:rPr>
          <w:b/>
          <w:sz w:val="24"/>
        </w:rPr>
        <w:t>TITULOS</w:t>
      </w:r>
      <w:r>
        <w:rPr>
          <w:b/>
          <w:spacing w:val="30"/>
          <w:sz w:val="24"/>
        </w:rPr>
        <w:t xml:space="preserve">  </w:t>
      </w:r>
      <w:r>
        <w:rPr>
          <w:b/>
          <w:sz w:val="24"/>
        </w:rPr>
        <w:t>E</w:t>
      </w:r>
      <w:r>
        <w:rPr>
          <w:b/>
          <w:spacing w:val="32"/>
          <w:sz w:val="24"/>
        </w:rPr>
        <w:t xml:space="preserve">  </w:t>
      </w:r>
      <w:r>
        <w:rPr>
          <w:b/>
          <w:spacing w:val="-2"/>
          <w:sz w:val="24"/>
        </w:rPr>
        <w:t>VALORES</w:t>
      </w:r>
    </w:p>
    <w:p w14:paraId="7271338E" w14:textId="77777777" w:rsidR="007F41CF" w:rsidRDefault="00000000">
      <w:pPr>
        <w:pStyle w:val="Corpodetexto"/>
        <w:spacing w:before="79" w:line="312" w:lineRule="auto"/>
        <w:ind w:left="3186" w:right="194"/>
        <w:jc w:val="both"/>
      </w:pPr>
      <w:r>
        <w:rPr>
          <w:b/>
        </w:rPr>
        <w:t>MOBILIARIOS S.A.</w:t>
      </w:r>
      <w:r>
        <w:t>, instituição financeira devidamente autorizada para tanto, com sede na cidade de São Paulo, Estado de São Paulo, na Av. Presidente Juscelino Kubitschek, 1726, 19° andar, conj. 194, inscrita no CNPJ sob o n° 16.695.922/0001-09, devidamente autorizada para tanto através</w:t>
      </w:r>
      <w:r>
        <w:rPr>
          <w:spacing w:val="-13"/>
        </w:rPr>
        <w:t xml:space="preserve"> </w:t>
      </w:r>
      <w:r>
        <w:t>do</w:t>
      </w:r>
      <w:r>
        <w:rPr>
          <w:spacing w:val="-9"/>
        </w:rPr>
        <w:t xml:space="preserve"> </w:t>
      </w:r>
      <w:r>
        <w:t>Ato</w:t>
      </w:r>
      <w:r>
        <w:rPr>
          <w:spacing w:val="-9"/>
        </w:rPr>
        <w:t xml:space="preserve"> </w:t>
      </w:r>
      <w:r>
        <w:t>Declaratório</w:t>
      </w:r>
      <w:r>
        <w:rPr>
          <w:spacing w:val="-7"/>
        </w:rPr>
        <w:t xml:space="preserve"> </w:t>
      </w:r>
      <w:r>
        <w:t>da</w:t>
      </w:r>
      <w:r>
        <w:rPr>
          <w:spacing w:val="-12"/>
        </w:rPr>
        <w:t xml:space="preserve"> </w:t>
      </w:r>
      <w:r>
        <w:t>CVM</w:t>
      </w:r>
      <w:r>
        <w:rPr>
          <w:spacing w:val="-10"/>
        </w:rPr>
        <w:t xml:space="preserve"> </w:t>
      </w:r>
      <w:r>
        <w:t>nº.</w:t>
      </w:r>
      <w:r>
        <w:rPr>
          <w:spacing w:val="-12"/>
        </w:rPr>
        <w:t xml:space="preserve"> </w:t>
      </w:r>
      <w:r>
        <w:t>1.498,</w:t>
      </w:r>
      <w:r>
        <w:rPr>
          <w:spacing w:val="-11"/>
        </w:rPr>
        <w:t xml:space="preserve"> </w:t>
      </w:r>
      <w:r>
        <w:t>de</w:t>
      </w:r>
      <w:r>
        <w:rPr>
          <w:spacing w:val="-13"/>
        </w:rPr>
        <w:t xml:space="preserve"> </w:t>
      </w:r>
      <w:r>
        <w:t>28/08/1990.</w:t>
      </w:r>
    </w:p>
    <w:p w14:paraId="7BD3BB4E" w14:textId="77777777" w:rsidR="007F41CF" w:rsidRDefault="007F41CF">
      <w:pPr>
        <w:pStyle w:val="Corpodetexto"/>
        <w:spacing w:before="35"/>
        <w:rPr>
          <w:sz w:val="20"/>
        </w:rPr>
      </w:pPr>
    </w:p>
    <w:p w14:paraId="04C58EC2" w14:textId="77777777" w:rsidR="007F41CF" w:rsidRDefault="007F41CF">
      <w:pPr>
        <w:pStyle w:val="Corpodetexto"/>
        <w:rPr>
          <w:sz w:val="20"/>
        </w:rPr>
        <w:sectPr w:rsidR="007F41CF">
          <w:pgSz w:w="12250" w:h="15850"/>
          <w:pgMar w:top="1780" w:right="1275" w:bottom="1060" w:left="1275" w:header="849" w:footer="871" w:gutter="0"/>
          <w:cols w:space="720"/>
        </w:sectPr>
      </w:pPr>
    </w:p>
    <w:p w14:paraId="2A025FDA" w14:textId="77777777" w:rsidR="007F41CF" w:rsidRDefault="00000000">
      <w:pPr>
        <w:pStyle w:val="Corpodetexto"/>
        <w:spacing w:before="100" w:line="314" w:lineRule="auto"/>
        <w:ind w:left="208" w:right="38"/>
      </w:pPr>
      <w:r>
        <w:rPr>
          <w:spacing w:val="-2"/>
        </w:rPr>
        <w:t>“</w:t>
      </w:r>
      <w:r>
        <w:rPr>
          <w:spacing w:val="-2"/>
          <w:u w:val="single"/>
        </w:rPr>
        <w:t>Agência</w:t>
      </w:r>
      <w:r>
        <w:rPr>
          <w:spacing w:val="-10"/>
          <w:u w:val="single"/>
        </w:rPr>
        <w:t xml:space="preserve"> </w:t>
      </w:r>
      <w:r>
        <w:rPr>
          <w:spacing w:val="-2"/>
          <w:u w:val="single"/>
        </w:rPr>
        <w:t>de</w:t>
      </w:r>
      <w:r>
        <w:rPr>
          <w:spacing w:val="-13"/>
          <w:u w:val="single"/>
        </w:rPr>
        <w:t xml:space="preserve"> </w:t>
      </w:r>
      <w:r>
        <w:rPr>
          <w:spacing w:val="-2"/>
          <w:u w:val="single"/>
        </w:rPr>
        <w:t>Classificação</w:t>
      </w:r>
      <w:r>
        <w:rPr>
          <w:spacing w:val="-2"/>
        </w:rPr>
        <w:t xml:space="preserve"> </w:t>
      </w:r>
      <w:r>
        <w:rPr>
          <w:u w:val="single"/>
        </w:rPr>
        <w:t>de Risco</w:t>
      </w:r>
      <w:r>
        <w:t>”</w:t>
      </w:r>
    </w:p>
    <w:p w14:paraId="3823EA97" w14:textId="77777777" w:rsidR="007F41CF" w:rsidRDefault="00000000">
      <w:pPr>
        <w:pStyle w:val="Corpodetexto"/>
        <w:spacing w:before="100" w:line="314" w:lineRule="auto"/>
        <w:ind w:left="208"/>
      </w:pPr>
      <w:r>
        <w:br w:type="column"/>
      </w:r>
      <w:r>
        <w:t>Significa</w:t>
      </w:r>
      <w:r>
        <w:rPr>
          <w:spacing w:val="33"/>
        </w:rPr>
        <w:t xml:space="preserve"> </w:t>
      </w:r>
      <w:r>
        <w:t>a</w:t>
      </w:r>
      <w:r>
        <w:rPr>
          <w:spacing w:val="32"/>
        </w:rPr>
        <w:t xml:space="preserve"> </w:t>
      </w:r>
      <w:r>
        <w:t>agência</w:t>
      </w:r>
      <w:r>
        <w:rPr>
          <w:spacing w:val="37"/>
        </w:rPr>
        <w:t xml:space="preserve"> </w:t>
      </w:r>
      <w:r>
        <w:t>classificadora</w:t>
      </w:r>
      <w:r>
        <w:rPr>
          <w:spacing w:val="34"/>
        </w:rPr>
        <w:t xml:space="preserve"> </w:t>
      </w:r>
      <w:r>
        <w:t>de</w:t>
      </w:r>
      <w:r>
        <w:rPr>
          <w:spacing w:val="32"/>
        </w:rPr>
        <w:t xml:space="preserve"> </w:t>
      </w:r>
      <w:r>
        <w:t>risco</w:t>
      </w:r>
      <w:r>
        <w:rPr>
          <w:spacing w:val="40"/>
        </w:rPr>
        <w:t xml:space="preserve"> </w:t>
      </w:r>
      <w:r>
        <w:t>que</w:t>
      </w:r>
      <w:r>
        <w:rPr>
          <w:spacing w:val="36"/>
        </w:rPr>
        <w:t xml:space="preserve"> </w:t>
      </w:r>
      <w:r>
        <w:t>poderá</w:t>
      </w:r>
      <w:r>
        <w:rPr>
          <w:spacing w:val="34"/>
        </w:rPr>
        <w:t xml:space="preserve"> </w:t>
      </w:r>
      <w:r>
        <w:t>ser contratada para a classificação de risco das Cotas.</w:t>
      </w:r>
    </w:p>
    <w:p w14:paraId="54EB65C4" w14:textId="77777777" w:rsidR="007F41CF" w:rsidRDefault="007F41CF">
      <w:pPr>
        <w:pStyle w:val="Corpodetexto"/>
        <w:spacing w:line="314" w:lineRule="auto"/>
        <w:sectPr w:rsidR="007F41CF">
          <w:type w:val="continuous"/>
          <w:pgSz w:w="12250" w:h="15850"/>
          <w:pgMar w:top="1540" w:right="1275" w:bottom="280" w:left="1275" w:header="849" w:footer="871" w:gutter="0"/>
          <w:cols w:num="2" w:space="720" w:equalWidth="0">
            <w:col w:w="2776" w:space="202"/>
            <w:col w:w="6722"/>
          </w:cols>
        </w:sectPr>
      </w:pPr>
    </w:p>
    <w:p w14:paraId="65ABF1E8" w14:textId="77777777" w:rsidR="007F41CF" w:rsidRDefault="007F41CF">
      <w:pPr>
        <w:pStyle w:val="Corpodetexto"/>
      </w:pPr>
    </w:p>
    <w:p w14:paraId="106C4C18" w14:textId="77777777" w:rsidR="007F41CF" w:rsidRDefault="007F41CF">
      <w:pPr>
        <w:pStyle w:val="Corpodetexto"/>
        <w:spacing w:before="159"/>
      </w:pPr>
    </w:p>
    <w:p w14:paraId="25AFDD08" w14:textId="77777777" w:rsidR="007F41CF" w:rsidRDefault="00000000">
      <w:pPr>
        <w:pStyle w:val="Corpodetexto"/>
        <w:tabs>
          <w:tab w:val="left" w:pos="3186"/>
        </w:tabs>
        <w:spacing w:before="1" w:line="314" w:lineRule="auto"/>
        <w:ind w:left="3186" w:right="202" w:hanging="2978"/>
        <w:jc w:val="both"/>
      </w:pPr>
      <w:r>
        <w:rPr>
          <w:spacing w:val="-2"/>
        </w:rPr>
        <w:t>“</w:t>
      </w:r>
      <w:r>
        <w:rPr>
          <w:spacing w:val="-2"/>
          <w:u w:val="single"/>
        </w:rPr>
        <w:t>Anexo</w:t>
      </w:r>
      <w:r>
        <w:rPr>
          <w:spacing w:val="-2"/>
        </w:rPr>
        <w:t>”</w:t>
      </w:r>
      <w:r>
        <w:tab/>
        <w:t xml:space="preserve">Significa qualquer anexo a este Regulamento, os quais constituem parte integrante e inseparável do presente </w:t>
      </w:r>
      <w:r>
        <w:rPr>
          <w:spacing w:val="-2"/>
        </w:rPr>
        <w:t>Regulamento.</w:t>
      </w:r>
    </w:p>
    <w:p w14:paraId="66BF4B1A" w14:textId="77777777" w:rsidR="007F41CF" w:rsidRDefault="007F41CF">
      <w:pPr>
        <w:pStyle w:val="Corpodetexto"/>
        <w:spacing w:before="82"/>
      </w:pPr>
    </w:p>
    <w:p w14:paraId="53B1246C" w14:textId="77777777" w:rsidR="007F41CF" w:rsidRDefault="00000000">
      <w:pPr>
        <w:pStyle w:val="Corpodetexto"/>
        <w:tabs>
          <w:tab w:val="left" w:pos="3186"/>
        </w:tabs>
        <w:ind w:left="208"/>
        <w:jc w:val="both"/>
      </w:pPr>
      <w:r>
        <w:t>“</w:t>
      </w:r>
      <w:r>
        <w:rPr>
          <w:u w:val="single"/>
        </w:rPr>
        <w:t>Anexo</w:t>
      </w:r>
      <w:r>
        <w:rPr>
          <w:spacing w:val="-1"/>
          <w:u w:val="single"/>
        </w:rPr>
        <w:t xml:space="preserve"> </w:t>
      </w:r>
      <w:r>
        <w:rPr>
          <w:spacing w:val="-2"/>
          <w:u w:val="single"/>
        </w:rPr>
        <w:t>Descritivo</w:t>
      </w:r>
      <w:r>
        <w:rPr>
          <w:spacing w:val="-2"/>
        </w:rPr>
        <w:t>”</w:t>
      </w:r>
      <w:r>
        <w:tab/>
        <w:t>Significa</w:t>
      </w:r>
      <w:r>
        <w:rPr>
          <w:spacing w:val="-16"/>
        </w:rPr>
        <w:t xml:space="preserve"> </w:t>
      </w:r>
      <w:r>
        <w:t>o</w:t>
      </w:r>
      <w:r>
        <w:rPr>
          <w:spacing w:val="-8"/>
        </w:rPr>
        <w:t xml:space="preserve"> </w:t>
      </w:r>
      <w:r>
        <w:t>anexo</w:t>
      </w:r>
      <w:r>
        <w:rPr>
          <w:spacing w:val="-6"/>
        </w:rPr>
        <w:t xml:space="preserve"> </w:t>
      </w:r>
      <w:r>
        <w:t>descritivo</w:t>
      </w:r>
      <w:r>
        <w:rPr>
          <w:spacing w:val="-6"/>
        </w:rPr>
        <w:t xml:space="preserve"> </w:t>
      </w:r>
      <w:r>
        <w:t>das</w:t>
      </w:r>
      <w:r>
        <w:rPr>
          <w:spacing w:val="-11"/>
        </w:rPr>
        <w:t xml:space="preserve"> </w:t>
      </w:r>
      <w:r>
        <w:t>Classes,</w:t>
      </w:r>
      <w:r>
        <w:rPr>
          <w:spacing w:val="-5"/>
        </w:rPr>
        <w:t xml:space="preserve"> </w:t>
      </w:r>
      <w:r>
        <w:t>sendo</w:t>
      </w:r>
      <w:r>
        <w:rPr>
          <w:spacing w:val="-10"/>
        </w:rPr>
        <w:t xml:space="preserve"> </w:t>
      </w:r>
      <w:r>
        <w:t>este</w:t>
      </w:r>
      <w:r>
        <w:rPr>
          <w:spacing w:val="-11"/>
        </w:rPr>
        <w:t xml:space="preserve"> </w:t>
      </w:r>
      <w:r>
        <w:t>essencial</w:t>
      </w:r>
      <w:r>
        <w:rPr>
          <w:spacing w:val="-10"/>
        </w:rPr>
        <w:t xml:space="preserve"> à</w:t>
      </w:r>
    </w:p>
    <w:p w14:paraId="4DCF265D" w14:textId="77777777" w:rsidR="007F41CF" w:rsidRDefault="00000000">
      <w:pPr>
        <w:pStyle w:val="Corpodetexto"/>
        <w:spacing w:before="83" w:line="316" w:lineRule="auto"/>
        <w:ind w:left="3186" w:right="198"/>
        <w:jc w:val="both"/>
      </w:pPr>
      <w:r>
        <w:t>sua constituição, o qual constará anexo a este Regulamento, nos termos da Resolução CVM 175/22.</w:t>
      </w:r>
    </w:p>
    <w:p w14:paraId="1EFFA38A" w14:textId="77777777" w:rsidR="007F41CF" w:rsidRDefault="007F41CF">
      <w:pPr>
        <w:pStyle w:val="Corpodetexto"/>
        <w:spacing w:before="76"/>
      </w:pPr>
    </w:p>
    <w:p w14:paraId="5031B23C" w14:textId="77777777" w:rsidR="007F41CF" w:rsidRDefault="00000000">
      <w:pPr>
        <w:pStyle w:val="Corpodetexto"/>
        <w:tabs>
          <w:tab w:val="left" w:pos="3186"/>
        </w:tabs>
        <w:ind w:left="208"/>
        <w:jc w:val="both"/>
      </w:pPr>
      <w:r>
        <w:t>“</w:t>
      </w:r>
      <w:r>
        <w:rPr>
          <w:u w:val="single"/>
        </w:rPr>
        <w:t>Anexo</w:t>
      </w:r>
      <w:r>
        <w:rPr>
          <w:spacing w:val="-5"/>
          <w:u w:val="single"/>
        </w:rPr>
        <w:t xml:space="preserve"> </w:t>
      </w:r>
      <w:r>
        <w:rPr>
          <w:u w:val="single"/>
        </w:rPr>
        <w:t>Normativo</w:t>
      </w:r>
      <w:r>
        <w:rPr>
          <w:spacing w:val="-3"/>
          <w:u w:val="single"/>
        </w:rPr>
        <w:t xml:space="preserve"> </w:t>
      </w:r>
      <w:r>
        <w:rPr>
          <w:spacing w:val="-5"/>
          <w:u w:val="single"/>
        </w:rPr>
        <w:t>II</w:t>
      </w:r>
      <w:r>
        <w:rPr>
          <w:spacing w:val="-5"/>
        </w:rPr>
        <w:t>”</w:t>
      </w:r>
      <w:r>
        <w:tab/>
        <w:t>Significa</w:t>
      </w:r>
      <w:r>
        <w:rPr>
          <w:spacing w:val="41"/>
        </w:rPr>
        <w:t xml:space="preserve"> </w:t>
      </w:r>
      <w:r>
        <w:t>o</w:t>
      </w:r>
      <w:r>
        <w:rPr>
          <w:spacing w:val="51"/>
        </w:rPr>
        <w:t xml:space="preserve"> </w:t>
      </w:r>
      <w:r>
        <w:t>anexo</w:t>
      </w:r>
      <w:r>
        <w:rPr>
          <w:spacing w:val="51"/>
        </w:rPr>
        <w:t xml:space="preserve"> </w:t>
      </w:r>
      <w:r>
        <w:t>normativo</w:t>
      </w:r>
      <w:r>
        <w:rPr>
          <w:spacing w:val="47"/>
        </w:rPr>
        <w:t xml:space="preserve"> </w:t>
      </w:r>
      <w:r>
        <w:t>II</w:t>
      </w:r>
      <w:r>
        <w:rPr>
          <w:spacing w:val="44"/>
        </w:rPr>
        <w:t xml:space="preserve"> </w:t>
      </w:r>
      <w:r>
        <w:t>da</w:t>
      </w:r>
      <w:r>
        <w:rPr>
          <w:spacing w:val="47"/>
        </w:rPr>
        <w:t xml:space="preserve"> </w:t>
      </w:r>
      <w:r>
        <w:t>Resolução</w:t>
      </w:r>
      <w:r>
        <w:rPr>
          <w:spacing w:val="47"/>
        </w:rPr>
        <w:t xml:space="preserve"> </w:t>
      </w:r>
      <w:r>
        <w:t>CVM</w:t>
      </w:r>
      <w:r>
        <w:rPr>
          <w:spacing w:val="51"/>
        </w:rPr>
        <w:t xml:space="preserve"> </w:t>
      </w:r>
      <w:r>
        <w:rPr>
          <w:spacing w:val="-2"/>
        </w:rPr>
        <w:t>175/22,</w:t>
      </w:r>
    </w:p>
    <w:p w14:paraId="1D8F7E1E" w14:textId="77777777" w:rsidR="007F41CF" w:rsidRDefault="00000000">
      <w:pPr>
        <w:pStyle w:val="Corpodetexto"/>
        <w:spacing w:before="83"/>
        <w:ind w:left="3186"/>
        <w:jc w:val="both"/>
      </w:pPr>
      <w:r>
        <w:t>conforme</w:t>
      </w:r>
      <w:r>
        <w:rPr>
          <w:spacing w:val="-3"/>
        </w:rPr>
        <w:t xml:space="preserve"> </w:t>
      </w:r>
      <w:r>
        <w:t xml:space="preserve">em </w:t>
      </w:r>
      <w:r>
        <w:rPr>
          <w:spacing w:val="-2"/>
        </w:rPr>
        <w:t>vigor.</w:t>
      </w:r>
    </w:p>
    <w:p w14:paraId="24E601F8" w14:textId="77777777" w:rsidR="007F41CF" w:rsidRDefault="007F41CF">
      <w:pPr>
        <w:pStyle w:val="Corpodetexto"/>
        <w:spacing w:before="167"/>
      </w:pPr>
    </w:p>
    <w:p w14:paraId="26E63BFF" w14:textId="77777777" w:rsidR="007F41CF" w:rsidRDefault="00000000">
      <w:pPr>
        <w:pStyle w:val="Corpodetexto"/>
        <w:tabs>
          <w:tab w:val="left" w:pos="3186"/>
        </w:tabs>
        <w:spacing w:before="1"/>
        <w:ind w:left="208"/>
        <w:jc w:val="both"/>
      </w:pPr>
      <w:r>
        <w:rPr>
          <w:spacing w:val="-2"/>
        </w:rPr>
        <w:t>“</w:t>
      </w:r>
      <w:r>
        <w:rPr>
          <w:spacing w:val="-2"/>
          <w:u w:val="single"/>
        </w:rPr>
        <w:t>Apêndices</w:t>
      </w:r>
      <w:r>
        <w:rPr>
          <w:spacing w:val="-2"/>
        </w:rPr>
        <w:t>”</w:t>
      </w:r>
      <w:r>
        <w:tab/>
        <w:t>Significam</w:t>
      </w:r>
      <w:r>
        <w:rPr>
          <w:spacing w:val="22"/>
        </w:rPr>
        <w:t xml:space="preserve"> </w:t>
      </w:r>
      <w:r>
        <w:t>os</w:t>
      </w:r>
      <w:r>
        <w:rPr>
          <w:spacing w:val="20"/>
        </w:rPr>
        <w:t xml:space="preserve"> </w:t>
      </w:r>
      <w:r>
        <w:t>apêndices</w:t>
      </w:r>
      <w:r>
        <w:rPr>
          <w:spacing w:val="25"/>
        </w:rPr>
        <w:t xml:space="preserve"> </w:t>
      </w:r>
      <w:r>
        <w:t>integrantes</w:t>
      </w:r>
      <w:r>
        <w:rPr>
          <w:spacing w:val="22"/>
        </w:rPr>
        <w:t xml:space="preserve"> </w:t>
      </w:r>
      <w:r>
        <w:t>dos</w:t>
      </w:r>
      <w:r>
        <w:rPr>
          <w:spacing w:val="21"/>
        </w:rPr>
        <w:t xml:space="preserve"> </w:t>
      </w:r>
      <w:r>
        <w:t>Anexos</w:t>
      </w:r>
      <w:r>
        <w:rPr>
          <w:spacing w:val="25"/>
        </w:rPr>
        <w:t xml:space="preserve"> </w:t>
      </w:r>
      <w:r>
        <w:rPr>
          <w:spacing w:val="-2"/>
        </w:rPr>
        <w:t>Descritivos,</w:t>
      </w:r>
    </w:p>
    <w:p w14:paraId="69986240" w14:textId="77777777" w:rsidR="007F41CF" w:rsidRDefault="00000000">
      <w:pPr>
        <w:pStyle w:val="Corpodetexto"/>
        <w:spacing w:before="76" w:line="312" w:lineRule="auto"/>
        <w:ind w:left="3186" w:right="199"/>
        <w:jc w:val="both"/>
      </w:pPr>
      <w:r>
        <w:t>os quais descreverão as características e os direitos, assim como as condições de emissão, subscrição, integralização, remuneração, amortização e resgate de cada Subclasse de Cotas para cada uma das Classes do Fundo.</w:t>
      </w:r>
    </w:p>
    <w:p w14:paraId="15FE2F6F"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space="720"/>
        </w:sectPr>
      </w:pPr>
    </w:p>
    <w:p w14:paraId="536E644E" w14:textId="77777777" w:rsidR="007F41CF" w:rsidRDefault="007F41CF">
      <w:pPr>
        <w:pStyle w:val="Corpodetexto"/>
        <w:spacing w:before="270"/>
      </w:pPr>
    </w:p>
    <w:p w14:paraId="4D0AD9E7" w14:textId="77777777" w:rsidR="007F41CF" w:rsidRDefault="00000000">
      <w:pPr>
        <w:pStyle w:val="Corpodetexto"/>
        <w:tabs>
          <w:tab w:val="left" w:pos="3186"/>
        </w:tabs>
        <w:ind w:left="208"/>
        <w:jc w:val="both"/>
      </w:pPr>
      <w:r>
        <w:t>“</w:t>
      </w:r>
      <w:r>
        <w:rPr>
          <w:u w:val="single"/>
        </w:rPr>
        <w:t>Assembleia</w:t>
      </w:r>
      <w:r>
        <w:rPr>
          <w:spacing w:val="-12"/>
          <w:u w:val="single"/>
        </w:rPr>
        <w:t xml:space="preserve"> </w:t>
      </w:r>
      <w:r>
        <w:rPr>
          <w:spacing w:val="-2"/>
          <w:u w:val="single"/>
        </w:rPr>
        <w:t>Especial</w:t>
      </w:r>
      <w:r>
        <w:rPr>
          <w:spacing w:val="-2"/>
        </w:rPr>
        <w:t>”</w:t>
      </w:r>
      <w:r>
        <w:tab/>
        <w:t>Significa</w:t>
      </w:r>
      <w:r>
        <w:rPr>
          <w:spacing w:val="-5"/>
        </w:rPr>
        <w:t xml:space="preserve"> </w:t>
      </w:r>
      <w:r>
        <w:t>a</w:t>
      </w:r>
      <w:r>
        <w:rPr>
          <w:spacing w:val="-5"/>
        </w:rPr>
        <w:t xml:space="preserve"> </w:t>
      </w:r>
      <w:r>
        <w:t>assembleia</w:t>
      </w:r>
      <w:r>
        <w:rPr>
          <w:spacing w:val="2"/>
        </w:rPr>
        <w:t xml:space="preserve"> </w:t>
      </w:r>
      <w:r>
        <w:t>especial</w:t>
      </w:r>
      <w:r>
        <w:rPr>
          <w:spacing w:val="1"/>
        </w:rPr>
        <w:t xml:space="preserve"> </w:t>
      </w:r>
      <w:r>
        <w:t>de</w:t>
      </w:r>
      <w:r>
        <w:rPr>
          <w:spacing w:val="4"/>
        </w:rPr>
        <w:t xml:space="preserve"> </w:t>
      </w:r>
      <w:r>
        <w:t>Cotistas</w:t>
      </w:r>
      <w:r>
        <w:rPr>
          <w:spacing w:val="1"/>
        </w:rPr>
        <w:t xml:space="preserve"> </w:t>
      </w:r>
      <w:r>
        <w:t>de</w:t>
      </w:r>
      <w:r>
        <w:rPr>
          <w:spacing w:val="-1"/>
        </w:rPr>
        <w:t xml:space="preserve"> </w:t>
      </w:r>
      <w:r>
        <w:t>uma</w:t>
      </w:r>
      <w:r>
        <w:rPr>
          <w:spacing w:val="-4"/>
        </w:rPr>
        <w:t xml:space="preserve"> </w:t>
      </w:r>
      <w:r>
        <w:t>Classe</w:t>
      </w:r>
      <w:r>
        <w:rPr>
          <w:spacing w:val="1"/>
        </w:rPr>
        <w:t xml:space="preserve"> </w:t>
      </w:r>
      <w:r>
        <w:t xml:space="preserve">e </w:t>
      </w:r>
      <w:r>
        <w:rPr>
          <w:spacing w:val="-5"/>
        </w:rPr>
        <w:t>de</w:t>
      </w:r>
    </w:p>
    <w:p w14:paraId="34565D64" w14:textId="77777777" w:rsidR="007F41CF" w:rsidRDefault="00000000">
      <w:pPr>
        <w:pStyle w:val="Corpodetexto"/>
        <w:spacing w:before="83" w:line="312" w:lineRule="auto"/>
        <w:ind w:left="3186" w:right="194"/>
        <w:jc w:val="both"/>
      </w:pPr>
      <w:r>
        <w:t>suas respectivas Subclasses, para a qual serão convocados apenas os cotistas da respectiva Classe e de suas respectivas Subclasses e cuja competência estará restrita às deliberações e matérias de interesse exclusivo da respectiva Classe e de suas respectivas Subclasses, conforme o caso. Para fins de entendimento, enquanto o Fundo possuir apenas uma única Classe, a Assembleia Especial de Cotistas em que sejam convocados</w:t>
      </w:r>
      <w:r>
        <w:rPr>
          <w:spacing w:val="-14"/>
        </w:rPr>
        <w:t xml:space="preserve"> </w:t>
      </w:r>
      <w:r>
        <w:t>todos</w:t>
      </w:r>
      <w:r>
        <w:rPr>
          <w:spacing w:val="-13"/>
        </w:rPr>
        <w:t xml:space="preserve"> </w:t>
      </w:r>
      <w:r>
        <w:t>os</w:t>
      </w:r>
      <w:r>
        <w:rPr>
          <w:spacing w:val="-13"/>
        </w:rPr>
        <w:t xml:space="preserve"> </w:t>
      </w:r>
      <w:r>
        <w:t>Cotistas</w:t>
      </w:r>
      <w:r>
        <w:rPr>
          <w:spacing w:val="-13"/>
        </w:rPr>
        <w:t xml:space="preserve"> </w:t>
      </w:r>
      <w:r>
        <w:t>da</w:t>
      </w:r>
      <w:r>
        <w:rPr>
          <w:spacing w:val="-13"/>
        </w:rPr>
        <w:t xml:space="preserve"> </w:t>
      </w:r>
      <w:r>
        <w:t>Classe</w:t>
      </w:r>
      <w:r>
        <w:rPr>
          <w:spacing w:val="-9"/>
        </w:rPr>
        <w:t xml:space="preserve"> </w:t>
      </w:r>
      <w:r>
        <w:t>Única</w:t>
      </w:r>
      <w:r>
        <w:rPr>
          <w:spacing w:val="-10"/>
        </w:rPr>
        <w:t xml:space="preserve"> </w:t>
      </w:r>
      <w:r>
        <w:t>para</w:t>
      </w:r>
      <w:r>
        <w:rPr>
          <w:spacing w:val="-14"/>
        </w:rPr>
        <w:t xml:space="preserve"> </w:t>
      </w:r>
      <w:r>
        <w:t>deliberação de</w:t>
      </w:r>
      <w:r>
        <w:rPr>
          <w:spacing w:val="-1"/>
        </w:rPr>
        <w:t xml:space="preserve"> </w:t>
      </w:r>
      <w:r>
        <w:t>matérias</w:t>
      </w:r>
      <w:r>
        <w:rPr>
          <w:spacing w:val="-1"/>
        </w:rPr>
        <w:t xml:space="preserve"> </w:t>
      </w:r>
      <w:r>
        <w:t>por</w:t>
      </w:r>
      <w:r>
        <w:rPr>
          <w:spacing w:val="-2"/>
        </w:rPr>
        <w:t xml:space="preserve"> </w:t>
      </w:r>
      <w:r>
        <w:t>todos</w:t>
      </w:r>
      <w:r>
        <w:rPr>
          <w:spacing w:val="-5"/>
        </w:rPr>
        <w:t xml:space="preserve"> </w:t>
      </w:r>
      <w:r>
        <w:t>os</w:t>
      </w:r>
      <w:r>
        <w:rPr>
          <w:spacing w:val="-1"/>
        </w:rPr>
        <w:t xml:space="preserve"> </w:t>
      </w:r>
      <w:r>
        <w:t>Cotistas</w:t>
      </w:r>
      <w:r>
        <w:rPr>
          <w:spacing w:val="-5"/>
        </w:rPr>
        <w:t xml:space="preserve"> </w:t>
      </w:r>
      <w:r>
        <w:t>da</w:t>
      </w:r>
      <w:r>
        <w:rPr>
          <w:spacing w:val="-1"/>
        </w:rPr>
        <w:t xml:space="preserve"> </w:t>
      </w:r>
      <w:r>
        <w:t>Classe</w:t>
      </w:r>
      <w:r>
        <w:rPr>
          <w:spacing w:val="-1"/>
        </w:rPr>
        <w:t xml:space="preserve"> </w:t>
      </w:r>
      <w:r>
        <w:t>Única,</w:t>
      </w:r>
      <w:r>
        <w:rPr>
          <w:spacing w:val="-1"/>
        </w:rPr>
        <w:t xml:space="preserve"> </w:t>
      </w:r>
      <w:r>
        <w:t>observadas as disposições do respectivo Anexo Descritivo, deverá ser entendida pelo Administrador, pelo Gestor e pelos Cotistas como uma Assembleia Geral, observadas as disposições da Resolução CVM 175/22 e do Anexo Descritivo.</w:t>
      </w:r>
    </w:p>
    <w:p w14:paraId="7049A36F" w14:textId="77777777" w:rsidR="007F41CF" w:rsidRDefault="007F41CF">
      <w:pPr>
        <w:pStyle w:val="Corpodetexto"/>
        <w:spacing w:before="87"/>
      </w:pPr>
    </w:p>
    <w:p w14:paraId="540FDEEC" w14:textId="77777777" w:rsidR="007F41CF" w:rsidRDefault="00000000">
      <w:pPr>
        <w:pStyle w:val="Corpodetexto"/>
        <w:tabs>
          <w:tab w:val="left" w:pos="3186"/>
        </w:tabs>
        <w:ind w:left="208"/>
        <w:jc w:val="both"/>
      </w:pPr>
      <w:r>
        <w:t>“</w:t>
      </w:r>
      <w:r>
        <w:rPr>
          <w:u w:val="single"/>
        </w:rPr>
        <w:t>Assembleia</w:t>
      </w:r>
      <w:r>
        <w:rPr>
          <w:spacing w:val="-12"/>
          <w:u w:val="single"/>
        </w:rPr>
        <w:t xml:space="preserve"> </w:t>
      </w:r>
      <w:r>
        <w:rPr>
          <w:spacing w:val="-2"/>
          <w:u w:val="single"/>
        </w:rPr>
        <w:t>Geral</w:t>
      </w:r>
      <w:r>
        <w:rPr>
          <w:spacing w:val="-2"/>
        </w:rPr>
        <w:t>”</w:t>
      </w:r>
      <w:r>
        <w:tab/>
        <w:t>Significa</w:t>
      </w:r>
      <w:r>
        <w:rPr>
          <w:spacing w:val="1"/>
        </w:rPr>
        <w:t xml:space="preserve"> </w:t>
      </w:r>
      <w:r>
        <w:t>a assembleia</w:t>
      </w:r>
      <w:r>
        <w:rPr>
          <w:spacing w:val="2"/>
        </w:rPr>
        <w:t xml:space="preserve"> </w:t>
      </w:r>
      <w:r>
        <w:t>geral</w:t>
      </w:r>
      <w:r>
        <w:rPr>
          <w:spacing w:val="4"/>
        </w:rPr>
        <w:t xml:space="preserve"> </w:t>
      </w:r>
      <w:r>
        <w:t>de</w:t>
      </w:r>
      <w:r>
        <w:rPr>
          <w:spacing w:val="1"/>
        </w:rPr>
        <w:t xml:space="preserve"> </w:t>
      </w:r>
      <w:r>
        <w:t>Cotistas</w:t>
      </w:r>
      <w:r>
        <w:rPr>
          <w:spacing w:val="1"/>
        </w:rPr>
        <w:t xml:space="preserve"> </w:t>
      </w:r>
      <w:r>
        <w:t>do</w:t>
      </w:r>
      <w:r>
        <w:rPr>
          <w:spacing w:val="4"/>
        </w:rPr>
        <w:t xml:space="preserve"> </w:t>
      </w:r>
      <w:r>
        <w:t>Fundo,</w:t>
      </w:r>
      <w:r>
        <w:rPr>
          <w:spacing w:val="2"/>
        </w:rPr>
        <w:t xml:space="preserve"> </w:t>
      </w:r>
      <w:r>
        <w:t>para</w:t>
      </w:r>
      <w:r>
        <w:rPr>
          <w:spacing w:val="1"/>
        </w:rPr>
        <w:t xml:space="preserve"> </w:t>
      </w:r>
      <w:r>
        <w:t>a</w:t>
      </w:r>
      <w:r>
        <w:rPr>
          <w:spacing w:val="1"/>
        </w:rPr>
        <w:t xml:space="preserve"> </w:t>
      </w:r>
      <w:r>
        <w:rPr>
          <w:spacing w:val="-4"/>
        </w:rPr>
        <w:t>qual</w:t>
      </w:r>
    </w:p>
    <w:p w14:paraId="7FE7D87A" w14:textId="77777777" w:rsidR="007F41CF" w:rsidRDefault="00000000">
      <w:pPr>
        <w:pStyle w:val="Corpodetexto"/>
        <w:spacing w:before="84"/>
        <w:ind w:left="3186"/>
        <w:jc w:val="both"/>
      </w:pPr>
      <w:r>
        <w:t>serão convocados</w:t>
      </w:r>
      <w:r>
        <w:rPr>
          <w:spacing w:val="-4"/>
        </w:rPr>
        <w:t xml:space="preserve"> </w:t>
      </w:r>
      <w:r>
        <w:t>todos</w:t>
      </w:r>
      <w:r>
        <w:rPr>
          <w:spacing w:val="-8"/>
        </w:rPr>
        <w:t xml:space="preserve"> </w:t>
      </w:r>
      <w:r>
        <w:t>os</w:t>
      </w:r>
      <w:r>
        <w:rPr>
          <w:spacing w:val="-5"/>
        </w:rPr>
        <w:t xml:space="preserve"> </w:t>
      </w:r>
      <w:r>
        <w:t>Cotistas</w:t>
      </w:r>
      <w:r>
        <w:rPr>
          <w:spacing w:val="-4"/>
        </w:rPr>
        <w:t xml:space="preserve"> </w:t>
      </w:r>
      <w:r>
        <w:t>do</w:t>
      </w:r>
      <w:r>
        <w:rPr>
          <w:spacing w:val="1"/>
        </w:rPr>
        <w:t xml:space="preserve"> </w:t>
      </w:r>
      <w:r>
        <w:rPr>
          <w:spacing w:val="-2"/>
        </w:rPr>
        <w:t>Fundo.</w:t>
      </w:r>
    </w:p>
    <w:p w14:paraId="7C68AADD" w14:textId="77777777" w:rsidR="007F41CF" w:rsidRDefault="007F41CF">
      <w:pPr>
        <w:pStyle w:val="Corpodetexto"/>
        <w:spacing w:before="171"/>
      </w:pPr>
    </w:p>
    <w:p w14:paraId="566FEBE0" w14:textId="77777777" w:rsidR="007F41CF" w:rsidRDefault="00000000">
      <w:pPr>
        <w:pStyle w:val="Corpodetexto"/>
        <w:ind w:left="208"/>
        <w:jc w:val="both"/>
      </w:pPr>
      <w:r>
        <w:t>“</w:t>
      </w:r>
      <w:r>
        <w:rPr>
          <w:u w:val="single"/>
        </w:rPr>
        <w:t>Auditor</w:t>
      </w:r>
      <w:r>
        <w:rPr>
          <w:spacing w:val="-4"/>
          <w:u w:val="single"/>
        </w:rPr>
        <w:t xml:space="preserve"> </w:t>
      </w:r>
      <w:r>
        <w:rPr>
          <w:u w:val="single"/>
        </w:rPr>
        <w:t>Independente</w:t>
      </w:r>
      <w:r>
        <w:t>”</w:t>
      </w:r>
      <w:r>
        <w:rPr>
          <w:spacing w:val="69"/>
        </w:rPr>
        <w:t xml:space="preserve">    </w:t>
      </w:r>
      <w:r>
        <w:t>Significa</w:t>
      </w:r>
      <w:r>
        <w:rPr>
          <w:spacing w:val="48"/>
        </w:rPr>
        <w:t xml:space="preserve"> </w:t>
      </w:r>
      <w:r>
        <w:t>qualquer</w:t>
      </w:r>
      <w:r>
        <w:rPr>
          <w:spacing w:val="52"/>
        </w:rPr>
        <w:t xml:space="preserve"> </w:t>
      </w:r>
      <w:r>
        <w:t>empresa</w:t>
      </w:r>
      <w:r>
        <w:rPr>
          <w:spacing w:val="47"/>
        </w:rPr>
        <w:t xml:space="preserve"> </w:t>
      </w:r>
      <w:r>
        <w:t>de</w:t>
      </w:r>
      <w:r>
        <w:rPr>
          <w:spacing w:val="43"/>
        </w:rPr>
        <w:t xml:space="preserve"> </w:t>
      </w:r>
      <w:r>
        <w:t>auditoria</w:t>
      </w:r>
      <w:r>
        <w:rPr>
          <w:spacing w:val="44"/>
        </w:rPr>
        <w:t xml:space="preserve"> </w:t>
      </w:r>
      <w:r>
        <w:t>independente</w:t>
      </w:r>
      <w:r>
        <w:rPr>
          <w:spacing w:val="49"/>
        </w:rPr>
        <w:t xml:space="preserve"> </w:t>
      </w:r>
      <w:r>
        <w:rPr>
          <w:spacing w:val="-5"/>
        </w:rPr>
        <w:t>que</w:t>
      </w:r>
    </w:p>
    <w:p w14:paraId="1EB8D980" w14:textId="77777777" w:rsidR="007F41CF" w:rsidRDefault="00000000">
      <w:pPr>
        <w:pStyle w:val="Corpodetexto"/>
        <w:spacing w:before="79" w:line="312" w:lineRule="auto"/>
        <w:ind w:left="3186" w:right="198"/>
        <w:jc w:val="both"/>
      </w:pPr>
      <w:r>
        <w:t xml:space="preserve">venha a ser contratada pelo Fundo na qualidade de auditor independente registrado na CVM e responsável pela elaboração das demonstrações financeiras do Fundo e das </w:t>
      </w:r>
      <w:r>
        <w:rPr>
          <w:spacing w:val="-2"/>
        </w:rPr>
        <w:t>Classes.</w:t>
      </w:r>
    </w:p>
    <w:p w14:paraId="347CD745" w14:textId="77777777" w:rsidR="007F41CF" w:rsidRDefault="007F41CF">
      <w:pPr>
        <w:pStyle w:val="Corpodetexto"/>
        <w:spacing w:before="85"/>
      </w:pPr>
    </w:p>
    <w:p w14:paraId="345B4EC1" w14:textId="77777777" w:rsidR="007F41CF" w:rsidRDefault="00000000">
      <w:pPr>
        <w:pStyle w:val="Corpodetexto"/>
        <w:tabs>
          <w:tab w:val="left" w:pos="3186"/>
        </w:tabs>
        <w:spacing w:line="312" w:lineRule="auto"/>
        <w:ind w:left="3186" w:right="186" w:hanging="2978"/>
        <w:jc w:val="both"/>
      </w:pPr>
      <w:r>
        <w:rPr>
          <w:spacing w:val="-4"/>
        </w:rPr>
        <w:t>“</w:t>
      </w:r>
      <w:r>
        <w:rPr>
          <w:spacing w:val="-4"/>
          <w:u w:val="single"/>
        </w:rPr>
        <w:t>B3</w:t>
      </w:r>
      <w:r>
        <w:rPr>
          <w:spacing w:val="-4"/>
        </w:rPr>
        <w:t>”</w:t>
      </w:r>
      <w:r>
        <w:tab/>
        <w:t xml:space="preserve">Significa a </w:t>
      </w:r>
      <w:r>
        <w:rPr>
          <w:b/>
        </w:rPr>
        <w:t>B3 S.A. – BRASIL, BOLSA, BALCÃO</w:t>
      </w:r>
      <w:r>
        <w:t>, sociedade por ações de capital aberto com sede na Cidade de São Paulo, Estado de</w:t>
      </w:r>
      <w:r>
        <w:rPr>
          <w:spacing w:val="-1"/>
        </w:rPr>
        <w:t xml:space="preserve"> </w:t>
      </w:r>
      <w:r>
        <w:t>São Paulo, na Praça</w:t>
      </w:r>
      <w:r>
        <w:rPr>
          <w:spacing w:val="-1"/>
        </w:rPr>
        <w:t xml:space="preserve"> </w:t>
      </w:r>
      <w:r>
        <w:t>Antônio Prado, nº</w:t>
      </w:r>
      <w:r>
        <w:rPr>
          <w:spacing w:val="-1"/>
        </w:rPr>
        <w:t xml:space="preserve"> </w:t>
      </w:r>
      <w:r>
        <w:t>48, 7º</w:t>
      </w:r>
      <w:r>
        <w:rPr>
          <w:spacing w:val="-1"/>
        </w:rPr>
        <w:t xml:space="preserve"> </w:t>
      </w:r>
      <w:r>
        <w:t>andar, Centro, inscrita no CNPJ sob o nº 09.346.601/0001-25, entidade</w:t>
      </w:r>
      <w:r>
        <w:rPr>
          <w:spacing w:val="-5"/>
        </w:rPr>
        <w:t xml:space="preserve"> </w:t>
      </w:r>
      <w:r>
        <w:t>administradora</w:t>
      </w:r>
      <w:r>
        <w:rPr>
          <w:spacing w:val="-5"/>
        </w:rPr>
        <w:t xml:space="preserve"> </w:t>
      </w:r>
      <w:r>
        <w:t>de</w:t>
      </w:r>
      <w:r>
        <w:rPr>
          <w:spacing w:val="-6"/>
        </w:rPr>
        <w:t xml:space="preserve"> </w:t>
      </w:r>
      <w:r>
        <w:t>mercados</w:t>
      </w:r>
      <w:r>
        <w:rPr>
          <w:spacing w:val="-5"/>
        </w:rPr>
        <w:t xml:space="preserve"> </w:t>
      </w:r>
      <w:r>
        <w:t>organizados</w:t>
      </w:r>
      <w:r>
        <w:rPr>
          <w:spacing w:val="-5"/>
        </w:rPr>
        <w:t xml:space="preserve"> </w:t>
      </w:r>
      <w:r>
        <w:t>de</w:t>
      </w:r>
      <w:r>
        <w:rPr>
          <w:spacing w:val="-6"/>
        </w:rPr>
        <w:t xml:space="preserve"> </w:t>
      </w:r>
      <w:r>
        <w:t xml:space="preserve">valores mobiliários, autorizada a funcionar pelo Banco Central e pela </w:t>
      </w:r>
      <w:r>
        <w:rPr>
          <w:spacing w:val="-4"/>
        </w:rPr>
        <w:t>CVM.</w:t>
      </w:r>
    </w:p>
    <w:p w14:paraId="2DE9100A" w14:textId="77777777" w:rsidR="007F41CF" w:rsidRDefault="007F41CF">
      <w:pPr>
        <w:pStyle w:val="Corpodetexto"/>
        <w:spacing w:before="92"/>
      </w:pPr>
    </w:p>
    <w:p w14:paraId="611925E0" w14:textId="77777777" w:rsidR="007F41CF" w:rsidRDefault="00000000">
      <w:pPr>
        <w:pStyle w:val="Corpodetexto"/>
        <w:tabs>
          <w:tab w:val="left" w:pos="3186"/>
        </w:tabs>
        <w:ind w:left="208"/>
        <w:jc w:val="both"/>
      </w:pPr>
      <w:r>
        <w:t>“</w:t>
      </w:r>
      <w:r>
        <w:rPr>
          <w:u w:val="single"/>
        </w:rPr>
        <w:t>Banco</w:t>
      </w:r>
      <w:r>
        <w:rPr>
          <w:spacing w:val="3"/>
          <w:u w:val="single"/>
        </w:rPr>
        <w:t xml:space="preserve"> </w:t>
      </w:r>
      <w:r>
        <w:rPr>
          <w:spacing w:val="-2"/>
          <w:u w:val="single"/>
        </w:rPr>
        <w:t>Central</w:t>
      </w:r>
      <w:r>
        <w:rPr>
          <w:spacing w:val="-2"/>
        </w:rPr>
        <w:t>”</w:t>
      </w:r>
      <w:r>
        <w:tab/>
        <w:t>Significa</w:t>
      </w:r>
      <w:r>
        <w:rPr>
          <w:spacing w:val="-10"/>
        </w:rPr>
        <w:t xml:space="preserve"> </w:t>
      </w:r>
      <w:r>
        <w:t>o</w:t>
      </w:r>
      <w:r>
        <w:rPr>
          <w:spacing w:val="-5"/>
        </w:rPr>
        <w:t xml:space="preserve"> </w:t>
      </w:r>
      <w:r>
        <w:t>Banco</w:t>
      </w:r>
      <w:r>
        <w:rPr>
          <w:spacing w:val="-4"/>
        </w:rPr>
        <w:t xml:space="preserve"> </w:t>
      </w:r>
      <w:r>
        <w:t>Central</w:t>
      </w:r>
      <w:r>
        <w:rPr>
          <w:spacing w:val="-4"/>
        </w:rPr>
        <w:t xml:space="preserve"> </w:t>
      </w:r>
      <w:r>
        <w:t>do</w:t>
      </w:r>
      <w:r>
        <w:rPr>
          <w:spacing w:val="-9"/>
        </w:rPr>
        <w:t xml:space="preserve"> </w:t>
      </w:r>
      <w:r>
        <w:rPr>
          <w:spacing w:val="-2"/>
        </w:rPr>
        <w:t>Brasil.</w:t>
      </w:r>
    </w:p>
    <w:p w14:paraId="1CCEDED7" w14:textId="77777777" w:rsidR="007F41CF" w:rsidRDefault="007F41CF">
      <w:pPr>
        <w:pStyle w:val="Corpodetexto"/>
        <w:jc w:val="both"/>
        <w:sectPr w:rsidR="007F41CF">
          <w:pgSz w:w="12250" w:h="15850"/>
          <w:pgMar w:top="1780" w:right="1275" w:bottom="1140" w:left="1275" w:header="849" w:footer="871" w:gutter="0"/>
          <w:cols w:space="720"/>
        </w:sectPr>
      </w:pPr>
    </w:p>
    <w:p w14:paraId="47479720" w14:textId="77777777" w:rsidR="007F41CF" w:rsidRDefault="007F41CF">
      <w:pPr>
        <w:pStyle w:val="Corpodetexto"/>
        <w:spacing w:before="270"/>
      </w:pPr>
    </w:p>
    <w:p w14:paraId="207D893C" w14:textId="77777777" w:rsidR="007F41CF" w:rsidRDefault="00000000">
      <w:pPr>
        <w:pStyle w:val="Corpodetexto"/>
        <w:tabs>
          <w:tab w:val="left" w:pos="3186"/>
        </w:tabs>
        <w:ind w:left="208"/>
      </w:pPr>
      <w:r>
        <w:rPr>
          <w:spacing w:val="-2"/>
        </w:rPr>
        <w:t>“</w:t>
      </w:r>
      <w:r>
        <w:rPr>
          <w:spacing w:val="-2"/>
          <w:u w:val="single"/>
        </w:rPr>
        <w:t>Brasil</w:t>
      </w:r>
      <w:r>
        <w:rPr>
          <w:spacing w:val="-2"/>
        </w:rPr>
        <w:t>”</w:t>
      </w:r>
      <w:r>
        <w:tab/>
        <w:t>Significa</w:t>
      </w:r>
      <w:r>
        <w:rPr>
          <w:spacing w:val="-11"/>
        </w:rPr>
        <w:t xml:space="preserve"> </w:t>
      </w:r>
      <w:r>
        <w:t>a</w:t>
      </w:r>
      <w:r>
        <w:rPr>
          <w:spacing w:val="-9"/>
        </w:rPr>
        <w:t xml:space="preserve"> </w:t>
      </w:r>
      <w:r>
        <w:t>República</w:t>
      </w:r>
      <w:r>
        <w:rPr>
          <w:spacing w:val="-9"/>
        </w:rPr>
        <w:t xml:space="preserve"> </w:t>
      </w:r>
      <w:r>
        <w:t>Federativa</w:t>
      </w:r>
      <w:r>
        <w:rPr>
          <w:spacing w:val="-8"/>
        </w:rPr>
        <w:t xml:space="preserve"> </w:t>
      </w:r>
      <w:r>
        <w:t>do</w:t>
      </w:r>
      <w:r>
        <w:rPr>
          <w:spacing w:val="-5"/>
        </w:rPr>
        <w:t xml:space="preserve"> </w:t>
      </w:r>
      <w:r>
        <w:rPr>
          <w:spacing w:val="-2"/>
        </w:rPr>
        <w:t>Brasil.</w:t>
      </w:r>
    </w:p>
    <w:p w14:paraId="0B0677C6" w14:textId="77777777" w:rsidR="007F41CF" w:rsidRDefault="007F41CF">
      <w:pPr>
        <w:pStyle w:val="Corpodetexto"/>
        <w:spacing w:before="166"/>
      </w:pPr>
    </w:p>
    <w:p w14:paraId="122DAA85" w14:textId="77777777" w:rsidR="007F41CF" w:rsidRDefault="00000000">
      <w:pPr>
        <w:pStyle w:val="Corpodetexto"/>
        <w:tabs>
          <w:tab w:val="left" w:pos="3186"/>
        </w:tabs>
        <w:spacing w:before="1" w:line="312" w:lineRule="auto"/>
        <w:ind w:left="3186" w:right="200" w:hanging="2978"/>
        <w:jc w:val="both"/>
      </w:pPr>
      <w:r>
        <w:rPr>
          <w:spacing w:val="-2"/>
        </w:rPr>
        <w:t>“</w:t>
      </w:r>
      <w:r>
        <w:rPr>
          <w:spacing w:val="-2"/>
          <w:u w:val="single"/>
        </w:rPr>
        <w:t>Carteira</w:t>
      </w:r>
      <w:r>
        <w:rPr>
          <w:spacing w:val="-2"/>
        </w:rPr>
        <w:t>”</w:t>
      </w:r>
      <w:r>
        <w:tab/>
        <w:t>Significa</w:t>
      </w:r>
      <w:r>
        <w:rPr>
          <w:spacing w:val="-6"/>
        </w:rPr>
        <w:t xml:space="preserve"> </w:t>
      </w:r>
      <w:r>
        <w:t>a</w:t>
      </w:r>
      <w:r>
        <w:rPr>
          <w:spacing w:val="-7"/>
        </w:rPr>
        <w:t xml:space="preserve"> </w:t>
      </w:r>
      <w:r>
        <w:t>carteira</w:t>
      </w:r>
      <w:r>
        <w:rPr>
          <w:spacing w:val="-6"/>
        </w:rPr>
        <w:t xml:space="preserve"> </w:t>
      </w:r>
      <w:r>
        <w:t>de</w:t>
      </w:r>
      <w:r>
        <w:rPr>
          <w:spacing w:val="-6"/>
        </w:rPr>
        <w:t xml:space="preserve"> </w:t>
      </w:r>
      <w:r>
        <w:t>investimentos</w:t>
      </w:r>
      <w:r>
        <w:rPr>
          <w:spacing w:val="-5"/>
        </w:rPr>
        <w:t xml:space="preserve"> </w:t>
      </w:r>
      <w:r>
        <w:t>do</w:t>
      </w:r>
      <w:r>
        <w:rPr>
          <w:spacing w:val="-2"/>
        </w:rPr>
        <w:t xml:space="preserve"> </w:t>
      </w:r>
      <w:r>
        <w:t>Fundo</w:t>
      </w:r>
      <w:r>
        <w:rPr>
          <w:spacing w:val="-1"/>
        </w:rPr>
        <w:t xml:space="preserve"> </w:t>
      </w:r>
      <w:r>
        <w:t>e/ou</w:t>
      </w:r>
      <w:r>
        <w:rPr>
          <w:spacing w:val="-7"/>
        </w:rPr>
        <w:t xml:space="preserve"> </w:t>
      </w:r>
      <w:r>
        <w:t>da</w:t>
      </w:r>
      <w:r>
        <w:rPr>
          <w:spacing w:val="-6"/>
        </w:rPr>
        <w:t xml:space="preserve"> </w:t>
      </w:r>
      <w:r>
        <w:t xml:space="preserve">Classe, formada por direitos creditórios adquiridos e ativos </w:t>
      </w:r>
      <w:r>
        <w:rPr>
          <w:spacing w:val="-2"/>
        </w:rPr>
        <w:t>financeiros.</w:t>
      </w:r>
    </w:p>
    <w:p w14:paraId="7CF35DA5" w14:textId="77777777" w:rsidR="007F41CF" w:rsidRDefault="007F41CF">
      <w:pPr>
        <w:pStyle w:val="Corpodetexto"/>
        <w:spacing w:before="85"/>
      </w:pPr>
    </w:p>
    <w:p w14:paraId="1F5C7F06" w14:textId="77777777" w:rsidR="007F41CF" w:rsidRDefault="00000000">
      <w:pPr>
        <w:pStyle w:val="Corpodetexto"/>
        <w:tabs>
          <w:tab w:val="left" w:pos="3186"/>
        </w:tabs>
        <w:spacing w:line="312" w:lineRule="auto"/>
        <w:ind w:left="3186" w:right="196" w:hanging="2978"/>
        <w:jc w:val="both"/>
      </w:pPr>
      <w:r>
        <w:rPr>
          <w:spacing w:val="-2"/>
        </w:rPr>
        <w:t>“</w:t>
      </w:r>
      <w:r>
        <w:rPr>
          <w:spacing w:val="-2"/>
          <w:u w:val="single"/>
        </w:rPr>
        <w:t>Classes</w:t>
      </w:r>
      <w:r>
        <w:rPr>
          <w:spacing w:val="-2"/>
        </w:rPr>
        <w:t>”</w:t>
      </w:r>
      <w:r>
        <w:tab/>
        <w:t>Significa</w:t>
      </w:r>
      <w:r>
        <w:rPr>
          <w:spacing w:val="-2"/>
        </w:rPr>
        <w:t xml:space="preserve"> </w:t>
      </w:r>
      <w:r>
        <w:t>a</w:t>
      </w:r>
      <w:r>
        <w:rPr>
          <w:spacing w:val="-2"/>
        </w:rPr>
        <w:t xml:space="preserve"> </w:t>
      </w:r>
      <w:r>
        <w:t>Classe</w:t>
      </w:r>
      <w:r>
        <w:rPr>
          <w:spacing w:val="-2"/>
        </w:rPr>
        <w:t xml:space="preserve"> </w:t>
      </w:r>
      <w:r>
        <w:t>Única, bem como as</w:t>
      </w:r>
      <w:r>
        <w:rPr>
          <w:spacing w:val="-2"/>
        </w:rPr>
        <w:t xml:space="preserve"> </w:t>
      </w:r>
      <w:r>
        <w:t>demais</w:t>
      </w:r>
      <w:r>
        <w:rPr>
          <w:spacing w:val="-2"/>
        </w:rPr>
        <w:t xml:space="preserve"> </w:t>
      </w:r>
      <w:r>
        <w:t>classes</w:t>
      </w:r>
      <w:r>
        <w:rPr>
          <w:spacing w:val="-2"/>
        </w:rPr>
        <w:t xml:space="preserve"> </w:t>
      </w:r>
      <w:r>
        <w:t>de</w:t>
      </w:r>
      <w:r>
        <w:rPr>
          <w:spacing w:val="-2"/>
        </w:rPr>
        <w:t xml:space="preserve"> </w:t>
      </w:r>
      <w:r>
        <w:t>Cotas do Fundo, as quais, nos termos da Resolução CVM 175/22, poderão vir a ser constituídas e conferirão direitos e obrigações distintos entre si, contarão com segregação patrimonial em relação às demais classes do Fundo e cuja constituição se dará por meio da celebração do respectivo Anexo Descritivo.</w:t>
      </w:r>
    </w:p>
    <w:p w14:paraId="3A81DB3A" w14:textId="77777777" w:rsidR="007F41CF" w:rsidRDefault="007F41CF">
      <w:pPr>
        <w:pStyle w:val="Corpodetexto"/>
        <w:spacing w:before="87"/>
      </w:pPr>
    </w:p>
    <w:p w14:paraId="22C415F1" w14:textId="77777777" w:rsidR="007F41CF" w:rsidRDefault="00000000">
      <w:pPr>
        <w:pStyle w:val="Corpodetexto"/>
        <w:tabs>
          <w:tab w:val="left" w:pos="3186"/>
        </w:tabs>
        <w:ind w:left="208"/>
        <w:jc w:val="both"/>
      </w:pPr>
      <w:r>
        <w:t>“</w:t>
      </w:r>
      <w:r>
        <w:rPr>
          <w:u w:val="single"/>
        </w:rPr>
        <w:t>Classe</w:t>
      </w:r>
      <w:r>
        <w:rPr>
          <w:spacing w:val="-9"/>
          <w:u w:val="single"/>
        </w:rPr>
        <w:t xml:space="preserve"> </w:t>
      </w:r>
      <w:r>
        <w:rPr>
          <w:spacing w:val="-2"/>
          <w:u w:val="single"/>
        </w:rPr>
        <w:t>Única</w:t>
      </w:r>
      <w:r>
        <w:rPr>
          <w:spacing w:val="-2"/>
        </w:rPr>
        <w:t>”</w:t>
      </w:r>
      <w:r>
        <w:tab/>
        <w:t>Significa</w:t>
      </w:r>
      <w:r>
        <w:rPr>
          <w:spacing w:val="-7"/>
        </w:rPr>
        <w:t xml:space="preserve"> </w:t>
      </w:r>
      <w:r>
        <w:t>a</w:t>
      </w:r>
      <w:r>
        <w:rPr>
          <w:spacing w:val="-2"/>
        </w:rPr>
        <w:t xml:space="preserve"> </w:t>
      </w:r>
      <w:r>
        <w:t>classe</w:t>
      </w:r>
      <w:r>
        <w:rPr>
          <w:spacing w:val="-4"/>
        </w:rPr>
        <w:t xml:space="preserve"> </w:t>
      </w:r>
      <w:r>
        <w:t>única</w:t>
      </w:r>
      <w:r>
        <w:rPr>
          <w:spacing w:val="3"/>
        </w:rPr>
        <w:t xml:space="preserve"> </w:t>
      </w:r>
      <w:r>
        <w:t>de</w:t>
      </w:r>
      <w:r>
        <w:rPr>
          <w:spacing w:val="-4"/>
        </w:rPr>
        <w:t xml:space="preserve"> </w:t>
      </w:r>
      <w:r>
        <w:t>cotas</w:t>
      </w:r>
      <w:r>
        <w:rPr>
          <w:spacing w:val="-3"/>
        </w:rPr>
        <w:t xml:space="preserve"> </w:t>
      </w:r>
      <w:r>
        <w:t>do</w:t>
      </w:r>
      <w:r>
        <w:rPr>
          <w:spacing w:val="-1"/>
        </w:rPr>
        <w:t xml:space="preserve"> </w:t>
      </w:r>
      <w:r>
        <w:t>Fundo</w:t>
      </w:r>
      <w:r>
        <w:rPr>
          <w:spacing w:val="2"/>
        </w:rPr>
        <w:t xml:space="preserve"> </w:t>
      </w:r>
      <w:r>
        <w:t>cuja</w:t>
      </w:r>
      <w:r>
        <w:rPr>
          <w:spacing w:val="-4"/>
        </w:rPr>
        <w:t xml:space="preserve"> </w:t>
      </w:r>
      <w:r>
        <w:t>constituição</w:t>
      </w:r>
      <w:r>
        <w:rPr>
          <w:spacing w:val="2"/>
        </w:rPr>
        <w:t xml:space="preserve"> </w:t>
      </w:r>
      <w:r>
        <w:rPr>
          <w:spacing w:val="-5"/>
        </w:rPr>
        <w:t>se</w:t>
      </w:r>
    </w:p>
    <w:p w14:paraId="578A782B" w14:textId="77777777" w:rsidR="007F41CF" w:rsidRDefault="00000000">
      <w:pPr>
        <w:pStyle w:val="Corpodetexto"/>
        <w:spacing w:before="84" w:line="312" w:lineRule="auto"/>
        <w:ind w:left="3186" w:right="202"/>
        <w:jc w:val="both"/>
      </w:pPr>
      <w:r>
        <w:t xml:space="preserve">dará no momento da constituição do Fundo, e cujas características se encontram no Anexo Descritivo da Classe </w:t>
      </w:r>
      <w:r>
        <w:rPr>
          <w:spacing w:val="-2"/>
        </w:rPr>
        <w:t>Única.</w:t>
      </w:r>
    </w:p>
    <w:p w14:paraId="7630FD9B" w14:textId="77777777" w:rsidR="007F41CF" w:rsidRDefault="007F41CF">
      <w:pPr>
        <w:pStyle w:val="Corpodetexto"/>
        <w:spacing w:before="85"/>
      </w:pPr>
    </w:p>
    <w:p w14:paraId="507E2A67" w14:textId="77777777" w:rsidR="007F41CF" w:rsidRDefault="00000000">
      <w:pPr>
        <w:pStyle w:val="Corpodetexto"/>
        <w:tabs>
          <w:tab w:val="left" w:pos="3186"/>
        </w:tabs>
        <w:spacing w:before="1"/>
        <w:ind w:left="208"/>
        <w:jc w:val="both"/>
      </w:pPr>
      <w:r>
        <w:rPr>
          <w:spacing w:val="-2"/>
        </w:rPr>
        <w:t>“</w:t>
      </w:r>
      <w:r>
        <w:rPr>
          <w:spacing w:val="-2"/>
          <w:u w:val="single"/>
        </w:rPr>
        <w:t>CMN</w:t>
      </w:r>
      <w:r>
        <w:rPr>
          <w:spacing w:val="-2"/>
        </w:rPr>
        <w:t>”</w:t>
      </w:r>
      <w:r>
        <w:tab/>
        <w:t>Significa</w:t>
      </w:r>
      <w:r>
        <w:rPr>
          <w:spacing w:val="-12"/>
        </w:rPr>
        <w:t xml:space="preserve"> </w:t>
      </w:r>
      <w:r>
        <w:t>o</w:t>
      </w:r>
      <w:r>
        <w:rPr>
          <w:spacing w:val="-3"/>
        </w:rPr>
        <w:t xml:space="preserve"> </w:t>
      </w:r>
      <w:r>
        <w:t>Conselho</w:t>
      </w:r>
      <w:r>
        <w:rPr>
          <w:spacing w:val="-6"/>
        </w:rPr>
        <w:t xml:space="preserve"> </w:t>
      </w:r>
      <w:r>
        <w:t>Monetário</w:t>
      </w:r>
      <w:r>
        <w:rPr>
          <w:spacing w:val="-1"/>
        </w:rPr>
        <w:t xml:space="preserve"> </w:t>
      </w:r>
      <w:r>
        <w:rPr>
          <w:spacing w:val="-2"/>
        </w:rPr>
        <w:t>Nacional.</w:t>
      </w:r>
    </w:p>
    <w:p w14:paraId="132D9E71" w14:textId="77777777" w:rsidR="007F41CF" w:rsidRDefault="007F41CF">
      <w:pPr>
        <w:pStyle w:val="Corpodetexto"/>
        <w:spacing w:before="167"/>
      </w:pPr>
    </w:p>
    <w:p w14:paraId="5824138A" w14:textId="77777777" w:rsidR="007F41CF" w:rsidRDefault="00000000">
      <w:pPr>
        <w:pStyle w:val="Corpodetexto"/>
        <w:tabs>
          <w:tab w:val="left" w:pos="3186"/>
        </w:tabs>
        <w:spacing w:line="312" w:lineRule="auto"/>
        <w:ind w:left="3186" w:right="200" w:hanging="2978"/>
        <w:jc w:val="both"/>
      </w:pPr>
      <w:r>
        <w:rPr>
          <w:spacing w:val="-2"/>
        </w:rPr>
        <w:t>“</w:t>
      </w:r>
      <w:r>
        <w:rPr>
          <w:spacing w:val="-2"/>
          <w:u w:val="single"/>
        </w:rPr>
        <w:t>CNPJ</w:t>
      </w:r>
      <w:r>
        <w:rPr>
          <w:spacing w:val="-2"/>
        </w:rPr>
        <w:t>”</w:t>
      </w:r>
      <w:r>
        <w:tab/>
        <w:t>Significa</w:t>
      </w:r>
      <w:r>
        <w:rPr>
          <w:spacing w:val="-2"/>
        </w:rPr>
        <w:t xml:space="preserve"> </w:t>
      </w:r>
      <w:r>
        <w:t>o</w:t>
      </w:r>
      <w:r>
        <w:rPr>
          <w:spacing w:val="-3"/>
        </w:rPr>
        <w:t xml:space="preserve"> </w:t>
      </w:r>
      <w:r>
        <w:t>Cadastro</w:t>
      </w:r>
      <w:r>
        <w:rPr>
          <w:spacing w:val="-3"/>
        </w:rPr>
        <w:t xml:space="preserve"> </w:t>
      </w:r>
      <w:r>
        <w:t>Nacional</w:t>
      </w:r>
      <w:r>
        <w:rPr>
          <w:spacing w:val="-3"/>
        </w:rPr>
        <w:t xml:space="preserve"> </w:t>
      </w:r>
      <w:r>
        <w:t>da</w:t>
      </w:r>
      <w:r>
        <w:rPr>
          <w:spacing w:val="-6"/>
        </w:rPr>
        <w:t xml:space="preserve"> </w:t>
      </w:r>
      <w:r>
        <w:t>Pessoa</w:t>
      </w:r>
      <w:r>
        <w:rPr>
          <w:spacing w:val="-6"/>
        </w:rPr>
        <w:t xml:space="preserve"> </w:t>
      </w:r>
      <w:r>
        <w:t>Jurídica</w:t>
      </w:r>
      <w:r>
        <w:rPr>
          <w:spacing w:val="-1"/>
        </w:rPr>
        <w:t xml:space="preserve"> </w:t>
      </w:r>
      <w:r>
        <w:t>do</w:t>
      </w:r>
      <w:r>
        <w:rPr>
          <w:spacing w:val="-3"/>
        </w:rPr>
        <w:t xml:space="preserve"> </w:t>
      </w:r>
      <w:r>
        <w:t>Ministério da Fazenda.</w:t>
      </w:r>
    </w:p>
    <w:p w14:paraId="7B0E81B3" w14:textId="77777777" w:rsidR="007F41CF" w:rsidRDefault="007F41CF">
      <w:pPr>
        <w:pStyle w:val="Corpodetexto"/>
        <w:spacing w:before="87"/>
      </w:pPr>
    </w:p>
    <w:p w14:paraId="7692B7CB" w14:textId="77777777" w:rsidR="007F41CF" w:rsidRDefault="00000000">
      <w:pPr>
        <w:pStyle w:val="Corpodetexto"/>
        <w:tabs>
          <w:tab w:val="left" w:pos="3186"/>
        </w:tabs>
        <w:ind w:left="208"/>
      </w:pPr>
      <w:r>
        <w:t>“</w:t>
      </w:r>
      <w:r>
        <w:rPr>
          <w:u w:val="single"/>
        </w:rPr>
        <w:t>Código</w:t>
      </w:r>
      <w:r>
        <w:rPr>
          <w:spacing w:val="1"/>
          <w:u w:val="single"/>
        </w:rPr>
        <w:t xml:space="preserve"> </w:t>
      </w:r>
      <w:r>
        <w:rPr>
          <w:spacing w:val="-2"/>
          <w:u w:val="single"/>
        </w:rPr>
        <w:t>Civil</w:t>
      </w:r>
      <w:r>
        <w:rPr>
          <w:spacing w:val="-2"/>
        </w:rPr>
        <w:t>”</w:t>
      </w:r>
      <w:r>
        <w:tab/>
        <w:t>Significa</w:t>
      </w:r>
      <w:r>
        <w:rPr>
          <w:spacing w:val="8"/>
        </w:rPr>
        <w:t xml:space="preserve"> </w:t>
      </w:r>
      <w:r>
        <w:t>a</w:t>
      </w:r>
      <w:r>
        <w:rPr>
          <w:spacing w:val="7"/>
        </w:rPr>
        <w:t xml:space="preserve"> </w:t>
      </w:r>
      <w:r>
        <w:t>Lei</w:t>
      </w:r>
      <w:r>
        <w:rPr>
          <w:spacing w:val="10"/>
        </w:rPr>
        <w:t xml:space="preserve"> </w:t>
      </w:r>
      <w:r>
        <w:t>n°</w:t>
      </w:r>
      <w:r>
        <w:rPr>
          <w:spacing w:val="10"/>
        </w:rPr>
        <w:t xml:space="preserve"> </w:t>
      </w:r>
      <w:r>
        <w:t>10.406,</w:t>
      </w:r>
      <w:r>
        <w:rPr>
          <w:spacing w:val="9"/>
        </w:rPr>
        <w:t xml:space="preserve"> </w:t>
      </w:r>
      <w:r>
        <w:t>de</w:t>
      </w:r>
      <w:r>
        <w:rPr>
          <w:spacing w:val="7"/>
        </w:rPr>
        <w:t xml:space="preserve"> </w:t>
      </w:r>
      <w:r>
        <w:t>10</w:t>
      </w:r>
      <w:r>
        <w:rPr>
          <w:spacing w:val="6"/>
        </w:rPr>
        <w:t xml:space="preserve"> </w:t>
      </w:r>
      <w:r>
        <w:t>de</w:t>
      </w:r>
      <w:r>
        <w:rPr>
          <w:spacing w:val="7"/>
        </w:rPr>
        <w:t xml:space="preserve"> </w:t>
      </w:r>
      <w:r>
        <w:t>janeiro</w:t>
      </w:r>
      <w:r>
        <w:rPr>
          <w:spacing w:val="12"/>
        </w:rPr>
        <w:t xml:space="preserve"> </w:t>
      </w:r>
      <w:r>
        <w:t>de</w:t>
      </w:r>
      <w:r>
        <w:rPr>
          <w:spacing w:val="7"/>
        </w:rPr>
        <w:t xml:space="preserve"> </w:t>
      </w:r>
      <w:r>
        <w:t>2002,</w:t>
      </w:r>
      <w:r>
        <w:rPr>
          <w:spacing w:val="9"/>
        </w:rPr>
        <w:t xml:space="preserve"> </w:t>
      </w:r>
      <w:r>
        <w:rPr>
          <w:spacing w:val="-2"/>
        </w:rPr>
        <w:t>conforme</w:t>
      </w:r>
    </w:p>
    <w:p w14:paraId="75A1EC0A" w14:textId="77777777" w:rsidR="007F41CF" w:rsidRDefault="00000000">
      <w:pPr>
        <w:pStyle w:val="Corpodetexto"/>
        <w:spacing w:before="88"/>
        <w:ind w:left="3186"/>
      </w:pPr>
      <w:r>
        <w:t>alterada</w:t>
      </w:r>
      <w:r>
        <w:rPr>
          <w:spacing w:val="-9"/>
        </w:rPr>
        <w:t xml:space="preserve"> </w:t>
      </w:r>
      <w:r>
        <w:t>e/ou qualquer</w:t>
      </w:r>
      <w:r>
        <w:rPr>
          <w:spacing w:val="-6"/>
        </w:rPr>
        <w:t xml:space="preserve"> </w:t>
      </w:r>
      <w:r>
        <w:t>normativo</w:t>
      </w:r>
      <w:r>
        <w:rPr>
          <w:spacing w:val="-4"/>
        </w:rPr>
        <w:t xml:space="preserve"> </w:t>
      </w:r>
      <w:r>
        <w:t>que</w:t>
      </w:r>
      <w:r>
        <w:rPr>
          <w:spacing w:val="-5"/>
        </w:rPr>
        <w:t xml:space="preserve"> </w:t>
      </w:r>
      <w:r>
        <w:t>venha</w:t>
      </w:r>
      <w:r>
        <w:rPr>
          <w:spacing w:val="-4"/>
        </w:rPr>
        <w:t xml:space="preserve"> </w:t>
      </w:r>
      <w:r>
        <w:t>a</w:t>
      </w:r>
      <w:r>
        <w:rPr>
          <w:spacing w:val="-5"/>
        </w:rPr>
        <w:t xml:space="preserve"> </w:t>
      </w:r>
      <w:r>
        <w:t>substitui-</w:t>
      </w:r>
      <w:r>
        <w:rPr>
          <w:spacing w:val="-5"/>
        </w:rPr>
        <w:t>la.</w:t>
      </w:r>
    </w:p>
    <w:p w14:paraId="5FE9413A" w14:textId="77777777" w:rsidR="007F41CF" w:rsidRDefault="007F41CF">
      <w:pPr>
        <w:pStyle w:val="Corpodetexto"/>
        <w:spacing w:before="167"/>
      </w:pPr>
    </w:p>
    <w:p w14:paraId="1278492E" w14:textId="77777777" w:rsidR="007F41CF" w:rsidRDefault="00000000">
      <w:pPr>
        <w:pStyle w:val="Corpodetexto"/>
        <w:tabs>
          <w:tab w:val="left" w:pos="3166"/>
        </w:tabs>
        <w:ind w:left="208"/>
      </w:pPr>
      <w:r>
        <w:t>“</w:t>
      </w:r>
      <w:r>
        <w:rPr>
          <w:u w:val="single"/>
        </w:rPr>
        <w:t>Código</w:t>
      </w:r>
      <w:r>
        <w:rPr>
          <w:spacing w:val="-5"/>
          <w:u w:val="single"/>
        </w:rPr>
        <w:t xml:space="preserve"> </w:t>
      </w:r>
      <w:r>
        <w:rPr>
          <w:u w:val="single"/>
        </w:rPr>
        <w:t>de</w:t>
      </w:r>
      <w:r>
        <w:rPr>
          <w:spacing w:val="-6"/>
          <w:u w:val="single"/>
        </w:rPr>
        <w:t xml:space="preserve"> </w:t>
      </w:r>
      <w:r>
        <w:rPr>
          <w:u w:val="single"/>
        </w:rPr>
        <w:t>Processo</w:t>
      </w:r>
      <w:r>
        <w:rPr>
          <w:spacing w:val="-3"/>
          <w:u w:val="single"/>
        </w:rPr>
        <w:t xml:space="preserve"> </w:t>
      </w:r>
      <w:r>
        <w:rPr>
          <w:spacing w:val="-2"/>
          <w:u w:val="single"/>
        </w:rPr>
        <w:t>Civil</w:t>
      </w:r>
      <w:r>
        <w:rPr>
          <w:spacing w:val="-2"/>
        </w:rPr>
        <w:t>”</w:t>
      </w:r>
      <w:r>
        <w:tab/>
        <w:t>Significa</w:t>
      </w:r>
      <w:r>
        <w:rPr>
          <w:spacing w:val="15"/>
        </w:rPr>
        <w:t xml:space="preserve"> </w:t>
      </w:r>
      <w:r>
        <w:t>a</w:t>
      </w:r>
      <w:r>
        <w:rPr>
          <w:spacing w:val="17"/>
        </w:rPr>
        <w:t xml:space="preserve"> </w:t>
      </w:r>
      <w:r>
        <w:t>Lei</w:t>
      </w:r>
      <w:r>
        <w:rPr>
          <w:spacing w:val="18"/>
        </w:rPr>
        <w:t xml:space="preserve"> </w:t>
      </w:r>
      <w:r>
        <w:t>n°</w:t>
      </w:r>
      <w:r>
        <w:rPr>
          <w:spacing w:val="20"/>
        </w:rPr>
        <w:t xml:space="preserve"> </w:t>
      </w:r>
      <w:r>
        <w:t>13.105,</w:t>
      </w:r>
      <w:r>
        <w:rPr>
          <w:spacing w:val="19"/>
        </w:rPr>
        <w:t xml:space="preserve"> </w:t>
      </w:r>
      <w:r>
        <w:t>de</w:t>
      </w:r>
      <w:r>
        <w:rPr>
          <w:spacing w:val="16"/>
        </w:rPr>
        <w:t xml:space="preserve"> </w:t>
      </w:r>
      <w:r>
        <w:t>16</w:t>
      </w:r>
      <w:r>
        <w:rPr>
          <w:spacing w:val="16"/>
        </w:rPr>
        <w:t xml:space="preserve"> </w:t>
      </w:r>
      <w:r>
        <w:t>de</w:t>
      </w:r>
      <w:r>
        <w:rPr>
          <w:spacing w:val="17"/>
        </w:rPr>
        <w:t xml:space="preserve"> </w:t>
      </w:r>
      <w:r>
        <w:t>março</w:t>
      </w:r>
      <w:r>
        <w:rPr>
          <w:spacing w:val="16"/>
        </w:rPr>
        <w:t xml:space="preserve"> </w:t>
      </w:r>
      <w:r>
        <w:t>de</w:t>
      </w:r>
      <w:r>
        <w:rPr>
          <w:spacing w:val="17"/>
        </w:rPr>
        <w:t xml:space="preserve"> </w:t>
      </w:r>
      <w:r>
        <w:t>2015,</w:t>
      </w:r>
      <w:r>
        <w:rPr>
          <w:spacing w:val="13"/>
        </w:rPr>
        <w:t xml:space="preserve"> </w:t>
      </w:r>
      <w:r>
        <w:rPr>
          <w:spacing w:val="-2"/>
        </w:rPr>
        <w:t>conforme</w:t>
      </w:r>
    </w:p>
    <w:p w14:paraId="2B9C2DE6" w14:textId="77777777" w:rsidR="007F41CF" w:rsidRDefault="00000000">
      <w:pPr>
        <w:pStyle w:val="Corpodetexto"/>
        <w:spacing w:before="84"/>
        <w:ind w:left="3186"/>
      </w:pPr>
      <w:r>
        <w:t>alterada</w:t>
      </w:r>
      <w:r>
        <w:rPr>
          <w:spacing w:val="-8"/>
        </w:rPr>
        <w:t xml:space="preserve"> </w:t>
      </w:r>
      <w:r>
        <w:t>e/ou</w:t>
      </w:r>
      <w:r>
        <w:rPr>
          <w:spacing w:val="-5"/>
        </w:rPr>
        <w:t xml:space="preserve"> </w:t>
      </w:r>
      <w:r>
        <w:t>qualquer</w:t>
      </w:r>
      <w:r>
        <w:rPr>
          <w:spacing w:val="-5"/>
        </w:rPr>
        <w:t xml:space="preserve"> </w:t>
      </w:r>
      <w:r>
        <w:t>normativo</w:t>
      </w:r>
      <w:r>
        <w:rPr>
          <w:spacing w:val="-3"/>
        </w:rPr>
        <w:t xml:space="preserve"> </w:t>
      </w:r>
      <w:r>
        <w:t>que</w:t>
      </w:r>
      <w:r>
        <w:rPr>
          <w:spacing w:val="-4"/>
        </w:rPr>
        <w:t xml:space="preserve"> </w:t>
      </w:r>
      <w:r>
        <w:t>venha</w:t>
      </w:r>
      <w:r>
        <w:rPr>
          <w:spacing w:val="-9"/>
        </w:rPr>
        <w:t xml:space="preserve"> </w:t>
      </w:r>
      <w:r>
        <w:t>a</w:t>
      </w:r>
      <w:r>
        <w:rPr>
          <w:spacing w:val="-4"/>
        </w:rPr>
        <w:t xml:space="preserve"> </w:t>
      </w:r>
      <w:r>
        <w:t>substitui-</w:t>
      </w:r>
      <w:r>
        <w:rPr>
          <w:spacing w:val="-5"/>
        </w:rPr>
        <w:t>la.</w:t>
      </w:r>
    </w:p>
    <w:p w14:paraId="21998F46" w14:textId="77777777" w:rsidR="007F41CF" w:rsidRDefault="007F41CF">
      <w:pPr>
        <w:pStyle w:val="Corpodetexto"/>
        <w:spacing w:before="167"/>
      </w:pPr>
    </w:p>
    <w:p w14:paraId="1B1A252F" w14:textId="77777777" w:rsidR="007F41CF" w:rsidRDefault="00000000">
      <w:pPr>
        <w:pStyle w:val="Corpodetexto"/>
        <w:tabs>
          <w:tab w:val="left" w:pos="3186"/>
        </w:tabs>
        <w:spacing w:line="312" w:lineRule="auto"/>
        <w:ind w:left="3186" w:right="194" w:hanging="2978"/>
        <w:jc w:val="both"/>
      </w:pPr>
      <w:r>
        <w:rPr>
          <w:spacing w:val="-2"/>
        </w:rPr>
        <w:t>“</w:t>
      </w:r>
      <w:r>
        <w:rPr>
          <w:spacing w:val="-2"/>
          <w:u w:val="single"/>
        </w:rPr>
        <w:t>Cotas</w:t>
      </w:r>
      <w:r>
        <w:rPr>
          <w:spacing w:val="-2"/>
        </w:rPr>
        <w:t>”</w:t>
      </w:r>
      <w:r>
        <w:tab/>
        <w:t>Significam,</w:t>
      </w:r>
      <w:r>
        <w:rPr>
          <w:spacing w:val="-14"/>
        </w:rPr>
        <w:t xml:space="preserve"> </w:t>
      </w:r>
      <w:r>
        <w:t>em</w:t>
      </w:r>
      <w:r>
        <w:rPr>
          <w:spacing w:val="-13"/>
        </w:rPr>
        <w:t xml:space="preserve"> </w:t>
      </w:r>
      <w:r>
        <w:t>conjunto,</w:t>
      </w:r>
      <w:r>
        <w:rPr>
          <w:spacing w:val="-13"/>
        </w:rPr>
        <w:t xml:space="preserve"> </w:t>
      </w:r>
      <w:r>
        <w:t>as</w:t>
      </w:r>
      <w:r>
        <w:rPr>
          <w:spacing w:val="-13"/>
        </w:rPr>
        <w:t xml:space="preserve"> </w:t>
      </w:r>
      <w:r>
        <w:t>cotas</w:t>
      </w:r>
      <w:r>
        <w:rPr>
          <w:spacing w:val="-14"/>
        </w:rPr>
        <w:t xml:space="preserve"> </w:t>
      </w:r>
      <w:r>
        <w:t>das</w:t>
      </w:r>
      <w:r>
        <w:rPr>
          <w:spacing w:val="-13"/>
        </w:rPr>
        <w:t xml:space="preserve"> </w:t>
      </w:r>
      <w:r>
        <w:t>Subclasses</w:t>
      </w:r>
      <w:r>
        <w:rPr>
          <w:spacing w:val="-13"/>
        </w:rPr>
        <w:t xml:space="preserve"> </w:t>
      </w:r>
      <w:r>
        <w:t>das</w:t>
      </w:r>
      <w:r>
        <w:rPr>
          <w:spacing w:val="-13"/>
        </w:rPr>
        <w:t xml:space="preserve"> </w:t>
      </w:r>
      <w:r>
        <w:t>Classes</w:t>
      </w:r>
      <w:r>
        <w:rPr>
          <w:spacing w:val="-13"/>
        </w:rPr>
        <w:t xml:space="preserve"> </w:t>
      </w:r>
      <w:r>
        <w:t>do Fundo, representativas de frações ideais do patrimônio das respectivas</w:t>
      </w:r>
      <w:r>
        <w:rPr>
          <w:spacing w:val="-7"/>
        </w:rPr>
        <w:t xml:space="preserve"> </w:t>
      </w:r>
      <w:r>
        <w:t>Classes,</w:t>
      </w:r>
      <w:r>
        <w:rPr>
          <w:spacing w:val="-2"/>
        </w:rPr>
        <w:t xml:space="preserve"> </w:t>
      </w:r>
      <w:r>
        <w:t>cujas</w:t>
      </w:r>
      <w:r>
        <w:rPr>
          <w:spacing w:val="-4"/>
        </w:rPr>
        <w:t xml:space="preserve"> </w:t>
      </w:r>
      <w:r>
        <w:t>características</w:t>
      </w:r>
      <w:r>
        <w:rPr>
          <w:spacing w:val="-3"/>
        </w:rPr>
        <w:t xml:space="preserve"> </w:t>
      </w:r>
      <w:r>
        <w:t>e</w:t>
      </w:r>
      <w:r>
        <w:rPr>
          <w:spacing w:val="-8"/>
        </w:rPr>
        <w:t xml:space="preserve"> </w:t>
      </w:r>
      <w:r>
        <w:t>direitos,</w:t>
      </w:r>
      <w:r>
        <w:rPr>
          <w:spacing w:val="-7"/>
        </w:rPr>
        <w:t xml:space="preserve"> </w:t>
      </w:r>
      <w:r>
        <w:t>bem como</w:t>
      </w:r>
    </w:p>
    <w:p w14:paraId="55112AC1" w14:textId="77777777" w:rsidR="007F41CF" w:rsidRDefault="007F41CF">
      <w:pPr>
        <w:pStyle w:val="Corpodetexto"/>
        <w:spacing w:line="312" w:lineRule="auto"/>
        <w:jc w:val="both"/>
        <w:sectPr w:rsidR="007F41CF">
          <w:pgSz w:w="12250" w:h="15850"/>
          <w:pgMar w:top="1780" w:right="1275" w:bottom="1140" w:left="1275" w:header="849" w:footer="871" w:gutter="0"/>
          <w:cols w:space="720"/>
        </w:sectPr>
      </w:pPr>
    </w:p>
    <w:p w14:paraId="0EA20E2D" w14:textId="77777777" w:rsidR="007F41CF" w:rsidRDefault="00000000">
      <w:pPr>
        <w:pStyle w:val="Corpodetexto"/>
        <w:spacing w:before="186" w:line="312" w:lineRule="auto"/>
        <w:ind w:left="3186" w:right="194"/>
        <w:jc w:val="both"/>
      </w:pPr>
      <w:r>
        <w:lastRenderedPageBreak/>
        <w:t>as condições de emissão, subscrição, integralização, remuneração, amortização e resgate estarão descritas no Anexo Descritivo,</w:t>
      </w:r>
      <w:r>
        <w:rPr>
          <w:spacing w:val="-3"/>
        </w:rPr>
        <w:t xml:space="preserve"> </w:t>
      </w:r>
      <w:r>
        <w:t>no respectivo Apêndice</w:t>
      </w:r>
      <w:r>
        <w:rPr>
          <w:spacing w:val="-3"/>
        </w:rPr>
        <w:t xml:space="preserve"> </w:t>
      </w:r>
      <w:r>
        <w:t>das</w:t>
      </w:r>
      <w:r>
        <w:rPr>
          <w:spacing w:val="-4"/>
        </w:rPr>
        <w:t xml:space="preserve"> </w:t>
      </w:r>
      <w:r>
        <w:t>Subclasse e</w:t>
      </w:r>
      <w:r>
        <w:rPr>
          <w:spacing w:val="-4"/>
        </w:rPr>
        <w:t xml:space="preserve"> </w:t>
      </w:r>
      <w:r>
        <w:t>nos adendos aos Apêndices.</w:t>
      </w:r>
    </w:p>
    <w:p w14:paraId="7A068293" w14:textId="77777777" w:rsidR="007F41CF" w:rsidRDefault="007F41CF">
      <w:pPr>
        <w:pStyle w:val="Corpodetexto"/>
        <w:spacing w:before="85"/>
      </w:pPr>
    </w:p>
    <w:p w14:paraId="66CC4460" w14:textId="77777777" w:rsidR="007F41CF" w:rsidRDefault="00000000">
      <w:pPr>
        <w:pStyle w:val="Corpodetexto"/>
        <w:tabs>
          <w:tab w:val="left" w:pos="3186"/>
        </w:tabs>
        <w:ind w:left="208"/>
      </w:pPr>
      <w:r>
        <w:rPr>
          <w:spacing w:val="-2"/>
        </w:rPr>
        <w:t>“</w:t>
      </w:r>
      <w:r>
        <w:rPr>
          <w:spacing w:val="-2"/>
          <w:u w:val="single"/>
        </w:rPr>
        <w:t>Cotista</w:t>
      </w:r>
      <w:r>
        <w:rPr>
          <w:spacing w:val="-2"/>
        </w:rPr>
        <w:t>”</w:t>
      </w:r>
      <w:r>
        <w:tab/>
        <w:t>Significam</w:t>
      </w:r>
      <w:r>
        <w:rPr>
          <w:spacing w:val="-7"/>
        </w:rPr>
        <w:t xml:space="preserve"> </w:t>
      </w:r>
      <w:r>
        <w:t>os</w:t>
      </w:r>
      <w:r>
        <w:rPr>
          <w:spacing w:val="-5"/>
        </w:rPr>
        <w:t xml:space="preserve"> </w:t>
      </w:r>
      <w:r>
        <w:t>titulares</w:t>
      </w:r>
      <w:r>
        <w:rPr>
          <w:spacing w:val="-5"/>
        </w:rPr>
        <w:t xml:space="preserve"> </w:t>
      </w:r>
      <w:r>
        <w:t>de</w:t>
      </w:r>
      <w:r>
        <w:rPr>
          <w:spacing w:val="-4"/>
        </w:rPr>
        <w:t xml:space="preserve"> </w:t>
      </w:r>
      <w:r>
        <w:rPr>
          <w:spacing w:val="-2"/>
        </w:rPr>
        <w:t>Cotas.</w:t>
      </w:r>
    </w:p>
    <w:p w14:paraId="45680432" w14:textId="77777777" w:rsidR="007F41CF" w:rsidRDefault="007F41CF">
      <w:pPr>
        <w:pStyle w:val="Corpodetexto"/>
        <w:spacing w:before="167"/>
      </w:pPr>
    </w:p>
    <w:p w14:paraId="4275CC87" w14:textId="77777777" w:rsidR="007F41CF" w:rsidRDefault="00000000">
      <w:pPr>
        <w:tabs>
          <w:tab w:val="left" w:pos="3186"/>
        </w:tabs>
        <w:ind w:left="208"/>
        <w:rPr>
          <w:b/>
          <w:sz w:val="24"/>
        </w:rPr>
      </w:pPr>
      <w:r>
        <w:rPr>
          <w:spacing w:val="-2"/>
          <w:sz w:val="24"/>
        </w:rPr>
        <w:t>“</w:t>
      </w:r>
      <w:r>
        <w:rPr>
          <w:spacing w:val="-2"/>
          <w:sz w:val="24"/>
          <w:u w:val="single"/>
        </w:rPr>
        <w:t>Custodiante</w:t>
      </w:r>
      <w:r>
        <w:rPr>
          <w:spacing w:val="-2"/>
          <w:sz w:val="24"/>
        </w:rPr>
        <w:t>”</w:t>
      </w:r>
      <w:r>
        <w:rPr>
          <w:sz w:val="24"/>
        </w:rPr>
        <w:tab/>
        <w:t>Significa</w:t>
      </w:r>
      <w:r>
        <w:rPr>
          <w:spacing w:val="31"/>
          <w:sz w:val="24"/>
        </w:rPr>
        <w:t xml:space="preserve">  </w:t>
      </w:r>
      <w:r>
        <w:rPr>
          <w:sz w:val="24"/>
        </w:rPr>
        <w:t>a</w:t>
      </w:r>
      <w:r>
        <w:rPr>
          <w:spacing w:val="30"/>
          <w:sz w:val="24"/>
        </w:rPr>
        <w:t xml:space="preserve">  </w:t>
      </w:r>
      <w:r>
        <w:rPr>
          <w:b/>
          <w:sz w:val="24"/>
        </w:rPr>
        <w:t>ID</w:t>
      </w:r>
      <w:r>
        <w:rPr>
          <w:b/>
          <w:spacing w:val="31"/>
          <w:sz w:val="24"/>
        </w:rPr>
        <w:t xml:space="preserve">  </w:t>
      </w:r>
      <w:r>
        <w:rPr>
          <w:b/>
          <w:sz w:val="24"/>
        </w:rPr>
        <w:t>CORRETORA</w:t>
      </w:r>
      <w:r>
        <w:rPr>
          <w:b/>
          <w:spacing w:val="34"/>
          <w:sz w:val="24"/>
        </w:rPr>
        <w:t xml:space="preserve">  </w:t>
      </w:r>
      <w:r>
        <w:rPr>
          <w:b/>
          <w:sz w:val="24"/>
        </w:rPr>
        <w:t>DE</w:t>
      </w:r>
      <w:r>
        <w:rPr>
          <w:b/>
          <w:spacing w:val="31"/>
          <w:sz w:val="24"/>
        </w:rPr>
        <w:t xml:space="preserve">  </w:t>
      </w:r>
      <w:r>
        <w:rPr>
          <w:b/>
          <w:sz w:val="24"/>
        </w:rPr>
        <w:t>TITULOS</w:t>
      </w:r>
      <w:r>
        <w:rPr>
          <w:b/>
          <w:spacing w:val="30"/>
          <w:sz w:val="24"/>
        </w:rPr>
        <w:t xml:space="preserve">  </w:t>
      </w:r>
      <w:r>
        <w:rPr>
          <w:b/>
          <w:sz w:val="24"/>
        </w:rPr>
        <w:t>E</w:t>
      </w:r>
      <w:r>
        <w:rPr>
          <w:b/>
          <w:spacing w:val="32"/>
          <w:sz w:val="24"/>
        </w:rPr>
        <w:t xml:space="preserve">  </w:t>
      </w:r>
      <w:r>
        <w:rPr>
          <w:b/>
          <w:spacing w:val="-2"/>
          <w:sz w:val="24"/>
        </w:rPr>
        <w:t>VALORES</w:t>
      </w:r>
    </w:p>
    <w:p w14:paraId="3C343321" w14:textId="77777777" w:rsidR="007F41CF" w:rsidRDefault="00000000">
      <w:pPr>
        <w:pStyle w:val="Corpodetexto"/>
        <w:spacing w:before="79" w:line="312" w:lineRule="auto"/>
        <w:ind w:left="3186" w:right="193"/>
        <w:jc w:val="both"/>
      </w:pPr>
      <w:r>
        <w:rPr>
          <w:b/>
        </w:rPr>
        <w:t>MOBILIARIOS S.A.</w:t>
      </w:r>
      <w:r>
        <w:t xml:space="preserve">, instituição financeira devidamente autorizada para tanto, com sede na cidade de São Paulo, Estado de São Paulo, na Av. Presidente Juscelino Kubitschek, 1726, 19° andar, conj. 194, inscrita no CNPJ sob o n° 16.695.922/0001-09, devidamente autorizada para tanto através do Ato Declaratório da CVM nº. 13.749, de </w:t>
      </w:r>
      <w:r>
        <w:rPr>
          <w:spacing w:val="-2"/>
        </w:rPr>
        <w:t>30/06/2014.</w:t>
      </w:r>
    </w:p>
    <w:p w14:paraId="399A5BE5" w14:textId="77777777" w:rsidR="007F41CF" w:rsidRDefault="007F41CF">
      <w:pPr>
        <w:pStyle w:val="Corpodetexto"/>
        <w:spacing w:before="96"/>
      </w:pPr>
    </w:p>
    <w:p w14:paraId="71C43109" w14:textId="77777777" w:rsidR="007F41CF" w:rsidRDefault="00000000">
      <w:pPr>
        <w:pStyle w:val="Corpodetexto"/>
        <w:tabs>
          <w:tab w:val="left" w:pos="3186"/>
        </w:tabs>
        <w:ind w:left="208"/>
      </w:pPr>
      <w:r>
        <w:rPr>
          <w:spacing w:val="-2"/>
        </w:rPr>
        <w:t>“</w:t>
      </w:r>
      <w:r>
        <w:rPr>
          <w:spacing w:val="-2"/>
          <w:u w:val="single"/>
        </w:rPr>
        <w:t>CVM</w:t>
      </w:r>
      <w:r>
        <w:rPr>
          <w:spacing w:val="-2"/>
        </w:rPr>
        <w:t>”</w:t>
      </w:r>
      <w:r>
        <w:tab/>
        <w:t>Significa</w:t>
      </w:r>
      <w:r>
        <w:rPr>
          <w:spacing w:val="-10"/>
        </w:rPr>
        <w:t xml:space="preserve"> </w:t>
      </w:r>
      <w:r>
        <w:t>a</w:t>
      </w:r>
      <w:r>
        <w:rPr>
          <w:spacing w:val="-9"/>
        </w:rPr>
        <w:t xml:space="preserve"> </w:t>
      </w:r>
      <w:r>
        <w:t>Comissão</w:t>
      </w:r>
      <w:r>
        <w:rPr>
          <w:spacing w:val="-4"/>
        </w:rPr>
        <w:t xml:space="preserve"> </w:t>
      </w:r>
      <w:r>
        <w:t>de</w:t>
      </w:r>
      <w:r>
        <w:rPr>
          <w:spacing w:val="-9"/>
        </w:rPr>
        <w:t xml:space="preserve"> </w:t>
      </w:r>
      <w:r>
        <w:t>Valores</w:t>
      </w:r>
      <w:r>
        <w:rPr>
          <w:spacing w:val="-4"/>
        </w:rPr>
        <w:t xml:space="preserve"> </w:t>
      </w:r>
      <w:r>
        <w:rPr>
          <w:spacing w:val="-2"/>
        </w:rPr>
        <w:t>Mobiliários.</w:t>
      </w:r>
    </w:p>
    <w:p w14:paraId="0E9A261A" w14:textId="77777777" w:rsidR="007F41CF" w:rsidRDefault="007F41CF">
      <w:pPr>
        <w:pStyle w:val="Corpodetexto"/>
        <w:spacing w:before="167"/>
      </w:pPr>
    </w:p>
    <w:p w14:paraId="4AB4626D" w14:textId="77777777" w:rsidR="007F41CF" w:rsidRDefault="00000000">
      <w:pPr>
        <w:pStyle w:val="Corpodetexto"/>
        <w:tabs>
          <w:tab w:val="left" w:pos="3186"/>
        </w:tabs>
        <w:spacing w:before="1"/>
        <w:ind w:left="208"/>
        <w:jc w:val="both"/>
      </w:pPr>
      <w:r>
        <w:t>“</w:t>
      </w:r>
      <w:r>
        <w:rPr>
          <w:u w:val="single"/>
        </w:rPr>
        <w:t>Data</w:t>
      </w:r>
      <w:r>
        <w:rPr>
          <w:spacing w:val="-3"/>
          <w:u w:val="single"/>
        </w:rPr>
        <w:t xml:space="preserve"> </w:t>
      </w:r>
      <w:r>
        <w:rPr>
          <w:u w:val="single"/>
        </w:rPr>
        <w:t>de</w:t>
      </w:r>
      <w:r>
        <w:rPr>
          <w:spacing w:val="-3"/>
          <w:u w:val="single"/>
        </w:rPr>
        <w:t xml:space="preserve"> </w:t>
      </w:r>
      <w:r>
        <w:rPr>
          <w:spacing w:val="-2"/>
          <w:u w:val="single"/>
        </w:rPr>
        <w:t>Emissão</w:t>
      </w:r>
      <w:r>
        <w:rPr>
          <w:spacing w:val="-2"/>
        </w:rPr>
        <w:t>”</w:t>
      </w:r>
      <w:r>
        <w:tab/>
        <w:t>Significa</w:t>
      </w:r>
      <w:r>
        <w:rPr>
          <w:spacing w:val="45"/>
        </w:rPr>
        <w:t xml:space="preserve"> </w:t>
      </w:r>
      <w:r>
        <w:t>a</w:t>
      </w:r>
      <w:r>
        <w:rPr>
          <w:spacing w:val="47"/>
        </w:rPr>
        <w:t xml:space="preserve"> </w:t>
      </w:r>
      <w:r>
        <w:t>data</w:t>
      </w:r>
      <w:r>
        <w:rPr>
          <w:spacing w:val="48"/>
        </w:rPr>
        <w:t xml:space="preserve"> </w:t>
      </w:r>
      <w:r>
        <w:t>em</w:t>
      </w:r>
      <w:r>
        <w:rPr>
          <w:spacing w:val="47"/>
        </w:rPr>
        <w:t xml:space="preserve"> </w:t>
      </w:r>
      <w:r>
        <w:t>que</w:t>
      </w:r>
      <w:r>
        <w:rPr>
          <w:spacing w:val="48"/>
        </w:rPr>
        <w:t xml:space="preserve"> </w:t>
      </w:r>
      <w:r>
        <w:t>ocorrer</w:t>
      </w:r>
      <w:r>
        <w:rPr>
          <w:spacing w:val="47"/>
        </w:rPr>
        <w:t xml:space="preserve"> </w:t>
      </w:r>
      <w:r>
        <w:t>a</w:t>
      </w:r>
      <w:r>
        <w:rPr>
          <w:spacing w:val="47"/>
        </w:rPr>
        <w:t xml:space="preserve"> </w:t>
      </w:r>
      <w:r>
        <w:t>subscrição</w:t>
      </w:r>
      <w:r>
        <w:rPr>
          <w:spacing w:val="53"/>
        </w:rPr>
        <w:t xml:space="preserve"> </w:t>
      </w:r>
      <w:r>
        <w:t>e</w:t>
      </w:r>
      <w:r>
        <w:rPr>
          <w:spacing w:val="48"/>
        </w:rPr>
        <w:t xml:space="preserve"> </w:t>
      </w:r>
      <w:r>
        <w:t>a</w:t>
      </w:r>
      <w:r>
        <w:rPr>
          <w:spacing w:val="48"/>
        </w:rPr>
        <w:t xml:space="preserve"> </w:t>
      </w:r>
      <w:r>
        <w:rPr>
          <w:spacing w:val="-2"/>
        </w:rPr>
        <w:t>primeira</w:t>
      </w:r>
    </w:p>
    <w:p w14:paraId="0530C52B" w14:textId="77777777" w:rsidR="007F41CF" w:rsidRDefault="00000000">
      <w:pPr>
        <w:pStyle w:val="Corpodetexto"/>
        <w:spacing w:before="83" w:line="312" w:lineRule="auto"/>
        <w:ind w:left="3186" w:right="198"/>
        <w:jc w:val="both"/>
      </w:pPr>
      <w:r>
        <w:t xml:space="preserve">integralização das Cotas da respectiva Emissão, conforme definida no respectivo Apêndice ou Suplemento, conforme </w:t>
      </w:r>
      <w:r>
        <w:rPr>
          <w:spacing w:val="-2"/>
        </w:rPr>
        <w:t>aplicável.</w:t>
      </w:r>
    </w:p>
    <w:p w14:paraId="3B08C6BB" w14:textId="77777777" w:rsidR="007F41CF" w:rsidRDefault="007F41CF">
      <w:pPr>
        <w:pStyle w:val="Corpodetexto"/>
        <w:spacing w:before="86"/>
      </w:pPr>
    </w:p>
    <w:p w14:paraId="5ABCD20B" w14:textId="77777777" w:rsidR="007F41CF" w:rsidRDefault="00000000">
      <w:pPr>
        <w:pStyle w:val="Corpodetexto"/>
        <w:tabs>
          <w:tab w:val="left" w:pos="3186"/>
        </w:tabs>
        <w:ind w:left="208"/>
        <w:jc w:val="both"/>
      </w:pPr>
      <w:r>
        <w:t>“</w:t>
      </w:r>
      <w:r>
        <w:rPr>
          <w:u w:val="single"/>
        </w:rPr>
        <w:t>Despesas</w:t>
      </w:r>
      <w:r>
        <w:rPr>
          <w:spacing w:val="-10"/>
          <w:u w:val="single"/>
        </w:rPr>
        <w:t xml:space="preserve"> </w:t>
      </w:r>
      <w:r>
        <w:rPr>
          <w:u w:val="single"/>
        </w:rPr>
        <w:t>do</w:t>
      </w:r>
      <w:r>
        <w:rPr>
          <w:spacing w:val="-1"/>
          <w:u w:val="single"/>
        </w:rPr>
        <w:t xml:space="preserve"> </w:t>
      </w:r>
      <w:r>
        <w:rPr>
          <w:spacing w:val="-2"/>
          <w:u w:val="single"/>
        </w:rPr>
        <w:t>Fundo</w:t>
      </w:r>
      <w:r>
        <w:rPr>
          <w:spacing w:val="-2"/>
        </w:rPr>
        <w:t>”</w:t>
      </w:r>
      <w:r>
        <w:tab/>
        <w:t>Significa</w:t>
      </w:r>
      <w:r>
        <w:rPr>
          <w:spacing w:val="-10"/>
        </w:rPr>
        <w:t xml:space="preserve"> </w:t>
      </w:r>
      <w:r>
        <w:t>o somatório,</w:t>
      </w:r>
      <w:r>
        <w:rPr>
          <w:spacing w:val="-3"/>
        </w:rPr>
        <w:t xml:space="preserve"> </w:t>
      </w:r>
      <w:r>
        <w:t>em</w:t>
      </w:r>
      <w:r>
        <w:rPr>
          <w:spacing w:val="-5"/>
        </w:rPr>
        <w:t xml:space="preserve"> </w:t>
      </w:r>
      <w:r>
        <w:t>reais,</w:t>
      </w:r>
      <w:r>
        <w:rPr>
          <w:spacing w:val="-4"/>
        </w:rPr>
        <w:t xml:space="preserve"> </w:t>
      </w:r>
      <w:r>
        <w:t>de</w:t>
      </w:r>
      <w:r>
        <w:rPr>
          <w:spacing w:val="-3"/>
        </w:rPr>
        <w:t xml:space="preserve"> </w:t>
      </w:r>
      <w:r>
        <w:t>todos</w:t>
      </w:r>
      <w:r>
        <w:rPr>
          <w:spacing w:val="-9"/>
        </w:rPr>
        <w:t xml:space="preserve"> </w:t>
      </w:r>
      <w:r>
        <w:t>os</w:t>
      </w:r>
      <w:r>
        <w:rPr>
          <w:spacing w:val="-4"/>
        </w:rPr>
        <w:t xml:space="preserve"> </w:t>
      </w:r>
      <w:r>
        <w:t>custos,</w:t>
      </w:r>
      <w:r>
        <w:rPr>
          <w:spacing w:val="-3"/>
        </w:rPr>
        <w:t xml:space="preserve"> </w:t>
      </w:r>
      <w:r>
        <w:t>encargos</w:t>
      </w:r>
      <w:r>
        <w:rPr>
          <w:spacing w:val="-2"/>
        </w:rPr>
        <w:t xml:space="preserve"> </w:t>
      </w:r>
      <w:r>
        <w:rPr>
          <w:spacing w:val="-10"/>
        </w:rPr>
        <w:t>e</w:t>
      </w:r>
    </w:p>
    <w:p w14:paraId="18D2CF3C" w14:textId="77777777" w:rsidR="007F41CF" w:rsidRDefault="00000000">
      <w:pPr>
        <w:pStyle w:val="Corpodetexto"/>
        <w:spacing w:before="83" w:line="312" w:lineRule="auto"/>
        <w:ind w:left="3186" w:right="212"/>
        <w:jc w:val="both"/>
      </w:pPr>
      <w:r>
        <w:t>despesas do Fundo estimados pelo Administrador a serem incorridos periodicamente.</w:t>
      </w:r>
    </w:p>
    <w:p w14:paraId="6A64DF1A" w14:textId="77777777" w:rsidR="007F41CF" w:rsidRDefault="007F41CF">
      <w:pPr>
        <w:pStyle w:val="Corpodetexto"/>
        <w:spacing w:before="82"/>
      </w:pPr>
    </w:p>
    <w:p w14:paraId="3ACFCC07" w14:textId="77777777" w:rsidR="007F41CF" w:rsidRDefault="00000000">
      <w:pPr>
        <w:pStyle w:val="Corpodetexto"/>
        <w:tabs>
          <w:tab w:val="left" w:pos="3186"/>
        </w:tabs>
        <w:spacing w:line="312" w:lineRule="auto"/>
        <w:ind w:left="3186" w:right="196" w:hanging="2978"/>
        <w:jc w:val="both"/>
      </w:pPr>
      <w:r>
        <w:t>“</w:t>
      </w:r>
      <w:r>
        <w:rPr>
          <w:u w:val="single"/>
        </w:rPr>
        <w:t>Dia Útil</w:t>
      </w:r>
      <w:r>
        <w:t>”</w:t>
      </w:r>
      <w:r>
        <w:tab/>
        <w:t>Significa qualquer dia que não seja sábado, domingo, feriado declarado nacional ou quaisquer dias em que, por qualquer motivo, não haja</w:t>
      </w:r>
      <w:r>
        <w:rPr>
          <w:spacing w:val="-1"/>
        </w:rPr>
        <w:t xml:space="preserve"> </w:t>
      </w:r>
      <w:r>
        <w:t>expediente bancário na cidade de</w:t>
      </w:r>
      <w:r>
        <w:rPr>
          <w:spacing w:val="-1"/>
        </w:rPr>
        <w:t xml:space="preserve"> </w:t>
      </w:r>
      <w:r>
        <w:t>São Paulo, Estado de São Paulo, ou na praça em que o Custodiante é sediado, ressalvados os casos em que eventuais pagamentos devam</w:t>
      </w:r>
      <w:r>
        <w:rPr>
          <w:spacing w:val="79"/>
        </w:rPr>
        <w:t xml:space="preserve"> </w:t>
      </w:r>
      <w:r>
        <w:t>ser</w:t>
      </w:r>
      <w:r>
        <w:rPr>
          <w:spacing w:val="78"/>
        </w:rPr>
        <w:t xml:space="preserve"> </w:t>
      </w:r>
      <w:r>
        <w:t>realizados</w:t>
      </w:r>
      <w:r>
        <w:rPr>
          <w:spacing w:val="76"/>
        </w:rPr>
        <w:t xml:space="preserve"> </w:t>
      </w:r>
      <w:r>
        <w:t>por</w:t>
      </w:r>
      <w:r>
        <w:rPr>
          <w:spacing w:val="78"/>
        </w:rPr>
        <w:t xml:space="preserve"> </w:t>
      </w:r>
      <w:r>
        <w:t>meio</w:t>
      </w:r>
      <w:r>
        <w:rPr>
          <w:spacing w:val="80"/>
        </w:rPr>
        <w:t xml:space="preserve"> </w:t>
      </w:r>
      <w:r>
        <w:t>da</w:t>
      </w:r>
      <w:r>
        <w:rPr>
          <w:spacing w:val="75"/>
        </w:rPr>
        <w:t xml:space="preserve"> </w:t>
      </w:r>
      <w:r>
        <w:t>B3,</w:t>
      </w:r>
      <w:r>
        <w:rPr>
          <w:spacing w:val="80"/>
        </w:rPr>
        <w:t xml:space="preserve"> </w:t>
      </w:r>
      <w:r>
        <w:t>hipótese</w:t>
      </w:r>
      <w:r>
        <w:rPr>
          <w:spacing w:val="80"/>
        </w:rPr>
        <w:t xml:space="preserve"> </w:t>
      </w:r>
      <w:r>
        <w:t>em</w:t>
      </w:r>
      <w:r>
        <w:rPr>
          <w:spacing w:val="78"/>
        </w:rPr>
        <w:t xml:space="preserve"> </w:t>
      </w:r>
      <w:r>
        <w:t>que</w:t>
      </w:r>
    </w:p>
    <w:p w14:paraId="50D2EB61" w14:textId="77777777" w:rsidR="007F41CF" w:rsidRDefault="007F41CF">
      <w:pPr>
        <w:pStyle w:val="Corpodetexto"/>
        <w:spacing w:line="312" w:lineRule="auto"/>
        <w:jc w:val="both"/>
        <w:sectPr w:rsidR="007F41CF">
          <w:pgSz w:w="12250" w:h="15850"/>
          <w:pgMar w:top="1780" w:right="1275" w:bottom="1140" w:left="1275" w:header="849" w:footer="871" w:gutter="0"/>
          <w:cols w:space="720"/>
        </w:sectPr>
      </w:pPr>
    </w:p>
    <w:p w14:paraId="469CC2FA" w14:textId="77777777" w:rsidR="007F41CF" w:rsidRDefault="00000000">
      <w:pPr>
        <w:pStyle w:val="Corpodetexto"/>
        <w:spacing w:before="186" w:line="307" w:lineRule="auto"/>
        <w:ind w:left="3186" w:right="203"/>
        <w:jc w:val="both"/>
      </w:pPr>
      <w:r>
        <w:lastRenderedPageBreak/>
        <w:t>somente será considerado Dia Útil qualquer dia que não seja sábado, domingo ou feriado declarado nacional.</w:t>
      </w:r>
    </w:p>
    <w:p w14:paraId="06F0C964" w14:textId="77777777" w:rsidR="007F41CF" w:rsidRDefault="007F41CF">
      <w:pPr>
        <w:pStyle w:val="Corpodetexto"/>
        <w:spacing w:before="93"/>
      </w:pPr>
    </w:p>
    <w:p w14:paraId="5E6AA943" w14:textId="77777777" w:rsidR="007F41CF" w:rsidRDefault="00000000">
      <w:pPr>
        <w:pStyle w:val="Corpodetexto"/>
        <w:ind w:left="208"/>
        <w:jc w:val="both"/>
      </w:pPr>
      <w:r>
        <w:t>“</w:t>
      </w:r>
      <w:r>
        <w:rPr>
          <w:u w:val="single"/>
        </w:rPr>
        <w:t>Entidade</w:t>
      </w:r>
      <w:r>
        <w:rPr>
          <w:spacing w:val="-3"/>
          <w:u w:val="single"/>
        </w:rPr>
        <w:t xml:space="preserve"> </w:t>
      </w:r>
      <w:r>
        <w:rPr>
          <w:u w:val="single"/>
        </w:rPr>
        <w:t>Registradora</w:t>
      </w:r>
      <w:r>
        <w:t>”</w:t>
      </w:r>
      <w:r>
        <w:rPr>
          <w:spacing w:val="74"/>
          <w:w w:val="150"/>
        </w:rPr>
        <w:t xml:space="preserve">   </w:t>
      </w:r>
      <w:r>
        <w:t>Entidade</w:t>
      </w:r>
      <w:r>
        <w:rPr>
          <w:spacing w:val="-2"/>
        </w:rPr>
        <w:t xml:space="preserve"> </w:t>
      </w:r>
      <w:r>
        <w:t>autorizada</w:t>
      </w:r>
      <w:r>
        <w:rPr>
          <w:spacing w:val="-3"/>
        </w:rPr>
        <w:t xml:space="preserve"> </w:t>
      </w:r>
      <w:r>
        <w:t>pelo</w:t>
      </w:r>
      <w:r>
        <w:rPr>
          <w:spacing w:val="-4"/>
        </w:rPr>
        <w:t xml:space="preserve"> </w:t>
      </w:r>
      <w:r>
        <w:t>Banco</w:t>
      </w:r>
      <w:r>
        <w:rPr>
          <w:spacing w:val="1"/>
        </w:rPr>
        <w:t xml:space="preserve"> </w:t>
      </w:r>
      <w:r>
        <w:t>Central</w:t>
      </w:r>
      <w:r>
        <w:rPr>
          <w:spacing w:val="-5"/>
        </w:rPr>
        <w:t xml:space="preserve"> </w:t>
      </w:r>
      <w:r>
        <w:t>a</w:t>
      </w:r>
      <w:r>
        <w:rPr>
          <w:spacing w:val="-3"/>
        </w:rPr>
        <w:t xml:space="preserve"> </w:t>
      </w:r>
      <w:r>
        <w:t>prestar</w:t>
      </w:r>
      <w:r>
        <w:rPr>
          <w:spacing w:val="-1"/>
        </w:rPr>
        <w:t xml:space="preserve"> </w:t>
      </w:r>
      <w:r>
        <w:t>o serviço</w:t>
      </w:r>
      <w:r>
        <w:rPr>
          <w:spacing w:val="-3"/>
        </w:rPr>
        <w:t xml:space="preserve"> </w:t>
      </w:r>
      <w:r>
        <w:rPr>
          <w:spacing w:val="-5"/>
        </w:rPr>
        <w:t>de</w:t>
      </w:r>
    </w:p>
    <w:p w14:paraId="3CEC686D" w14:textId="77777777" w:rsidR="007F41CF" w:rsidRDefault="00000000">
      <w:pPr>
        <w:pStyle w:val="Corpodetexto"/>
        <w:spacing w:before="83" w:line="314" w:lineRule="auto"/>
        <w:ind w:left="3186" w:right="191"/>
        <w:jc w:val="both"/>
      </w:pPr>
      <w:r>
        <w:t>registro de direitos creditórios e que será contratada pelo Administrador, em nome do Fundo, para realização do registro</w:t>
      </w:r>
      <w:r>
        <w:rPr>
          <w:spacing w:val="-16"/>
        </w:rPr>
        <w:t xml:space="preserve"> </w:t>
      </w:r>
      <w:r>
        <w:t>de</w:t>
      </w:r>
      <w:r>
        <w:rPr>
          <w:spacing w:val="-17"/>
        </w:rPr>
        <w:t xml:space="preserve"> </w:t>
      </w:r>
      <w:r>
        <w:t>direitos</w:t>
      </w:r>
      <w:r>
        <w:rPr>
          <w:spacing w:val="-17"/>
        </w:rPr>
        <w:t xml:space="preserve"> </w:t>
      </w:r>
      <w:r>
        <w:t>creditórios</w:t>
      </w:r>
      <w:r>
        <w:rPr>
          <w:spacing w:val="-17"/>
        </w:rPr>
        <w:t xml:space="preserve"> </w:t>
      </w:r>
      <w:r>
        <w:t>que</w:t>
      </w:r>
      <w:r>
        <w:rPr>
          <w:spacing w:val="-17"/>
        </w:rPr>
        <w:t xml:space="preserve"> </w:t>
      </w:r>
      <w:r>
        <w:t>sejam</w:t>
      </w:r>
      <w:r>
        <w:rPr>
          <w:spacing w:val="-13"/>
        </w:rPr>
        <w:t xml:space="preserve"> </w:t>
      </w:r>
      <w:r>
        <w:t>passíveis</w:t>
      </w:r>
      <w:r>
        <w:rPr>
          <w:spacing w:val="-17"/>
        </w:rPr>
        <w:t xml:space="preserve"> </w:t>
      </w:r>
      <w:r>
        <w:t>de</w:t>
      </w:r>
      <w:r>
        <w:rPr>
          <w:spacing w:val="-6"/>
        </w:rPr>
        <w:t xml:space="preserve"> </w:t>
      </w:r>
      <w:r>
        <w:rPr>
          <w:spacing w:val="-2"/>
        </w:rPr>
        <w:t>registro.</w:t>
      </w:r>
    </w:p>
    <w:p w14:paraId="546EE574" w14:textId="77777777" w:rsidR="007F41CF" w:rsidRDefault="007F41CF">
      <w:pPr>
        <w:pStyle w:val="Corpodetexto"/>
        <w:spacing w:before="78"/>
      </w:pPr>
    </w:p>
    <w:p w14:paraId="3D657466" w14:textId="77777777" w:rsidR="007F41CF" w:rsidRDefault="00000000">
      <w:pPr>
        <w:pStyle w:val="Corpodetexto"/>
        <w:tabs>
          <w:tab w:val="left" w:pos="3186"/>
        </w:tabs>
        <w:spacing w:line="312" w:lineRule="auto"/>
        <w:ind w:left="3186" w:right="218" w:hanging="2978"/>
      </w:pPr>
      <w:r>
        <w:rPr>
          <w:spacing w:val="-2"/>
        </w:rPr>
        <w:t>“</w:t>
      </w:r>
      <w:r>
        <w:rPr>
          <w:spacing w:val="-2"/>
          <w:u w:val="single"/>
        </w:rPr>
        <w:t>Emissão</w:t>
      </w:r>
      <w:r>
        <w:rPr>
          <w:spacing w:val="-2"/>
        </w:rPr>
        <w:t>”</w:t>
      </w:r>
      <w:r>
        <w:tab/>
        <w:t>Significa</w:t>
      </w:r>
      <w:r>
        <w:rPr>
          <w:spacing w:val="40"/>
        </w:rPr>
        <w:t xml:space="preserve"> </w:t>
      </w:r>
      <w:r>
        <w:t>cada</w:t>
      </w:r>
      <w:r>
        <w:rPr>
          <w:spacing w:val="40"/>
        </w:rPr>
        <w:t xml:space="preserve"> </w:t>
      </w:r>
      <w:r>
        <w:t>emissão</w:t>
      </w:r>
      <w:r>
        <w:rPr>
          <w:spacing w:val="40"/>
        </w:rPr>
        <w:t xml:space="preserve"> </w:t>
      </w:r>
      <w:r>
        <w:t>de</w:t>
      </w:r>
      <w:r>
        <w:rPr>
          <w:spacing w:val="40"/>
        </w:rPr>
        <w:t xml:space="preserve"> </w:t>
      </w:r>
      <w:r>
        <w:t>Cotas</w:t>
      </w:r>
      <w:r>
        <w:rPr>
          <w:spacing w:val="40"/>
        </w:rPr>
        <w:t xml:space="preserve"> </w:t>
      </w:r>
      <w:r>
        <w:t>do</w:t>
      </w:r>
      <w:r>
        <w:rPr>
          <w:spacing w:val="40"/>
        </w:rPr>
        <w:t xml:space="preserve"> </w:t>
      </w:r>
      <w:r>
        <w:t>Fundo,</w:t>
      </w:r>
      <w:r>
        <w:rPr>
          <w:spacing w:val="40"/>
        </w:rPr>
        <w:t xml:space="preserve"> </w:t>
      </w:r>
      <w:r>
        <w:t>nos</w:t>
      </w:r>
      <w:r>
        <w:rPr>
          <w:spacing w:val="40"/>
        </w:rPr>
        <w:t xml:space="preserve"> </w:t>
      </w:r>
      <w:r>
        <w:t>termos</w:t>
      </w:r>
      <w:r>
        <w:rPr>
          <w:spacing w:val="40"/>
        </w:rPr>
        <w:t xml:space="preserve"> </w:t>
      </w:r>
      <w:r>
        <w:t>dos respectivos Apêndices e Suplementos, caso aplicável.</w:t>
      </w:r>
    </w:p>
    <w:p w14:paraId="782F3E0D" w14:textId="77777777" w:rsidR="007F41CF" w:rsidRDefault="007F41CF">
      <w:pPr>
        <w:pStyle w:val="Corpodetexto"/>
        <w:spacing w:before="86"/>
      </w:pPr>
    </w:p>
    <w:p w14:paraId="476C6020" w14:textId="77777777" w:rsidR="007F41CF" w:rsidRDefault="00000000">
      <w:pPr>
        <w:pStyle w:val="Corpodetexto"/>
        <w:tabs>
          <w:tab w:val="left" w:pos="3186"/>
        </w:tabs>
        <w:spacing w:before="1"/>
        <w:ind w:left="208"/>
        <w:jc w:val="both"/>
      </w:pPr>
      <w:r>
        <w:rPr>
          <w:spacing w:val="-2"/>
        </w:rPr>
        <w:t>“</w:t>
      </w:r>
      <w:r>
        <w:rPr>
          <w:spacing w:val="-2"/>
          <w:u w:val="single"/>
        </w:rPr>
        <w:t>FGC</w:t>
      </w:r>
      <w:r>
        <w:rPr>
          <w:spacing w:val="-2"/>
        </w:rPr>
        <w:t>”</w:t>
      </w:r>
      <w:r>
        <w:tab/>
        <w:t>Significa</w:t>
      </w:r>
      <w:r>
        <w:rPr>
          <w:spacing w:val="-11"/>
        </w:rPr>
        <w:t xml:space="preserve"> </w:t>
      </w:r>
      <w:r>
        <w:t>o</w:t>
      </w:r>
      <w:r>
        <w:rPr>
          <w:spacing w:val="-1"/>
        </w:rPr>
        <w:t xml:space="preserve"> </w:t>
      </w:r>
      <w:r>
        <w:t>Fundo</w:t>
      </w:r>
      <w:r>
        <w:rPr>
          <w:spacing w:val="-2"/>
        </w:rPr>
        <w:t xml:space="preserve"> </w:t>
      </w:r>
      <w:r>
        <w:t>Garantidor</w:t>
      </w:r>
      <w:r>
        <w:rPr>
          <w:spacing w:val="-5"/>
        </w:rPr>
        <w:t xml:space="preserve"> </w:t>
      </w:r>
      <w:r>
        <w:t>de</w:t>
      </w:r>
      <w:r>
        <w:rPr>
          <w:spacing w:val="-4"/>
        </w:rPr>
        <w:t xml:space="preserve"> </w:t>
      </w:r>
      <w:r>
        <w:rPr>
          <w:spacing w:val="-2"/>
        </w:rPr>
        <w:t>Créditos.</w:t>
      </w:r>
    </w:p>
    <w:p w14:paraId="23B07894" w14:textId="77777777" w:rsidR="007F41CF" w:rsidRDefault="007F41CF">
      <w:pPr>
        <w:pStyle w:val="Corpodetexto"/>
        <w:spacing w:before="167"/>
      </w:pPr>
    </w:p>
    <w:p w14:paraId="440E8E25" w14:textId="77777777" w:rsidR="007F41CF" w:rsidRDefault="00000000">
      <w:pPr>
        <w:pStyle w:val="Ttulo2"/>
        <w:tabs>
          <w:tab w:val="left" w:pos="3186"/>
        </w:tabs>
        <w:spacing w:line="314" w:lineRule="auto"/>
        <w:ind w:left="3186" w:right="187" w:hanging="2978"/>
        <w:jc w:val="both"/>
      </w:pPr>
      <w:r>
        <w:rPr>
          <w:b w:val="0"/>
          <w:spacing w:val="-2"/>
        </w:rPr>
        <w:t>“</w:t>
      </w:r>
      <w:r>
        <w:rPr>
          <w:b w:val="0"/>
          <w:spacing w:val="-2"/>
          <w:u w:val="single"/>
        </w:rPr>
        <w:t>Fundo</w:t>
      </w:r>
      <w:r>
        <w:rPr>
          <w:b w:val="0"/>
          <w:spacing w:val="-2"/>
        </w:rPr>
        <w:t>”</w:t>
      </w:r>
      <w:r>
        <w:rPr>
          <w:b w:val="0"/>
        </w:rPr>
        <w:tab/>
        <w:t xml:space="preserve">Significa o </w:t>
      </w:r>
      <w:r>
        <w:t>NOVA ERA FUNDO DE INVESTIMENTO EM DIREITOS CREDITÓRIOS MULTISSETORIAL – RESPONSABILIDADE LIMITADA.</w:t>
      </w:r>
    </w:p>
    <w:p w14:paraId="7D700D1C" w14:textId="77777777" w:rsidR="007F41CF" w:rsidRDefault="007F41CF">
      <w:pPr>
        <w:pStyle w:val="Corpodetexto"/>
        <w:spacing w:before="77"/>
        <w:rPr>
          <w:b/>
        </w:rPr>
      </w:pPr>
    </w:p>
    <w:p w14:paraId="4EB3EC0C" w14:textId="77777777" w:rsidR="007F41CF" w:rsidRDefault="00000000">
      <w:pPr>
        <w:pStyle w:val="Corpodetexto"/>
        <w:tabs>
          <w:tab w:val="left" w:pos="3186"/>
        </w:tabs>
        <w:ind w:left="208"/>
      </w:pPr>
      <w:r>
        <w:rPr>
          <w:spacing w:val="-2"/>
        </w:rPr>
        <w:t>“</w:t>
      </w:r>
      <w:r>
        <w:rPr>
          <w:spacing w:val="-2"/>
          <w:u w:val="single"/>
        </w:rPr>
        <w:t>FUNDOS21</w:t>
      </w:r>
      <w:r>
        <w:rPr>
          <w:spacing w:val="-2"/>
        </w:rPr>
        <w:t>”</w:t>
      </w:r>
      <w:r>
        <w:tab/>
        <w:t>Significa</w:t>
      </w:r>
      <w:r>
        <w:rPr>
          <w:spacing w:val="77"/>
        </w:rPr>
        <w:t xml:space="preserve"> </w:t>
      </w:r>
      <w:r>
        <w:t>o</w:t>
      </w:r>
      <w:r>
        <w:rPr>
          <w:spacing w:val="55"/>
          <w:w w:val="150"/>
        </w:rPr>
        <w:t xml:space="preserve"> </w:t>
      </w:r>
      <w:r>
        <w:t>Fundos21</w:t>
      </w:r>
      <w:r>
        <w:rPr>
          <w:spacing w:val="55"/>
          <w:w w:val="150"/>
        </w:rPr>
        <w:t xml:space="preserve"> </w:t>
      </w:r>
      <w:r>
        <w:t>–</w:t>
      </w:r>
      <w:r>
        <w:rPr>
          <w:spacing w:val="79"/>
        </w:rPr>
        <w:t xml:space="preserve"> </w:t>
      </w:r>
      <w:r>
        <w:t>Módulo</w:t>
      </w:r>
      <w:r>
        <w:rPr>
          <w:spacing w:val="56"/>
          <w:w w:val="150"/>
        </w:rPr>
        <w:t xml:space="preserve"> </w:t>
      </w:r>
      <w:r>
        <w:t>de</w:t>
      </w:r>
      <w:r>
        <w:rPr>
          <w:spacing w:val="72"/>
        </w:rPr>
        <w:t xml:space="preserve"> </w:t>
      </w:r>
      <w:r>
        <w:t>Fundos,</w:t>
      </w:r>
      <w:r>
        <w:rPr>
          <w:spacing w:val="79"/>
        </w:rPr>
        <w:t xml:space="preserve"> </w:t>
      </w:r>
      <w:r>
        <w:t>ambiente</w:t>
      </w:r>
      <w:r>
        <w:rPr>
          <w:spacing w:val="78"/>
        </w:rPr>
        <w:t xml:space="preserve"> </w:t>
      </w:r>
      <w:r>
        <w:rPr>
          <w:spacing w:val="-5"/>
        </w:rPr>
        <w:t>de</w:t>
      </w:r>
    </w:p>
    <w:p w14:paraId="67737261" w14:textId="77777777" w:rsidR="007F41CF" w:rsidRDefault="00000000">
      <w:pPr>
        <w:pStyle w:val="Corpodetexto"/>
        <w:spacing w:before="84" w:line="312" w:lineRule="auto"/>
        <w:ind w:left="3186" w:right="42"/>
      </w:pPr>
      <w:r>
        <w:t>negociação secundária, administrado e</w:t>
      </w:r>
      <w:r>
        <w:rPr>
          <w:spacing w:val="-1"/>
        </w:rPr>
        <w:t xml:space="preserve"> </w:t>
      </w:r>
      <w:r>
        <w:t>operacionalizado</w:t>
      </w:r>
      <w:r>
        <w:rPr>
          <w:spacing w:val="-2"/>
        </w:rPr>
        <w:t xml:space="preserve"> </w:t>
      </w:r>
      <w:r>
        <w:t xml:space="preserve">pela </w:t>
      </w:r>
      <w:r>
        <w:rPr>
          <w:spacing w:val="-4"/>
        </w:rPr>
        <w:t>B3.</w:t>
      </w:r>
    </w:p>
    <w:p w14:paraId="52F7F444" w14:textId="77777777" w:rsidR="007F41CF" w:rsidRDefault="007F41CF">
      <w:pPr>
        <w:pStyle w:val="Corpodetexto"/>
        <w:spacing w:before="86"/>
      </w:pPr>
    </w:p>
    <w:p w14:paraId="0D62A64E" w14:textId="77777777" w:rsidR="007F41CF" w:rsidRDefault="00000000">
      <w:pPr>
        <w:pStyle w:val="Corpodetexto"/>
        <w:tabs>
          <w:tab w:val="left" w:pos="3186"/>
        </w:tabs>
        <w:spacing w:line="312" w:lineRule="auto"/>
        <w:ind w:left="3186" w:right="189" w:hanging="2978"/>
        <w:jc w:val="both"/>
      </w:pPr>
      <w:r>
        <w:rPr>
          <w:spacing w:val="-2"/>
        </w:rPr>
        <w:t>“</w:t>
      </w:r>
      <w:r>
        <w:rPr>
          <w:spacing w:val="-2"/>
          <w:u w:val="single"/>
        </w:rPr>
        <w:t>Gestor</w:t>
      </w:r>
      <w:r>
        <w:rPr>
          <w:spacing w:val="-2"/>
        </w:rPr>
        <w:t>”</w:t>
      </w:r>
      <w:r>
        <w:tab/>
        <w:t xml:space="preserve">Significa, em conjunto, (i) a </w:t>
      </w:r>
      <w:r>
        <w:rPr>
          <w:b/>
        </w:rPr>
        <w:t>OURO PRETO GESTÃO DE RECURSOS S.A.</w:t>
      </w:r>
      <w:r>
        <w:t xml:space="preserve">, inscrita no CNPJ sob o nº 11.916.849/0001-26, com sede na Cidade de São Paulo, Estado de São Paulo, na Avenida Presidente Juscelino Kubitschek, 1.600, 5º andar, conj. 51, Vila Nova Conceição, CEP 04543-000, credenciada pela CVM para gestão de carteiras pelo Ato Declaratório CVM nº 11.504, de 13/01/2011, que será responsável pela gestão da carteira de Direitos Creditórios do Fundo; e (ii) a </w:t>
      </w:r>
      <w:r>
        <w:rPr>
          <w:b/>
        </w:rPr>
        <w:t>WIT GESTÃO DE RECURSOS LTDA</w:t>
      </w:r>
      <w:r>
        <w:t>, com sede na Cidade de Campinas, Estado de São Paulo, na Rua Dr. Paulo Castro Pupo Nogueira,</w:t>
      </w:r>
      <w:r>
        <w:rPr>
          <w:spacing w:val="-13"/>
        </w:rPr>
        <w:t xml:space="preserve"> </w:t>
      </w:r>
      <w:r>
        <w:t>nº</w:t>
      </w:r>
      <w:r>
        <w:rPr>
          <w:spacing w:val="-14"/>
        </w:rPr>
        <w:t xml:space="preserve"> </w:t>
      </w:r>
      <w:r>
        <w:t>416,</w:t>
      </w:r>
      <w:r>
        <w:rPr>
          <w:spacing w:val="-12"/>
        </w:rPr>
        <w:t xml:space="preserve"> </w:t>
      </w:r>
      <w:r>
        <w:t>Nova</w:t>
      </w:r>
      <w:r>
        <w:rPr>
          <w:spacing w:val="-9"/>
        </w:rPr>
        <w:t xml:space="preserve"> </w:t>
      </w:r>
      <w:r>
        <w:t>Campinas,</w:t>
      </w:r>
      <w:r>
        <w:rPr>
          <w:spacing w:val="-3"/>
        </w:rPr>
        <w:t xml:space="preserve"> </w:t>
      </w:r>
      <w:r>
        <w:t>CEP</w:t>
      </w:r>
      <w:r>
        <w:rPr>
          <w:spacing w:val="-9"/>
        </w:rPr>
        <w:t xml:space="preserve"> </w:t>
      </w:r>
      <w:r>
        <w:t>13.092-104,</w:t>
      </w:r>
      <w:r>
        <w:rPr>
          <w:spacing w:val="-13"/>
        </w:rPr>
        <w:t xml:space="preserve"> </w:t>
      </w:r>
      <w:r>
        <w:t>inscrita</w:t>
      </w:r>
      <w:r>
        <w:rPr>
          <w:spacing w:val="-13"/>
        </w:rPr>
        <w:t xml:space="preserve"> </w:t>
      </w:r>
      <w:r>
        <w:t>no CNPJ</w:t>
      </w:r>
      <w:r>
        <w:rPr>
          <w:spacing w:val="40"/>
        </w:rPr>
        <w:t xml:space="preserve"> </w:t>
      </w:r>
      <w:r>
        <w:t>sob</w:t>
      </w:r>
      <w:r>
        <w:rPr>
          <w:spacing w:val="40"/>
        </w:rPr>
        <w:t xml:space="preserve"> </w:t>
      </w:r>
      <w:r>
        <w:t>o</w:t>
      </w:r>
      <w:r>
        <w:rPr>
          <w:spacing w:val="40"/>
        </w:rPr>
        <w:t xml:space="preserve"> </w:t>
      </w:r>
      <w:r>
        <w:t>nº</w:t>
      </w:r>
      <w:r>
        <w:rPr>
          <w:spacing w:val="40"/>
        </w:rPr>
        <w:t xml:space="preserve"> </w:t>
      </w:r>
      <w:r>
        <w:t>28.093.642/0001-00,</w:t>
      </w:r>
      <w:r>
        <w:rPr>
          <w:spacing w:val="40"/>
        </w:rPr>
        <w:t xml:space="preserve"> </w:t>
      </w:r>
      <w:r>
        <w:t>credenciada</w:t>
      </w:r>
      <w:r>
        <w:rPr>
          <w:spacing w:val="40"/>
        </w:rPr>
        <w:t xml:space="preserve"> </w:t>
      </w:r>
      <w:r>
        <w:t>pela</w:t>
      </w:r>
      <w:r>
        <w:rPr>
          <w:spacing w:val="40"/>
        </w:rPr>
        <w:t xml:space="preserve"> </w:t>
      </w:r>
      <w:r>
        <w:t>CVM</w:t>
      </w:r>
    </w:p>
    <w:p w14:paraId="1C92AA65" w14:textId="77777777" w:rsidR="007F41CF" w:rsidRDefault="007F41CF">
      <w:pPr>
        <w:pStyle w:val="Corpodetexto"/>
        <w:spacing w:line="312" w:lineRule="auto"/>
        <w:jc w:val="both"/>
        <w:sectPr w:rsidR="007F41CF">
          <w:pgSz w:w="12250" w:h="15850"/>
          <w:pgMar w:top="1780" w:right="1275" w:bottom="1140" w:left="1275" w:header="849" w:footer="871" w:gutter="0"/>
          <w:cols w:space="720"/>
        </w:sectPr>
      </w:pPr>
    </w:p>
    <w:p w14:paraId="419FB70A" w14:textId="77777777" w:rsidR="007F41CF" w:rsidRDefault="00000000">
      <w:pPr>
        <w:pStyle w:val="Corpodetexto"/>
        <w:spacing w:before="186" w:line="312" w:lineRule="auto"/>
        <w:ind w:left="3186" w:right="192"/>
        <w:jc w:val="both"/>
      </w:pPr>
      <w:r>
        <w:lastRenderedPageBreak/>
        <w:t>para</w:t>
      </w:r>
      <w:r>
        <w:rPr>
          <w:spacing w:val="-7"/>
        </w:rPr>
        <w:t xml:space="preserve"> </w:t>
      </w:r>
      <w:r>
        <w:t>gestão</w:t>
      </w:r>
      <w:r>
        <w:rPr>
          <w:spacing w:val="-4"/>
        </w:rPr>
        <w:t xml:space="preserve"> </w:t>
      </w:r>
      <w:r>
        <w:t>de</w:t>
      </w:r>
      <w:r>
        <w:rPr>
          <w:spacing w:val="-7"/>
        </w:rPr>
        <w:t xml:space="preserve"> </w:t>
      </w:r>
      <w:r>
        <w:t>carteiras</w:t>
      </w:r>
      <w:r>
        <w:rPr>
          <w:spacing w:val="-7"/>
        </w:rPr>
        <w:t xml:space="preserve"> </w:t>
      </w:r>
      <w:r>
        <w:t>pelo</w:t>
      </w:r>
      <w:r>
        <w:rPr>
          <w:spacing w:val="-4"/>
        </w:rPr>
        <w:t xml:space="preserve"> </w:t>
      </w:r>
      <w:r>
        <w:t>Ato</w:t>
      </w:r>
      <w:r>
        <w:rPr>
          <w:spacing w:val="-3"/>
        </w:rPr>
        <w:t xml:space="preserve"> </w:t>
      </w:r>
      <w:r>
        <w:t>Declaratório</w:t>
      </w:r>
      <w:r>
        <w:rPr>
          <w:spacing w:val="-3"/>
        </w:rPr>
        <w:t xml:space="preserve"> </w:t>
      </w:r>
      <w:r>
        <w:t>CVM</w:t>
      </w:r>
      <w:r>
        <w:rPr>
          <w:spacing w:val="-4"/>
        </w:rPr>
        <w:t xml:space="preserve"> </w:t>
      </w:r>
      <w:r>
        <w:t>nº</w:t>
      </w:r>
      <w:r>
        <w:rPr>
          <w:spacing w:val="-7"/>
        </w:rPr>
        <w:t xml:space="preserve"> </w:t>
      </w:r>
      <w:r>
        <w:t>11.504, de 13/01/2011, que será responsável pela gestão da carteira dos</w:t>
      </w:r>
      <w:r>
        <w:rPr>
          <w:spacing w:val="-6"/>
        </w:rPr>
        <w:t xml:space="preserve"> </w:t>
      </w:r>
      <w:r>
        <w:t>Ativos</w:t>
      </w:r>
      <w:r>
        <w:rPr>
          <w:spacing w:val="-6"/>
        </w:rPr>
        <w:t xml:space="preserve"> </w:t>
      </w:r>
      <w:r>
        <w:t>Financeiros</w:t>
      </w:r>
      <w:r>
        <w:rPr>
          <w:spacing w:val="-9"/>
        </w:rPr>
        <w:t xml:space="preserve"> </w:t>
      </w:r>
      <w:r>
        <w:t>do</w:t>
      </w:r>
      <w:r>
        <w:rPr>
          <w:spacing w:val="-2"/>
        </w:rPr>
        <w:t xml:space="preserve"> </w:t>
      </w:r>
      <w:r>
        <w:t>Fundo,</w:t>
      </w:r>
      <w:r>
        <w:rPr>
          <w:spacing w:val="-9"/>
        </w:rPr>
        <w:t xml:space="preserve"> </w:t>
      </w:r>
      <w:r>
        <w:t>de</w:t>
      </w:r>
      <w:r>
        <w:rPr>
          <w:spacing w:val="-6"/>
        </w:rPr>
        <w:t xml:space="preserve"> </w:t>
      </w:r>
      <w:r>
        <w:t>modo</w:t>
      </w:r>
      <w:r>
        <w:rPr>
          <w:spacing w:val="-6"/>
        </w:rPr>
        <w:t xml:space="preserve"> </w:t>
      </w:r>
      <w:r>
        <w:t>que</w:t>
      </w:r>
      <w:r>
        <w:rPr>
          <w:spacing w:val="-10"/>
        </w:rPr>
        <w:t xml:space="preserve"> </w:t>
      </w:r>
      <w:r>
        <w:t>ambas</w:t>
      </w:r>
      <w:r>
        <w:rPr>
          <w:spacing w:val="-1"/>
        </w:rPr>
        <w:t xml:space="preserve"> </w:t>
      </w:r>
      <w:r>
        <w:t>atuarão em regime de cogestão.</w:t>
      </w:r>
    </w:p>
    <w:p w14:paraId="273DC603" w14:textId="77777777" w:rsidR="007F41CF" w:rsidRDefault="007F41CF">
      <w:pPr>
        <w:pStyle w:val="Corpodetexto"/>
        <w:spacing w:before="32"/>
        <w:rPr>
          <w:sz w:val="20"/>
        </w:rPr>
      </w:pPr>
    </w:p>
    <w:p w14:paraId="07E23098" w14:textId="77777777" w:rsidR="007F41CF" w:rsidRDefault="007F41CF">
      <w:pPr>
        <w:pStyle w:val="Corpodetexto"/>
        <w:rPr>
          <w:sz w:val="20"/>
        </w:rPr>
        <w:sectPr w:rsidR="007F41CF">
          <w:pgSz w:w="12250" w:h="15850"/>
          <w:pgMar w:top="1780" w:right="1275" w:bottom="1140" w:left="1275" w:header="849" w:footer="871" w:gutter="0"/>
          <w:cols w:space="720"/>
        </w:sectPr>
      </w:pPr>
    </w:p>
    <w:p w14:paraId="0B6EDFFC" w14:textId="77777777" w:rsidR="007F41CF" w:rsidRDefault="00000000">
      <w:pPr>
        <w:pStyle w:val="Corpodetexto"/>
        <w:spacing w:before="100" w:line="314" w:lineRule="auto"/>
        <w:ind w:left="208"/>
      </w:pPr>
      <w:r>
        <w:rPr>
          <w:spacing w:val="-2"/>
        </w:rPr>
        <w:t>“</w:t>
      </w:r>
      <w:r>
        <w:rPr>
          <w:spacing w:val="-2"/>
          <w:u w:val="single"/>
        </w:rPr>
        <w:t>Instituições</w:t>
      </w:r>
      <w:r>
        <w:rPr>
          <w:spacing w:val="-16"/>
          <w:u w:val="single"/>
        </w:rPr>
        <w:t xml:space="preserve"> </w:t>
      </w:r>
      <w:r>
        <w:rPr>
          <w:spacing w:val="-2"/>
          <w:u w:val="single"/>
        </w:rPr>
        <w:t>Financeiras</w:t>
      </w:r>
      <w:r>
        <w:rPr>
          <w:spacing w:val="-2"/>
        </w:rPr>
        <w:t xml:space="preserve"> </w:t>
      </w:r>
      <w:r>
        <w:rPr>
          <w:spacing w:val="-2"/>
          <w:u w:val="single"/>
        </w:rPr>
        <w:t>Autorizadas</w:t>
      </w:r>
      <w:r>
        <w:rPr>
          <w:spacing w:val="-2"/>
        </w:rPr>
        <w:t>”</w:t>
      </w:r>
    </w:p>
    <w:p w14:paraId="379372D5" w14:textId="77777777" w:rsidR="007F41CF" w:rsidRDefault="00000000">
      <w:pPr>
        <w:pStyle w:val="Corpodetexto"/>
        <w:spacing w:before="100" w:line="314" w:lineRule="auto"/>
        <w:ind w:left="208"/>
      </w:pPr>
      <w:r>
        <w:br w:type="column"/>
      </w:r>
      <w:r>
        <w:t>Significam</w:t>
      </w:r>
      <w:r>
        <w:rPr>
          <w:spacing w:val="33"/>
        </w:rPr>
        <w:t xml:space="preserve"> </w:t>
      </w:r>
      <w:r>
        <w:t>quaisquer</w:t>
      </w:r>
      <w:r>
        <w:rPr>
          <w:spacing w:val="32"/>
        </w:rPr>
        <w:t xml:space="preserve"> </w:t>
      </w:r>
      <w:r>
        <w:t>instituições</w:t>
      </w:r>
      <w:r>
        <w:rPr>
          <w:spacing w:val="29"/>
        </w:rPr>
        <w:t xml:space="preserve"> </w:t>
      </w:r>
      <w:r>
        <w:t>financeiras</w:t>
      </w:r>
      <w:r>
        <w:rPr>
          <w:spacing w:val="34"/>
        </w:rPr>
        <w:t xml:space="preserve"> </w:t>
      </w:r>
      <w:r>
        <w:t>autorizadas</w:t>
      </w:r>
      <w:r>
        <w:rPr>
          <w:spacing w:val="30"/>
        </w:rPr>
        <w:t xml:space="preserve"> </w:t>
      </w:r>
      <w:r>
        <w:t>a funcionar pelo Banco Central.</w:t>
      </w:r>
    </w:p>
    <w:p w14:paraId="2EA91645" w14:textId="77777777" w:rsidR="007F41CF" w:rsidRDefault="007F41CF">
      <w:pPr>
        <w:pStyle w:val="Corpodetexto"/>
        <w:spacing w:line="314" w:lineRule="auto"/>
        <w:sectPr w:rsidR="007F41CF">
          <w:type w:val="continuous"/>
          <w:pgSz w:w="12250" w:h="15850"/>
          <w:pgMar w:top="1540" w:right="1275" w:bottom="280" w:left="1275" w:header="849" w:footer="871" w:gutter="0"/>
          <w:cols w:num="2" w:space="720" w:equalWidth="0">
            <w:col w:w="2762" w:space="216"/>
            <w:col w:w="6722"/>
          </w:cols>
        </w:sectPr>
      </w:pPr>
    </w:p>
    <w:p w14:paraId="27C81415" w14:textId="77777777" w:rsidR="007F41CF" w:rsidRDefault="007F41CF">
      <w:pPr>
        <w:pStyle w:val="Corpodetexto"/>
      </w:pPr>
    </w:p>
    <w:p w14:paraId="41B73A41" w14:textId="77777777" w:rsidR="007F41CF" w:rsidRDefault="007F41CF">
      <w:pPr>
        <w:pStyle w:val="Corpodetexto"/>
        <w:spacing w:before="164"/>
      </w:pPr>
    </w:p>
    <w:p w14:paraId="2D42942D" w14:textId="77777777" w:rsidR="007F41CF" w:rsidRDefault="00000000">
      <w:pPr>
        <w:pStyle w:val="Corpodetexto"/>
        <w:tabs>
          <w:tab w:val="left" w:pos="3186"/>
        </w:tabs>
        <w:spacing w:before="1"/>
        <w:ind w:left="208"/>
      </w:pPr>
      <w:r>
        <w:t>“</w:t>
      </w:r>
      <w:r>
        <w:rPr>
          <w:u w:val="single"/>
        </w:rPr>
        <w:t>Instrução</w:t>
      </w:r>
      <w:r>
        <w:rPr>
          <w:spacing w:val="-6"/>
          <w:u w:val="single"/>
        </w:rPr>
        <w:t xml:space="preserve"> </w:t>
      </w:r>
      <w:r>
        <w:rPr>
          <w:u w:val="single"/>
        </w:rPr>
        <w:t>CVM</w:t>
      </w:r>
      <w:r>
        <w:rPr>
          <w:spacing w:val="-7"/>
          <w:u w:val="single"/>
        </w:rPr>
        <w:t xml:space="preserve"> </w:t>
      </w:r>
      <w:r>
        <w:rPr>
          <w:spacing w:val="-2"/>
          <w:u w:val="single"/>
        </w:rPr>
        <w:t>489/11</w:t>
      </w:r>
      <w:r>
        <w:rPr>
          <w:spacing w:val="-2"/>
        </w:rPr>
        <w:t>”</w:t>
      </w:r>
      <w:r>
        <w:tab/>
        <w:t>Significa</w:t>
      </w:r>
      <w:r>
        <w:rPr>
          <w:spacing w:val="20"/>
        </w:rPr>
        <w:t xml:space="preserve"> </w:t>
      </w:r>
      <w:r>
        <w:t>a</w:t>
      </w:r>
      <w:r>
        <w:rPr>
          <w:spacing w:val="20"/>
        </w:rPr>
        <w:t xml:space="preserve"> </w:t>
      </w:r>
      <w:r>
        <w:t>Instrução</w:t>
      </w:r>
      <w:r>
        <w:rPr>
          <w:spacing w:val="24"/>
        </w:rPr>
        <w:t xml:space="preserve"> </w:t>
      </w:r>
      <w:r>
        <w:t>CVM</w:t>
      </w:r>
      <w:r>
        <w:rPr>
          <w:spacing w:val="23"/>
        </w:rPr>
        <w:t xml:space="preserve"> </w:t>
      </w:r>
      <w:r>
        <w:t>n°</w:t>
      </w:r>
      <w:r>
        <w:rPr>
          <w:spacing w:val="24"/>
        </w:rPr>
        <w:t xml:space="preserve"> </w:t>
      </w:r>
      <w:r>
        <w:t>489,</w:t>
      </w:r>
      <w:r>
        <w:rPr>
          <w:spacing w:val="22"/>
        </w:rPr>
        <w:t xml:space="preserve"> </w:t>
      </w:r>
      <w:r>
        <w:t>de</w:t>
      </w:r>
      <w:r>
        <w:rPr>
          <w:spacing w:val="21"/>
        </w:rPr>
        <w:t xml:space="preserve"> </w:t>
      </w:r>
      <w:r>
        <w:t>14</w:t>
      </w:r>
      <w:r>
        <w:rPr>
          <w:spacing w:val="23"/>
        </w:rPr>
        <w:t xml:space="preserve"> </w:t>
      </w:r>
      <w:r>
        <w:t>de</w:t>
      </w:r>
      <w:r>
        <w:rPr>
          <w:spacing w:val="21"/>
        </w:rPr>
        <w:t xml:space="preserve"> </w:t>
      </w:r>
      <w:r>
        <w:t>janeiro</w:t>
      </w:r>
      <w:r>
        <w:rPr>
          <w:spacing w:val="25"/>
        </w:rPr>
        <w:t xml:space="preserve"> </w:t>
      </w:r>
      <w:r>
        <w:t>de</w:t>
      </w:r>
      <w:r>
        <w:rPr>
          <w:spacing w:val="21"/>
        </w:rPr>
        <w:t xml:space="preserve"> </w:t>
      </w:r>
      <w:r>
        <w:rPr>
          <w:spacing w:val="-2"/>
        </w:rPr>
        <w:t>2011,</w:t>
      </w:r>
    </w:p>
    <w:p w14:paraId="6E3B3D8A" w14:textId="77777777" w:rsidR="007F41CF" w:rsidRDefault="00000000">
      <w:pPr>
        <w:pStyle w:val="Corpodetexto"/>
        <w:spacing w:before="83" w:line="312" w:lineRule="auto"/>
        <w:ind w:left="3186" w:right="415"/>
      </w:pPr>
      <w:r>
        <w:t>conforme</w:t>
      </w:r>
      <w:r>
        <w:rPr>
          <w:spacing w:val="32"/>
        </w:rPr>
        <w:t xml:space="preserve"> </w:t>
      </w:r>
      <w:r>
        <w:t>alterada</w:t>
      </w:r>
      <w:r>
        <w:rPr>
          <w:spacing w:val="32"/>
        </w:rPr>
        <w:t xml:space="preserve"> </w:t>
      </w:r>
      <w:r>
        <w:t>e/ou</w:t>
      </w:r>
      <w:r>
        <w:rPr>
          <w:spacing w:val="35"/>
        </w:rPr>
        <w:t xml:space="preserve"> </w:t>
      </w:r>
      <w:r>
        <w:t>qualquer</w:t>
      </w:r>
      <w:r>
        <w:rPr>
          <w:spacing w:val="36"/>
        </w:rPr>
        <w:t xml:space="preserve"> </w:t>
      </w:r>
      <w:r>
        <w:t>normativo</w:t>
      </w:r>
      <w:r>
        <w:rPr>
          <w:spacing w:val="36"/>
        </w:rPr>
        <w:t xml:space="preserve"> </w:t>
      </w:r>
      <w:r>
        <w:t>que</w:t>
      </w:r>
      <w:r>
        <w:rPr>
          <w:spacing w:val="31"/>
        </w:rPr>
        <w:t xml:space="preserve"> </w:t>
      </w:r>
      <w:r>
        <w:t>venha</w:t>
      </w:r>
      <w:r>
        <w:rPr>
          <w:spacing w:val="37"/>
        </w:rPr>
        <w:t xml:space="preserve"> </w:t>
      </w:r>
      <w:r>
        <w:t xml:space="preserve">a </w:t>
      </w:r>
      <w:r>
        <w:rPr>
          <w:spacing w:val="-2"/>
        </w:rPr>
        <w:t>substitui-la.</w:t>
      </w:r>
    </w:p>
    <w:p w14:paraId="71B4C400" w14:textId="77777777" w:rsidR="007F41CF" w:rsidRDefault="007F41CF">
      <w:pPr>
        <w:pStyle w:val="Corpodetexto"/>
        <w:spacing w:before="29"/>
        <w:rPr>
          <w:sz w:val="20"/>
        </w:rPr>
      </w:pPr>
    </w:p>
    <w:p w14:paraId="3ED0315B"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5402458D" w14:textId="77777777" w:rsidR="007F41CF" w:rsidRDefault="00000000">
      <w:pPr>
        <w:pStyle w:val="Corpodetexto"/>
        <w:spacing w:before="100" w:line="312" w:lineRule="auto"/>
        <w:ind w:left="208" w:right="38"/>
      </w:pPr>
      <w:r>
        <w:rPr>
          <w:spacing w:val="-2"/>
        </w:rPr>
        <w:t>“</w:t>
      </w:r>
      <w:r>
        <w:rPr>
          <w:spacing w:val="-2"/>
          <w:u w:val="single"/>
        </w:rPr>
        <w:t>Investidores</w:t>
      </w:r>
      <w:r>
        <w:rPr>
          <w:spacing w:val="-2"/>
        </w:rPr>
        <w:t xml:space="preserve"> </w:t>
      </w:r>
      <w:r>
        <w:rPr>
          <w:spacing w:val="-4"/>
          <w:u w:val="single"/>
        </w:rPr>
        <w:t>Profissionais</w:t>
      </w:r>
      <w:r>
        <w:rPr>
          <w:spacing w:val="-4"/>
        </w:rPr>
        <w:t>”</w:t>
      </w:r>
    </w:p>
    <w:p w14:paraId="763315B9" w14:textId="77777777" w:rsidR="007F41CF" w:rsidRDefault="00000000">
      <w:pPr>
        <w:pStyle w:val="Corpodetexto"/>
        <w:spacing w:before="100" w:line="312" w:lineRule="auto"/>
        <w:ind w:left="208"/>
      </w:pPr>
      <w:r>
        <w:br w:type="column"/>
      </w:r>
      <w:r>
        <w:t>Significam os investidores assim</w:t>
      </w:r>
      <w:r>
        <w:rPr>
          <w:spacing w:val="27"/>
        </w:rPr>
        <w:t xml:space="preserve"> </w:t>
      </w:r>
      <w:r>
        <w:t>definidos de</w:t>
      </w:r>
      <w:r>
        <w:rPr>
          <w:spacing w:val="-1"/>
        </w:rPr>
        <w:t xml:space="preserve"> </w:t>
      </w:r>
      <w:r>
        <w:t>acordo com o artigo 11 da Resolução CVM 30/21.</w:t>
      </w:r>
    </w:p>
    <w:p w14:paraId="20D562CE" w14:textId="77777777" w:rsidR="007F41CF" w:rsidRDefault="007F41CF">
      <w:pPr>
        <w:pStyle w:val="Corpodetexto"/>
        <w:spacing w:line="312" w:lineRule="auto"/>
        <w:sectPr w:rsidR="007F41CF">
          <w:type w:val="continuous"/>
          <w:pgSz w:w="12250" w:h="15850"/>
          <w:pgMar w:top="1540" w:right="1275" w:bottom="280" w:left="1275" w:header="849" w:footer="871" w:gutter="0"/>
          <w:cols w:num="2" w:space="720" w:equalWidth="0">
            <w:col w:w="1641" w:space="1337"/>
            <w:col w:w="6722"/>
          </w:cols>
        </w:sectPr>
      </w:pPr>
    </w:p>
    <w:p w14:paraId="353C3168" w14:textId="77777777" w:rsidR="007F41CF" w:rsidRDefault="007F41CF">
      <w:pPr>
        <w:pStyle w:val="Corpodetexto"/>
        <w:rPr>
          <w:sz w:val="20"/>
        </w:rPr>
      </w:pPr>
    </w:p>
    <w:p w14:paraId="614041F0" w14:textId="77777777" w:rsidR="007F41CF" w:rsidRDefault="007F41CF">
      <w:pPr>
        <w:pStyle w:val="Corpodetexto"/>
        <w:spacing w:before="168"/>
        <w:rPr>
          <w:sz w:val="20"/>
        </w:rPr>
      </w:pPr>
    </w:p>
    <w:p w14:paraId="792E8840"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092DE6F4" w14:textId="77777777" w:rsidR="007F41CF" w:rsidRDefault="00000000">
      <w:pPr>
        <w:pStyle w:val="Corpodetexto"/>
        <w:spacing w:before="101" w:line="314" w:lineRule="auto"/>
        <w:ind w:left="208" w:right="38"/>
      </w:pPr>
      <w:r>
        <w:rPr>
          <w:spacing w:val="-4"/>
        </w:rPr>
        <w:t>“</w:t>
      </w:r>
      <w:r>
        <w:rPr>
          <w:spacing w:val="-4"/>
          <w:u w:val="single"/>
        </w:rPr>
        <w:t>Investidores</w:t>
      </w:r>
      <w:r>
        <w:rPr>
          <w:spacing w:val="-4"/>
        </w:rPr>
        <w:t xml:space="preserve"> </w:t>
      </w:r>
      <w:r>
        <w:rPr>
          <w:spacing w:val="-2"/>
          <w:u w:val="single"/>
        </w:rPr>
        <w:t>Qualificados</w:t>
      </w:r>
      <w:r>
        <w:rPr>
          <w:spacing w:val="-2"/>
        </w:rPr>
        <w:t>”</w:t>
      </w:r>
    </w:p>
    <w:p w14:paraId="4101E11A" w14:textId="77777777" w:rsidR="007F41CF" w:rsidRDefault="00000000">
      <w:pPr>
        <w:pStyle w:val="Corpodetexto"/>
        <w:spacing w:before="101" w:line="314" w:lineRule="auto"/>
        <w:ind w:left="208"/>
      </w:pPr>
      <w:r>
        <w:br w:type="column"/>
      </w:r>
      <w:r>
        <w:t>Significam os investidores assim definidos de</w:t>
      </w:r>
      <w:r>
        <w:rPr>
          <w:spacing w:val="-1"/>
        </w:rPr>
        <w:t xml:space="preserve"> </w:t>
      </w:r>
      <w:r>
        <w:t>acordo com o artigo 12 da Resolução CVM 30/21.</w:t>
      </w:r>
    </w:p>
    <w:p w14:paraId="002580B6" w14:textId="77777777" w:rsidR="007F41CF" w:rsidRDefault="007F41CF">
      <w:pPr>
        <w:pStyle w:val="Corpodetexto"/>
        <w:spacing w:line="314" w:lineRule="auto"/>
        <w:sectPr w:rsidR="007F41CF">
          <w:type w:val="continuous"/>
          <w:pgSz w:w="12250" w:h="15850"/>
          <w:pgMar w:top="1540" w:right="1275" w:bottom="280" w:left="1275" w:header="849" w:footer="871" w:gutter="0"/>
          <w:cols w:num="2" w:space="720" w:equalWidth="0">
            <w:col w:w="1600" w:space="1377"/>
            <w:col w:w="6723"/>
          </w:cols>
        </w:sectPr>
      </w:pPr>
    </w:p>
    <w:p w14:paraId="39C76690" w14:textId="77777777" w:rsidR="007F41CF" w:rsidRDefault="007F41CF">
      <w:pPr>
        <w:pStyle w:val="Corpodetexto"/>
      </w:pPr>
    </w:p>
    <w:p w14:paraId="31B66EBE" w14:textId="77777777" w:rsidR="007F41CF" w:rsidRDefault="007F41CF">
      <w:pPr>
        <w:pStyle w:val="Corpodetexto"/>
        <w:spacing w:before="159"/>
      </w:pPr>
    </w:p>
    <w:p w14:paraId="3EC33B60" w14:textId="77777777" w:rsidR="007F41CF" w:rsidRDefault="00000000">
      <w:pPr>
        <w:pStyle w:val="Corpodetexto"/>
        <w:tabs>
          <w:tab w:val="left" w:pos="3186"/>
        </w:tabs>
        <w:spacing w:line="314" w:lineRule="auto"/>
        <w:ind w:left="3186" w:right="199" w:hanging="2978"/>
        <w:jc w:val="both"/>
      </w:pPr>
      <w:r>
        <w:rPr>
          <w:spacing w:val="-2"/>
        </w:rPr>
        <w:t>“</w:t>
      </w:r>
      <w:r>
        <w:rPr>
          <w:spacing w:val="-2"/>
          <w:u w:val="single"/>
        </w:rPr>
        <w:t>IPCA</w:t>
      </w:r>
      <w:r>
        <w:rPr>
          <w:spacing w:val="-2"/>
        </w:rPr>
        <w:t>”</w:t>
      </w:r>
      <w:r>
        <w:tab/>
        <w:t>Significa o Índice Nacional de Preços ao Consumidor Amplo (IPCA) divulgado pelo Instituto Brasileiro de Geografia e Estatística (IBGE).</w:t>
      </w:r>
    </w:p>
    <w:p w14:paraId="62C9AF3C" w14:textId="77777777" w:rsidR="007F41CF" w:rsidRDefault="007F41CF">
      <w:pPr>
        <w:pStyle w:val="Corpodetexto"/>
        <w:spacing w:before="82"/>
      </w:pPr>
    </w:p>
    <w:p w14:paraId="6E547712" w14:textId="77777777" w:rsidR="007F41CF" w:rsidRDefault="00000000">
      <w:pPr>
        <w:pStyle w:val="Corpodetexto"/>
        <w:tabs>
          <w:tab w:val="left" w:pos="3186"/>
        </w:tabs>
        <w:ind w:left="208"/>
        <w:jc w:val="both"/>
      </w:pPr>
      <w:r>
        <w:t>“</w:t>
      </w:r>
      <w:r>
        <w:rPr>
          <w:u w:val="single"/>
        </w:rPr>
        <w:t>Justa</w:t>
      </w:r>
      <w:r>
        <w:rPr>
          <w:spacing w:val="-12"/>
          <w:u w:val="single"/>
        </w:rPr>
        <w:t xml:space="preserve"> </w:t>
      </w:r>
      <w:r>
        <w:rPr>
          <w:spacing w:val="-2"/>
          <w:u w:val="single"/>
        </w:rPr>
        <w:t>Causa</w:t>
      </w:r>
      <w:r>
        <w:rPr>
          <w:spacing w:val="-2"/>
        </w:rPr>
        <w:t>”</w:t>
      </w:r>
      <w:r>
        <w:tab/>
        <w:t>Significa:</w:t>
      </w:r>
      <w:r>
        <w:rPr>
          <w:spacing w:val="27"/>
        </w:rPr>
        <w:t xml:space="preserve">  </w:t>
      </w:r>
      <w:r>
        <w:t>(i)</w:t>
      </w:r>
      <w:r>
        <w:rPr>
          <w:spacing w:val="79"/>
          <w:w w:val="150"/>
        </w:rPr>
        <w:t xml:space="preserve"> </w:t>
      </w:r>
      <w:r>
        <w:t>descredenciamento</w:t>
      </w:r>
      <w:r>
        <w:rPr>
          <w:spacing w:val="29"/>
        </w:rPr>
        <w:t xml:space="preserve">  </w:t>
      </w:r>
      <w:r>
        <w:t>do</w:t>
      </w:r>
      <w:r>
        <w:rPr>
          <w:spacing w:val="28"/>
        </w:rPr>
        <w:t xml:space="preserve">  </w:t>
      </w:r>
      <w:r>
        <w:t>Administrador</w:t>
      </w:r>
      <w:r>
        <w:rPr>
          <w:spacing w:val="28"/>
        </w:rPr>
        <w:t xml:space="preserve">  </w:t>
      </w:r>
      <w:r>
        <w:rPr>
          <w:spacing w:val="-4"/>
        </w:rPr>
        <w:t>e/ou</w:t>
      </w:r>
    </w:p>
    <w:p w14:paraId="3968EB6B" w14:textId="77777777" w:rsidR="007F41CF" w:rsidRDefault="00000000">
      <w:pPr>
        <w:pStyle w:val="Corpodetexto"/>
        <w:spacing w:before="84" w:line="312" w:lineRule="auto"/>
        <w:ind w:left="3186" w:right="192"/>
        <w:jc w:val="both"/>
      </w:pPr>
      <w:r>
        <w:t xml:space="preserve">Gestor por parte da CVM; e (ii) dolo e/ou má-fé comprovada por parte do Administrador e/ou Gestor no desempenho de suas respectivas atividades previstas no Capítulo Sexto deste </w:t>
      </w:r>
      <w:r>
        <w:rPr>
          <w:spacing w:val="-2"/>
        </w:rPr>
        <w:t>Regulamento.</w:t>
      </w:r>
    </w:p>
    <w:p w14:paraId="091C47B5" w14:textId="77777777" w:rsidR="007F41CF" w:rsidRDefault="007F41CF">
      <w:pPr>
        <w:pStyle w:val="Corpodetexto"/>
        <w:spacing w:before="80"/>
      </w:pPr>
    </w:p>
    <w:p w14:paraId="1CF7AA72" w14:textId="77777777" w:rsidR="007F41CF" w:rsidRDefault="00000000">
      <w:pPr>
        <w:pStyle w:val="Corpodetexto"/>
        <w:tabs>
          <w:tab w:val="left" w:pos="3186"/>
        </w:tabs>
        <w:spacing w:line="314" w:lineRule="auto"/>
        <w:ind w:left="3186" w:right="196" w:hanging="2978"/>
        <w:jc w:val="both"/>
      </w:pPr>
      <w:r>
        <w:rPr>
          <w:spacing w:val="-2"/>
        </w:rPr>
        <w:t>“</w:t>
      </w:r>
      <w:r>
        <w:rPr>
          <w:spacing w:val="-2"/>
          <w:u w:val="single"/>
        </w:rPr>
        <w:t>MDA</w:t>
      </w:r>
      <w:r>
        <w:rPr>
          <w:spacing w:val="-2"/>
        </w:rPr>
        <w:t>”</w:t>
      </w:r>
      <w:r>
        <w:tab/>
        <w:t>Significa</w:t>
      </w:r>
      <w:r>
        <w:rPr>
          <w:spacing w:val="-6"/>
        </w:rPr>
        <w:t xml:space="preserve"> </w:t>
      </w:r>
      <w:r>
        <w:t>o MDA</w:t>
      </w:r>
      <w:r>
        <w:rPr>
          <w:spacing w:val="-1"/>
        </w:rPr>
        <w:t xml:space="preserve"> </w:t>
      </w:r>
      <w:r>
        <w:t>–</w:t>
      </w:r>
      <w:r>
        <w:rPr>
          <w:spacing w:val="-5"/>
        </w:rPr>
        <w:t xml:space="preserve"> </w:t>
      </w:r>
      <w:r>
        <w:t>Módulo</w:t>
      </w:r>
      <w:r>
        <w:rPr>
          <w:spacing w:val="-1"/>
        </w:rPr>
        <w:t xml:space="preserve"> </w:t>
      </w:r>
      <w:r>
        <w:t>de</w:t>
      </w:r>
      <w:r>
        <w:rPr>
          <w:spacing w:val="-2"/>
        </w:rPr>
        <w:t xml:space="preserve"> </w:t>
      </w:r>
      <w:r>
        <w:t>Distribuição</w:t>
      </w:r>
      <w:r>
        <w:rPr>
          <w:spacing w:val="-1"/>
        </w:rPr>
        <w:t xml:space="preserve"> </w:t>
      </w:r>
      <w:r>
        <w:t>de</w:t>
      </w:r>
      <w:r>
        <w:rPr>
          <w:spacing w:val="-2"/>
        </w:rPr>
        <w:t xml:space="preserve"> </w:t>
      </w:r>
      <w:r>
        <w:t>Ativos,</w:t>
      </w:r>
      <w:r>
        <w:rPr>
          <w:spacing w:val="-6"/>
        </w:rPr>
        <w:t xml:space="preserve"> </w:t>
      </w:r>
      <w:r>
        <w:t xml:space="preserve">ambiente </w:t>
      </w:r>
      <w:r>
        <w:rPr>
          <w:spacing w:val="-2"/>
        </w:rPr>
        <w:t>de</w:t>
      </w:r>
      <w:r>
        <w:rPr>
          <w:spacing w:val="-4"/>
        </w:rPr>
        <w:t xml:space="preserve"> </w:t>
      </w:r>
      <w:r>
        <w:rPr>
          <w:spacing w:val="-2"/>
        </w:rPr>
        <w:t>distribuição primária</w:t>
      </w:r>
      <w:r>
        <w:rPr>
          <w:spacing w:val="-3"/>
        </w:rPr>
        <w:t xml:space="preserve"> </w:t>
      </w:r>
      <w:r>
        <w:rPr>
          <w:spacing w:val="-2"/>
        </w:rPr>
        <w:t>administrado e</w:t>
      </w:r>
      <w:r>
        <w:rPr>
          <w:spacing w:val="-4"/>
        </w:rPr>
        <w:t xml:space="preserve"> </w:t>
      </w:r>
      <w:r>
        <w:rPr>
          <w:spacing w:val="-2"/>
        </w:rPr>
        <w:t xml:space="preserve">operacionalizado pela </w:t>
      </w:r>
      <w:r>
        <w:rPr>
          <w:spacing w:val="-4"/>
        </w:rPr>
        <w:t>B3.</w:t>
      </w:r>
    </w:p>
    <w:p w14:paraId="64529A06" w14:textId="77777777" w:rsidR="007F41CF" w:rsidRDefault="007F41CF">
      <w:pPr>
        <w:pStyle w:val="Corpodetexto"/>
        <w:spacing w:line="314" w:lineRule="auto"/>
        <w:jc w:val="both"/>
        <w:sectPr w:rsidR="007F41CF">
          <w:type w:val="continuous"/>
          <w:pgSz w:w="12250" w:h="15850"/>
          <w:pgMar w:top="1540" w:right="1275" w:bottom="280" w:left="1275" w:header="849" w:footer="871" w:gutter="0"/>
          <w:cols w:space="720"/>
        </w:sectPr>
      </w:pPr>
    </w:p>
    <w:p w14:paraId="4FEBC460" w14:textId="77777777" w:rsidR="007F41CF" w:rsidRDefault="00000000">
      <w:pPr>
        <w:pStyle w:val="Corpodetexto"/>
        <w:tabs>
          <w:tab w:val="left" w:pos="3186"/>
        </w:tabs>
        <w:spacing w:before="186"/>
        <w:ind w:left="208"/>
      </w:pPr>
      <w:r>
        <w:lastRenderedPageBreak/>
        <w:t>“</w:t>
      </w:r>
      <w:r>
        <w:rPr>
          <w:u w:val="single"/>
        </w:rPr>
        <w:t>Meta</w:t>
      </w:r>
      <w:r>
        <w:rPr>
          <w:spacing w:val="-7"/>
          <w:u w:val="single"/>
        </w:rPr>
        <w:t xml:space="preserve"> </w:t>
      </w:r>
      <w:r>
        <w:rPr>
          <w:u w:val="single"/>
        </w:rPr>
        <w:t>de</w:t>
      </w:r>
      <w:r>
        <w:rPr>
          <w:spacing w:val="-2"/>
          <w:u w:val="single"/>
        </w:rPr>
        <w:t xml:space="preserve"> Remuneração</w:t>
      </w:r>
      <w:r>
        <w:rPr>
          <w:spacing w:val="-2"/>
        </w:rPr>
        <w:t>”</w:t>
      </w:r>
      <w:r>
        <w:tab/>
        <w:t>Significa,</w:t>
      </w:r>
      <w:r>
        <w:rPr>
          <w:spacing w:val="29"/>
        </w:rPr>
        <w:t xml:space="preserve"> </w:t>
      </w:r>
      <w:r>
        <w:t>com</w:t>
      </w:r>
      <w:r>
        <w:rPr>
          <w:spacing w:val="28"/>
        </w:rPr>
        <w:t xml:space="preserve"> </w:t>
      </w:r>
      <w:r>
        <w:t>relação</w:t>
      </w:r>
      <w:r>
        <w:rPr>
          <w:spacing w:val="29"/>
        </w:rPr>
        <w:t xml:space="preserve"> </w:t>
      </w:r>
      <w:r>
        <w:t>a</w:t>
      </w:r>
      <w:r>
        <w:rPr>
          <w:spacing w:val="28"/>
        </w:rPr>
        <w:t xml:space="preserve"> </w:t>
      </w:r>
      <w:r>
        <w:t>cada</w:t>
      </w:r>
      <w:r>
        <w:rPr>
          <w:spacing w:val="25"/>
        </w:rPr>
        <w:t xml:space="preserve"> </w:t>
      </w:r>
      <w:r>
        <w:t>Subclasse</w:t>
      </w:r>
      <w:r>
        <w:rPr>
          <w:spacing w:val="29"/>
        </w:rPr>
        <w:t xml:space="preserve"> </w:t>
      </w:r>
      <w:r>
        <w:t>ou</w:t>
      </w:r>
      <w:r>
        <w:rPr>
          <w:spacing w:val="32"/>
        </w:rPr>
        <w:t xml:space="preserve"> </w:t>
      </w:r>
      <w:r>
        <w:t>série</w:t>
      </w:r>
      <w:r>
        <w:rPr>
          <w:spacing w:val="29"/>
        </w:rPr>
        <w:t xml:space="preserve"> </w:t>
      </w:r>
      <w:r>
        <w:t>de</w:t>
      </w:r>
      <w:r>
        <w:rPr>
          <w:spacing w:val="25"/>
        </w:rPr>
        <w:t xml:space="preserve"> </w:t>
      </w:r>
      <w:r>
        <w:t>Cotas,</w:t>
      </w:r>
      <w:r>
        <w:rPr>
          <w:spacing w:val="29"/>
        </w:rPr>
        <w:t xml:space="preserve"> </w:t>
      </w:r>
      <w:r>
        <w:rPr>
          <w:spacing w:val="-10"/>
        </w:rPr>
        <w:t>a</w:t>
      </w:r>
    </w:p>
    <w:p w14:paraId="22D97BCE" w14:textId="77777777" w:rsidR="007F41CF" w:rsidRDefault="00000000">
      <w:pPr>
        <w:pStyle w:val="Corpodetexto"/>
        <w:spacing w:before="84" w:line="314" w:lineRule="auto"/>
        <w:ind w:left="3186"/>
      </w:pPr>
      <w:r>
        <w:t>meta</w:t>
      </w:r>
      <w:r>
        <w:rPr>
          <w:spacing w:val="40"/>
        </w:rPr>
        <w:t xml:space="preserve"> </w:t>
      </w:r>
      <w:r>
        <w:t>de</w:t>
      </w:r>
      <w:r>
        <w:rPr>
          <w:spacing w:val="40"/>
        </w:rPr>
        <w:t xml:space="preserve"> </w:t>
      </w:r>
      <w:r>
        <w:t>rentabilidade</w:t>
      </w:r>
      <w:r>
        <w:rPr>
          <w:spacing w:val="40"/>
        </w:rPr>
        <w:t xml:space="preserve"> </w:t>
      </w:r>
      <w:r>
        <w:t>das</w:t>
      </w:r>
      <w:r>
        <w:rPr>
          <w:spacing w:val="40"/>
        </w:rPr>
        <w:t xml:space="preserve"> </w:t>
      </w:r>
      <w:r>
        <w:t>Cotas,</w:t>
      </w:r>
      <w:r>
        <w:rPr>
          <w:spacing w:val="40"/>
        </w:rPr>
        <w:t xml:space="preserve"> </w:t>
      </w:r>
      <w:r>
        <w:t>determinada</w:t>
      </w:r>
      <w:r>
        <w:rPr>
          <w:spacing w:val="40"/>
        </w:rPr>
        <w:t xml:space="preserve"> </w:t>
      </w:r>
      <w:r>
        <w:t>em</w:t>
      </w:r>
      <w:r>
        <w:rPr>
          <w:spacing w:val="40"/>
        </w:rPr>
        <w:t xml:space="preserve"> </w:t>
      </w:r>
      <w:r>
        <w:t>seu</w:t>
      </w:r>
      <w:r>
        <w:rPr>
          <w:spacing w:val="80"/>
        </w:rPr>
        <w:t xml:space="preserve"> </w:t>
      </w:r>
      <w:r>
        <w:t>respectivo Apêndice ou no Suplemento, caso aplicável.</w:t>
      </w:r>
    </w:p>
    <w:p w14:paraId="0C6F5B04" w14:textId="77777777" w:rsidR="007F41CF" w:rsidRDefault="007F41CF">
      <w:pPr>
        <w:pStyle w:val="Corpodetexto"/>
        <w:spacing w:before="75"/>
      </w:pPr>
    </w:p>
    <w:p w14:paraId="27035F61" w14:textId="77777777" w:rsidR="007F41CF" w:rsidRDefault="00000000">
      <w:pPr>
        <w:pStyle w:val="Corpodetexto"/>
        <w:tabs>
          <w:tab w:val="left" w:pos="3186"/>
        </w:tabs>
        <w:spacing w:before="1" w:line="312" w:lineRule="auto"/>
        <w:ind w:left="3186" w:right="188" w:hanging="2978"/>
        <w:jc w:val="both"/>
      </w:pPr>
      <w:r>
        <w:rPr>
          <w:spacing w:val="-2"/>
        </w:rPr>
        <w:t>“</w:t>
      </w:r>
      <w:r>
        <w:rPr>
          <w:spacing w:val="-2"/>
          <w:u w:val="single"/>
        </w:rPr>
        <w:t>Oferta</w:t>
      </w:r>
      <w:r>
        <w:rPr>
          <w:spacing w:val="-2"/>
        </w:rPr>
        <w:t>”</w:t>
      </w:r>
      <w:r>
        <w:tab/>
        <w:t>Significa</w:t>
      </w:r>
      <w:r>
        <w:rPr>
          <w:spacing w:val="-5"/>
        </w:rPr>
        <w:t xml:space="preserve"> </w:t>
      </w:r>
      <w:r>
        <w:t>toda</w:t>
      </w:r>
      <w:r>
        <w:rPr>
          <w:spacing w:val="-5"/>
        </w:rPr>
        <w:t xml:space="preserve"> </w:t>
      </w:r>
      <w:r>
        <w:t>e</w:t>
      </w:r>
      <w:r>
        <w:rPr>
          <w:spacing w:val="-5"/>
        </w:rPr>
        <w:t xml:space="preserve"> </w:t>
      </w:r>
      <w:r>
        <w:t>qualquer</w:t>
      </w:r>
      <w:r>
        <w:rPr>
          <w:spacing w:val="-2"/>
        </w:rPr>
        <w:t xml:space="preserve"> </w:t>
      </w:r>
      <w:r>
        <w:t>distribuição</w:t>
      </w:r>
      <w:r>
        <w:rPr>
          <w:spacing w:val="-1"/>
        </w:rPr>
        <w:t xml:space="preserve"> </w:t>
      </w:r>
      <w:r>
        <w:t>de</w:t>
      </w:r>
      <w:r>
        <w:rPr>
          <w:spacing w:val="-5"/>
        </w:rPr>
        <w:t xml:space="preserve"> </w:t>
      </w:r>
      <w:r>
        <w:t>Cotas,</w:t>
      </w:r>
      <w:r>
        <w:rPr>
          <w:spacing w:val="-5"/>
        </w:rPr>
        <w:t xml:space="preserve"> </w:t>
      </w:r>
      <w:r>
        <w:t>a</w:t>
      </w:r>
      <w:r>
        <w:rPr>
          <w:spacing w:val="-6"/>
        </w:rPr>
        <w:t xml:space="preserve"> </w:t>
      </w:r>
      <w:r>
        <w:t>ser</w:t>
      </w:r>
      <w:r>
        <w:rPr>
          <w:spacing w:val="-2"/>
        </w:rPr>
        <w:t xml:space="preserve"> </w:t>
      </w:r>
      <w:r>
        <w:t>realizada durante o prazo de duração do Fundo, que poderá ser realizada por meio de (i) oferta pública via rito de registro automático;</w:t>
      </w:r>
      <w:r>
        <w:rPr>
          <w:spacing w:val="-14"/>
        </w:rPr>
        <w:t xml:space="preserve"> </w:t>
      </w:r>
      <w:r>
        <w:t>ou</w:t>
      </w:r>
      <w:r>
        <w:rPr>
          <w:spacing w:val="-13"/>
        </w:rPr>
        <w:t xml:space="preserve"> </w:t>
      </w:r>
      <w:r>
        <w:t>(ii)</w:t>
      </w:r>
      <w:r>
        <w:rPr>
          <w:spacing w:val="-13"/>
        </w:rPr>
        <w:t xml:space="preserve"> </w:t>
      </w:r>
      <w:r>
        <w:t>oferta</w:t>
      </w:r>
      <w:r>
        <w:rPr>
          <w:spacing w:val="-13"/>
        </w:rPr>
        <w:t xml:space="preserve"> </w:t>
      </w:r>
      <w:r>
        <w:t>pública</w:t>
      </w:r>
      <w:r>
        <w:rPr>
          <w:spacing w:val="-14"/>
        </w:rPr>
        <w:t xml:space="preserve"> </w:t>
      </w:r>
      <w:r>
        <w:t>via</w:t>
      </w:r>
      <w:r>
        <w:rPr>
          <w:spacing w:val="-13"/>
        </w:rPr>
        <w:t xml:space="preserve"> </w:t>
      </w:r>
      <w:r>
        <w:t>rito</w:t>
      </w:r>
      <w:r>
        <w:rPr>
          <w:spacing w:val="-13"/>
        </w:rPr>
        <w:t xml:space="preserve"> </w:t>
      </w:r>
      <w:r>
        <w:t>de</w:t>
      </w:r>
      <w:r>
        <w:rPr>
          <w:spacing w:val="-13"/>
        </w:rPr>
        <w:t xml:space="preserve"> </w:t>
      </w:r>
      <w:r>
        <w:t>registro</w:t>
      </w:r>
      <w:r>
        <w:rPr>
          <w:spacing w:val="-13"/>
        </w:rPr>
        <w:t xml:space="preserve"> </w:t>
      </w:r>
      <w:r>
        <w:t>ordinário; ou, (iii) caso aplicável, oferta não sujeita à regulamentação, conforme situações previstas no art. 8º da Resolução CVM 160/22; ou (iv) caso aplicável, oferta privada.</w:t>
      </w:r>
    </w:p>
    <w:p w14:paraId="476EC52F" w14:textId="77777777" w:rsidR="007F41CF" w:rsidRDefault="007F41CF">
      <w:pPr>
        <w:pStyle w:val="Corpodetexto"/>
        <w:spacing w:before="33"/>
        <w:rPr>
          <w:sz w:val="20"/>
        </w:rPr>
      </w:pPr>
    </w:p>
    <w:p w14:paraId="7F8F77B5" w14:textId="77777777" w:rsidR="007F41CF" w:rsidRDefault="007F41CF">
      <w:pPr>
        <w:pStyle w:val="Corpodetexto"/>
        <w:rPr>
          <w:sz w:val="20"/>
        </w:rPr>
        <w:sectPr w:rsidR="007F41CF">
          <w:pgSz w:w="12250" w:h="15850"/>
          <w:pgMar w:top="1780" w:right="1275" w:bottom="1140" w:left="1275" w:header="849" w:footer="871" w:gutter="0"/>
          <w:cols w:space="720"/>
        </w:sectPr>
      </w:pPr>
    </w:p>
    <w:p w14:paraId="3DF06094" w14:textId="77777777" w:rsidR="007F41CF" w:rsidRDefault="00000000">
      <w:pPr>
        <w:pStyle w:val="Corpodetexto"/>
        <w:spacing w:before="101" w:line="312" w:lineRule="auto"/>
        <w:ind w:left="208" w:right="31"/>
      </w:pPr>
      <w:r>
        <w:t>“</w:t>
      </w:r>
      <w:r>
        <w:rPr>
          <w:u w:val="single"/>
        </w:rPr>
        <w:t>Ordem</w:t>
      </w:r>
      <w:r>
        <w:rPr>
          <w:spacing w:val="-14"/>
          <w:u w:val="single"/>
        </w:rPr>
        <w:t xml:space="preserve"> </w:t>
      </w:r>
      <w:r>
        <w:rPr>
          <w:u w:val="single"/>
        </w:rPr>
        <w:t>de</w:t>
      </w:r>
      <w:r>
        <w:rPr>
          <w:spacing w:val="-17"/>
          <w:u w:val="single"/>
        </w:rPr>
        <w:t xml:space="preserve"> </w:t>
      </w:r>
      <w:r>
        <w:rPr>
          <w:u w:val="single"/>
        </w:rPr>
        <w:t>Alocação</w:t>
      </w:r>
      <w:r>
        <w:rPr>
          <w:spacing w:val="-13"/>
          <w:u w:val="single"/>
        </w:rPr>
        <w:t xml:space="preserve"> </w:t>
      </w:r>
      <w:r>
        <w:rPr>
          <w:u w:val="single"/>
        </w:rPr>
        <w:t>de</w:t>
      </w:r>
      <w:r>
        <w:t xml:space="preserve"> </w:t>
      </w:r>
      <w:r>
        <w:rPr>
          <w:spacing w:val="-2"/>
          <w:u w:val="single"/>
        </w:rPr>
        <w:t>Recursos</w:t>
      </w:r>
      <w:r>
        <w:rPr>
          <w:spacing w:val="-2"/>
        </w:rPr>
        <w:t>”</w:t>
      </w:r>
    </w:p>
    <w:p w14:paraId="49B5D120" w14:textId="77777777" w:rsidR="007F41CF" w:rsidRDefault="00000000">
      <w:pPr>
        <w:pStyle w:val="Corpodetexto"/>
        <w:spacing w:before="101"/>
        <w:ind w:left="208"/>
      </w:pPr>
      <w:r>
        <w:br w:type="column"/>
      </w:r>
      <w:r>
        <w:t>Tem</w:t>
      </w:r>
      <w:r>
        <w:rPr>
          <w:spacing w:val="-14"/>
        </w:rPr>
        <w:t xml:space="preserve"> </w:t>
      </w:r>
      <w:r>
        <w:t>seu</w:t>
      </w:r>
      <w:r>
        <w:rPr>
          <w:spacing w:val="-7"/>
        </w:rPr>
        <w:t xml:space="preserve"> </w:t>
      </w:r>
      <w:r>
        <w:t>significado</w:t>
      </w:r>
      <w:r>
        <w:rPr>
          <w:spacing w:val="-6"/>
        </w:rPr>
        <w:t xml:space="preserve"> </w:t>
      </w:r>
      <w:r>
        <w:t>atribuído</w:t>
      </w:r>
      <w:r>
        <w:rPr>
          <w:spacing w:val="-5"/>
        </w:rPr>
        <w:t xml:space="preserve"> </w:t>
      </w:r>
      <w:r>
        <w:t>no</w:t>
      </w:r>
      <w:r>
        <w:rPr>
          <w:spacing w:val="-12"/>
        </w:rPr>
        <w:t xml:space="preserve"> </w:t>
      </w:r>
      <w:r>
        <w:t>respectivo</w:t>
      </w:r>
      <w:r>
        <w:rPr>
          <w:spacing w:val="-7"/>
        </w:rPr>
        <w:t xml:space="preserve"> </w:t>
      </w:r>
      <w:r>
        <w:t>Anexo</w:t>
      </w:r>
      <w:r>
        <w:rPr>
          <w:spacing w:val="-6"/>
        </w:rPr>
        <w:t xml:space="preserve"> </w:t>
      </w:r>
      <w:r>
        <w:rPr>
          <w:spacing w:val="-2"/>
        </w:rPr>
        <w:t>Descritivo.</w:t>
      </w:r>
    </w:p>
    <w:p w14:paraId="5F249DC7" w14:textId="77777777" w:rsidR="007F41CF" w:rsidRDefault="007F41CF">
      <w:pPr>
        <w:pStyle w:val="Corpodetexto"/>
        <w:sectPr w:rsidR="007F41CF">
          <w:type w:val="continuous"/>
          <w:pgSz w:w="12250" w:h="15850"/>
          <w:pgMar w:top="1540" w:right="1275" w:bottom="280" w:left="1275" w:header="849" w:footer="871" w:gutter="0"/>
          <w:cols w:num="2" w:space="720" w:equalWidth="0">
            <w:col w:w="2586" w:space="392"/>
            <w:col w:w="6722"/>
          </w:cols>
        </w:sectPr>
      </w:pPr>
    </w:p>
    <w:p w14:paraId="1AC5BD60" w14:textId="77777777" w:rsidR="007F41CF" w:rsidRDefault="007F41CF">
      <w:pPr>
        <w:pStyle w:val="Corpodetexto"/>
      </w:pPr>
    </w:p>
    <w:p w14:paraId="2EFEDCCD" w14:textId="77777777" w:rsidR="007F41CF" w:rsidRDefault="007F41CF">
      <w:pPr>
        <w:pStyle w:val="Corpodetexto"/>
        <w:spacing w:before="83"/>
      </w:pPr>
    </w:p>
    <w:p w14:paraId="02695E8C" w14:textId="77777777" w:rsidR="007F41CF" w:rsidRDefault="00000000">
      <w:pPr>
        <w:pStyle w:val="Corpodetexto"/>
        <w:tabs>
          <w:tab w:val="left" w:pos="3186"/>
        </w:tabs>
        <w:ind w:left="208"/>
        <w:jc w:val="both"/>
      </w:pPr>
      <w:r>
        <w:t>“</w:t>
      </w:r>
      <w:r>
        <w:rPr>
          <w:u w:val="single"/>
        </w:rPr>
        <w:t>Patrimônio</w:t>
      </w:r>
      <w:r>
        <w:rPr>
          <w:spacing w:val="-1"/>
          <w:u w:val="single"/>
        </w:rPr>
        <w:t xml:space="preserve"> </w:t>
      </w:r>
      <w:r>
        <w:rPr>
          <w:spacing w:val="-2"/>
          <w:u w:val="single"/>
        </w:rPr>
        <w:t>Líquido</w:t>
      </w:r>
      <w:r>
        <w:rPr>
          <w:spacing w:val="-2"/>
        </w:rPr>
        <w:t>”</w:t>
      </w:r>
      <w:r>
        <w:tab/>
        <w:t>Poderá</w:t>
      </w:r>
      <w:r>
        <w:rPr>
          <w:spacing w:val="26"/>
        </w:rPr>
        <w:t xml:space="preserve">  </w:t>
      </w:r>
      <w:r>
        <w:t>significar</w:t>
      </w:r>
      <w:r>
        <w:rPr>
          <w:spacing w:val="29"/>
        </w:rPr>
        <w:t xml:space="preserve">  </w:t>
      </w:r>
      <w:r>
        <w:t>(a)</w:t>
      </w:r>
      <w:r>
        <w:rPr>
          <w:spacing w:val="27"/>
        </w:rPr>
        <w:t xml:space="preserve">  </w:t>
      </w:r>
      <w:r>
        <w:t>o</w:t>
      </w:r>
      <w:r>
        <w:rPr>
          <w:spacing w:val="29"/>
        </w:rPr>
        <w:t xml:space="preserve">  </w:t>
      </w:r>
      <w:r>
        <w:t>patrimônio</w:t>
      </w:r>
      <w:r>
        <w:rPr>
          <w:spacing w:val="29"/>
        </w:rPr>
        <w:t xml:space="preserve">  </w:t>
      </w:r>
      <w:r>
        <w:t>líquido</w:t>
      </w:r>
      <w:r>
        <w:rPr>
          <w:spacing w:val="79"/>
          <w:w w:val="150"/>
        </w:rPr>
        <w:t xml:space="preserve"> </w:t>
      </w:r>
      <w:r>
        <w:t>das</w:t>
      </w:r>
      <w:r>
        <w:rPr>
          <w:spacing w:val="27"/>
        </w:rPr>
        <w:t xml:space="preserve">  </w:t>
      </w:r>
      <w:r>
        <w:rPr>
          <w:spacing w:val="-2"/>
        </w:rPr>
        <w:t>Classes,</w:t>
      </w:r>
    </w:p>
    <w:p w14:paraId="1F5CCB92" w14:textId="77777777" w:rsidR="007F41CF" w:rsidRDefault="00000000">
      <w:pPr>
        <w:pStyle w:val="Corpodetexto"/>
        <w:spacing w:before="84" w:line="312" w:lineRule="auto"/>
        <w:ind w:left="3186" w:right="187"/>
        <w:jc w:val="both"/>
      </w:pPr>
      <w:r>
        <w:t>correspondente à diferença entre (i) o valor agregado dos ativos</w:t>
      </w:r>
      <w:r>
        <w:rPr>
          <w:spacing w:val="-1"/>
        </w:rPr>
        <w:t xml:space="preserve"> </w:t>
      </w:r>
      <w:r>
        <w:t>da</w:t>
      </w:r>
      <w:r>
        <w:rPr>
          <w:spacing w:val="-5"/>
        </w:rPr>
        <w:t xml:space="preserve"> </w:t>
      </w:r>
      <w:r>
        <w:t>respectiva</w:t>
      </w:r>
      <w:r>
        <w:rPr>
          <w:spacing w:val="-5"/>
        </w:rPr>
        <w:t xml:space="preserve"> </w:t>
      </w:r>
      <w:r>
        <w:t>Classe;</w:t>
      </w:r>
      <w:r>
        <w:rPr>
          <w:spacing w:val="-4"/>
        </w:rPr>
        <w:t xml:space="preserve"> </w:t>
      </w:r>
      <w:r>
        <w:t>e</w:t>
      </w:r>
      <w:r>
        <w:rPr>
          <w:spacing w:val="-1"/>
        </w:rPr>
        <w:t xml:space="preserve"> </w:t>
      </w:r>
      <w:r>
        <w:t>(ii) as</w:t>
      </w:r>
      <w:r>
        <w:rPr>
          <w:spacing w:val="-1"/>
        </w:rPr>
        <w:t xml:space="preserve"> </w:t>
      </w:r>
      <w:r>
        <w:t>exigibilidades e</w:t>
      </w:r>
      <w:r>
        <w:rPr>
          <w:spacing w:val="-1"/>
        </w:rPr>
        <w:t xml:space="preserve"> </w:t>
      </w:r>
      <w:r>
        <w:t>provisões devidas pela Classe, incluindo aquelas devidas proporcionalmente por rateio ao Fundo; ou (b) o patrimônio líquido do Fundo, correspondente ao patrimônio líquido das Classes integrante do Fundo.</w:t>
      </w:r>
    </w:p>
    <w:p w14:paraId="45FA680C" w14:textId="77777777" w:rsidR="007F41CF" w:rsidRDefault="007F41CF">
      <w:pPr>
        <w:pStyle w:val="Corpodetexto"/>
        <w:spacing w:before="88"/>
      </w:pPr>
    </w:p>
    <w:p w14:paraId="32767432" w14:textId="77777777" w:rsidR="007F41CF" w:rsidRDefault="00000000">
      <w:pPr>
        <w:pStyle w:val="Corpodetexto"/>
        <w:ind w:left="208"/>
        <w:jc w:val="both"/>
      </w:pPr>
      <w:r>
        <w:t>“</w:t>
      </w:r>
      <w:r>
        <w:rPr>
          <w:u w:val="single"/>
        </w:rPr>
        <w:t>Política</w:t>
      </w:r>
      <w:r>
        <w:rPr>
          <w:spacing w:val="-7"/>
          <w:u w:val="single"/>
        </w:rPr>
        <w:t xml:space="preserve"> </w:t>
      </w:r>
      <w:r>
        <w:rPr>
          <w:u w:val="single"/>
        </w:rPr>
        <w:t>de</w:t>
      </w:r>
      <w:r>
        <w:rPr>
          <w:spacing w:val="-3"/>
          <w:u w:val="single"/>
        </w:rPr>
        <w:t xml:space="preserve"> </w:t>
      </w:r>
      <w:r>
        <w:rPr>
          <w:u w:val="single"/>
        </w:rPr>
        <w:t>Investimento</w:t>
      </w:r>
      <w:r>
        <w:t>”</w:t>
      </w:r>
      <w:r>
        <w:rPr>
          <w:spacing w:val="66"/>
          <w:w w:val="150"/>
        </w:rPr>
        <w:t xml:space="preserve">  </w:t>
      </w:r>
      <w:r>
        <w:t>Significa</w:t>
      </w:r>
      <w:r>
        <w:rPr>
          <w:spacing w:val="59"/>
        </w:rPr>
        <w:t xml:space="preserve"> </w:t>
      </w:r>
      <w:r>
        <w:t>a</w:t>
      </w:r>
      <w:r>
        <w:rPr>
          <w:spacing w:val="56"/>
        </w:rPr>
        <w:t xml:space="preserve"> </w:t>
      </w:r>
      <w:r>
        <w:t>política</w:t>
      </w:r>
      <w:r>
        <w:rPr>
          <w:spacing w:val="59"/>
        </w:rPr>
        <w:t xml:space="preserve"> </w:t>
      </w:r>
      <w:r>
        <w:t>de</w:t>
      </w:r>
      <w:r>
        <w:rPr>
          <w:spacing w:val="52"/>
        </w:rPr>
        <w:t xml:space="preserve"> </w:t>
      </w:r>
      <w:r>
        <w:t>investimento</w:t>
      </w:r>
      <w:r>
        <w:rPr>
          <w:spacing w:val="62"/>
        </w:rPr>
        <w:t xml:space="preserve"> </w:t>
      </w:r>
      <w:r>
        <w:t>das</w:t>
      </w:r>
      <w:r>
        <w:rPr>
          <w:spacing w:val="57"/>
        </w:rPr>
        <w:t xml:space="preserve"> </w:t>
      </w:r>
      <w:r>
        <w:t>Classes,</w:t>
      </w:r>
      <w:r>
        <w:rPr>
          <w:spacing w:val="59"/>
        </w:rPr>
        <w:t xml:space="preserve"> </w:t>
      </w:r>
      <w:r>
        <w:rPr>
          <w:spacing w:val="-2"/>
        </w:rPr>
        <w:t>conforme</w:t>
      </w:r>
    </w:p>
    <w:p w14:paraId="055461DB" w14:textId="77777777" w:rsidR="007F41CF" w:rsidRDefault="00000000">
      <w:pPr>
        <w:pStyle w:val="Corpodetexto"/>
        <w:spacing w:before="89"/>
        <w:ind w:left="3186"/>
        <w:jc w:val="both"/>
      </w:pPr>
      <w:r>
        <w:t>descrita</w:t>
      </w:r>
      <w:r>
        <w:rPr>
          <w:spacing w:val="-10"/>
        </w:rPr>
        <w:t xml:space="preserve"> </w:t>
      </w:r>
      <w:r>
        <w:t>no</w:t>
      </w:r>
      <w:r>
        <w:rPr>
          <w:spacing w:val="-1"/>
        </w:rPr>
        <w:t xml:space="preserve"> </w:t>
      </w:r>
      <w:r>
        <w:t>respectivo</w:t>
      </w:r>
      <w:r>
        <w:rPr>
          <w:spacing w:val="-7"/>
        </w:rPr>
        <w:t xml:space="preserve"> </w:t>
      </w:r>
      <w:r>
        <w:t>Anexo</w:t>
      </w:r>
      <w:r>
        <w:rPr>
          <w:spacing w:val="-1"/>
        </w:rPr>
        <w:t xml:space="preserve"> </w:t>
      </w:r>
      <w:r>
        <w:rPr>
          <w:spacing w:val="-2"/>
        </w:rPr>
        <w:t>Descritivo.</w:t>
      </w:r>
    </w:p>
    <w:p w14:paraId="113AD12C" w14:textId="77777777" w:rsidR="007F41CF" w:rsidRDefault="007F41CF">
      <w:pPr>
        <w:pStyle w:val="Corpodetexto"/>
        <w:spacing w:before="166"/>
      </w:pPr>
    </w:p>
    <w:p w14:paraId="18774AD2" w14:textId="77777777" w:rsidR="007F41CF" w:rsidRDefault="00000000">
      <w:pPr>
        <w:pStyle w:val="Corpodetexto"/>
        <w:tabs>
          <w:tab w:val="left" w:pos="3186"/>
        </w:tabs>
        <w:ind w:left="208"/>
        <w:jc w:val="both"/>
      </w:pPr>
      <w:r>
        <w:t>“</w:t>
      </w:r>
      <w:r>
        <w:rPr>
          <w:u w:val="single"/>
        </w:rPr>
        <w:t>Prazo</w:t>
      </w:r>
      <w:r>
        <w:rPr>
          <w:spacing w:val="3"/>
          <w:u w:val="single"/>
        </w:rPr>
        <w:t xml:space="preserve"> </w:t>
      </w:r>
      <w:r>
        <w:rPr>
          <w:u w:val="single"/>
        </w:rPr>
        <w:t>de</w:t>
      </w:r>
      <w:r>
        <w:rPr>
          <w:spacing w:val="-2"/>
          <w:u w:val="single"/>
        </w:rPr>
        <w:t xml:space="preserve"> Duração</w:t>
      </w:r>
      <w:r>
        <w:rPr>
          <w:spacing w:val="-2"/>
        </w:rPr>
        <w:t>”</w:t>
      </w:r>
      <w:r>
        <w:tab/>
        <w:t>Significa</w:t>
      </w:r>
      <w:r>
        <w:rPr>
          <w:spacing w:val="29"/>
        </w:rPr>
        <w:t xml:space="preserve"> </w:t>
      </w:r>
      <w:r>
        <w:t>o</w:t>
      </w:r>
      <w:r>
        <w:rPr>
          <w:spacing w:val="32"/>
        </w:rPr>
        <w:t xml:space="preserve"> </w:t>
      </w:r>
      <w:r>
        <w:t>prazo</w:t>
      </w:r>
      <w:r>
        <w:rPr>
          <w:spacing w:val="33"/>
        </w:rPr>
        <w:t xml:space="preserve"> </w:t>
      </w:r>
      <w:r>
        <w:t>de</w:t>
      </w:r>
      <w:r>
        <w:rPr>
          <w:spacing w:val="29"/>
        </w:rPr>
        <w:t xml:space="preserve"> </w:t>
      </w:r>
      <w:r>
        <w:t>duração</w:t>
      </w:r>
      <w:r>
        <w:rPr>
          <w:spacing w:val="35"/>
        </w:rPr>
        <w:t xml:space="preserve"> </w:t>
      </w:r>
      <w:r>
        <w:t>de</w:t>
      </w:r>
      <w:r>
        <w:rPr>
          <w:spacing w:val="28"/>
        </w:rPr>
        <w:t xml:space="preserve"> </w:t>
      </w:r>
      <w:r>
        <w:t>cada</w:t>
      </w:r>
      <w:r>
        <w:rPr>
          <w:spacing w:val="29"/>
        </w:rPr>
        <w:t xml:space="preserve"> </w:t>
      </w:r>
      <w:r>
        <w:t>Subclasse</w:t>
      </w:r>
      <w:r>
        <w:rPr>
          <w:spacing w:val="35"/>
        </w:rPr>
        <w:t xml:space="preserve"> </w:t>
      </w:r>
      <w:r>
        <w:t>ou</w:t>
      </w:r>
      <w:r>
        <w:rPr>
          <w:spacing w:val="33"/>
        </w:rPr>
        <w:t xml:space="preserve"> </w:t>
      </w:r>
      <w:r>
        <w:t>série</w:t>
      </w:r>
      <w:r>
        <w:rPr>
          <w:spacing w:val="35"/>
        </w:rPr>
        <w:t xml:space="preserve"> </w:t>
      </w:r>
      <w:r>
        <w:rPr>
          <w:spacing w:val="-5"/>
        </w:rPr>
        <w:t>de</w:t>
      </w:r>
    </w:p>
    <w:p w14:paraId="337E18DB" w14:textId="77777777" w:rsidR="007F41CF" w:rsidRDefault="00000000">
      <w:pPr>
        <w:pStyle w:val="Corpodetexto"/>
        <w:spacing w:before="84" w:line="312" w:lineRule="auto"/>
        <w:ind w:left="3186" w:right="203"/>
        <w:jc w:val="both"/>
      </w:pPr>
      <w:r>
        <w:t>Cotas, compreendido entre a respectiva 1ª Data de Integralização de tais Cotas e a respectiva Data de Resgate.</w:t>
      </w:r>
    </w:p>
    <w:p w14:paraId="078C56BD" w14:textId="77777777" w:rsidR="007F41CF" w:rsidRDefault="007F41CF">
      <w:pPr>
        <w:pStyle w:val="Corpodetexto"/>
        <w:spacing w:before="33"/>
        <w:rPr>
          <w:sz w:val="20"/>
        </w:rPr>
      </w:pPr>
    </w:p>
    <w:p w14:paraId="2DE84796"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430EFE70" w14:textId="77777777" w:rsidR="007F41CF" w:rsidRDefault="00000000">
      <w:pPr>
        <w:pStyle w:val="Corpodetexto"/>
        <w:spacing w:before="101" w:line="314" w:lineRule="auto"/>
        <w:ind w:left="208" w:right="38"/>
      </w:pPr>
      <w:r>
        <w:rPr>
          <w:spacing w:val="-2"/>
        </w:rPr>
        <w:t>“</w:t>
      </w:r>
      <w:r>
        <w:rPr>
          <w:spacing w:val="-2"/>
          <w:u w:val="single"/>
        </w:rPr>
        <w:t>Prestador</w:t>
      </w:r>
      <w:r>
        <w:rPr>
          <w:spacing w:val="-12"/>
          <w:u w:val="single"/>
        </w:rPr>
        <w:t xml:space="preserve"> </w:t>
      </w:r>
      <w:r>
        <w:rPr>
          <w:spacing w:val="-2"/>
          <w:u w:val="single"/>
        </w:rPr>
        <w:t>de</w:t>
      </w:r>
      <w:r>
        <w:rPr>
          <w:spacing w:val="-16"/>
          <w:u w:val="single"/>
        </w:rPr>
        <w:t xml:space="preserve"> </w:t>
      </w:r>
      <w:r>
        <w:rPr>
          <w:spacing w:val="-2"/>
          <w:u w:val="single"/>
        </w:rPr>
        <w:t>Serviço</w:t>
      </w:r>
      <w:r>
        <w:rPr>
          <w:spacing w:val="-2"/>
        </w:rPr>
        <w:t xml:space="preserve"> </w:t>
      </w:r>
      <w:r>
        <w:rPr>
          <w:spacing w:val="-2"/>
          <w:u w:val="single"/>
        </w:rPr>
        <w:t>Essencial</w:t>
      </w:r>
      <w:r>
        <w:rPr>
          <w:spacing w:val="-2"/>
        </w:rPr>
        <w:t>”</w:t>
      </w:r>
    </w:p>
    <w:p w14:paraId="3143EA53" w14:textId="77777777" w:rsidR="007F41CF" w:rsidRDefault="00000000">
      <w:pPr>
        <w:pStyle w:val="Corpodetexto"/>
        <w:spacing w:before="101"/>
        <w:ind w:left="208"/>
      </w:pPr>
      <w:r>
        <w:br w:type="column"/>
      </w:r>
      <w:r>
        <w:t>Significa</w:t>
      </w:r>
      <w:r>
        <w:rPr>
          <w:spacing w:val="-9"/>
        </w:rPr>
        <w:t xml:space="preserve"> </w:t>
      </w:r>
      <w:r>
        <w:t>o</w:t>
      </w:r>
      <w:r>
        <w:rPr>
          <w:spacing w:val="-5"/>
        </w:rPr>
        <w:t xml:space="preserve"> </w:t>
      </w:r>
      <w:r>
        <w:t>Administrador</w:t>
      </w:r>
      <w:r>
        <w:rPr>
          <w:spacing w:val="-5"/>
        </w:rPr>
        <w:t xml:space="preserve"> </w:t>
      </w:r>
      <w:r>
        <w:t>e/ou</w:t>
      </w:r>
      <w:r>
        <w:rPr>
          <w:spacing w:val="-5"/>
        </w:rPr>
        <w:t xml:space="preserve"> </w:t>
      </w:r>
      <w:r>
        <w:t>o</w:t>
      </w:r>
      <w:r>
        <w:rPr>
          <w:spacing w:val="-10"/>
        </w:rPr>
        <w:t xml:space="preserve"> </w:t>
      </w:r>
      <w:r>
        <w:rPr>
          <w:spacing w:val="-2"/>
        </w:rPr>
        <w:t>Gestor.</w:t>
      </w:r>
    </w:p>
    <w:p w14:paraId="1581519D" w14:textId="77777777" w:rsidR="007F41CF" w:rsidRDefault="007F41CF">
      <w:pPr>
        <w:pStyle w:val="Corpodetexto"/>
        <w:sectPr w:rsidR="007F41CF">
          <w:type w:val="continuous"/>
          <w:pgSz w:w="12250" w:h="15850"/>
          <w:pgMar w:top="1540" w:right="1275" w:bottom="280" w:left="1275" w:header="849" w:footer="871" w:gutter="0"/>
          <w:cols w:num="2" w:space="720" w:equalWidth="0">
            <w:col w:w="2436" w:space="541"/>
            <w:col w:w="6723"/>
          </w:cols>
        </w:sectPr>
      </w:pPr>
    </w:p>
    <w:p w14:paraId="1D24B740" w14:textId="77777777" w:rsidR="007F41CF" w:rsidRDefault="00000000">
      <w:pPr>
        <w:pStyle w:val="Corpodetexto"/>
        <w:tabs>
          <w:tab w:val="left" w:pos="3186"/>
        </w:tabs>
        <w:spacing w:before="90"/>
        <w:ind w:left="208"/>
      </w:pPr>
      <w:r>
        <w:rPr>
          <w:spacing w:val="-2"/>
        </w:rPr>
        <w:lastRenderedPageBreak/>
        <w:t>“</w:t>
      </w:r>
      <w:r>
        <w:rPr>
          <w:spacing w:val="-2"/>
          <w:u w:val="single"/>
        </w:rPr>
        <w:t>Regulamento</w:t>
      </w:r>
      <w:r>
        <w:rPr>
          <w:spacing w:val="-2"/>
        </w:rPr>
        <w:t>”</w:t>
      </w:r>
      <w:r>
        <w:tab/>
        <w:t>Significa</w:t>
      </w:r>
      <w:r>
        <w:rPr>
          <w:spacing w:val="-11"/>
        </w:rPr>
        <w:t xml:space="preserve"> </w:t>
      </w:r>
      <w:r>
        <w:t>o</w:t>
      </w:r>
      <w:r>
        <w:rPr>
          <w:spacing w:val="-5"/>
        </w:rPr>
        <w:t xml:space="preserve"> </w:t>
      </w:r>
      <w:r>
        <w:t>presente</w:t>
      </w:r>
      <w:r>
        <w:rPr>
          <w:spacing w:val="-8"/>
        </w:rPr>
        <w:t xml:space="preserve"> </w:t>
      </w:r>
      <w:r>
        <w:t>regulamento</w:t>
      </w:r>
      <w:r>
        <w:rPr>
          <w:spacing w:val="-3"/>
        </w:rPr>
        <w:t xml:space="preserve"> </w:t>
      </w:r>
      <w:r>
        <w:t>do</w:t>
      </w:r>
      <w:r>
        <w:rPr>
          <w:spacing w:val="-5"/>
        </w:rPr>
        <w:t xml:space="preserve"> </w:t>
      </w:r>
      <w:r>
        <w:rPr>
          <w:spacing w:val="-2"/>
        </w:rPr>
        <w:t>Fundo.</w:t>
      </w:r>
    </w:p>
    <w:p w14:paraId="2496C31B" w14:textId="77777777" w:rsidR="007F41CF" w:rsidRDefault="007F41CF">
      <w:pPr>
        <w:pStyle w:val="Corpodetexto"/>
        <w:sectPr w:rsidR="007F41CF">
          <w:pgSz w:w="12250" w:h="15850"/>
          <w:pgMar w:top="1780" w:right="1275" w:bottom="1140" w:left="1275" w:header="849" w:footer="871" w:gutter="0"/>
          <w:cols w:space="720"/>
        </w:sectPr>
      </w:pPr>
    </w:p>
    <w:p w14:paraId="46C7A6C5" w14:textId="77777777" w:rsidR="007F41CF" w:rsidRDefault="007F41CF">
      <w:pPr>
        <w:pStyle w:val="Corpodetexto"/>
        <w:spacing w:before="270"/>
      </w:pPr>
    </w:p>
    <w:p w14:paraId="7455A3BD" w14:textId="77777777" w:rsidR="007F41CF" w:rsidRDefault="00000000">
      <w:pPr>
        <w:pStyle w:val="Corpodetexto"/>
        <w:ind w:left="208"/>
        <w:jc w:val="both"/>
      </w:pPr>
      <w:r>
        <w:t>“</w:t>
      </w:r>
      <w:r>
        <w:rPr>
          <w:u w:val="single"/>
        </w:rPr>
        <w:t>Resolução</w:t>
      </w:r>
      <w:r>
        <w:rPr>
          <w:spacing w:val="2"/>
          <w:u w:val="single"/>
        </w:rPr>
        <w:t xml:space="preserve"> </w:t>
      </w:r>
      <w:r>
        <w:rPr>
          <w:u w:val="single"/>
        </w:rPr>
        <w:t>CVM 30/21</w:t>
      </w:r>
      <w:r>
        <w:t>”</w:t>
      </w:r>
      <w:r>
        <w:rPr>
          <w:spacing w:val="72"/>
        </w:rPr>
        <w:t xml:space="preserve">    </w:t>
      </w:r>
      <w:r>
        <w:t>Significa</w:t>
      </w:r>
      <w:r>
        <w:rPr>
          <w:spacing w:val="49"/>
        </w:rPr>
        <w:t xml:space="preserve"> </w:t>
      </w:r>
      <w:r>
        <w:t>a</w:t>
      </w:r>
      <w:r>
        <w:rPr>
          <w:spacing w:val="48"/>
        </w:rPr>
        <w:t xml:space="preserve"> </w:t>
      </w:r>
      <w:r>
        <w:t>Resolução</w:t>
      </w:r>
      <w:r>
        <w:rPr>
          <w:spacing w:val="48"/>
        </w:rPr>
        <w:t xml:space="preserve"> </w:t>
      </w:r>
      <w:r>
        <w:t>CVM</w:t>
      </w:r>
      <w:r>
        <w:rPr>
          <w:spacing w:val="51"/>
        </w:rPr>
        <w:t xml:space="preserve"> </w:t>
      </w:r>
      <w:r>
        <w:t>n°</w:t>
      </w:r>
      <w:r>
        <w:rPr>
          <w:spacing w:val="52"/>
        </w:rPr>
        <w:t xml:space="preserve"> </w:t>
      </w:r>
      <w:r>
        <w:t>30,</w:t>
      </w:r>
      <w:r>
        <w:rPr>
          <w:spacing w:val="44"/>
        </w:rPr>
        <w:t xml:space="preserve"> </w:t>
      </w:r>
      <w:r>
        <w:t>de</w:t>
      </w:r>
      <w:r>
        <w:rPr>
          <w:spacing w:val="48"/>
        </w:rPr>
        <w:t xml:space="preserve"> </w:t>
      </w:r>
      <w:r>
        <w:t>11</w:t>
      </w:r>
      <w:r>
        <w:rPr>
          <w:spacing w:val="48"/>
        </w:rPr>
        <w:t xml:space="preserve"> </w:t>
      </w:r>
      <w:r>
        <w:t>de</w:t>
      </w:r>
      <w:r>
        <w:rPr>
          <w:spacing w:val="43"/>
        </w:rPr>
        <w:t xml:space="preserve"> </w:t>
      </w:r>
      <w:r>
        <w:t>maio</w:t>
      </w:r>
      <w:r>
        <w:rPr>
          <w:spacing w:val="49"/>
        </w:rPr>
        <w:t xml:space="preserve"> </w:t>
      </w:r>
      <w:r>
        <w:t>de</w:t>
      </w:r>
      <w:r>
        <w:rPr>
          <w:spacing w:val="43"/>
        </w:rPr>
        <w:t xml:space="preserve"> </w:t>
      </w:r>
      <w:r>
        <w:rPr>
          <w:spacing w:val="-2"/>
        </w:rPr>
        <w:t>2021,</w:t>
      </w:r>
    </w:p>
    <w:p w14:paraId="14777124" w14:textId="77777777" w:rsidR="007F41CF" w:rsidRDefault="00000000">
      <w:pPr>
        <w:pStyle w:val="Corpodetexto"/>
        <w:spacing w:before="83" w:line="312" w:lineRule="auto"/>
        <w:ind w:left="3186" w:right="207"/>
        <w:jc w:val="both"/>
      </w:pPr>
      <w:r>
        <w:t xml:space="preserve">conforme alterada e/ou qualquer normativo que venha a </w:t>
      </w:r>
      <w:r>
        <w:rPr>
          <w:spacing w:val="-2"/>
        </w:rPr>
        <w:t>substitui-la.</w:t>
      </w:r>
    </w:p>
    <w:p w14:paraId="453C1FB6" w14:textId="77777777" w:rsidR="007F41CF" w:rsidRDefault="007F41CF">
      <w:pPr>
        <w:pStyle w:val="Corpodetexto"/>
        <w:spacing w:before="87"/>
      </w:pPr>
    </w:p>
    <w:p w14:paraId="2E995459" w14:textId="77777777" w:rsidR="007F41CF" w:rsidRDefault="00000000">
      <w:pPr>
        <w:pStyle w:val="Corpodetexto"/>
        <w:ind w:left="208"/>
        <w:jc w:val="both"/>
      </w:pPr>
      <w:r>
        <w:t>“</w:t>
      </w:r>
      <w:r>
        <w:rPr>
          <w:u w:val="single"/>
        </w:rPr>
        <w:t>Resolução</w:t>
      </w:r>
      <w:r>
        <w:rPr>
          <w:spacing w:val="1"/>
          <w:u w:val="single"/>
        </w:rPr>
        <w:t xml:space="preserve"> </w:t>
      </w:r>
      <w:r>
        <w:rPr>
          <w:u w:val="single"/>
        </w:rPr>
        <w:t>CVM 160/22</w:t>
      </w:r>
      <w:r>
        <w:t>”</w:t>
      </w:r>
      <w:r>
        <w:rPr>
          <w:spacing w:val="70"/>
        </w:rPr>
        <w:t xml:space="preserve">   </w:t>
      </w:r>
      <w:r>
        <w:t>Significa</w:t>
      </w:r>
      <w:r>
        <w:rPr>
          <w:spacing w:val="30"/>
        </w:rPr>
        <w:t xml:space="preserve"> </w:t>
      </w:r>
      <w:r>
        <w:t>a</w:t>
      </w:r>
      <w:r>
        <w:rPr>
          <w:spacing w:val="33"/>
        </w:rPr>
        <w:t xml:space="preserve"> </w:t>
      </w:r>
      <w:r>
        <w:t>Resolução</w:t>
      </w:r>
      <w:r>
        <w:rPr>
          <w:spacing w:val="34"/>
        </w:rPr>
        <w:t xml:space="preserve"> </w:t>
      </w:r>
      <w:r>
        <w:t>CVM</w:t>
      </w:r>
      <w:r>
        <w:rPr>
          <w:spacing w:val="37"/>
        </w:rPr>
        <w:t xml:space="preserve"> </w:t>
      </w:r>
      <w:r>
        <w:t>n°</w:t>
      </w:r>
      <w:r>
        <w:rPr>
          <w:spacing w:val="37"/>
        </w:rPr>
        <w:t xml:space="preserve"> </w:t>
      </w:r>
      <w:r>
        <w:t>160,</w:t>
      </w:r>
      <w:r>
        <w:rPr>
          <w:spacing w:val="34"/>
        </w:rPr>
        <w:t xml:space="preserve"> </w:t>
      </w:r>
      <w:r>
        <w:t>de</w:t>
      </w:r>
      <w:r>
        <w:rPr>
          <w:spacing w:val="33"/>
        </w:rPr>
        <w:t xml:space="preserve"> </w:t>
      </w:r>
      <w:r>
        <w:t>13</w:t>
      </w:r>
      <w:r>
        <w:rPr>
          <w:spacing w:val="33"/>
        </w:rPr>
        <w:t xml:space="preserve"> </w:t>
      </w:r>
      <w:r>
        <w:t>de</w:t>
      </w:r>
      <w:r>
        <w:rPr>
          <w:spacing w:val="33"/>
        </w:rPr>
        <w:t xml:space="preserve"> </w:t>
      </w:r>
      <w:r>
        <w:t>julho</w:t>
      </w:r>
      <w:r>
        <w:rPr>
          <w:spacing w:val="33"/>
        </w:rPr>
        <w:t xml:space="preserve"> </w:t>
      </w:r>
      <w:r>
        <w:t>de</w:t>
      </w:r>
      <w:r>
        <w:rPr>
          <w:spacing w:val="30"/>
        </w:rPr>
        <w:t xml:space="preserve"> </w:t>
      </w:r>
      <w:r>
        <w:rPr>
          <w:spacing w:val="-2"/>
        </w:rPr>
        <w:t>2022,</w:t>
      </w:r>
    </w:p>
    <w:p w14:paraId="4B459BE5" w14:textId="77777777" w:rsidR="007F41CF" w:rsidRDefault="00000000">
      <w:pPr>
        <w:pStyle w:val="Corpodetexto"/>
        <w:spacing w:before="83" w:line="312" w:lineRule="auto"/>
        <w:ind w:left="3186" w:right="207"/>
        <w:jc w:val="both"/>
      </w:pPr>
      <w:r>
        <w:t xml:space="preserve">conforme alterada e/ou qualquer normativo que venha a </w:t>
      </w:r>
      <w:r>
        <w:rPr>
          <w:spacing w:val="-2"/>
        </w:rPr>
        <w:t>substitui-la.</w:t>
      </w:r>
    </w:p>
    <w:p w14:paraId="487A778F" w14:textId="77777777" w:rsidR="007F41CF" w:rsidRDefault="007F41CF">
      <w:pPr>
        <w:pStyle w:val="Corpodetexto"/>
        <w:spacing w:before="87"/>
      </w:pPr>
    </w:p>
    <w:p w14:paraId="1D497AD9" w14:textId="77777777" w:rsidR="007F41CF" w:rsidRDefault="00000000">
      <w:pPr>
        <w:pStyle w:val="Corpodetexto"/>
        <w:ind w:left="208"/>
        <w:jc w:val="both"/>
      </w:pPr>
      <w:r>
        <w:t>“</w:t>
      </w:r>
      <w:r>
        <w:rPr>
          <w:u w:val="single"/>
        </w:rPr>
        <w:t>Resolução CVM 175/22</w:t>
      </w:r>
      <w:r>
        <w:t>”</w:t>
      </w:r>
      <w:r>
        <w:rPr>
          <w:spacing w:val="68"/>
        </w:rPr>
        <w:t xml:space="preserve">   </w:t>
      </w:r>
      <w:r>
        <w:t>Significa</w:t>
      </w:r>
      <w:r>
        <w:rPr>
          <w:spacing w:val="-10"/>
        </w:rPr>
        <w:t xml:space="preserve"> </w:t>
      </w:r>
      <w:r>
        <w:t>a</w:t>
      </w:r>
      <w:r>
        <w:rPr>
          <w:spacing w:val="-13"/>
        </w:rPr>
        <w:t xml:space="preserve"> </w:t>
      </w:r>
      <w:r>
        <w:t>Resolução</w:t>
      </w:r>
      <w:r>
        <w:rPr>
          <w:spacing w:val="-8"/>
        </w:rPr>
        <w:t xml:space="preserve"> </w:t>
      </w:r>
      <w:r>
        <w:t>CVM</w:t>
      </w:r>
      <w:r>
        <w:rPr>
          <w:spacing w:val="-10"/>
        </w:rPr>
        <w:t xml:space="preserve"> </w:t>
      </w:r>
      <w:r>
        <w:t>nº</w:t>
      </w:r>
      <w:r>
        <w:rPr>
          <w:spacing w:val="-13"/>
        </w:rPr>
        <w:t xml:space="preserve"> </w:t>
      </w:r>
      <w:r>
        <w:t>175,</w:t>
      </w:r>
      <w:r>
        <w:rPr>
          <w:spacing w:val="-12"/>
        </w:rPr>
        <w:t xml:space="preserve"> </w:t>
      </w:r>
      <w:r>
        <w:t>de</w:t>
      </w:r>
      <w:r>
        <w:rPr>
          <w:spacing w:val="-13"/>
        </w:rPr>
        <w:t xml:space="preserve"> </w:t>
      </w:r>
      <w:r>
        <w:t>23</w:t>
      </w:r>
      <w:r>
        <w:rPr>
          <w:spacing w:val="-10"/>
        </w:rPr>
        <w:t xml:space="preserve"> </w:t>
      </w:r>
      <w:r>
        <w:t>de</w:t>
      </w:r>
      <w:r>
        <w:rPr>
          <w:spacing w:val="-13"/>
        </w:rPr>
        <w:t xml:space="preserve"> </w:t>
      </w:r>
      <w:r>
        <w:t>dezembro</w:t>
      </w:r>
      <w:r>
        <w:rPr>
          <w:spacing w:val="-12"/>
        </w:rPr>
        <w:t xml:space="preserve"> </w:t>
      </w:r>
      <w:r>
        <w:t>de</w:t>
      </w:r>
      <w:r>
        <w:rPr>
          <w:spacing w:val="-17"/>
        </w:rPr>
        <w:t xml:space="preserve"> </w:t>
      </w:r>
      <w:r>
        <w:rPr>
          <w:spacing w:val="-2"/>
        </w:rPr>
        <w:t>2022,</w:t>
      </w:r>
    </w:p>
    <w:p w14:paraId="26FA9EC4" w14:textId="77777777" w:rsidR="007F41CF" w:rsidRDefault="00000000">
      <w:pPr>
        <w:pStyle w:val="Corpodetexto"/>
        <w:spacing w:before="84"/>
        <w:ind w:left="3186"/>
        <w:jc w:val="both"/>
      </w:pPr>
      <w:r>
        <w:t>conforme</w:t>
      </w:r>
      <w:r>
        <w:rPr>
          <w:spacing w:val="-3"/>
        </w:rPr>
        <w:t xml:space="preserve"> </w:t>
      </w:r>
      <w:r>
        <w:t xml:space="preserve">em </w:t>
      </w:r>
      <w:r>
        <w:rPr>
          <w:spacing w:val="-2"/>
        </w:rPr>
        <w:t>vigor.</w:t>
      </w:r>
    </w:p>
    <w:p w14:paraId="77A98710" w14:textId="77777777" w:rsidR="007F41CF" w:rsidRDefault="007F41CF">
      <w:pPr>
        <w:pStyle w:val="Corpodetexto"/>
        <w:spacing w:before="166"/>
      </w:pPr>
    </w:p>
    <w:p w14:paraId="3DAF640D" w14:textId="77777777" w:rsidR="007F41CF" w:rsidRDefault="00000000">
      <w:pPr>
        <w:pStyle w:val="Corpodetexto"/>
        <w:tabs>
          <w:tab w:val="left" w:pos="3186"/>
        </w:tabs>
        <w:spacing w:line="312" w:lineRule="auto"/>
        <w:ind w:left="3186" w:right="240" w:hanging="2978"/>
      </w:pPr>
      <w:r>
        <w:rPr>
          <w:spacing w:val="-2"/>
        </w:rPr>
        <w:t>“</w:t>
      </w:r>
      <w:r>
        <w:rPr>
          <w:spacing w:val="-2"/>
          <w:u w:val="single"/>
        </w:rPr>
        <w:t>SELIC</w:t>
      </w:r>
      <w:r>
        <w:rPr>
          <w:spacing w:val="-2"/>
        </w:rPr>
        <w:t>”</w:t>
      </w:r>
      <w:r>
        <w:tab/>
        <w:t>Significa</w:t>
      </w:r>
      <w:r>
        <w:rPr>
          <w:spacing w:val="37"/>
        </w:rPr>
        <w:t xml:space="preserve"> </w:t>
      </w:r>
      <w:r>
        <w:t>o</w:t>
      </w:r>
      <w:r>
        <w:rPr>
          <w:spacing w:val="40"/>
        </w:rPr>
        <w:t xml:space="preserve"> </w:t>
      </w:r>
      <w:r>
        <w:t>Sistema</w:t>
      </w:r>
      <w:r>
        <w:rPr>
          <w:spacing w:val="37"/>
        </w:rPr>
        <w:t xml:space="preserve"> </w:t>
      </w:r>
      <w:r>
        <w:t>Especial</w:t>
      </w:r>
      <w:r>
        <w:rPr>
          <w:spacing w:val="40"/>
        </w:rPr>
        <w:t xml:space="preserve"> </w:t>
      </w:r>
      <w:r>
        <w:t>de</w:t>
      </w:r>
      <w:r>
        <w:rPr>
          <w:spacing w:val="37"/>
        </w:rPr>
        <w:t xml:space="preserve"> </w:t>
      </w:r>
      <w:r>
        <w:t>Liquidação</w:t>
      </w:r>
      <w:r>
        <w:rPr>
          <w:spacing w:val="40"/>
        </w:rPr>
        <w:t xml:space="preserve"> </w:t>
      </w:r>
      <w:r>
        <w:t>e</w:t>
      </w:r>
      <w:r>
        <w:rPr>
          <w:spacing w:val="36"/>
        </w:rPr>
        <w:t xml:space="preserve"> </w:t>
      </w:r>
      <w:r>
        <w:t>de</w:t>
      </w:r>
      <w:r>
        <w:rPr>
          <w:spacing w:val="36"/>
        </w:rPr>
        <w:t xml:space="preserve"> </w:t>
      </w:r>
      <w:r>
        <w:t>Custódia</w:t>
      </w:r>
      <w:r>
        <w:rPr>
          <w:spacing w:val="40"/>
        </w:rPr>
        <w:t xml:space="preserve"> </w:t>
      </w:r>
      <w:r>
        <w:t xml:space="preserve">– </w:t>
      </w:r>
      <w:r>
        <w:rPr>
          <w:spacing w:val="-2"/>
        </w:rPr>
        <w:t>SELIC.</w:t>
      </w:r>
    </w:p>
    <w:p w14:paraId="0C9E2EA7" w14:textId="77777777" w:rsidR="007F41CF" w:rsidRDefault="007F41CF">
      <w:pPr>
        <w:pStyle w:val="Corpodetexto"/>
        <w:spacing w:before="87"/>
      </w:pPr>
    </w:p>
    <w:p w14:paraId="2B706DAC" w14:textId="77777777" w:rsidR="007F41CF" w:rsidRDefault="00000000">
      <w:pPr>
        <w:pStyle w:val="Corpodetexto"/>
        <w:tabs>
          <w:tab w:val="left" w:pos="3186"/>
        </w:tabs>
        <w:ind w:left="208"/>
        <w:jc w:val="both"/>
      </w:pPr>
      <w:r>
        <w:rPr>
          <w:spacing w:val="-2"/>
        </w:rPr>
        <w:t>“</w:t>
      </w:r>
      <w:r>
        <w:rPr>
          <w:spacing w:val="-2"/>
          <w:u w:val="single"/>
        </w:rPr>
        <w:t>Subclasses</w:t>
      </w:r>
      <w:r>
        <w:rPr>
          <w:spacing w:val="-2"/>
        </w:rPr>
        <w:t>”</w:t>
      </w:r>
      <w:r>
        <w:tab/>
        <w:t>Significa</w:t>
      </w:r>
      <w:r>
        <w:rPr>
          <w:spacing w:val="-16"/>
        </w:rPr>
        <w:t xml:space="preserve"> </w:t>
      </w:r>
      <w:r>
        <w:t>cada</w:t>
      </w:r>
      <w:r>
        <w:rPr>
          <w:spacing w:val="-10"/>
        </w:rPr>
        <w:t xml:space="preserve"> </w:t>
      </w:r>
      <w:r>
        <w:t>uma</w:t>
      </w:r>
      <w:r>
        <w:rPr>
          <w:spacing w:val="-10"/>
        </w:rPr>
        <w:t xml:space="preserve"> </w:t>
      </w:r>
      <w:r>
        <w:t>das</w:t>
      </w:r>
      <w:r>
        <w:rPr>
          <w:spacing w:val="-10"/>
        </w:rPr>
        <w:t xml:space="preserve"> </w:t>
      </w:r>
      <w:r>
        <w:t>subclasses</w:t>
      </w:r>
      <w:r>
        <w:rPr>
          <w:spacing w:val="-9"/>
        </w:rPr>
        <w:t xml:space="preserve"> </w:t>
      </w:r>
      <w:r>
        <w:t>das</w:t>
      </w:r>
      <w:r>
        <w:rPr>
          <w:spacing w:val="-10"/>
        </w:rPr>
        <w:t xml:space="preserve"> </w:t>
      </w:r>
      <w:r>
        <w:t>respectivas</w:t>
      </w:r>
      <w:r>
        <w:rPr>
          <w:spacing w:val="-9"/>
        </w:rPr>
        <w:t xml:space="preserve"> </w:t>
      </w:r>
      <w:r>
        <w:t>Classes,</w:t>
      </w:r>
      <w:r>
        <w:rPr>
          <w:spacing w:val="-8"/>
        </w:rPr>
        <w:t xml:space="preserve"> </w:t>
      </w:r>
      <w:r>
        <w:rPr>
          <w:spacing w:val="-5"/>
        </w:rPr>
        <w:t>que</w:t>
      </w:r>
    </w:p>
    <w:p w14:paraId="132C3162" w14:textId="77777777" w:rsidR="007F41CF" w:rsidRDefault="00000000">
      <w:pPr>
        <w:pStyle w:val="Corpodetexto"/>
        <w:spacing w:before="84" w:line="312" w:lineRule="auto"/>
        <w:ind w:left="3186" w:right="206"/>
        <w:jc w:val="both"/>
      </w:pPr>
      <w:r>
        <w:t>serão definidas de acordo com o respectivo Anexo Descritivo e os respectivos Apêndices.</w:t>
      </w:r>
    </w:p>
    <w:p w14:paraId="216F4489" w14:textId="77777777" w:rsidR="007F41CF" w:rsidRDefault="007F41CF">
      <w:pPr>
        <w:pStyle w:val="Corpodetexto"/>
        <w:spacing w:before="86"/>
      </w:pPr>
    </w:p>
    <w:p w14:paraId="44A4FDA2" w14:textId="77777777" w:rsidR="007F41CF" w:rsidRDefault="00000000">
      <w:pPr>
        <w:pStyle w:val="Corpodetexto"/>
        <w:ind w:left="208"/>
        <w:jc w:val="both"/>
      </w:pPr>
      <w:r>
        <w:t>“</w:t>
      </w:r>
      <w:r>
        <w:rPr>
          <w:u w:val="single"/>
        </w:rPr>
        <w:t>Taxa</w:t>
      </w:r>
      <w:r>
        <w:rPr>
          <w:spacing w:val="-3"/>
          <w:u w:val="single"/>
        </w:rPr>
        <w:t xml:space="preserve"> </w:t>
      </w:r>
      <w:r>
        <w:rPr>
          <w:u w:val="single"/>
        </w:rPr>
        <w:t>de</w:t>
      </w:r>
      <w:r>
        <w:rPr>
          <w:spacing w:val="-3"/>
          <w:u w:val="single"/>
        </w:rPr>
        <w:t xml:space="preserve"> </w:t>
      </w:r>
      <w:r>
        <w:rPr>
          <w:u w:val="single"/>
        </w:rPr>
        <w:t>Administração</w:t>
      </w:r>
      <w:r>
        <w:t>”</w:t>
      </w:r>
      <w:r>
        <w:rPr>
          <w:spacing w:val="62"/>
          <w:w w:val="150"/>
        </w:rPr>
        <w:t xml:space="preserve">   </w:t>
      </w:r>
      <w:r>
        <w:t>Taxa</w:t>
      </w:r>
      <w:r>
        <w:rPr>
          <w:spacing w:val="2"/>
        </w:rPr>
        <w:t xml:space="preserve"> </w:t>
      </w:r>
      <w:r>
        <w:t>cobrada</w:t>
      </w:r>
      <w:r>
        <w:rPr>
          <w:spacing w:val="2"/>
        </w:rPr>
        <w:t xml:space="preserve"> </w:t>
      </w:r>
      <w:r>
        <w:t>da</w:t>
      </w:r>
      <w:r>
        <w:rPr>
          <w:spacing w:val="1"/>
        </w:rPr>
        <w:t xml:space="preserve"> </w:t>
      </w:r>
      <w:r>
        <w:t>Classe</w:t>
      </w:r>
      <w:r>
        <w:rPr>
          <w:spacing w:val="3"/>
        </w:rPr>
        <w:t xml:space="preserve"> </w:t>
      </w:r>
      <w:r>
        <w:t>para</w:t>
      </w:r>
      <w:r>
        <w:rPr>
          <w:spacing w:val="2"/>
        </w:rPr>
        <w:t xml:space="preserve"> </w:t>
      </w:r>
      <w:r>
        <w:t>remunerar</w:t>
      </w:r>
      <w:r>
        <w:rPr>
          <w:spacing w:val="6"/>
        </w:rPr>
        <w:t xml:space="preserve"> </w:t>
      </w:r>
      <w:r>
        <w:t>o</w:t>
      </w:r>
      <w:r>
        <w:rPr>
          <w:spacing w:val="6"/>
        </w:rPr>
        <w:t xml:space="preserve"> </w:t>
      </w:r>
      <w:r>
        <w:t>Administrador</w:t>
      </w:r>
      <w:r>
        <w:rPr>
          <w:spacing w:val="5"/>
        </w:rPr>
        <w:t xml:space="preserve"> </w:t>
      </w:r>
      <w:r>
        <w:t>e</w:t>
      </w:r>
      <w:r>
        <w:rPr>
          <w:spacing w:val="2"/>
        </w:rPr>
        <w:t xml:space="preserve"> </w:t>
      </w:r>
      <w:r>
        <w:rPr>
          <w:spacing w:val="-5"/>
        </w:rPr>
        <w:t>os</w:t>
      </w:r>
    </w:p>
    <w:p w14:paraId="08A2FCBB" w14:textId="77777777" w:rsidR="007F41CF" w:rsidRDefault="00000000">
      <w:pPr>
        <w:pStyle w:val="Corpodetexto"/>
        <w:spacing w:before="79" w:line="314" w:lineRule="auto"/>
        <w:ind w:left="3186" w:right="203"/>
        <w:jc w:val="both"/>
      </w:pPr>
      <w:r>
        <w:t>prestadores dos serviços por ele contratados e que não constituam encargos do Fundo, calculada conforme disposto no respectivo Anexo Descritivo.</w:t>
      </w:r>
    </w:p>
    <w:p w14:paraId="6FC65358" w14:textId="77777777" w:rsidR="007F41CF" w:rsidRDefault="007F41CF">
      <w:pPr>
        <w:pStyle w:val="Corpodetexto"/>
        <w:spacing w:before="82"/>
      </w:pPr>
    </w:p>
    <w:p w14:paraId="267846C3" w14:textId="77777777" w:rsidR="007F41CF" w:rsidRDefault="00000000">
      <w:pPr>
        <w:pStyle w:val="Corpodetexto"/>
        <w:tabs>
          <w:tab w:val="left" w:pos="3186"/>
        </w:tabs>
        <w:ind w:left="208"/>
        <w:jc w:val="both"/>
      </w:pPr>
      <w:r>
        <w:t>“</w:t>
      </w:r>
      <w:r>
        <w:rPr>
          <w:u w:val="single"/>
        </w:rPr>
        <w:t>Taxa</w:t>
      </w:r>
      <w:r>
        <w:rPr>
          <w:spacing w:val="-2"/>
          <w:u w:val="single"/>
        </w:rPr>
        <w:t xml:space="preserve"> </w:t>
      </w:r>
      <w:r>
        <w:rPr>
          <w:u w:val="single"/>
        </w:rPr>
        <w:t>de</w:t>
      </w:r>
      <w:r>
        <w:rPr>
          <w:spacing w:val="-2"/>
          <w:u w:val="single"/>
        </w:rPr>
        <w:t xml:space="preserve"> Gestão</w:t>
      </w:r>
      <w:r>
        <w:rPr>
          <w:spacing w:val="-2"/>
        </w:rPr>
        <w:t>”</w:t>
      </w:r>
      <w:r>
        <w:tab/>
        <w:t>Taxa</w:t>
      </w:r>
      <w:r>
        <w:rPr>
          <w:spacing w:val="65"/>
          <w:w w:val="150"/>
        </w:rPr>
        <w:t xml:space="preserve"> </w:t>
      </w:r>
      <w:r>
        <w:t>cobrada</w:t>
      </w:r>
      <w:r>
        <w:rPr>
          <w:spacing w:val="66"/>
          <w:w w:val="150"/>
        </w:rPr>
        <w:t xml:space="preserve"> </w:t>
      </w:r>
      <w:r>
        <w:t>da</w:t>
      </w:r>
      <w:r>
        <w:rPr>
          <w:spacing w:val="66"/>
          <w:w w:val="150"/>
        </w:rPr>
        <w:t xml:space="preserve"> </w:t>
      </w:r>
      <w:r>
        <w:t>Classe</w:t>
      </w:r>
      <w:r>
        <w:rPr>
          <w:spacing w:val="65"/>
          <w:w w:val="150"/>
        </w:rPr>
        <w:t xml:space="preserve"> </w:t>
      </w:r>
      <w:r>
        <w:t>para</w:t>
      </w:r>
      <w:r>
        <w:rPr>
          <w:spacing w:val="72"/>
          <w:w w:val="150"/>
        </w:rPr>
        <w:t xml:space="preserve"> </w:t>
      </w:r>
      <w:r>
        <w:t>remunerar</w:t>
      </w:r>
      <w:r>
        <w:rPr>
          <w:spacing w:val="65"/>
          <w:w w:val="150"/>
        </w:rPr>
        <w:t xml:space="preserve"> </w:t>
      </w:r>
      <w:r>
        <w:t>o</w:t>
      </w:r>
      <w:r>
        <w:rPr>
          <w:spacing w:val="70"/>
          <w:w w:val="150"/>
        </w:rPr>
        <w:t xml:space="preserve"> </w:t>
      </w:r>
      <w:r>
        <w:t>Gestor</w:t>
      </w:r>
      <w:r>
        <w:rPr>
          <w:spacing w:val="64"/>
          <w:w w:val="150"/>
        </w:rPr>
        <w:t xml:space="preserve"> </w:t>
      </w:r>
      <w:r>
        <w:t>e</w:t>
      </w:r>
      <w:r>
        <w:rPr>
          <w:spacing w:val="66"/>
          <w:w w:val="150"/>
        </w:rPr>
        <w:t xml:space="preserve"> </w:t>
      </w:r>
      <w:r>
        <w:rPr>
          <w:spacing w:val="-5"/>
        </w:rPr>
        <w:t>os</w:t>
      </w:r>
    </w:p>
    <w:p w14:paraId="6F3F80FA" w14:textId="77777777" w:rsidR="007F41CF" w:rsidRDefault="00000000">
      <w:pPr>
        <w:pStyle w:val="Corpodetexto"/>
        <w:spacing w:before="79" w:line="314" w:lineRule="auto"/>
        <w:ind w:left="3186" w:right="198"/>
        <w:jc w:val="both"/>
      </w:pPr>
      <w:r>
        <w:t>prestadores dos serviços por ele contratados e que não constituam encargos do Fundo, calculada conforme disposto no respectivo Anexo Descritivo.</w:t>
      </w:r>
    </w:p>
    <w:p w14:paraId="7243E45D" w14:textId="77777777" w:rsidR="007F41CF" w:rsidRDefault="007F41CF">
      <w:pPr>
        <w:pStyle w:val="Corpodetexto"/>
        <w:spacing w:before="29"/>
        <w:rPr>
          <w:sz w:val="20"/>
        </w:rPr>
      </w:pPr>
    </w:p>
    <w:p w14:paraId="319CB334" w14:textId="77777777" w:rsidR="007F41CF" w:rsidRDefault="007F41CF">
      <w:pPr>
        <w:pStyle w:val="Corpodetexto"/>
        <w:rPr>
          <w:sz w:val="20"/>
        </w:rPr>
        <w:sectPr w:rsidR="007F41CF">
          <w:pgSz w:w="12250" w:h="15850"/>
          <w:pgMar w:top="1780" w:right="1275" w:bottom="1140" w:left="1275" w:header="849" w:footer="871" w:gutter="0"/>
          <w:cols w:space="720"/>
        </w:sectPr>
      </w:pPr>
    </w:p>
    <w:p w14:paraId="6393AFA0" w14:textId="77777777" w:rsidR="007F41CF" w:rsidRDefault="00000000">
      <w:pPr>
        <w:pStyle w:val="Corpodetexto"/>
        <w:spacing w:before="100" w:line="312" w:lineRule="auto"/>
        <w:ind w:left="208" w:right="38"/>
      </w:pPr>
      <w:r>
        <w:rPr>
          <w:spacing w:val="-2"/>
        </w:rPr>
        <w:t>“</w:t>
      </w:r>
      <w:r>
        <w:rPr>
          <w:spacing w:val="-2"/>
          <w:u w:val="single"/>
        </w:rPr>
        <w:t>Taxa</w:t>
      </w:r>
      <w:r>
        <w:rPr>
          <w:spacing w:val="-16"/>
          <w:u w:val="single"/>
        </w:rPr>
        <w:t xml:space="preserve"> </w:t>
      </w:r>
      <w:r>
        <w:rPr>
          <w:spacing w:val="-2"/>
          <w:u w:val="single"/>
        </w:rPr>
        <w:t>Máxima</w:t>
      </w:r>
      <w:r>
        <w:rPr>
          <w:spacing w:val="-16"/>
          <w:u w:val="single"/>
        </w:rPr>
        <w:t xml:space="preserve"> </w:t>
      </w:r>
      <w:r>
        <w:rPr>
          <w:spacing w:val="-2"/>
          <w:u w:val="single"/>
        </w:rPr>
        <w:t>de</w:t>
      </w:r>
      <w:r>
        <w:rPr>
          <w:spacing w:val="-2"/>
        </w:rPr>
        <w:t xml:space="preserve"> </w:t>
      </w:r>
      <w:r>
        <w:rPr>
          <w:spacing w:val="-2"/>
          <w:u w:val="single"/>
        </w:rPr>
        <w:t>Custódia</w:t>
      </w:r>
      <w:r>
        <w:rPr>
          <w:spacing w:val="-2"/>
        </w:rPr>
        <w:t>”</w:t>
      </w:r>
    </w:p>
    <w:p w14:paraId="33C56FE2" w14:textId="77777777" w:rsidR="007F41CF" w:rsidRDefault="00000000">
      <w:pPr>
        <w:pStyle w:val="Corpodetexto"/>
        <w:spacing w:before="100" w:line="312" w:lineRule="auto"/>
        <w:ind w:left="208" w:right="199"/>
        <w:jc w:val="both"/>
      </w:pPr>
      <w:r>
        <w:br w:type="column"/>
      </w:r>
      <w:r>
        <w:t>Significa</w:t>
      </w:r>
      <w:r>
        <w:rPr>
          <w:spacing w:val="-6"/>
        </w:rPr>
        <w:t xml:space="preserve"> </w:t>
      </w:r>
      <w:r>
        <w:t>a</w:t>
      </w:r>
      <w:r>
        <w:rPr>
          <w:spacing w:val="-7"/>
        </w:rPr>
        <w:t xml:space="preserve"> </w:t>
      </w:r>
      <w:r>
        <w:t>taxa</w:t>
      </w:r>
      <w:r>
        <w:rPr>
          <w:spacing w:val="-7"/>
        </w:rPr>
        <w:t xml:space="preserve"> </w:t>
      </w:r>
      <w:r>
        <w:t>a</w:t>
      </w:r>
      <w:r>
        <w:rPr>
          <w:spacing w:val="-7"/>
        </w:rPr>
        <w:t xml:space="preserve"> </w:t>
      </w:r>
      <w:r>
        <w:t>que</w:t>
      </w:r>
      <w:r>
        <w:rPr>
          <w:spacing w:val="-6"/>
        </w:rPr>
        <w:t xml:space="preserve"> </w:t>
      </w:r>
      <w:r>
        <w:t>o</w:t>
      </w:r>
      <w:r>
        <w:rPr>
          <w:spacing w:val="-7"/>
        </w:rPr>
        <w:t xml:space="preserve"> </w:t>
      </w:r>
      <w:r>
        <w:t>Custodiante</w:t>
      </w:r>
      <w:r>
        <w:rPr>
          <w:spacing w:val="-5"/>
        </w:rPr>
        <w:t xml:space="preserve"> </w:t>
      </w:r>
      <w:r>
        <w:t>terá</w:t>
      </w:r>
      <w:r>
        <w:rPr>
          <w:spacing w:val="-10"/>
        </w:rPr>
        <w:t xml:space="preserve"> </w:t>
      </w:r>
      <w:r>
        <w:t>direito</w:t>
      </w:r>
      <w:r>
        <w:rPr>
          <w:spacing w:val="-10"/>
        </w:rPr>
        <w:t xml:space="preserve"> </w:t>
      </w:r>
      <w:r>
        <w:t>pela</w:t>
      </w:r>
      <w:r>
        <w:rPr>
          <w:spacing w:val="-6"/>
        </w:rPr>
        <w:t xml:space="preserve"> </w:t>
      </w:r>
      <w:r>
        <w:t>prestação de seus serviços, calculada conforme disposto no respectivo Anexo Descritivo.</w:t>
      </w:r>
    </w:p>
    <w:p w14:paraId="3861F403"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num="2" w:space="720" w:equalWidth="0">
            <w:col w:w="1972" w:space="1006"/>
            <w:col w:w="6722"/>
          </w:cols>
        </w:sectPr>
      </w:pPr>
    </w:p>
    <w:p w14:paraId="20DAF8CC" w14:textId="77777777" w:rsidR="007F41CF" w:rsidRDefault="00000000">
      <w:pPr>
        <w:pStyle w:val="Corpodetexto"/>
        <w:tabs>
          <w:tab w:val="left" w:pos="3186"/>
        </w:tabs>
        <w:spacing w:before="186" w:line="312" w:lineRule="auto"/>
        <w:ind w:left="3186" w:right="191" w:hanging="2978"/>
        <w:jc w:val="both"/>
      </w:pPr>
      <w:r>
        <w:lastRenderedPageBreak/>
        <w:t>“</w:t>
      </w:r>
      <w:r>
        <w:rPr>
          <w:u w:val="single"/>
        </w:rPr>
        <w:t>Taxa DI</w:t>
      </w:r>
      <w:r>
        <w:t>”</w:t>
      </w:r>
      <w:r>
        <w:tab/>
        <w:t>Significa a taxa média diária dos Depósitos Interfinanceiros – DI</w:t>
      </w:r>
      <w:r>
        <w:rPr>
          <w:spacing w:val="-14"/>
        </w:rPr>
        <w:t xml:space="preserve"> </w:t>
      </w:r>
      <w:r>
        <w:t>de</w:t>
      </w:r>
      <w:r>
        <w:rPr>
          <w:spacing w:val="-13"/>
        </w:rPr>
        <w:t xml:space="preserve"> </w:t>
      </w:r>
      <w:r>
        <w:t>um</w:t>
      </w:r>
      <w:r>
        <w:rPr>
          <w:spacing w:val="-13"/>
        </w:rPr>
        <w:t xml:space="preserve"> </w:t>
      </w:r>
      <w:r>
        <w:t>dia,</w:t>
      </w:r>
      <w:r>
        <w:rPr>
          <w:spacing w:val="-13"/>
        </w:rPr>
        <w:t xml:space="preserve"> </w:t>
      </w:r>
      <w:r>
        <w:t>“over</w:t>
      </w:r>
      <w:r>
        <w:rPr>
          <w:spacing w:val="-14"/>
        </w:rPr>
        <w:t xml:space="preserve"> </w:t>
      </w:r>
      <w:r>
        <w:t>extra</w:t>
      </w:r>
      <w:r>
        <w:rPr>
          <w:spacing w:val="-13"/>
        </w:rPr>
        <w:t xml:space="preserve"> </w:t>
      </w:r>
      <w:r>
        <w:t>grupo”,</w:t>
      </w:r>
      <w:r>
        <w:rPr>
          <w:spacing w:val="-13"/>
        </w:rPr>
        <w:t xml:space="preserve"> </w:t>
      </w:r>
      <w:r>
        <w:t>expressa</w:t>
      </w:r>
      <w:r>
        <w:rPr>
          <w:spacing w:val="-13"/>
        </w:rPr>
        <w:t xml:space="preserve"> </w:t>
      </w:r>
      <w:r>
        <w:t>na</w:t>
      </w:r>
      <w:r>
        <w:rPr>
          <w:spacing w:val="-13"/>
        </w:rPr>
        <w:t xml:space="preserve"> </w:t>
      </w:r>
      <w:r>
        <w:t>forma</w:t>
      </w:r>
      <w:r>
        <w:rPr>
          <w:spacing w:val="-14"/>
        </w:rPr>
        <w:t xml:space="preserve"> </w:t>
      </w:r>
      <w:r>
        <w:t>percentual ao ano, com base em um ano de 252 (duzentos e cinquenta e dois) Dias Úteis, calculada e</w:t>
      </w:r>
      <w:r>
        <w:rPr>
          <w:spacing w:val="-1"/>
        </w:rPr>
        <w:t xml:space="preserve"> </w:t>
      </w:r>
      <w:r>
        <w:t>divulgada pela B3</w:t>
      </w:r>
      <w:r>
        <w:rPr>
          <w:spacing w:val="-7"/>
        </w:rPr>
        <w:t xml:space="preserve"> </w:t>
      </w:r>
      <w:r>
        <w:t xml:space="preserve">no informativo diário disponível em sua página na Internet </w:t>
      </w:r>
      <w:hyperlink r:id="rId9">
        <w:r w:rsidR="007F41CF">
          <w:rPr>
            <w:spacing w:val="-2"/>
          </w:rPr>
          <w:t>(</w:t>
        </w:r>
        <w:r w:rsidR="007F41CF">
          <w:rPr>
            <w:color w:val="0000FF"/>
            <w:spacing w:val="-2"/>
            <w:u w:val="single" w:color="0000FF"/>
          </w:rPr>
          <w:t>http://www.b3.com.br</w:t>
        </w:r>
      </w:hyperlink>
      <w:r>
        <w:rPr>
          <w:spacing w:val="-2"/>
        </w:rPr>
        <w:t>).</w:t>
      </w:r>
    </w:p>
    <w:p w14:paraId="0B877E8F" w14:textId="77777777" w:rsidR="007F41CF" w:rsidRDefault="007F41CF">
      <w:pPr>
        <w:pStyle w:val="Corpodetexto"/>
        <w:spacing w:before="83"/>
      </w:pPr>
    </w:p>
    <w:p w14:paraId="680EDC42" w14:textId="77777777" w:rsidR="007F41CF" w:rsidRDefault="00000000">
      <w:pPr>
        <w:tabs>
          <w:tab w:val="left" w:pos="2987"/>
        </w:tabs>
        <w:ind w:left="10"/>
        <w:jc w:val="center"/>
        <w:rPr>
          <w:i/>
          <w:sz w:val="24"/>
        </w:rPr>
      </w:pPr>
      <w:r>
        <w:rPr>
          <w:sz w:val="24"/>
        </w:rPr>
        <w:t>“</w:t>
      </w:r>
      <w:r>
        <w:rPr>
          <w:sz w:val="24"/>
          <w:u w:val="single"/>
        </w:rPr>
        <w:t>Termo</w:t>
      </w:r>
      <w:r>
        <w:rPr>
          <w:spacing w:val="-1"/>
          <w:sz w:val="24"/>
          <w:u w:val="single"/>
        </w:rPr>
        <w:t xml:space="preserve"> </w:t>
      </w:r>
      <w:r>
        <w:rPr>
          <w:sz w:val="24"/>
          <w:u w:val="single"/>
        </w:rPr>
        <w:t xml:space="preserve">de </w:t>
      </w:r>
      <w:r>
        <w:rPr>
          <w:spacing w:val="-2"/>
          <w:sz w:val="24"/>
          <w:u w:val="single"/>
        </w:rPr>
        <w:t>Adesão</w:t>
      </w:r>
      <w:r>
        <w:rPr>
          <w:spacing w:val="-2"/>
          <w:sz w:val="24"/>
        </w:rPr>
        <w:t>”</w:t>
      </w:r>
      <w:r>
        <w:rPr>
          <w:sz w:val="24"/>
        </w:rPr>
        <w:tab/>
        <w:t>Significa</w:t>
      </w:r>
      <w:r>
        <w:rPr>
          <w:spacing w:val="-18"/>
          <w:sz w:val="24"/>
        </w:rPr>
        <w:t xml:space="preserve"> </w:t>
      </w:r>
      <w:r>
        <w:rPr>
          <w:sz w:val="24"/>
        </w:rPr>
        <w:t>o</w:t>
      </w:r>
      <w:r>
        <w:rPr>
          <w:spacing w:val="-14"/>
          <w:sz w:val="24"/>
        </w:rPr>
        <w:t xml:space="preserve"> </w:t>
      </w:r>
      <w:r>
        <w:rPr>
          <w:sz w:val="24"/>
        </w:rPr>
        <w:t>“</w:t>
      </w:r>
      <w:r>
        <w:rPr>
          <w:i/>
          <w:sz w:val="24"/>
        </w:rPr>
        <w:t>Termo</w:t>
      </w:r>
      <w:r>
        <w:rPr>
          <w:i/>
          <w:spacing w:val="-13"/>
          <w:sz w:val="24"/>
        </w:rPr>
        <w:t xml:space="preserve"> </w:t>
      </w:r>
      <w:r>
        <w:rPr>
          <w:i/>
          <w:sz w:val="24"/>
        </w:rPr>
        <w:t>de</w:t>
      </w:r>
      <w:r>
        <w:rPr>
          <w:i/>
          <w:spacing w:val="-14"/>
          <w:sz w:val="24"/>
        </w:rPr>
        <w:t xml:space="preserve"> </w:t>
      </w:r>
      <w:r>
        <w:rPr>
          <w:i/>
          <w:sz w:val="24"/>
        </w:rPr>
        <w:t>Ciência</w:t>
      </w:r>
      <w:r>
        <w:rPr>
          <w:i/>
          <w:spacing w:val="-13"/>
          <w:sz w:val="24"/>
        </w:rPr>
        <w:t xml:space="preserve"> </w:t>
      </w:r>
      <w:r>
        <w:rPr>
          <w:i/>
          <w:sz w:val="24"/>
        </w:rPr>
        <w:t>de</w:t>
      </w:r>
      <w:r>
        <w:rPr>
          <w:i/>
          <w:spacing w:val="-14"/>
          <w:sz w:val="24"/>
        </w:rPr>
        <w:t xml:space="preserve"> </w:t>
      </w:r>
      <w:r>
        <w:rPr>
          <w:i/>
          <w:sz w:val="24"/>
        </w:rPr>
        <w:t>Risco</w:t>
      </w:r>
      <w:r>
        <w:rPr>
          <w:i/>
          <w:spacing w:val="-13"/>
          <w:sz w:val="24"/>
        </w:rPr>
        <w:t xml:space="preserve"> </w:t>
      </w:r>
      <w:r>
        <w:rPr>
          <w:i/>
          <w:sz w:val="24"/>
        </w:rPr>
        <w:t>e</w:t>
      </w:r>
      <w:r>
        <w:rPr>
          <w:i/>
          <w:spacing w:val="-14"/>
          <w:sz w:val="24"/>
        </w:rPr>
        <w:t xml:space="preserve"> </w:t>
      </w:r>
      <w:r>
        <w:rPr>
          <w:i/>
          <w:sz w:val="24"/>
        </w:rPr>
        <w:t>Adesão</w:t>
      </w:r>
      <w:r>
        <w:rPr>
          <w:i/>
          <w:spacing w:val="-14"/>
          <w:sz w:val="24"/>
        </w:rPr>
        <w:t xml:space="preserve"> </w:t>
      </w:r>
      <w:r>
        <w:rPr>
          <w:i/>
          <w:sz w:val="24"/>
        </w:rPr>
        <w:t>ao</w:t>
      </w:r>
      <w:r>
        <w:rPr>
          <w:i/>
          <w:spacing w:val="-8"/>
          <w:sz w:val="24"/>
        </w:rPr>
        <w:t xml:space="preserve"> </w:t>
      </w:r>
      <w:r>
        <w:rPr>
          <w:i/>
          <w:spacing w:val="-2"/>
          <w:sz w:val="24"/>
        </w:rPr>
        <w:t>Regulamento</w:t>
      </w:r>
    </w:p>
    <w:p w14:paraId="1D24C58B" w14:textId="77777777" w:rsidR="007F41CF" w:rsidRDefault="00000000">
      <w:pPr>
        <w:tabs>
          <w:tab w:val="left" w:pos="4876"/>
          <w:tab w:val="left" w:pos="6984"/>
          <w:tab w:val="left" w:pos="7387"/>
        </w:tabs>
        <w:spacing w:before="84" w:line="319" w:lineRule="auto"/>
        <w:ind w:left="3186" w:right="230"/>
        <w:rPr>
          <w:i/>
          <w:sz w:val="24"/>
        </w:rPr>
      </w:pPr>
      <w:r>
        <w:rPr>
          <w:i/>
          <w:sz w:val="24"/>
        </w:rPr>
        <w:t>do</w:t>
      </w:r>
      <w:r>
        <w:rPr>
          <w:i/>
          <w:spacing w:val="40"/>
          <w:sz w:val="24"/>
        </w:rPr>
        <w:t xml:space="preserve"> </w:t>
      </w:r>
      <w:r>
        <w:rPr>
          <w:i/>
          <w:sz w:val="24"/>
        </w:rPr>
        <w:t>NOVA</w:t>
      </w:r>
      <w:r>
        <w:rPr>
          <w:i/>
          <w:spacing w:val="40"/>
          <w:sz w:val="24"/>
        </w:rPr>
        <w:t xml:space="preserve"> </w:t>
      </w:r>
      <w:r>
        <w:rPr>
          <w:i/>
          <w:sz w:val="24"/>
        </w:rPr>
        <w:t>ERA</w:t>
      </w:r>
      <w:r>
        <w:rPr>
          <w:i/>
          <w:spacing w:val="40"/>
          <w:sz w:val="24"/>
        </w:rPr>
        <w:t xml:space="preserve"> </w:t>
      </w:r>
      <w:r>
        <w:rPr>
          <w:i/>
          <w:sz w:val="24"/>
        </w:rPr>
        <w:t>FUNDO</w:t>
      </w:r>
      <w:r>
        <w:rPr>
          <w:i/>
          <w:spacing w:val="40"/>
          <w:sz w:val="24"/>
        </w:rPr>
        <w:t xml:space="preserve"> </w:t>
      </w:r>
      <w:r>
        <w:rPr>
          <w:i/>
          <w:sz w:val="24"/>
        </w:rPr>
        <w:t>DE</w:t>
      </w:r>
      <w:r>
        <w:rPr>
          <w:i/>
          <w:spacing w:val="40"/>
          <w:sz w:val="24"/>
        </w:rPr>
        <w:t xml:space="preserve"> </w:t>
      </w:r>
      <w:r>
        <w:rPr>
          <w:i/>
          <w:sz w:val="24"/>
        </w:rPr>
        <w:t>INVESTIMENTO</w:t>
      </w:r>
      <w:r>
        <w:rPr>
          <w:i/>
          <w:spacing w:val="40"/>
          <w:sz w:val="24"/>
        </w:rPr>
        <w:t xml:space="preserve"> </w:t>
      </w:r>
      <w:r>
        <w:rPr>
          <w:i/>
          <w:sz w:val="24"/>
        </w:rPr>
        <w:t>EM</w:t>
      </w:r>
      <w:r>
        <w:rPr>
          <w:i/>
          <w:spacing w:val="40"/>
          <w:sz w:val="24"/>
        </w:rPr>
        <w:t xml:space="preserve"> </w:t>
      </w:r>
      <w:r>
        <w:rPr>
          <w:i/>
          <w:sz w:val="24"/>
        </w:rPr>
        <w:t>DIREITOS</w:t>
      </w:r>
      <w:r>
        <w:rPr>
          <w:i/>
          <w:spacing w:val="80"/>
          <w:sz w:val="24"/>
        </w:rPr>
        <w:t xml:space="preserve"> </w:t>
      </w:r>
      <w:r>
        <w:rPr>
          <w:i/>
          <w:spacing w:val="-2"/>
          <w:sz w:val="24"/>
        </w:rPr>
        <w:t>CREDITÓRIOS</w:t>
      </w:r>
      <w:r>
        <w:rPr>
          <w:i/>
          <w:sz w:val="24"/>
        </w:rPr>
        <w:tab/>
      </w:r>
      <w:r>
        <w:rPr>
          <w:i/>
          <w:spacing w:val="-2"/>
          <w:sz w:val="24"/>
        </w:rPr>
        <w:t>MULTISSETORIAL</w:t>
      </w:r>
      <w:r>
        <w:rPr>
          <w:i/>
          <w:sz w:val="24"/>
        </w:rPr>
        <w:tab/>
        <w:t>–</w:t>
      </w:r>
      <w:r>
        <w:rPr>
          <w:i/>
          <w:sz w:val="24"/>
        </w:rPr>
        <w:tab/>
      </w:r>
      <w:r>
        <w:rPr>
          <w:i/>
          <w:spacing w:val="-2"/>
          <w:sz w:val="24"/>
        </w:rPr>
        <w:t>RESPONSABILIDADE</w:t>
      </w:r>
    </w:p>
    <w:p w14:paraId="26BB18C0" w14:textId="77777777" w:rsidR="007F41CF" w:rsidRDefault="00000000">
      <w:pPr>
        <w:pStyle w:val="Corpodetexto"/>
        <w:spacing w:line="312" w:lineRule="auto"/>
        <w:ind w:left="3186" w:right="42"/>
      </w:pPr>
      <w:r>
        <w:rPr>
          <w:i/>
        </w:rPr>
        <w:t>LIMITADA</w:t>
      </w:r>
      <w:r>
        <w:t>”,</w:t>
      </w:r>
      <w:r>
        <w:rPr>
          <w:spacing w:val="-12"/>
        </w:rPr>
        <w:t xml:space="preserve"> </w:t>
      </w:r>
      <w:r>
        <w:t>a</w:t>
      </w:r>
      <w:r>
        <w:rPr>
          <w:spacing w:val="-9"/>
        </w:rPr>
        <w:t xml:space="preserve"> </w:t>
      </w:r>
      <w:r>
        <w:t>ser</w:t>
      </w:r>
      <w:r>
        <w:rPr>
          <w:spacing w:val="-5"/>
        </w:rPr>
        <w:t xml:space="preserve"> </w:t>
      </w:r>
      <w:r>
        <w:t>assinado</w:t>
      </w:r>
      <w:r>
        <w:rPr>
          <w:spacing w:val="-8"/>
        </w:rPr>
        <w:t xml:space="preserve"> </w:t>
      </w:r>
      <w:r>
        <w:t>por</w:t>
      </w:r>
      <w:r>
        <w:rPr>
          <w:spacing w:val="-9"/>
        </w:rPr>
        <w:t xml:space="preserve"> </w:t>
      </w:r>
      <w:r>
        <w:t>cada</w:t>
      </w:r>
      <w:r>
        <w:rPr>
          <w:spacing w:val="-12"/>
        </w:rPr>
        <w:t xml:space="preserve"> </w:t>
      </w:r>
      <w:r>
        <w:t>Cotista</w:t>
      </w:r>
      <w:r>
        <w:rPr>
          <w:spacing w:val="-12"/>
        </w:rPr>
        <w:t xml:space="preserve"> </w:t>
      </w:r>
      <w:r>
        <w:t>no</w:t>
      </w:r>
      <w:r>
        <w:rPr>
          <w:spacing w:val="-9"/>
        </w:rPr>
        <w:t xml:space="preserve"> </w:t>
      </w:r>
      <w:r>
        <w:t>ato</w:t>
      </w:r>
      <w:r>
        <w:rPr>
          <w:spacing w:val="-9"/>
        </w:rPr>
        <w:t xml:space="preserve"> </w:t>
      </w:r>
      <w:r>
        <w:t>da</w:t>
      </w:r>
      <w:r>
        <w:rPr>
          <w:spacing w:val="-12"/>
        </w:rPr>
        <w:t xml:space="preserve"> </w:t>
      </w:r>
      <w:r>
        <w:t>primeira subscrição de</w:t>
      </w:r>
      <w:r>
        <w:rPr>
          <w:spacing w:val="-2"/>
        </w:rPr>
        <w:t xml:space="preserve"> </w:t>
      </w:r>
      <w:r>
        <w:t>Cotas,</w:t>
      </w:r>
      <w:r>
        <w:rPr>
          <w:spacing w:val="-2"/>
        </w:rPr>
        <w:t xml:space="preserve"> </w:t>
      </w:r>
      <w:r>
        <w:t>na</w:t>
      </w:r>
      <w:r>
        <w:rPr>
          <w:spacing w:val="-1"/>
        </w:rPr>
        <w:t xml:space="preserve"> </w:t>
      </w:r>
      <w:r>
        <w:t>forma</w:t>
      </w:r>
      <w:r>
        <w:rPr>
          <w:spacing w:val="-6"/>
        </w:rPr>
        <w:t xml:space="preserve"> </w:t>
      </w:r>
      <w:r>
        <w:t>do Anexo I</w:t>
      </w:r>
      <w:r>
        <w:rPr>
          <w:spacing w:val="-1"/>
        </w:rPr>
        <w:t xml:space="preserve"> </w:t>
      </w:r>
      <w:r>
        <w:t>deste</w:t>
      </w:r>
      <w:r>
        <w:rPr>
          <w:spacing w:val="-2"/>
        </w:rPr>
        <w:t xml:space="preserve"> </w:t>
      </w:r>
      <w:r>
        <w:t>Regulamento.</w:t>
      </w:r>
    </w:p>
    <w:p w14:paraId="72B13A84" w14:textId="77777777" w:rsidR="007F41CF" w:rsidRDefault="007F41CF">
      <w:pPr>
        <w:pStyle w:val="Corpodetexto"/>
        <w:spacing w:before="73"/>
      </w:pPr>
    </w:p>
    <w:p w14:paraId="141EBFB5" w14:textId="77777777" w:rsidR="007F41CF" w:rsidRDefault="00000000">
      <w:pPr>
        <w:pStyle w:val="Ttulo1"/>
        <w:spacing w:line="312" w:lineRule="auto"/>
        <w:ind w:left="506" w:right="505"/>
      </w:pPr>
      <w:r>
        <w:t>CAPÍTULO</w:t>
      </w:r>
      <w:r>
        <w:rPr>
          <w:spacing w:val="-9"/>
        </w:rPr>
        <w:t xml:space="preserve"> </w:t>
      </w:r>
      <w:r>
        <w:t>SEGUNDO</w:t>
      </w:r>
      <w:r>
        <w:rPr>
          <w:spacing w:val="-3"/>
        </w:rPr>
        <w:t xml:space="preserve"> </w:t>
      </w:r>
      <w:r>
        <w:t>–</w:t>
      </w:r>
      <w:r>
        <w:rPr>
          <w:spacing w:val="-14"/>
        </w:rPr>
        <w:t xml:space="preserve"> </w:t>
      </w:r>
      <w:r>
        <w:t>DENOMINAÇÃO,</w:t>
      </w:r>
      <w:r>
        <w:rPr>
          <w:spacing w:val="-6"/>
        </w:rPr>
        <w:t xml:space="preserve"> </w:t>
      </w:r>
      <w:r>
        <w:t>PRAZO</w:t>
      </w:r>
      <w:r>
        <w:rPr>
          <w:spacing w:val="-8"/>
        </w:rPr>
        <w:t xml:space="preserve"> </w:t>
      </w:r>
      <w:r>
        <w:t>DE</w:t>
      </w:r>
      <w:r>
        <w:rPr>
          <w:spacing w:val="-10"/>
        </w:rPr>
        <w:t xml:space="preserve"> </w:t>
      </w:r>
      <w:r>
        <w:t>DURAÇÃO</w:t>
      </w:r>
      <w:r>
        <w:rPr>
          <w:spacing w:val="-8"/>
        </w:rPr>
        <w:t xml:space="preserve"> </w:t>
      </w:r>
      <w:r>
        <w:t>E</w:t>
      </w:r>
      <w:r>
        <w:rPr>
          <w:spacing w:val="-10"/>
        </w:rPr>
        <w:t xml:space="preserve"> </w:t>
      </w:r>
      <w:r>
        <w:t>COMPOSIÇÃO</w:t>
      </w:r>
      <w:r>
        <w:rPr>
          <w:spacing w:val="-7"/>
        </w:rPr>
        <w:t xml:space="preserve"> </w:t>
      </w:r>
      <w:r>
        <w:t>DO PATRIMÔNIO DO FUNDO</w:t>
      </w:r>
    </w:p>
    <w:p w14:paraId="7AAD5000" w14:textId="77777777" w:rsidR="007F41CF" w:rsidRDefault="007F41CF">
      <w:pPr>
        <w:pStyle w:val="Corpodetexto"/>
        <w:spacing w:before="76"/>
        <w:rPr>
          <w:b/>
        </w:rPr>
      </w:pPr>
    </w:p>
    <w:p w14:paraId="65E31A9E" w14:textId="77777777" w:rsidR="007F41CF" w:rsidRDefault="00000000">
      <w:pPr>
        <w:pStyle w:val="PargrafodaLista"/>
        <w:numPr>
          <w:ilvl w:val="0"/>
          <w:numId w:val="37"/>
        </w:numPr>
        <w:tabs>
          <w:tab w:val="left" w:pos="851"/>
        </w:tabs>
        <w:spacing w:line="316" w:lineRule="auto"/>
        <w:ind w:right="143" w:firstLine="0"/>
        <w:jc w:val="both"/>
        <w:rPr>
          <w:sz w:val="24"/>
        </w:rPr>
      </w:pPr>
      <w:r>
        <w:rPr>
          <w:sz w:val="24"/>
        </w:rPr>
        <w:t>O Fundo será denominado “</w:t>
      </w:r>
      <w:r>
        <w:rPr>
          <w:b/>
          <w:sz w:val="24"/>
        </w:rPr>
        <w:t>NOVA ERA FUNDO DE INVESTIMENTO EM DIREITOS CREDITÓRIOS MULTISSETORIAL – RESPONSABILIDADE LIMITADA</w:t>
      </w:r>
      <w:r>
        <w:rPr>
          <w:sz w:val="24"/>
        </w:rPr>
        <w:t>”.</w:t>
      </w:r>
    </w:p>
    <w:p w14:paraId="5480FABC" w14:textId="77777777" w:rsidR="007F41CF" w:rsidRDefault="007F41CF">
      <w:pPr>
        <w:pStyle w:val="Corpodetexto"/>
      </w:pPr>
    </w:p>
    <w:p w14:paraId="731FE83E" w14:textId="77777777" w:rsidR="007F41CF" w:rsidRDefault="007F41CF">
      <w:pPr>
        <w:pStyle w:val="Corpodetexto"/>
        <w:spacing w:before="159"/>
      </w:pPr>
    </w:p>
    <w:p w14:paraId="2A1D8C95" w14:textId="77777777" w:rsidR="007F41CF" w:rsidRDefault="00000000">
      <w:pPr>
        <w:pStyle w:val="PargrafodaLista"/>
        <w:numPr>
          <w:ilvl w:val="1"/>
          <w:numId w:val="37"/>
        </w:numPr>
        <w:tabs>
          <w:tab w:val="left" w:pos="850"/>
        </w:tabs>
        <w:spacing w:line="312" w:lineRule="auto"/>
        <w:ind w:right="132" w:firstLine="0"/>
        <w:jc w:val="both"/>
        <w:rPr>
          <w:sz w:val="24"/>
        </w:rPr>
      </w:pPr>
      <w:r>
        <w:rPr>
          <w:sz w:val="24"/>
        </w:rPr>
        <w:t>O Fundo é uma comunhão de recursos, constituído sob a forma de condomínio de natureza especial, destinado à aplicação em ativos financeiros, bens e direitos, classificado como Fundo de Investimento em Direitos Creditórios, e será regido por este Regulamento, pela</w:t>
      </w:r>
      <w:r>
        <w:rPr>
          <w:spacing w:val="-4"/>
          <w:sz w:val="24"/>
        </w:rPr>
        <w:t xml:space="preserve"> </w:t>
      </w:r>
      <w:r>
        <w:rPr>
          <w:sz w:val="24"/>
        </w:rPr>
        <w:t>Resolução CVM</w:t>
      </w:r>
      <w:r>
        <w:rPr>
          <w:spacing w:val="-1"/>
          <w:sz w:val="24"/>
        </w:rPr>
        <w:t xml:space="preserve"> </w:t>
      </w:r>
      <w:r>
        <w:rPr>
          <w:sz w:val="24"/>
        </w:rPr>
        <w:t>175/22,</w:t>
      </w:r>
      <w:r>
        <w:rPr>
          <w:spacing w:val="-2"/>
          <w:sz w:val="24"/>
        </w:rPr>
        <w:t xml:space="preserve"> </w:t>
      </w:r>
      <w:r>
        <w:rPr>
          <w:sz w:val="24"/>
        </w:rPr>
        <w:t>pela</w:t>
      </w:r>
      <w:r>
        <w:rPr>
          <w:spacing w:val="-4"/>
          <w:sz w:val="24"/>
        </w:rPr>
        <w:t xml:space="preserve"> </w:t>
      </w:r>
      <w:r>
        <w:rPr>
          <w:sz w:val="24"/>
        </w:rPr>
        <w:t>Resolução CMN</w:t>
      </w:r>
      <w:r>
        <w:rPr>
          <w:spacing w:val="-2"/>
          <w:sz w:val="24"/>
        </w:rPr>
        <w:t xml:space="preserve"> </w:t>
      </w:r>
      <w:r>
        <w:rPr>
          <w:sz w:val="24"/>
        </w:rPr>
        <w:t>nº</w:t>
      </w:r>
      <w:r>
        <w:rPr>
          <w:spacing w:val="-4"/>
          <w:sz w:val="24"/>
        </w:rPr>
        <w:t xml:space="preserve"> </w:t>
      </w:r>
      <w:r>
        <w:rPr>
          <w:sz w:val="24"/>
        </w:rPr>
        <w:t>2.907,</w:t>
      </w:r>
      <w:r>
        <w:rPr>
          <w:spacing w:val="-2"/>
          <w:sz w:val="24"/>
        </w:rPr>
        <w:t xml:space="preserve"> </w:t>
      </w:r>
      <w:r>
        <w:rPr>
          <w:sz w:val="24"/>
        </w:rPr>
        <w:t>pelo Código Civil,</w:t>
      </w:r>
      <w:r>
        <w:rPr>
          <w:spacing w:val="-3"/>
          <w:sz w:val="24"/>
        </w:rPr>
        <w:t xml:space="preserve"> </w:t>
      </w:r>
      <w:r>
        <w:rPr>
          <w:sz w:val="24"/>
        </w:rPr>
        <w:t>e</w:t>
      </w:r>
      <w:r>
        <w:rPr>
          <w:spacing w:val="-4"/>
          <w:sz w:val="24"/>
        </w:rPr>
        <w:t xml:space="preserve"> </w:t>
      </w:r>
      <w:r>
        <w:rPr>
          <w:sz w:val="24"/>
        </w:rPr>
        <w:t>pelas</w:t>
      </w:r>
      <w:r>
        <w:rPr>
          <w:spacing w:val="-4"/>
          <w:sz w:val="24"/>
        </w:rPr>
        <w:t xml:space="preserve"> </w:t>
      </w:r>
      <w:r>
        <w:rPr>
          <w:sz w:val="24"/>
        </w:rPr>
        <w:t>demais disposições legais e normativas que lhe forem aplicáveis.</w:t>
      </w:r>
    </w:p>
    <w:p w14:paraId="4AA705EC" w14:textId="77777777" w:rsidR="007F41CF" w:rsidRDefault="007F41CF">
      <w:pPr>
        <w:pStyle w:val="Corpodetexto"/>
        <w:spacing w:before="89"/>
      </w:pPr>
    </w:p>
    <w:p w14:paraId="049B07C1" w14:textId="77777777" w:rsidR="007F41CF" w:rsidRDefault="00000000">
      <w:pPr>
        <w:pStyle w:val="PargrafodaLista"/>
        <w:numPr>
          <w:ilvl w:val="1"/>
          <w:numId w:val="37"/>
        </w:numPr>
        <w:tabs>
          <w:tab w:val="left" w:pos="850"/>
        </w:tabs>
        <w:spacing w:line="312" w:lineRule="auto"/>
        <w:ind w:right="127" w:firstLine="0"/>
        <w:jc w:val="both"/>
        <w:rPr>
          <w:sz w:val="24"/>
        </w:rPr>
      </w:pPr>
      <w:r>
        <w:rPr>
          <w:sz w:val="24"/>
        </w:rPr>
        <w:t>O Fundo terá prazo de duração indeterminado, sendo que cada Classe, Subclasse e série de Cotas possuirá prazo de duração próprio, conforme descrito no respectivo Anexo Descritivo,</w:t>
      </w:r>
      <w:r>
        <w:rPr>
          <w:spacing w:val="-8"/>
          <w:sz w:val="24"/>
        </w:rPr>
        <w:t xml:space="preserve"> </w:t>
      </w:r>
      <w:r>
        <w:rPr>
          <w:sz w:val="24"/>
        </w:rPr>
        <w:t>Apêndice</w:t>
      </w:r>
      <w:r>
        <w:rPr>
          <w:spacing w:val="-9"/>
          <w:sz w:val="24"/>
        </w:rPr>
        <w:t xml:space="preserve"> </w:t>
      </w:r>
      <w:r>
        <w:rPr>
          <w:sz w:val="24"/>
        </w:rPr>
        <w:t>e</w:t>
      </w:r>
      <w:r>
        <w:rPr>
          <w:spacing w:val="-10"/>
          <w:sz w:val="24"/>
        </w:rPr>
        <w:t xml:space="preserve"> </w:t>
      </w:r>
      <w:r>
        <w:rPr>
          <w:sz w:val="24"/>
        </w:rPr>
        <w:t>Suplemento,</w:t>
      </w:r>
      <w:r>
        <w:rPr>
          <w:spacing w:val="-7"/>
          <w:sz w:val="24"/>
        </w:rPr>
        <w:t xml:space="preserve"> </w:t>
      </w:r>
      <w:r>
        <w:rPr>
          <w:sz w:val="24"/>
        </w:rPr>
        <w:t>conforme</w:t>
      </w:r>
      <w:r>
        <w:rPr>
          <w:spacing w:val="-9"/>
          <w:sz w:val="24"/>
        </w:rPr>
        <w:t xml:space="preserve"> </w:t>
      </w:r>
      <w:r>
        <w:rPr>
          <w:sz w:val="24"/>
        </w:rPr>
        <w:t>o</w:t>
      </w:r>
      <w:r>
        <w:rPr>
          <w:spacing w:val="-11"/>
          <w:sz w:val="24"/>
        </w:rPr>
        <w:t xml:space="preserve"> </w:t>
      </w:r>
      <w:r>
        <w:rPr>
          <w:sz w:val="24"/>
        </w:rPr>
        <w:t>caso.</w:t>
      </w:r>
      <w:r>
        <w:rPr>
          <w:spacing w:val="-9"/>
          <w:sz w:val="24"/>
        </w:rPr>
        <w:t xml:space="preserve"> </w:t>
      </w:r>
      <w:r>
        <w:rPr>
          <w:sz w:val="24"/>
        </w:rPr>
        <w:t>Não</w:t>
      </w:r>
      <w:r>
        <w:rPr>
          <w:spacing w:val="-6"/>
          <w:sz w:val="24"/>
        </w:rPr>
        <w:t xml:space="preserve"> </w:t>
      </w:r>
      <w:r>
        <w:rPr>
          <w:sz w:val="24"/>
        </w:rPr>
        <w:t>obstante</w:t>
      </w:r>
      <w:r>
        <w:rPr>
          <w:spacing w:val="-9"/>
          <w:sz w:val="24"/>
        </w:rPr>
        <w:t xml:space="preserve"> </w:t>
      </w:r>
      <w:r>
        <w:rPr>
          <w:sz w:val="24"/>
        </w:rPr>
        <w:t>o</w:t>
      </w:r>
      <w:r>
        <w:rPr>
          <w:spacing w:val="-6"/>
          <w:sz w:val="24"/>
        </w:rPr>
        <w:t xml:space="preserve"> </w:t>
      </w:r>
      <w:r>
        <w:rPr>
          <w:sz w:val="24"/>
        </w:rPr>
        <w:t>disposto</w:t>
      </w:r>
      <w:r>
        <w:rPr>
          <w:spacing w:val="-5"/>
          <w:sz w:val="24"/>
        </w:rPr>
        <w:t xml:space="preserve"> </w:t>
      </w:r>
      <w:r>
        <w:rPr>
          <w:sz w:val="24"/>
        </w:rPr>
        <w:t>acima,</w:t>
      </w:r>
      <w:r>
        <w:rPr>
          <w:spacing w:val="-9"/>
          <w:sz w:val="24"/>
        </w:rPr>
        <w:t xml:space="preserve"> </w:t>
      </w:r>
      <w:r>
        <w:rPr>
          <w:sz w:val="24"/>
        </w:rPr>
        <w:t>o</w:t>
      </w:r>
      <w:r>
        <w:rPr>
          <w:spacing w:val="-6"/>
          <w:sz w:val="24"/>
        </w:rPr>
        <w:t xml:space="preserve"> </w:t>
      </w:r>
      <w:r>
        <w:rPr>
          <w:sz w:val="24"/>
        </w:rPr>
        <w:t xml:space="preserve">Fundo será liquidado quando da amortização integral de todas as suas Cotas, podendo ainda ser liquidado por deliberação da Assembleia Geral em conformidade com o disposto neste </w:t>
      </w:r>
      <w:r>
        <w:rPr>
          <w:spacing w:val="-2"/>
          <w:sz w:val="24"/>
        </w:rPr>
        <w:t>Regulamento.</w:t>
      </w:r>
    </w:p>
    <w:p w14:paraId="4A85227F"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7089427E" w14:textId="77777777" w:rsidR="007F41CF" w:rsidRDefault="00000000">
      <w:pPr>
        <w:pStyle w:val="PargrafodaLista"/>
        <w:numPr>
          <w:ilvl w:val="1"/>
          <w:numId w:val="37"/>
        </w:numPr>
        <w:tabs>
          <w:tab w:val="left" w:pos="850"/>
        </w:tabs>
        <w:spacing w:before="186" w:line="312" w:lineRule="auto"/>
        <w:ind w:right="128" w:firstLine="0"/>
        <w:jc w:val="both"/>
        <w:rPr>
          <w:sz w:val="24"/>
        </w:rPr>
      </w:pPr>
      <w:r>
        <w:rPr>
          <w:sz w:val="24"/>
        </w:rPr>
        <w:lastRenderedPageBreak/>
        <w:t>O</w:t>
      </w:r>
      <w:r>
        <w:rPr>
          <w:spacing w:val="-2"/>
          <w:sz w:val="24"/>
        </w:rPr>
        <w:t xml:space="preserve"> </w:t>
      </w:r>
      <w:r>
        <w:rPr>
          <w:sz w:val="24"/>
        </w:rPr>
        <w:t>patrimônio do</w:t>
      </w:r>
      <w:r>
        <w:rPr>
          <w:spacing w:val="-1"/>
          <w:sz w:val="24"/>
        </w:rPr>
        <w:t xml:space="preserve"> </w:t>
      </w:r>
      <w:r>
        <w:rPr>
          <w:sz w:val="24"/>
        </w:rPr>
        <w:t>Fundo será</w:t>
      </w:r>
      <w:r>
        <w:rPr>
          <w:spacing w:val="-5"/>
          <w:sz w:val="24"/>
        </w:rPr>
        <w:t xml:space="preserve"> </w:t>
      </w:r>
      <w:r>
        <w:rPr>
          <w:sz w:val="24"/>
        </w:rPr>
        <w:t>formado inicialmente pela Classe Única, na</w:t>
      </w:r>
      <w:r>
        <w:rPr>
          <w:spacing w:val="-5"/>
          <w:sz w:val="24"/>
        </w:rPr>
        <w:t xml:space="preserve"> </w:t>
      </w:r>
      <w:r>
        <w:rPr>
          <w:sz w:val="24"/>
        </w:rPr>
        <w:t>forma</w:t>
      </w:r>
      <w:r>
        <w:rPr>
          <w:spacing w:val="-1"/>
          <w:sz w:val="24"/>
        </w:rPr>
        <w:t xml:space="preserve"> </w:t>
      </w:r>
      <w:r>
        <w:rPr>
          <w:sz w:val="24"/>
        </w:rPr>
        <w:t>do §3º do artigo 5º da parte geral da Resolução CVM 175/22. As características e os direitos, assim como as condições de emissão, subscrição, integralização, remuneração, amortização e resgate da Classe Única serão descritos no Anexo Descritivo da Classe Única e em seus respectivos Apêndices e Suplementos, os quais integram o presente Regulamento.</w:t>
      </w:r>
    </w:p>
    <w:p w14:paraId="5CC8CC3D" w14:textId="77777777" w:rsidR="007F41CF" w:rsidRDefault="00000000">
      <w:pPr>
        <w:pStyle w:val="PargrafodaLista"/>
        <w:numPr>
          <w:ilvl w:val="2"/>
          <w:numId w:val="37"/>
        </w:numPr>
        <w:tabs>
          <w:tab w:val="left" w:pos="844"/>
        </w:tabs>
        <w:spacing w:before="279" w:line="312" w:lineRule="auto"/>
        <w:ind w:right="133" w:firstLine="0"/>
        <w:jc w:val="both"/>
        <w:rPr>
          <w:sz w:val="24"/>
        </w:rPr>
      </w:pPr>
      <w:r>
        <w:rPr>
          <w:sz w:val="24"/>
        </w:rPr>
        <w:t>As Classes possuem patrimônios segregados entre si, com direitos e obrigações distintos, nos termos da Lei de Liberdade Econômica (Lei n° 13.874/2019) conforme regulamentada pela Resolução. Caso o patrimônio líquido de uma Classe se torne negativo, não haverá transferência das obrigações e direitos desta classe às demais que integrem o Fundo.</w:t>
      </w:r>
      <w:r>
        <w:rPr>
          <w:spacing w:val="-8"/>
          <w:sz w:val="24"/>
        </w:rPr>
        <w:t xml:space="preserve"> </w:t>
      </w:r>
      <w:r>
        <w:rPr>
          <w:sz w:val="24"/>
        </w:rPr>
        <w:t>Não</w:t>
      </w:r>
      <w:r>
        <w:rPr>
          <w:spacing w:val="-7"/>
          <w:sz w:val="24"/>
        </w:rPr>
        <w:t xml:space="preserve"> </w:t>
      </w:r>
      <w:r>
        <w:rPr>
          <w:sz w:val="24"/>
        </w:rPr>
        <w:t>há,</w:t>
      </w:r>
      <w:r>
        <w:rPr>
          <w:spacing w:val="-5"/>
          <w:sz w:val="24"/>
        </w:rPr>
        <w:t xml:space="preserve"> </w:t>
      </w:r>
      <w:r>
        <w:rPr>
          <w:sz w:val="24"/>
        </w:rPr>
        <w:t>em</w:t>
      </w:r>
      <w:r>
        <w:rPr>
          <w:spacing w:val="-7"/>
          <w:sz w:val="24"/>
        </w:rPr>
        <w:t xml:space="preserve"> </w:t>
      </w:r>
      <w:r>
        <w:rPr>
          <w:sz w:val="24"/>
        </w:rPr>
        <w:t>qualquer</w:t>
      </w:r>
      <w:r>
        <w:rPr>
          <w:spacing w:val="-6"/>
          <w:sz w:val="24"/>
        </w:rPr>
        <w:t xml:space="preserve"> </w:t>
      </w:r>
      <w:r>
        <w:rPr>
          <w:sz w:val="24"/>
        </w:rPr>
        <w:t>hipótese,</w:t>
      </w:r>
      <w:r>
        <w:rPr>
          <w:spacing w:val="-9"/>
          <w:sz w:val="24"/>
        </w:rPr>
        <w:t xml:space="preserve"> </w:t>
      </w:r>
      <w:r>
        <w:rPr>
          <w:sz w:val="24"/>
        </w:rPr>
        <w:t>solidariedade</w:t>
      </w:r>
      <w:r>
        <w:rPr>
          <w:spacing w:val="-8"/>
          <w:sz w:val="24"/>
        </w:rPr>
        <w:t xml:space="preserve"> </w:t>
      </w:r>
      <w:r>
        <w:rPr>
          <w:sz w:val="24"/>
        </w:rPr>
        <w:t>ou</w:t>
      </w:r>
      <w:r>
        <w:rPr>
          <w:spacing w:val="-7"/>
          <w:sz w:val="24"/>
        </w:rPr>
        <w:t xml:space="preserve"> </w:t>
      </w:r>
      <w:r>
        <w:rPr>
          <w:sz w:val="24"/>
        </w:rPr>
        <w:t>qualquer</w:t>
      </w:r>
      <w:r>
        <w:rPr>
          <w:spacing w:val="-6"/>
          <w:sz w:val="24"/>
        </w:rPr>
        <w:t xml:space="preserve"> </w:t>
      </w:r>
      <w:r>
        <w:rPr>
          <w:sz w:val="24"/>
        </w:rPr>
        <w:t>outra</w:t>
      </w:r>
      <w:r>
        <w:rPr>
          <w:spacing w:val="-10"/>
          <w:sz w:val="24"/>
        </w:rPr>
        <w:t xml:space="preserve"> </w:t>
      </w:r>
      <w:r>
        <w:rPr>
          <w:sz w:val="24"/>
        </w:rPr>
        <w:t>forma</w:t>
      </w:r>
      <w:r>
        <w:rPr>
          <w:spacing w:val="-9"/>
          <w:sz w:val="24"/>
        </w:rPr>
        <w:t xml:space="preserve"> </w:t>
      </w:r>
      <w:r>
        <w:rPr>
          <w:sz w:val="24"/>
        </w:rPr>
        <w:t>de</w:t>
      </w:r>
      <w:r>
        <w:rPr>
          <w:spacing w:val="-10"/>
          <w:sz w:val="24"/>
        </w:rPr>
        <w:t xml:space="preserve"> </w:t>
      </w:r>
      <w:r>
        <w:rPr>
          <w:sz w:val="24"/>
        </w:rPr>
        <w:t>coobrigação entre as Classes.</w:t>
      </w:r>
    </w:p>
    <w:p w14:paraId="1E5032BA" w14:textId="77777777" w:rsidR="007F41CF" w:rsidRDefault="007F41CF">
      <w:pPr>
        <w:pStyle w:val="Corpodetexto"/>
        <w:spacing w:before="83"/>
      </w:pPr>
    </w:p>
    <w:p w14:paraId="05B6D900" w14:textId="77777777" w:rsidR="007F41CF" w:rsidRDefault="00000000">
      <w:pPr>
        <w:pStyle w:val="PargrafodaLista"/>
        <w:numPr>
          <w:ilvl w:val="2"/>
          <w:numId w:val="37"/>
        </w:numPr>
        <w:tabs>
          <w:tab w:val="left" w:pos="844"/>
        </w:tabs>
        <w:spacing w:line="314" w:lineRule="auto"/>
        <w:ind w:right="127" w:firstLine="0"/>
        <w:jc w:val="both"/>
        <w:rPr>
          <w:sz w:val="24"/>
        </w:rPr>
      </w:pPr>
      <w:r>
        <w:rPr>
          <w:sz w:val="24"/>
        </w:rPr>
        <w:t>Os Prestadores de Serviços Essenciais poderão, de comum acordo e a seu critério exclusivo,</w:t>
      </w:r>
      <w:r>
        <w:rPr>
          <w:spacing w:val="-9"/>
          <w:sz w:val="24"/>
        </w:rPr>
        <w:t xml:space="preserve"> </w:t>
      </w:r>
      <w:r>
        <w:rPr>
          <w:sz w:val="24"/>
        </w:rPr>
        <w:t>criar</w:t>
      </w:r>
      <w:r>
        <w:rPr>
          <w:spacing w:val="-7"/>
          <w:sz w:val="24"/>
        </w:rPr>
        <w:t xml:space="preserve"> </w:t>
      </w:r>
      <w:r>
        <w:rPr>
          <w:sz w:val="24"/>
        </w:rPr>
        <w:t>novas</w:t>
      </w:r>
      <w:r>
        <w:rPr>
          <w:spacing w:val="-7"/>
          <w:sz w:val="24"/>
        </w:rPr>
        <w:t xml:space="preserve"> </w:t>
      </w:r>
      <w:r>
        <w:rPr>
          <w:sz w:val="24"/>
        </w:rPr>
        <w:t>Classes</w:t>
      </w:r>
      <w:r>
        <w:rPr>
          <w:spacing w:val="-11"/>
          <w:sz w:val="24"/>
        </w:rPr>
        <w:t xml:space="preserve"> </w:t>
      </w:r>
      <w:r>
        <w:rPr>
          <w:sz w:val="24"/>
        </w:rPr>
        <w:t>no</w:t>
      </w:r>
      <w:r>
        <w:rPr>
          <w:spacing w:val="-7"/>
          <w:sz w:val="24"/>
        </w:rPr>
        <w:t xml:space="preserve"> </w:t>
      </w:r>
      <w:r>
        <w:rPr>
          <w:sz w:val="24"/>
        </w:rPr>
        <w:t>Fundo</w:t>
      </w:r>
      <w:r>
        <w:rPr>
          <w:spacing w:val="-6"/>
          <w:sz w:val="24"/>
        </w:rPr>
        <w:t xml:space="preserve"> </w:t>
      </w:r>
      <w:r>
        <w:rPr>
          <w:sz w:val="24"/>
        </w:rPr>
        <w:t>contanto</w:t>
      </w:r>
      <w:r>
        <w:rPr>
          <w:spacing w:val="-6"/>
          <w:sz w:val="24"/>
        </w:rPr>
        <w:t xml:space="preserve"> </w:t>
      </w:r>
      <w:r>
        <w:rPr>
          <w:sz w:val="24"/>
        </w:rPr>
        <w:t>que</w:t>
      </w:r>
      <w:r>
        <w:rPr>
          <w:spacing w:val="-11"/>
          <w:sz w:val="24"/>
        </w:rPr>
        <w:t xml:space="preserve"> </w:t>
      </w:r>
      <w:r>
        <w:rPr>
          <w:sz w:val="24"/>
        </w:rPr>
        <w:t>não</w:t>
      </w:r>
      <w:r>
        <w:rPr>
          <w:spacing w:val="-7"/>
          <w:sz w:val="24"/>
        </w:rPr>
        <w:t xml:space="preserve"> </w:t>
      </w:r>
      <w:r>
        <w:rPr>
          <w:sz w:val="24"/>
        </w:rPr>
        <w:t>restrinjam</w:t>
      </w:r>
      <w:r>
        <w:rPr>
          <w:spacing w:val="-11"/>
          <w:sz w:val="24"/>
        </w:rPr>
        <w:t xml:space="preserve"> </w:t>
      </w:r>
      <w:r>
        <w:rPr>
          <w:sz w:val="24"/>
        </w:rPr>
        <w:t>os</w:t>
      </w:r>
      <w:r>
        <w:rPr>
          <w:spacing w:val="-11"/>
          <w:sz w:val="24"/>
        </w:rPr>
        <w:t xml:space="preserve"> </w:t>
      </w:r>
      <w:r>
        <w:rPr>
          <w:sz w:val="24"/>
        </w:rPr>
        <w:t>direitos</w:t>
      </w:r>
      <w:r>
        <w:rPr>
          <w:spacing w:val="-11"/>
          <w:sz w:val="24"/>
        </w:rPr>
        <w:t xml:space="preserve"> </w:t>
      </w:r>
      <w:r>
        <w:rPr>
          <w:sz w:val="24"/>
        </w:rPr>
        <w:t>atribuídos</w:t>
      </w:r>
      <w:r>
        <w:rPr>
          <w:spacing w:val="-10"/>
          <w:sz w:val="24"/>
        </w:rPr>
        <w:t xml:space="preserve"> </w:t>
      </w:r>
      <w:r>
        <w:rPr>
          <w:sz w:val="24"/>
        </w:rPr>
        <w:t>às Classes existentes, caso em que dependerá de aprovação em Assembleia Geral.</w:t>
      </w:r>
    </w:p>
    <w:p w14:paraId="52AF76CB" w14:textId="77777777" w:rsidR="007F41CF" w:rsidRDefault="00000000">
      <w:pPr>
        <w:pStyle w:val="PargrafodaLista"/>
        <w:numPr>
          <w:ilvl w:val="2"/>
          <w:numId w:val="37"/>
        </w:numPr>
        <w:tabs>
          <w:tab w:val="left" w:pos="844"/>
        </w:tabs>
        <w:spacing w:before="277" w:line="312" w:lineRule="auto"/>
        <w:ind w:right="151" w:firstLine="0"/>
        <w:jc w:val="both"/>
        <w:rPr>
          <w:sz w:val="24"/>
        </w:rPr>
      </w:pPr>
      <w:r>
        <w:rPr>
          <w:sz w:val="24"/>
        </w:rPr>
        <w:t>Nos</w:t>
      </w:r>
      <w:r>
        <w:rPr>
          <w:spacing w:val="-1"/>
          <w:sz w:val="24"/>
        </w:rPr>
        <w:t xml:space="preserve"> </w:t>
      </w:r>
      <w:r>
        <w:rPr>
          <w:sz w:val="24"/>
        </w:rPr>
        <w:t>termos</w:t>
      </w:r>
      <w:r>
        <w:rPr>
          <w:spacing w:val="-1"/>
          <w:sz w:val="24"/>
        </w:rPr>
        <w:t xml:space="preserve"> </w:t>
      </w:r>
      <w:r>
        <w:rPr>
          <w:sz w:val="24"/>
        </w:rPr>
        <w:t>do §1º, do art. 140, da</w:t>
      </w:r>
      <w:r>
        <w:rPr>
          <w:spacing w:val="-1"/>
          <w:sz w:val="24"/>
        </w:rPr>
        <w:t xml:space="preserve"> </w:t>
      </w:r>
      <w:r>
        <w:rPr>
          <w:sz w:val="24"/>
        </w:rPr>
        <w:t>Resolução</w:t>
      </w:r>
      <w:r>
        <w:rPr>
          <w:spacing w:val="-2"/>
          <w:sz w:val="24"/>
        </w:rPr>
        <w:t xml:space="preserve"> </w:t>
      </w:r>
      <w:r>
        <w:rPr>
          <w:sz w:val="24"/>
        </w:rPr>
        <w:t>CVM 175/22,</w:t>
      </w:r>
      <w:r>
        <w:rPr>
          <w:spacing w:val="-5"/>
          <w:sz w:val="24"/>
        </w:rPr>
        <w:t xml:space="preserve"> </w:t>
      </w:r>
      <w:r>
        <w:rPr>
          <w:sz w:val="24"/>
        </w:rPr>
        <w:t>a</w:t>
      </w:r>
      <w:r>
        <w:rPr>
          <w:spacing w:val="-1"/>
          <w:sz w:val="24"/>
        </w:rPr>
        <w:t xml:space="preserve"> </w:t>
      </w:r>
      <w:r>
        <w:rPr>
          <w:sz w:val="24"/>
        </w:rPr>
        <w:t>criação de</w:t>
      </w:r>
      <w:r>
        <w:rPr>
          <w:spacing w:val="-1"/>
          <w:sz w:val="24"/>
        </w:rPr>
        <w:t xml:space="preserve"> </w:t>
      </w:r>
      <w:r>
        <w:rPr>
          <w:sz w:val="24"/>
        </w:rPr>
        <w:t>novas</w:t>
      </w:r>
      <w:r>
        <w:rPr>
          <w:spacing w:val="-1"/>
          <w:sz w:val="24"/>
        </w:rPr>
        <w:t xml:space="preserve"> </w:t>
      </w:r>
      <w:r>
        <w:rPr>
          <w:sz w:val="24"/>
        </w:rPr>
        <w:t>classes somente será possível após a entrada em vigor do art. 5º da referida norma.</w:t>
      </w:r>
    </w:p>
    <w:p w14:paraId="306D2084" w14:textId="77777777" w:rsidR="007F41CF" w:rsidRDefault="007F41CF">
      <w:pPr>
        <w:pStyle w:val="Corpodetexto"/>
      </w:pPr>
    </w:p>
    <w:p w14:paraId="65852877" w14:textId="77777777" w:rsidR="007F41CF" w:rsidRDefault="00000000">
      <w:pPr>
        <w:pStyle w:val="PargrafodaLista"/>
        <w:numPr>
          <w:ilvl w:val="2"/>
          <w:numId w:val="37"/>
        </w:numPr>
        <w:tabs>
          <w:tab w:val="left" w:pos="844"/>
        </w:tabs>
        <w:spacing w:line="312" w:lineRule="auto"/>
        <w:ind w:right="149" w:firstLine="0"/>
        <w:jc w:val="both"/>
        <w:rPr>
          <w:sz w:val="24"/>
        </w:rPr>
      </w:pPr>
      <w:r>
        <w:rPr>
          <w:sz w:val="24"/>
        </w:rPr>
        <w:t>Em razão do tratamento tributário diferenciado, o Fundo admitirá a constituição apenas de Classes organizadas sob a forma de condomínio fechado.</w:t>
      </w:r>
    </w:p>
    <w:p w14:paraId="406E4621" w14:textId="77777777" w:rsidR="007F41CF" w:rsidRDefault="007F41CF">
      <w:pPr>
        <w:pStyle w:val="Corpodetexto"/>
        <w:spacing w:before="1"/>
      </w:pPr>
    </w:p>
    <w:p w14:paraId="61854537" w14:textId="77777777" w:rsidR="007F41CF" w:rsidRDefault="00000000">
      <w:pPr>
        <w:pStyle w:val="PargrafodaLista"/>
        <w:numPr>
          <w:ilvl w:val="1"/>
          <w:numId w:val="37"/>
        </w:numPr>
        <w:tabs>
          <w:tab w:val="left" w:pos="850"/>
        </w:tabs>
        <w:spacing w:line="312" w:lineRule="auto"/>
        <w:ind w:right="134" w:firstLine="0"/>
        <w:jc w:val="both"/>
        <w:rPr>
          <w:sz w:val="24"/>
        </w:rPr>
      </w:pPr>
      <w:r>
        <w:rPr>
          <w:sz w:val="24"/>
        </w:rPr>
        <w:t>Enquanto o Fundo possuir apenas uma única Classe, o Fundo e a Classe Única compartilharão do mesmo número de inscrição no Cadastro Nacional de Pessoas Jurídicas (CNPJ) do Fundo.</w:t>
      </w:r>
    </w:p>
    <w:p w14:paraId="50BD3807" w14:textId="77777777" w:rsidR="007F41CF" w:rsidRDefault="007F41CF">
      <w:pPr>
        <w:pStyle w:val="Corpodetexto"/>
        <w:spacing w:before="4"/>
      </w:pPr>
    </w:p>
    <w:p w14:paraId="061B57B6" w14:textId="77777777" w:rsidR="007F41CF" w:rsidRDefault="00000000">
      <w:pPr>
        <w:pStyle w:val="PargrafodaLista"/>
        <w:numPr>
          <w:ilvl w:val="1"/>
          <w:numId w:val="37"/>
        </w:numPr>
        <w:tabs>
          <w:tab w:val="left" w:pos="850"/>
        </w:tabs>
        <w:spacing w:line="312" w:lineRule="auto"/>
        <w:ind w:right="132" w:firstLine="0"/>
        <w:jc w:val="both"/>
        <w:rPr>
          <w:sz w:val="24"/>
        </w:rPr>
      </w:pPr>
      <w:r>
        <w:rPr>
          <w:sz w:val="24"/>
          <w:u w:val="single"/>
        </w:rPr>
        <w:t>Limitação de Responsabilidade</w:t>
      </w:r>
      <w:r>
        <w:rPr>
          <w:sz w:val="24"/>
        </w:rPr>
        <w:t>. Na máxima extensão permitida pela legislação e regulamentação</w:t>
      </w:r>
      <w:r>
        <w:rPr>
          <w:spacing w:val="-14"/>
          <w:sz w:val="24"/>
        </w:rPr>
        <w:t xml:space="preserve"> </w:t>
      </w:r>
      <w:r>
        <w:rPr>
          <w:sz w:val="24"/>
        </w:rPr>
        <w:t>aplicáveis,</w:t>
      </w:r>
      <w:r>
        <w:rPr>
          <w:spacing w:val="-13"/>
          <w:sz w:val="24"/>
        </w:rPr>
        <w:t xml:space="preserve"> </w:t>
      </w:r>
      <w:r>
        <w:rPr>
          <w:sz w:val="24"/>
        </w:rPr>
        <w:t>e</w:t>
      </w:r>
      <w:r>
        <w:rPr>
          <w:spacing w:val="-13"/>
          <w:sz w:val="24"/>
        </w:rPr>
        <w:t xml:space="preserve"> </w:t>
      </w:r>
      <w:r>
        <w:rPr>
          <w:sz w:val="24"/>
        </w:rPr>
        <w:t>para</w:t>
      </w:r>
      <w:r>
        <w:rPr>
          <w:spacing w:val="-13"/>
          <w:sz w:val="24"/>
        </w:rPr>
        <w:t xml:space="preserve"> </w:t>
      </w:r>
      <w:r>
        <w:rPr>
          <w:sz w:val="24"/>
        </w:rPr>
        <w:t>os</w:t>
      </w:r>
      <w:r>
        <w:rPr>
          <w:spacing w:val="-14"/>
          <w:sz w:val="24"/>
        </w:rPr>
        <w:t xml:space="preserve"> </w:t>
      </w:r>
      <w:r>
        <w:rPr>
          <w:sz w:val="24"/>
        </w:rPr>
        <w:t>respectivos</w:t>
      </w:r>
      <w:r>
        <w:rPr>
          <w:spacing w:val="-13"/>
          <w:sz w:val="24"/>
        </w:rPr>
        <w:t xml:space="preserve"> </w:t>
      </w:r>
      <w:r>
        <w:rPr>
          <w:sz w:val="24"/>
        </w:rPr>
        <w:t>fins,</w:t>
      </w:r>
      <w:r>
        <w:rPr>
          <w:spacing w:val="-13"/>
          <w:sz w:val="24"/>
        </w:rPr>
        <w:t xml:space="preserve"> </w:t>
      </w:r>
      <w:r>
        <w:rPr>
          <w:sz w:val="24"/>
        </w:rPr>
        <w:t>inclusive,</w:t>
      </w:r>
      <w:r>
        <w:rPr>
          <w:spacing w:val="-13"/>
          <w:sz w:val="24"/>
        </w:rPr>
        <w:t xml:space="preserve"> </w:t>
      </w:r>
      <w:r>
        <w:rPr>
          <w:sz w:val="24"/>
        </w:rPr>
        <w:t>sem</w:t>
      </w:r>
      <w:r>
        <w:rPr>
          <w:spacing w:val="-13"/>
          <w:sz w:val="24"/>
        </w:rPr>
        <w:t xml:space="preserve"> </w:t>
      </w:r>
      <w:r>
        <w:rPr>
          <w:sz w:val="24"/>
        </w:rPr>
        <w:t>limitação,</w:t>
      </w:r>
      <w:r>
        <w:rPr>
          <w:spacing w:val="-14"/>
          <w:sz w:val="24"/>
        </w:rPr>
        <w:t xml:space="preserve"> </w:t>
      </w:r>
      <w:r>
        <w:rPr>
          <w:sz w:val="24"/>
        </w:rPr>
        <w:t>aqueles</w:t>
      </w:r>
      <w:r>
        <w:rPr>
          <w:spacing w:val="-13"/>
          <w:sz w:val="24"/>
        </w:rPr>
        <w:t xml:space="preserve"> </w:t>
      </w:r>
      <w:r>
        <w:rPr>
          <w:sz w:val="24"/>
        </w:rPr>
        <w:t>de</w:t>
      </w:r>
      <w:r>
        <w:rPr>
          <w:spacing w:val="-13"/>
          <w:sz w:val="24"/>
        </w:rPr>
        <w:t xml:space="preserve"> </w:t>
      </w:r>
      <w:r>
        <w:rPr>
          <w:sz w:val="24"/>
        </w:rPr>
        <w:t>que trata o Código Civil, fica expressamente consignada neste Regulamento a limitação da responsabilidade de cada Cotista ao valor de suas respectivas Cotas, sem qualquer solidariedade entre si, nos termos da legislação e regulamentação aplicáveis.</w:t>
      </w:r>
    </w:p>
    <w:p w14:paraId="62009B8F"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4C5CB0DD" w14:textId="77777777" w:rsidR="007F41CF" w:rsidRDefault="00000000">
      <w:pPr>
        <w:pStyle w:val="Ttulo1"/>
        <w:spacing w:before="186"/>
        <w:ind w:left="8"/>
      </w:pPr>
      <w:bookmarkStart w:id="1" w:name="_bookmark1"/>
      <w:bookmarkEnd w:id="1"/>
      <w:r>
        <w:lastRenderedPageBreak/>
        <w:t>CAPÍTULO</w:t>
      </w:r>
      <w:r>
        <w:rPr>
          <w:spacing w:val="-9"/>
        </w:rPr>
        <w:t xml:space="preserve"> </w:t>
      </w:r>
      <w:r>
        <w:t>TERCEIRO</w:t>
      </w:r>
      <w:r>
        <w:rPr>
          <w:spacing w:val="-6"/>
        </w:rPr>
        <w:t xml:space="preserve"> </w:t>
      </w:r>
      <w:r>
        <w:t>–</w:t>
      </w:r>
      <w:r>
        <w:rPr>
          <w:spacing w:val="-10"/>
        </w:rPr>
        <w:t xml:space="preserve"> </w:t>
      </w:r>
      <w:r>
        <w:t>PÚBLICO-ALVO</w:t>
      </w:r>
      <w:r>
        <w:rPr>
          <w:spacing w:val="-9"/>
        </w:rPr>
        <w:t xml:space="preserve"> </w:t>
      </w:r>
      <w:r>
        <w:t>E</w:t>
      </w:r>
      <w:r>
        <w:rPr>
          <w:spacing w:val="-11"/>
        </w:rPr>
        <w:t xml:space="preserve"> </w:t>
      </w:r>
      <w:r>
        <w:t>PATRIMÔNIO</w:t>
      </w:r>
      <w:r>
        <w:rPr>
          <w:spacing w:val="-9"/>
        </w:rPr>
        <w:t xml:space="preserve"> </w:t>
      </w:r>
      <w:r>
        <w:t>LÍQUIDO</w:t>
      </w:r>
      <w:r>
        <w:rPr>
          <w:spacing w:val="-8"/>
        </w:rPr>
        <w:t xml:space="preserve"> </w:t>
      </w:r>
      <w:r>
        <w:rPr>
          <w:spacing w:val="-2"/>
        </w:rPr>
        <w:t>MÍNIMO</w:t>
      </w:r>
    </w:p>
    <w:p w14:paraId="1AF9E80D" w14:textId="77777777" w:rsidR="007F41CF" w:rsidRDefault="007F41CF">
      <w:pPr>
        <w:pStyle w:val="Corpodetexto"/>
        <w:spacing w:before="167"/>
        <w:rPr>
          <w:b/>
        </w:rPr>
      </w:pPr>
    </w:p>
    <w:p w14:paraId="0048056E" w14:textId="77777777" w:rsidR="007F41CF" w:rsidRDefault="00000000">
      <w:pPr>
        <w:pStyle w:val="PargrafodaLista"/>
        <w:numPr>
          <w:ilvl w:val="0"/>
          <w:numId w:val="37"/>
        </w:numPr>
        <w:tabs>
          <w:tab w:val="left" w:pos="851"/>
        </w:tabs>
        <w:spacing w:line="312" w:lineRule="auto"/>
        <w:ind w:right="132" w:firstLine="0"/>
        <w:jc w:val="both"/>
        <w:rPr>
          <w:sz w:val="24"/>
        </w:rPr>
      </w:pPr>
      <w:r>
        <w:rPr>
          <w:sz w:val="24"/>
        </w:rPr>
        <w:t>O público-alvo de cada uma das Classes será definido nos respectivos Anexos Descritivos,</w:t>
      </w:r>
      <w:r>
        <w:rPr>
          <w:spacing w:val="-4"/>
          <w:sz w:val="24"/>
        </w:rPr>
        <w:t xml:space="preserve"> </w:t>
      </w:r>
      <w:r>
        <w:rPr>
          <w:sz w:val="24"/>
        </w:rPr>
        <w:t>observados</w:t>
      </w:r>
      <w:r>
        <w:rPr>
          <w:spacing w:val="-10"/>
          <w:sz w:val="24"/>
        </w:rPr>
        <w:t xml:space="preserve"> </w:t>
      </w:r>
      <w:r>
        <w:rPr>
          <w:sz w:val="24"/>
        </w:rPr>
        <w:t>os</w:t>
      </w:r>
      <w:r>
        <w:rPr>
          <w:spacing w:val="-11"/>
          <w:sz w:val="24"/>
        </w:rPr>
        <w:t xml:space="preserve"> </w:t>
      </w:r>
      <w:r>
        <w:rPr>
          <w:sz w:val="24"/>
        </w:rPr>
        <w:t>normativos</w:t>
      </w:r>
      <w:r>
        <w:rPr>
          <w:spacing w:val="-10"/>
          <w:sz w:val="24"/>
        </w:rPr>
        <w:t xml:space="preserve"> </w:t>
      </w:r>
      <w:r>
        <w:rPr>
          <w:sz w:val="24"/>
        </w:rPr>
        <w:t>em</w:t>
      </w:r>
      <w:r>
        <w:rPr>
          <w:spacing w:val="-3"/>
          <w:sz w:val="24"/>
        </w:rPr>
        <w:t xml:space="preserve"> </w:t>
      </w:r>
      <w:r>
        <w:rPr>
          <w:sz w:val="24"/>
        </w:rPr>
        <w:t>vigor</w:t>
      </w:r>
      <w:r>
        <w:rPr>
          <w:spacing w:val="-7"/>
          <w:sz w:val="24"/>
        </w:rPr>
        <w:t xml:space="preserve"> </w:t>
      </w:r>
      <w:r>
        <w:rPr>
          <w:sz w:val="24"/>
        </w:rPr>
        <w:t>da</w:t>
      </w:r>
      <w:r>
        <w:rPr>
          <w:spacing w:val="-6"/>
          <w:sz w:val="24"/>
        </w:rPr>
        <w:t xml:space="preserve"> </w:t>
      </w:r>
      <w:r>
        <w:rPr>
          <w:sz w:val="24"/>
        </w:rPr>
        <w:t>CVM</w:t>
      </w:r>
      <w:r>
        <w:rPr>
          <w:spacing w:val="-8"/>
          <w:sz w:val="24"/>
        </w:rPr>
        <w:t xml:space="preserve"> </w:t>
      </w:r>
      <w:r>
        <w:rPr>
          <w:sz w:val="24"/>
        </w:rPr>
        <w:t>aplicáveis</w:t>
      </w:r>
      <w:r>
        <w:rPr>
          <w:spacing w:val="-5"/>
          <w:sz w:val="24"/>
        </w:rPr>
        <w:t xml:space="preserve"> </w:t>
      </w:r>
      <w:r>
        <w:rPr>
          <w:sz w:val="24"/>
        </w:rPr>
        <w:t>à</w:t>
      </w:r>
      <w:r>
        <w:rPr>
          <w:spacing w:val="-11"/>
          <w:sz w:val="24"/>
        </w:rPr>
        <w:t xml:space="preserve"> </w:t>
      </w:r>
      <w:r>
        <w:rPr>
          <w:sz w:val="24"/>
        </w:rPr>
        <w:t>distribuição</w:t>
      </w:r>
      <w:r>
        <w:rPr>
          <w:spacing w:val="-2"/>
          <w:sz w:val="24"/>
        </w:rPr>
        <w:t xml:space="preserve"> </w:t>
      </w:r>
      <w:r>
        <w:rPr>
          <w:sz w:val="24"/>
        </w:rPr>
        <w:t>pública</w:t>
      </w:r>
      <w:r>
        <w:rPr>
          <w:spacing w:val="-10"/>
          <w:sz w:val="24"/>
        </w:rPr>
        <w:t xml:space="preserve"> </w:t>
      </w:r>
      <w:r>
        <w:rPr>
          <w:sz w:val="24"/>
        </w:rPr>
        <w:t xml:space="preserve">das </w:t>
      </w:r>
      <w:r>
        <w:rPr>
          <w:spacing w:val="-2"/>
          <w:sz w:val="24"/>
        </w:rPr>
        <w:t>Cotas.</w:t>
      </w:r>
    </w:p>
    <w:p w14:paraId="6605041B" w14:textId="77777777" w:rsidR="007F41CF" w:rsidRDefault="007F41CF">
      <w:pPr>
        <w:pStyle w:val="Corpodetexto"/>
        <w:spacing w:before="86"/>
      </w:pPr>
    </w:p>
    <w:p w14:paraId="697B7406" w14:textId="77777777" w:rsidR="007F41CF" w:rsidRDefault="00000000">
      <w:pPr>
        <w:pStyle w:val="PargrafodaLista"/>
        <w:numPr>
          <w:ilvl w:val="1"/>
          <w:numId w:val="37"/>
        </w:numPr>
        <w:tabs>
          <w:tab w:val="left" w:pos="850"/>
        </w:tabs>
        <w:spacing w:line="312" w:lineRule="auto"/>
        <w:ind w:right="150" w:firstLine="0"/>
        <w:jc w:val="both"/>
        <w:rPr>
          <w:sz w:val="24"/>
        </w:rPr>
      </w:pPr>
      <w:r>
        <w:rPr>
          <w:sz w:val="24"/>
        </w:rPr>
        <w:t>Em relação a todas as Classes, fica vedada a subscrição e/ou aquisição de Cotas pelo Administrador, suas sociedades controladas, coligadas ou sob controle comum, seus empregados e diretores e/ou familiares e, ainda, sociedades controladas por estes.</w:t>
      </w:r>
    </w:p>
    <w:p w14:paraId="401EE7D7" w14:textId="77777777" w:rsidR="007F41CF" w:rsidRDefault="007F41CF">
      <w:pPr>
        <w:pStyle w:val="Corpodetexto"/>
        <w:spacing w:before="81"/>
      </w:pPr>
    </w:p>
    <w:p w14:paraId="7CB0FEE4" w14:textId="77777777" w:rsidR="007F41CF" w:rsidRDefault="00000000">
      <w:pPr>
        <w:pStyle w:val="PargrafodaLista"/>
        <w:numPr>
          <w:ilvl w:val="1"/>
          <w:numId w:val="37"/>
        </w:numPr>
        <w:tabs>
          <w:tab w:val="left" w:pos="850"/>
        </w:tabs>
        <w:spacing w:line="312" w:lineRule="auto"/>
        <w:ind w:right="127" w:firstLine="0"/>
        <w:jc w:val="both"/>
        <w:rPr>
          <w:sz w:val="24"/>
        </w:rPr>
      </w:pPr>
      <w:r>
        <w:rPr>
          <w:sz w:val="24"/>
        </w:rPr>
        <w:t>Em relação a todas as Classes, não existem restrições de investimento para o Gestor, consultor especializado e/ou agentes de cobrança, conforme aplicável, bem como suas subsidiárias,</w:t>
      </w:r>
      <w:r>
        <w:rPr>
          <w:spacing w:val="-12"/>
          <w:sz w:val="24"/>
        </w:rPr>
        <w:t xml:space="preserve"> </w:t>
      </w:r>
      <w:r>
        <w:rPr>
          <w:sz w:val="24"/>
        </w:rPr>
        <w:t>coligadas</w:t>
      </w:r>
      <w:r>
        <w:rPr>
          <w:spacing w:val="-13"/>
          <w:sz w:val="24"/>
        </w:rPr>
        <w:t xml:space="preserve"> </w:t>
      </w:r>
      <w:r>
        <w:rPr>
          <w:sz w:val="24"/>
        </w:rPr>
        <w:t>ou</w:t>
      </w:r>
      <w:r>
        <w:rPr>
          <w:spacing w:val="-10"/>
          <w:sz w:val="24"/>
        </w:rPr>
        <w:t xml:space="preserve"> </w:t>
      </w:r>
      <w:r>
        <w:rPr>
          <w:sz w:val="24"/>
        </w:rPr>
        <w:t>sociedades</w:t>
      </w:r>
      <w:r>
        <w:rPr>
          <w:spacing w:val="-13"/>
          <w:sz w:val="24"/>
        </w:rPr>
        <w:t xml:space="preserve"> </w:t>
      </w:r>
      <w:r>
        <w:rPr>
          <w:sz w:val="24"/>
        </w:rPr>
        <w:t>sob</w:t>
      </w:r>
      <w:r>
        <w:rPr>
          <w:spacing w:val="-14"/>
          <w:sz w:val="24"/>
        </w:rPr>
        <w:t xml:space="preserve"> </w:t>
      </w:r>
      <w:r>
        <w:rPr>
          <w:sz w:val="24"/>
        </w:rPr>
        <w:t>controle</w:t>
      </w:r>
      <w:r>
        <w:rPr>
          <w:spacing w:val="-11"/>
          <w:sz w:val="24"/>
        </w:rPr>
        <w:t xml:space="preserve"> </w:t>
      </w:r>
      <w:r>
        <w:rPr>
          <w:sz w:val="24"/>
        </w:rPr>
        <w:t>comum,</w:t>
      </w:r>
      <w:r>
        <w:rPr>
          <w:spacing w:val="-12"/>
          <w:sz w:val="24"/>
        </w:rPr>
        <w:t xml:space="preserve"> </w:t>
      </w:r>
      <w:r>
        <w:rPr>
          <w:sz w:val="24"/>
        </w:rPr>
        <w:t>seus</w:t>
      </w:r>
      <w:r>
        <w:rPr>
          <w:spacing w:val="-14"/>
          <w:sz w:val="24"/>
        </w:rPr>
        <w:t xml:space="preserve"> </w:t>
      </w:r>
      <w:r>
        <w:rPr>
          <w:sz w:val="24"/>
        </w:rPr>
        <w:t>empregados</w:t>
      </w:r>
      <w:r>
        <w:rPr>
          <w:spacing w:val="-12"/>
          <w:sz w:val="24"/>
        </w:rPr>
        <w:t xml:space="preserve"> </w:t>
      </w:r>
      <w:r>
        <w:rPr>
          <w:sz w:val="24"/>
        </w:rPr>
        <w:t>e</w:t>
      </w:r>
      <w:r>
        <w:rPr>
          <w:spacing w:val="-14"/>
          <w:sz w:val="24"/>
        </w:rPr>
        <w:t xml:space="preserve"> </w:t>
      </w:r>
      <w:r>
        <w:rPr>
          <w:sz w:val="24"/>
        </w:rPr>
        <w:t>diretores</w:t>
      </w:r>
      <w:r>
        <w:rPr>
          <w:spacing w:val="-12"/>
          <w:sz w:val="24"/>
        </w:rPr>
        <w:t xml:space="preserve"> </w:t>
      </w:r>
      <w:r>
        <w:rPr>
          <w:sz w:val="24"/>
        </w:rPr>
        <w:t>e/ou familiares e sociedades controladas por tais pessoas, bem como para os fundos de investimento sob sua gestão.</w:t>
      </w:r>
    </w:p>
    <w:p w14:paraId="2D2F5E3A" w14:textId="77777777" w:rsidR="007F41CF" w:rsidRDefault="007F41CF">
      <w:pPr>
        <w:pStyle w:val="Corpodetexto"/>
        <w:spacing w:before="2"/>
      </w:pPr>
    </w:p>
    <w:p w14:paraId="0D3E920B" w14:textId="77777777" w:rsidR="007F41CF" w:rsidRDefault="00000000">
      <w:pPr>
        <w:pStyle w:val="PargrafodaLista"/>
        <w:numPr>
          <w:ilvl w:val="1"/>
          <w:numId w:val="37"/>
        </w:numPr>
        <w:tabs>
          <w:tab w:val="left" w:pos="850"/>
        </w:tabs>
        <w:spacing w:line="312" w:lineRule="auto"/>
        <w:ind w:right="146" w:firstLine="0"/>
        <w:jc w:val="both"/>
        <w:rPr>
          <w:sz w:val="24"/>
        </w:rPr>
      </w:pPr>
      <w:r>
        <w:rPr>
          <w:sz w:val="24"/>
        </w:rPr>
        <w:t>As Classes devem iniciar suas atividades com um Patrimônio Líquido inicial mínimo de R$ 100.000,00 (cem mil reais), sendo que, após 90 (noventa) dias do início das suas atividades, cada Classe não poderá manter, pelo período de 90 (noventa) dias consecutivos, Patrimônio Líquido diário inferior a R$ 1.000.000,00 (um milhão de reais), sob pena de liquidação imediata ou incorporação a outra Classe, caso aplicável.</w:t>
      </w:r>
    </w:p>
    <w:p w14:paraId="3475619A" w14:textId="77777777" w:rsidR="007F41CF" w:rsidRDefault="007F41CF">
      <w:pPr>
        <w:pStyle w:val="Corpodetexto"/>
        <w:spacing w:before="89"/>
      </w:pPr>
    </w:p>
    <w:p w14:paraId="162E0DDD" w14:textId="77777777" w:rsidR="007F41CF" w:rsidRDefault="00000000">
      <w:pPr>
        <w:pStyle w:val="Ttulo1"/>
        <w:ind w:left="12"/>
      </w:pPr>
      <w:bookmarkStart w:id="2" w:name="_bookmark2"/>
      <w:bookmarkEnd w:id="2"/>
      <w:r>
        <w:t>CAPÍTULO</w:t>
      </w:r>
      <w:r>
        <w:rPr>
          <w:spacing w:val="-7"/>
        </w:rPr>
        <w:t xml:space="preserve"> </w:t>
      </w:r>
      <w:r>
        <w:t>QUARTO</w:t>
      </w:r>
      <w:r>
        <w:rPr>
          <w:spacing w:val="-6"/>
        </w:rPr>
        <w:t xml:space="preserve"> </w:t>
      </w:r>
      <w:r>
        <w:t>–</w:t>
      </w:r>
      <w:r>
        <w:rPr>
          <w:spacing w:val="-7"/>
        </w:rPr>
        <w:t xml:space="preserve"> </w:t>
      </w:r>
      <w:r>
        <w:t>ASSEMBLEIA</w:t>
      </w:r>
      <w:r>
        <w:rPr>
          <w:spacing w:val="-5"/>
        </w:rPr>
        <w:t xml:space="preserve"> </w:t>
      </w:r>
      <w:r>
        <w:rPr>
          <w:spacing w:val="-4"/>
        </w:rPr>
        <w:t>GERAL</w:t>
      </w:r>
    </w:p>
    <w:p w14:paraId="7FD6A49C" w14:textId="77777777" w:rsidR="007F41CF" w:rsidRDefault="007F41CF">
      <w:pPr>
        <w:pStyle w:val="Corpodetexto"/>
        <w:spacing w:before="81"/>
        <w:rPr>
          <w:b/>
        </w:rPr>
      </w:pPr>
    </w:p>
    <w:p w14:paraId="6875DFE4" w14:textId="77777777" w:rsidR="007F41CF" w:rsidRDefault="00000000">
      <w:pPr>
        <w:pStyle w:val="PargrafodaLista"/>
        <w:numPr>
          <w:ilvl w:val="0"/>
          <w:numId w:val="37"/>
        </w:numPr>
        <w:tabs>
          <w:tab w:val="left" w:pos="852"/>
        </w:tabs>
        <w:spacing w:line="314" w:lineRule="auto"/>
        <w:ind w:right="142" w:firstLine="0"/>
        <w:jc w:val="both"/>
        <w:rPr>
          <w:rFonts w:ascii="Times New Roman" w:hAnsi="Times New Roman"/>
          <w:sz w:val="24"/>
        </w:rPr>
      </w:pPr>
      <w:r>
        <w:rPr>
          <w:sz w:val="24"/>
        </w:rPr>
        <w:t>As matérias que sejam de interesse de Cotistas de todas as Classes e Subclasses demandarão a convocação de Assembleia Geral de Cotistas, e permitirão a participação de todos que constem do registro de cotistas junto ao Administrador.</w:t>
      </w:r>
    </w:p>
    <w:p w14:paraId="0D1B2B56" w14:textId="77777777" w:rsidR="007F41CF" w:rsidRDefault="007F41CF">
      <w:pPr>
        <w:pStyle w:val="Corpodetexto"/>
        <w:spacing w:before="77"/>
      </w:pPr>
    </w:p>
    <w:p w14:paraId="665A3F3B" w14:textId="77777777" w:rsidR="007F41CF" w:rsidRDefault="00000000">
      <w:pPr>
        <w:pStyle w:val="PargrafodaLista"/>
        <w:numPr>
          <w:ilvl w:val="1"/>
          <w:numId w:val="37"/>
        </w:numPr>
        <w:tabs>
          <w:tab w:val="left" w:pos="850"/>
        </w:tabs>
        <w:spacing w:line="312" w:lineRule="auto"/>
        <w:ind w:right="137" w:firstLine="0"/>
        <w:jc w:val="both"/>
        <w:rPr>
          <w:sz w:val="24"/>
        </w:rPr>
      </w:pPr>
      <w:r>
        <w:rPr>
          <w:sz w:val="24"/>
        </w:rPr>
        <w:t>As matérias de interesse específico de uma Classe demandarão a convocação de Assembleia</w:t>
      </w:r>
      <w:r>
        <w:rPr>
          <w:spacing w:val="-5"/>
          <w:sz w:val="24"/>
        </w:rPr>
        <w:t xml:space="preserve"> </w:t>
      </w:r>
      <w:r>
        <w:rPr>
          <w:sz w:val="24"/>
        </w:rPr>
        <w:t>Especial</w:t>
      </w:r>
      <w:r>
        <w:rPr>
          <w:spacing w:val="-1"/>
          <w:sz w:val="24"/>
        </w:rPr>
        <w:t xml:space="preserve"> </w:t>
      </w:r>
      <w:r>
        <w:rPr>
          <w:sz w:val="24"/>
        </w:rPr>
        <w:t>de</w:t>
      </w:r>
      <w:r>
        <w:rPr>
          <w:spacing w:val="-11"/>
          <w:sz w:val="24"/>
        </w:rPr>
        <w:t xml:space="preserve"> </w:t>
      </w:r>
      <w:r>
        <w:rPr>
          <w:sz w:val="24"/>
        </w:rPr>
        <w:t>Cotistas</w:t>
      </w:r>
      <w:r>
        <w:rPr>
          <w:spacing w:val="-6"/>
          <w:sz w:val="24"/>
        </w:rPr>
        <w:t xml:space="preserve"> </w:t>
      </w:r>
      <w:r>
        <w:rPr>
          <w:sz w:val="24"/>
        </w:rPr>
        <w:t>da</w:t>
      </w:r>
      <w:r>
        <w:rPr>
          <w:spacing w:val="-6"/>
          <w:sz w:val="24"/>
        </w:rPr>
        <w:t xml:space="preserve"> </w:t>
      </w:r>
      <w:r>
        <w:rPr>
          <w:sz w:val="24"/>
        </w:rPr>
        <w:t>Classe</w:t>
      </w:r>
      <w:r>
        <w:rPr>
          <w:spacing w:val="-6"/>
          <w:sz w:val="24"/>
        </w:rPr>
        <w:t xml:space="preserve"> </w:t>
      </w:r>
      <w:r>
        <w:rPr>
          <w:sz w:val="24"/>
        </w:rPr>
        <w:t>interessada,</w:t>
      </w:r>
      <w:r>
        <w:rPr>
          <w:spacing w:val="-4"/>
          <w:sz w:val="24"/>
        </w:rPr>
        <w:t xml:space="preserve"> </w:t>
      </w:r>
      <w:r>
        <w:rPr>
          <w:sz w:val="24"/>
        </w:rPr>
        <w:t>sendo</w:t>
      </w:r>
      <w:r>
        <w:rPr>
          <w:spacing w:val="-1"/>
          <w:sz w:val="24"/>
        </w:rPr>
        <w:t xml:space="preserve"> </w:t>
      </w:r>
      <w:r>
        <w:rPr>
          <w:sz w:val="24"/>
        </w:rPr>
        <w:t>admitida</w:t>
      </w:r>
      <w:r>
        <w:rPr>
          <w:spacing w:val="-10"/>
          <w:sz w:val="24"/>
        </w:rPr>
        <w:t xml:space="preserve"> </w:t>
      </w:r>
      <w:r>
        <w:rPr>
          <w:sz w:val="24"/>
        </w:rPr>
        <w:t>a</w:t>
      </w:r>
      <w:r>
        <w:rPr>
          <w:spacing w:val="-6"/>
          <w:sz w:val="24"/>
        </w:rPr>
        <w:t xml:space="preserve"> </w:t>
      </w:r>
      <w:r>
        <w:rPr>
          <w:sz w:val="24"/>
        </w:rPr>
        <w:t>participação</w:t>
      </w:r>
      <w:r>
        <w:rPr>
          <w:spacing w:val="-5"/>
          <w:sz w:val="24"/>
        </w:rPr>
        <w:t xml:space="preserve"> </w:t>
      </w:r>
      <w:r>
        <w:rPr>
          <w:sz w:val="24"/>
        </w:rPr>
        <w:t>apenas de cotistas que constem do registro de Cotistas da Classe em questão.</w:t>
      </w:r>
    </w:p>
    <w:p w14:paraId="2F38B518"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2D881A75" w14:textId="77777777" w:rsidR="007F41CF" w:rsidRDefault="00000000">
      <w:pPr>
        <w:pStyle w:val="PargrafodaLista"/>
        <w:numPr>
          <w:ilvl w:val="1"/>
          <w:numId w:val="37"/>
        </w:numPr>
        <w:tabs>
          <w:tab w:val="left" w:pos="850"/>
        </w:tabs>
        <w:spacing w:before="186" w:line="312" w:lineRule="auto"/>
        <w:ind w:right="132" w:firstLine="0"/>
        <w:jc w:val="both"/>
        <w:rPr>
          <w:sz w:val="24"/>
        </w:rPr>
      </w:pPr>
      <w:r>
        <w:rPr>
          <w:sz w:val="24"/>
        </w:rPr>
        <w:lastRenderedPageBreak/>
        <w:t>Da</w:t>
      </w:r>
      <w:r>
        <w:rPr>
          <w:spacing w:val="-6"/>
          <w:sz w:val="24"/>
        </w:rPr>
        <w:t xml:space="preserve"> </w:t>
      </w:r>
      <w:r>
        <w:rPr>
          <w:sz w:val="24"/>
        </w:rPr>
        <w:t>mesma</w:t>
      </w:r>
      <w:r>
        <w:rPr>
          <w:spacing w:val="-6"/>
          <w:sz w:val="24"/>
        </w:rPr>
        <w:t xml:space="preserve"> </w:t>
      </w:r>
      <w:r>
        <w:rPr>
          <w:sz w:val="24"/>
        </w:rPr>
        <w:t>forma,</w:t>
      </w:r>
      <w:r>
        <w:rPr>
          <w:spacing w:val="-5"/>
          <w:sz w:val="24"/>
        </w:rPr>
        <w:t xml:space="preserve"> </w:t>
      </w:r>
      <w:r>
        <w:rPr>
          <w:sz w:val="24"/>
        </w:rPr>
        <w:t>as</w:t>
      </w:r>
      <w:r>
        <w:rPr>
          <w:spacing w:val="-6"/>
          <w:sz w:val="24"/>
        </w:rPr>
        <w:t xml:space="preserve"> </w:t>
      </w:r>
      <w:r>
        <w:rPr>
          <w:sz w:val="24"/>
        </w:rPr>
        <w:t>matérias</w:t>
      </w:r>
      <w:r>
        <w:rPr>
          <w:spacing w:val="-6"/>
          <w:sz w:val="24"/>
        </w:rPr>
        <w:t xml:space="preserve"> </w:t>
      </w:r>
      <w:r>
        <w:rPr>
          <w:sz w:val="24"/>
        </w:rPr>
        <w:t>de</w:t>
      </w:r>
      <w:r>
        <w:rPr>
          <w:spacing w:val="-6"/>
          <w:sz w:val="24"/>
        </w:rPr>
        <w:t xml:space="preserve"> </w:t>
      </w:r>
      <w:r>
        <w:rPr>
          <w:sz w:val="24"/>
        </w:rPr>
        <w:t>interesse</w:t>
      </w:r>
      <w:r>
        <w:rPr>
          <w:spacing w:val="-6"/>
          <w:sz w:val="24"/>
        </w:rPr>
        <w:t xml:space="preserve"> </w:t>
      </w:r>
      <w:r>
        <w:rPr>
          <w:sz w:val="24"/>
        </w:rPr>
        <w:t>específico</w:t>
      </w:r>
      <w:r>
        <w:rPr>
          <w:spacing w:val="-6"/>
          <w:sz w:val="24"/>
        </w:rPr>
        <w:t xml:space="preserve"> </w:t>
      </w:r>
      <w:r>
        <w:rPr>
          <w:sz w:val="24"/>
        </w:rPr>
        <w:t>de</w:t>
      </w:r>
      <w:r>
        <w:rPr>
          <w:spacing w:val="-6"/>
          <w:sz w:val="24"/>
        </w:rPr>
        <w:t xml:space="preserve"> </w:t>
      </w:r>
      <w:r>
        <w:rPr>
          <w:sz w:val="24"/>
        </w:rPr>
        <w:t>uma</w:t>
      </w:r>
      <w:r>
        <w:rPr>
          <w:spacing w:val="-6"/>
          <w:sz w:val="24"/>
        </w:rPr>
        <w:t xml:space="preserve"> </w:t>
      </w:r>
      <w:r>
        <w:rPr>
          <w:sz w:val="24"/>
        </w:rPr>
        <w:t>Subclasse</w:t>
      </w:r>
      <w:r>
        <w:rPr>
          <w:spacing w:val="-5"/>
          <w:sz w:val="24"/>
        </w:rPr>
        <w:t xml:space="preserve"> </w:t>
      </w:r>
      <w:r>
        <w:rPr>
          <w:sz w:val="24"/>
        </w:rPr>
        <w:t>demandarão</w:t>
      </w:r>
      <w:r>
        <w:rPr>
          <w:spacing w:val="-6"/>
          <w:sz w:val="24"/>
        </w:rPr>
        <w:t xml:space="preserve"> </w:t>
      </w:r>
      <w:r>
        <w:rPr>
          <w:sz w:val="24"/>
        </w:rPr>
        <w:t>a convocação de Assembleia Especial de Cotistas da Subclasse interessada, sendo admitida a participação</w:t>
      </w:r>
      <w:r>
        <w:rPr>
          <w:spacing w:val="-11"/>
          <w:sz w:val="24"/>
        </w:rPr>
        <w:t xml:space="preserve"> </w:t>
      </w:r>
      <w:r>
        <w:rPr>
          <w:sz w:val="24"/>
        </w:rPr>
        <w:t>apenas</w:t>
      </w:r>
      <w:r>
        <w:rPr>
          <w:spacing w:val="-12"/>
          <w:sz w:val="24"/>
        </w:rPr>
        <w:t xml:space="preserve"> </w:t>
      </w:r>
      <w:r>
        <w:rPr>
          <w:sz w:val="24"/>
        </w:rPr>
        <w:t>de</w:t>
      </w:r>
      <w:r>
        <w:rPr>
          <w:spacing w:val="-12"/>
          <w:sz w:val="24"/>
        </w:rPr>
        <w:t xml:space="preserve"> </w:t>
      </w:r>
      <w:r>
        <w:rPr>
          <w:sz w:val="24"/>
        </w:rPr>
        <w:t>cotistas</w:t>
      </w:r>
      <w:r>
        <w:rPr>
          <w:spacing w:val="-7"/>
          <w:sz w:val="24"/>
        </w:rPr>
        <w:t xml:space="preserve"> </w:t>
      </w:r>
      <w:r>
        <w:rPr>
          <w:sz w:val="24"/>
        </w:rPr>
        <w:t>que</w:t>
      </w:r>
      <w:r>
        <w:rPr>
          <w:spacing w:val="-12"/>
          <w:sz w:val="24"/>
        </w:rPr>
        <w:t xml:space="preserve"> </w:t>
      </w:r>
      <w:r>
        <w:rPr>
          <w:sz w:val="24"/>
        </w:rPr>
        <w:t>constem</w:t>
      </w:r>
      <w:r>
        <w:rPr>
          <w:spacing w:val="-13"/>
          <w:sz w:val="24"/>
        </w:rPr>
        <w:t xml:space="preserve"> </w:t>
      </w:r>
      <w:r>
        <w:rPr>
          <w:sz w:val="24"/>
        </w:rPr>
        <w:t>do</w:t>
      </w:r>
      <w:r>
        <w:rPr>
          <w:spacing w:val="-13"/>
          <w:sz w:val="24"/>
        </w:rPr>
        <w:t xml:space="preserve"> </w:t>
      </w:r>
      <w:r>
        <w:rPr>
          <w:sz w:val="24"/>
        </w:rPr>
        <w:t>registro</w:t>
      </w:r>
      <w:r>
        <w:rPr>
          <w:spacing w:val="-12"/>
          <w:sz w:val="24"/>
        </w:rPr>
        <w:t xml:space="preserve"> </w:t>
      </w:r>
      <w:r>
        <w:rPr>
          <w:sz w:val="24"/>
        </w:rPr>
        <w:t>de</w:t>
      </w:r>
      <w:r>
        <w:rPr>
          <w:spacing w:val="-12"/>
          <w:sz w:val="24"/>
        </w:rPr>
        <w:t xml:space="preserve"> </w:t>
      </w:r>
      <w:r>
        <w:rPr>
          <w:sz w:val="24"/>
        </w:rPr>
        <w:t>Cotistas</w:t>
      </w:r>
      <w:r>
        <w:rPr>
          <w:spacing w:val="-12"/>
          <w:sz w:val="24"/>
        </w:rPr>
        <w:t xml:space="preserve"> </w:t>
      </w:r>
      <w:r>
        <w:rPr>
          <w:sz w:val="24"/>
        </w:rPr>
        <w:t>da</w:t>
      </w:r>
      <w:r>
        <w:rPr>
          <w:spacing w:val="-12"/>
          <w:sz w:val="24"/>
        </w:rPr>
        <w:t xml:space="preserve"> </w:t>
      </w:r>
      <w:r>
        <w:rPr>
          <w:sz w:val="24"/>
        </w:rPr>
        <w:t>Subclasse</w:t>
      </w:r>
      <w:r>
        <w:rPr>
          <w:spacing w:val="-11"/>
          <w:sz w:val="24"/>
        </w:rPr>
        <w:t xml:space="preserve"> </w:t>
      </w:r>
      <w:r>
        <w:rPr>
          <w:sz w:val="24"/>
        </w:rPr>
        <w:t>em</w:t>
      </w:r>
      <w:r>
        <w:rPr>
          <w:spacing w:val="-8"/>
          <w:sz w:val="24"/>
        </w:rPr>
        <w:t xml:space="preserve"> </w:t>
      </w:r>
      <w:r>
        <w:rPr>
          <w:sz w:val="24"/>
        </w:rPr>
        <w:t>questão.</w:t>
      </w:r>
    </w:p>
    <w:p w14:paraId="596BD1F2" w14:textId="77777777" w:rsidR="007F41CF" w:rsidRDefault="007F41CF">
      <w:pPr>
        <w:pStyle w:val="Corpodetexto"/>
        <w:spacing w:before="81"/>
      </w:pPr>
    </w:p>
    <w:p w14:paraId="186209C8" w14:textId="77777777" w:rsidR="007F41CF" w:rsidRDefault="00000000">
      <w:pPr>
        <w:pStyle w:val="PargrafodaLista"/>
        <w:numPr>
          <w:ilvl w:val="1"/>
          <w:numId w:val="37"/>
        </w:numPr>
        <w:tabs>
          <w:tab w:val="left" w:pos="850"/>
        </w:tabs>
        <w:spacing w:line="312" w:lineRule="auto"/>
        <w:ind w:right="137" w:firstLine="0"/>
        <w:jc w:val="both"/>
        <w:rPr>
          <w:sz w:val="24"/>
        </w:rPr>
      </w:pPr>
      <w:r>
        <w:rPr>
          <w:sz w:val="24"/>
        </w:rPr>
        <w:t>Sem prejuízo das</w:t>
      </w:r>
      <w:r>
        <w:rPr>
          <w:spacing w:val="-7"/>
          <w:sz w:val="24"/>
        </w:rPr>
        <w:t xml:space="preserve"> </w:t>
      </w:r>
      <w:r>
        <w:rPr>
          <w:sz w:val="24"/>
        </w:rPr>
        <w:t>competências atribuídas</w:t>
      </w:r>
      <w:r>
        <w:rPr>
          <w:spacing w:val="-6"/>
          <w:sz w:val="24"/>
        </w:rPr>
        <w:t xml:space="preserve"> </w:t>
      </w:r>
      <w:r>
        <w:rPr>
          <w:sz w:val="24"/>
        </w:rPr>
        <w:t>à</w:t>
      </w:r>
      <w:r>
        <w:rPr>
          <w:spacing w:val="-2"/>
          <w:sz w:val="24"/>
        </w:rPr>
        <w:t xml:space="preserve"> </w:t>
      </w:r>
      <w:r>
        <w:rPr>
          <w:sz w:val="24"/>
        </w:rPr>
        <w:t>Assembleia Especial, conforme previstas no Anexo Descritivo, é de competência da Assembleia Geral:</w:t>
      </w:r>
    </w:p>
    <w:p w14:paraId="041E0178" w14:textId="77777777" w:rsidR="007F41CF" w:rsidRDefault="007F41CF">
      <w:pPr>
        <w:pStyle w:val="Corpodetexto"/>
        <w:spacing w:before="86"/>
      </w:pPr>
    </w:p>
    <w:p w14:paraId="0E2B1AD5" w14:textId="77777777" w:rsidR="007F41CF" w:rsidRDefault="00000000">
      <w:pPr>
        <w:pStyle w:val="PargrafodaLista"/>
        <w:numPr>
          <w:ilvl w:val="0"/>
          <w:numId w:val="36"/>
        </w:numPr>
        <w:tabs>
          <w:tab w:val="left" w:pos="849"/>
          <w:tab w:val="left" w:pos="852"/>
        </w:tabs>
        <w:spacing w:line="312" w:lineRule="auto"/>
        <w:ind w:right="131"/>
        <w:jc w:val="both"/>
        <w:rPr>
          <w:sz w:val="24"/>
        </w:rPr>
      </w:pPr>
      <w:r>
        <w:rPr>
          <w:sz w:val="24"/>
        </w:rPr>
        <w:t>examinar, anualmente, as contas relativas ao Fundo e deliberar sobre as demonstrações</w:t>
      </w:r>
      <w:r>
        <w:rPr>
          <w:spacing w:val="-14"/>
          <w:sz w:val="24"/>
        </w:rPr>
        <w:t xml:space="preserve"> </w:t>
      </w:r>
      <w:r>
        <w:rPr>
          <w:sz w:val="24"/>
        </w:rPr>
        <w:t>financeiras</w:t>
      </w:r>
      <w:r>
        <w:rPr>
          <w:spacing w:val="-10"/>
          <w:sz w:val="24"/>
        </w:rPr>
        <w:t xml:space="preserve"> </w:t>
      </w:r>
      <w:r>
        <w:rPr>
          <w:sz w:val="24"/>
        </w:rPr>
        <w:t>apresentadas</w:t>
      </w:r>
      <w:r>
        <w:rPr>
          <w:spacing w:val="-14"/>
          <w:sz w:val="24"/>
        </w:rPr>
        <w:t xml:space="preserve"> </w:t>
      </w:r>
      <w:r>
        <w:rPr>
          <w:sz w:val="24"/>
        </w:rPr>
        <w:t>pelo</w:t>
      </w:r>
      <w:r>
        <w:rPr>
          <w:spacing w:val="-9"/>
          <w:sz w:val="24"/>
        </w:rPr>
        <w:t xml:space="preserve"> </w:t>
      </w:r>
      <w:r>
        <w:rPr>
          <w:sz w:val="24"/>
        </w:rPr>
        <w:t>Administrador,</w:t>
      </w:r>
      <w:r>
        <w:rPr>
          <w:spacing w:val="-12"/>
          <w:sz w:val="24"/>
        </w:rPr>
        <w:t xml:space="preserve"> </w:t>
      </w:r>
      <w:r>
        <w:rPr>
          <w:sz w:val="24"/>
        </w:rPr>
        <w:t>nos</w:t>
      </w:r>
      <w:r>
        <w:rPr>
          <w:spacing w:val="-14"/>
          <w:sz w:val="24"/>
        </w:rPr>
        <w:t xml:space="preserve"> </w:t>
      </w:r>
      <w:r>
        <w:rPr>
          <w:sz w:val="24"/>
        </w:rPr>
        <w:t>termos</w:t>
      </w:r>
      <w:r>
        <w:rPr>
          <w:spacing w:val="-13"/>
          <w:sz w:val="24"/>
        </w:rPr>
        <w:t xml:space="preserve"> </w:t>
      </w:r>
      <w:r>
        <w:rPr>
          <w:sz w:val="24"/>
        </w:rPr>
        <w:t>do</w:t>
      </w:r>
      <w:r>
        <w:rPr>
          <w:spacing w:val="-9"/>
          <w:sz w:val="24"/>
        </w:rPr>
        <w:t xml:space="preserve"> </w:t>
      </w:r>
      <w:r>
        <w:rPr>
          <w:sz w:val="24"/>
        </w:rPr>
        <w:t>artigo</w:t>
      </w:r>
      <w:r>
        <w:rPr>
          <w:spacing w:val="-10"/>
          <w:sz w:val="24"/>
        </w:rPr>
        <w:t xml:space="preserve"> </w:t>
      </w:r>
      <w:r>
        <w:rPr>
          <w:sz w:val="24"/>
        </w:rPr>
        <w:t>71 da Resolução CVM 175/22;</w:t>
      </w:r>
    </w:p>
    <w:p w14:paraId="26B126BC" w14:textId="77777777" w:rsidR="007F41CF" w:rsidRDefault="007F41CF">
      <w:pPr>
        <w:pStyle w:val="Corpodetexto"/>
        <w:spacing w:before="86"/>
      </w:pPr>
    </w:p>
    <w:p w14:paraId="7527CD77" w14:textId="77777777" w:rsidR="007F41CF" w:rsidRDefault="00000000">
      <w:pPr>
        <w:pStyle w:val="PargrafodaLista"/>
        <w:numPr>
          <w:ilvl w:val="0"/>
          <w:numId w:val="36"/>
        </w:numPr>
        <w:tabs>
          <w:tab w:val="left" w:pos="850"/>
        </w:tabs>
        <w:ind w:left="850" w:hanging="704"/>
        <w:jc w:val="both"/>
        <w:rPr>
          <w:sz w:val="24"/>
        </w:rPr>
      </w:pPr>
      <w:r>
        <w:rPr>
          <w:sz w:val="24"/>
        </w:rPr>
        <w:t>deliberar</w:t>
      </w:r>
      <w:r>
        <w:rPr>
          <w:spacing w:val="-9"/>
          <w:sz w:val="24"/>
        </w:rPr>
        <w:t xml:space="preserve"> </w:t>
      </w:r>
      <w:r>
        <w:rPr>
          <w:sz w:val="24"/>
        </w:rPr>
        <w:t>pela</w:t>
      </w:r>
      <w:r>
        <w:rPr>
          <w:spacing w:val="-6"/>
          <w:sz w:val="24"/>
        </w:rPr>
        <w:t xml:space="preserve"> </w:t>
      </w:r>
      <w:r>
        <w:rPr>
          <w:sz w:val="24"/>
        </w:rPr>
        <w:t>substituição</w:t>
      </w:r>
      <w:r>
        <w:rPr>
          <w:spacing w:val="-2"/>
          <w:sz w:val="24"/>
        </w:rPr>
        <w:t xml:space="preserve"> </w:t>
      </w:r>
      <w:r>
        <w:rPr>
          <w:sz w:val="24"/>
        </w:rPr>
        <w:t>de</w:t>
      </w:r>
      <w:r>
        <w:rPr>
          <w:spacing w:val="-5"/>
          <w:sz w:val="24"/>
        </w:rPr>
        <w:t xml:space="preserve"> </w:t>
      </w:r>
      <w:r>
        <w:rPr>
          <w:sz w:val="24"/>
        </w:rPr>
        <w:t>Prestador</w:t>
      </w:r>
      <w:r>
        <w:rPr>
          <w:spacing w:val="-7"/>
          <w:sz w:val="24"/>
        </w:rPr>
        <w:t xml:space="preserve"> </w:t>
      </w:r>
      <w:r>
        <w:rPr>
          <w:sz w:val="24"/>
        </w:rPr>
        <w:t>de</w:t>
      </w:r>
      <w:r>
        <w:rPr>
          <w:spacing w:val="-6"/>
          <w:sz w:val="24"/>
        </w:rPr>
        <w:t xml:space="preserve"> </w:t>
      </w:r>
      <w:r>
        <w:rPr>
          <w:sz w:val="24"/>
        </w:rPr>
        <w:t>Serviço</w:t>
      </w:r>
      <w:r>
        <w:rPr>
          <w:spacing w:val="-2"/>
          <w:sz w:val="24"/>
        </w:rPr>
        <w:t xml:space="preserve"> </w:t>
      </w:r>
      <w:r>
        <w:rPr>
          <w:sz w:val="24"/>
        </w:rPr>
        <w:t>Essencial</w:t>
      </w:r>
      <w:r>
        <w:rPr>
          <w:spacing w:val="-6"/>
          <w:sz w:val="24"/>
        </w:rPr>
        <w:t xml:space="preserve"> </w:t>
      </w:r>
      <w:r>
        <w:rPr>
          <w:sz w:val="24"/>
        </w:rPr>
        <w:t>do</w:t>
      </w:r>
      <w:r>
        <w:rPr>
          <w:spacing w:val="-2"/>
          <w:sz w:val="24"/>
        </w:rPr>
        <w:t xml:space="preserve"> Fundo;</w:t>
      </w:r>
    </w:p>
    <w:p w14:paraId="13023FE6" w14:textId="77777777" w:rsidR="007F41CF" w:rsidRDefault="007F41CF">
      <w:pPr>
        <w:pStyle w:val="Corpodetexto"/>
        <w:spacing w:before="86"/>
      </w:pPr>
    </w:p>
    <w:p w14:paraId="585A2329" w14:textId="77777777" w:rsidR="007F41CF" w:rsidRDefault="00000000">
      <w:pPr>
        <w:pStyle w:val="PargrafodaLista"/>
        <w:numPr>
          <w:ilvl w:val="0"/>
          <w:numId w:val="36"/>
        </w:numPr>
        <w:tabs>
          <w:tab w:val="left" w:pos="847"/>
          <w:tab w:val="left" w:pos="852"/>
        </w:tabs>
        <w:spacing w:line="314" w:lineRule="auto"/>
        <w:ind w:right="144"/>
        <w:jc w:val="both"/>
        <w:rPr>
          <w:sz w:val="24"/>
        </w:rPr>
      </w:pPr>
      <w:r>
        <w:rPr>
          <w:sz w:val="24"/>
        </w:rPr>
        <w:t>deliberar sobre a fusão, incorporação, a cisão, total ou parcial, a transformação ou a liquidação do Fundo;</w:t>
      </w:r>
    </w:p>
    <w:p w14:paraId="1503B61C" w14:textId="77777777" w:rsidR="007F41CF" w:rsidRDefault="007F41CF">
      <w:pPr>
        <w:pStyle w:val="Corpodetexto"/>
        <w:spacing w:before="81"/>
      </w:pPr>
    </w:p>
    <w:p w14:paraId="4A6E1E52" w14:textId="77777777" w:rsidR="007F41CF" w:rsidRDefault="00000000">
      <w:pPr>
        <w:pStyle w:val="PargrafodaLista"/>
        <w:numPr>
          <w:ilvl w:val="0"/>
          <w:numId w:val="36"/>
        </w:numPr>
        <w:tabs>
          <w:tab w:val="left" w:pos="849"/>
          <w:tab w:val="left" w:pos="852"/>
        </w:tabs>
        <w:spacing w:line="312" w:lineRule="auto"/>
        <w:ind w:right="146"/>
        <w:jc w:val="both"/>
        <w:rPr>
          <w:sz w:val="24"/>
        </w:rPr>
      </w:pPr>
      <w:r>
        <w:rPr>
          <w:sz w:val="24"/>
        </w:rPr>
        <w:t>alterar a seção comum deste Regulamento, ressalvado o disposto no artigo 52 da Resolução CVM 175/22;</w:t>
      </w:r>
    </w:p>
    <w:p w14:paraId="7D8E1AEF" w14:textId="77777777" w:rsidR="007F41CF" w:rsidRDefault="007F41CF">
      <w:pPr>
        <w:pStyle w:val="Corpodetexto"/>
        <w:spacing w:before="81"/>
      </w:pPr>
    </w:p>
    <w:p w14:paraId="4FAC3949" w14:textId="77777777" w:rsidR="007F41CF" w:rsidRDefault="00000000">
      <w:pPr>
        <w:pStyle w:val="PargrafodaLista"/>
        <w:numPr>
          <w:ilvl w:val="0"/>
          <w:numId w:val="36"/>
        </w:numPr>
        <w:tabs>
          <w:tab w:val="left" w:pos="849"/>
          <w:tab w:val="left" w:pos="852"/>
        </w:tabs>
        <w:spacing w:before="1" w:line="312" w:lineRule="auto"/>
        <w:ind w:right="137"/>
        <w:jc w:val="both"/>
        <w:rPr>
          <w:sz w:val="24"/>
        </w:rPr>
      </w:pPr>
      <w:r>
        <w:rPr>
          <w:sz w:val="24"/>
        </w:rPr>
        <w:t>deliberar</w:t>
      </w:r>
      <w:r>
        <w:rPr>
          <w:spacing w:val="-11"/>
          <w:sz w:val="24"/>
        </w:rPr>
        <w:t xml:space="preserve"> </w:t>
      </w:r>
      <w:r>
        <w:rPr>
          <w:sz w:val="24"/>
        </w:rPr>
        <w:t>sobre</w:t>
      </w:r>
      <w:r>
        <w:rPr>
          <w:spacing w:val="-10"/>
          <w:sz w:val="24"/>
        </w:rPr>
        <w:t xml:space="preserve"> </w:t>
      </w:r>
      <w:r>
        <w:rPr>
          <w:sz w:val="24"/>
        </w:rPr>
        <w:t>outros</w:t>
      </w:r>
      <w:r>
        <w:rPr>
          <w:spacing w:val="-14"/>
          <w:sz w:val="24"/>
        </w:rPr>
        <w:t xml:space="preserve"> </w:t>
      </w:r>
      <w:r>
        <w:rPr>
          <w:sz w:val="24"/>
        </w:rPr>
        <w:t>casos</w:t>
      </w:r>
      <w:r>
        <w:rPr>
          <w:spacing w:val="-10"/>
          <w:sz w:val="24"/>
        </w:rPr>
        <w:t xml:space="preserve"> </w:t>
      </w:r>
      <w:r>
        <w:rPr>
          <w:sz w:val="24"/>
        </w:rPr>
        <w:t>não</w:t>
      </w:r>
      <w:r>
        <w:rPr>
          <w:spacing w:val="-10"/>
          <w:sz w:val="24"/>
        </w:rPr>
        <w:t xml:space="preserve"> </w:t>
      </w:r>
      <w:r>
        <w:rPr>
          <w:sz w:val="24"/>
        </w:rPr>
        <w:t>expressamente</w:t>
      </w:r>
      <w:r>
        <w:rPr>
          <w:spacing w:val="-9"/>
          <w:sz w:val="24"/>
        </w:rPr>
        <w:t xml:space="preserve"> </w:t>
      </w:r>
      <w:r>
        <w:rPr>
          <w:sz w:val="24"/>
        </w:rPr>
        <w:t>previstos</w:t>
      </w:r>
      <w:r>
        <w:rPr>
          <w:spacing w:val="-10"/>
          <w:sz w:val="24"/>
        </w:rPr>
        <w:t xml:space="preserve"> </w:t>
      </w:r>
      <w:r>
        <w:rPr>
          <w:sz w:val="24"/>
        </w:rPr>
        <w:t>neste</w:t>
      </w:r>
      <w:r>
        <w:rPr>
          <w:spacing w:val="-10"/>
          <w:sz w:val="24"/>
        </w:rPr>
        <w:t xml:space="preserve"> </w:t>
      </w:r>
      <w:r>
        <w:rPr>
          <w:sz w:val="24"/>
        </w:rPr>
        <w:t>Regulamento</w:t>
      </w:r>
      <w:r>
        <w:rPr>
          <w:spacing w:val="-10"/>
          <w:sz w:val="24"/>
        </w:rPr>
        <w:t xml:space="preserve"> </w:t>
      </w:r>
      <w:r>
        <w:rPr>
          <w:sz w:val="24"/>
        </w:rPr>
        <w:t>em</w:t>
      </w:r>
      <w:r>
        <w:rPr>
          <w:spacing w:val="-11"/>
          <w:sz w:val="24"/>
        </w:rPr>
        <w:t xml:space="preserve"> </w:t>
      </w:r>
      <w:r>
        <w:rPr>
          <w:sz w:val="24"/>
        </w:rPr>
        <w:t>que o Administrador, Gestor e/ou os Cotistas entendam necessária a avaliação e que afetem todas as Classes.</w:t>
      </w:r>
    </w:p>
    <w:p w14:paraId="1D1E861B" w14:textId="77777777" w:rsidR="007F41CF" w:rsidRDefault="007F41CF">
      <w:pPr>
        <w:pStyle w:val="Corpodetexto"/>
        <w:spacing w:before="85"/>
      </w:pPr>
    </w:p>
    <w:p w14:paraId="370B7275" w14:textId="77777777" w:rsidR="007F41CF" w:rsidRDefault="00000000">
      <w:pPr>
        <w:pStyle w:val="PargrafodaLista"/>
        <w:numPr>
          <w:ilvl w:val="1"/>
          <w:numId w:val="37"/>
        </w:numPr>
        <w:tabs>
          <w:tab w:val="left" w:pos="850"/>
        </w:tabs>
        <w:spacing w:line="314" w:lineRule="auto"/>
        <w:ind w:right="144" w:firstLine="0"/>
        <w:jc w:val="both"/>
        <w:rPr>
          <w:sz w:val="24"/>
        </w:rPr>
      </w:pPr>
      <w:r>
        <w:rPr>
          <w:sz w:val="24"/>
        </w:rPr>
        <w:t>Todas as Cotas terão direito de voto, correspondendo cada Cota a um voto nas Assembleias Gerais.</w:t>
      </w:r>
    </w:p>
    <w:p w14:paraId="4D32B244" w14:textId="77777777" w:rsidR="007F41CF" w:rsidRDefault="007F41CF">
      <w:pPr>
        <w:pStyle w:val="Corpodetexto"/>
        <w:spacing w:before="77"/>
      </w:pPr>
    </w:p>
    <w:p w14:paraId="2CEDCAA6" w14:textId="77777777" w:rsidR="007F41CF" w:rsidRDefault="00000000">
      <w:pPr>
        <w:pStyle w:val="PargrafodaLista"/>
        <w:numPr>
          <w:ilvl w:val="1"/>
          <w:numId w:val="37"/>
        </w:numPr>
        <w:tabs>
          <w:tab w:val="left" w:pos="850"/>
        </w:tabs>
        <w:ind w:left="850" w:hanging="704"/>
        <w:jc w:val="both"/>
        <w:rPr>
          <w:sz w:val="24"/>
        </w:rPr>
      </w:pPr>
      <w:r>
        <w:rPr>
          <w:sz w:val="24"/>
        </w:rPr>
        <w:t>A</w:t>
      </w:r>
      <w:r>
        <w:rPr>
          <w:spacing w:val="-10"/>
          <w:sz w:val="24"/>
        </w:rPr>
        <w:t xml:space="preserve"> </w:t>
      </w:r>
      <w:r>
        <w:rPr>
          <w:sz w:val="24"/>
        </w:rPr>
        <w:t>Assembleia</w:t>
      </w:r>
      <w:r>
        <w:rPr>
          <w:spacing w:val="-3"/>
          <w:sz w:val="24"/>
        </w:rPr>
        <w:t xml:space="preserve"> </w:t>
      </w:r>
      <w:r>
        <w:rPr>
          <w:sz w:val="24"/>
        </w:rPr>
        <w:t>Geral</w:t>
      </w:r>
      <w:r>
        <w:rPr>
          <w:spacing w:val="1"/>
          <w:sz w:val="24"/>
        </w:rPr>
        <w:t xml:space="preserve"> </w:t>
      </w:r>
      <w:r>
        <w:rPr>
          <w:sz w:val="24"/>
        </w:rPr>
        <w:t>será</w:t>
      </w:r>
      <w:r>
        <w:rPr>
          <w:spacing w:val="-4"/>
          <w:sz w:val="24"/>
        </w:rPr>
        <w:t xml:space="preserve"> </w:t>
      </w:r>
      <w:r>
        <w:rPr>
          <w:sz w:val="24"/>
        </w:rPr>
        <w:t>instalada</w:t>
      </w:r>
      <w:r>
        <w:rPr>
          <w:spacing w:val="-3"/>
          <w:sz w:val="24"/>
        </w:rPr>
        <w:t xml:space="preserve"> </w:t>
      </w:r>
      <w:r>
        <w:rPr>
          <w:sz w:val="24"/>
        </w:rPr>
        <w:t>com a</w:t>
      </w:r>
      <w:r>
        <w:rPr>
          <w:spacing w:val="-8"/>
          <w:sz w:val="24"/>
        </w:rPr>
        <w:t xml:space="preserve"> </w:t>
      </w:r>
      <w:r>
        <w:rPr>
          <w:sz w:val="24"/>
        </w:rPr>
        <w:t>presença</w:t>
      </w:r>
      <w:r>
        <w:rPr>
          <w:spacing w:val="-4"/>
          <w:sz w:val="24"/>
        </w:rPr>
        <w:t xml:space="preserve"> </w:t>
      </w:r>
      <w:r>
        <w:rPr>
          <w:sz w:val="24"/>
        </w:rPr>
        <w:t>de</w:t>
      </w:r>
      <w:r>
        <w:rPr>
          <w:spacing w:val="-4"/>
          <w:sz w:val="24"/>
        </w:rPr>
        <w:t xml:space="preserve"> </w:t>
      </w:r>
      <w:r>
        <w:rPr>
          <w:sz w:val="24"/>
        </w:rPr>
        <w:t>pelo</w:t>
      </w:r>
      <w:r>
        <w:rPr>
          <w:spacing w:val="-5"/>
          <w:sz w:val="24"/>
        </w:rPr>
        <w:t xml:space="preserve"> </w:t>
      </w:r>
      <w:r>
        <w:rPr>
          <w:sz w:val="24"/>
        </w:rPr>
        <w:t>menos</w:t>
      </w:r>
      <w:r>
        <w:rPr>
          <w:spacing w:val="-4"/>
          <w:sz w:val="24"/>
        </w:rPr>
        <w:t xml:space="preserve"> </w:t>
      </w:r>
      <w:r>
        <w:rPr>
          <w:sz w:val="24"/>
        </w:rPr>
        <w:t>1</w:t>
      </w:r>
      <w:r>
        <w:rPr>
          <w:spacing w:val="-1"/>
          <w:sz w:val="24"/>
        </w:rPr>
        <w:t xml:space="preserve"> </w:t>
      </w:r>
      <w:r>
        <w:rPr>
          <w:sz w:val="24"/>
        </w:rPr>
        <w:t>(um)</w:t>
      </w:r>
      <w:r>
        <w:rPr>
          <w:spacing w:val="-6"/>
          <w:sz w:val="24"/>
        </w:rPr>
        <w:t xml:space="preserve"> </w:t>
      </w:r>
      <w:r>
        <w:rPr>
          <w:spacing w:val="-2"/>
          <w:sz w:val="24"/>
        </w:rPr>
        <w:t>Cotista.</w:t>
      </w:r>
    </w:p>
    <w:p w14:paraId="39840404" w14:textId="77777777" w:rsidR="007F41CF" w:rsidRDefault="007F41CF">
      <w:pPr>
        <w:pStyle w:val="Corpodetexto"/>
        <w:spacing w:before="166"/>
      </w:pPr>
    </w:p>
    <w:p w14:paraId="189AF2C2" w14:textId="77777777" w:rsidR="007F41CF" w:rsidRDefault="00000000">
      <w:pPr>
        <w:pStyle w:val="PargrafodaLista"/>
        <w:numPr>
          <w:ilvl w:val="2"/>
          <w:numId w:val="37"/>
        </w:numPr>
        <w:tabs>
          <w:tab w:val="left" w:pos="993"/>
        </w:tabs>
        <w:spacing w:before="1" w:line="312" w:lineRule="auto"/>
        <w:ind w:right="140" w:firstLine="0"/>
        <w:jc w:val="both"/>
        <w:rPr>
          <w:sz w:val="24"/>
        </w:rPr>
      </w:pPr>
      <w:r>
        <w:rPr>
          <w:sz w:val="24"/>
        </w:rPr>
        <w:t>Ressalvadas as disposições do item 4.5.2. abaixo, as deliberações relativas às matérias previstas no item 4 acima serão tomadas, em primeira convocação, pelo voto da maioria das Cotas em circulação e, em segunda convocação, pelo voto da maioria das Cotas presentes, salvo se de outra forma previsto neste Regulamento.</w:t>
      </w:r>
    </w:p>
    <w:p w14:paraId="0B5FC622"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7440CF07" w14:textId="77777777" w:rsidR="007F41CF" w:rsidRDefault="00000000">
      <w:pPr>
        <w:pStyle w:val="PargrafodaLista"/>
        <w:numPr>
          <w:ilvl w:val="2"/>
          <w:numId w:val="37"/>
        </w:numPr>
        <w:tabs>
          <w:tab w:val="left" w:pos="993"/>
        </w:tabs>
        <w:spacing w:before="186" w:line="312" w:lineRule="auto"/>
        <w:ind w:right="131" w:firstLine="0"/>
        <w:jc w:val="both"/>
        <w:rPr>
          <w:sz w:val="24"/>
        </w:rPr>
      </w:pPr>
      <w:r>
        <w:rPr>
          <w:sz w:val="24"/>
        </w:rPr>
        <w:lastRenderedPageBreak/>
        <w:t>As deliberações relativas às matérias previstas no item 4.3, incisos (ii), (iv) e (v) serão</w:t>
      </w:r>
      <w:r>
        <w:rPr>
          <w:spacing w:val="-2"/>
          <w:sz w:val="24"/>
        </w:rPr>
        <w:t xml:space="preserve"> </w:t>
      </w:r>
      <w:r>
        <w:rPr>
          <w:sz w:val="24"/>
        </w:rPr>
        <w:t>tomadas,</w:t>
      </w:r>
      <w:r>
        <w:rPr>
          <w:spacing w:val="-5"/>
          <w:sz w:val="24"/>
        </w:rPr>
        <w:t xml:space="preserve"> </w:t>
      </w:r>
      <w:r>
        <w:rPr>
          <w:sz w:val="24"/>
        </w:rPr>
        <w:t>em</w:t>
      </w:r>
      <w:r>
        <w:rPr>
          <w:spacing w:val="-3"/>
          <w:sz w:val="24"/>
        </w:rPr>
        <w:t xml:space="preserve"> </w:t>
      </w:r>
      <w:r>
        <w:rPr>
          <w:sz w:val="24"/>
        </w:rPr>
        <w:t>primeira</w:t>
      </w:r>
      <w:r>
        <w:rPr>
          <w:spacing w:val="-5"/>
          <w:sz w:val="24"/>
        </w:rPr>
        <w:t xml:space="preserve"> </w:t>
      </w:r>
      <w:r>
        <w:rPr>
          <w:sz w:val="24"/>
        </w:rPr>
        <w:t>convocação,</w:t>
      </w:r>
      <w:r>
        <w:rPr>
          <w:spacing w:val="-5"/>
          <w:sz w:val="24"/>
        </w:rPr>
        <w:t xml:space="preserve"> </w:t>
      </w:r>
      <w:r>
        <w:rPr>
          <w:sz w:val="24"/>
        </w:rPr>
        <w:t>por</w:t>
      </w:r>
      <w:r>
        <w:rPr>
          <w:spacing w:val="-7"/>
          <w:sz w:val="24"/>
        </w:rPr>
        <w:t xml:space="preserve"> </w:t>
      </w:r>
      <w:r>
        <w:rPr>
          <w:sz w:val="24"/>
        </w:rPr>
        <w:t>2/3</w:t>
      </w:r>
      <w:r>
        <w:rPr>
          <w:spacing w:val="-2"/>
          <w:sz w:val="24"/>
        </w:rPr>
        <w:t xml:space="preserve"> </w:t>
      </w:r>
      <w:r>
        <w:rPr>
          <w:sz w:val="24"/>
        </w:rPr>
        <w:t>(dois</w:t>
      </w:r>
      <w:r>
        <w:rPr>
          <w:spacing w:val="-6"/>
          <w:sz w:val="24"/>
        </w:rPr>
        <w:t xml:space="preserve"> </w:t>
      </w:r>
      <w:r>
        <w:rPr>
          <w:sz w:val="24"/>
        </w:rPr>
        <w:t>terços)</w:t>
      </w:r>
      <w:r>
        <w:rPr>
          <w:spacing w:val="-4"/>
          <w:sz w:val="24"/>
        </w:rPr>
        <w:t xml:space="preserve"> </w:t>
      </w:r>
      <w:r>
        <w:rPr>
          <w:sz w:val="24"/>
        </w:rPr>
        <w:t>das</w:t>
      </w:r>
      <w:r>
        <w:rPr>
          <w:spacing w:val="-7"/>
          <w:sz w:val="24"/>
        </w:rPr>
        <w:t xml:space="preserve"> </w:t>
      </w:r>
      <w:r>
        <w:rPr>
          <w:sz w:val="24"/>
        </w:rPr>
        <w:t>Cotas</w:t>
      </w:r>
      <w:r>
        <w:rPr>
          <w:spacing w:val="-6"/>
          <w:sz w:val="24"/>
        </w:rPr>
        <w:t xml:space="preserve"> </w:t>
      </w:r>
      <w:r>
        <w:rPr>
          <w:sz w:val="24"/>
        </w:rPr>
        <w:t>em</w:t>
      </w:r>
      <w:r>
        <w:rPr>
          <w:spacing w:val="-3"/>
          <w:sz w:val="24"/>
        </w:rPr>
        <w:t xml:space="preserve"> </w:t>
      </w:r>
      <w:r>
        <w:rPr>
          <w:sz w:val="24"/>
        </w:rPr>
        <w:t>circulação</w:t>
      </w:r>
      <w:r>
        <w:rPr>
          <w:spacing w:val="-1"/>
          <w:sz w:val="24"/>
        </w:rPr>
        <w:t xml:space="preserve"> </w:t>
      </w:r>
      <w:r>
        <w:rPr>
          <w:sz w:val="24"/>
        </w:rPr>
        <w:t>e,</w:t>
      </w:r>
      <w:r>
        <w:rPr>
          <w:spacing w:val="-6"/>
          <w:sz w:val="24"/>
        </w:rPr>
        <w:t xml:space="preserve"> </w:t>
      </w:r>
      <w:r>
        <w:rPr>
          <w:sz w:val="24"/>
        </w:rPr>
        <w:t>em segunda convocação, por, no mínimo, a maioria das Cotas presentes e, ainda, em ambas as convocações, seja aprovado por, no mínimo, a maioria da totalidade das Cotas da Subclasse Subordinada Júnior emitidas por cada Classe, se houver.</w:t>
      </w:r>
    </w:p>
    <w:p w14:paraId="75534716" w14:textId="77777777" w:rsidR="007F41CF" w:rsidRDefault="007F41CF">
      <w:pPr>
        <w:pStyle w:val="Corpodetexto"/>
        <w:spacing w:before="84"/>
      </w:pPr>
    </w:p>
    <w:p w14:paraId="16DB0776" w14:textId="77777777" w:rsidR="007F41CF" w:rsidRDefault="00000000">
      <w:pPr>
        <w:pStyle w:val="PargrafodaLista"/>
        <w:numPr>
          <w:ilvl w:val="1"/>
          <w:numId w:val="37"/>
        </w:numPr>
        <w:tabs>
          <w:tab w:val="left" w:pos="850"/>
        </w:tabs>
        <w:spacing w:line="312" w:lineRule="auto"/>
        <w:ind w:right="127" w:firstLine="0"/>
        <w:jc w:val="both"/>
        <w:rPr>
          <w:sz w:val="24"/>
        </w:rPr>
      </w:pPr>
      <w:r>
        <w:rPr>
          <w:sz w:val="24"/>
        </w:rPr>
        <w:t>A</w:t>
      </w:r>
      <w:r>
        <w:rPr>
          <w:spacing w:val="-5"/>
          <w:sz w:val="24"/>
        </w:rPr>
        <w:t xml:space="preserve"> </w:t>
      </w:r>
      <w:r>
        <w:rPr>
          <w:sz w:val="24"/>
        </w:rPr>
        <w:t>Assembleia</w:t>
      </w:r>
      <w:r>
        <w:rPr>
          <w:spacing w:val="-5"/>
          <w:sz w:val="24"/>
        </w:rPr>
        <w:t xml:space="preserve"> </w:t>
      </w:r>
      <w:r>
        <w:rPr>
          <w:sz w:val="24"/>
        </w:rPr>
        <w:t>Geral</w:t>
      </w:r>
      <w:r>
        <w:rPr>
          <w:spacing w:val="-1"/>
          <w:sz w:val="24"/>
        </w:rPr>
        <w:t xml:space="preserve"> </w:t>
      </w:r>
      <w:r>
        <w:rPr>
          <w:sz w:val="24"/>
        </w:rPr>
        <w:t>poderá,</w:t>
      </w:r>
      <w:r>
        <w:rPr>
          <w:spacing w:val="-5"/>
          <w:sz w:val="24"/>
        </w:rPr>
        <w:t xml:space="preserve"> </w:t>
      </w:r>
      <w:r>
        <w:rPr>
          <w:sz w:val="24"/>
        </w:rPr>
        <w:t>a</w:t>
      </w:r>
      <w:r>
        <w:rPr>
          <w:spacing w:val="-7"/>
          <w:sz w:val="24"/>
        </w:rPr>
        <w:t xml:space="preserve"> </w:t>
      </w:r>
      <w:r>
        <w:rPr>
          <w:sz w:val="24"/>
        </w:rPr>
        <w:t>qualquer</w:t>
      </w:r>
      <w:r>
        <w:rPr>
          <w:spacing w:val="-2"/>
          <w:sz w:val="24"/>
        </w:rPr>
        <w:t xml:space="preserve"> </w:t>
      </w:r>
      <w:r>
        <w:rPr>
          <w:sz w:val="24"/>
        </w:rPr>
        <w:t>momento,</w:t>
      </w:r>
      <w:r>
        <w:rPr>
          <w:spacing w:val="-4"/>
          <w:sz w:val="24"/>
        </w:rPr>
        <w:t xml:space="preserve"> </w:t>
      </w:r>
      <w:r>
        <w:rPr>
          <w:sz w:val="24"/>
        </w:rPr>
        <w:t>nomear</w:t>
      </w:r>
      <w:r>
        <w:rPr>
          <w:spacing w:val="-7"/>
          <w:sz w:val="24"/>
        </w:rPr>
        <w:t xml:space="preserve"> </w:t>
      </w:r>
      <w:r>
        <w:rPr>
          <w:sz w:val="24"/>
        </w:rPr>
        <w:t>um</w:t>
      </w:r>
      <w:r>
        <w:rPr>
          <w:spacing w:val="-7"/>
          <w:sz w:val="24"/>
        </w:rPr>
        <w:t xml:space="preserve"> </w:t>
      </w:r>
      <w:r>
        <w:rPr>
          <w:sz w:val="24"/>
        </w:rPr>
        <w:t>ou</w:t>
      </w:r>
      <w:r>
        <w:rPr>
          <w:spacing w:val="-7"/>
          <w:sz w:val="24"/>
        </w:rPr>
        <w:t xml:space="preserve"> </w:t>
      </w:r>
      <w:r>
        <w:rPr>
          <w:sz w:val="24"/>
        </w:rPr>
        <w:t>mais</w:t>
      </w:r>
      <w:r>
        <w:rPr>
          <w:spacing w:val="-6"/>
          <w:sz w:val="24"/>
        </w:rPr>
        <w:t xml:space="preserve"> </w:t>
      </w:r>
      <w:r>
        <w:rPr>
          <w:sz w:val="24"/>
        </w:rPr>
        <w:t>representantes dos</w:t>
      </w:r>
      <w:r>
        <w:rPr>
          <w:spacing w:val="-11"/>
          <w:sz w:val="24"/>
        </w:rPr>
        <w:t xml:space="preserve"> </w:t>
      </w:r>
      <w:r>
        <w:rPr>
          <w:sz w:val="24"/>
        </w:rPr>
        <w:t>Cotistas</w:t>
      </w:r>
      <w:r>
        <w:rPr>
          <w:spacing w:val="-11"/>
          <w:sz w:val="24"/>
        </w:rPr>
        <w:t xml:space="preserve"> </w:t>
      </w:r>
      <w:r>
        <w:rPr>
          <w:sz w:val="24"/>
        </w:rPr>
        <w:t>para</w:t>
      </w:r>
      <w:r>
        <w:rPr>
          <w:spacing w:val="-6"/>
          <w:sz w:val="24"/>
        </w:rPr>
        <w:t xml:space="preserve"> </w:t>
      </w:r>
      <w:r>
        <w:rPr>
          <w:sz w:val="24"/>
        </w:rPr>
        <w:t>exercer</w:t>
      </w:r>
      <w:r>
        <w:rPr>
          <w:spacing w:val="-7"/>
          <w:sz w:val="24"/>
        </w:rPr>
        <w:t xml:space="preserve"> </w:t>
      </w:r>
      <w:r>
        <w:rPr>
          <w:sz w:val="24"/>
        </w:rPr>
        <w:t>as</w:t>
      </w:r>
      <w:r>
        <w:rPr>
          <w:spacing w:val="-7"/>
          <w:sz w:val="24"/>
        </w:rPr>
        <w:t xml:space="preserve"> </w:t>
      </w:r>
      <w:r>
        <w:rPr>
          <w:sz w:val="24"/>
        </w:rPr>
        <w:t>funções</w:t>
      </w:r>
      <w:r>
        <w:rPr>
          <w:spacing w:val="-6"/>
          <w:sz w:val="24"/>
        </w:rPr>
        <w:t xml:space="preserve"> </w:t>
      </w:r>
      <w:r>
        <w:rPr>
          <w:sz w:val="24"/>
        </w:rPr>
        <w:t>de</w:t>
      </w:r>
      <w:r>
        <w:rPr>
          <w:spacing w:val="-6"/>
          <w:sz w:val="24"/>
        </w:rPr>
        <w:t xml:space="preserve"> </w:t>
      </w:r>
      <w:r>
        <w:rPr>
          <w:sz w:val="24"/>
        </w:rPr>
        <w:t>supervisão</w:t>
      </w:r>
      <w:r>
        <w:rPr>
          <w:spacing w:val="-2"/>
          <w:sz w:val="24"/>
        </w:rPr>
        <w:t xml:space="preserve"> </w:t>
      </w:r>
      <w:r>
        <w:rPr>
          <w:sz w:val="24"/>
        </w:rPr>
        <w:t>e</w:t>
      </w:r>
      <w:r>
        <w:rPr>
          <w:spacing w:val="-6"/>
          <w:sz w:val="24"/>
        </w:rPr>
        <w:t xml:space="preserve"> </w:t>
      </w:r>
      <w:r>
        <w:rPr>
          <w:sz w:val="24"/>
        </w:rPr>
        <w:t>controle</w:t>
      </w:r>
      <w:r>
        <w:rPr>
          <w:spacing w:val="-10"/>
          <w:sz w:val="24"/>
        </w:rPr>
        <w:t xml:space="preserve"> </w:t>
      </w:r>
      <w:r>
        <w:rPr>
          <w:sz w:val="24"/>
        </w:rPr>
        <w:t>gerencial</w:t>
      </w:r>
      <w:r>
        <w:rPr>
          <w:spacing w:val="-6"/>
          <w:sz w:val="24"/>
        </w:rPr>
        <w:t xml:space="preserve"> </w:t>
      </w:r>
      <w:r>
        <w:rPr>
          <w:sz w:val="24"/>
        </w:rPr>
        <w:t>dos</w:t>
      </w:r>
      <w:r>
        <w:rPr>
          <w:spacing w:val="-11"/>
          <w:sz w:val="24"/>
        </w:rPr>
        <w:t xml:space="preserve"> </w:t>
      </w:r>
      <w:r>
        <w:rPr>
          <w:sz w:val="24"/>
        </w:rPr>
        <w:t>investimentos</w:t>
      </w:r>
      <w:r>
        <w:rPr>
          <w:spacing w:val="-10"/>
          <w:sz w:val="24"/>
        </w:rPr>
        <w:t xml:space="preserve"> </w:t>
      </w:r>
      <w:r>
        <w:rPr>
          <w:sz w:val="24"/>
        </w:rPr>
        <w:t>do Fundo na defesa dos direitos e interesses dos Cotistas, desde que esse representante dos Cotistas (i) seja um Cotista ou um profissional especialmente contratado para cuidar dos interesses</w:t>
      </w:r>
      <w:r>
        <w:rPr>
          <w:spacing w:val="-14"/>
          <w:sz w:val="24"/>
        </w:rPr>
        <w:t xml:space="preserve"> </w:t>
      </w:r>
      <w:r>
        <w:rPr>
          <w:sz w:val="24"/>
        </w:rPr>
        <w:t>dos</w:t>
      </w:r>
      <w:r>
        <w:rPr>
          <w:spacing w:val="-13"/>
          <w:sz w:val="24"/>
        </w:rPr>
        <w:t xml:space="preserve"> </w:t>
      </w:r>
      <w:r>
        <w:rPr>
          <w:sz w:val="24"/>
        </w:rPr>
        <w:t>Cotistas;</w:t>
      </w:r>
      <w:r>
        <w:rPr>
          <w:spacing w:val="-13"/>
          <w:sz w:val="24"/>
        </w:rPr>
        <w:t xml:space="preserve"> </w:t>
      </w:r>
      <w:r>
        <w:rPr>
          <w:sz w:val="24"/>
        </w:rPr>
        <w:t>(ii)</w:t>
      </w:r>
      <w:r>
        <w:rPr>
          <w:spacing w:val="-13"/>
          <w:sz w:val="24"/>
        </w:rPr>
        <w:t xml:space="preserve"> </w:t>
      </w:r>
      <w:r>
        <w:rPr>
          <w:sz w:val="24"/>
        </w:rPr>
        <w:t>não</w:t>
      </w:r>
      <w:r>
        <w:rPr>
          <w:spacing w:val="-14"/>
          <w:sz w:val="24"/>
        </w:rPr>
        <w:t xml:space="preserve"> </w:t>
      </w:r>
      <w:r>
        <w:rPr>
          <w:sz w:val="24"/>
        </w:rPr>
        <w:t>ocupe</w:t>
      </w:r>
      <w:r>
        <w:rPr>
          <w:spacing w:val="-13"/>
          <w:sz w:val="24"/>
        </w:rPr>
        <w:t xml:space="preserve"> </w:t>
      </w:r>
      <w:r>
        <w:rPr>
          <w:sz w:val="24"/>
        </w:rPr>
        <w:t>posição</w:t>
      </w:r>
      <w:r>
        <w:rPr>
          <w:spacing w:val="-13"/>
          <w:sz w:val="24"/>
        </w:rPr>
        <w:t xml:space="preserve"> </w:t>
      </w:r>
      <w:r>
        <w:rPr>
          <w:sz w:val="24"/>
        </w:rPr>
        <w:t>ou</w:t>
      </w:r>
      <w:r>
        <w:rPr>
          <w:spacing w:val="-13"/>
          <w:sz w:val="24"/>
        </w:rPr>
        <w:t xml:space="preserve"> </w:t>
      </w:r>
      <w:r>
        <w:rPr>
          <w:sz w:val="24"/>
        </w:rPr>
        <w:t>função</w:t>
      </w:r>
      <w:r>
        <w:rPr>
          <w:spacing w:val="-13"/>
          <w:sz w:val="24"/>
        </w:rPr>
        <w:t xml:space="preserve"> </w:t>
      </w:r>
      <w:r>
        <w:rPr>
          <w:sz w:val="24"/>
        </w:rPr>
        <w:t>junto</w:t>
      </w:r>
      <w:r>
        <w:rPr>
          <w:spacing w:val="-14"/>
          <w:sz w:val="24"/>
        </w:rPr>
        <w:t xml:space="preserve"> </w:t>
      </w:r>
      <w:r>
        <w:rPr>
          <w:sz w:val="24"/>
        </w:rPr>
        <w:t>ao</w:t>
      </w:r>
      <w:r>
        <w:rPr>
          <w:spacing w:val="-13"/>
          <w:sz w:val="24"/>
        </w:rPr>
        <w:t xml:space="preserve"> </w:t>
      </w:r>
      <w:r>
        <w:rPr>
          <w:sz w:val="24"/>
        </w:rPr>
        <w:t>Administrador</w:t>
      </w:r>
      <w:r>
        <w:rPr>
          <w:spacing w:val="-13"/>
          <w:sz w:val="24"/>
        </w:rPr>
        <w:t xml:space="preserve"> </w:t>
      </w:r>
      <w:r>
        <w:rPr>
          <w:sz w:val="24"/>
        </w:rPr>
        <w:t>ou</w:t>
      </w:r>
      <w:r>
        <w:rPr>
          <w:spacing w:val="-13"/>
          <w:sz w:val="24"/>
        </w:rPr>
        <w:t xml:space="preserve"> </w:t>
      </w:r>
      <w:r>
        <w:rPr>
          <w:sz w:val="24"/>
        </w:rPr>
        <w:t>ao</w:t>
      </w:r>
      <w:r>
        <w:rPr>
          <w:spacing w:val="-13"/>
          <w:sz w:val="24"/>
        </w:rPr>
        <w:t xml:space="preserve"> </w:t>
      </w:r>
      <w:r>
        <w:rPr>
          <w:sz w:val="24"/>
        </w:rPr>
        <w:t>Gestor, seus controladores, ou em sociedades direta ou indiretamente controladas pelos mesmos e coligadas</w:t>
      </w:r>
      <w:r>
        <w:rPr>
          <w:spacing w:val="-14"/>
          <w:sz w:val="24"/>
        </w:rPr>
        <w:t xml:space="preserve"> </w:t>
      </w:r>
      <w:r>
        <w:rPr>
          <w:sz w:val="24"/>
        </w:rPr>
        <w:t>ou</w:t>
      </w:r>
      <w:r>
        <w:rPr>
          <w:spacing w:val="-13"/>
          <w:sz w:val="24"/>
        </w:rPr>
        <w:t xml:space="preserve"> </w:t>
      </w:r>
      <w:r>
        <w:rPr>
          <w:sz w:val="24"/>
        </w:rPr>
        <w:t>outras</w:t>
      </w:r>
      <w:r>
        <w:rPr>
          <w:spacing w:val="-13"/>
          <w:sz w:val="24"/>
        </w:rPr>
        <w:t xml:space="preserve"> </w:t>
      </w:r>
      <w:r>
        <w:rPr>
          <w:sz w:val="24"/>
        </w:rPr>
        <w:t>sociedades</w:t>
      </w:r>
      <w:r>
        <w:rPr>
          <w:spacing w:val="-13"/>
          <w:sz w:val="24"/>
        </w:rPr>
        <w:t xml:space="preserve"> </w:t>
      </w:r>
      <w:r>
        <w:rPr>
          <w:sz w:val="24"/>
        </w:rPr>
        <w:t>sob</w:t>
      </w:r>
      <w:r>
        <w:rPr>
          <w:spacing w:val="-14"/>
          <w:sz w:val="24"/>
        </w:rPr>
        <w:t xml:space="preserve"> </w:t>
      </w:r>
      <w:r>
        <w:rPr>
          <w:sz w:val="24"/>
        </w:rPr>
        <w:t>controle</w:t>
      </w:r>
      <w:r>
        <w:rPr>
          <w:spacing w:val="-13"/>
          <w:sz w:val="24"/>
        </w:rPr>
        <w:t xml:space="preserve"> </w:t>
      </w:r>
      <w:r>
        <w:rPr>
          <w:sz w:val="24"/>
        </w:rPr>
        <w:t>comum</w:t>
      </w:r>
      <w:r>
        <w:rPr>
          <w:spacing w:val="-13"/>
          <w:sz w:val="24"/>
        </w:rPr>
        <w:t xml:space="preserve"> </w:t>
      </w:r>
      <w:r>
        <w:rPr>
          <w:sz w:val="24"/>
        </w:rPr>
        <w:t>com</w:t>
      </w:r>
      <w:r>
        <w:rPr>
          <w:spacing w:val="-13"/>
          <w:sz w:val="24"/>
        </w:rPr>
        <w:t xml:space="preserve"> </w:t>
      </w:r>
      <w:r>
        <w:rPr>
          <w:sz w:val="24"/>
        </w:rPr>
        <w:t>os</w:t>
      </w:r>
      <w:r>
        <w:rPr>
          <w:spacing w:val="-13"/>
          <w:sz w:val="24"/>
        </w:rPr>
        <w:t xml:space="preserve"> </w:t>
      </w:r>
      <w:r>
        <w:rPr>
          <w:sz w:val="24"/>
        </w:rPr>
        <w:t>mesmos;</w:t>
      </w:r>
      <w:r>
        <w:rPr>
          <w:spacing w:val="-14"/>
          <w:sz w:val="24"/>
        </w:rPr>
        <w:t xml:space="preserve"> </w:t>
      </w:r>
      <w:r>
        <w:rPr>
          <w:sz w:val="24"/>
        </w:rPr>
        <w:t>e</w:t>
      </w:r>
      <w:r>
        <w:rPr>
          <w:spacing w:val="-13"/>
          <w:sz w:val="24"/>
        </w:rPr>
        <w:t xml:space="preserve"> </w:t>
      </w:r>
      <w:r>
        <w:rPr>
          <w:sz w:val="24"/>
        </w:rPr>
        <w:t>(iii)</w:t>
      </w:r>
      <w:r>
        <w:rPr>
          <w:spacing w:val="-13"/>
          <w:sz w:val="24"/>
        </w:rPr>
        <w:t xml:space="preserve"> </w:t>
      </w:r>
      <w:r>
        <w:rPr>
          <w:sz w:val="24"/>
        </w:rPr>
        <w:t>não</w:t>
      </w:r>
      <w:r>
        <w:rPr>
          <w:spacing w:val="-13"/>
          <w:sz w:val="24"/>
        </w:rPr>
        <w:t xml:space="preserve"> </w:t>
      </w:r>
      <w:r>
        <w:rPr>
          <w:sz w:val="24"/>
        </w:rPr>
        <w:t>ocupe</w:t>
      </w:r>
      <w:r>
        <w:rPr>
          <w:spacing w:val="-13"/>
          <w:sz w:val="24"/>
        </w:rPr>
        <w:t xml:space="preserve"> </w:t>
      </w:r>
      <w:r>
        <w:rPr>
          <w:sz w:val="24"/>
        </w:rPr>
        <w:t>posição junto ao cedente de direitos creditórios ao Fundo, seus controladores, ou em sociedades direta ou indiretamente controladas pelos mesmos e coligadas ou outras sociedades sob controle comum com os mesmos. O(s) representante(s) dos Cotistas não farão jus, sob qualquer hipótese, ao recebimento de remuneração do Fundo, do Administrador, do Custodiante ou do Gestor, no exercício de tal função.</w:t>
      </w:r>
    </w:p>
    <w:p w14:paraId="6BBA0611" w14:textId="77777777" w:rsidR="007F41CF" w:rsidRDefault="007F41CF">
      <w:pPr>
        <w:pStyle w:val="Corpodetexto"/>
        <w:spacing w:before="83"/>
      </w:pPr>
    </w:p>
    <w:p w14:paraId="5A87AFF6" w14:textId="77777777" w:rsidR="007F41CF" w:rsidRDefault="00000000">
      <w:pPr>
        <w:pStyle w:val="PargrafodaLista"/>
        <w:numPr>
          <w:ilvl w:val="1"/>
          <w:numId w:val="37"/>
        </w:numPr>
        <w:tabs>
          <w:tab w:val="left" w:pos="850"/>
        </w:tabs>
        <w:spacing w:line="314" w:lineRule="auto"/>
        <w:ind w:right="144" w:firstLine="0"/>
        <w:jc w:val="both"/>
        <w:rPr>
          <w:sz w:val="24"/>
        </w:rPr>
      </w:pPr>
      <w:r>
        <w:rPr>
          <w:sz w:val="24"/>
        </w:rPr>
        <w:t xml:space="preserve">Este Regulamento poderá ser alterado independentemente de deliberação da Assembleia Geral, sempre que tal alteração, nos termos do artigo 52 da Resolução CVM </w:t>
      </w:r>
      <w:r>
        <w:rPr>
          <w:spacing w:val="-2"/>
          <w:sz w:val="24"/>
        </w:rPr>
        <w:t>175/22:</w:t>
      </w:r>
    </w:p>
    <w:p w14:paraId="22765EE3" w14:textId="77777777" w:rsidR="007F41CF" w:rsidRDefault="00000000">
      <w:pPr>
        <w:pStyle w:val="PargrafodaLista"/>
        <w:numPr>
          <w:ilvl w:val="0"/>
          <w:numId w:val="35"/>
        </w:numPr>
        <w:tabs>
          <w:tab w:val="left" w:pos="850"/>
          <w:tab w:val="left" w:pos="852"/>
        </w:tabs>
        <w:spacing w:before="277" w:line="312" w:lineRule="auto"/>
        <w:ind w:right="143"/>
        <w:jc w:val="both"/>
        <w:rPr>
          <w:sz w:val="24"/>
        </w:rPr>
      </w:pPr>
      <w:r>
        <w:rPr>
          <w:sz w:val="24"/>
        </w:rPr>
        <w:t>decorrer exclusivamente da necessidade de atendimento a normas legais ou regulamentares, exigências expressas da CVM, de entidade administradora de mercados</w:t>
      </w:r>
      <w:r>
        <w:rPr>
          <w:spacing w:val="-1"/>
          <w:sz w:val="24"/>
        </w:rPr>
        <w:t xml:space="preserve"> </w:t>
      </w:r>
      <w:r>
        <w:rPr>
          <w:sz w:val="24"/>
        </w:rPr>
        <w:t>organizados</w:t>
      </w:r>
      <w:r>
        <w:rPr>
          <w:spacing w:val="-1"/>
          <w:sz w:val="24"/>
        </w:rPr>
        <w:t xml:space="preserve"> </w:t>
      </w:r>
      <w:r>
        <w:rPr>
          <w:sz w:val="24"/>
        </w:rPr>
        <w:t>em que</w:t>
      </w:r>
      <w:r>
        <w:rPr>
          <w:spacing w:val="-1"/>
          <w:sz w:val="24"/>
        </w:rPr>
        <w:t xml:space="preserve"> </w:t>
      </w:r>
      <w:r>
        <w:rPr>
          <w:sz w:val="24"/>
        </w:rPr>
        <w:t>as cotas</w:t>
      </w:r>
      <w:r>
        <w:rPr>
          <w:spacing w:val="-1"/>
          <w:sz w:val="24"/>
        </w:rPr>
        <w:t xml:space="preserve"> </w:t>
      </w:r>
      <w:r>
        <w:rPr>
          <w:sz w:val="24"/>
        </w:rPr>
        <w:t>do fundo sejam admitidas</w:t>
      </w:r>
      <w:r>
        <w:rPr>
          <w:spacing w:val="-1"/>
          <w:sz w:val="24"/>
        </w:rPr>
        <w:t xml:space="preserve"> </w:t>
      </w:r>
      <w:r>
        <w:rPr>
          <w:sz w:val="24"/>
        </w:rPr>
        <w:t xml:space="preserve">à negociação ou de entidade autorreguladora, nos termos da legislação aplicável e de convênio com a </w:t>
      </w:r>
      <w:r>
        <w:rPr>
          <w:spacing w:val="-4"/>
          <w:sz w:val="24"/>
        </w:rPr>
        <w:t>CVM;</w:t>
      </w:r>
    </w:p>
    <w:p w14:paraId="3223013C" w14:textId="77777777" w:rsidR="007F41CF" w:rsidRDefault="007F41CF">
      <w:pPr>
        <w:pStyle w:val="Corpodetexto"/>
        <w:spacing w:before="84"/>
      </w:pPr>
    </w:p>
    <w:p w14:paraId="03F31B50" w14:textId="77777777" w:rsidR="007F41CF" w:rsidRDefault="00000000">
      <w:pPr>
        <w:pStyle w:val="PargrafodaLista"/>
        <w:numPr>
          <w:ilvl w:val="0"/>
          <w:numId w:val="35"/>
        </w:numPr>
        <w:tabs>
          <w:tab w:val="left" w:pos="850"/>
          <w:tab w:val="left" w:pos="852"/>
        </w:tabs>
        <w:spacing w:line="312" w:lineRule="auto"/>
        <w:ind w:right="144"/>
        <w:jc w:val="both"/>
        <w:rPr>
          <w:sz w:val="24"/>
        </w:rPr>
      </w:pPr>
      <w:r>
        <w:rPr>
          <w:sz w:val="24"/>
        </w:rPr>
        <w:t>for necessária em virtude da atualização dos dados cadastrais de prestadores de serviços da Classe, tais como alteração na razão social, endereço, página na rede mundial de computadores e telefone; ou</w:t>
      </w:r>
    </w:p>
    <w:p w14:paraId="206B8E9A" w14:textId="77777777" w:rsidR="007F41CF" w:rsidRDefault="007F41CF">
      <w:pPr>
        <w:pStyle w:val="Corpodetexto"/>
        <w:spacing w:before="85"/>
      </w:pPr>
    </w:p>
    <w:p w14:paraId="594A68CF" w14:textId="77777777" w:rsidR="007F41CF" w:rsidRDefault="00000000">
      <w:pPr>
        <w:pStyle w:val="PargrafodaLista"/>
        <w:numPr>
          <w:ilvl w:val="0"/>
          <w:numId w:val="35"/>
        </w:numPr>
        <w:tabs>
          <w:tab w:val="left" w:pos="850"/>
        </w:tabs>
        <w:spacing w:before="1"/>
        <w:ind w:left="850" w:hanging="719"/>
        <w:jc w:val="both"/>
        <w:rPr>
          <w:sz w:val="24"/>
        </w:rPr>
      </w:pPr>
      <w:r>
        <w:rPr>
          <w:sz w:val="24"/>
        </w:rPr>
        <w:t>envolver</w:t>
      </w:r>
      <w:r>
        <w:rPr>
          <w:spacing w:val="-2"/>
          <w:sz w:val="24"/>
        </w:rPr>
        <w:t xml:space="preserve"> </w:t>
      </w:r>
      <w:r>
        <w:rPr>
          <w:sz w:val="24"/>
        </w:rPr>
        <w:t>redução de</w:t>
      </w:r>
      <w:r>
        <w:rPr>
          <w:spacing w:val="-4"/>
          <w:sz w:val="24"/>
        </w:rPr>
        <w:t xml:space="preserve"> </w:t>
      </w:r>
      <w:r>
        <w:rPr>
          <w:sz w:val="24"/>
        </w:rPr>
        <w:t>taxa</w:t>
      </w:r>
      <w:r>
        <w:rPr>
          <w:spacing w:val="-4"/>
          <w:sz w:val="24"/>
        </w:rPr>
        <w:t xml:space="preserve"> </w:t>
      </w:r>
      <w:r>
        <w:rPr>
          <w:sz w:val="24"/>
        </w:rPr>
        <w:t>devida</w:t>
      </w:r>
      <w:r>
        <w:rPr>
          <w:spacing w:val="-4"/>
          <w:sz w:val="24"/>
        </w:rPr>
        <w:t xml:space="preserve"> </w:t>
      </w:r>
      <w:r>
        <w:rPr>
          <w:sz w:val="24"/>
        </w:rPr>
        <w:t>a</w:t>
      </w:r>
      <w:r>
        <w:rPr>
          <w:spacing w:val="-9"/>
          <w:sz w:val="24"/>
        </w:rPr>
        <w:t xml:space="preserve"> </w:t>
      </w:r>
      <w:r>
        <w:rPr>
          <w:sz w:val="24"/>
        </w:rPr>
        <w:t>prestador</w:t>
      </w:r>
      <w:r>
        <w:rPr>
          <w:spacing w:val="-3"/>
          <w:sz w:val="24"/>
        </w:rPr>
        <w:t xml:space="preserve"> </w:t>
      </w:r>
      <w:r>
        <w:rPr>
          <w:sz w:val="24"/>
        </w:rPr>
        <w:t>de</w:t>
      </w:r>
      <w:r>
        <w:rPr>
          <w:spacing w:val="-4"/>
          <w:sz w:val="24"/>
        </w:rPr>
        <w:t xml:space="preserve"> </w:t>
      </w:r>
      <w:r>
        <w:rPr>
          <w:sz w:val="24"/>
        </w:rPr>
        <w:t>serviços</w:t>
      </w:r>
      <w:r>
        <w:rPr>
          <w:spacing w:val="-4"/>
          <w:sz w:val="24"/>
        </w:rPr>
        <w:t xml:space="preserve"> </w:t>
      </w:r>
      <w:r>
        <w:rPr>
          <w:sz w:val="24"/>
        </w:rPr>
        <w:t>do</w:t>
      </w:r>
      <w:r>
        <w:rPr>
          <w:spacing w:val="1"/>
          <w:sz w:val="24"/>
        </w:rPr>
        <w:t xml:space="preserve"> </w:t>
      </w:r>
      <w:r>
        <w:rPr>
          <w:sz w:val="24"/>
        </w:rPr>
        <w:t>Fundo e/ou</w:t>
      </w:r>
      <w:r>
        <w:rPr>
          <w:spacing w:val="-5"/>
          <w:sz w:val="24"/>
        </w:rPr>
        <w:t xml:space="preserve"> </w:t>
      </w:r>
      <w:r>
        <w:rPr>
          <w:sz w:val="24"/>
        </w:rPr>
        <w:t>da</w:t>
      </w:r>
      <w:r>
        <w:rPr>
          <w:spacing w:val="-3"/>
          <w:sz w:val="24"/>
        </w:rPr>
        <w:t xml:space="preserve"> </w:t>
      </w:r>
      <w:r>
        <w:rPr>
          <w:spacing w:val="-2"/>
          <w:sz w:val="24"/>
        </w:rPr>
        <w:t>Classe.</w:t>
      </w:r>
    </w:p>
    <w:p w14:paraId="16A3B640" w14:textId="77777777" w:rsidR="007F41CF" w:rsidRDefault="007F41CF">
      <w:pPr>
        <w:pStyle w:val="PargrafodaLista"/>
        <w:rPr>
          <w:sz w:val="24"/>
        </w:rPr>
        <w:sectPr w:rsidR="007F41CF">
          <w:pgSz w:w="12250" w:h="15850"/>
          <w:pgMar w:top="1780" w:right="1275" w:bottom="1140" w:left="1275" w:header="849" w:footer="871" w:gutter="0"/>
          <w:cols w:space="720"/>
        </w:sectPr>
      </w:pPr>
    </w:p>
    <w:p w14:paraId="2193820E" w14:textId="77777777" w:rsidR="007F41CF" w:rsidRDefault="007F41CF">
      <w:pPr>
        <w:pStyle w:val="Corpodetexto"/>
        <w:spacing w:before="183"/>
      </w:pPr>
    </w:p>
    <w:p w14:paraId="32F10D88" w14:textId="77777777" w:rsidR="007F41CF" w:rsidRDefault="00000000">
      <w:pPr>
        <w:pStyle w:val="PargrafodaLista"/>
        <w:numPr>
          <w:ilvl w:val="1"/>
          <w:numId w:val="37"/>
        </w:numPr>
        <w:tabs>
          <w:tab w:val="left" w:pos="850"/>
        </w:tabs>
        <w:spacing w:line="312" w:lineRule="auto"/>
        <w:ind w:right="128" w:firstLine="0"/>
        <w:jc w:val="both"/>
        <w:rPr>
          <w:sz w:val="24"/>
        </w:rPr>
      </w:pPr>
      <w:r>
        <w:rPr>
          <w:sz w:val="24"/>
        </w:rPr>
        <w:t>Na ocorrência de quaisquer das hipóteses previstas no item 4.7 acima, os Cotistas serão informados da</w:t>
      </w:r>
      <w:r>
        <w:rPr>
          <w:spacing w:val="-5"/>
          <w:sz w:val="24"/>
        </w:rPr>
        <w:t xml:space="preserve"> </w:t>
      </w:r>
      <w:r>
        <w:rPr>
          <w:sz w:val="24"/>
        </w:rPr>
        <w:t>referida</w:t>
      </w:r>
      <w:r>
        <w:rPr>
          <w:spacing w:val="-4"/>
          <w:sz w:val="24"/>
        </w:rPr>
        <w:t xml:space="preserve"> </w:t>
      </w:r>
      <w:r>
        <w:rPr>
          <w:sz w:val="24"/>
        </w:rPr>
        <w:t>alteração no</w:t>
      </w:r>
      <w:r>
        <w:rPr>
          <w:spacing w:val="-6"/>
          <w:sz w:val="24"/>
        </w:rPr>
        <w:t xml:space="preserve"> </w:t>
      </w:r>
      <w:r>
        <w:rPr>
          <w:sz w:val="24"/>
        </w:rPr>
        <w:t>prazo de</w:t>
      </w:r>
      <w:r>
        <w:rPr>
          <w:spacing w:val="-5"/>
          <w:sz w:val="24"/>
        </w:rPr>
        <w:t xml:space="preserve"> </w:t>
      </w:r>
      <w:r>
        <w:rPr>
          <w:sz w:val="24"/>
        </w:rPr>
        <w:t>até</w:t>
      </w:r>
      <w:r>
        <w:rPr>
          <w:spacing w:val="-1"/>
          <w:sz w:val="24"/>
        </w:rPr>
        <w:t xml:space="preserve"> </w:t>
      </w:r>
      <w:r>
        <w:rPr>
          <w:sz w:val="24"/>
        </w:rPr>
        <w:t>30</w:t>
      </w:r>
      <w:r>
        <w:rPr>
          <w:spacing w:val="-3"/>
          <w:sz w:val="24"/>
        </w:rPr>
        <w:t xml:space="preserve"> </w:t>
      </w:r>
      <w:r>
        <w:rPr>
          <w:sz w:val="24"/>
        </w:rPr>
        <w:t>(trinta)</w:t>
      </w:r>
      <w:r>
        <w:rPr>
          <w:spacing w:val="-3"/>
          <w:sz w:val="24"/>
        </w:rPr>
        <w:t xml:space="preserve"> </w:t>
      </w:r>
      <w:r>
        <w:rPr>
          <w:sz w:val="24"/>
        </w:rPr>
        <w:t>dias</w:t>
      </w:r>
      <w:r>
        <w:rPr>
          <w:spacing w:val="-5"/>
          <w:sz w:val="24"/>
        </w:rPr>
        <w:t xml:space="preserve"> </w:t>
      </w:r>
      <w:r>
        <w:rPr>
          <w:sz w:val="24"/>
        </w:rPr>
        <w:t>corridos</w:t>
      </w:r>
      <w:r>
        <w:rPr>
          <w:spacing w:val="-1"/>
          <w:sz w:val="24"/>
        </w:rPr>
        <w:t xml:space="preserve"> </w:t>
      </w:r>
      <w:r>
        <w:rPr>
          <w:sz w:val="24"/>
        </w:rPr>
        <w:t>contados</w:t>
      </w:r>
      <w:r>
        <w:rPr>
          <w:spacing w:val="-4"/>
          <w:sz w:val="24"/>
        </w:rPr>
        <w:t xml:space="preserve"> </w:t>
      </w:r>
      <w:r>
        <w:rPr>
          <w:sz w:val="24"/>
        </w:rPr>
        <w:t>da data do protocolo da alteração deste Regulamento perante a CVM.</w:t>
      </w:r>
    </w:p>
    <w:p w14:paraId="64A0E7F5" w14:textId="77777777" w:rsidR="007F41CF" w:rsidRDefault="007F41CF">
      <w:pPr>
        <w:pStyle w:val="Corpodetexto"/>
        <w:spacing w:before="86"/>
      </w:pPr>
    </w:p>
    <w:p w14:paraId="0BEF7BC6" w14:textId="77777777" w:rsidR="007F41CF" w:rsidRDefault="00000000">
      <w:pPr>
        <w:pStyle w:val="PargrafodaLista"/>
        <w:numPr>
          <w:ilvl w:val="1"/>
          <w:numId w:val="37"/>
        </w:numPr>
        <w:tabs>
          <w:tab w:val="left" w:pos="850"/>
        </w:tabs>
        <w:spacing w:line="312" w:lineRule="auto"/>
        <w:ind w:right="129" w:firstLine="0"/>
        <w:jc w:val="both"/>
        <w:rPr>
          <w:sz w:val="24"/>
        </w:rPr>
      </w:pPr>
      <w:r>
        <w:rPr>
          <w:sz w:val="24"/>
        </w:rPr>
        <w:t>Além da</w:t>
      </w:r>
      <w:r>
        <w:rPr>
          <w:spacing w:val="-1"/>
          <w:sz w:val="24"/>
        </w:rPr>
        <w:t xml:space="preserve"> </w:t>
      </w:r>
      <w:r>
        <w:rPr>
          <w:sz w:val="24"/>
        </w:rPr>
        <w:t>reunião anual</w:t>
      </w:r>
      <w:r>
        <w:rPr>
          <w:spacing w:val="-2"/>
          <w:sz w:val="24"/>
        </w:rPr>
        <w:t xml:space="preserve"> </w:t>
      </w:r>
      <w:r>
        <w:rPr>
          <w:sz w:val="24"/>
        </w:rPr>
        <w:t>obrigatória para</w:t>
      </w:r>
      <w:r>
        <w:rPr>
          <w:spacing w:val="-1"/>
          <w:sz w:val="24"/>
        </w:rPr>
        <w:t xml:space="preserve"> </w:t>
      </w:r>
      <w:r>
        <w:rPr>
          <w:sz w:val="24"/>
        </w:rPr>
        <w:t>aprovação das</w:t>
      </w:r>
      <w:r>
        <w:rPr>
          <w:spacing w:val="-1"/>
          <w:sz w:val="24"/>
        </w:rPr>
        <w:t xml:space="preserve"> </w:t>
      </w:r>
      <w:r>
        <w:rPr>
          <w:sz w:val="24"/>
        </w:rPr>
        <w:t>demonstrações financeiras</w:t>
      </w:r>
      <w:r>
        <w:rPr>
          <w:spacing w:val="-1"/>
          <w:sz w:val="24"/>
        </w:rPr>
        <w:t xml:space="preserve"> </w:t>
      </w:r>
      <w:r>
        <w:rPr>
          <w:sz w:val="24"/>
        </w:rPr>
        <w:t>do Fundo, a Assembleia Geral poderá reunir-se a qualquer momento mediante convocação realizada</w:t>
      </w:r>
      <w:r>
        <w:rPr>
          <w:spacing w:val="-14"/>
          <w:sz w:val="24"/>
        </w:rPr>
        <w:t xml:space="preserve"> </w:t>
      </w:r>
      <w:r>
        <w:rPr>
          <w:sz w:val="24"/>
        </w:rPr>
        <w:t>a</w:t>
      </w:r>
      <w:r>
        <w:rPr>
          <w:spacing w:val="-13"/>
          <w:sz w:val="24"/>
        </w:rPr>
        <w:t xml:space="preserve"> </w:t>
      </w:r>
      <w:r>
        <w:rPr>
          <w:sz w:val="24"/>
        </w:rPr>
        <w:t>único</w:t>
      </w:r>
      <w:r>
        <w:rPr>
          <w:spacing w:val="-13"/>
          <w:sz w:val="24"/>
        </w:rPr>
        <w:t xml:space="preserve"> </w:t>
      </w:r>
      <w:r>
        <w:rPr>
          <w:sz w:val="24"/>
        </w:rPr>
        <w:t>e</w:t>
      </w:r>
      <w:r>
        <w:rPr>
          <w:spacing w:val="-13"/>
          <w:sz w:val="24"/>
        </w:rPr>
        <w:t xml:space="preserve"> </w:t>
      </w:r>
      <w:r>
        <w:rPr>
          <w:sz w:val="24"/>
        </w:rPr>
        <w:t>exclusivo</w:t>
      </w:r>
      <w:r>
        <w:rPr>
          <w:spacing w:val="-14"/>
          <w:sz w:val="24"/>
        </w:rPr>
        <w:t xml:space="preserve"> </w:t>
      </w:r>
      <w:r>
        <w:rPr>
          <w:sz w:val="24"/>
        </w:rPr>
        <w:t>critério</w:t>
      </w:r>
      <w:r>
        <w:rPr>
          <w:spacing w:val="-13"/>
          <w:sz w:val="24"/>
        </w:rPr>
        <w:t xml:space="preserve"> </w:t>
      </w:r>
      <w:r>
        <w:rPr>
          <w:sz w:val="24"/>
        </w:rPr>
        <w:t>do</w:t>
      </w:r>
      <w:r>
        <w:rPr>
          <w:spacing w:val="-13"/>
          <w:sz w:val="24"/>
        </w:rPr>
        <w:t xml:space="preserve"> </w:t>
      </w:r>
      <w:r>
        <w:rPr>
          <w:sz w:val="24"/>
        </w:rPr>
        <w:t>Administrador,</w:t>
      </w:r>
      <w:r>
        <w:rPr>
          <w:spacing w:val="-13"/>
          <w:sz w:val="24"/>
        </w:rPr>
        <w:t xml:space="preserve"> </w:t>
      </w:r>
      <w:r>
        <w:rPr>
          <w:sz w:val="24"/>
        </w:rPr>
        <w:t>ou</w:t>
      </w:r>
      <w:r>
        <w:rPr>
          <w:spacing w:val="-13"/>
          <w:sz w:val="24"/>
        </w:rPr>
        <w:t xml:space="preserve"> </w:t>
      </w:r>
      <w:r>
        <w:rPr>
          <w:sz w:val="24"/>
        </w:rPr>
        <w:t>mediante</w:t>
      </w:r>
      <w:r>
        <w:rPr>
          <w:spacing w:val="-14"/>
          <w:sz w:val="24"/>
        </w:rPr>
        <w:t xml:space="preserve"> </w:t>
      </w:r>
      <w:r>
        <w:rPr>
          <w:sz w:val="24"/>
        </w:rPr>
        <w:t>solicitação</w:t>
      </w:r>
      <w:r>
        <w:rPr>
          <w:spacing w:val="-13"/>
          <w:sz w:val="24"/>
        </w:rPr>
        <w:t xml:space="preserve"> </w:t>
      </w:r>
      <w:r>
        <w:rPr>
          <w:sz w:val="24"/>
        </w:rPr>
        <w:t>encaminhada ao Administrador pelo Gestor ou pelo Custodiante ou por Cotistas titulares de Cotas que representem, no mínimo,</w:t>
      </w:r>
      <w:r>
        <w:rPr>
          <w:spacing w:val="-6"/>
          <w:sz w:val="24"/>
        </w:rPr>
        <w:t xml:space="preserve"> </w:t>
      </w:r>
      <w:r>
        <w:rPr>
          <w:sz w:val="24"/>
        </w:rPr>
        <w:t>5%</w:t>
      </w:r>
      <w:r>
        <w:rPr>
          <w:spacing w:val="-2"/>
          <w:sz w:val="24"/>
        </w:rPr>
        <w:t xml:space="preserve"> </w:t>
      </w:r>
      <w:r>
        <w:rPr>
          <w:sz w:val="24"/>
        </w:rPr>
        <w:t>(cinco por cento)</w:t>
      </w:r>
      <w:r>
        <w:rPr>
          <w:spacing w:val="-8"/>
          <w:sz w:val="24"/>
        </w:rPr>
        <w:t xml:space="preserve"> </w:t>
      </w:r>
      <w:r>
        <w:rPr>
          <w:sz w:val="24"/>
        </w:rPr>
        <w:t>do total</w:t>
      </w:r>
      <w:r>
        <w:rPr>
          <w:spacing w:val="-2"/>
          <w:sz w:val="24"/>
        </w:rPr>
        <w:t xml:space="preserve"> </w:t>
      </w:r>
      <w:r>
        <w:rPr>
          <w:sz w:val="24"/>
        </w:rPr>
        <w:t>das</w:t>
      </w:r>
      <w:r>
        <w:rPr>
          <w:spacing w:val="-1"/>
          <w:sz w:val="24"/>
        </w:rPr>
        <w:t xml:space="preserve"> </w:t>
      </w:r>
      <w:r>
        <w:rPr>
          <w:sz w:val="24"/>
        </w:rPr>
        <w:t>Cotas</w:t>
      </w:r>
      <w:r>
        <w:rPr>
          <w:spacing w:val="-2"/>
          <w:sz w:val="24"/>
        </w:rPr>
        <w:t xml:space="preserve"> </w:t>
      </w:r>
      <w:r>
        <w:rPr>
          <w:sz w:val="24"/>
        </w:rPr>
        <w:t>emitidas, sendo que,</w:t>
      </w:r>
      <w:r>
        <w:rPr>
          <w:spacing w:val="-1"/>
          <w:sz w:val="24"/>
        </w:rPr>
        <w:t xml:space="preserve"> </w:t>
      </w:r>
      <w:r>
        <w:rPr>
          <w:sz w:val="24"/>
        </w:rPr>
        <w:t>nesta última</w:t>
      </w:r>
      <w:r>
        <w:rPr>
          <w:spacing w:val="-14"/>
          <w:sz w:val="24"/>
        </w:rPr>
        <w:t xml:space="preserve"> </w:t>
      </w:r>
      <w:r>
        <w:rPr>
          <w:sz w:val="24"/>
        </w:rPr>
        <w:t>hipótese,</w:t>
      </w:r>
      <w:r>
        <w:rPr>
          <w:spacing w:val="-11"/>
          <w:sz w:val="24"/>
        </w:rPr>
        <w:t xml:space="preserve"> </w:t>
      </w:r>
      <w:r>
        <w:rPr>
          <w:sz w:val="24"/>
        </w:rPr>
        <w:t>o</w:t>
      </w:r>
      <w:r>
        <w:rPr>
          <w:spacing w:val="-11"/>
          <w:sz w:val="24"/>
        </w:rPr>
        <w:t xml:space="preserve"> </w:t>
      </w:r>
      <w:r>
        <w:rPr>
          <w:sz w:val="24"/>
        </w:rPr>
        <w:t>Administrador</w:t>
      </w:r>
      <w:r>
        <w:rPr>
          <w:spacing w:val="-11"/>
          <w:sz w:val="24"/>
        </w:rPr>
        <w:t xml:space="preserve"> </w:t>
      </w:r>
      <w:r>
        <w:rPr>
          <w:sz w:val="24"/>
        </w:rPr>
        <w:t>será</w:t>
      </w:r>
      <w:r>
        <w:rPr>
          <w:spacing w:val="-14"/>
          <w:sz w:val="24"/>
        </w:rPr>
        <w:t xml:space="preserve"> </w:t>
      </w:r>
      <w:r>
        <w:rPr>
          <w:sz w:val="24"/>
        </w:rPr>
        <w:t>responsável</w:t>
      </w:r>
      <w:r>
        <w:rPr>
          <w:spacing w:val="-10"/>
          <w:sz w:val="24"/>
        </w:rPr>
        <w:t xml:space="preserve"> </w:t>
      </w:r>
      <w:r>
        <w:rPr>
          <w:sz w:val="24"/>
        </w:rPr>
        <w:t>por</w:t>
      </w:r>
      <w:r>
        <w:rPr>
          <w:spacing w:val="-11"/>
          <w:sz w:val="24"/>
        </w:rPr>
        <w:t xml:space="preserve"> </w:t>
      </w:r>
      <w:r>
        <w:rPr>
          <w:sz w:val="24"/>
        </w:rPr>
        <w:t>convocar</w:t>
      </w:r>
      <w:r>
        <w:rPr>
          <w:spacing w:val="-11"/>
          <w:sz w:val="24"/>
        </w:rPr>
        <w:t xml:space="preserve"> </w:t>
      </w:r>
      <w:r>
        <w:rPr>
          <w:sz w:val="24"/>
        </w:rPr>
        <w:t>a</w:t>
      </w:r>
      <w:r>
        <w:rPr>
          <w:spacing w:val="-14"/>
          <w:sz w:val="24"/>
        </w:rPr>
        <w:t xml:space="preserve"> </w:t>
      </w:r>
      <w:r>
        <w:rPr>
          <w:sz w:val="24"/>
        </w:rPr>
        <w:t>Assembleia</w:t>
      </w:r>
      <w:r>
        <w:rPr>
          <w:spacing w:val="-4"/>
          <w:sz w:val="24"/>
        </w:rPr>
        <w:t xml:space="preserve"> </w:t>
      </w:r>
      <w:r>
        <w:rPr>
          <w:sz w:val="24"/>
        </w:rPr>
        <w:t>Geral</w:t>
      </w:r>
      <w:r>
        <w:rPr>
          <w:spacing w:val="-11"/>
          <w:sz w:val="24"/>
        </w:rPr>
        <w:t xml:space="preserve"> </w:t>
      </w:r>
      <w:r>
        <w:rPr>
          <w:sz w:val="24"/>
        </w:rPr>
        <w:t>no</w:t>
      </w:r>
      <w:r>
        <w:rPr>
          <w:spacing w:val="-11"/>
          <w:sz w:val="24"/>
        </w:rPr>
        <w:t xml:space="preserve"> </w:t>
      </w:r>
      <w:r>
        <w:rPr>
          <w:sz w:val="24"/>
        </w:rPr>
        <w:t xml:space="preserve">prazo de até 30 (trinta) dias contados do recebimento da respectiva solicitação do Gestor ou dos </w:t>
      </w:r>
      <w:r>
        <w:rPr>
          <w:spacing w:val="-2"/>
          <w:sz w:val="24"/>
        </w:rPr>
        <w:t>Cotistas.</w:t>
      </w:r>
    </w:p>
    <w:p w14:paraId="7D6BFF44" w14:textId="77777777" w:rsidR="007F41CF" w:rsidRDefault="007F41CF">
      <w:pPr>
        <w:pStyle w:val="Corpodetexto"/>
        <w:spacing w:before="86"/>
      </w:pPr>
    </w:p>
    <w:p w14:paraId="332CD794" w14:textId="77777777" w:rsidR="007F41CF" w:rsidRDefault="00000000">
      <w:pPr>
        <w:pStyle w:val="PargrafodaLista"/>
        <w:numPr>
          <w:ilvl w:val="1"/>
          <w:numId w:val="37"/>
        </w:numPr>
        <w:tabs>
          <w:tab w:val="left" w:pos="849"/>
        </w:tabs>
        <w:spacing w:line="312" w:lineRule="auto"/>
        <w:ind w:right="128" w:firstLine="0"/>
        <w:jc w:val="both"/>
        <w:rPr>
          <w:sz w:val="24"/>
        </w:rPr>
      </w:pPr>
      <w:r>
        <w:rPr>
          <w:sz w:val="24"/>
        </w:rPr>
        <w:t>A</w:t>
      </w:r>
      <w:r>
        <w:rPr>
          <w:spacing w:val="-14"/>
          <w:sz w:val="24"/>
        </w:rPr>
        <w:t xml:space="preserve"> </w:t>
      </w:r>
      <w:r>
        <w:rPr>
          <w:sz w:val="24"/>
        </w:rPr>
        <w:t>convocação</w:t>
      </w:r>
      <w:r>
        <w:rPr>
          <w:spacing w:val="-13"/>
          <w:sz w:val="24"/>
        </w:rPr>
        <w:t xml:space="preserve"> </w:t>
      </w:r>
      <w:r>
        <w:rPr>
          <w:sz w:val="24"/>
        </w:rPr>
        <w:t>da</w:t>
      </w:r>
      <w:r>
        <w:rPr>
          <w:spacing w:val="-13"/>
          <w:sz w:val="24"/>
        </w:rPr>
        <w:t xml:space="preserve"> </w:t>
      </w:r>
      <w:r>
        <w:rPr>
          <w:sz w:val="24"/>
        </w:rPr>
        <w:t>Assembleia</w:t>
      </w:r>
      <w:r>
        <w:rPr>
          <w:spacing w:val="-13"/>
          <w:sz w:val="24"/>
        </w:rPr>
        <w:t xml:space="preserve"> </w:t>
      </w:r>
      <w:r>
        <w:rPr>
          <w:sz w:val="24"/>
        </w:rPr>
        <w:t>Geral</w:t>
      </w:r>
      <w:r>
        <w:rPr>
          <w:spacing w:val="-14"/>
          <w:sz w:val="24"/>
        </w:rPr>
        <w:t xml:space="preserve"> </w:t>
      </w:r>
      <w:r>
        <w:rPr>
          <w:sz w:val="24"/>
        </w:rPr>
        <w:t>será</w:t>
      </w:r>
      <w:r>
        <w:rPr>
          <w:spacing w:val="-13"/>
          <w:sz w:val="24"/>
        </w:rPr>
        <w:t xml:space="preserve"> </w:t>
      </w:r>
      <w:r>
        <w:rPr>
          <w:sz w:val="24"/>
        </w:rPr>
        <w:t>realizada</w:t>
      </w:r>
      <w:r>
        <w:rPr>
          <w:spacing w:val="-13"/>
          <w:sz w:val="24"/>
        </w:rPr>
        <w:t xml:space="preserve"> </w:t>
      </w:r>
      <w:r>
        <w:rPr>
          <w:sz w:val="24"/>
        </w:rPr>
        <w:t>mediante</w:t>
      </w:r>
      <w:r>
        <w:rPr>
          <w:spacing w:val="-13"/>
          <w:sz w:val="24"/>
        </w:rPr>
        <w:t xml:space="preserve"> </w:t>
      </w:r>
      <w:r>
        <w:rPr>
          <w:sz w:val="24"/>
        </w:rPr>
        <w:t>envio</w:t>
      </w:r>
      <w:r>
        <w:rPr>
          <w:spacing w:val="-13"/>
          <w:sz w:val="24"/>
        </w:rPr>
        <w:t xml:space="preserve"> </w:t>
      </w:r>
      <w:r>
        <w:rPr>
          <w:sz w:val="24"/>
        </w:rPr>
        <w:t>de</w:t>
      </w:r>
      <w:r>
        <w:rPr>
          <w:spacing w:val="-14"/>
          <w:sz w:val="24"/>
        </w:rPr>
        <w:t xml:space="preserve"> </w:t>
      </w:r>
      <w:r>
        <w:rPr>
          <w:sz w:val="24"/>
        </w:rPr>
        <w:t>correio</w:t>
      </w:r>
      <w:r>
        <w:rPr>
          <w:spacing w:val="-13"/>
          <w:sz w:val="24"/>
        </w:rPr>
        <w:t xml:space="preserve"> </w:t>
      </w:r>
      <w:r>
        <w:rPr>
          <w:sz w:val="24"/>
        </w:rPr>
        <w:t>eletrônico (e-mail) ou carta endereçado a cada Cotista, com antecedência mínima de 10 (dez) dias corridos</w:t>
      </w:r>
      <w:r>
        <w:rPr>
          <w:spacing w:val="-10"/>
          <w:sz w:val="24"/>
        </w:rPr>
        <w:t xml:space="preserve"> </w:t>
      </w:r>
      <w:r>
        <w:rPr>
          <w:sz w:val="24"/>
        </w:rPr>
        <w:t>da</w:t>
      </w:r>
      <w:r>
        <w:rPr>
          <w:spacing w:val="-6"/>
          <w:sz w:val="24"/>
        </w:rPr>
        <w:t xml:space="preserve"> </w:t>
      </w:r>
      <w:r>
        <w:rPr>
          <w:sz w:val="24"/>
        </w:rPr>
        <w:t>data</w:t>
      </w:r>
      <w:r>
        <w:rPr>
          <w:spacing w:val="-5"/>
          <w:sz w:val="24"/>
        </w:rPr>
        <w:t xml:space="preserve"> </w:t>
      </w:r>
      <w:r>
        <w:rPr>
          <w:sz w:val="24"/>
        </w:rPr>
        <w:t>estabelecida</w:t>
      </w:r>
      <w:r>
        <w:rPr>
          <w:spacing w:val="-6"/>
          <w:sz w:val="24"/>
        </w:rPr>
        <w:t xml:space="preserve"> </w:t>
      </w:r>
      <w:r>
        <w:rPr>
          <w:sz w:val="24"/>
        </w:rPr>
        <w:t>para</w:t>
      </w:r>
      <w:r>
        <w:rPr>
          <w:spacing w:val="-6"/>
          <w:sz w:val="24"/>
        </w:rPr>
        <w:t xml:space="preserve"> </w:t>
      </w:r>
      <w:r>
        <w:rPr>
          <w:sz w:val="24"/>
        </w:rPr>
        <w:t>a</w:t>
      </w:r>
      <w:r>
        <w:rPr>
          <w:spacing w:val="-7"/>
          <w:sz w:val="24"/>
        </w:rPr>
        <w:t xml:space="preserve"> </w:t>
      </w:r>
      <w:r>
        <w:rPr>
          <w:sz w:val="24"/>
        </w:rPr>
        <w:t>realização</w:t>
      </w:r>
      <w:r>
        <w:rPr>
          <w:spacing w:val="-6"/>
          <w:sz w:val="24"/>
        </w:rPr>
        <w:t xml:space="preserve"> </w:t>
      </w:r>
      <w:r>
        <w:rPr>
          <w:sz w:val="24"/>
        </w:rPr>
        <w:t>da</w:t>
      </w:r>
      <w:r>
        <w:rPr>
          <w:spacing w:val="-6"/>
          <w:sz w:val="24"/>
        </w:rPr>
        <w:t xml:space="preserve"> </w:t>
      </w:r>
      <w:r>
        <w:rPr>
          <w:sz w:val="24"/>
        </w:rPr>
        <w:t>Assembleia</w:t>
      </w:r>
      <w:r>
        <w:rPr>
          <w:spacing w:val="-5"/>
          <w:sz w:val="24"/>
        </w:rPr>
        <w:t xml:space="preserve"> </w:t>
      </w:r>
      <w:r>
        <w:rPr>
          <w:sz w:val="24"/>
        </w:rPr>
        <w:t>Geral,</w:t>
      </w:r>
      <w:r>
        <w:rPr>
          <w:spacing w:val="-5"/>
          <w:sz w:val="24"/>
        </w:rPr>
        <w:t xml:space="preserve"> </w:t>
      </w:r>
      <w:r>
        <w:rPr>
          <w:sz w:val="24"/>
        </w:rPr>
        <w:t>sendo</w:t>
      </w:r>
      <w:r>
        <w:rPr>
          <w:spacing w:val="-7"/>
          <w:sz w:val="24"/>
        </w:rPr>
        <w:t xml:space="preserve"> </w:t>
      </w:r>
      <w:r>
        <w:rPr>
          <w:sz w:val="24"/>
        </w:rPr>
        <w:t>que</w:t>
      </w:r>
      <w:r>
        <w:rPr>
          <w:spacing w:val="-6"/>
          <w:sz w:val="24"/>
        </w:rPr>
        <w:t xml:space="preserve"> </w:t>
      </w:r>
      <w:r>
        <w:rPr>
          <w:sz w:val="24"/>
        </w:rPr>
        <w:t>a</w:t>
      </w:r>
      <w:r>
        <w:rPr>
          <w:spacing w:val="-7"/>
          <w:sz w:val="24"/>
        </w:rPr>
        <w:t xml:space="preserve"> </w:t>
      </w:r>
      <w:r>
        <w:rPr>
          <w:sz w:val="24"/>
        </w:rPr>
        <w:t xml:space="preserve">convocação deverá indicar o dia, a hora e o local de realização da Assembleia Geral, assim como a sua </w:t>
      </w:r>
      <w:r>
        <w:rPr>
          <w:spacing w:val="-2"/>
          <w:sz w:val="24"/>
        </w:rPr>
        <w:t>pauta.</w:t>
      </w:r>
    </w:p>
    <w:p w14:paraId="5A57169D" w14:textId="77777777" w:rsidR="007F41CF" w:rsidRDefault="007F41CF">
      <w:pPr>
        <w:pStyle w:val="Corpodetexto"/>
        <w:spacing w:before="84"/>
      </w:pPr>
    </w:p>
    <w:p w14:paraId="5A0B7AAC" w14:textId="77777777" w:rsidR="007F41CF" w:rsidRDefault="00000000">
      <w:pPr>
        <w:pStyle w:val="PargrafodaLista"/>
        <w:numPr>
          <w:ilvl w:val="2"/>
          <w:numId w:val="37"/>
        </w:numPr>
        <w:tabs>
          <w:tab w:val="left" w:pos="987"/>
        </w:tabs>
        <w:spacing w:line="312" w:lineRule="auto"/>
        <w:ind w:right="123" w:firstLine="0"/>
        <w:jc w:val="both"/>
        <w:rPr>
          <w:sz w:val="24"/>
        </w:rPr>
      </w:pPr>
      <w:r>
        <w:rPr>
          <w:sz w:val="24"/>
        </w:rPr>
        <w:t>Não se</w:t>
      </w:r>
      <w:r>
        <w:rPr>
          <w:spacing w:val="-1"/>
          <w:sz w:val="24"/>
        </w:rPr>
        <w:t xml:space="preserve"> </w:t>
      </w:r>
      <w:r>
        <w:rPr>
          <w:sz w:val="24"/>
        </w:rPr>
        <w:t>realizando a</w:t>
      </w:r>
      <w:r>
        <w:rPr>
          <w:spacing w:val="-2"/>
          <w:sz w:val="24"/>
        </w:rPr>
        <w:t xml:space="preserve"> </w:t>
      </w:r>
      <w:r>
        <w:rPr>
          <w:sz w:val="24"/>
        </w:rPr>
        <w:t>Assembleia Geral na</w:t>
      </w:r>
      <w:r>
        <w:rPr>
          <w:spacing w:val="-6"/>
          <w:sz w:val="24"/>
        </w:rPr>
        <w:t xml:space="preserve"> </w:t>
      </w:r>
      <w:r>
        <w:rPr>
          <w:sz w:val="24"/>
        </w:rPr>
        <w:t>data</w:t>
      </w:r>
      <w:r>
        <w:rPr>
          <w:spacing w:val="-1"/>
          <w:sz w:val="24"/>
        </w:rPr>
        <w:t xml:space="preserve"> </w:t>
      </w:r>
      <w:r>
        <w:rPr>
          <w:sz w:val="24"/>
        </w:rPr>
        <w:t>estipulada, deverá</w:t>
      </w:r>
      <w:r>
        <w:rPr>
          <w:spacing w:val="-1"/>
          <w:sz w:val="24"/>
        </w:rPr>
        <w:t xml:space="preserve"> </w:t>
      </w:r>
      <w:r>
        <w:rPr>
          <w:sz w:val="24"/>
        </w:rPr>
        <w:t>ser publicado novo anúncio</w:t>
      </w:r>
      <w:r>
        <w:rPr>
          <w:spacing w:val="-6"/>
          <w:sz w:val="24"/>
        </w:rPr>
        <w:t xml:space="preserve"> </w:t>
      </w:r>
      <w:r>
        <w:rPr>
          <w:sz w:val="24"/>
        </w:rPr>
        <w:t>de</w:t>
      </w:r>
      <w:r>
        <w:rPr>
          <w:spacing w:val="-10"/>
          <w:sz w:val="24"/>
        </w:rPr>
        <w:t xml:space="preserve"> </w:t>
      </w:r>
      <w:r>
        <w:rPr>
          <w:sz w:val="24"/>
        </w:rPr>
        <w:t>segunda</w:t>
      </w:r>
      <w:r>
        <w:rPr>
          <w:spacing w:val="-9"/>
          <w:sz w:val="24"/>
        </w:rPr>
        <w:t xml:space="preserve"> </w:t>
      </w:r>
      <w:r>
        <w:rPr>
          <w:sz w:val="24"/>
        </w:rPr>
        <w:t>convocação</w:t>
      </w:r>
      <w:r>
        <w:rPr>
          <w:spacing w:val="-6"/>
          <w:sz w:val="24"/>
        </w:rPr>
        <w:t xml:space="preserve"> </w:t>
      </w:r>
      <w:r>
        <w:rPr>
          <w:sz w:val="24"/>
        </w:rPr>
        <w:t>ou</w:t>
      </w:r>
      <w:r>
        <w:rPr>
          <w:spacing w:val="-11"/>
          <w:sz w:val="24"/>
        </w:rPr>
        <w:t xml:space="preserve"> </w:t>
      </w:r>
      <w:r>
        <w:rPr>
          <w:sz w:val="24"/>
        </w:rPr>
        <w:t>novamente</w:t>
      </w:r>
      <w:r>
        <w:rPr>
          <w:spacing w:val="-9"/>
          <w:sz w:val="24"/>
        </w:rPr>
        <w:t xml:space="preserve"> </w:t>
      </w:r>
      <w:r>
        <w:rPr>
          <w:sz w:val="24"/>
        </w:rPr>
        <w:t>providenciado</w:t>
      </w:r>
      <w:r>
        <w:rPr>
          <w:spacing w:val="-9"/>
          <w:sz w:val="24"/>
        </w:rPr>
        <w:t xml:space="preserve"> </w:t>
      </w:r>
      <w:r>
        <w:rPr>
          <w:sz w:val="24"/>
        </w:rPr>
        <w:t>o</w:t>
      </w:r>
      <w:r>
        <w:rPr>
          <w:spacing w:val="-7"/>
          <w:sz w:val="24"/>
        </w:rPr>
        <w:t xml:space="preserve"> </w:t>
      </w:r>
      <w:r>
        <w:rPr>
          <w:sz w:val="24"/>
        </w:rPr>
        <w:t>envio</w:t>
      </w:r>
      <w:r>
        <w:rPr>
          <w:spacing w:val="-11"/>
          <w:sz w:val="24"/>
        </w:rPr>
        <w:t xml:space="preserve"> </w:t>
      </w:r>
      <w:r>
        <w:rPr>
          <w:sz w:val="24"/>
        </w:rPr>
        <w:t>de</w:t>
      </w:r>
      <w:r>
        <w:rPr>
          <w:spacing w:val="-10"/>
          <w:sz w:val="24"/>
        </w:rPr>
        <w:t xml:space="preserve"> </w:t>
      </w:r>
      <w:r>
        <w:rPr>
          <w:sz w:val="24"/>
        </w:rPr>
        <w:t>carta</w:t>
      </w:r>
      <w:r>
        <w:rPr>
          <w:spacing w:val="-10"/>
          <w:sz w:val="24"/>
        </w:rPr>
        <w:t xml:space="preserve"> </w:t>
      </w:r>
      <w:r>
        <w:rPr>
          <w:sz w:val="24"/>
        </w:rPr>
        <w:t>ou</w:t>
      </w:r>
      <w:r>
        <w:rPr>
          <w:spacing w:val="-3"/>
          <w:sz w:val="24"/>
        </w:rPr>
        <w:t xml:space="preserve"> </w:t>
      </w:r>
      <w:r>
        <w:rPr>
          <w:sz w:val="24"/>
        </w:rPr>
        <w:t>e-mail</w:t>
      </w:r>
      <w:r>
        <w:rPr>
          <w:spacing w:val="-6"/>
          <w:sz w:val="24"/>
        </w:rPr>
        <w:t xml:space="preserve"> </w:t>
      </w:r>
      <w:r>
        <w:rPr>
          <w:sz w:val="24"/>
        </w:rPr>
        <w:t>com aviso de recebimento aos Cotistas, com antecedência de, no mínimo, 5 (cinco) dias da data estabelecida para a realização da nova Assembleia Geral. Para efeito do disposto neste item, a</w:t>
      </w:r>
      <w:r>
        <w:rPr>
          <w:spacing w:val="-9"/>
          <w:sz w:val="24"/>
        </w:rPr>
        <w:t xml:space="preserve"> </w:t>
      </w:r>
      <w:r>
        <w:rPr>
          <w:sz w:val="24"/>
        </w:rPr>
        <w:t>segunda</w:t>
      </w:r>
      <w:r>
        <w:rPr>
          <w:spacing w:val="-8"/>
          <w:sz w:val="24"/>
        </w:rPr>
        <w:t xml:space="preserve"> </w:t>
      </w:r>
      <w:r>
        <w:rPr>
          <w:sz w:val="24"/>
        </w:rPr>
        <w:t>convocação</w:t>
      </w:r>
      <w:r>
        <w:rPr>
          <w:spacing w:val="-4"/>
          <w:sz w:val="24"/>
        </w:rPr>
        <w:t xml:space="preserve"> </w:t>
      </w:r>
      <w:r>
        <w:rPr>
          <w:sz w:val="24"/>
        </w:rPr>
        <w:t>da</w:t>
      </w:r>
      <w:r>
        <w:rPr>
          <w:spacing w:val="-9"/>
          <w:sz w:val="24"/>
        </w:rPr>
        <w:t xml:space="preserve"> </w:t>
      </w:r>
      <w:r>
        <w:rPr>
          <w:sz w:val="24"/>
        </w:rPr>
        <w:t>Assembleia</w:t>
      </w:r>
      <w:r>
        <w:rPr>
          <w:spacing w:val="-7"/>
          <w:sz w:val="24"/>
        </w:rPr>
        <w:t xml:space="preserve"> </w:t>
      </w:r>
      <w:r>
        <w:rPr>
          <w:sz w:val="24"/>
        </w:rPr>
        <w:t>Geral</w:t>
      </w:r>
      <w:r>
        <w:rPr>
          <w:spacing w:val="-5"/>
          <w:sz w:val="24"/>
        </w:rPr>
        <w:t xml:space="preserve"> </w:t>
      </w:r>
      <w:r>
        <w:rPr>
          <w:sz w:val="24"/>
        </w:rPr>
        <w:t>poderá</w:t>
      </w:r>
      <w:r>
        <w:rPr>
          <w:spacing w:val="-8"/>
          <w:sz w:val="24"/>
        </w:rPr>
        <w:t xml:space="preserve"> </w:t>
      </w:r>
      <w:r>
        <w:rPr>
          <w:sz w:val="24"/>
        </w:rPr>
        <w:t>ser</w:t>
      </w:r>
      <w:r>
        <w:rPr>
          <w:spacing w:val="-6"/>
          <w:sz w:val="24"/>
        </w:rPr>
        <w:t xml:space="preserve"> </w:t>
      </w:r>
      <w:r>
        <w:rPr>
          <w:sz w:val="24"/>
        </w:rPr>
        <w:t>realizada</w:t>
      </w:r>
      <w:r>
        <w:rPr>
          <w:spacing w:val="-8"/>
          <w:sz w:val="24"/>
        </w:rPr>
        <w:t xml:space="preserve"> </w:t>
      </w:r>
      <w:r>
        <w:rPr>
          <w:sz w:val="24"/>
        </w:rPr>
        <w:t>em</w:t>
      </w:r>
      <w:r>
        <w:rPr>
          <w:spacing w:val="-5"/>
          <w:sz w:val="24"/>
        </w:rPr>
        <w:t xml:space="preserve"> </w:t>
      </w:r>
      <w:r>
        <w:rPr>
          <w:sz w:val="24"/>
        </w:rPr>
        <w:t>conjunto</w:t>
      </w:r>
      <w:r>
        <w:rPr>
          <w:spacing w:val="-4"/>
          <w:sz w:val="24"/>
        </w:rPr>
        <w:t xml:space="preserve"> </w:t>
      </w:r>
      <w:r>
        <w:rPr>
          <w:sz w:val="24"/>
        </w:rPr>
        <w:t>com</w:t>
      </w:r>
      <w:r>
        <w:rPr>
          <w:spacing w:val="-5"/>
          <w:sz w:val="24"/>
        </w:rPr>
        <w:t xml:space="preserve"> </w:t>
      </w:r>
      <w:r>
        <w:rPr>
          <w:sz w:val="24"/>
        </w:rPr>
        <w:t>a</w:t>
      </w:r>
      <w:r>
        <w:rPr>
          <w:spacing w:val="-9"/>
          <w:sz w:val="24"/>
        </w:rPr>
        <w:t xml:space="preserve"> </w:t>
      </w:r>
      <w:r>
        <w:rPr>
          <w:sz w:val="24"/>
        </w:rPr>
        <w:t xml:space="preserve">primeira </w:t>
      </w:r>
      <w:r>
        <w:rPr>
          <w:spacing w:val="-2"/>
          <w:sz w:val="24"/>
        </w:rPr>
        <w:t>convocação.</w:t>
      </w:r>
    </w:p>
    <w:p w14:paraId="056DF912" w14:textId="77777777" w:rsidR="007F41CF" w:rsidRDefault="007F41CF">
      <w:pPr>
        <w:pStyle w:val="Corpodetexto"/>
        <w:spacing w:before="83"/>
      </w:pPr>
    </w:p>
    <w:p w14:paraId="66F8E02F" w14:textId="77777777" w:rsidR="007F41CF" w:rsidRDefault="00000000">
      <w:pPr>
        <w:pStyle w:val="PargrafodaLista"/>
        <w:numPr>
          <w:ilvl w:val="2"/>
          <w:numId w:val="37"/>
        </w:numPr>
        <w:tabs>
          <w:tab w:val="left" w:pos="987"/>
        </w:tabs>
        <w:spacing w:line="312" w:lineRule="auto"/>
        <w:ind w:right="132" w:firstLine="0"/>
        <w:jc w:val="both"/>
        <w:rPr>
          <w:sz w:val="24"/>
        </w:rPr>
      </w:pPr>
      <w:r>
        <w:rPr>
          <w:sz w:val="24"/>
        </w:rPr>
        <w:t>A Assembleia Geral será feita de modo parcial ou exclusivamente eletrônico, conforme o que for informado aos Cotistas na convocação. Nos termos do artigo 75 da Resolução CVM 175, caso a</w:t>
      </w:r>
      <w:r>
        <w:rPr>
          <w:spacing w:val="-1"/>
          <w:sz w:val="24"/>
        </w:rPr>
        <w:t xml:space="preserve"> </w:t>
      </w:r>
      <w:r>
        <w:rPr>
          <w:sz w:val="24"/>
        </w:rPr>
        <w:t>Assembleia seja</w:t>
      </w:r>
      <w:r>
        <w:rPr>
          <w:spacing w:val="-1"/>
          <w:sz w:val="24"/>
        </w:rPr>
        <w:t xml:space="preserve"> </w:t>
      </w:r>
      <w:r>
        <w:rPr>
          <w:sz w:val="24"/>
        </w:rPr>
        <w:t>realizada</w:t>
      </w:r>
      <w:r>
        <w:rPr>
          <w:spacing w:val="-1"/>
          <w:sz w:val="24"/>
        </w:rPr>
        <w:t xml:space="preserve"> </w:t>
      </w:r>
      <w:r>
        <w:rPr>
          <w:sz w:val="24"/>
        </w:rPr>
        <w:t>de</w:t>
      </w:r>
      <w:r>
        <w:rPr>
          <w:spacing w:val="-1"/>
          <w:sz w:val="24"/>
        </w:rPr>
        <w:t xml:space="preserve"> </w:t>
      </w:r>
      <w:r>
        <w:rPr>
          <w:sz w:val="24"/>
        </w:rPr>
        <w:t>modo parcialmente</w:t>
      </w:r>
      <w:r>
        <w:rPr>
          <w:spacing w:val="-1"/>
          <w:sz w:val="24"/>
        </w:rPr>
        <w:t xml:space="preserve"> </w:t>
      </w:r>
      <w:r>
        <w:rPr>
          <w:sz w:val="24"/>
        </w:rPr>
        <w:t>eletrônico será admitida a participação presencial dos Cotistas. Outrossim, a Assembleia Geral poderá ser realizada de forma exclusivamente presencial, na sede da Administradora, conforme instruções de participação indicadas na convocação.</w:t>
      </w:r>
    </w:p>
    <w:p w14:paraId="74BD5133"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1DE10179" w14:textId="77777777" w:rsidR="007F41CF" w:rsidRDefault="00000000">
      <w:pPr>
        <w:pStyle w:val="PargrafodaLista"/>
        <w:numPr>
          <w:ilvl w:val="2"/>
          <w:numId w:val="37"/>
        </w:numPr>
        <w:tabs>
          <w:tab w:val="left" w:pos="987"/>
        </w:tabs>
        <w:spacing w:before="186" w:line="312" w:lineRule="auto"/>
        <w:ind w:right="137" w:firstLine="0"/>
        <w:jc w:val="both"/>
        <w:rPr>
          <w:sz w:val="24"/>
        </w:rPr>
      </w:pPr>
      <w:r>
        <w:rPr>
          <w:sz w:val="24"/>
        </w:rPr>
        <w:lastRenderedPageBreak/>
        <w:t>Observado o disposto no item 4.10.2 acima, os Cotistas poderão se manifestar por meio eletrônico, sendo admitidos e-mails oriundos de endereço previamente cadastrados, documentos assinados eletronicamente, ou a utilização de plataformas ou sistemas disponibilizados pelo Administrador, conforme especificado na convocação.</w:t>
      </w:r>
    </w:p>
    <w:p w14:paraId="5C0240D1" w14:textId="77777777" w:rsidR="007F41CF" w:rsidRDefault="00000000">
      <w:pPr>
        <w:pStyle w:val="PargrafodaLista"/>
        <w:numPr>
          <w:ilvl w:val="2"/>
          <w:numId w:val="37"/>
        </w:numPr>
        <w:tabs>
          <w:tab w:val="left" w:pos="987"/>
        </w:tabs>
        <w:spacing w:before="280" w:line="312" w:lineRule="auto"/>
        <w:ind w:right="124" w:firstLine="0"/>
        <w:jc w:val="both"/>
        <w:rPr>
          <w:sz w:val="24"/>
        </w:rPr>
      </w:pPr>
      <w:r>
        <w:rPr>
          <w:sz w:val="24"/>
        </w:rPr>
        <w:t>A autenticidade e a segurança da Assembleia realizada de modo eletrônico devem ser</w:t>
      </w:r>
      <w:r>
        <w:rPr>
          <w:spacing w:val="-7"/>
          <w:sz w:val="24"/>
        </w:rPr>
        <w:t xml:space="preserve"> </w:t>
      </w:r>
      <w:r>
        <w:rPr>
          <w:sz w:val="24"/>
        </w:rPr>
        <w:t>garantidas</w:t>
      </w:r>
      <w:r>
        <w:rPr>
          <w:spacing w:val="-9"/>
          <w:sz w:val="24"/>
        </w:rPr>
        <w:t xml:space="preserve"> </w:t>
      </w:r>
      <w:r>
        <w:rPr>
          <w:sz w:val="24"/>
        </w:rPr>
        <w:t>pelo</w:t>
      </w:r>
      <w:r>
        <w:rPr>
          <w:spacing w:val="-7"/>
          <w:sz w:val="24"/>
        </w:rPr>
        <w:t xml:space="preserve"> </w:t>
      </w:r>
      <w:r>
        <w:rPr>
          <w:sz w:val="24"/>
        </w:rPr>
        <w:t>Administrador</w:t>
      </w:r>
      <w:r>
        <w:rPr>
          <w:spacing w:val="-6"/>
          <w:sz w:val="24"/>
        </w:rPr>
        <w:t xml:space="preserve"> </w:t>
      </w:r>
      <w:r>
        <w:rPr>
          <w:sz w:val="24"/>
        </w:rPr>
        <w:t>na</w:t>
      </w:r>
      <w:r>
        <w:rPr>
          <w:spacing w:val="-10"/>
          <w:sz w:val="24"/>
        </w:rPr>
        <w:t xml:space="preserve"> </w:t>
      </w:r>
      <w:r>
        <w:rPr>
          <w:sz w:val="24"/>
        </w:rPr>
        <w:t>transmissão</w:t>
      </w:r>
      <w:r>
        <w:rPr>
          <w:spacing w:val="-7"/>
          <w:sz w:val="24"/>
        </w:rPr>
        <w:t xml:space="preserve"> </w:t>
      </w:r>
      <w:r>
        <w:rPr>
          <w:sz w:val="24"/>
        </w:rPr>
        <w:t>de</w:t>
      </w:r>
      <w:r>
        <w:rPr>
          <w:spacing w:val="-10"/>
          <w:sz w:val="24"/>
        </w:rPr>
        <w:t xml:space="preserve"> </w:t>
      </w:r>
      <w:r>
        <w:rPr>
          <w:sz w:val="24"/>
        </w:rPr>
        <w:t>informações,</w:t>
      </w:r>
      <w:r>
        <w:rPr>
          <w:spacing w:val="-8"/>
          <w:sz w:val="24"/>
        </w:rPr>
        <w:t xml:space="preserve"> </w:t>
      </w:r>
      <w:r>
        <w:rPr>
          <w:sz w:val="24"/>
        </w:rPr>
        <w:t>particularmente</w:t>
      </w:r>
      <w:r>
        <w:rPr>
          <w:spacing w:val="-8"/>
          <w:sz w:val="24"/>
        </w:rPr>
        <w:t xml:space="preserve"> </w:t>
      </w:r>
      <w:r>
        <w:rPr>
          <w:sz w:val="24"/>
        </w:rPr>
        <w:t>os</w:t>
      </w:r>
      <w:r>
        <w:rPr>
          <w:spacing w:val="-11"/>
          <w:sz w:val="24"/>
        </w:rPr>
        <w:t xml:space="preserve"> </w:t>
      </w:r>
      <w:r>
        <w:rPr>
          <w:sz w:val="24"/>
        </w:rPr>
        <w:t>votos, que deverão ser efetuados por meio de assinatura eletrônica ou outros meios eficazes para assegurar a identificação dos Cotistas.</w:t>
      </w:r>
    </w:p>
    <w:p w14:paraId="5D7D852A" w14:textId="77777777" w:rsidR="007F41CF" w:rsidRDefault="00000000">
      <w:pPr>
        <w:pStyle w:val="PargrafodaLista"/>
        <w:numPr>
          <w:ilvl w:val="2"/>
          <w:numId w:val="37"/>
        </w:numPr>
        <w:tabs>
          <w:tab w:val="left" w:pos="1040"/>
        </w:tabs>
        <w:spacing w:before="280" w:line="314" w:lineRule="auto"/>
        <w:ind w:right="137" w:firstLine="0"/>
        <w:jc w:val="both"/>
        <w:rPr>
          <w:sz w:val="24"/>
        </w:rPr>
      </w:pPr>
      <w:r>
        <w:rPr>
          <w:sz w:val="24"/>
        </w:rPr>
        <w:t>Os</w:t>
      </w:r>
      <w:r>
        <w:rPr>
          <w:spacing w:val="-11"/>
          <w:sz w:val="24"/>
        </w:rPr>
        <w:t xml:space="preserve"> </w:t>
      </w:r>
      <w:r>
        <w:rPr>
          <w:sz w:val="24"/>
        </w:rPr>
        <w:t>Cotistas</w:t>
      </w:r>
      <w:r>
        <w:rPr>
          <w:spacing w:val="-10"/>
          <w:sz w:val="24"/>
        </w:rPr>
        <w:t xml:space="preserve"> </w:t>
      </w:r>
      <w:r>
        <w:rPr>
          <w:sz w:val="24"/>
        </w:rPr>
        <w:t>poderão</w:t>
      </w:r>
      <w:r>
        <w:rPr>
          <w:spacing w:val="-6"/>
          <w:sz w:val="24"/>
        </w:rPr>
        <w:t xml:space="preserve"> </w:t>
      </w:r>
      <w:r>
        <w:rPr>
          <w:sz w:val="24"/>
        </w:rPr>
        <w:t>votar</w:t>
      </w:r>
      <w:r>
        <w:rPr>
          <w:spacing w:val="-11"/>
          <w:sz w:val="24"/>
        </w:rPr>
        <w:t xml:space="preserve"> </w:t>
      </w:r>
      <w:r>
        <w:rPr>
          <w:sz w:val="24"/>
        </w:rPr>
        <w:t>por</w:t>
      </w:r>
      <w:r>
        <w:rPr>
          <w:spacing w:val="-11"/>
          <w:sz w:val="24"/>
        </w:rPr>
        <w:t xml:space="preserve"> </w:t>
      </w:r>
      <w:r>
        <w:rPr>
          <w:sz w:val="24"/>
        </w:rPr>
        <w:t>meio</w:t>
      </w:r>
      <w:r>
        <w:rPr>
          <w:spacing w:val="-7"/>
          <w:sz w:val="24"/>
        </w:rPr>
        <w:t xml:space="preserve"> </w:t>
      </w:r>
      <w:r>
        <w:rPr>
          <w:sz w:val="24"/>
        </w:rPr>
        <w:t>de</w:t>
      </w:r>
      <w:r>
        <w:rPr>
          <w:spacing w:val="-10"/>
          <w:sz w:val="24"/>
        </w:rPr>
        <w:t xml:space="preserve"> </w:t>
      </w:r>
      <w:r>
        <w:rPr>
          <w:sz w:val="24"/>
        </w:rPr>
        <w:t>comunicação</w:t>
      </w:r>
      <w:r>
        <w:rPr>
          <w:spacing w:val="-5"/>
          <w:sz w:val="24"/>
        </w:rPr>
        <w:t xml:space="preserve"> </w:t>
      </w:r>
      <w:r>
        <w:rPr>
          <w:sz w:val="24"/>
        </w:rPr>
        <w:t>escrita</w:t>
      </w:r>
      <w:r>
        <w:rPr>
          <w:spacing w:val="-10"/>
          <w:sz w:val="24"/>
        </w:rPr>
        <w:t xml:space="preserve"> </w:t>
      </w:r>
      <w:r>
        <w:rPr>
          <w:sz w:val="24"/>
        </w:rPr>
        <w:t>ou</w:t>
      </w:r>
      <w:r>
        <w:rPr>
          <w:spacing w:val="-7"/>
          <w:sz w:val="24"/>
        </w:rPr>
        <w:t xml:space="preserve"> </w:t>
      </w:r>
      <w:r>
        <w:rPr>
          <w:sz w:val="24"/>
        </w:rPr>
        <w:t>eletrônica,</w:t>
      </w:r>
      <w:r>
        <w:rPr>
          <w:spacing w:val="-9"/>
          <w:sz w:val="24"/>
        </w:rPr>
        <w:t xml:space="preserve"> </w:t>
      </w:r>
      <w:r>
        <w:rPr>
          <w:sz w:val="24"/>
        </w:rPr>
        <w:t>desde</w:t>
      </w:r>
      <w:r>
        <w:rPr>
          <w:spacing w:val="-9"/>
          <w:sz w:val="24"/>
        </w:rPr>
        <w:t xml:space="preserve"> </w:t>
      </w:r>
      <w:r>
        <w:rPr>
          <w:sz w:val="24"/>
        </w:rPr>
        <w:t>que recebida pelo Administrador antes do início da Assembleia.</w:t>
      </w:r>
    </w:p>
    <w:p w14:paraId="336A8409" w14:textId="77777777" w:rsidR="007F41CF" w:rsidRDefault="007F41CF">
      <w:pPr>
        <w:pStyle w:val="Corpodetexto"/>
        <w:spacing w:before="81"/>
      </w:pPr>
    </w:p>
    <w:p w14:paraId="185816B4" w14:textId="77777777" w:rsidR="007F41CF" w:rsidRDefault="00000000">
      <w:pPr>
        <w:pStyle w:val="PargrafodaLista"/>
        <w:numPr>
          <w:ilvl w:val="2"/>
          <w:numId w:val="37"/>
        </w:numPr>
        <w:tabs>
          <w:tab w:val="left" w:pos="987"/>
        </w:tabs>
        <w:spacing w:line="312" w:lineRule="auto"/>
        <w:ind w:right="135" w:firstLine="0"/>
        <w:jc w:val="both"/>
        <w:rPr>
          <w:sz w:val="24"/>
        </w:rPr>
      </w:pPr>
      <w:r>
        <w:rPr>
          <w:sz w:val="24"/>
        </w:rPr>
        <w:t>Independentemente das formalidades previstas neste item 4.10, será considerada regular a Assembleia Geral a que comparecerem todos os Cotistas.</w:t>
      </w:r>
    </w:p>
    <w:p w14:paraId="066BAB2B" w14:textId="77777777" w:rsidR="007F41CF" w:rsidRDefault="007F41CF">
      <w:pPr>
        <w:pStyle w:val="Corpodetexto"/>
        <w:spacing w:before="81"/>
      </w:pPr>
    </w:p>
    <w:p w14:paraId="6B9257CD" w14:textId="77777777" w:rsidR="007F41CF" w:rsidRDefault="00000000">
      <w:pPr>
        <w:pStyle w:val="PargrafodaLista"/>
        <w:numPr>
          <w:ilvl w:val="1"/>
          <w:numId w:val="37"/>
        </w:numPr>
        <w:tabs>
          <w:tab w:val="left" w:pos="849"/>
        </w:tabs>
        <w:spacing w:line="312" w:lineRule="auto"/>
        <w:ind w:right="141" w:firstLine="0"/>
        <w:jc w:val="both"/>
        <w:rPr>
          <w:sz w:val="24"/>
        </w:rPr>
      </w:pPr>
      <w:r>
        <w:rPr>
          <w:sz w:val="24"/>
        </w:rPr>
        <w:t>A critério exclusivo do Administrador, a deliberação sobre matérias de competência da Assembleia de Cotistas, sejam elas Gerais ou Especiais, poderá ser tomada mediante o processo de consulta formal, por meio físico e/ou eletrônico, devendo ser concedido aos Cotistas o prazo mínimo de 10 (dez) dias para manifestação, contado da consulta por meio eletrônico, ou de 15 (quinze) dias, contado da consulta por meio físico.</w:t>
      </w:r>
    </w:p>
    <w:p w14:paraId="683F42BD" w14:textId="77777777" w:rsidR="007F41CF" w:rsidRDefault="007F41CF">
      <w:pPr>
        <w:pStyle w:val="Corpodetexto"/>
        <w:spacing w:before="89"/>
      </w:pPr>
    </w:p>
    <w:p w14:paraId="5DF042D2" w14:textId="77777777" w:rsidR="007F41CF" w:rsidRDefault="00000000">
      <w:pPr>
        <w:pStyle w:val="PargrafodaLista"/>
        <w:numPr>
          <w:ilvl w:val="1"/>
          <w:numId w:val="37"/>
        </w:numPr>
        <w:tabs>
          <w:tab w:val="left" w:pos="849"/>
        </w:tabs>
        <w:spacing w:before="1" w:line="312" w:lineRule="auto"/>
        <w:ind w:right="143" w:firstLine="0"/>
        <w:jc w:val="both"/>
        <w:rPr>
          <w:sz w:val="24"/>
        </w:rPr>
      </w:pPr>
      <w:r>
        <w:rPr>
          <w:sz w:val="24"/>
        </w:rPr>
        <w:t xml:space="preserve">O Gestor terá direito a comparecer a toda e qualquer Assembleia Geral, independentemente de convocação e sem necessidade de autorização prévia de qualquer </w:t>
      </w:r>
      <w:r>
        <w:rPr>
          <w:spacing w:val="-2"/>
          <w:sz w:val="24"/>
        </w:rPr>
        <w:t>Cotista.</w:t>
      </w:r>
    </w:p>
    <w:p w14:paraId="65405D49" w14:textId="77777777" w:rsidR="007F41CF" w:rsidRDefault="007F41CF">
      <w:pPr>
        <w:pStyle w:val="Corpodetexto"/>
        <w:spacing w:before="85"/>
      </w:pPr>
    </w:p>
    <w:p w14:paraId="7147A20B" w14:textId="77777777" w:rsidR="007F41CF" w:rsidRDefault="00000000">
      <w:pPr>
        <w:pStyle w:val="PargrafodaLista"/>
        <w:numPr>
          <w:ilvl w:val="1"/>
          <w:numId w:val="37"/>
        </w:numPr>
        <w:tabs>
          <w:tab w:val="left" w:pos="849"/>
        </w:tabs>
        <w:spacing w:line="314" w:lineRule="auto"/>
        <w:ind w:right="136" w:firstLine="0"/>
        <w:jc w:val="both"/>
        <w:rPr>
          <w:sz w:val="24"/>
        </w:rPr>
      </w:pPr>
      <w:r>
        <w:rPr>
          <w:sz w:val="24"/>
        </w:rPr>
        <w:t>Somente</w:t>
      </w:r>
      <w:r>
        <w:rPr>
          <w:spacing w:val="-14"/>
          <w:sz w:val="24"/>
        </w:rPr>
        <w:t xml:space="preserve"> </w:t>
      </w:r>
      <w:r>
        <w:rPr>
          <w:sz w:val="24"/>
        </w:rPr>
        <w:t>poderão</w:t>
      </w:r>
      <w:r>
        <w:rPr>
          <w:spacing w:val="-13"/>
          <w:sz w:val="24"/>
        </w:rPr>
        <w:t xml:space="preserve"> </w:t>
      </w:r>
      <w:r>
        <w:rPr>
          <w:sz w:val="24"/>
        </w:rPr>
        <w:t>votar</w:t>
      </w:r>
      <w:r>
        <w:rPr>
          <w:spacing w:val="-12"/>
          <w:sz w:val="24"/>
        </w:rPr>
        <w:t xml:space="preserve"> </w:t>
      </w:r>
      <w:r>
        <w:rPr>
          <w:sz w:val="24"/>
        </w:rPr>
        <w:t>na</w:t>
      </w:r>
      <w:r>
        <w:rPr>
          <w:spacing w:val="-14"/>
          <w:sz w:val="24"/>
        </w:rPr>
        <w:t xml:space="preserve"> </w:t>
      </w:r>
      <w:r>
        <w:rPr>
          <w:sz w:val="24"/>
        </w:rPr>
        <w:t>Assembleia</w:t>
      </w:r>
      <w:r>
        <w:rPr>
          <w:spacing w:val="-13"/>
          <w:sz w:val="24"/>
        </w:rPr>
        <w:t xml:space="preserve"> </w:t>
      </w:r>
      <w:r>
        <w:rPr>
          <w:sz w:val="24"/>
        </w:rPr>
        <w:t>Geral</w:t>
      </w:r>
      <w:r>
        <w:rPr>
          <w:spacing w:val="-10"/>
          <w:sz w:val="24"/>
        </w:rPr>
        <w:t xml:space="preserve"> </w:t>
      </w:r>
      <w:r>
        <w:rPr>
          <w:sz w:val="24"/>
        </w:rPr>
        <w:t>os</w:t>
      </w:r>
      <w:r>
        <w:rPr>
          <w:spacing w:val="-7"/>
          <w:sz w:val="24"/>
        </w:rPr>
        <w:t xml:space="preserve"> </w:t>
      </w:r>
      <w:r>
        <w:rPr>
          <w:sz w:val="24"/>
        </w:rPr>
        <w:t>Cotistas,</w:t>
      </w:r>
      <w:r>
        <w:rPr>
          <w:spacing w:val="-10"/>
          <w:sz w:val="24"/>
        </w:rPr>
        <w:t xml:space="preserve"> </w:t>
      </w:r>
      <w:r>
        <w:rPr>
          <w:sz w:val="24"/>
        </w:rPr>
        <w:t>seus</w:t>
      </w:r>
      <w:r>
        <w:rPr>
          <w:spacing w:val="-11"/>
          <w:sz w:val="24"/>
        </w:rPr>
        <w:t xml:space="preserve"> </w:t>
      </w:r>
      <w:r>
        <w:rPr>
          <w:sz w:val="24"/>
        </w:rPr>
        <w:t>representantes</w:t>
      </w:r>
      <w:r>
        <w:rPr>
          <w:spacing w:val="-9"/>
          <w:sz w:val="24"/>
        </w:rPr>
        <w:t xml:space="preserve"> </w:t>
      </w:r>
      <w:r>
        <w:rPr>
          <w:sz w:val="24"/>
        </w:rPr>
        <w:t>legais</w:t>
      </w:r>
      <w:r>
        <w:rPr>
          <w:spacing w:val="-14"/>
          <w:sz w:val="24"/>
        </w:rPr>
        <w:t xml:space="preserve"> </w:t>
      </w:r>
      <w:r>
        <w:rPr>
          <w:sz w:val="24"/>
        </w:rPr>
        <w:t>ou procuradores legalmente constituídos há menos de um ano.</w:t>
      </w:r>
    </w:p>
    <w:p w14:paraId="642068BE" w14:textId="77777777" w:rsidR="007F41CF" w:rsidRDefault="007F41CF">
      <w:pPr>
        <w:pStyle w:val="Corpodetexto"/>
        <w:spacing w:before="76"/>
      </w:pPr>
    </w:p>
    <w:p w14:paraId="4A5F3ED4" w14:textId="77777777" w:rsidR="007F41CF" w:rsidRDefault="00000000">
      <w:pPr>
        <w:pStyle w:val="PargrafodaLista"/>
        <w:numPr>
          <w:ilvl w:val="1"/>
          <w:numId w:val="37"/>
        </w:numPr>
        <w:tabs>
          <w:tab w:val="left" w:pos="849"/>
        </w:tabs>
        <w:spacing w:line="314" w:lineRule="auto"/>
        <w:ind w:right="132" w:firstLine="0"/>
        <w:jc w:val="both"/>
        <w:rPr>
          <w:sz w:val="24"/>
        </w:rPr>
      </w:pPr>
      <w:r>
        <w:rPr>
          <w:sz w:val="24"/>
        </w:rPr>
        <w:t>Não terão direito a voto na Assembleia Geral o Administrador e seus empregados, assim</w:t>
      </w:r>
      <w:r>
        <w:rPr>
          <w:spacing w:val="-2"/>
          <w:sz w:val="24"/>
        </w:rPr>
        <w:t xml:space="preserve"> </w:t>
      </w:r>
      <w:r>
        <w:rPr>
          <w:sz w:val="24"/>
        </w:rPr>
        <w:t>como</w:t>
      </w:r>
      <w:r>
        <w:rPr>
          <w:spacing w:val="-2"/>
          <w:sz w:val="24"/>
        </w:rPr>
        <w:t xml:space="preserve"> </w:t>
      </w:r>
      <w:r>
        <w:rPr>
          <w:sz w:val="24"/>
        </w:rPr>
        <w:t>os</w:t>
      </w:r>
      <w:r>
        <w:rPr>
          <w:spacing w:val="-2"/>
          <w:sz w:val="24"/>
        </w:rPr>
        <w:t xml:space="preserve"> </w:t>
      </w:r>
      <w:r>
        <w:rPr>
          <w:sz w:val="24"/>
        </w:rPr>
        <w:t>Cotistas</w:t>
      </w:r>
      <w:r>
        <w:rPr>
          <w:spacing w:val="-7"/>
          <w:sz w:val="24"/>
        </w:rPr>
        <w:t xml:space="preserve"> </w:t>
      </w:r>
      <w:r>
        <w:rPr>
          <w:sz w:val="24"/>
        </w:rPr>
        <w:t>que</w:t>
      </w:r>
      <w:r>
        <w:rPr>
          <w:spacing w:val="-1"/>
          <w:sz w:val="24"/>
        </w:rPr>
        <w:t xml:space="preserve"> </w:t>
      </w:r>
      <w:r>
        <w:rPr>
          <w:sz w:val="24"/>
        </w:rPr>
        <w:t>estejam</w:t>
      </w:r>
      <w:r>
        <w:rPr>
          <w:spacing w:val="-3"/>
          <w:sz w:val="24"/>
        </w:rPr>
        <w:t xml:space="preserve"> </w:t>
      </w:r>
      <w:r>
        <w:rPr>
          <w:sz w:val="24"/>
        </w:rPr>
        <w:t>em</w:t>
      </w:r>
      <w:r>
        <w:rPr>
          <w:spacing w:val="-2"/>
          <w:sz w:val="24"/>
        </w:rPr>
        <w:t xml:space="preserve"> </w:t>
      </w:r>
      <w:r>
        <w:rPr>
          <w:sz w:val="24"/>
        </w:rPr>
        <w:t>situação de</w:t>
      </w:r>
      <w:r>
        <w:rPr>
          <w:spacing w:val="-6"/>
          <w:sz w:val="24"/>
        </w:rPr>
        <w:t xml:space="preserve"> </w:t>
      </w:r>
      <w:r>
        <w:rPr>
          <w:sz w:val="24"/>
        </w:rPr>
        <w:t>conflito</w:t>
      </w:r>
      <w:r>
        <w:rPr>
          <w:spacing w:val="-1"/>
          <w:sz w:val="24"/>
        </w:rPr>
        <w:t xml:space="preserve"> </w:t>
      </w:r>
      <w:r>
        <w:rPr>
          <w:sz w:val="24"/>
        </w:rPr>
        <w:t>de</w:t>
      </w:r>
      <w:r>
        <w:rPr>
          <w:spacing w:val="-6"/>
          <w:sz w:val="24"/>
        </w:rPr>
        <w:t xml:space="preserve"> </w:t>
      </w:r>
      <w:r>
        <w:rPr>
          <w:sz w:val="24"/>
        </w:rPr>
        <w:t>interesses</w:t>
      </w:r>
      <w:r>
        <w:rPr>
          <w:spacing w:val="-1"/>
          <w:sz w:val="24"/>
        </w:rPr>
        <w:t xml:space="preserve"> </w:t>
      </w:r>
      <w:r>
        <w:rPr>
          <w:sz w:val="24"/>
        </w:rPr>
        <w:t>para</w:t>
      </w:r>
      <w:r>
        <w:rPr>
          <w:spacing w:val="-6"/>
          <w:sz w:val="24"/>
        </w:rPr>
        <w:t xml:space="preserve"> </w:t>
      </w:r>
      <w:r>
        <w:rPr>
          <w:sz w:val="24"/>
        </w:rPr>
        <w:t>a</w:t>
      </w:r>
      <w:r>
        <w:rPr>
          <w:spacing w:val="-7"/>
          <w:sz w:val="24"/>
        </w:rPr>
        <w:t xml:space="preserve"> </w:t>
      </w:r>
      <w:r>
        <w:rPr>
          <w:sz w:val="24"/>
        </w:rPr>
        <w:t>matéria</w:t>
      </w:r>
      <w:r>
        <w:rPr>
          <w:spacing w:val="-5"/>
          <w:sz w:val="24"/>
        </w:rPr>
        <w:t xml:space="preserve"> </w:t>
      </w:r>
      <w:r>
        <w:rPr>
          <w:sz w:val="24"/>
        </w:rPr>
        <w:t>que será deliberada no âmbito da Assembleia Geral.</w:t>
      </w:r>
    </w:p>
    <w:p w14:paraId="42FA23E1" w14:textId="77777777" w:rsidR="007F41CF" w:rsidRDefault="007F41CF">
      <w:pPr>
        <w:pStyle w:val="PargrafodaLista"/>
        <w:spacing w:line="314" w:lineRule="auto"/>
        <w:rPr>
          <w:sz w:val="24"/>
        </w:rPr>
        <w:sectPr w:rsidR="007F41CF">
          <w:pgSz w:w="12250" w:h="15850"/>
          <w:pgMar w:top="1780" w:right="1275" w:bottom="1140" w:left="1275" w:header="849" w:footer="871" w:gutter="0"/>
          <w:cols w:space="720"/>
        </w:sectPr>
      </w:pPr>
    </w:p>
    <w:p w14:paraId="113F58EA" w14:textId="77777777" w:rsidR="007F41CF" w:rsidRDefault="00000000">
      <w:pPr>
        <w:pStyle w:val="PargrafodaLista"/>
        <w:numPr>
          <w:ilvl w:val="1"/>
          <w:numId w:val="37"/>
        </w:numPr>
        <w:tabs>
          <w:tab w:val="left" w:pos="849"/>
        </w:tabs>
        <w:spacing w:before="186" w:line="312" w:lineRule="auto"/>
        <w:ind w:right="127" w:firstLine="0"/>
        <w:jc w:val="both"/>
        <w:rPr>
          <w:sz w:val="24"/>
        </w:rPr>
      </w:pPr>
      <w:r>
        <w:rPr>
          <w:sz w:val="24"/>
        </w:rPr>
        <w:lastRenderedPageBreak/>
        <w:t>O investidor ao aderir ao presente Regulamento, por meio do respectivo Termo de Adesão,</w:t>
      </w:r>
      <w:r>
        <w:rPr>
          <w:spacing w:val="-10"/>
          <w:sz w:val="24"/>
        </w:rPr>
        <w:t xml:space="preserve"> </w:t>
      </w:r>
      <w:r>
        <w:rPr>
          <w:sz w:val="24"/>
        </w:rPr>
        <w:t>deverá</w:t>
      </w:r>
      <w:r>
        <w:rPr>
          <w:spacing w:val="-10"/>
          <w:sz w:val="24"/>
        </w:rPr>
        <w:t xml:space="preserve"> </w:t>
      </w:r>
      <w:r>
        <w:rPr>
          <w:sz w:val="24"/>
        </w:rPr>
        <w:t>declarar</w:t>
      </w:r>
      <w:r>
        <w:rPr>
          <w:spacing w:val="-7"/>
          <w:sz w:val="24"/>
        </w:rPr>
        <w:t xml:space="preserve"> </w:t>
      </w:r>
      <w:r>
        <w:rPr>
          <w:sz w:val="24"/>
        </w:rPr>
        <w:t>a</w:t>
      </w:r>
      <w:r>
        <w:rPr>
          <w:spacing w:val="-11"/>
          <w:sz w:val="24"/>
        </w:rPr>
        <w:t xml:space="preserve"> </w:t>
      </w:r>
      <w:r>
        <w:rPr>
          <w:sz w:val="24"/>
        </w:rPr>
        <w:t>aquiescência</w:t>
      </w:r>
      <w:r>
        <w:rPr>
          <w:spacing w:val="-5"/>
          <w:sz w:val="24"/>
        </w:rPr>
        <w:t xml:space="preserve"> </w:t>
      </w:r>
      <w:r>
        <w:rPr>
          <w:sz w:val="24"/>
        </w:rPr>
        <w:t>ao</w:t>
      </w:r>
      <w:r>
        <w:rPr>
          <w:spacing w:val="-7"/>
          <w:sz w:val="24"/>
        </w:rPr>
        <w:t xml:space="preserve"> </w:t>
      </w:r>
      <w:r>
        <w:rPr>
          <w:sz w:val="24"/>
        </w:rPr>
        <w:t>fato</w:t>
      </w:r>
      <w:r>
        <w:rPr>
          <w:spacing w:val="-7"/>
          <w:sz w:val="24"/>
        </w:rPr>
        <w:t xml:space="preserve"> </w:t>
      </w:r>
      <w:r>
        <w:rPr>
          <w:sz w:val="24"/>
        </w:rPr>
        <w:t>de</w:t>
      </w:r>
      <w:r>
        <w:rPr>
          <w:spacing w:val="-11"/>
          <w:sz w:val="24"/>
        </w:rPr>
        <w:t xml:space="preserve"> </w:t>
      </w:r>
      <w:r>
        <w:rPr>
          <w:sz w:val="24"/>
        </w:rPr>
        <w:t>que:</w:t>
      </w:r>
      <w:r>
        <w:rPr>
          <w:spacing w:val="-10"/>
          <w:sz w:val="24"/>
        </w:rPr>
        <w:t xml:space="preserve"> </w:t>
      </w:r>
      <w:r>
        <w:rPr>
          <w:sz w:val="24"/>
        </w:rPr>
        <w:t>(i)</w:t>
      </w:r>
      <w:r>
        <w:rPr>
          <w:spacing w:val="-10"/>
          <w:sz w:val="24"/>
        </w:rPr>
        <w:t xml:space="preserve"> </w:t>
      </w:r>
      <w:r>
        <w:rPr>
          <w:sz w:val="24"/>
        </w:rPr>
        <w:t>o</w:t>
      </w:r>
      <w:r>
        <w:rPr>
          <w:spacing w:val="-7"/>
          <w:sz w:val="24"/>
        </w:rPr>
        <w:t xml:space="preserve"> </w:t>
      </w:r>
      <w:r>
        <w:rPr>
          <w:sz w:val="24"/>
        </w:rPr>
        <w:t>Gestor,</w:t>
      </w:r>
      <w:r>
        <w:rPr>
          <w:spacing w:val="-9"/>
          <w:sz w:val="24"/>
        </w:rPr>
        <w:t xml:space="preserve"> </w:t>
      </w:r>
      <w:r>
        <w:rPr>
          <w:sz w:val="24"/>
        </w:rPr>
        <w:t>o</w:t>
      </w:r>
      <w:r>
        <w:rPr>
          <w:spacing w:val="-7"/>
          <w:sz w:val="24"/>
        </w:rPr>
        <w:t xml:space="preserve"> </w:t>
      </w:r>
      <w:r>
        <w:rPr>
          <w:sz w:val="24"/>
        </w:rPr>
        <w:t>Consultor</w:t>
      </w:r>
      <w:r>
        <w:rPr>
          <w:spacing w:val="-7"/>
          <w:sz w:val="24"/>
        </w:rPr>
        <w:t xml:space="preserve"> </w:t>
      </w:r>
      <w:r>
        <w:rPr>
          <w:sz w:val="24"/>
        </w:rPr>
        <w:t>Especializado e</w:t>
      </w:r>
      <w:r>
        <w:rPr>
          <w:spacing w:val="-6"/>
          <w:sz w:val="24"/>
        </w:rPr>
        <w:t xml:space="preserve"> </w:t>
      </w:r>
      <w:r>
        <w:rPr>
          <w:sz w:val="24"/>
        </w:rPr>
        <w:t>o</w:t>
      </w:r>
      <w:r>
        <w:rPr>
          <w:spacing w:val="-2"/>
          <w:sz w:val="24"/>
        </w:rPr>
        <w:t xml:space="preserve"> </w:t>
      </w:r>
      <w:r>
        <w:rPr>
          <w:sz w:val="24"/>
        </w:rPr>
        <w:t>Agente</w:t>
      </w:r>
      <w:r>
        <w:rPr>
          <w:spacing w:val="-6"/>
          <w:sz w:val="24"/>
        </w:rPr>
        <w:t xml:space="preserve"> </w:t>
      </w:r>
      <w:r>
        <w:rPr>
          <w:sz w:val="24"/>
        </w:rPr>
        <w:t>de</w:t>
      </w:r>
      <w:r>
        <w:rPr>
          <w:spacing w:val="-6"/>
          <w:sz w:val="24"/>
        </w:rPr>
        <w:t xml:space="preserve"> </w:t>
      </w:r>
      <w:r>
        <w:rPr>
          <w:sz w:val="24"/>
        </w:rPr>
        <w:t>Cobrança</w:t>
      </w:r>
      <w:r>
        <w:rPr>
          <w:spacing w:val="-5"/>
          <w:sz w:val="24"/>
        </w:rPr>
        <w:t xml:space="preserve"> </w:t>
      </w:r>
      <w:r>
        <w:rPr>
          <w:sz w:val="24"/>
        </w:rPr>
        <w:t>(conforme</w:t>
      </w:r>
      <w:r>
        <w:rPr>
          <w:spacing w:val="-5"/>
          <w:sz w:val="24"/>
        </w:rPr>
        <w:t xml:space="preserve"> </w:t>
      </w:r>
      <w:r>
        <w:rPr>
          <w:sz w:val="24"/>
        </w:rPr>
        <w:t>definidos</w:t>
      </w:r>
      <w:r>
        <w:rPr>
          <w:spacing w:val="-6"/>
          <w:sz w:val="24"/>
        </w:rPr>
        <w:t xml:space="preserve"> </w:t>
      </w:r>
      <w:r>
        <w:rPr>
          <w:sz w:val="24"/>
        </w:rPr>
        <w:t>no</w:t>
      </w:r>
      <w:r>
        <w:rPr>
          <w:spacing w:val="-6"/>
          <w:sz w:val="24"/>
        </w:rPr>
        <w:t xml:space="preserve"> </w:t>
      </w:r>
      <w:r>
        <w:rPr>
          <w:sz w:val="24"/>
        </w:rPr>
        <w:t>respectivo</w:t>
      </w:r>
      <w:r>
        <w:rPr>
          <w:spacing w:val="-2"/>
          <w:sz w:val="24"/>
        </w:rPr>
        <w:t xml:space="preserve"> </w:t>
      </w:r>
      <w:r>
        <w:rPr>
          <w:sz w:val="24"/>
        </w:rPr>
        <w:t>Anexo</w:t>
      </w:r>
      <w:r>
        <w:rPr>
          <w:spacing w:val="-2"/>
          <w:sz w:val="24"/>
        </w:rPr>
        <w:t xml:space="preserve"> </w:t>
      </w:r>
      <w:r>
        <w:rPr>
          <w:sz w:val="24"/>
        </w:rPr>
        <w:t>Descritivo),</w:t>
      </w:r>
      <w:r>
        <w:rPr>
          <w:spacing w:val="-5"/>
          <w:sz w:val="24"/>
        </w:rPr>
        <w:t xml:space="preserve"> </w:t>
      </w:r>
      <w:r>
        <w:rPr>
          <w:sz w:val="24"/>
        </w:rPr>
        <w:t>incluindo suas partes relacionadas, seus sócios, diretores e empregados, independente da Subclasse de Cotas que sejam titulares; e (ii) demais prestadores de serviço do Fundo e/ou da Classe, incluindo suas</w:t>
      </w:r>
      <w:r>
        <w:rPr>
          <w:spacing w:val="-1"/>
          <w:sz w:val="24"/>
        </w:rPr>
        <w:t xml:space="preserve"> </w:t>
      </w:r>
      <w:r>
        <w:rPr>
          <w:sz w:val="24"/>
        </w:rPr>
        <w:t>partes</w:t>
      </w:r>
      <w:r>
        <w:rPr>
          <w:spacing w:val="-1"/>
          <w:sz w:val="24"/>
        </w:rPr>
        <w:t xml:space="preserve"> </w:t>
      </w:r>
      <w:r>
        <w:rPr>
          <w:sz w:val="24"/>
        </w:rPr>
        <w:t>relacionadas, seus sócios, diretores</w:t>
      </w:r>
      <w:r>
        <w:rPr>
          <w:spacing w:val="-1"/>
          <w:sz w:val="24"/>
        </w:rPr>
        <w:t xml:space="preserve"> </w:t>
      </w:r>
      <w:r>
        <w:rPr>
          <w:sz w:val="24"/>
        </w:rPr>
        <w:t>e</w:t>
      </w:r>
      <w:r>
        <w:rPr>
          <w:spacing w:val="-1"/>
          <w:sz w:val="24"/>
        </w:rPr>
        <w:t xml:space="preserve"> </w:t>
      </w:r>
      <w:r>
        <w:rPr>
          <w:sz w:val="24"/>
        </w:rPr>
        <w:t>empregados, que</w:t>
      </w:r>
      <w:r>
        <w:rPr>
          <w:spacing w:val="-1"/>
          <w:sz w:val="24"/>
        </w:rPr>
        <w:t xml:space="preserve"> </w:t>
      </w:r>
      <w:r>
        <w:rPr>
          <w:sz w:val="24"/>
        </w:rPr>
        <w:t>sejam titulares de Cotas Subordinadas Juniores, poderão votar na Assembleia Geral, independente da matéria em discussão.</w:t>
      </w:r>
    </w:p>
    <w:p w14:paraId="4642CB3F" w14:textId="77777777" w:rsidR="007F41CF" w:rsidRDefault="007F41CF">
      <w:pPr>
        <w:pStyle w:val="Corpodetexto"/>
        <w:spacing w:before="82"/>
      </w:pPr>
    </w:p>
    <w:p w14:paraId="0B7BF93F" w14:textId="77777777" w:rsidR="007F41CF" w:rsidRDefault="00000000">
      <w:pPr>
        <w:pStyle w:val="PargrafodaLista"/>
        <w:numPr>
          <w:ilvl w:val="1"/>
          <w:numId w:val="37"/>
        </w:numPr>
        <w:tabs>
          <w:tab w:val="left" w:pos="849"/>
        </w:tabs>
        <w:spacing w:line="312" w:lineRule="auto"/>
        <w:ind w:right="146" w:firstLine="0"/>
        <w:jc w:val="both"/>
        <w:rPr>
          <w:sz w:val="24"/>
        </w:rPr>
      </w:pPr>
      <w:r>
        <w:rPr>
          <w:sz w:val="24"/>
        </w:rPr>
        <w:t>Quaisquer decisões tomadas em Assembleia Geral serão divulgadas aos Cotistas no prazo máximo de 30 (trinta) dias corridos contados da data da realização da respectiva Assembleia Geral. A informação será enviada aos investidores por meio de carta com aviso de recebimento endereçada a cada um dos Cotistas.</w:t>
      </w:r>
    </w:p>
    <w:p w14:paraId="2E1592B2" w14:textId="77777777" w:rsidR="007F41CF" w:rsidRDefault="007F41CF">
      <w:pPr>
        <w:pStyle w:val="Corpodetexto"/>
        <w:spacing w:before="89"/>
      </w:pPr>
    </w:p>
    <w:p w14:paraId="0CA981F8" w14:textId="77777777" w:rsidR="007F41CF" w:rsidRDefault="00000000">
      <w:pPr>
        <w:pStyle w:val="Ttulo1"/>
        <w:ind w:left="3"/>
      </w:pPr>
      <w:bookmarkStart w:id="3" w:name="_bookmark3"/>
      <w:bookmarkEnd w:id="3"/>
      <w:r>
        <w:t>CAPÍTULO</w:t>
      </w:r>
      <w:r>
        <w:rPr>
          <w:spacing w:val="-6"/>
        </w:rPr>
        <w:t xml:space="preserve"> </w:t>
      </w:r>
      <w:r>
        <w:t>QUINTO</w:t>
      </w:r>
      <w:r>
        <w:rPr>
          <w:spacing w:val="-2"/>
        </w:rPr>
        <w:t xml:space="preserve"> </w:t>
      </w:r>
      <w:r>
        <w:t>–</w:t>
      </w:r>
      <w:r>
        <w:rPr>
          <w:spacing w:val="-8"/>
        </w:rPr>
        <w:t xml:space="preserve"> </w:t>
      </w:r>
      <w:r>
        <w:t>FATORES</w:t>
      </w:r>
      <w:r>
        <w:rPr>
          <w:spacing w:val="-6"/>
        </w:rPr>
        <w:t xml:space="preserve"> </w:t>
      </w:r>
      <w:r>
        <w:t>DE</w:t>
      </w:r>
      <w:r>
        <w:rPr>
          <w:spacing w:val="-6"/>
        </w:rPr>
        <w:t xml:space="preserve"> </w:t>
      </w:r>
      <w:r>
        <w:rPr>
          <w:spacing w:val="-4"/>
        </w:rPr>
        <w:t>RISCO</w:t>
      </w:r>
    </w:p>
    <w:p w14:paraId="5DEBCF9F" w14:textId="77777777" w:rsidR="007F41CF" w:rsidRDefault="007F41CF">
      <w:pPr>
        <w:pStyle w:val="Corpodetexto"/>
        <w:spacing w:before="167"/>
        <w:rPr>
          <w:b/>
        </w:rPr>
      </w:pPr>
    </w:p>
    <w:p w14:paraId="3A89005F" w14:textId="77777777" w:rsidR="007F41CF" w:rsidRDefault="00000000">
      <w:pPr>
        <w:pStyle w:val="PargrafodaLista"/>
        <w:numPr>
          <w:ilvl w:val="0"/>
          <w:numId w:val="37"/>
        </w:numPr>
        <w:tabs>
          <w:tab w:val="left" w:pos="852"/>
        </w:tabs>
        <w:spacing w:line="312" w:lineRule="auto"/>
        <w:ind w:right="139" w:firstLine="0"/>
        <w:jc w:val="both"/>
        <w:rPr>
          <w:rFonts w:ascii="Times New Roman" w:hAnsi="Times New Roman"/>
          <w:sz w:val="24"/>
        </w:rPr>
      </w:pPr>
      <w:r>
        <w:rPr>
          <w:sz w:val="24"/>
        </w:rPr>
        <w:t>Os ativos do Fundo estão sujeitos a diversos riscos, incluindo, entre outros, os descritos em cada um dos Anexos Descritivos. O investidor, antes de adquirir Cotas, deverá ler cuidadosamente os fatores de risco indicados no respectivo Anexo Descritivo, responsabilizando-se pelo seu investimento nas Cotas.</w:t>
      </w:r>
    </w:p>
    <w:p w14:paraId="34E00EC9" w14:textId="77777777" w:rsidR="007F41CF" w:rsidRDefault="007F41CF">
      <w:pPr>
        <w:pStyle w:val="Corpodetexto"/>
        <w:spacing w:before="85"/>
      </w:pPr>
    </w:p>
    <w:p w14:paraId="12A3F96F" w14:textId="77777777" w:rsidR="007F41CF" w:rsidRDefault="00000000">
      <w:pPr>
        <w:pStyle w:val="PargrafodaLista"/>
        <w:numPr>
          <w:ilvl w:val="1"/>
          <w:numId w:val="37"/>
        </w:numPr>
        <w:tabs>
          <w:tab w:val="left" w:pos="850"/>
        </w:tabs>
        <w:spacing w:line="312" w:lineRule="auto"/>
        <w:ind w:right="142" w:firstLine="0"/>
        <w:jc w:val="both"/>
        <w:rPr>
          <w:sz w:val="24"/>
        </w:rPr>
      </w:pPr>
      <w:r>
        <w:rPr>
          <w:sz w:val="24"/>
        </w:rPr>
        <w:t>O investidor ao aderir ao presente Regulamento, por meio do respectivo Termo de Adesão, deverá</w:t>
      </w:r>
      <w:r>
        <w:rPr>
          <w:spacing w:val="-1"/>
          <w:sz w:val="24"/>
        </w:rPr>
        <w:t xml:space="preserve"> </w:t>
      </w:r>
      <w:r>
        <w:rPr>
          <w:sz w:val="24"/>
        </w:rPr>
        <w:t>afirmar ter ponderado de</w:t>
      </w:r>
      <w:r>
        <w:rPr>
          <w:spacing w:val="-2"/>
          <w:sz w:val="24"/>
        </w:rPr>
        <w:t xml:space="preserve"> </w:t>
      </w:r>
      <w:r>
        <w:rPr>
          <w:sz w:val="24"/>
        </w:rPr>
        <w:t>forma</w:t>
      </w:r>
      <w:r>
        <w:rPr>
          <w:spacing w:val="-5"/>
          <w:sz w:val="24"/>
        </w:rPr>
        <w:t xml:space="preserve"> </w:t>
      </w:r>
      <w:r>
        <w:rPr>
          <w:sz w:val="24"/>
        </w:rPr>
        <w:t>independente e</w:t>
      </w:r>
      <w:r>
        <w:rPr>
          <w:spacing w:val="-2"/>
          <w:sz w:val="24"/>
        </w:rPr>
        <w:t xml:space="preserve"> </w:t>
      </w:r>
      <w:r>
        <w:rPr>
          <w:sz w:val="24"/>
        </w:rPr>
        <w:t>fundamentada a</w:t>
      </w:r>
      <w:r>
        <w:rPr>
          <w:spacing w:val="-7"/>
          <w:sz w:val="24"/>
        </w:rPr>
        <w:t xml:space="preserve"> </w:t>
      </w:r>
      <w:r>
        <w:rPr>
          <w:sz w:val="24"/>
        </w:rPr>
        <w:t>adequação do investimento implementado pelo Fundo em vista do seu perfil de risco, condição financeira e em virtude da regulamentação aplicável.</w:t>
      </w:r>
    </w:p>
    <w:p w14:paraId="37A4C495" w14:textId="77777777" w:rsidR="007F41CF" w:rsidRDefault="007F41CF">
      <w:pPr>
        <w:pStyle w:val="Corpodetexto"/>
        <w:spacing w:before="85"/>
      </w:pPr>
    </w:p>
    <w:p w14:paraId="471656E1" w14:textId="77777777" w:rsidR="007F41CF" w:rsidRDefault="00000000">
      <w:pPr>
        <w:pStyle w:val="PargrafodaLista"/>
        <w:numPr>
          <w:ilvl w:val="1"/>
          <w:numId w:val="37"/>
        </w:numPr>
        <w:tabs>
          <w:tab w:val="left" w:pos="850"/>
        </w:tabs>
        <w:spacing w:line="312" w:lineRule="auto"/>
        <w:ind w:right="127" w:firstLine="0"/>
        <w:jc w:val="both"/>
        <w:rPr>
          <w:sz w:val="24"/>
        </w:rPr>
      </w:pPr>
      <w:r>
        <w:rPr>
          <w:sz w:val="24"/>
        </w:rPr>
        <w:t>A materialização de qualquer dos riscos descritos no Anexo Descritivo poderá gerar perdas</w:t>
      </w:r>
      <w:r>
        <w:rPr>
          <w:spacing w:val="-2"/>
          <w:sz w:val="24"/>
        </w:rPr>
        <w:t xml:space="preserve"> </w:t>
      </w:r>
      <w:r>
        <w:rPr>
          <w:sz w:val="24"/>
        </w:rPr>
        <w:t>ao Fundo,</w:t>
      </w:r>
      <w:r>
        <w:rPr>
          <w:spacing w:val="-1"/>
          <w:sz w:val="24"/>
        </w:rPr>
        <w:t xml:space="preserve"> </w:t>
      </w:r>
      <w:r>
        <w:rPr>
          <w:sz w:val="24"/>
        </w:rPr>
        <w:t>às</w:t>
      </w:r>
      <w:r>
        <w:rPr>
          <w:spacing w:val="-2"/>
          <w:sz w:val="24"/>
        </w:rPr>
        <w:t xml:space="preserve"> </w:t>
      </w:r>
      <w:r>
        <w:rPr>
          <w:sz w:val="24"/>
        </w:rPr>
        <w:t>Classes</w:t>
      </w:r>
      <w:r>
        <w:rPr>
          <w:spacing w:val="-2"/>
          <w:sz w:val="24"/>
        </w:rPr>
        <w:t xml:space="preserve"> </w:t>
      </w:r>
      <w:r>
        <w:rPr>
          <w:sz w:val="24"/>
        </w:rPr>
        <w:t>e</w:t>
      </w:r>
      <w:r>
        <w:rPr>
          <w:spacing w:val="-2"/>
          <w:sz w:val="24"/>
        </w:rPr>
        <w:t xml:space="preserve"> </w:t>
      </w:r>
      <w:r>
        <w:rPr>
          <w:sz w:val="24"/>
        </w:rPr>
        <w:t>aos</w:t>
      </w:r>
      <w:r>
        <w:rPr>
          <w:spacing w:val="-2"/>
          <w:sz w:val="24"/>
        </w:rPr>
        <w:t xml:space="preserve"> </w:t>
      </w:r>
      <w:r>
        <w:rPr>
          <w:sz w:val="24"/>
        </w:rPr>
        <w:t>respectivos cotistas.</w:t>
      </w:r>
      <w:r>
        <w:rPr>
          <w:spacing w:val="-1"/>
          <w:sz w:val="24"/>
        </w:rPr>
        <w:t xml:space="preserve"> </w:t>
      </w:r>
      <w:r>
        <w:rPr>
          <w:sz w:val="24"/>
        </w:rPr>
        <w:t>Nesta</w:t>
      </w:r>
      <w:r>
        <w:rPr>
          <w:spacing w:val="-2"/>
          <w:sz w:val="24"/>
        </w:rPr>
        <w:t xml:space="preserve"> </w:t>
      </w:r>
      <w:r>
        <w:rPr>
          <w:sz w:val="24"/>
        </w:rPr>
        <w:t>hipótese, exceto se</w:t>
      </w:r>
      <w:r>
        <w:rPr>
          <w:spacing w:val="-2"/>
          <w:sz w:val="24"/>
        </w:rPr>
        <w:t xml:space="preserve"> </w:t>
      </w:r>
      <w:r>
        <w:rPr>
          <w:sz w:val="24"/>
        </w:rPr>
        <w:t>agirem com comprovada má-fé ou dolo, de forma contrária à lei, ao presente Regulamento e aos atos normativos expedidos pela CVM, o Administrador, o Custodiante, o Gestor, o Consultor Especializado e o Agente de Cobrança não serão responsabilizados, entre outras coisas, (i) por qualquer depreciação ou perda de valor sofrida pelos ativos; (ii) pela inexistência de mercado</w:t>
      </w:r>
      <w:r>
        <w:rPr>
          <w:spacing w:val="-13"/>
          <w:sz w:val="24"/>
        </w:rPr>
        <w:t xml:space="preserve"> </w:t>
      </w:r>
      <w:r>
        <w:rPr>
          <w:sz w:val="24"/>
        </w:rPr>
        <w:t>secundário</w:t>
      </w:r>
      <w:r>
        <w:rPr>
          <w:spacing w:val="-9"/>
          <w:sz w:val="24"/>
        </w:rPr>
        <w:t xml:space="preserve"> </w:t>
      </w:r>
      <w:r>
        <w:rPr>
          <w:sz w:val="24"/>
        </w:rPr>
        <w:t>para</w:t>
      </w:r>
      <w:r>
        <w:rPr>
          <w:spacing w:val="-14"/>
          <w:sz w:val="24"/>
        </w:rPr>
        <w:t xml:space="preserve"> </w:t>
      </w:r>
      <w:r>
        <w:rPr>
          <w:sz w:val="24"/>
        </w:rPr>
        <w:t>as</w:t>
      </w:r>
      <w:r>
        <w:rPr>
          <w:spacing w:val="-13"/>
          <w:sz w:val="24"/>
        </w:rPr>
        <w:t xml:space="preserve"> </w:t>
      </w:r>
      <w:r>
        <w:rPr>
          <w:sz w:val="24"/>
        </w:rPr>
        <w:t>Cotas,</w:t>
      </w:r>
      <w:r>
        <w:rPr>
          <w:spacing w:val="-13"/>
          <w:sz w:val="24"/>
        </w:rPr>
        <w:t xml:space="preserve"> </w:t>
      </w:r>
      <w:r>
        <w:rPr>
          <w:sz w:val="24"/>
        </w:rPr>
        <w:t>para</w:t>
      </w:r>
      <w:r>
        <w:rPr>
          <w:spacing w:val="-13"/>
          <w:sz w:val="24"/>
        </w:rPr>
        <w:t xml:space="preserve"> </w:t>
      </w:r>
      <w:r>
        <w:rPr>
          <w:sz w:val="24"/>
        </w:rPr>
        <w:t>os</w:t>
      </w:r>
      <w:r>
        <w:rPr>
          <w:spacing w:val="-14"/>
          <w:sz w:val="24"/>
        </w:rPr>
        <w:t xml:space="preserve"> </w:t>
      </w:r>
      <w:r>
        <w:rPr>
          <w:sz w:val="24"/>
        </w:rPr>
        <w:t>direitos</w:t>
      </w:r>
      <w:r>
        <w:rPr>
          <w:spacing w:val="-13"/>
          <w:sz w:val="24"/>
        </w:rPr>
        <w:t xml:space="preserve"> </w:t>
      </w:r>
      <w:r>
        <w:rPr>
          <w:sz w:val="24"/>
        </w:rPr>
        <w:t>creditórios</w:t>
      </w:r>
      <w:r>
        <w:rPr>
          <w:spacing w:val="-12"/>
          <w:sz w:val="24"/>
        </w:rPr>
        <w:t xml:space="preserve"> </w:t>
      </w:r>
      <w:r>
        <w:rPr>
          <w:sz w:val="24"/>
        </w:rPr>
        <w:t>adquiridos</w:t>
      </w:r>
      <w:r>
        <w:rPr>
          <w:spacing w:val="-14"/>
          <w:sz w:val="24"/>
        </w:rPr>
        <w:t xml:space="preserve"> </w:t>
      </w:r>
      <w:r>
        <w:rPr>
          <w:sz w:val="24"/>
        </w:rPr>
        <w:t>vendidos</w:t>
      </w:r>
      <w:r>
        <w:rPr>
          <w:spacing w:val="-13"/>
          <w:sz w:val="24"/>
        </w:rPr>
        <w:t xml:space="preserve"> </w:t>
      </w:r>
      <w:r>
        <w:rPr>
          <w:sz w:val="24"/>
        </w:rPr>
        <w:t>ao</w:t>
      </w:r>
      <w:r>
        <w:rPr>
          <w:spacing w:val="-10"/>
          <w:sz w:val="24"/>
        </w:rPr>
        <w:t xml:space="preserve"> </w:t>
      </w:r>
      <w:r>
        <w:rPr>
          <w:sz w:val="24"/>
        </w:rPr>
        <w:t>Fundo ou</w:t>
      </w:r>
      <w:r>
        <w:rPr>
          <w:spacing w:val="40"/>
          <w:sz w:val="24"/>
        </w:rPr>
        <w:t xml:space="preserve"> </w:t>
      </w:r>
      <w:r>
        <w:rPr>
          <w:sz w:val="24"/>
        </w:rPr>
        <w:t>para</w:t>
      </w:r>
      <w:r>
        <w:rPr>
          <w:spacing w:val="40"/>
          <w:sz w:val="24"/>
        </w:rPr>
        <w:t xml:space="preserve"> </w:t>
      </w:r>
      <w:r>
        <w:rPr>
          <w:sz w:val="24"/>
        </w:rPr>
        <w:t>os</w:t>
      </w:r>
      <w:r>
        <w:rPr>
          <w:spacing w:val="40"/>
          <w:sz w:val="24"/>
        </w:rPr>
        <w:t xml:space="preserve"> </w:t>
      </w:r>
      <w:r>
        <w:rPr>
          <w:sz w:val="24"/>
        </w:rPr>
        <w:t>ativos</w:t>
      </w:r>
      <w:r>
        <w:rPr>
          <w:spacing w:val="40"/>
          <w:sz w:val="24"/>
        </w:rPr>
        <w:t xml:space="preserve"> </w:t>
      </w:r>
      <w:r>
        <w:rPr>
          <w:sz w:val="24"/>
        </w:rPr>
        <w:t>financeiros;</w:t>
      </w:r>
      <w:r>
        <w:rPr>
          <w:spacing w:val="40"/>
          <w:sz w:val="24"/>
        </w:rPr>
        <w:t xml:space="preserve"> </w:t>
      </w:r>
      <w:r>
        <w:rPr>
          <w:sz w:val="24"/>
        </w:rPr>
        <w:t>ou</w:t>
      </w:r>
      <w:r>
        <w:rPr>
          <w:spacing w:val="40"/>
          <w:sz w:val="24"/>
        </w:rPr>
        <w:t xml:space="preserve"> </w:t>
      </w:r>
      <w:r>
        <w:rPr>
          <w:sz w:val="24"/>
        </w:rPr>
        <w:t>(iii)</w:t>
      </w:r>
      <w:r>
        <w:rPr>
          <w:spacing w:val="40"/>
          <w:sz w:val="24"/>
        </w:rPr>
        <w:t xml:space="preserve"> </w:t>
      </w:r>
      <w:r>
        <w:rPr>
          <w:sz w:val="24"/>
        </w:rPr>
        <w:t>por</w:t>
      </w:r>
      <w:r>
        <w:rPr>
          <w:spacing w:val="40"/>
          <w:sz w:val="24"/>
        </w:rPr>
        <w:t xml:space="preserve"> </w:t>
      </w:r>
      <w:r>
        <w:rPr>
          <w:sz w:val="24"/>
        </w:rPr>
        <w:t>eventuais</w:t>
      </w:r>
      <w:r>
        <w:rPr>
          <w:spacing w:val="40"/>
          <w:sz w:val="24"/>
        </w:rPr>
        <w:t xml:space="preserve"> </w:t>
      </w:r>
      <w:r>
        <w:rPr>
          <w:sz w:val="24"/>
        </w:rPr>
        <w:t>prejuízos</w:t>
      </w:r>
      <w:r>
        <w:rPr>
          <w:spacing w:val="40"/>
          <w:sz w:val="24"/>
        </w:rPr>
        <w:t xml:space="preserve"> </w:t>
      </w:r>
      <w:r>
        <w:rPr>
          <w:sz w:val="24"/>
        </w:rPr>
        <w:t>incorridos</w:t>
      </w:r>
      <w:r>
        <w:rPr>
          <w:spacing w:val="40"/>
          <w:sz w:val="24"/>
        </w:rPr>
        <w:t xml:space="preserve"> </w:t>
      </w:r>
      <w:r>
        <w:rPr>
          <w:sz w:val="24"/>
        </w:rPr>
        <w:t>pelos</w:t>
      </w:r>
      <w:r>
        <w:rPr>
          <w:spacing w:val="40"/>
          <w:sz w:val="24"/>
        </w:rPr>
        <w:t xml:space="preserve"> </w:t>
      </w:r>
      <w:r>
        <w:rPr>
          <w:sz w:val="24"/>
        </w:rPr>
        <w:t>Cotistas</w:t>
      </w:r>
    </w:p>
    <w:p w14:paraId="3F0FCBE8"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5C0E58C6" w14:textId="77777777" w:rsidR="007F41CF" w:rsidRDefault="00000000">
      <w:pPr>
        <w:pStyle w:val="Corpodetexto"/>
        <w:spacing w:before="186" w:line="307" w:lineRule="auto"/>
        <w:ind w:left="146" w:right="42"/>
      </w:pPr>
      <w:r>
        <w:lastRenderedPageBreak/>
        <w:t>quando</w:t>
      </w:r>
      <w:r>
        <w:rPr>
          <w:spacing w:val="37"/>
        </w:rPr>
        <w:t xml:space="preserve"> </w:t>
      </w:r>
      <w:r>
        <w:t>do</w:t>
      </w:r>
      <w:r>
        <w:rPr>
          <w:spacing w:val="31"/>
        </w:rPr>
        <w:t xml:space="preserve"> </w:t>
      </w:r>
      <w:r>
        <w:t>resgate</w:t>
      </w:r>
      <w:r>
        <w:rPr>
          <w:spacing w:val="33"/>
        </w:rPr>
        <w:t xml:space="preserve"> </w:t>
      </w:r>
      <w:r>
        <w:t>de</w:t>
      </w:r>
      <w:r>
        <w:rPr>
          <w:spacing w:val="32"/>
        </w:rPr>
        <w:t xml:space="preserve"> </w:t>
      </w:r>
      <w:r>
        <w:t>suas</w:t>
      </w:r>
      <w:r>
        <w:rPr>
          <w:spacing w:val="33"/>
        </w:rPr>
        <w:t xml:space="preserve"> </w:t>
      </w:r>
      <w:r>
        <w:t>Cotas,</w:t>
      </w:r>
      <w:r>
        <w:rPr>
          <w:spacing w:val="33"/>
        </w:rPr>
        <w:t xml:space="preserve"> </w:t>
      </w:r>
      <w:r>
        <w:t>nos</w:t>
      </w:r>
      <w:r>
        <w:rPr>
          <w:spacing w:val="32"/>
        </w:rPr>
        <w:t xml:space="preserve"> </w:t>
      </w:r>
      <w:r>
        <w:t>termos</w:t>
      </w:r>
      <w:r>
        <w:rPr>
          <w:spacing w:val="32"/>
        </w:rPr>
        <w:t xml:space="preserve"> </w:t>
      </w:r>
      <w:r>
        <w:t>deste</w:t>
      </w:r>
      <w:r>
        <w:rPr>
          <w:spacing w:val="33"/>
        </w:rPr>
        <w:t xml:space="preserve"> </w:t>
      </w:r>
      <w:r>
        <w:t>Regulamento</w:t>
      </w:r>
      <w:r>
        <w:rPr>
          <w:spacing w:val="38"/>
        </w:rPr>
        <w:t xml:space="preserve"> </w:t>
      </w:r>
      <w:r>
        <w:t>e</w:t>
      </w:r>
      <w:r>
        <w:rPr>
          <w:spacing w:val="32"/>
        </w:rPr>
        <w:t xml:space="preserve"> </w:t>
      </w:r>
      <w:r>
        <w:t>do</w:t>
      </w:r>
      <w:r>
        <w:rPr>
          <w:spacing w:val="32"/>
        </w:rPr>
        <w:t xml:space="preserve"> </w:t>
      </w:r>
      <w:r>
        <w:t>respectivo</w:t>
      </w:r>
      <w:r>
        <w:rPr>
          <w:spacing w:val="32"/>
        </w:rPr>
        <w:t xml:space="preserve"> </w:t>
      </w:r>
      <w:r>
        <w:t xml:space="preserve">Anexo </w:t>
      </w:r>
      <w:r>
        <w:rPr>
          <w:spacing w:val="-2"/>
        </w:rPr>
        <w:t>Descritivo.</w:t>
      </w:r>
    </w:p>
    <w:p w14:paraId="2D708770" w14:textId="77777777" w:rsidR="007F41CF" w:rsidRDefault="007F41CF">
      <w:pPr>
        <w:pStyle w:val="Corpodetexto"/>
        <w:spacing w:before="93"/>
      </w:pPr>
    </w:p>
    <w:p w14:paraId="51088F8E" w14:textId="555AB0C3" w:rsidR="007F41CF" w:rsidRDefault="00000000">
      <w:pPr>
        <w:pStyle w:val="Ttulo1"/>
        <w:ind w:left="809"/>
        <w:jc w:val="left"/>
      </w:pPr>
      <w:r>
        <w:t>CAPÍTULO</w:t>
      </w:r>
      <w:r>
        <w:rPr>
          <w:spacing w:val="-6"/>
        </w:rPr>
        <w:t xml:space="preserve"> </w:t>
      </w:r>
      <w:r>
        <w:t>SEXTO</w:t>
      </w:r>
      <w:r>
        <w:rPr>
          <w:spacing w:val="-5"/>
        </w:rPr>
        <w:t xml:space="preserve"> </w:t>
      </w:r>
      <w:r>
        <w:t>–</w:t>
      </w:r>
      <w:r>
        <w:rPr>
          <w:spacing w:val="-8"/>
        </w:rPr>
        <w:t xml:space="preserve"> </w:t>
      </w:r>
      <w:r>
        <w:t>PRESTADORES</w:t>
      </w:r>
      <w:r>
        <w:rPr>
          <w:spacing w:val="-4"/>
        </w:rPr>
        <w:t xml:space="preserve"> </w:t>
      </w:r>
      <w:r>
        <w:t>DE</w:t>
      </w:r>
      <w:r>
        <w:rPr>
          <w:spacing w:val="-7"/>
        </w:rPr>
        <w:t xml:space="preserve"> </w:t>
      </w:r>
      <w:r>
        <w:t>SERVIÇO</w:t>
      </w:r>
      <w:r>
        <w:rPr>
          <w:spacing w:val="-1"/>
        </w:rPr>
        <w:t xml:space="preserve"> </w:t>
      </w:r>
      <w:r>
        <w:t>DO</w:t>
      </w:r>
      <w:r>
        <w:rPr>
          <w:spacing w:val="-6"/>
        </w:rPr>
        <w:t xml:space="preserve"> </w:t>
      </w:r>
      <w:r>
        <w:t>FUNDO</w:t>
      </w:r>
      <w:r>
        <w:rPr>
          <w:spacing w:val="-6"/>
        </w:rPr>
        <w:t xml:space="preserve"> </w:t>
      </w:r>
      <w:r>
        <w:t>E</w:t>
      </w:r>
      <w:r>
        <w:rPr>
          <w:spacing w:val="-6"/>
        </w:rPr>
        <w:t xml:space="preserve"> </w:t>
      </w:r>
      <w:r>
        <w:t>DAS</w:t>
      </w:r>
      <w:r>
        <w:rPr>
          <w:spacing w:val="-10"/>
        </w:rPr>
        <w:t xml:space="preserve"> </w:t>
      </w:r>
      <w:r>
        <w:rPr>
          <w:spacing w:val="-2"/>
        </w:rPr>
        <w:t>CLASSES</w:t>
      </w:r>
    </w:p>
    <w:p w14:paraId="50781972" w14:textId="77777777" w:rsidR="007F41CF" w:rsidRDefault="007F41CF">
      <w:pPr>
        <w:pStyle w:val="Corpodetexto"/>
        <w:spacing w:before="167"/>
        <w:rPr>
          <w:b/>
        </w:rPr>
      </w:pPr>
    </w:p>
    <w:p w14:paraId="2A75029B" w14:textId="77777777" w:rsidR="007F41CF" w:rsidRDefault="00000000">
      <w:pPr>
        <w:pStyle w:val="PargrafodaLista"/>
        <w:numPr>
          <w:ilvl w:val="0"/>
          <w:numId w:val="37"/>
        </w:numPr>
        <w:tabs>
          <w:tab w:val="left" w:pos="852"/>
        </w:tabs>
        <w:spacing w:line="314" w:lineRule="auto"/>
        <w:ind w:right="136" w:firstLine="0"/>
        <w:jc w:val="both"/>
        <w:rPr>
          <w:rFonts w:ascii="Times New Roman" w:hAnsi="Times New Roman"/>
          <w:sz w:val="24"/>
        </w:rPr>
      </w:pPr>
      <w:r>
        <w:rPr>
          <w:sz w:val="24"/>
        </w:rPr>
        <w:t>Este Regulamento traz a descrição dos prestadores de serviço comuns ao Fundo e</w:t>
      </w:r>
      <w:r>
        <w:rPr>
          <w:spacing w:val="-2"/>
          <w:sz w:val="24"/>
        </w:rPr>
        <w:t xml:space="preserve"> </w:t>
      </w:r>
      <w:r>
        <w:rPr>
          <w:sz w:val="24"/>
        </w:rPr>
        <w:t>às Classes,</w:t>
      </w:r>
      <w:r>
        <w:rPr>
          <w:spacing w:val="-14"/>
          <w:sz w:val="24"/>
        </w:rPr>
        <w:t xml:space="preserve"> </w:t>
      </w:r>
      <w:r>
        <w:rPr>
          <w:sz w:val="24"/>
        </w:rPr>
        <w:t>com</w:t>
      </w:r>
      <w:r>
        <w:rPr>
          <w:spacing w:val="-13"/>
          <w:sz w:val="24"/>
        </w:rPr>
        <w:t xml:space="preserve"> </w:t>
      </w:r>
      <w:r>
        <w:rPr>
          <w:sz w:val="24"/>
        </w:rPr>
        <w:t>suas</w:t>
      </w:r>
      <w:r>
        <w:rPr>
          <w:spacing w:val="-13"/>
          <w:sz w:val="24"/>
        </w:rPr>
        <w:t xml:space="preserve"> </w:t>
      </w:r>
      <w:r>
        <w:rPr>
          <w:sz w:val="24"/>
        </w:rPr>
        <w:t>respectivas</w:t>
      </w:r>
      <w:r>
        <w:rPr>
          <w:spacing w:val="-13"/>
          <w:sz w:val="24"/>
        </w:rPr>
        <w:t xml:space="preserve"> </w:t>
      </w:r>
      <w:r>
        <w:rPr>
          <w:sz w:val="24"/>
        </w:rPr>
        <w:t>atribuições</w:t>
      </w:r>
      <w:r>
        <w:rPr>
          <w:spacing w:val="-14"/>
          <w:sz w:val="24"/>
        </w:rPr>
        <w:t xml:space="preserve"> </w:t>
      </w:r>
      <w:r>
        <w:rPr>
          <w:sz w:val="24"/>
        </w:rPr>
        <w:t>a</w:t>
      </w:r>
      <w:r>
        <w:rPr>
          <w:spacing w:val="-13"/>
          <w:sz w:val="24"/>
        </w:rPr>
        <w:t xml:space="preserve"> </w:t>
      </w:r>
      <w:r>
        <w:rPr>
          <w:sz w:val="24"/>
        </w:rPr>
        <w:t>serem</w:t>
      </w:r>
      <w:r>
        <w:rPr>
          <w:spacing w:val="-13"/>
          <w:sz w:val="24"/>
        </w:rPr>
        <w:t xml:space="preserve"> </w:t>
      </w:r>
      <w:r>
        <w:rPr>
          <w:sz w:val="24"/>
        </w:rPr>
        <w:t>desempenhadas</w:t>
      </w:r>
      <w:r>
        <w:rPr>
          <w:spacing w:val="-13"/>
          <w:sz w:val="24"/>
        </w:rPr>
        <w:t xml:space="preserve"> </w:t>
      </w:r>
      <w:r>
        <w:rPr>
          <w:sz w:val="24"/>
        </w:rPr>
        <w:t>para</w:t>
      </w:r>
      <w:r>
        <w:rPr>
          <w:spacing w:val="-13"/>
          <w:sz w:val="24"/>
        </w:rPr>
        <w:t xml:space="preserve"> </w:t>
      </w:r>
      <w:r>
        <w:rPr>
          <w:sz w:val="24"/>
        </w:rPr>
        <w:t>o</w:t>
      </w:r>
      <w:r>
        <w:rPr>
          <w:spacing w:val="-14"/>
          <w:sz w:val="24"/>
        </w:rPr>
        <w:t xml:space="preserve"> </w:t>
      </w:r>
      <w:r>
        <w:rPr>
          <w:sz w:val="24"/>
        </w:rPr>
        <w:t>Fundo</w:t>
      </w:r>
      <w:r>
        <w:rPr>
          <w:spacing w:val="-13"/>
          <w:sz w:val="24"/>
        </w:rPr>
        <w:t xml:space="preserve"> </w:t>
      </w:r>
      <w:r>
        <w:rPr>
          <w:sz w:val="24"/>
        </w:rPr>
        <w:t>em</w:t>
      </w:r>
      <w:r>
        <w:rPr>
          <w:spacing w:val="-13"/>
          <w:sz w:val="24"/>
        </w:rPr>
        <w:t xml:space="preserve"> </w:t>
      </w:r>
      <w:r>
        <w:rPr>
          <w:sz w:val="24"/>
        </w:rPr>
        <w:t>benefício de cada Classe.</w:t>
      </w:r>
    </w:p>
    <w:p w14:paraId="65F1C621" w14:textId="77777777" w:rsidR="007F41CF" w:rsidRDefault="007F41CF">
      <w:pPr>
        <w:pStyle w:val="Corpodetexto"/>
        <w:spacing w:before="82"/>
      </w:pPr>
    </w:p>
    <w:p w14:paraId="074AC751" w14:textId="77777777" w:rsidR="007F41CF" w:rsidRDefault="00000000">
      <w:pPr>
        <w:pStyle w:val="Corpodetexto"/>
        <w:spacing w:before="1"/>
        <w:ind w:left="146"/>
      </w:pPr>
      <w:r>
        <w:rPr>
          <w:u w:val="single"/>
        </w:rPr>
        <w:t>ADMINISTRAÇÃO</w:t>
      </w:r>
      <w:r>
        <w:rPr>
          <w:spacing w:val="-8"/>
          <w:u w:val="single"/>
        </w:rPr>
        <w:t xml:space="preserve"> </w:t>
      </w:r>
      <w:r>
        <w:rPr>
          <w:u w:val="single"/>
        </w:rPr>
        <w:t>DO</w:t>
      </w:r>
      <w:r>
        <w:rPr>
          <w:spacing w:val="-9"/>
          <w:u w:val="single"/>
        </w:rPr>
        <w:t xml:space="preserve"> </w:t>
      </w:r>
      <w:r>
        <w:rPr>
          <w:spacing w:val="-4"/>
          <w:u w:val="single"/>
        </w:rPr>
        <w:t>FUNDO</w:t>
      </w:r>
    </w:p>
    <w:p w14:paraId="5ACD3468" w14:textId="77777777" w:rsidR="007F41CF" w:rsidRDefault="007F41CF">
      <w:pPr>
        <w:pStyle w:val="Corpodetexto"/>
        <w:spacing w:before="166"/>
      </w:pPr>
    </w:p>
    <w:p w14:paraId="0D606CA6" w14:textId="77777777" w:rsidR="007F41CF" w:rsidRDefault="00000000">
      <w:pPr>
        <w:pStyle w:val="PargrafodaLista"/>
        <w:numPr>
          <w:ilvl w:val="1"/>
          <w:numId w:val="37"/>
        </w:numPr>
        <w:tabs>
          <w:tab w:val="left" w:pos="850"/>
        </w:tabs>
        <w:spacing w:line="312" w:lineRule="auto"/>
        <w:ind w:right="134" w:firstLine="0"/>
        <w:jc w:val="both"/>
        <w:rPr>
          <w:sz w:val="24"/>
        </w:rPr>
      </w:pPr>
      <w:r>
        <w:rPr>
          <w:sz w:val="24"/>
        </w:rPr>
        <w:t>O Fundo será administrado pelo Administrador. O Administrador observadas as limitações estabelecidas neste Regulamento e nas demais disposições legais e regulamentares vigentes, tem amplos e gerais poderes para praticar todos os atos necessários à administração do Fundo.</w:t>
      </w:r>
    </w:p>
    <w:p w14:paraId="4734E13D" w14:textId="77777777" w:rsidR="007F41CF" w:rsidRDefault="007F41CF">
      <w:pPr>
        <w:pStyle w:val="Corpodetexto"/>
        <w:spacing w:before="85"/>
      </w:pPr>
    </w:p>
    <w:p w14:paraId="52B1BF32" w14:textId="77777777" w:rsidR="007F41CF" w:rsidRDefault="00000000">
      <w:pPr>
        <w:pStyle w:val="PargrafodaLista"/>
        <w:numPr>
          <w:ilvl w:val="1"/>
          <w:numId w:val="37"/>
        </w:numPr>
        <w:tabs>
          <w:tab w:val="left" w:pos="850"/>
        </w:tabs>
        <w:spacing w:line="312" w:lineRule="auto"/>
        <w:ind w:right="129" w:firstLine="0"/>
        <w:jc w:val="both"/>
        <w:rPr>
          <w:sz w:val="24"/>
        </w:rPr>
      </w:pPr>
      <w:r>
        <w:rPr>
          <w:sz w:val="24"/>
        </w:rPr>
        <w:t>Incluem-se entre as obrigações do Administrador, aquelas dispostas nos artigos 82 e 83, conforme aplicável, e 104 da parte geral da Resolução CVM 175/22 e no artigo 30 do Anexo</w:t>
      </w:r>
      <w:r>
        <w:rPr>
          <w:spacing w:val="-1"/>
          <w:sz w:val="24"/>
        </w:rPr>
        <w:t xml:space="preserve"> </w:t>
      </w:r>
      <w:r>
        <w:rPr>
          <w:sz w:val="24"/>
        </w:rPr>
        <w:t>Normativo II</w:t>
      </w:r>
      <w:r>
        <w:rPr>
          <w:spacing w:val="-5"/>
          <w:sz w:val="24"/>
        </w:rPr>
        <w:t xml:space="preserve"> </w:t>
      </w:r>
      <w:r>
        <w:rPr>
          <w:sz w:val="24"/>
        </w:rPr>
        <w:t>da</w:t>
      </w:r>
      <w:r>
        <w:rPr>
          <w:spacing w:val="-5"/>
          <w:sz w:val="24"/>
        </w:rPr>
        <w:t xml:space="preserve"> </w:t>
      </w:r>
      <w:r>
        <w:rPr>
          <w:sz w:val="24"/>
        </w:rPr>
        <w:t>Resolução CVM</w:t>
      </w:r>
      <w:r>
        <w:rPr>
          <w:spacing w:val="-2"/>
          <w:sz w:val="24"/>
        </w:rPr>
        <w:t xml:space="preserve"> </w:t>
      </w:r>
      <w:r>
        <w:rPr>
          <w:sz w:val="24"/>
        </w:rPr>
        <w:t>175/22.</w:t>
      </w:r>
      <w:r>
        <w:rPr>
          <w:spacing w:val="-4"/>
          <w:sz w:val="24"/>
        </w:rPr>
        <w:t xml:space="preserve"> </w:t>
      </w:r>
      <w:r>
        <w:rPr>
          <w:sz w:val="24"/>
        </w:rPr>
        <w:t>Sem</w:t>
      </w:r>
      <w:r>
        <w:rPr>
          <w:spacing w:val="-1"/>
          <w:sz w:val="24"/>
        </w:rPr>
        <w:t xml:space="preserve"> </w:t>
      </w:r>
      <w:r>
        <w:rPr>
          <w:sz w:val="24"/>
        </w:rPr>
        <w:t>prejuízo de</w:t>
      </w:r>
      <w:r>
        <w:rPr>
          <w:spacing w:val="-5"/>
          <w:sz w:val="24"/>
        </w:rPr>
        <w:t xml:space="preserve"> </w:t>
      </w:r>
      <w:r>
        <w:rPr>
          <w:sz w:val="24"/>
        </w:rPr>
        <w:t>seus</w:t>
      </w:r>
      <w:r>
        <w:rPr>
          <w:spacing w:val="-6"/>
          <w:sz w:val="24"/>
        </w:rPr>
        <w:t xml:space="preserve"> </w:t>
      </w:r>
      <w:r>
        <w:rPr>
          <w:sz w:val="24"/>
        </w:rPr>
        <w:t>outros</w:t>
      </w:r>
      <w:r>
        <w:rPr>
          <w:spacing w:val="-5"/>
          <w:sz w:val="24"/>
        </w:rPr>
        <w:t xml:space="preserve"> </w:t>
      </w:r>
      <w:r>
        <w:rPr>
          <w:sz w:val="24"/>
        </w:rPr>
        <w:t>deveres</w:t>
      </w:r>
      <w:r>
        <w:rPr>
          <w:spacing w:val="-5"/>
          <w:sz w:val="24"/>
        </w:rPr>
        <w:t xml:space="preserve"> </w:t>
      </w:r>
      <w:r>
        <w:rPr>
          <w:sz w:val="24"/>
        </w:rPr>
        <w:t>legais</w:t>
      </w:r>
      <w:r>
        <w:rPr>
          <w:spacing w:val="-5"/>
          <w:sz w:val="24"/>
        </w:rPr>
        <w:t xml:space="preserve"> </w:t>
      </w:r>
      <w:r>
        <w:rPr>
          <w:sz w:val="24"/>
        </w:rPr>
        <w:t>e regulamentares, incluem-se entre as obrigações do Administrador:</w:t>
      </w:r>
    </w:p>
    <w:p w14:paraId="0800B96F" w14:textId="77777777" w:rsidR="007F41CF" w:rsidRDefault="007F41CF">
      <w:pPr>
        <w:pStyle w:val="Corpodetexto"/>
        <w:spacing w:before="85"/>
      </w:pPr>
    </w:p>
    <w:p w14:paraId="1ED689C1" w14:textId="77777777" w:rsidR="007F41CF" w:rsidRDefault="00000000">
      <w:pPr>
        <w:pStyle w:val="PargrafodaLista"/>
        <w:numPr>
          <w:ilvl w:val="0"/>
          <w:numId w:val="34"/>
        </w:numPr>
        <w:tabs>
          <w:tab w:val="left" w:pos="849"/>
          <w:tab w:val="left" w:pos="852"/>
        </w:tabs>
        <w:spacing w:line="312" w:lineRule="auto"/>
        <w:ind w:right="132"/>
        <w:jc w:val="both"/>
        <w:rPr>
          <w:sz w:val="24"/>
        </w:rPr>
      </w:pPr>
      <w:r>
        <w:rPr>
          <w:sz w:val="24"/>
        </w:rPr>
        <w:t>diligenciar para que sejam mantidos, às suas expensas, atualizados e em perfeita ordem:</w:t>
      </w:r>
      <w:r>
        <w:rPr>
          <w:spacing w:val="-3"/>
          <w:sz w:val="24"/>
        </w:rPr>
        <w:t xml:space="preserve"> </w:t>
      </w:r>
      <w:r>
        <w:rPr>
          <w:sz w:val="24"/>
        </w:rPr>
        <w:t>(a)</w:t>
      </w:r>
      <w:r>
        <w:rPr>
          <w:spacing w:val="-4"/>
          <w:sz w:val="24"/>
        </w:rPr>
        <w:t xml:space="preserve"> </w:t>
      </w:r>
      <w:r>
        <w:rPr>
          <w:sz w:val="24"/>
        </w:rPr>
        <w:t>o</w:t>
      </w:r>
      <w:r>
        <w:rPr>
          <w:spacing w:val="-1"/>
          <w:sz w:val="24"/>
        </w:rPr>
        <w:t xml:space="preserve"> </w:t>
      </w:r>
      <w:r>
        <w:rPr>
          <w:sz w:val="24"/>
        </w:rPr>
        <w:t>registro de</w:t>
      </w:r>
      <w:r>
        <w:rPr>
          <w:spacing w:val="-1"/>
          <w:sz w:val="24"/>
        </w:rPr>
        <w:t xml:space="preserve"> </w:t>
      </w:r>
      <w:r>
        <w:rPr>
          <w:sz w:val="24"/>
        </w:rPr>
        <w:t>cotistas;</w:t>
      </w:r>
      <w:r>
        <w:rPr>
          <w:spacing w:val="-4"/>
          <w:sz w:val="24"/>
        </w:rPr>
        <w:t xml:space="preserve"> </w:t>
      </w:r>
      <w:r>
        <w:rPr>
          <w:sz w:val="24"/>
        </w:rPr>
        <w:t>(b)</w:t>
      </w:r>
      <w:r>
        <w:rPr>
          <w:spacing w:val="-4"/>
          <w:sz w:val="24"/>
        </w:rPr>
        <w:t xml:space="preserve"> </w:t>
      </w:r>
      <w:r>
        <w:rPr>
          <w:sz w:val="24"/>
        </w:rPr>
        <w:t>o livro</w:t>
      </w:r>
      <w:r>
        <w:rPr>
          <w:spacing w:val="-1"/>
          <w:sz w:val="24"/>
        </w:rPr>
        <w:t xml:space="preserve"> </w:t>
      </w:r>
      <w:r>
        <w:rPr>
          <w:sz w:val="24"/>
        </w:rPr>
        <w:t>de</w:t>
      </w:r>
      <w:r>
        <w:rPr>
          <w:spacing w:val="-1"/>
          <w:sz w:val="24"/>
        </w:rPr>
        <w:t xml:space="preserve"> </w:t>
      </w:r>
      <w:r>
        <w:rPr>
          <w:sz w:val="24"/>
        </w:rPr>
        <w:t>atas</w:t>
      </w:r>
      <w:r>
        <w:rPr>
          <w:spacing w:val="-1"/>
          <w:sz w:val="24"/>
        </w:rPr>
        <w:t xml:space="preserve"> </w:t>
      </w:r>
      <w:r>
        <w:rPr>
          <w:sz w:val="24"/>
        </w:rPr>
        <w:t>das assembleias gerais; (c)</w:t>
      </w:r>
      <w:r>
        <w:rPr>
          <w:spacing w:val="-4"/>
          <w:sz w:val="24"/>
        </w:rPr>
        <w:t xml:space="preserve"> </w:t>
      </w:r>
      <w:r>
        <w:rPr>
          <w:sz w:val="24"/>
        </w:rPr>
        <w:t>o livro ou lista de presença de cotistas; (d) os relatórios do auditor independente; e (e) os registros contábeis referentes às operações e ao Patrimônio Líquido do Fundo;</w:t>
      </w:r>
    </w:p>
    <w:p w14:paraId="276F6DF5" w14:textId="77777777" w:rsidR="007F41CF" w:rsidRDefault="007F41CF">
      <w:pPr>
        <w:pStyle w:val="Corpodetexto"/>
        <w:spacing w:before="85"/>
      </w:pPr>
    </w:p>
    <w:p w14:paraId="78DA165C" w14:textId="77777777" w:rsidR="007F41CF" w:rsidRDefault="00000000">
      <w:pPr>
        <w:pStyle w:val="PargrafodaLista"/>
        <w:numPr>
          <w:ilvl w:val="0"/>
          <w:numId w:val="34"/>
        </w:numPr>
        <w:tabs>
          <w:tab w:val="left" w:pos="849"/>
          <w:tab w:val="left" w:pos="852"/>
        </w:tabs>
        <w:spacing w:line="312" w:lineRule="auto"/>
        <w:ind w:right="128"/>
        <w:jc w:val="both"/>
        <w:rPr>
          <w:sz w:val="24"/>
        </w:rPr>
      </w:pPr>
      <w:r>
        <w:rPr>
          <w:sz w:val="24"/>
        </w:rPr>
        <w:t>prestar diretamente ao</w:t>
      </w:r>
      <w:r>
        <w:rPr>
          <w:spacing w:val="-2"/>
          <w:sz w:val="24"/>
        </w:rPr>
        <w:t xml:space="preserve"> </w:t>
      </w:r>
      <w:r>
        <w:rPr>
          <w:sz w:val="24"/>
        </w:rPr>
        <w:t>Fundo</w:t>
      </w:r>
      <w:r>
        <w:rPr>
          <w:spacing w:val="-2"/>
          <w:sz w:val="24"/>
        </w:rPr>
        <w:t xml:space="preserve"> </w:t>
      </w:r>
      <w:r>
        <w:rPr>
          <w:sz w:val="24"/>
        </w:rPr>
        <w:t>ou</w:t>
      </w:r>
      <w:r>
        <w:rPr>
          <w:spacing w:val="-3"/>
          <w:sz w:val="24"/>
        </w:rPr>
        <w:t xml:space="preserve"> </w:t>
      </w:r>
      <w:r>
        <w:rPr>
          <w:sz w:val="24"/>
        </w:rPr>
        <w:t>contratar, em</w:t>
      </w:r>
      <w:r>
        <w:rPr>
          <w:spacing w:val="-3"/>
          <w:sz w:val="24"/>
        </w:rPr>
        <w:t xml:space="preserve"> </w:t>
      </w:r>
      <w:r>
        <w:rPr>
          <w:sz w:val="24"/>
        </w:rPr>
        <w:t>nome</w:t>
      </w:r>
      <w:r>
        <w:rPr>
          <w:spacing w:val="-1"/>
          <w:sz w:val="24"/>
        </w:rPr>
        <w:t xml:space="preserve"> </w:t>
      </w:r>
      <w:r>
        <w:rPr>
          <w:sz w:val="24"/>
        </w:rPr>
        <w:t>do Fundo, terceiros</w:t>
      </w:r>
      <w:r>
        <w:rPr>
          <w:spacing w:val="-5"/>
          <w:sz w:val="24"/>
        </w:rPr>
        <w:t xml:space="preserve"> </w:t>
      </w:r>
      <w:r>
        <w:rPr>
          <w:sz w:val="24"/>
        </w:rPr>
        <w:t>habilitados a</w:t>
      </w:r>
      <w:r>
        <w:rPr>
          <w:spacing w:val="-11"/>
          <w:sz w:val="24"/>
        </w:rPr>
        <w:t xml:space="preserve"> </w:t>
      </w:r>
      <w:r>
        <w:rPr>
          <w:sz w:val="24"/>
        </w:rPr>
        <w:t>prestar</w:t>
      </w:r>
      <w:r>
        <w:rPr>
          <w:spacing w:val="-7"/>
          <w:sz w:val="24"/>
        </w:rPr>
        <w:t xml:space="preserve"> </w:t>
      </w:r>
      <w:r>
        <w:rPr>
          <w:sz w:val="24"/>
        </w:rPr>
        <w:t>os</w:t>
      </w:r>
      <w:r>
        <w:rPr>
          <w:spacing w:val="-12"/>
          <w:sz w:val="24"/>
        </w:rPr>
        <w:t xml:space="preserve"> </w:t>
      </w:r>
      <w:r>
        <w:rPr>
          <w:sz w:val="24"/>
        </w:rPr>
        <w:t>seguintes</w:t>
      </w:r>
      <w:r>
        <w:rPr>
          <w:spacing w:val="-10"/>
          <w:sz w:val="24"/>
        </w:rPr>
        <w:t xml:space="preserve"> </w:t>
      </w:r>
      <w:r>
        <w:rPr>
          <w:sz w:val="24"/>
        </w:rPr>
        <w:t>serviços:</w:t>
      </w:r>
      <w:r>
        <w:rPr>
          <w:spacing w:val="-14"/>
          <w:sz w:val="24"/>
        </w:rPr>
        <w:t xml:space="preserve"> </w:t>
      </w:r>
      <w:r>
        <w:rPr>
          <w:sz w:val="24"/>
        </w:rPr>
        <w:t>(a)</w:t>
      </w:r>
      <w:r>
        <w:rPr>
          <w:spacing w:val="-9"/>
          <w:sz w:val="24"/>
        </w:rPr>
        <w:t xml:space="preserve"> </w:t>
      </w:r>
      <w:r>
        <w:rPr>
          <w:sz w:val="24"/>
        </w:rPr>
        <w:t>tesouraria,</w:t>
      </w:r>
      <w:r>
        <w:rPr>
          <w:spacing w:val="-9"/>
          <w:sz w:val="24"/>
        </w:rPr>
        <w:t xml:space="preserve"> </w:t>
      </w:r>
      <w:r>
        <w:rPr>
          <w:sz w:val="24"/>
        </w:rPr>
        <w:t>controle</w:t>
      </w:r>
      <w:r>
        <w:rPr>
          <w:spacing w:val="-9"/>
          <w:sz w:val="24"/>
        </w:rPr>
        <w:t xml:space="preserve"> </w:t>
      </w:r>
      <w:r>
        <w:rPr>
          <w:sz w:val="24"/>
        </w:rPr>
        <w:t>e</w:t>
      </w:r>
      <w:r>
        <w:rPr>
          <w:spacing w:val="-11"/>
          <w:sz w:val="24"/>
        </w:rPr>
        <w:t xml:space="preserve"> </w:t>
      </w:r>
      <w:r>
        <w:rPr>
          <w:sz w:val="24"/>
        </w:rPr>
        <w:t>processamento</w:t>
      </w:r>
      <w:r>
        <w:rPr>
          <w:spacing w:val="-6"/>
          <w:sz w:val="24"/>
        </w:rPr>
        <w:t xml:space="preserve"> </w:t>
      </w:r>
      <w:r>
        <w:rPr>
          <w:sz w:val="24"/>
        </w:rPr>
        <w:t>dos</w:t>
      </w:r>
      <w:r>
        <w:rPr>
          <w:spacing w:val="-11"/>
          <w:sz w:val="24"/>
        </w:rPr>
        <w:t xml:space="preserve"> </w:t>
      </w:r>
      <w:r>
        <w:rPr>
          <w:sz w:val="24"/>
        </w:rPr>
        <w:t>ativos</w:t>
      </w:r>
      <w:r>
        <w:rPr>
          <w:spacing w:val="-11"/>
          <w:sz w:val="24"/>
        </w:rPr>
        <w:t xml:space="preserve"> </w:t>
      </w:r>
      <w:r>
        <w:rPr>
          <w:sz w:val="24"/>
        </w:rPr>
        <w:t>da carteira do Fundo e/ou da Classe; e (b) escrituração das Cotas;</w:t>
      </w:r>
    </w:p>
    <w:p w14:paraId="6198B6C3" w14:textId="77777777" w:rsidR="007F41CF" w:rsidRDefault="007F41CF">
      <w:pPr>
        <w:pStyle w:val="Corpodetexto"/>
        <w:spacing w:before="91"/>
      </w:pPr>
    </w:p>
    <w:p w14:paraId="3AA8540C" w14:textId="77777777" w:rsidR="007F41CF" w:rsidRDefault="00000000">
      <w:pPr>
        <w:pStyle w:val="PargrafodaLista"/>
        <w:numPr>
          <w:ilvl w:val="0"/>
          <w:numId w:val="34"/>
        </w:numPr>
        <w:tabs>
          <w:tab w:val="left" w:pos="848"/>
          <w:tab w:val="left" w:pos="852"/>
        </w:tabs>
        <w:spacing w:line="312" w:lineRule="auto"/>
        <w:ind w:right="153"/>
        <w:jc w:val="both"/>
        <w:rPr>
          <w:sz w:val="24"/>
        </w:rPr>
      </w:pPr>
      <w:r>
        <w:rPr>
          <w:sz w:val="24"/>
        </w:rPr>
        <w:t>solicitar, se for o caso, a admissão à negociação das cotas de classe fechada em mercado organizado;</w:t>
      </w:r>
    </w:p>
    <w:p w14:paraId="66AD17D7"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197877E3" w14:textId="77777777" w:rsidR="007F41CF" w:rsidRDefault="00000000">
      <w:pPr>
        <w:pStyle w:val="PargrafodaLista"/>
        <w:numPr>
          <w:ilvl w:val="0"/>
          <w:numId w:val="34"/>
        </w:numPr>
        <w:tabs>
          <w:tab w:val="left" w:pos="849"/>
          <w:tab w:val="left" w:pos="852"/>
        </w:tabs>
        <w:spacing w:before="186" w:line="307" w:lineRule="auto"/>
        <w:ind w:right="137"/>
        <w:jc w:val="both"/>
        <w:rPr>
          <w:sz w:val="24"/>
        </w:rPr>
      </w:pPr>
      <w:r>
        <w:rPr>
          <w:spacing w:val="-2"/>
          <w:sz w:val="24"/>
        </w:rPr>
        <w:lastRenderedPageBreak/>
        <w:t>pagar</w:t>
      </w:r>
      <w:r>
        <w:rPr>
          <w:spacing w:val="-5"/>
          <w:sz w:val="24"/>
        </w:rPr>
        <w:t xml:space="preserve"> </w:t>
      </w:r>
      <w:r>
        <w:rPr>
          <w:spacing w:val="-2"/>
          <w:sz w:val="24"/>
        </w:rPr>
        <w:t>a</w:t>
      </w:r>
      <w:r>
        <w:rPr>
          <w:spacing w:val="-9"/>
          <w:sz w:val="24"/>
        </w:rPr>
        <w:t xml:space="preserve"> </w:t>
      </w:r>
      <w:r>
        <w:rPr>
          <w:spacing w:val="-2"/>
          <w:sz w:val="24"/>
        </w:rPr>
        <w:t>multa</w:t>
      </w:r>
      <w:r>
        <w:rPr>
          <w:spacing w:val="-7"/>
          <w:sz w:val="24"/>
        </w:rPr>
        <w:t xml:space="preserve"> </w:t>
      </w:r>
      <w:r>
        <w:rPr>
          <w:spacing w:val="-2"/>
          <w:sz w:val="24"/>
        </w:rPr>
        <w:t>cominatória</w:t>
      </w:r>
      <w:r>
        <w:rPr>
          <w:spacing w:val="-7"/>
          <w:sz w:val="24"/>
        </w:rPr>
        <w:t xml:space="preserve"> </w:t>
      </w:r>
      <w:r>
        <w:rPr>
          <w:spacing w:val="-2"/>
          <w:sz w:val="24"/>
        </w:rPr>
        <w:t>às</w:t>
      </w:r>
      <w:r>
        <w:rPr>
          <w:spacing w:val="-9"/>
          <w:sz w:val="24"/>
        </w:rPr>
        <w:t xml:space="preserve"> </w:t>
      </w:r>
      <w:r>
        <w:rPr>
          <w:spacing w:val="-2"/>
          <w:sz w:val="24"/>
        </w:rPr>
        <w:t>suas expensas, nos termos</w:t>
      </w:r>
      <w:r>
        <w:rPr>
          <w:spacing w:val="-9"/>
          <w:sz w:val="24"/>
        </w:rPr>
        <w:t xml:space="preserve"> </w:t>
      </w:r>
      <w:r>
        <w:rPr>
          <w:spacing w:val="-2"/>
          <w:sz w:val="24"/>
        </w:rPr>
        <w:t>da</w:t>
      </w:r>
      <w:r>
        <w:rPr>
          <w:spacing w:val="-9"/>
          <w:sz w:val="24"/>
        </w:rPr>
        <w:t xml:space="preserve"> </w:t>
      </w:r>
      <w:r>
        <w:rPr>
          <w:spacing w:val="-2"/>
          <w:sz w:val="24"/>
        </w:rPr>
        <w:t>legislação</w:t>
      </w:r>
      <w:r>
        <w:rPr>
          <w:spacing w:val="-4"/>
          <w:sz w:val="24"/>
        </w:rPr>
        <w:t xml:space="preserve"> </w:t>
      </w:r>
      <w:r>
        <w:rPr>
          <w:spacing w:val="-2"/>
          <w:sz w:val="24"/>
        </w:rPr>
        <w:t>vigente, por</w:t>
      </w:r>
      <w:r>
        <w:rPr>
          <w:spacing w:val="-5"/>
          <w:sz w:val="24"/>
        </w:rPr>
        <w:t xml:space="preserve"> </w:t>
      </w:r>
      <w:r>
        <w:rPr>
          <w:spacing w:val="-2"/>
          <w:sz w:val="24"/>
        </w:rPr>
        <w:t xml:space="preserve">cada </w:t>
      </w:r>
      <w:r>
        <w:rPr>
          <w:sz w:val="24"/>
        </w:rPr>
        <w:t>dia</w:t>
      </w:r>
      <w:r>
        <w:rPr>
          <w:spacing w:val="-3"/>
          <w:sz w:val="24"/>
        </w:rPr>
        <w:t xml:space="preserve"> </w:t>
      </w:r>
      <w:r>
        <w:rPr>
          <w:sz w:val="24"/>
        </w:rPr>
        <w:t>de</w:t>
      </w:r>
      <w:r>
        <w:rPr>
          <w:spacing w:val="-4"/>
          <w:sz w:val="24"/>
        </w:rPr>
        <w:t xml:space="preserve"> </w:t>
      </w:r>
      <w:r>
        <w:rPr>
          <w:sz w:val="24"/>
        </w:rPr>
        <w:t>atraso no cumprimento dos</w:t>
      </w:r>
      <w:r>
        <w:rPr>
          <w:spacing w:val="-4"/>
          <w:sz w:val="24"/>
        </w:rPr>
        <w:t xml:space="preserve"> </w:t>
      </w:r>
      <w:r>
        <w:rPr>
          <w:sz w:val="24"/>
        </w:rPr>
        <w:t>prazos</w:t>
      </w:r>
      <w:r>
        <w:rPr>
          <w:spacing w:val="-3"/>
          <w:sz w:val="24"/>
        </w:rPr>
        <w:t xml:space="preserve"> </w:t>
      </w:r>
      <w:r>
        <w:rPr>
          <w:sz w:val="24"/>
        </w:rPr>
        <w:t>previstos</w:t>
      </w:r>
      <w:r>
        <w:rPr>
          <w:spacing w:val="-3"/>
          <w:sz w:val="24"/>
        </w:rPr>
        <w:t xml:space="preserve"> </w:t>
      </w:r>
      <w:r>
        <w:rPr>
          <w:sz w:val="24"/>
        </w:rPr>
        <w:t>na</w:t>
      </w:r>
      <w:r>
        <w:rPr>
          <w:spacing w:val="-3"/>
          <w:sz w:val="24"/>
        </w:rPr>
        <w:t xml:space="preserve"> </w:t>
      </w:r>
      <w:r>
        <w:rPr>
          <w:sz w:val="24"/>
        </w:rPr>
        <w:t>regulamentação aplicável;</w:t>
      </w:r>
    </w:p>
    <w:p w14:paraId="3D9BFEB4" w14:textId="77777777" w:rsidR="007F41CF" w:rsidRDefault="007F41CF">
      <w:pPr>
        <w:pStyle w:val="Corpodetexto"/>
        <w:spacing w:before="93"/>
      </w:pPr>
    </w:p>
    <w:p w14:paraId="248724EC" w14:textId="77777777" w:rsidR="007F41CF" w:rsidRDefault="00000000">
      <w:pPr>
        <w:pStyle w:val="PargrafodaLista"/>
        <w:numPr>
          <w:ilvl w:val="0"/>
          <w:numId w:val="34"/>
        </w:numPr>
        <w:tabs>
          <w:tab w:val="left" w:pos="852"/>
        </w:tabs>
        <w:ind w:hanging="701"/>
        <w:rPr>
          <w:sz w:val="24"/>
        </w:rPr>
      </w:pPr>
      <w:r>
        <w:rPr>
          <w:sz w:val="24"/>
        </w:rPr>
        <w:t>elaborar</w:t>
      </w:r>
      <w:r>
        <w:rPr>
          <w:spacing w:val="-8"/>
          <w:sz w:val="24"/>
        </w:rPr>
        <w:t xml:space="preserve"> </w:t>
      </w:r>
      <w:r>
        <w:rPr>
          <w:sz w:val="24"/>
        </w:rPr>
        <w:t>e</w:t>
      </w:r>
      <w:r>
        <w:rPr>
          <w:spacing w:val="-4"/>
          <w:sz w:val="24"/>
        </w:rPr>
        <w:t xml:space="preserve"> </w:t>
      </w:r>
      <w:r>
        <w:rPr>
          <w:sz w:val="24"/>
        </w:rPr>
        <w:t>divulgar</w:t>
      </w:r>
      <w:r>
        <w:rPr>
          <w:spacing w:val="1"/>
          <w:sz w:val="24"/>
        </w:rPr>
        <w:t xml:space="preserve"> </w:t>
      </w:r>
      <w:r>
        <w:rPr>
          <w:sz w:val="24"/>
        </w:rPr>
        <w:t>as</w:t>
      </w:r>
      <w:r>
        <w:rPr>
          <w:spacing w:val="-5"/>
          <w:sz w:val="24"/>
        </w:rPr>
        <w:t xml:space="preserve"> </w:t>
      </w:r>
      <w:r>
        <w:rPr>
          <w:sz w:val="24"/>
        </w:rPr>
        <w:t>informações</w:t>
      </w:r>
      <w:r>
        <w:rPr>
          <w:spacing w:val="-3"/>
          <w:sz w:val="24"/>
        </w:rPr>
        <w:t xml:space="preserve"> </w:t>
      </w:r>
      <w:r>
        <w:rPr>
          <w:sz w:val="24"/>
        </w:rPr>
        <w:t>periódicas</w:t>
      </w:r>
      <w:r>
        <w:rPr>
          <w:spacing w:val="-8"/>
          <w:sz w:val="24"/>
        </w:rPr>
        <w:t xml:space="preserve"> </w:t>
      </w:r>
      <w:r>
        <w:rPr>
          <w:sz w:val="24"/>
        </w:rPr>
        <w:t>e</w:t>
      </w:r>
      <w:r>
        <w:rPr>
          <w:spacing w:val="-4"/>
          <w:sz w:val="24"/>
        </w:rPr>
        <w:t xml:space="preserve"> </w:t>
      </w:r>
      <w:r>
        <w:rPr>
          <w:sz w:val="24"/>
        </w:rPr>
        <w:t>eventuais</w:t>
      </w:r>
      <w:r>
        <w:rPr>
          <w:spacing w:val="-3"/>
          <w:sz w:val="24"/>
        </w:rPr>
        <w:t xml:space="preserve"> </w:t>
      </w:r>
      <w:r>
        <w:rPr>
          <w:sz w:val="24"/>
        </w:rPr>
        <w:t>da</w:t>
      </w:r>
      <w:r>
        <w:rPr>
          <w:spacing w:val="-4"/>
          <w:sz w:val="24"/>
        </w:rPr>
        <w:t xml:space="preserve"> </w:t>
      </w:r>
      <w:r>
        <w:rPr>
          <w:sz w:val="24"/>
        </w:rPr>
        <w:t>Classe</w:t>
      </w:r>
      <w:r>
        <w:rPr>
          <w:spacing w:val="-8"/>
          <w:sz w:val="24"/>
        </w:rPr>
        <w:t xml:space="preserve"> </w:t>
      </w:r>
      <w:r>
        <w:rPr>
          <w:sz w:val="24"/>
        </w:rPr>
        <w:t>de</w:t>
      </w:r>
      <w:r>
        <w:rPr>
          <w:spacing w:val="-4"/>
          <w:sz w:val="24"/>
        </w:rPr>
        <w:t xml:space="preserve"> </w:t>
      </w:r>
      <w:r>
        <w:rPr>
          <w:spacing w:val="-2"/>
          <w:sz w:val="24"/>
        </w:rPr>
        <w:t>cotas;</w:t>
      </w:r>
    </w:p>
    <w:p w14:paraId="6FA029EE" w14:textId="77777777" w:rsidR="007F41CF" w:rsidRDefault="007F41CF">
      <w:pPr>
        <w:pStyle w:val="Corpodetexto"/>
        <w:spacing w:before="167"/>
      </w:pPr>
    </w:p>
    <w:p w14:paraId="6E757224" w14:textId="77777777" w:rsidR="007F41CF" w:rsidRDefault="00000000">
      <w:pPr>
        <w:pStyle w:val="PargrafodaLista"/>
        <w:numPr>
          <w:ilvl w:val="0"/>
          <w:numId w:val="34"/>
        </w:numPr>
        <w:tabs>
          <w:tab w:val="left" w:pos="849"/>
          <w:tab w:val="left" w:pos="852"/>
        </w:tabs>
        <w:spacing w:line="314" w:lineRule="auto"/>
        <w:ind w:right="134"/>
        <w:jc w:val="both"/>
        <w:rPr>
          <w:sz w:val="24"/>
        </w:rPr>
      </w:pPr>
      <w:r>
        <w:rPr>
          <w:sz w:val="24"/>
        </w:rPr>
        <w:t>manter</w:t>
      </w:r>
      <w:r>
        <w:rPr>
          <w:spacing w:val="-5"/>
          <w:sz w:val="24"/>
        </w:rPr>
        <w:t xml:space="preserve"> </w:t>
      </w:r>
      <w:r>
        <w:rPr>
          <w:sz w:val="24"/>
        </w:rPr>
        <w:t>atualizada</w:t>
      </w:r>
      <w:r>
        <w:rPr>
          <w:spacing w:val="-8"/>
          <w:sz w:val="24"/>
        </w:rPr>
        <w:t xml:space="preserve"> </w:t>
      </w:r>
      <w:r>
        <w:rPr>
          <w:sz w:val="24"/>
        </w:rPr>
        <w:t>junto</w:t>
      </w:r>
      <w:r>
        <w:rPr>
          <w:spacing w:val="-9"/>
          <w:sz w:val="24"/>
        </w:rPr>
        <w:t xml:space="preserve"> </w:t>
      </w:r>
      <w:r>
        <w:rPr>
          <w:sz w:val="24"/>
        </w:rPr>
        <w:t>à</w:t>
      </w:r>
      <w:r>
        <w:rPr>
          <w:spacing w:val="-9"/>
          <w:sz w:val="24"/>
        </w:rPr>
        <w:t xml:space="preserve"> </w:t>
      </w:r>
      <w:r>
        <w:rPr>
          <w:sz w:val="24"/>
        </w:rPr>
        <w:t>CVM</w:t>
      </w:r>
      <w:r>
        <w:rPr>
          <w:spacing w:val="-6"/>
          <w:sz w:val="24"/>
        </w:rPr>
        <w:t xml:space="preserve"> </w:t>
      </w:r>
      <w:r>
        <w:rPr>
          <w:sz w:val="24"/>
        </w:rPr>
        <w:t>a</w:t>
      </w:r>
      <w:r>
        <w:rPr>
          <w:spacing w:val="-5"/>
          <w:sz w:val="24"/>
        </w:rPr>
        <w:t xml:space="preserve"> </w:t>
      </w:r>
      <w:r>
        <w:rPr>
          <w:sz w:val="24"/>
        </w:rPr>
        <w:t>lista</w:t>
      </w:r>
      <w:r>
        <w:rPr>
          <w:spacing w:val="-9"/>
          <w:sz w:val="24"/>
        </w:rPr>
        <w:t xml:space="preserve"> </w:t>
      </w:r>
      <w:r>
        <w:rPr>
          <w:sz w:val="24"/>
        </w:rPr>
        <w:t>de</w:t>
      </w:r>
      <w:r>
        <w:rPr>
          <w:spacing w:val="-9"/>
          <w:sz w:val="24"/>
        </w:rPr>
        <w:t xml:space="preserve"> </w:t>
      </w:r>
      <w:r>
        <w:rPr>
          <w:sz w:val="24"/>
        </w:rPr>
        <w:t>todos</w:t>
      </w:r>
      <w:r>
        <w:rPr>
          <w:spacing w:val="-9"/>
          <w:sz w:val="24"/>
        </w:rPr>
        <w:t xml:space="preserve"> </w:t>
      </w:r>
      <w:r>
        <w:rPr>
          <w:sz w:val="24"/>
        </w:rPr>
        <w:t>os</w:t>
      </w:r>
      <w:r>
        <w:rPr>
          <w:spacing w:val="-10"/>
          <w:sz w:val="24"/>
        </w:rPr>
        <w:t xml:space="preserve"> </w:t>
      </w:r>
      <w:r>
        <w:rPr>
          <w:sz w:val="24"/>
        </w:rPr>
        <w:t>prestadores</w:t>
      </w:r>
      <w:r>
        <w:rPr>
          <w:spacing w:val="-8"/>
          <w:sz w:val="24"/>
        </w:rPr>
        <w:t xml:space="preserve"> </w:t>
      </w:r>
      <w:r>
        <w:rPr>
          <w:sz w:val="24"/>
        </w:rPr>
        <w:t>de</w:t>
      </w:r>
      <w:r>
        <w:rPr>
          <w:spacing w:val="-9"/>
          <w:sz w:val="24"/>
        </w:rPr>
        <w:t xml:space="preserve"> </w:t>
      </w:r>
      <w:r>
        <w:rPr>
          <w:sz w:val="24"/>
        </w:rPr>
        <w:t>serviços</w:t>
      </w:r>
      <w:r>
        <w:rPr>
          <w:spacing w:val="-9"/>
          <w:sz w:val="24"/>
        </w:rPr>
        <w:t xml:space="preserve"> </w:t>
      </w:r>
      <w:r>
        <w:rPr>
          <w:sz w:val="24"/>
        </w:rPr>
        <w:t>contratados pelo Fundo, inclusive os prestadores de serviços essenciais, bem como as demais informações cadastrais do fundo e suas Classes de Cotas;</w:t>
      </w:r>
    </w:p>
    <w:p w14:paraId="2AA8B176" w14:textId="77777777" w:rsidR="007F41CF" w:rsidRDefault="007F41CF">
      <w:pPr>
        <w:pStyle w:val="Corpodetexto"/>
        <w:spacing w:before="78"/>
      </w:pPr>
    </w:p>
    <w:p w14:paraId="24ACC260" w14:textId="77777777" w:rsidR="007F41CF" w:rsidRDefault="00000000">
      <w:pPr>
        <w:pStyle w:val="PargrafodaLista"/>
        <w:numPr>
          <w:ilvl w:val="0"/>
          <w:numId w:val="34"/>
        </w:numPr>
        <w:tabs>
          <w:tab w:val="left" w:pos="849"/>
          <w:tab w:val="left" w:pos="852"/>
        </w:tabs>
        <w:spacing w:line="314" w:lineRule="auto"/>
        <w:ind w:right="149"/>
        <w:jc w:val="both"/>
        <w:rPr>
          <w:sz w:val="24"/>
        </w:rPr>
      </w:pPr>
      <w:r>
        <w:rPr>
          <w:sz w:val="24"/>
        </w:rPr>
        <w:t>manter serviço de atendimento ao Cotista, responsável pelo esclarecimento de dúvidas e pelo recebimento de reclamações, conforme definido neste Regulamento;</w:t>
      </w:r>
    </w:p>
    <w:p w14:paraId="12A9B3CB" w14:textId="77777777" w:rsidR="007F41CF" w:rsidRDefault="007F41CF">
      <w:pPr>
        <w:pStyle w:val="Corpodetexto"/>
        <w:spacing w:before="80"/>
      </w:pPr>
    </w:p>
    <w:p w14:paraId="13634133" w14:textId="77777777" w:rsidR="007F41CF" w:rsidRDefault="00000000">
      <w:pPr>
        <w:pStyle w:val="PargrafodaLista"/>
        <w:numPr>
          <w:ilvl w:val="0"/>
          <w:numId w:val="34"/>
        </w:numPr>
        <w:tabs>
          <w:tab w:val="left" w:pos="849"/>
          <w:tab w:val="left" w:pos="852"/>
        </w:tabs>
        <w:spacing w:line="312" w:lineRule="auto"/>
        <w:ind w:right="151"/>
        <w:jc w:val="both"/>
        <w:rPr>
          <w:sz w:val="24"/>
        </w:rPr>
      </w:pPr>
      <w:r>
        <w:rPr>
          <w:sz w:val="24"/>
        </w:rPr>
        <w:t>nas Classes abertas, quando existentes, receber e processar os pedidos de resgate, conforme aplicável;</w:t>
      </w:r>
    </w:p>
    <w:p w14:paraId="61C8FBD2" w14:textId="77777777" w:rsidR="007F41CF" w:rsidRDefault="007F41CF">
      <w:pPr>
        <w:pStyle w:val="Corpodetexto"/>
        <w:spacing w:before="87"/>
      </w:pPr>
    </w:p>
    <w:p w14:paraId="76718D43" w14:textId="77777777" w:rsidR="007F41CF" w:rsidRDefault="00000000">
      <w:pPr>
        <w:pStyle w:val="PargrafodaLista"/>
        <w:numPr>
          <w:ilvl w:val="0"/>
          <w:numId w:val="34"/>
        </w:numPr>
        <w:tabs>
          <w:tab w:val="left" w:pos="852"/>
        </w:tabs>
        <w:ind w:hanging="701"/>
        <w:rPr>
          <w:sz w:val="24"/>
        </w:rPr>
      </w:pPr>
      <w:r>
        <w:rPr>
          <w:sz w:val="24"/>
        </w:rPr>
        <w:t>monitorar</w:t>
      </w:r>
      <w:r>
        <w:rPr>
          <w:spacing w:val="-8"/>
          <w:sz w:val="24"/>
        </w:rPr>
        <w:t xml:space="preserve"> </w:t>
      </w:r>
      <w:r>
        <w:rPr>
          <w:sz w:val="24"/>
        </w:rPr>
        <w:t>as</w:t>
      </w:r>
      <w:r>
        <w:rPr>
          <w:spacing w:val="-5"/>
          <w:sz w:val="24"/>
        </w:rPr>
        <w:t xml:space="preserve"> </w:t>
      </w:r>
      <w:r>
        <w:rPr>
          <w:sz w:val="24"/>
        </w:rPr>
        <w:t>hipóteses</w:t>
      </w:r>
      <w:r>
        <w:rPr>
          <w:spacing w:val="-10"/>
          <w:sz w:val="24"/>
        </w:rPr>
        <w:t xml:space="preserve"> </w:t>
      </w:r>
      <w:r>
        <w:rPr>
          <w:sz w:val="24"/>
        </w:rPr>
        <w:t>de</w:t>
      </w:r>
      <w:r>
        <w:rPr>
          <w:spacing w:val="-5"/>
          <w:sz w:val="24"/>
        </w:rPr>
        <w:t xml:space="preserve"> </w:t>
      </w:r>
      <w:r>
        <w:rPr>
          <w:sz w:val="24"/>
        </w:rPr>
        <w:t>liquidação</w:t>
      </w:r>
      <w:r>
        <w:rPr>
          <w:spacing w:val="-5"/>
          <w:sz w:val="24"/>
        </w:rPr>
        <w:t xml:space="preserve"> </w:t>
      </w:r>
      <w:r>
        <w:rPr>
          <w:sz w:val="24"/>
        </w:rPr>
        <w:t>antecipada,</w:t>
      </w:r>
      <w:r>
        <w:rPr>
          <w:spacing w:val="-3"/>
          <w:sz w:val="24"/>
        </w:rPr>
        <w:t xml:space="preserve"> </w:t>
      </w:r>
      <w:r>
        <w:rPr>
          <w:sz w:val="24"/>
        </w:rPr>
        <w:t>conforme</w:t>
      </w:r>
      <w:r>
        <w:rPr>
          <w:spacing w:val="-4"/>
          <w:sz w:val="24"/>
        </w:rPr>
        <w:t xml:space="preserve"> </w:t>
      </w:r>
      <w:r>
        <w:rPr>
          <w:spacing w:val="-2"/>
          <w:sz w:val="24"/>
        </w:rPr>
        <w:t>aplicável;</w:t>
      </w:r>
    </w:p>
    <w:p w14:paraId="7D454BB5" w14:textId="77777777" w:rsidR="007F41CF" w:rsidRDefault="007F41CF">
      <w:pPr>
        <w:pStyle w:val="Corpodetexto"/>
        <w:spacing w:before="167"/>
      </w:pPr>
    </w:p>
    <w:p w14:paraId="66764F12" w14:textId="77777777" w:rsidR="007F41CF" w:rsidRDefault="00000000">
      <w:pPr>
        <w:pStyle w:val="PargrafodaLista"/>
        <w:numPr>
          <w:ilvl w:val="0"/>
          <w:numId w:val="34"/>
        </w:numPr>
        <w:tabs>
          <w:tab w:val="left" w:pos="852"/>
        </w:tabs>
        <w:ind w:hanging="701"/>
        <w:rPr>
          <w:sz w:val="24"/>
        </w:rPr>
      </w:pPr>
      <w:r>
        <w:rPr>
          <w:sz w:val="24"/>
        </w:rPr>
        <w:t>observar</w:t>
      </w:r>
      <w:r>
        <w:rPr>
          <w:spacing w:val="-3"/>
          <w:sz w:val="24"/>
        </w:rPr>
        <w:t xml:space="preserve"> </w:t>
      </w:r>
      <w:r>
        <w:rPr>
          <w:sz w:val="24"/>
        </w:rPr>
        <w:t>as</w:t>
      </w:r>
      <w:r>
        <w:rPr>
          <w:spacing w:val="-7"/>
          <w:sz w:val="24"/>
        </w:rPr>
        <w:t xml:space="preserve"> </w:t>
      </w:r>
      <w:r>
        <w:rPr>
          <w:sz w:val="24"/>
        </w:rPr>
        <w:t>disposições</w:t>
      </w:r>
      <w:r>
        <w:rPr>
          <w:spacing w:val="-9"/>
          <w:sz w:val="24"/>
        </w:rPr>
        <w:t xml:space="preserve"> </w:t>
      </w:r>
      <w:r>
        <w:rPr>
          <w:sz w:val="24"/>
        </w:rPr>
        <w:t>constantes</w:t>
      </w:r>
      <w:r>
        <w:rPr>
          <w:spacing w:val="-6"/>
          <w:sz w:val="24"/>
        </w:rPr>
        <w:t xml:space="preserve"> </w:t>
      </w:r>
      <w:r>
        <w:rPr>
          <w:sz w:val="24"/>
        </w:rPr>
        <w:t>deste</w:t>
      </w:r>
      <w:r>
        <w:rPr>
          <w:spacing w:val="-5"/>
          <w:sz w:val="24"/>
        </w:rPr>
        <w:t xml:space="preserve"> </w:t>
      </w:r>
      <w:r>
        <w:rPr>
          <w:spacing w:val="-2"/>
          <w:sz w:val="24"/>
        </w:rPr>
        <w:t>Regulamento;</w:t>
      </w:r>
    </w:p>
    <w:p w14:paraId="63C44A2A" w14:textId="77777777" w:rsidR="007F41CF" w:rsidRDefault="007F41CF">
      <w:pPr>
        <w:pStyle w:val="Corpodetexto"/>
        <w:spacing w:before="167"/>
      </w:pPr>
    </w:p>
    <w:p w14:paraId="7C5E2B49" w14:textId="77777777" w:rsidR="007F41CF" w:rsidRDefault="00000000">
      <w:pPr>
        <w:pStyle w:val="PargrafodaLista"/>
        <w:numPr>
          <w:ilvl w:val="0"/>
          <w:numId w:val="34"/>
        </w:numPr>
        <w:tabs>
          <w:tab w:val="left" w:pos="849"/>
          <w:tab w:val="left" w:pos="852"/>
        </w:tabs>
        <w:spacing w:line="314" w:lineRule="auto"/>
        <w:ind w:right="145"/>
        <w:jc w:val="both"/>
        <w:rPr>
          <w:sz w:val="24"/>
        </w:rPr>
      </w:pPr>
      <w:r>
        <w:rPr>
          <w:sz w:val="24"/>
        </w:rPr>
        <w:t>cumprir as deliberações tomadas pelos Cotistas no âmbito da Assembleia Geral e da Assembleia Especial, conforme o caso e se aplicável;</w:t>
      </w:r>
    </w:p>
    <w:p w14:paraId="43AF7D4A" w14:textId="77777777" w:rsidR="007F41CF" w:rsidRDefault="007F41CF">
      <w:pPr>
        <w:pStyle w:val="Corpodetexto"/>
        <w:spacing w:before="81"/>
      </w:pPr>
    </w:p>
    <w:p w14:paraId="3E665DC5" w14:textId="77777777" w:rsidR="007F41CF" w:rsidRDefault="00000000">
      <w:pPr>
        <w:pStyle w:val="PargrafodaLista"/>
        <w:numPr>
          <w:ilvl w:val="0"/>
          <w:numId w:val="34"/>
        </w:numPr>
        <w:tabs>
          <w:tab w:val="left" w:pos="849"/>
          <w:tab w:val="left" w:pos="852"/>
        </w:tabs>
        <w:spacing w:line="312" w:lineRule="auto"/>
        <w:ind w:right="134"/>
        <w:jc w:val="both"/>
        <w:rPr>
          <w:sz w:val="24"/>
        </w:rPr>
      </w:pPr>
      <w:r>
        <w:rPr>
          <w:sz w:val="24"/>
        </w:rPr>
        <w:t xml:space="preserve">contratar prestadores de serviço responsáveis pela guarda da documentação que constitui o lastro dos Direitos Creditórios, a qual pode se dar por meio físico ou </w:t>
      </w:r>
      <w:r>
        <w:rPr>
          <w:spacing w:val="-2"/>
          <w:sz w:val="24"/>
        </w:rPr>
        <w:t>eletrônico;</w:t>
      </w:r>
    </w:p>
    <w:p w14:paraId="782818E4" w14:textId="77777777" w:rsidR="007F41CF" w:rsidRDefault="007F41CF">
      <w:pPr>
        <w:pStyle w:val="Corpodetexto"/>
        <w:spacing w:before="4"/>
      </w:pPr>
    </w:p>
    <w:p w14:paraId="354FEA39" w14:textId="77777777" w:rsidR="007F41CF" w:rsidRDefault="00000000">
      <w:pPr>
        <w:pStyle w:val="PargrafodaLista"/>
        <w:numPr>
          <w:ilvl w:val="0"/>
          <w:numId w:val="34"/>
        </w:numPr>
        <w:tabs>
          <w:tab w:val="left" w:pos="852"/>
        </w:tabs>
        <w:spacing w:before="1"/>
        <w:ind w:hanging="701"/>
        <w:rPr>
          <w:sz w:val="24"/>
        </w:rPr>
      </w:pPr>
      <w:r>
        <w:rPr>
          <w:sz w:val="24"/>
        </w:rPr>
        <w:t>contratar</w:t>
      </w:r>
      <w:r>
        <w:rPr>
          <w:spacing w:val="-10"/>
          <w:sz w:val="24"/>
        </w:rPr>
        <w:t xml:space="preserve"> </w:t>
      </w:r>
      <w:r>
        <w:rPr>
          <w:sz w:val="24"/>
        </w:rPr>
        <w:t>prestador</w:t>
      </w:r>
      <w:r>
        <w:rPr>
          <w:spacing w:val="-10"/>
          <w:sz w:val="24"/>
        </w:rPr>
        <w:t xml:space="preserve"> </w:t>
      </w:r>
      <w:r>
        <w:rPr>
          <w:sz w:val="24"/>
        </w:rPr>
        <w:t>de</w:t>
      </w:r>
      <w:r>
        <w:rPr>
          <w:spacing w:val="-11"/>
          <w:sz w:val="24"/>
        </w:rPr>
        <w:t xml:space="preserve"> </w:t>
      </w:r>
      <w:r>
        <w:rPr>
          <w:sz w:val="24"/>
        </w:rPr>
        <w:t>serviço</w:t>
      </w:r>
      <w:r>
        <w:rPr>
          <w:spacing w:val="-6"/>
          <w:sz w:val="24"/>
        </w:rPr>
        <w:t xml:space="preserve"> </w:t>
      </w:r>
      <w:r>
        <w:rPr>
          <w:sz w:val="24"/>
        </w:rPr>
        <w:t>responsável</w:t>
      </w:r>
      <w:r>
        <w:rPr>
          <w:spacing w:val="-6"/>
          <w:sz w:val="24"/>
        </w:rPr>
        <w:t xml:space="preserve"> </w:t>
      </w:r>
      <w:r>
        <w:rPr>
          <w:sz w:val="24"/>
        </w:rPr>
        <w:t>pela</w:t>
      </w:r>
      <w:r>
        <w:rPr>
          <w:spacing w:val="-6"/>
          <w:sz w:val="24"/>
        </w:rPr>
        <w:t xml:space="preserve"> </w:t>
      </w:r>
      <w:r>
        <w:rPr>
          <w:spacing w:val="-2"/>
          <w:sz w:val="24"/>
        </w:rPr>
        <w:t>custódia;</w:t>
      </w:r>
    </w:p>
    <w:p w14:paraId="55D96F3D" w14:textId="77777777" w:rsidR="007F41CF" w:rsidRDefault="007F41CF">
      <w:pPr>
        <w:pStyle w:val="Corpodetexto"/>
        <w:spacing w:before="85"/>
      </w:pPr>
    </w:p>
    <w:p w14:paraId="118D4B88" w14:textId="77777777" w:rsidR="007F41CF" w:rsidRDefault="00000000">
      <w:pPr>
        <w:pStyle w:val="PargrafodaLista"/>
        <w:numPr>
          <w:ilvl w:val="0"/>
          <w:numId w:val="34"/>
        </w:numPr>
        <w:tabs>
          <w:tab w:val="left" w:pos="849"/>
          <w:tab w:val="left" w:pos="852"/>
        </w:tabs>
        <w:spacing w:line="314" w:lineRule="auto"/>
        <w:ind w:right="145"/>
        <w:jc w:val="both"/>
        <w:rPr>
          <w:sz w:val="24"/>
        </w:rPr>
      </w:pPr>
      <w:r>
        <w:rPr>
          <w:sz w:val="24"/>
        </w:rPr>
        <w:t>contratar prestador de serviço responsável pela liquidação física ou eletrônica e financeira dos Direitos Creditórios;</w:t>
      </w:r>
    </w:p>
    <w:p w14:paraId="7497681C" w14:textId="77777777" w:rsidR="007F41CF" w:rsidRDefault="00000000">
      <w:pPr>
        <w:pStyle w:val="PargrafodaLista"/>
        <w:numPr>
          <w:ilvl w:val="0"/>
          <w:numId w:val="34"/>
        </w:numPr>
        <w:tabs>
          <w:tab w:val="left" w:pos="852"/>
        </w:tabs>
        <w:spacing w:before="271"/>
        <w:ind w:hanging="701"/>
        <w:rPr>
          <w:sz w:val="24"/>
        </w:rPr>
      </w:pPr>
      <w:r>
        <w:rPr>
          <w:sz w:val="24"/>
        </w:rPr>
        <w:t>contratar</w:t>
      </w:r>
      <w:r>
        <w:rPr>
          <w:spacing w:val="-5"/>
          <w:sz w:val="24"/>
        </w:rPr>
        <w:t xml:space="preserve"> </w:t>
      </w:r>
      <w:r>
        <w:rPr>
          <w:sz w:val="24"/>
        </w:rPr>
        <w:t>o</w:t>
      </w:r>
      <w:r>
        <w:rPr>
          <w:spacing w:val="-5"/>
          <w:sz w:val="24"/>
        </w:rPr>
        <w:t xml:space="preserve"> </w:t>
      </w:r>
      <w:r>
        <w:rPr>
          <w:spacing w:val="-2"/>
          <w:sz w:val="24"/>
        </w:rPr>
        <w:t>Custodiante;</w:t>
      </w:r>
    </w:p>
    <w:p w14:paraId="6F81F3DA" w14:textId="77777777" w:rsidR="007F41CF" w:rsidRDefault="007F41CF">
      <w:pPr>
        <w:pStyle w:val="Corpodetexto"/>
        <w:spacing w:before="85"/>
      </w:pPr>
    </w:p>
    <w:p w14:paraId="6774F1CC" w14:textId="77777777" w:rsidR="007F41CF" w:rsidRDefault="00000000">
      <w:pPr>
        <w:pStyle w:val="PargrafodaLista"/>
        <w:numPr>
          <w:ilvl w:val="0"/>
          <w:numId w:val="34"/>
        </w:numPr>
        <w:tabs>
          <w:tab w:val="left" w:pos="849"/>
          <w:tab w:val="left" w:pos="852"/>
        </w:tabs>
        <w:spacing w:line="312" w:lineRule="auto"/>
        <w:ind w:right="129"/>
        <w:jc w:val="both"/>
        <w:rPr>
          <w:sz w:val="24"/>
        </w:rPr>
      </w:pPr>
      <w:r>
        <w:rPr>
          <w:sz w:val="24"/>
        </w:rPr>
        <w:t>contratar</w:t>
      </w:r>
      <w:r>
        <w:rPr>
          <w:spacing w:val="-11"/>
          <w:sz w:val="24"/>
        </w:rPr>
        <w:t xml:space="preserve"> </w:t>
      </w:r>
      <w:r>
        <w:rPr>
          <w:sz w:val="24"/>
        </w:rPr>
        <w:t>a</w:t>
      </w:r>
      <w:r>
        <w:rPr>
          <w:spacing w:val="-11"/>
          <w:sz w:val="24"/>
        </w:rPr>
        <w:t xml:space="preserve"> </w:t>
      </w:r>
      <w:r>
        <w:rPr>
          <w:sz w:val="24"/>
        </w:rPr>
        <w:t>Entidade</w:t>
      </w:r>
      <w:r>
        <w:rPr>
          <w:spacing w:val="-13"/>
          <w:sz w:val="24"/>
        </w:rPr>
        <w:t xml:space="preserve"> </w:t>
      </w:r>
      <w:r>
        <w:rPr>
          <w:sz w:val="24"/>
        </w:rPr>
        <w:t>Registradora</w:t>
      </w:r>
      <w:r>
        <w:rPr>
          <w:spacing w:val="-10"/>
          <w:sz w:val="24"/>
        </w:rPr>
        <w:t xml:space="preserve"> </w:t>
      </w:r>
      <w:r>
        <w:rPr>
          <w:sz w:val="24"/>
        </w:rPr>
        <w:t>para</w:t>
      </w:r>
      <w:r>
        <w:rPr>
          <w:spacing w:val="-11"/>
          <w:sz w:val="24"/>
        </w:rPr>
        <w:t xml:space="preserve"> </w:t>
      </w:r>
      <w:r>
        <w:rPr>
          <w:sz w:val="24"/>
        </w:rPr>
        <w:t>realização</w:t>
      </w:r>
      <w:r>
        <w:rPr>
          <w:spacing w:val="-6"/>
          <w:sz w:val="24"/>
        </w:rPr>
        <w:t xml:space="preserve"> </w:t>
      </w:r>
      <w:r>
        <w:rPr>
          <w:sz w:val="24"/>
        </w:rPr>
        <w:t>do</w:t>
      </w:r>
      <w:r>
        <w:rPr>
          <w:spacing w:val="-11"/>
          <w:sz w:val="24"/>
        </w:rPr>
        <w:t xml:space="preserve"> </w:t>
      </w:r>
      <w:r>
        <w:rPr>
          <w:sz w:val="24"/>
        </w:rPr>
        <w:t>registro</w:t>
      </w:r>
      <w:r>
        <w:rPr>
          <w:spacing w:val="-11"/>
          <w:sz w:val="24"/>
        </w:rPr>
        <w:t xml:space="preserve"> </w:t>
      </w:r>
      <w:r>
        <w:rPr>
          <w:sz w:val="24"/>
        </w:rPr>
        <w:t>dos</w:t>
      </w:r>
      <w:r>
        <w:rPr>
          <w:spacing w:val="-11"/>
          <w:sz w:val="24"/>
        </w:rPr>
        <w:t xml:space="preserve"> </w:t>
      </w:r>
      <w:r>
        <w:rPr>
          <w:sz w:val="24"/>
        </w:rPr>
        <w:t>Direitos</w:t>
      </w:r>
      <w:r>
        <w:rPr>
          <w:spacing w:val="-11"/>
          <w:sz w:val="24"/>
        </w:rPr>
        <w:t xml:space="preserve"> </w:t>
      </w:r>
      <w:r>
        <w:rPr>
          <w:sz w:val="24"/>
        </w:rPr>
        <w:t>Creditórios passíveis de registro;</w:t>
      </w:r>
    </w:p>
    <w:p w14:paraId="0C6D05D7"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4D85BDB4" w14:textId="77777777" w:rsidR="007F41CF" w:rsidRDefault="007F41CF">
      <w:pPr>
        <w:pStyle w:val="Corpodetexto"/>
        <w:spacing w:before="270"/>
      </w:pPr>
    </w:p>
    <w:p w14:paraId="1ECB8FDD" w14:textId="77777777" w:rsidR="007F41CF" w:rsidRDefault="00000000">
      <w:pPr>
        <w:pStyle w:val="PargrafodaLista"/>
        <w:numPr>
          <w:ilvl w:val="0"/>
          <w:numId w:val="34"/>
        </w:numPr>
        <w:tabs>
          <w:tab w:val="left" w:pos="849"/>
          <w:tab w:val="left" w:pos="852"/>
        </w:tabs>
        <w:spacing w:line="314" w:lineRule="auto"/>
        <w:ind w:right="146"/>
        <w:jc w:val="both"/>
        <w:rPr>
          <w:sz w:val="24"/>
        </w:rPr>
      </w:pPr>
      <w:r>
        <w:rPr>
          <w:sz w:val="24"/>
        </w:rPr>
        <w:t xml:space="preserve">divulgar todas as informações exigidas pela regulamentação pertinente e por este </w:t>
      </w:r>
      <w:r>
        <w:rPr>
          <w:spacing w:val="-2"/>
          <w:sz w:val="24"/>
        </w:rPr>
        <w:t>Regulamento;</w:t>
      </w:r>
    </w:p>
    <w:p w14:paraId="025AD33A" w14:textId="77777777" w:rsidR="007F41CF" w:rsidRDefault="007F41CF">
      <w:pPr>
        <w:pStyle w:val="Corpodetexto"/>
        <w:spacing w:before="75"/>
      </w:pPr>
    </w:p>
    <w:p w14:paraId="7166058D" w14:textId="77777777" w:rsidR="007F41CF" w:rsidRDefault="00000000">
      <w:pPr>
        <w:pStyle w:val="PargrafodaLista"/>
        <w:numPr>
          <w:ilvl w:val="0"/>
          <w:numId w:val="34"/>
        </w:numPr>
        <w:tabs>
          <w:tab w:val="left" w:pos="849"/>
          <w:tab w:val="left" w:pos="852"/>
        </w:tabs>
        <w:spacing w:before="1" w:line="312" w:lineRule="auto"/>
        <w:ind w:right="133"/>
        <w:jc w:val="both"/>
        <w:rPr>
          <w:sz w:val="24"/>
        </w:rPr>
      </w:pPr>
      <w:r>
        <w:rPr>
          <w:sz w:val="24"/>
        </w:rPr>
        <w:t>informar, em até 1 (um) dia, após o seu conhecimento, aos Cotistas sobre eventual rebaixamento da classificação de risco das Cotas da Classe, nos termos do presente Regulamento, se aplicável;</w:t>
      </w:r>
    </w:p>
    <w:p w14:paraId="71EFD5E0" w14:textId="77777777" w:rsidR="007F41CF" w:rsidRDefault="007F41CF">
      <w:pPr>
        <w:pStyle w:val="Corpodetexto"/>
        <w:spacing w:before="85"/>
      </w:pPr>
    </w:p>
    <w:p w14:paraId="18ECF9A0" w14:textId="77777777" w:rsidR="007F41CF" w:rsidRDefault="00000000">
      <w:pPr>
        <w:pStyle w:val="PargrafodaLista"/>
        <w:numPr>
          <w:ilvl w:val="0"/>
          <w:numId w:val="34"/>
        </w:numPr>
        <w:tabs>
          <w:tab w:val="left" w:pos="849"/>
          <w:tab w:val="left" w:pos="852"/>
        </w:tabs>
        <w:spacing w:line="316" w:lineRule="auto"/>
        <w:ind w:right="189"/>
        <w:jc w:val="both"/>
        <w:rPr>
          <w:sz w:val="24"/>
        </w:rPr>
      </w:pPr>
      <w:r>
        <w:rPr>
          <w:sz w:val="24"/>
        </w:rPr>
        <w:t>fornecer informações relativas aos direitos creditórios adquiridos ao Sistema de Informação de Crédito (“</w:t>
      </w:r>
      <w:r>
        <w:rPr>
          <w:sz w:val="24"/>
          <w:u w:val="single"/>
        </w:rPr>
        <w:t>SRC</w:t>
      </w:r>
      <w:r>
        <w:rPr>
          <w:sz w:val="24"/>
        </w:rPr>
        <w:t>”) do Bacen;</w:t>
      </w:r>
    </w:p>
    <w:p w14:paraId="56311D5B" w14:textId="77777777" w:rsidR="007F41CF" w:rsidRDefault="00000000">
      <w:pPr>
        <w:pStyle w:val="PargrafodaLista"/>
        <w:numPr>
          <w:ilvl w:val="0"/>
          <w:numId w:val="34"/>
        </w:numPr>
        <w:tabs>
          <w:tab w:val="left" w:pos="849"/>
          <w:tab w:val="left" w:pos="852"/>
        </w:tabs>
        <w:spacing w:before="271" w:line="312" w:lineRule="auto"/>
        <w:ind w:right="145"/>
        <w:jc w:val="both"/>
        <w:rPr>
          <w:sz w:val="24"/>
        </w:rPr>
      </w:pPr>
      <w:r>
        <w:rPr>
          <w:sz w:val="24"/>
        </w:rPr>
        <w:t>verificar, após a realização das operações pelo Gestor, em periodicidade compatível com a política de investimentos da Classe, a observância da carteira de ativos aos limites</w:t>
      </w:r>
      <w:r>
        <w:rPr>
          <w:spacing w:val="-2"/>
          <w:sz w:val="24"/>
        </w:rPr>
        <w:t xml:space="preserve"> </w:t>
      </w:r>
      <w:r>
        <w:rPr>
          <w:sz w:val="24"/>
        </w:rPr>
        <w:t>de</w:t>
      </w:r>
      <w:r>
        <w:rPr>
          <w:spacing w:val="-1"/>
          <w:sz w:val="24"/>
        </w:rPr>
        <w:t xml:space="preserve"> </w:t>
      </w:r>
      <w:r>
        <w:rPr>
          <w:sz w:val="24"/>
        </w:rPr>
        <w:t>composição, concentração e,</w:t>
      </w:r>
      <w:r>
        <w:rPr>
          <w:spacing w:val="-1"/>
          <w:sz w:val="24"/>
        </w:rPr>
        <w:t xml:space="preserve"> </w:t>
      </w:r>
      <w:r>
        <w:rPr>
          <w:sz w:val="24"/>
        </w:rPr>
        <w:t>se</w:t>
      </w:r>
      <w:r>
        <w:rPr>
          <w:spacing w:val="-1"/>
          <w:sz w:val="24"/>
        </w:rPr>
        <w:t xml:space="preserve"> </w:t>
      </w:r>
      <w:r>
        <w:rPr>
          <w:sz w:val="24"/>
        </w:rPr>
        <w:t>for o caso,</w:t>
      </w:r>
      <w:r>
        <w:rPr>
          <w:spacing w:val="-1"/>
          <w:sz w:val="24"/>
        </w:rPr>
        <w:t xml:space="preserve"> </w:t>
      </w:r>
      <w:r>
        <w:rPr>
          <w:sz w:val="24"/>
        </w:rPr>
        <w:t>de</w:t>
      </w:r>
      <w:r>
        <w:rPr>
          <w:spacing w:val="-1"/>
          <w:sz w:val="24"/>
        </w:rPr>
        <w:t xml:space="preserve"> </w:t>
      </w:r>
      <w:r>
        <w:rPr>
          <w:sz w:val="24"/>
        </w:rPr>
        <w:t>exposição ao risco de</w:t>
      </w:r>
      <w:r>
        <w:rPr>
          <w:spacing w:val="-1"/>
          <w:sz w:val="24"/>
        </w:rPr>
        <w:t xml:space="preserve"> </w:t>
      </w:r>
      <w:r>
        <w:rPr>
          <w:sz w:val="24"/>
        </w:rPr>
        <w:t>capital;</w:t>
      </w:r>
    </w:p>
    <w:p w14:paraId="354008AC" w14:textId="77777777" w:rsidR="007F41CF" w:rsidRDefault="007F41CF">
      <w:pPr>
        <w:pStyle w:val="Corpodetexto"/>
        <w:spacing w:before="85"/>
      </w:pPr>
    </w:p>
    <w:p w14:paraId="74997570" w14:textId="77777777" w:rsidR="007F41CF" w:rsidRDefault="00000000">
      <w:pPr>
        <w:pStyle w:val="PargrafodaLista"/>
        <w:numPr>
          <w:ilvl w:val="0"/>
          <w:numId w:val="34"/>
        </w:numPr>
        <w:tabs>
          <w:tab w:val="left" w:pos="849"/>
          <w:tab w:val="left" w:pos="852"/>
        </w:tabs>
        <w:spacing w:before="1" w:line="312" w:lineRule="auto"/>
        <w:ind w:right="136"/>
        <w:jc w:val="both"/>
        <w:rPr>
          <w:sz w:val="24"/>
        </w:rPr>
      </w:pPr>
      <w:r>
        <w:rPr>
          <w:sz w:val="24"/>
        </w:rPr>
        <w:t>constituir procuradores, inclusive para os fins de proceder à cobrança amigável ou judicial dos ativos integrantes da carteira do Fundo, sendo que todas as procurações outorgadas pelo Administrador, em nome do Fundo, não poderão ter prazo de validade superior a 12 (doze) meses, contados da data de sua outorga, com exceção:</w:t>
      </w:r>
    </w:p>
    <w:p w14:paraId="3E3B4A6A" w14:textId="77777777" w:rsidR="007F41CF" w:rsidRDefault="00000000">
      <w:pPr>
        <w:pStyle w:val="Corpodetexto"/>
        <w:spacing w:before="1" w:line="312" w:lineRule="auto"/>
        <w:ind w:left="852" w:right="138"/>
        <w:jc w:val="both"/>
      </w:pPr>
      <w:r>
        <w:t>(a) às procurações outorgadas aos agentes de cobrança; e (b) às procurações com poderes de representação em juízo, que poderão ser outorgadas por prazo indeterminado, mas com finalidade específica; e</w:t>
      </w:r>
    </w:p>
    <w:p w14:paraId="03A2A0C0" w14:textId="77777777" w:rsidR="007F41CF" w:rsidRDefault="007F41CF">
      <w:pPr>
        <w:pStyle w:val="Corpodetexto"/>
        <w:spacing w:before="86"/>
      </w:pPr>
    </w:p>
    <w:p w14:paraId="10FD89DE" w14:textId="77777777" w:rsidR="007F41CF" w:rsidRDefault="00000000">
      <w:pPr>
        <w:pStyle w:val="PargrafodaLista"/>
        <w:numPr>
          <w:ilvl w:val="0"/>
          <w:numId w:val="34"/>
        </w:numPr>
        <w:tabs>
          <w:tab w:val="left" w:pos="849"/>
          <w:tab w:val="left" w:pos="852"/>
        </w:tabs>
        <w:spacing w:line="314" w:lineRule="auto"/>
        <w:ind w:right="144"/>
        <w:jc w:val="both"/>
        <w:rPr>
          <w:sz w:val="24"/>
        </w:rPr>
      </w:pPr>
      <w:r>
        <w:rPr>
          <w:sz w:val="24"/>
        </w:rPr>
        <w:t>praticar todos os atos de administração ordinária do Fundo, de modo a manter a sua boa ordem legal, operacional e administrativa.</w:t>
      </w:r>
    </w:p>
    <w:p w14:paraId="699ED240" w14:textId="77777777" w:rsidR="007F41CF" w:rsidRDefault="007F41CF">
      <w:pPr>
        <w:pStyle w:val="Corpodetexto"/>
        <w:spacing w:before="76"/>
      </w:pPr>
    </w:p>
    <w:p w14:paraId="0CF4E1D5" w14:textId="77777777" w:rsidR="007F41CF" w:rsidRDefault="00000000">
      <w:pPr>
        <w:pStyle w:val="PargrafodaLista"/>
        <w:numPr>
          <w:ilvl w:val="2"/>
          <w:numId w:val="37"/>
        </w:numPr>
        <w:tabs>
          <w:tab w:val="left" w:pos="844"/>
        </w:tabs>
        <w:spacing w:line="312" w:lineRule="auto"/>
        <w:ind w:right="137" w:firstLine="0"/>
        <w:jc w:val="both"/>
        <w:rPr>
          <w:sz w:val="24"/>
        </w:rPr>
      </w:pPr>
      <w:r>
        <w:rPr>
          <w:sz w:val="24"/>
        </w:rPr>
        <w:t xml:space="preserve">O Administrador deverá possuir regras e procedimentos adequados, por escrito e passíveis de verificação, que lhe permitam verificar o cumprimento pelos prestadores de serviço de suas respectivas obrigações previstas neste Regulamento e nos respectivos </w:t>
      </w:r>
      <w:r>
        <w:rPr>
          <w:spacing w:val="-2"/>
          <w:sz w:val="24"/>
        </w:rPr>
        <w:t>contratos.</w:t>
      </w:r>
    </w:p>
    <w:p w14:paraId="2988502B" w14:textId="77777777" w:rsidR="007F41CF" w:rsidRDefault="007F41CF">
      <w:pPr>
        <w:pStyle w:val="Corpodetexto"/>
        <w:spacing w:before="85"/>
      </w:pPr>
    </w:p>
    <w:p w14:paraId="6D784667" w14:textId="77777777" w:rsidR="007F41CF" w:rsidRDefault="00000000">
      <w:pPr>
        <w:pStyle w:val="PargrafodaLista"/>
        <w:numPr>
          <w:ilvl w:val="2"/>
          <w:numId w:val="37"/>
        </w:numPr>
        <w:tabs>
          <w:tab w:val="left" w:pos="844"/>
        </w:tabs>
        <w:spacing w:line="312" w:lineRule="auto"/>
        <w:ind w:right="141" w:firstLine="0"/>
        <w:jc w:val="both"/>
        <w:rPr>
          <w:sz w:val="24"/>
        </w:rPr>
      </w:pPr>
      <w:r>
        <w:rPr>
          <w:sz w:val="24"/>
        </w:rPr>
        <w:t xml:space="preserve">As regras e procedimentos previstos no item 6.2.1 deste Regulamento deverão ser disponibilizadas e mantidas atualizadas na página do Administrador na rede mundial de </w:t>
      </w:r>
      <w:r>
        <w:rPr>
          <w:spacing w:val="-2"/>
          <w:sz w:val="24"/>
        </w:rPr>
        <w:t>computadores.</w:t>
      </w:r>
    </w:p>
    <w:p w14:paraId="3A31D3E1"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249A3F53" w14:textId="77777777" w:rsidR="007F41CF" w:rsidRDefault="007F41CF">
      <w:pPr>
        <w:pStyle w:val="Corpodetexto"/>
        <w:spacing w:before="270"/>
      </w:pPr>
    </w:p>
    <w:p w14:paraId="4C7C0BCC" w14:textId="77777777" w:rsidR="007F41CF" w:rsidRDefault="00000000">
      <w:pPr>
        <w:pStyle w:val="Corpodetexto"/>
        <w:spacing w:line="314" w:lineRule="auto"/>
        <w:ind w:left="146"/>
      </w:pPr>
      <w:r>
        <w:rPr>
          <w:u w:val="single"/>
        </w:rPr>
        <w:t>CONTROLADORIA</w:t>
      </w:r>
      <w:r>
        <w:rPr>
          <w:spacing w:val="34"/>
          <w:u w:val="single"/>
        </w:rPr>
        <w:t xml:space="preserve"> </w:t>
      </w:r>
      <w:r>
        <w:rPr>
          <w:u w:val="single"/>
        </w:rPr>
        <w:t>DO</w:t>
      </w:r>
      <w:r>
        <w:rPr>
          <w:spacing w:val="36"/>
          <w:u w:val="single"/>
        </w:rPr>
        <w:t xml:space="preserve"> </w:t>
      </w:r>
      <w:r>
        <w:rPr>
          <w:u w:val="single"/>
        </w:rPr>
        <w:t>FUNDO,</w:t>
      </w:r>
      <w:r>
        <w:rPr>
          <w:spacing w:val="34"/>
          <w:u w:val="single"/>
        </w:rPr>
        <w:t xml:space="preserve"> </w:t>
      </w:r>
      <w:r>
        <w:rPr>
          <w:u w:val="single"/>
        </w:rPr>
        <w:t>CUSTÓDIA</w:t>
      </w:r>
      <w:r>
        <w:rPr>
          <w:spacing w:val="35"/>
          <w:u w:val="single"/>
        </w:rPr>
        <w:t xml:space="preserve"> </w:t>
      </w:r>
      <w:r>
        <w:rPr>
          <w:u w:val="single"/>
        </w:rPr>
        <w:t>QUALIFICADA</w:t>
      </w:r>
      <w:r>
        <w:rPr>
          <w:spacing w:val="34"/>
          <w:u w:val="single"/>
        </w:rPr>
        <w:t xml:space="preserve"> </w:t>
      </w:r>
      <w:r>
        <w:rPr>
          <w:u w:val="single"/>
        </w:rPr>
        <w:t>E</w:t>
      </w:r>
      <w:r>
        <w:rPr>
          <w:spacing w:val="36"/>
          <w:u w:val="single"/>
        </w:rPr>
        <w:t xml:space="preserve"> </w:t>
      </w:r>
      <w:r>
        <w:rPr>
          <w:u w:val="single"/>
        </w:rPr>
        <w:t>GUARDA</w:t>
      </w:r>
      <w:r>
        <w:rPr>
          <w:spacing w:val="39"/>
          <w:u w:val="single"/>
        </w:rPr>
        <w:t xml:space="preserve"> </w:t>
      </w:r>
      <w:r>
        <w:rPr>
          <w:u w:val="single"/>
        </w:rPr>
        <w:t>DOS</w:t>
      </w:r>
      <w:r>
        <w:rPr>
          <w:spacing w:val="35"/>
          <w:u w:val="single"/>
        </w:rPr>
        <w:t xml:space="preserve"> </w:t>
      </w:r>
      <w:r>
        <w:rPr>
          <w:u w:val="single"/>
        </w:rPr>
        <w:t>DOCUMENTOS</w:t>
      </w:r>
      <w:r>
        <w:t xml:space="preserve"> </w:t>
      </w:r>
      <w:r>
        <w:rPr>
          <w:spacing w:val="-2"/>
          <w:u w:val="single"/>
        </w:rPr>
        <w:t>COMPROBATÓRIOS</w:t>
      </w:r>
    </w:p>
    <w:p w14:paraId="4DDD773C" w14:textId="77777777" w:rsidR="007F41CF" w:rsidRDefault="007F41CF">
      <w:pPr>
        <w:pStyle w:val="Corpodetexto"/>
        <w:spacing w:before="75"/>
      </w:pPr>
    </w:p>
    <w:p w14:paraId="443428BD" w14:textId="77777777" w:rsidR="007F41CF" w:rsidRDefault="00000000">
      <w:pPr>
        <w:pStyle w:val="PargrafodaLista"/>
        <w:numPr>
          <w:ilvl w:val="1"/>
          <w:numId w:val="37"/>
        </w:numPr>
        <w:tabs>
          <w:tab w:val="left" w:pos="850"/>
        </w:tabs>
        <w:spacing w:before="1" w:line="312" w:lineRule="auto"/>
        <w:ind w:right="130" w:firstLine="0"/>
        <w:jc w:val="both"/>
        <w:rPr>
          <w:sz w:val="24"/>
        </w:rPr>
      </w:pPr>
      <w:r>
        <w:rPr>
          <w:sz w:val="24"/>
        </w:rPr>
        <w:t>O</w:t>
      </w:r>
      <w:r>
        <w:rPr>
          <w:spacing w:val="-3"/>
          <w:sz w:val="24"/>
        </w:rPr>
        <w:t xml:space="preserve"> </w:t>
      </w:r>
      <w:r>
        <w:rPr>
          <w:sz w:val="24"/>
        </w:rPr>
        <w:t>Custodiante</w:t>
      </w:r>
      <w:r>
        <w:rPr>
          <w:spacing w:val="-5"/>
          <w:sz w:val="24"/>
        </w:rPr>
        <w:t xml:space="preserve"> </w:t>
      </w:r>
      <w:r>
        <w:rPr>
          <w:sz w:val="24"/>
        </w:rPr>
        <w:t>foi</w:t>
      </w:r>
      <w:r>
        <w:rPr>
          <w:spacing w:val="-4"/>
          <w:sz w:val="24"/>
        </w:rPr>
        <w:t xml:space="preserve"> </w:t>
      </w:r>
      <w:r>
        <w:rPr>
          <w:sz w:val="24"/>
        </w:rPr>
        <w:t>contratado</w:t>
      </w:r>
      <w:r>
        <w:rPr>
          <w:spacing w:val="-6"/>
          <w:sz w:val="24"/>
        </w:rPr>
        <w:t xml:space="preserve"> </w:t>
      </w:r>
      <w:r>
        <w:rPr>
          <w:sz w:val="24"/>
        </w:rPr>
        <w:t>pelo</w:t>
      </w:r>
      <w:r>
        <w:rPr>
          <w:spacing w:val="-6"/>
          <w:sz w:val="24"/>
        </w:rPr>
        <w:t xml:space="preserve"> </w:t>
      </w:r>
      <w:r>
        <w:rPr>
          <w:sz w:val="24"/>
        </w:rPr>
        <w:t>Fundo</w:t>
      </w:r>
      <w:r>
        <w:rPr>
          <w:spacing w:val="-6"/>
          <w:sz w:val="24"/>
        </w:rPr>
        <w:t xml:space="preserve"> </w:t>
      </w:r>
      <w:r>
        <w:rPr>
          <w:sz w:val="24"/>
        </w:rPr>
        <w:t>para</w:t>
      </w:r>
      <w:r>
        <w:rPr>
          <w:spacing w:val="-6"/>
          <w:sz w:val="24"/>
        </w:rPr>
        <w:t xml:space="preserve"> </w:t>
      </w:r>
      <w:r>
        <w:rPr>
          <w:sz w:val="24"/>
        </w:rPr>
        <w:t>realizar</w:t>
      </w:r>
      <w:r>
        <w:rPr>
          <w:spacing w:val="-2"/>
          <w:sz w:val="24"/>
        </w:rPr>
        <w:t xml:space="preserve"> </w:t>
      </w:r>
      <w:r>
        <w:rPr>
          <w:sz w:val="24"/>
        </w:rPr>
        <w:t>os</w:t>
      </w:r>
      <w:r>
        <w:rPr>
          <w:spacing w:val="-7"/>
          <w:sz w:val="24"/>
        </w:rPr>
        <w:t xml:space="preserve"> </w:t>
      </w:r>
      <w:r>
        <w:rPr>
          <w:sz w:val="24"/>
        </w:rPr>
        <w:t>serviços</w:t>
      </w:r>
      <w:r>
        <w:rPr>
          <w:spacing w:val="-6"/>
          <w:sz w:val="24"/>
        </w:rPr>
        <w:t xml:space="preserve"> </w:t>
      </w:r>
      <w:r>
        <w:rPr>
          <w:sz w:val="24"/>
        </w:rPr>
        <w:t>de</w:t>
      </w:r>
      <w:r>
        <w:rPr>
          <w:spacing w:val="-6"/>
          <w:sz w:val="24"/>
        </w:rPr>
        <w:t xml:space="preserve"> </w:t>
      </w:r>
      <w:r>
        <w:rPr>
          <w:sz w:val="24"/>
        </w:rPr>
        <w:t>(i)</w:t>
      </w:r>
      <w:r>
        <w:rPr>
          <w:spacing w:val="-10"/>
          <w:sz w:val="24"/>
        </w:rPr>
        <w:t xml:space="preserve"> </w:t>
      </w:r>
      <w:r>
        <w:rPr>
          <w:sz w:val="24"/>
        </w:rPr>
        <w:t>controladoria do ativo e passivo, incluindo precificação dos ativos do Fundo; (ii) guarda dos documentos que constituem o lastro</w:t>
      </w:r>
      <w:r>
        <w:rPr>
          <w:spacing w:val="-1"/>
          <w:sz w:val="24"/>
        </w:rPr>
        <w:t xml:space="preserve"> </w:t>
      </w:r>
      <w:r>
        <w:rPr>
          <w:sz w:val="24"/>
        </w:rPr>
        <w:t xml:space="preserve">dos Direitos Creditórios; (iii) custódia; (iv) verificação do lastro dos direitos creditórios vencidos e não pagos, bem como os substituídos; e (v) auxiliar o Gestor na análise dos Critérios de Elegibilidade, bem como no monitoramento dos Índices de </w:t>
      </w:r>
      <w:r>
        <w:rPr>
          <w:spacing w:val="-2"/>
          <w:sz w:val="24"/>
        </w:rPr>
        <w:t>Monitoramento.</w:t>
      </w:r>
    </w:p>
    <w:p w14:paraId="200BC2BD" w14:textId="77777777" w:rsidR="007F41CF" w:rsidRDefault="007F41CF">
      <w:pPr>
        <w:pStyle w:val="Corpodetexto"/>
        <w:spacing w:before="88"/>
      </w:pPr>
    </w:p>
    <w:p w14:paraId="7E3A8B99" w14:textId="77777777" w:rsidR="007F41CF" w:rsidRDefault="00000000">
      <w:pPr>
        <w:pStyle w:val="PargrafodaLista"/>
        <w:numPr>
          <w:ilvl w:val="1"/>
          <w:numId w:val="37"/>
        </w:numPr>
        <w:tabs>
          <w:tab w:val="left" w:pos="850"/>
        </w:tabs>
        <w:spacing w:line="312" w:lineRule="auto"/>
        <w:ind w:right="133" w:firstLine="0"/>
        <w:jc w:val="both"/>
        <w:rPr>
          <w:sz w:val="24"/>
        </w:rPr>
      </w:pPr>
      <w:r>
        <w:rPr>
          <w:sz w:val="24"/>
        </w:rPr>
        <w:t>Nos termos do artigo 37 do Anexo Normativo II da Resolução CVM 175/22, caso determinada Classe adquira direitos creditórios que não sejam passíveis de registro em Entidade Registradora, o Administrador deverá contratar o Custodiante para realização do serviço de custódia para a carteira de ativos da Classe, devendo-se observar as disposições do respectivo Anexo Descritivo da Classe. No caso de contratação de Entidade Registradora para</w:t>
      </w:r>
      <w:r>
        <w:rPr>
          <w:spacing w:val="-14"/>
          <w:sz w:val="24"/>
        </w:rPr>
        <w:t xml:space="preserve"> </w:t>
      </w:r>
      <w:r>
        <w:rPr>
          <w:sz w:val="24"/>
        </w:rPr>
        <w:t>realização</w:t>
      </w:r>
      <w:r>
        <w:rPr>
          <w:spacing w:val="-13"/>
          <w:sz w:val="24"/>
        </w:rPr>
        <w:t xml:space="preserve"> </w:t>
      </w:r>
      <w:r>
        <w:rPr>
          <w:sz w:val="24"/>
        </w:rPr>
        <w:t>do</w:t>
      </w:r>
      <w:r>
        <w:rPr>
          <w:spacing w:val="-13"/>
          <w:sz w:val="24"/>
        </w:rPr>
        <w:t xml:space="preserve"> </w:t>
      </w:r>
      <w:r>
        <w:rPr>
          <w:sz w:val="24"/>
        </w:rPr>
        <w:t>registro</w:t>
      </w:r>
      <w:r>
        <w:rPr>
          <w:spacing w:val="-13"/>
          <w:sz w:val="24"/>
        </w:rPr>
        <w:t xml:space="preserve"> </w:t>
      </w:r>
      <w:r>
        <w:rPr>
          <w:sz w:val="24"/>
        </w:rPr>
        <w:t>dos</w:t>
      </w:r>
      <w:r>
        <w:rPr>
          <w:spacing w:val="-14"/>
          <w:sz w:val="24"/>
        </w:rPr>
        <w:t xml:space="preserve"> </w:t>
      </w:r>
      <w:r>
        <w:rPr>
          <w:sz w:val="24"/>
        </w:rPr>
        <w:t>direitos</w:t>
      </w:r>
      <w:r>
        <w:rPr>
          <w:spacing w:val="-13"/>
          <w:sz w:val="24"/>
        </w:rPr>
        <w:t xml:space="preserve"> </w:t>
      </w:r>
      <w:r>
        <w:rPr>
          <w:sz w:val="24"/>
        </w:rPr>
        <w:t>creditórios</w:t>
      </w:r>
      <w:r>
        <w:rPr>
          <w:spacing w:val="-13"/>
          <w:sz w:val="24"/>
        </w:rPr>
        <w:t xml:space="preserve"> </w:t>
      </w:r>
      <w:r>
        <w:rPr>
          <w:sz w:val="24"/>
        </w:rPr>
        <w:t>de</w:t>
      </w:r>
      <w:r>
        <w:rPr>
          <w:spacing w:val="-13"/>
          <w:sz w:val="24"/>
        </w:rPr>
        <w:t xml:space="preserve"> </w:t>
      </w:r>
      <w:r>
        <w:rPr>
          <w:sz w:val="24"/>
        </w:rPr>
        <w:t>determinada</w:t>
      </w:r>
      <w:r>
        <w:rPr>
          <w:spacing w:val="-13"/>
          <w:sz w:val="24"/>
        </w:rPr>
        <w:t xml:space="preserve"> </w:t>
      </w:r>
      <w:r>
        <w:rPr>
          <w:sz w:val="24"/>
        </w:rPr>
        <w:t>Classe</w:t>
      </w:r>
      <w:r>
        <w:rPr>
          <w:spacing w:val="-14"/>
          <w:sz w:val="24"/>
        </w:rPr>
        <w:t xml:space="preserve"> </w:t>
      </w:r>
      <w:r>
        <w:rPr>
          <w:sz w:val="24"/>
        </w:rPr>
        <w:t>ou</w:t>
      </w:r>
      <w:r>
        <w:rPr>
          <w:spacing w:val="-13"/>
          <w:sz w:val="24"/>
        </w:rPr>
        <w:t xml:space="preserve"> </w:t>
      </w:r>
      <w:r>
        <w:rPr>
          <w:sz w:val="24"/>
        </w:rPr>
        <w:t>para</w:t>
      </w:r>
      <w:r>
        <w:rPr>
          <w:spacing w:val="-13"/>
          <w:sz w:val="24"/>
        </w:rPr>
        <w:t xml:space="preserve"> </w:t>
      </w:r>
      <w:r>
        <w:rPr>
          <w:sz w:val="24"/>
        </w:rPr>
        <w:t>verificação dos</w:t>
      </w:r>
      <w:r>
        <w:rPr>
          <w:spacing w:val="-14"/>
          <w:sz w:val="24"/>
        </w:rPr>
        <w:t xml:space="preserve"> </w:t>
      </w:r>
      <w:r>
        <w:rPr>
          <w:sz w:val="24"/>
        </w:rPr>
        <w:t>documentos</w:t>
      </w:r>
      <w:r>
        <w:rPr>
          <w:spacing w:val="-13"/>
          <w:sz w:val="24"/>
        </w:rPr>
        <w:t xml:space="preserve"> </w:t>
      </w:r>
      <w:r>
        <w:rPr>
          <w:sz w:val="24"/>
        </w:rPr>
        <w:t>comprobatórios</w:t>
      </w:r>
      <w:r>
        <w:rPr>
          <w:spacing w:val="-13"/>
          <w:sz w:val="24"/>
        </w:rPr>
        <w:t xml:space="preserve"> </w:t>
      </w:r>
      <w:r>
        <w:rPr>
          <w:sz w:val="24"/>
        </w:rPr>
        <w:t>de</w:t>
      </w:r>
      <w:r>
        <w:rPr>
          <w:spacing w:val="-13"/>
          <w:sz w:val="24"/>
        </w:rPr>
        <w:t xml:space="preserve"> </w:t>
      </w:r>
      <w:r>
        <w:rPr>
          <w:sz w:val="24"/>
        </w:rPr>
        <w:t>tais</w:t>
      </w:r>
      <w:r>
        <w:rPr>
          <w:spacing w:val="-14"/>
          <w:sz w:val="24"/>
        </w:rPr>
        <w:t xml:space="preserve"> </w:t>
      </w:r>
      <w:r>
        <w:rPr>
          <w:sz w:val="24"/>
        </w:rPr>
        <w:t>direitos</w:t>
      </w:r>
      <w:r>
        <w:rPr>
          <w:spacing w:val="-13"/>
          <w:sz w:val="24"/>
        </w:rPr>
        <w:t xml:space="preserve"> </w:t>
      </w:r>
      <w:r>
        <w:rPr>
          <w:sz w:val="24"/>
        </w:rPr>
        <w:t>creditórios,</w:t>
      </w:r>
      <w:r>
        <w:rPr>
          <w:spacing w:val="-13"/>
          <w:sz w:val="24"/>
        </w:rPr>
        <w:t xml:space="preserve"> </w:t>
      </w:r>
      <w:r>
        <w:rPr>
          <w:sz w:val="24"/>
        </w:rPr>
        <w:t>conforme</w:t>
      </w:r>
      <w:r>
        <w:rPr>
          <w:spacing w:val="-13"/>
          <w:sz w:val="24"/>
        </w:rPr>
        <w:t xml:space="preserve"> </w:t>
      </w:r>
      <w:r>
        <w:rPr>
          <w:sz w:val="24"/>
        </w:rPr>
        <w:t>o</w:t>
      </w:r>
      <w:r>
        <w:rPr>
          <w:spacing w:val="-13"/>
          <w:sz w:val="24"/>
        </w:rPr>
        <w:t xml:space="preserve"> </w:t>
      </w:r>
      <w:r>
        <w:rPr>
          <w:sz w:val="24"/>
        </w:rPr>
        <w:t>caso,</w:t>
      </w:r>
      <w:r>
        <w:rPr>
          <w:spacing w:val="-14"/>
          <w:sz w:val="24"/>
        </w:rPr>
        <w:t xml:space="preserve"> </w:t>
      </w:r>
      <w:r>
        <w:rPr>
          <w:sz w:val="24"/>
        </w:rPr>
        <w:t>a</w:t>
      </w:r>
      <w:r>
        <w:rPr>
          <w:spacing w:val="-13"/>
          <w:sz w:val="24"/>
        </w:rPr>
        <w:t xml:space="preserve"> </w:t>
      </w:r>
      <w:r>
        <w:rPr>
          <w:sz w:val="24"/>
        </w:rPr>
        <w:t>remuneração devida à Entidade Registradora será estipulada por meio de instrumento específico e será suportada pelo patrimônio da Classe que tiver contratado o serviço.</w:t>
      </w:r>
    </w:p>
    <w:p w14:paraId="270A5C9A" w14:textId="77777777" w:rsidR="007F41CF" w:rsidRDefault="007F41CF">
      <w:pPr>
        <w:pStyle w:val="Corpodetexto"/>
        <w:spacing w:before="85"/>
      </w:pPr>
    </w:p>
    <w:p w14:paraId="538F48B3" w14:textId="77777777" w:rsidR="007F41CF" w:rsidRDefault="00000000">
      <w:pPr>
        <w:pStyle w:val="PargrafodaLista"/>
        <w:numPr>
          <w:ilvl w:val="1"/>
          <w:numId w:val="37"/>
        </w:numPr>
        <w:tabs>
          <w:tab w:val="left" w:pos="850"/>
        </w:tabs>
        <w:spacing w:line="312" w:lineRule="auto"/>
        <w:ind w:right="132" w:firstLine="0"/>
        <w:jc w:val="both"/>
        <w:rPr>
          <w:sz w:val="24"/>
        </w:rPr>
      </w:pPr>
      <w:r>
        <w:rPr>
          <w:sz w:val="24"/>
        </w:rPr>
        <w:t>Sem</w:t>
      </w:r>
      <w:r>
        <w:rPr>
          <w:spacing w:val="-2"/>
          <w:sz w:val="24"/>
        </w:rPr>
        <w:t xml:space="preserve"> </w:t>
      </w:r>
      <w:r>
        <w:rPr>
          <w:sz w:val="24"/>
        </w:rPr>
        <w:t>prejuízo</w:t>
      </w:r>
      <w:r>
        <w:rPr>
          <w:spacing w:val="-6"/>
          <w:sz w:val="24"/>
        </w:rPr>
        <w:t xml:space="preserve"> </w:t>
      </w:r>
      <w:r>
        <w:rPr>
          <w:sz w:val="24"/>
        </w:rPr>
        <w:t>dos</w:t>
      </w:r>
      <w:r>
        <w:rPr>
          <w:spacing w:val="-10"/>
          <w:sz w:val="24"/>
        </w:rPr>
        <w:t xml:space="preserve"> </w:t>
      </w:r>
      <w:r>
        <w:rPr>
          <w:sz w:val="24"/>
        </w:rPr>
        <w:t>demais</w:t>
      </w:r>
      <w:r>
        <w:rPr>
          <w:spacing w:val="-5"/>
          <w:sz w:val="24"/>
        </w:rPr>
        <w:t xml:space="preserve"> </w:t>
      </w:r>
      <w:r>
        <w:rPr>
          <w:sz w:val="24"/>
        </w:rPr>
        <w:t>deveres</w:t>
      </w:r>
      <w:r>
        <w:rPr>
          <w:spacing w:val="-6"/>
          <w:sz w:val="24"/>
        </w:rPr>
        <w:t xml:space="preserve"> </w:t>
      </w:r>
      <w:r>
        <w:rPr>
          <w:sz w:val="24"/>
        </w:rPr>
        <w:t>e</w:t>
      </w:r>
      <w:r>
        <w:rPr>
          <w:spacing w:val="-6"/>
          <w:sz w:val="24"/>
        </w:rPr>
        <w:t xml:space="preserve"> </w:t>
      </w:r>
      <w:r>
        <w:rPr>
          <w:sz w:val="24"/>
        </w:rPr>
        <w:t>obrigações</w:t>
      </w:r>
      <w:r>
        <w:rPr>
          <w:spacing w:val="-5"/>
          <w:sz w:val="24"/>
        </w:rPr>
        <w:t xml:space="preserve"> </w:t>
      </w:r>
      <w:r>
        <w:rPr>
          <w:sz w:val="24"/>
        </w:rPr>
        <w:t>definidos</w:t>
      </w:r>
      <w:r>
        <w:rPr>
          <w:spacing w:val="-9"/>
          <w:sz w:val="24"/>
        </w:rPr>
        <w:t xml:space="preserve"> </w:t>
      </w:r>
      <w:r>
        <w:rPr>
          <w:sz w:val="24"/>
        </w:rPr>
        <w:t>na</w:t>
      </w:r>
      <w:r>
        <w:rPr>
          <w:spacing w:val="-6"/>
          <w:sz w:val="24"/>
        </w:rPr>
        <w:t xml:space="preserve"> </w:t>
      </w:r>
      <w:r>
        <w:rPr>
          <w:sz w:val="24"/>
        </w:rPr>
        <w:t>Resolução</w:t>
      </w:r>
      <w:r>
        <w:rPr>
          <w:spacing w:val="-1"/>
          <w:sz w:val="24"/>
        </w:rPr>
        <w:t xml:space="preserve"> </w:t>
      </w:r>
      <w:r>
        <w:rPr>
          <w:sz w:val="24"/>
        </w:rPr>
        <w:t>CVM</w:t>
      </w:r>
      <w:r>
        <w:rPr>
          <w:spacing w:val="-8"/>
          <w:sz w:val="24"/>
        </w:rPr>
        <w:t xml:space="preserve"> </w:t>
      </w:r>
      <w:r>
        <w:rPr>
          <w:sz w:val="24"/>
        </w:rPr>
        <w:t>175/22,</w:t>
      </w:r>
      <w:r>
        <w:rPr>
          <w:spacing w:val="-8"/>
          <w:sz w:val="24"/>
        </w:rPr>
        <w:t xml:space="preserve"> </w:t>
      </w:r>
      <w:r>
        <w:rPr>
          <w:sz w:val="24"/>
        </w:rPr>
        <w:t>o Custodiante, diretamente ou por meio de seus representantes, será contratado pelo Administrador para a prestação das seguintes atividades:</w:t>
      </w:r>
    </w:p>
    <w:p w14:paraId="3AE4E32E" w14:textId="77777777" w:rsidR="007F41CF" w:rsidRDefault="007F41CF">
      <w:pPr>
        <w:pStyle w:val="Corpodetexto"/>
        <w:spacing w:before="86"/>
      </w:pPr>
    </w:p>
    <w:p w14:paraId="79EC219E" w14:textId="77777777" w:rsidR="007F41CF" w:rsidRDefault="00000000">
      <w:pPr>
        <w:pStyle w:val="PargrafodaLista"/>
        <w:numPr>
          <w:ilvl w:val="0"/>
          <w:numId w:val="33"/>
        </w:numPr>
        <w:tabs>
          <w:tab w:val="left" w:pos="849"/>
          <w:tab w:val="left" w:pos="852"/>
        </w:tabs>
        <w:spacing w:line="314" w:lineRule="auto"/>
        <w:ind w:right="148"/>
        <w:jc w:val="both"/>
        <w:rPr>
          <w:sz w:val="24"/>
        </w:rPr>
      </w:pPr>
      <w:r>
        <w:rPr>
          <w:sz w:val="24"/>
        </w:rPr>
        <w:t xml:space="preserve">realizar, direta ou indiretamente, a liquidação física e financeira de direitos </w:t>
      </w:r>
      <w:r>
        <w:rPr>
          <w:spacing w:val="-2"/>
          <w:sz w:val="24"/>
        </w:rPr>
        <w:t>creditórios;</w:t>
      </w:r>
    </w:p>
    <w:p w14:paraId="72D2964B" w14:textId="77777777" w:rsidR="007F41CF" w:rsidRDefault="007F41CF">
      <w:pPr>
        <w:pStyle w:val="Corpodetexto"/>
        <w:spacing w:before="76"/>
      </w:pPr>
    </w:p>
    <w:p w14:paraId="13DCAAAB" w14:textId="77777777" w:rsidR="007F41CF" w:rsidRDefault="00000000">
      <w:pPr>
        <w:pStyle w:val="PargrafodaLista"/>
        <w:numPr>
          <w:ilvl w:val="0"/>
          <w:numId w:val="33"/>
        </w:numPr>
        <w:tabs>
          <w:tab w:val="left" w:pos="849"/>
          <w:tab w:val="left" w:pos="852"/>
        </w:tabs>
        <w:spacing w:line="312" w:lineRule="auto"/>
        <w:ind w:right="137"/>
        <w:jc w:val="both"/>
        <w:rPr>
          <w:sz w:val="24"/>
        </w:rPr>
      </w:pPr>
      <w:r>
        <w:rPr>
          <w:sz w:val="24"/>
        </w:rPr>
        <w:t>cobrar</w:t>
      </w:r>
      <w:r>
        <w:rPr>
          <w:spacing w:val="-14"/>
          <w:sz w:val="24"/>
        </w:rPr>
        <w:t xml:space="preserve"> </w:t>
      </w:r>
      <w:r>
        <w:rPr>
          <w:sz w:val="24"/>
        </w:rPr>
        <w:t>e</w:t>
      </w:r>
      <w:r>
        <w:rPr>
          <w:spacing w:val="-13"/>
          <w:sz w:val="24"/>
        </w:rPr>
        <w:t xml:space="preserve"> </w:t>
      </w:r>
      <w:r>
        <w:rPr>
          <w:sz w:val="24"/>
        </w:rPr>
        <w:t>receber,</w:t>
      </w:r>
      <w:r>
        <w:rPr>
          <w:spacing w:val="-13"/>
          <w:sz w:val="24"/>
        </w:rPr>
        <w:t xml:space="preserve"> </w:t>
      </w:r>
      <w:r>
        <w:rPr>
          <w:sz w:val="24"/>
        </w:rPr>
        <w:t>em</w:t>
      </w:r>
      <w:r>
        <w:rPr>
          <w:spacing w:val="-13"/>
          <w:sz w:val="24"/>
        </w:rPr>
        <w:t xml:space="preserve"> </w:t>
      </w:r>
      <w:r>
        <w:rPr>
          <w:sz w:val="24"/>
        </w:rPr>
        <w:t>nome</w:t>
      </w:r>
      <w:r>
        <w:rPr>
          <w:spacing w:val="-14"/>
          <w:sz w:val="24"/>
        </w:rPr>
        <w:t xml:space="preserve"> </w:t>
      </w:r>
      <w:r>
        <w:rPr>
          <w:sz w:val="24"/>
        </w:rPr>
        <w:t>da</w:t>
      </w:r>
      <w:r>
        <w:rPr>
          <w:spacing w:val="-13"/>
          <w:sz w:val="24"/>
        </w:rPr>
        <w:t xml:space="preserve"> </w:t>
      </w:r>
      <w:r>
        <w:rPr>
          <w:sz w:val="24"/>
        </w:rPr>
        <w:t>Classe,</w:t>
      </w:r>
      <w:r>
        <w:rPr>
          <w:spacing w:val="-13"/>
          <w:sz w:val="24"/>
        </w:rPr>
        <w:t xml:space="preserve"> </w:t>
      </w:r>
      <w:r>
        <w:rPr>
          <w:sz w:val="24"/>
        </w:rPr>
        <w:t>pagamentos,</w:t>
      </w:r>
      <w:r>
        <w:rPr>
          <w:spacing w:val="-13"/>
          <w:sz w:val="24"/>
        </w:rPr>
        <w:t xml:space="preserve"> </w:t>
      </w:r>
      <w:r>
        <w:rPr>
          <w:sz w:val="24"/>
        </w:rPr>
        <w:t>resgate</w:t>
      </w:r>
      <w:r>
        <w:rPr>
          <w:spacing w:val="-13"/>
          <w:sz w:val="24"/>
        </w:rPr>
        <w:t xml:space="preserve"> </w:t>
      </w:r>
      <w:r>
        <w:rPr>
          <w:sz w:val="24"/>
        </w:rPr>
        <w:t>de</w:t>
      </w:r>
      <w:r>
        <w:rPr>
          <w:spacing w:val="-14"/>
          <w:sz w:val="24"/>
        </w:rPr>
        <w:t xml:space="preserve"> </w:t>
      </w:r>
      <w:r>
        <w:rPr>
          <w:sz w:val="24"/>
        </w:rPr>
        <w:t>títulos</w:t>
      </w:r>
      <w:r>
        <w:rPr>
          <w:spacing w:val="-13"/>
          <w:sz w:val="24"/>
        </w:rPr>
        <w:t xml:space="preserve"> </w:t>
      </w:r>
      <w:r>
        <w:rPr>
          <w:sz w:val="24"/>
        </w:rPr>
        <w:t>ou</w:t>
      </w:r>
      <w:r>
        <w:rPr>
          <w:spacing w:val="-13"/>
          <w:sz w:val="24"/>
        </w:rPr>
        <w:t xml:space="preserve"> </w:t>
      </w:r>
      <w:r>
        <w:rPr>
          <w:sz w:val="24"/>
        </w:rPr>
        <w:t>qualquer</w:t>
      </w:r>
      <w:r>
        <w:rPr>
          <w:spacing w:val="-13"/>
          <w:sz w:val="24"/>
        </w:rPr>
        <w:t xml:space="preserve"> </w:t>
      </w:r>
      <w:r>
        <w:rPr>
          <w:sz w:val="24"/>
        </w:rPr>
        <w:t xml:space="preserve">outra renda relativa aos ativos da carteira da Classe, depositando os valores recebidos diretamente na Conta de Cobrança da Classe beneficiária, ou, se for o caso, em Conta </w:t>
      </w:r>
      <w:r>
        <w:rPr>
          <w:spacing w:val="-2"/>
          <w:sz w:val="24"/>
        </w:rPr>
        <w:t>Vinculada;</w:t>
      </w:r>
    </w:p>
    <w:p w14:paraId="138C197F"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00BAD988" w14:textId="77777777" w:rsidR="007F41CF" w:rsidRDefault="00000000">
      <w:pPr>
        <w:pStyle w:val="PargrafodaLista"/>
        <w:numPr>
          <w:ilvl w:val="0"/>
          <w:numId w:val="33"/>
        </w:numPr>
        <w:tabs>
          <w:tab w:val="left" w:pos="847"/>
          <w:tab w:val="left" w:pos="852"/>
        </w:tabs>
        <w:spacing w:before="186" w:line="312" w:lineRule="auto"/>
        <w:ind w:right="133"/>
        <w:jc w:val="both"/>
        <w:rPr>
          <w:sz w:val="24"/>
        </w:rPr>
      </w:pPr>
      <w:r>
        <w:rPr>
          <w:sz w:val="24"/>
        </w:rPr>
        <w:lastRenderedPageBreak/>
        <w:t>realizar, direta ou indiretamente, guarda dos documentos comprobatórios de lastro dos</w:t>
      </w:r>
      <w:r>
        <w:rPr>
          <w:spacing w:val="-5"/>
          <w:sz w:val="24"/>
        </w:rPr>
        <w:t xml:space="preserve"> </w:t>
      </w:r>
      <w:r>
        <w:rPr>
          <w:sz w:val="24"/>
        </w:rPr>
        <w:t>Direitos</w:t>
      </w:r>
      <w:r>
        <w:rPr>
          <w:spacing w:val="-5"/>
          <w:sz w:val="24"/>
        </w:rPr>
        <w:t xml:space="preserve"> </w:t>
      </w:r>
      <w:r>
        <w:rPr>
          <w:sz w:val="24"/>
        </w:rPr>
        <w:t>Creditórios</w:t>
      </w:r>
      <w:r>
        <w:rPr>
          <w:spacing w:val="-4"/>
          <w:sz w:val="24"/>
        </w:rPr>
        <w:t xml:space="preserve"> </w:t>
      </w:r>
      <w:r>
        <w:rPr>
          <w:sz w:val="24"/>
        </w:rPr>
        <w:t>adquiridos</w:t>
      </w:r>
      <w:r>
        <w:rPr>
          <w:spacing w:val="-4"/>
          <w:sz w:val="24"/>
        </w:rPr>
        <w:t xml:space="preserve"> </w:t>
      </w:r>
      <w:r>
        <w:rPr>
          <w:sz w:val="24"/>
        </w:rPr>
        <w:t>pela</w:t>
      </w:r>
      <w:r>
        <w:rPr>
          <w:spacing w:val="-5"/>
          <w:sz w:val="24"/>
        </w:rPr>
        <w:t xml:space="preserve"> </w:t>
      </w:r>
      <w:r>
        <w:rPr>
          <w:sz w:val="24"/>
        </w:rPr>
        <w:t>Classe</w:t>
      </w:r>
      <w:r>
        <w:rPr>
          <w:spacing w:val="-5"/>
          <w:sz w:val="24"/>
        </w:rPr>
        <w:t xml:space="preserve"> </w:t>
      </w:r>
      <w:r>
        <w:rPr>
          <w:sz w:val="24"/>
        </w:rPr>
        <w:t>não</w:t>
      </w:r>
      <w:r>
        <w:rPr>
          <w:spacing w:val="-2"/>
          <w:sz w:val="24"/>
        </w:rPr>
        <w:t xml:space="preserve"> </w:t>
      </w:r>
      <w:r>
        <w:rPr>
          <w:sz w:val="24"/>
        </w:rPr>
        <w:t>passíveis</w:t>
      </w:r>
      <w:r>
        <w:rPr>
          <w:spacing w:val="-5"/>
          <w:sz w:val="24"/>
        </w:rPr>
        <w:t xml:space="preserve"> </w:t>
      </w:r>
      <w:r>
        <w:rPr>
          <w:sz w:val="24"/>
        </w:rPr>
        <w:t>de</w:t>
      </w:r>
      <w:r>
        <w:rPr>
          <w:spacing w:val="-5"/>
          <w:sz w:val="24"/>
        </w:rPr>
        <w:t xml:space="preserve"> </w:t>
      </w:r>
      <w:r>
        <w:rPr>
          <w:sz w:val="24"/>
        </w:rPr>
        <w:t>registro</w:t>
      </w:r>
      <w:r>
        <w:rPr>
          <w:spacing w:val="-2"/>
          <w:sz w:val="24"/>
        </w:rPr>
        <w:t xml:space="preserve"> </w:t>
      </w:r>
      <w:r>
        <w:rPr>
          <w:sz w:val="24"/>
        </w:rPr>
        <w:t>em</w:t>
      </w:r>
      <w:r>
        <w:rPr>
          <w:spacing w:val="-2"/>
          <w:sz w:val="24"/>
        </w:rPr>
        <w:t xml:space="preserve"> </w:t>
      </w:r>
      <w:r>
        <w:rPr>
          <w:sz w:val="24"/>
        </w:rPr>
        <w:t xml:space="preserve">Entidade </w:t>
      </w:r>
      <w:r>
        <w:rPr>
          <w:spacing w:val="-2"/>
          <w:sz w:val="24"/>
        </w:rPr>
        <w:t>Registradora;</w:t>
      </w:r>
    </w:p>
    <w:p w14:paraId="1B37F952" w14:textId="77777777" w:rsidR="007F41CF" w:rsidRDefault="00000000">
      <w:pPr>
        <w:pStyle w:val="PargrafodaLista"/>
        <w:numPr>
          <w:ilvl w:val="0"/>
          <w:numId w:val="33"/>
        </w:numPr>
        <w:tabs>
          <w:tab w:val="left" w:pos="849"/>
          <w:tab w:val="left" w:pos="852"/>
        </w:tabs>
        <w:spacing w:before="281" w:line="312" w:lineRule="auto"/>
        <w:ind w:right="128"/>
        <w:jc w:val="both"/>
        <w:rPr>
          <w:sz w:val="24"/>
        </w:rPr>
      </w:pPr>
      <w:r>
        <w:rPr>
          <w:sz w:val="24"/>
        </w:rPr>
        <w:t>verificar, trimestralmente ou em periodicidade compatível com o prazo médio ponderado</w:t>
      </w:r>
      <w:r>
        <w:rPr>
          <w:spacing w:val="-10"/>
          <w:sz w:val="24"/>
        </w:rPr>
        <w:t xml:space="preserve"> </w:t>
      </w:r>
      <w:r>
        <w:rPr>
          <w:sz w:val="24"/>
        </w:rPr>
        <w:t>dos</w:t>
      </w:r>
      <w:r>
        <w:rPr>
          <w:spacing w:val="-9"/>
          <w:sz w:val="24"/>
        </w:rPr>
        <w:t xml:space="preserve"> </w:t>
      </w:r>
      <w:r>
        <w:rPr>
          <w:sz w:val="24"/>
        </w:rPr>
        <w:t>direitos</w:t>
      </w:r>
      <w:r>
        <w:rPr>
          <w:spacing w:val="-8"/>
          <w:sz w:val="24"/>
        </w:rPr>
        <w:t xml:space="preserve"> </w:t>
      </w:r>
      <w:r>
        <w:rPr>
          <w:sz w:val="24"/>
        </w:rPr>
        <w:t>creditórios</w:t>
      </w:r>
      <w:r>
        <w:rPr>
          <w:spacing w:val="-8"/>
          <w:sz w:val="24"/>
        </w:rPr>
        <w:t xml:space="preserve"> </w:t>
      </w:r>
      <w:r>
        <w:rPr>
          <w:sz w:val="24"/>
        </w:rPr>
        <w:t>da</w:t>
      </w:r>
      <w:r>
        <w:rPr>
          <w:spacing w:val="-9"/>
          <w:sz w:val="24"/>
        </w:rPr>
        <w:t xml:space="preserve"> </w:t>
      </w:r>
      <w:r>
        <w:rPr>
          <w:sz w:val="24"/>
        </w:rPr>
        <w:t>Carteira</w:t>
      </w:r>
      <w:r>
        <w:rPr>
          <w:spacing w:val="-9"/>
          <w:sz w:val="24"/>
        </w:rPr>
        <w:t xml:space="preserve"> </w:t>
      </w:r>
      <w:r>
        <w:rPr>
          <w:sz w:val="24"/>
        </w:rPr>
        <w:t>da</w:t>
      </w:r>
      <w:r>
        <w:rPr>
          <w:spacing w:val="-9"/>
          <w:sz w:val="24"/>
        </w:rPr>
        <w:t xml:space="preserve"> </w:t>
      </w:r>
      <w:r>
        <w:rPr>
          <w:sz w:val="24"/>
        </w:rPr>
        <w:t>Classe,</w:t>
      </w:r>
      <w:r>
        <w:rPr>
          <w:spacing w:val="-3"/>
          <w:sz w:val="24"/>
        </w:rPr>
        <w:t xml:space="preserve"> </w:t>
      </w:r>
      <w:r>
        <w:rPr>
          <w:sz w:val="24"/>
        </w:rPr>
        <w:t>o</w:t>
      </w:r>
      <w:r>
        <w:rPr>
          <w:spacing w:val="-5"/>
          <w:sz w:val="24"/>
        </w:rPr>
        <w:t xml:space="preserve"> </w:t>
      </w:r>
      <w:r>
        <w:rPr>
          <w:sz w:val="24"/>
        </w:rPr>
        <w:t>que</w:t>
      </w:r>
      <w:r>
        <w:rPr>
          <w:spacing w:val="-9"/>
          <w:sz w:val="24"/>
        </w:rPr>
        <w:t xml:space="preserve"> </w:t>
      </w:r>
      <w:r>
        <w:rPr>
          <w:sz w:val="24"/>
        </w:rPr>
        <w:t>for</w:t>
      </w:r>
      <w:r>
        <w:rPr>
          <w:spacing w:val="-5"/>
          <w:sz w:val="24"/>
        </w:rPr>
        <w:t xml:space="preserve"> </w:t>
      </w:r>
      <w:r>
        <w:rPr>
          <w:sz w:val="24"/>
        </w:rPr>
        <w:t>maior,</w:t>
      </w:r>
      <w:r>
        <w:rPr>
          <w:spacing w:val="-8"/>
          <w:sz w:val="24"/>
        </w:rPr>
        <w:t xml:space="preserve"> </w:t>
      </w:r>
      <w:r>
        <w:rPr>
          <w:sz w:val="24"/>
        </w:rPr>
        <w:t>a</w:t>
      </w:r>
      <w:r>
        <w:rPr>
          <w:spacing w:val="-9"/>
          <w:sz w:val="24"/>
        </w:rPr>
        <w:t xml:space="preserve"> </w:t>
      </w:r>
      <w:r>
        <w:rPr>
          <w:sz w:val="24"/>
        </w:rPr>
        <w:t>existência, integridade e titularidade do lastro dos direitos creditórios que ingressaram na Carteira</w:t>
      </w:r>
      <w:r>
        <w:rPr>
          <w:spacing w:val="-6"/>
          <w:sz w:val="24"/>
        </w:rPr>
        <w:t xml:space="preserve"> </w:t>
      </w:r>
      <w:r>
        <w:rPr>
          <w:sz w:val="24"/>
        </w:rPr>
        <w:t>da</w:t>
      </w:r>
      <w:r>
        <w:rPr>
          <w:spacing w:val="-6"/>
          <w:sz w:val="24"/>
        </w:rPr>
        <w:t xml:space="preserve"> </w:t>
      </w:r>
      <w:r>
        <w:rPr>
          <w:sz w:val="24"/>
        </w:rPr>
        <w:t>Classe</w:t>
      </w:r>
      <w:r>
        <w:rPr>
          <w:spacing w:val="-10"/>
          <w:sz w:val="24"/>
        </w:rPr>
        <w:t xml:space="preserve"> </w:t>
      </w:r>
      <w:r>
        <w:rPr>
          <w:sz w:val="24"/>
        </w:rPr>
        <w:t>no</w:t>
      </w:r>
      <w:r>
        <w:rPr>
          <w:spacing w:val="-7"/>
          <w:sz w:val="24"/>
        </w:rPr>
        <w:t xml:space="preserve"> </w:t>
      </w:r>
      <w:r>
        <w:rPr>
          <w:sz w:val="24"/>
        </w:rPr>
        <w:t>período</w:t>
      </w:r>
      <w:r>
        <w:rPr>
          <w:spacing w:val="-6"/>
          <w:sz w:val="24"/>
        </w:rPr>
        <w:t xml:space="preserve"> </w:t>
      </w:r>
      <w:r>
        <w:rPr>
          <w:sz w:val="24"/>
        </w:rPr>
        <w:t>a</w:t>
      </w:r>
      <w:r>
        <w:rPr>
          <w:spacing w:val="-6"/>
          <w:sz w:val="24"/>
        </w:rPr>
        <w:t xml:space="preserve"> </w:t>
      </w:r>
      <w:r>
        <w:rPr>
          <w:sz w:val="24"/>
        </w:rPr>
        <w:t>título</w:t>
      </w:r>
      <w:r>
        <w:rPr>
          <w:spacing w:val="-7"/>
          <w:sz w:val="24"/>
        </w:rPr>
        <w:t xml:space="preserve"> </w:t>
      </w:r>
      <w:r>
        <w:rPr>
          <w:sz w:val="24"/>
        </w:rPr>
        <w:t>de</w:t>
      </w:r>
      <w:r>
        <w:rPr>
          <w:spacing w:val="-10"/>
          <w:sz w:val="24"/>
        </w:rPr>
        <w:t xml:space="preserve"> </w:t>
      </w:r>
      <w:r>
        <w:rPr>
          <w:sz w:val="24"/>
        </w:rPr>
        <w:t>substituição,</w:t>
      </w:r>
      <w:r>
        <w:rPr>
          <w:spacing w:val="-4"/>
          <w:sz w:val="24"/>
        </w:rPr>
        <w:t xml:space="preserve"> </w:t>
      </w:r>
      <w:r>
        <w:rPr>
          <w:sz w:val="24"/>
        </w:rPr>
        <w:t>assim</w:t>
      </w:r>
      <w:r>
        <w:rPr>
          <w:spacing w:val="-7"/>
          <w:sz w:val="24"/>
        </w:rPr>
        <w:t xml:space="preserve"> </w:t>
      </w:r>
      <w:r>
        <w:rPr>
          <w:sz w:val="24"/>
        </w:rPr>
        <w:t>como</w:t>
      </w:r>
      <w:r>
        <w:rPr>
          <w:spacing w:val="-10"/>
          <w:sz w:val="24"/>
        </w:rPr>
        <w:t xml:space="preserve"> </w:t>
      </w:r>
      <w:r>
        <w:rPr>
          <w:sz w:val="24"/>
        </w:rPr>
        <w:t>o</w:t>
      </w:r>
      <w:r>
        <w:rPr>
          <w:spacing w:val="-11"/>
          <w:sz w:val="24"/>
        </w:rPr>
        <w:t xml:space="preserve"> </w:t>
      </w:r>
      <w:r>
        <w:rPr>
          <w:sz w:val="24"/>
        </w:rPr>
        <w:t>lastro</w:t>
      </w:r>
      <w:r>
        <w:rPr>
          <w:spacing w:val="-7"/>
          <w:sz w:val="24"/>
        </w:rPr>
        <w:t xml:space="preserve"> </w:t>
      </w:r>
      <w:r>
        <w:rPr>
          <w:sz w:val="24"/>
        </w:rPr>
        <w:t>dos</w:t>
      </w:r>
      <w:r>
        <w:rPr>
          <w:spacing w:val="-10"/>
          <w:sz w:val="24"/>
        </w:rPr>
        <w:t xml:space="preserve"> </w:t>
      </w:r>
      <w:r>
        <w:rPr>
          <w:sz w:val="24"/>
        </w:rPr>
        <w:t>direitos creditórios vencidos e não pagos no mesmo período, nos termos do artigo 38 da Resolução CVM 175/22 e observadas as disposições do Anexo Descritivo;</w:t>
      </w:r>
    </w:p>
    <w:p w14:paraId="4D647A22" w14:textId="77777777" w:rsidR="007F41CF" w:rsidRDefault="007F41CF">
      <w:pPr>
        <w:pStyle w:val="Corpodetexto"/>
        <w:spacing w:before="1"/>
      </w:pPr>
    </w:p>
    <w:p w14:paraId="22AE4A4D" w14:textId="77777777" w:rsidR="007F41CF" w:rsidRDefault="00000000">
      <w:pPr>
        <w:pStyle w:val="PargrafodaLista"/>
        <w:numPr>
          <w:ilvl w:val="0"/>
          <w:numId w:val="33"/>
        </w:numPr>
        <w:tabs>
          <w:tab w:val="left" w:pos="849"/>
          <w:tab w:val="left" w:pos="852"/>
        </w:tabs>
        <w:spacing w:line="314" w:lineRule="auto"/>
        <w:ind w:right="150"/>
        <w:jc w:val="both"/>
        <w:rPr>
          <w:sz w:val="24"/>
        </w:rPr>
      </w:pPr>
      <w:r>
        <w:rPr>
          <w:sz w:val="24"/>
        </w:rPr>
        <w:t>controladoria do ativo e passivos do Fundo e das Classes, e execução dos procedimentos contábeis; e</w:t>
      </w:r>
    </w:p>
    <w:p w14:paraId="136522F9" w14:textId="77777777" w:rsidR="007F41CF" w:rsidRDefault="00000000">
      <w:pPr>
        <w:pStyle w:val="PargrafodaLista"/>
        <w:numPr>
          <w:ilvl w:val="0"/>
          <w:numId w:val="33"/>
        </w:numPr>
        <w:tabs>
          <w:tab w:val="left" w:pos="849"/>
          <w:tab w:val="left" w:pos="852"/>
        </w:tabs>
        <w:spacing w:before="276" w:line="314" w:lineRule="auto"/>
        <w:ind w:right="129"/>
        <w:jc w:val="both"/>
        <w:rPr>
          <w:sz w:val="24"/>
        </w:rPr>
      </w:pPr>
      <w:r>
        <w:rPr>
          <w:sz w:val="24"/>
        </w:rPr>
        <w:t>auxiliar o Gestor</w:t>
      </w:r>
      <w:r>
        <w:rPr>
          <w:spacing w:val="-1"/>
          <w:sz w:val="24"/>
        </w:rPr>
        <w:t xml:space="preserve"> </w:t>
      </w:r>
      <w:r>
        <w:rPr>
          <w:sz w:val="24"/>
        </w:rPr>
        <w:t>na</w:t>
      </w:r>
      <w:r>
        <w:rPr>
          <w:spacing w:val="-4"/>
          <w:sz w:val="24"/>
        </w:rPr>
        <w:t xml:space="preserve"> </w:t>
      </w:r>
      <w:r>
        <w:rPr>
          <w:sz w:val="24"/>
        </w:rPr>
        <w:t>verificação dos critérios</w:t>
      </w:r>
      <w:r>
        <w:rPr>
          <w:spacing w:val="-4"/>
          <w:sz w:val="24"/>
        </w:rPr>
        <w:t xml:space="preserve"> </w:t>
      </w:r>
      <w:r>
        <w:rPr>
          <w:sz w:val="24"/>
        </w:rPr>
        <w:t>de</w:t>
      </w:r>
      <w:r>
        <w:rPr>
          <w:spacing w:val="-9"/>
          <w:sz w:val="24"/>
        </w:rPr>
        <w:t xml:space="preserve"> </w:t>
      </w:r>
      <w:r>
        <w:rPr>
          <w:sz w:val="24"/>
        </w:rPr>
        <w:t>elegibilidade</w:t>
      </w:r>
      <w:r>
        <w:rPr>
          <w:spacing w:val="-2"/>
          <w:sz w:val="24"/>
        </w:rPr>
        <w:t xml:space="preserve"> </w:t>
      </w:r>
      <w:r>
        <w:rPr>
          <w:sz w:val="24"/>
        </w:rPr>
        <w:t>de</w:t>
      </w:r>
      <w:r>
        <w:rPr>
          <w:spacing w:val="-4"/>
          <w:sz w:val="24"/>
        </w:rPr>
        <w:t xml:space="preserve"> </w:t>
      </w:r>
      <w:r>
        <w:rPr>
          <w:sz w:val="24"/>
        </w:rPr>
        <w:t>acordo</w:t>
      </w:r>
      <w:r>
        <w:rPr>
          <w:spacing w:val="-4"/>
          <w:sz w:val="24"/>
        </w:rPr>
        <w:t xml:space="preserve"> </w:t>
      </w:r>
      <w:r>
        <w:rPr>
          <w:sz w:val="24"/>
        </w:rPr>
        <w:t>com</w:t>
      </w:r>
      <w:r>
        <w:rPr>
          <w:spacing w:val="-5"/>
          <w:sz w:val="24"/>
        </w:rPr>
        <w:t xml:space="preserve"> </w:t>
      </w:r>
      <w:r>
        <w:rPr>
          <w:sz w:val="24"/>
        </w:rPr>
        <w:t>a</w:t>
      </w:r>
      <w:r>
        <w:rPr>
          <w:spacing w:val="-5"/>
          <w:sz w:val="24"/>
        </w:rPr>
        <w:t xml:space="preserve"> </w:t>
      </w:r>
      <w:r>
        <w:rPr>
          <w:sz w:val="24"/>
        </w:rPr>
        <w:t>política de investimento de cada Classe.</w:t>
      </w:r>
    </w:p>
    <w:p w14:paraId="29FB6A5F" w14:textId="77777777" w:rsidR="007F41CF" w:rsidRDefault="007F41CF">
      <w:pPr>
        <w:pStyle w:val="Corpodetexto"/>
        <w:spacing w:before="71"/>
      </w:pPr>
    </w:p>
    <w:p w14:paraId="2D2C9608" w14:textId="77777777" w:rsidR="007F41CF" w:rsidRDefault="00000000">
      <w:pPr>
        <w:pStyle w:val="PargrafodaLista"/>
        <w:numPr>
          <w:ilvl w:val="2"/>
          <w:numId w:val="37"/>
        </w:numPr>
        <w:tabs>
          <w:tab w:val="left" w:pos="844"/>
        </w:tabs>
        <w:spacing w:line="312" w:lineRule="auto"/>
        <w:ind w:right="127" w:firstLine="0"/>
        <w:jc w:val="both"/>
        <w:rPr>
          <w:sz w:val="24"/>
        </w:rPr>
      </w:pPr>
      <w:r>
        <w:rPr>
          <w:sz w:val="24"/>
          <w:u w:val="single"/>
        </w:rPr>
        <w:t>Procedimentos de Controle Adotados pelo Custodiante referentes à Guarda dos</w:t>
      </w:r>
      <w:r>
        <w:rPr>
          <w:sz w:val="24"/>
        </w:rPr>
        <w:t xml:space="preserve"> </w:t>
      </w:r>
      <w:r>
        <w:rPr>
          <w:sz w:val="24"/>
          <w:u w:val="single"/>
        </w:rPr>
        <w:t>Documentos</w:t>
      </w:r>
      <w:r>
        <w:rPr>
          <w:spacing w:val="-10"/>
          <w:sz w:val="24"/>
          <w:u w:val="single"/>
        </w:rPr>
        <w:t xml:space="preserve"> </w:t>
      </w:r>
      <w:r>
        <w:rPr>
          <w:sz w:val="24"/>
          <w:u w:val="single"/>
        </w:rPr>
        <w:t>Comprobatórios</w:t>
      </w:r>
      <w:r>
        <w:rPr>
          <w:sz w:val="24"/>
        </w:rPr>
        <w:t>.</w:t>
      </w:r>
      <w:r>
        <w:rPr>
          <w:spacing w:val="-6"/>
          <w:sz w:val="24"/>
        </w:rPr>
        <w:t xml:space="preserve"> </w:t>
      </w:r>
      <w:r>
        <w:rPr>
          <w:sz w:val="24"/>
        </w:rPr>
        <w:t>O</w:t>
      </w:r>
      <w:r>
        <w:rPr>
          <w:spacing w:val="-8"/>
          <w:sz w:val="24"/>
        </w:rPr>
        <w:t xml:space="preserve"> </w:t>
      </w:r>
      <w:r>
        <w:rPr>
          <w:sz w:val="24"/>
        </w:rPr>
        <w:t>Custodiante</w:t>
      </w:r>
      <w:r>
        <w:rPr>
          <w:spacing w:val="-5"/>
          <w:sz w:val="24"/>
        </w:rPr>
        <w:t xml:space="preserve"> </w:t>
      </w:r>
      <w:r>
        <w:rPr>
          <w:sz w:val="24"/>
        </w:rPr>
        <w:t>dispõe</w:t>
      </w:r>
      <w:r>
        <w:rPr>
          <w:spacing w:val="-5"/>
          <w:sz w:val="24"/>
        </w:rPr>
        <w:t xml:space="preserve"> </w:t>
      </w:r>
      <w:r>
        <w:rPr>
          <w:sz w:val="24"/>
        </w:rPr>
        <w:t>de</w:t>
      </w:r>
      <w:r>
        <w:rPr>
          <w:spacing w:val="-10"/>
          <w:sz w:val="24"/>
        </w:rPr>
        <w:t xml:space="preserve"> </w:t>
      </w:r>
      <w:r>
        <w:rPr>
          <w:sz w:val="24"/>
        </w:rPr>
        <w:t>regras</w:t>
      </w:r>
      <w:r>
        <w:rPr>
          <w:spacing w:val="-6"/>
          <w:sz w:val="24"/>
        </w:rPr>
        <w:t xml:space="preserve"> </w:t>
      </w:r>
      <w:r>
        <w:rPr>
          <w:sz w:val="24"/>
        </w:rPr>
        <w:t>e</w:t>
      </w:r>
      <w:r>
        <w:rPr>
          <w:spacing w:val="-6"/>
          <w:sz w:val="24"/>
        </w:rPr>
        <w:t xml:space="preserve"> </w:t>
      </w:r>
      <w:r>
        <w:rPr>
          <w:sz w:val="24"/>
        </w:rPr>
        <w:t>procedimentos,</w:t>
      </w:r>
      <w:r>
        <w:rPr>
          <w:spacing w:val="-4"/>
          <w:sz w:val="24"/>
        </w:rPr>
        <w:t xml:space="preserve"> </w:t>
      </w:r>
      <w:r>
        <w:rPr>
          <w:sz w:val="24"/>
        </w:rPr>
        <w:t>por</w:t>
      </w:r>
      <w:r>
        <w:rPr>
          <w:spacing w:val="-7"/>
          <w:sz w:val="24"/>
        </w:rPr>
        <w:t xml:space="preserve"> </w:t>
      </w:r>
      <w:r>
        <w:rPr>
          <w:sz w:val="24"/>
        </w:rPr>
        <w:t>escrito</w:t>
      </w:r>
      <w:r>
        <w:rPr>
          <w:spacing w:val="-7"/>
          <w:sz w:val="24"/>
        </w:rPr>
        <w:t xml:space="preserve"> </w:t>
      </w:r>
      <w:r>
        <w:rPr>
          <w:sz w:val="24"/>
        </w:rPr>
        <w:t>e passíveis de verificação, que lhe permitirão o efetivo controle da guarda, conservação e movimentação</w:t>
      </w:r>
      <w:r>
        <w:rPr>
          <w:spacing w:val="-14"/>
          <w:sz w:val="24"/>
        </w:rPr>
        <w:t xml:space="preserve"> </w:t>
      </w:r>
      <w:r>
        <w:rPr>
          <w:sz w:val="24"/>
        </w:rPr>
        <w:t>dos</w:t>
      </w:r>
      <w:r>
        <w:rPr>
          <w:spacing w:val="-13"/>
          <w:sz w:val="24"/>
        </w:rPr>
        <w:t xml:space="preserve"> </w:t>
      </w:r>
      <w:r>
        <w:rPr>
          <w:sz w:val="24"/>
        </w:rPr>
        <w:t>documentos</w:t>
      </w:r>
      <w:r>
        <w:rPr>
          <w:spacing w:val="-13"/>
          <w:sz w:val="24"/>
        </w:rPr>
        <w:t xml:space="preserve"> </w:t>
      </w:r>
      <w:r>
        <w:rPr>
          <w:sz w:val="24"/>
        </w:rPr>
        <w:t>comprobatórios</w:t>
      </w:r>
      <w:r>
        <w:rPr>
          <w:spacing w:val="-13"/>
          <w:sz w:val="24"/>
        </w:rPr>
        <w:t xml:space="preserve"> </w:t>
      </w:r>
      <w:r>
        <w:rPr>
          <w:sz w:val="24"/>
        </w:rPr>
        <w:t>dos</w:t>
      </w:r>
      <w:r>
        <w:rPr>
          <w:spacing w:val="-14"/>
          <w:sz w:val="24"/>
        </w:rPr>
        <w:t xml:space="preserve"> </w:t>
      </w:r>
      <w:r>
        <w:rPr>
          <w:sz w:val="24"/>
        </w:rPr>
        <w:t>direitos</w:t>
      </w:r>
      <w:r>
        <w:rPr>
          <w:spacing w:val="-13"/>
          <w:sz w:val="24"/>
        </w:rPr>
        <w:t xml:space="preserve"> </w:t>
      </w:r>
      <w:r>
        <w:rPr>
          <w:sz w:val="24"/>
        </w:rPr>
        <w:t>creditórios</w:t>
      </w:r>
      <w:r>
        <w:rPr>
          <w:spacing w:val="-13"/>
          <w:sz w:val="24"/>
        </w:rPr>
        <w:t xml:space="preserve"> </w:t>
      </w:r>
      <w:r>
        <w:rPr>
          <w:sz w:val="24"/>
        </w:rPr>
        <w:t>sob</w:t>
      </w:r>
      <w:r>
        <w:rPr>
          <w:spacing w:val="-13"/>
          <w:sz w:val="24"/>
        </w:rPr>
        <w:t xml:space="preserve"> </w:t>
      </w:r>
      <w:r>
        <w:rPr>
          <w:sz w:val="24"/>
        </w:rPr>
        <w:t>sua</w:t>
      </w:r>
      <w:r>
        <w:rPr>
          <w:spacing w:val="-13"/>
          <w:sz w:val="24"/>
        </w:rPr>
        <w:t xml:space="preserve"> </w:t>
      </w:r>
      <w:r>
        <w:rPr>
          <w:sz w:val="24"/>
        </w:rPr>
        <w:t>guarda,</w:t>
      </w:r>
      <w:r>
        <w:rPr>
          <w:spacing w:val="-14"/>
          <w:sz w:val="24"/>
        </w:rPr>
        <w:t xml:space="preserve"> </w:t>
      </w:r>
      <w:r>
        <w:rPr>
          <w:sz w:val="24"/>
        </w:rPr>
        <w:t xml:space="preserve">bem como para diligenciar o cumprimento de suas obrigações nos termos deste Regulamento. Tais regras e procedimentos permanecerão disponíveis e atualizados para consulta no </w:t>
      </w:r>
      <w:r>
        <w:rPr>
          <w:i/>
          <w:sz w:val="24"/>
        </w:rPr>
        <w:t xml:space="preserve">website </w:t>
      </w:r>
      <w:r>
        <w:rPr>
          <w:sz w:val="24"/>
        </w:rPr>
        <w:t>do Custodiante.</w:t>
      </w:r>
    </w:p>
    <w:p w14:paraId="22846A61" w14:textId="77777777" w:rsidR="007F41CF" w:rsidRDefault="007F41CF">
      <w:pPr>
        <w:pStyle w:val="Corpodetexto"/>
        <w:spacing w:before="92"/>
      </w:pPr>
    </w:p>
    <w:p w14:paraId="4CF1CAED" w14:textId="77777777" w:rsidR="007F41CF" w:rsidRDefault="00000000">
      <w:pPr>
        <w:pStyle w:val="Corpodetexto"/>
        <w:ind w:left="146"/>
      </w:pPr>
      <w:r>
        <w:rPr>
          <w:u w:val="single"/>
        </w:rPr>
        <w:t>GESTÃO</w:t>
      </w:r>
      <w:r>
        <w:rPr>
          <w:spacing w:val="-2"/>
          <w:u w:val="single"/>
        </w:rPr>
        <w:t xml:space="preserve"> </w:t>
      </w:r>
      <w:r>
        <w:rPr>
          <w:u w:val="single"/>
        </w:rPr>
        <w:t>DA</w:t>
      </w:r>
      <w:r>
        <w:rPr>
          <w:spacing w:val="-6"/>
          <w:u w:val="single"/>
        </w:rPr>
        <w:t xml:space="preserve"> </w:t>
      </w:r>
      <w:r>
        <w:rPr>
          <w:spacing w:val="-2"/>
          <w:u w:val="single"/>
        </w:rPr>
        <w:t>CARTEIRA</w:t>
      </w:r>
    </w:p>
    <w:p w14:paraId="7302CF12" w14:textId="77777777" w:rsidR="007F41CF" w:rsidRDefault="007F41CF">
      <w:pPr>
        <w:pStyle w:val="Corpodetexto"/>
        <w:spacing w:before="172"/>
      </w:pPr>
    </w:p>
    <w:p w14:paraId="4DCED1BC" w14:textId="77777777" w:rsidR="007F41CF" w:rsidRDefault="00000000">
      <w:pPr>
        <w:pStyle w:val="PargrafodaLista"/>
        <w:numPr>
          <w:ilvl w:val="1"/>
          <w:numId w:val="37"/>
        </w:numPr>
        <w:tabs>
          <w:tab w:val="left" w:pos="850"/>
        </w:tabs>
        <w:ind w:left="850" w:hanging="704"/>
        <w:jc w:val="both"/>
        <w:rPr>
          <w:sz w:val="24"/>
        </w:rPr>
      </w:pPr>
      <w:r>
        <w:rPr>
          <w:sz w:val="24"/>
        </w:rPr>
        <w:t>O</w:t>
      </w:r>
      <w:r>
        <w:rPr>
          <w:spacing w:val="-2"/>
          <w:sz w:val="24"/>
        </w:rPr>
        <w:t xml:space="preserve"> </w:t>
      </w:r>
      <w:r>
        <w:rPr>
          <w:sz w:val="24"/>
        </w:rPr>
        <w:t>Fundo</w:t>
      </w:r>
      <w:r>
        <w:rPr>
          <w:spacing w:val="-1"/>
          <w:sz w:val="24"/>
        </w:rPr>
        <w:t xml:space="preserve"> </w:t>
      </w:r>
      <w:r>
        <w:rPr>
          <w:sz w:val="24"/>
        </w:rPr>
        <w:t>será</w:t>
      </w:r>
      <w:r>
        <w:rPr>
          <w:spacing w:val="-4"/>
          <w:sz w:val="24"/>
        </w:rPr>
        <w:t xml:space="preserve"> </w:t>
      </w:r>
      <w:r>
        <w:rPr>
          <w:sz w:val="24"/>
        </w:rPr>
        <w:t>gerido</w:t>
      </w:r>
      <w:r>
        <w:rPr>
          <w:spacing w:val="-1"/>
          <w:sz w:val="24"/>
        </w:rPr>
        <w:t xml:space="preserve"> </w:t>
      </w:r>
      <w:r>
        <w:rPr>
          <w:sz w:val="24"/>
        </w:rPr>
        <w:t>pelo</w:t>
      </w:r>
      <w:r>
        <w:rPr>
          <w:spacing w:val="-3"/>
          <w:sz w:val="24"/>
        </w:rPr>
        <w:t xml:space="preserve"> </w:t>
      </w:r>
      <w:r>
        <w:rPr>
          <w:spacing w:val="-2"/>
          <w:sz w:val="24"/>
        </w:rPr>
        <w:t>Gestor.</w:t>
      </w:r>
    </w:p>
    <w:p w14:paraId="1250FE3A" w14:textId="77777777" w:rsidR="007F41CF" w:rsidRDefault="007F41CF">
      <w:pPr>
        <w:pStyle w:val="Corpodetexto"/>
        <w:spacing w:before="162"/>
      </w:pPr>
    </w:p>
    <w:p w14:paraId="4835C43F" w14:textId="77777777" w:rsidR="007F41CF" w:rsidRDefault="00000000">
      <w:pPr>
        <w:pStyle w:val="PargrafodaLista"/>
        <w:numPr>
          <w:ilvl w:val="1"/>
          <w:numId w:val="37"/>
        </w:numPr>
        <w:tabs>
          <w:tab w:val="left" w:pos="850"/>
        </w:tabs>
        <w:spacing w:before="1" w:line="314" w:lineRule="auto"/>
        <w:ind w:right="132" w:firstLine="0"/>
        <w:jc w:val="both"/>
        <w:rPr>
          <w:sz w:val="24"/>
        </w:rPr>
      </w:pPr>
      <w:r>
        <w:rPr>
          <w:sz w:val="24"/>
        </w:rPr>
        <w:t>O Gestor tem poderes para praticar todos e quaisquer atos de gestão da Carteira, exercendo inclusive</w:t>
      </w:r>
      <w:r>
        <w:rPr>
          <w:spacing w:val="-4"/>
          <w:sz w:val="24"/>
        </w:rPr>
        <w:t xml:space="preserve"> </w:t>
      </w:r>
      <w:r>
        <w:rPr>
          <w:sz w:val="24"/>
        </w:rPr>
        <w:t>os</w:t>
      </w:r>
      <w:r>
        <w:rPr>
          <w:spacing w:val="-5"/>
          <w:sz w:val="24"/>
        </w:rPr>
        <w:t xml:space="preserve"> </w:t>
      </w:r>
      <w:r>
        <w:rPr>
          <w:sz w:val="24"/>
        </w:rPr>
        <w:t>direitos</w:t>
      </w:r>
      <w:r>
        <w:rPr>
          <w:spacing w:val="-3"/>
          <w:sz w:val="24"/>
        </w:rPr>
        <w:t xml:space="preserve"> </w:t>
      </w:r>
      <w:r>
        <w:rPr>
          <w:sz w:val="24"/>
        </w:rPr>
        <w:t>inerentes aos direitos</w:t>
      </w:r>
      <w:r>
        <w:rPr>
          <w:spacing w:val="-3"/>
          <w:sz w:val="24"/>
        </w:rPr>
        <w:t xml:space="preserve"> </w:t>
      </w:r>
      <w:r>
        <w:rPr>
          <w:sz w:val="24"/>
        </w:rPr>
        <w:t>creditórios</w:t>
      </w:r>
      <w:r>
        <w:rPr>
          <w:spacing w:val="-3"/>
          <w:sz w:val="24"/>
        </w:rPr>
        <w:t xml:space="preserve"> </w:t>
      </w:r>
      <w:r>
        <w:rPr>
          <w:sz w:val="24"/>
        </w:rPr>
        <w:t>adquiridos</w:t>
      </w:r>
      <w:r>
        <w:rPr>
          <w:spacing w:val="-3"/>
          <w:sz w:val="24"/>
        </w:rPr>
        <w:t xml:space="preserve"> </w:t>
      </w:r>
      <w:r>
        <w:rPr>
          <w:sz w:val="24"/>
        </w:rPr>
        <w:t>e</w:t>
      </w:r>
      <w:r>
        <w:rPr>
          <w:spacing w:val="-4"/>
          <w:sz w:val="24"/>
        </w:rPr>
        <w:t xml:space="preserve"> </w:t>
      </w:r>
      <w:r>
        <w:rPr>
          <w:sz w:val="24"/>
        </w:rPr>
        <w:t>demais</w:t>
      </w:r>
      <w:r>
        <w:rPr>
          <w:spacing w:val="-3"/>
          <w:sz w:val="24"/>
        </w:rPr>
        <w:t xml:space="preserve"> </w:t>
      </w:r>
      <w:r>
        <w:rPr>
          <w:sz w:val="24"/>
        </w:rPr>
        <w:t>ativos financeiros integrantes da Carteira.</w:t>
      </w:r>
    </w:p>
    <w:p w14:paraId="51B6822C" w14:textId="77777777" w:rsidR="007F41CF" w:rsidRDefault="007F41CF">
      <w:pPr>
        <w:pStyle w:val="PargrafodaLista"/>
        <w:spacing w:line="314" w:lineRule="auto"/>
        <w:rPr>
          <w:sz w:val="24"/>
        </w:rPr>
        <w:sectPr w:rsidR="007F41CF">
          <w:pgSz w:w="12250" w:h="15850"/>
          <w:pgMar w:top="1780" w:right="1275" w:bottom="1140" w:left="1275" w:header="849" w:footer="871" w:gutter="0"/>
          <w:cols w:space="720"/>
        </w:sectPr>
      </w:pPr>
    </w:p>
    <w:p w14:paraId="61ACB14B" w14:textId="77777777" w:rsidR="007F41CF" w:rsidRDefault="00000000">
      <w:pPr>
        <w:pStyle w:val="PargrafodaLista"/>
        <w:numPr>
          <w:ilvl w:val="2"/>
          <w:numId w:val="37"/>
        </w:numPr>
        <w:tabs>
          <w:tab w:val="left" w:pos="844"/>
        </w:tabs>
        <w:spacing w:before="186" w:line="312" w:lineRule="auto"/>
        <w:ind w:right="133" w:firstLine="0"/>
        <w:jc w:val="both"/>
        <w:rPr>
          <w:sz w:val="24"/>
        </w:rPr>
      </w:pPr>
      <w:r>
        <w:rPr>
          <w:sz w:val="24"/>
        </w:rPr>
        <w:lastRenderedPageBreak/>
        <w:t>Incluem-se entre as obrigações do Gestor aquelas dispostas nos artigos 84, 85 (conforme aplicável) e 105 da parte geral da Resolução CVM 175 e no artigo 33 do Anexo Normativo II da Resolução CVM 175. Sem prejuízo de outras atribuições impostas pela regulamentação</w:t>
      </w:r>
      <w:r>
        <w:rPr>
          <w:spacing w:val="-1"/>
          <w:sz w:val="24"/>
        </w:rPr>
        <w:t xml:space="preserve"> </w:t>
      </w:r>
      <w:r>
        <w:rPr>
          <w:sz w:val="24"/>
        </w:rPr>
        <w:t>em</w:t>
      </w:r>
      <w:r>
        <w:rPr>
          <w:spacing w:val="-4"/>
          <w:sz w:val="24"/>
        </w:rPr>
        <w:t xml:space="preserve"> </w:t>
      </w:r>
      <w:r>
        <w:rPr>
          <w:sz w:val="24"/>
        </w:rPr>
        <w:t>vigor,</w:t>
      </w:r>
      <w:r>
        <w:rPr>
          <w:spacing w:val="-5"/>
          <w:sz w:val="24"/>
        </w:rPr>
        <w:t xml:space="preserve"> </w:t>
      </w:r>
      <w:r>
        <w:rPr>
          <w:sz w:val="24"/>
        </w:rPr>
        <w:t>pelo</w:t>
      </w:r>
      <w:r>
        <w:rPr>
          <w:spacing w:val="-3"/>
          <w:sz w:val="24"/>
        </w:rPr>
        <w:t xml:space="preserve"> </w:t>
      </w:r>
      <w:r>
        <w:rPr>
          <w:sz w:val="24"/>
        </w:rPr>
        <w:t>presente</w:t>
      </w:r>
      <w:r>
        <w:rPr>
          <w:spacing w:val="-5"/>
          <w:sz w:val="24"/>
        </w:rPr>
        <w:t xml:space="preserve"> </w:t>
      </w:r>
      <w:r>
        <w:rPr>
          <w:sz w:val="24"/>
        </w:rPr>
        <w:t>Regulamento</w:t>
      </w:r>
      <w:r>
        <w:rPr>
          <w:spacing w:val="-2"/>
          <w:sz w:val="24"/>
        </w:rPr>
        <w:t xml:space="preserve"> </w:t>
      </w:r>
      <w:r>
        <w:rPr>
          <w:sz w:val="24"/>
        </w:rPr>
        <w:t>e</w:t>
      </w:r>
      <w:r>
        <w:rPr>
          <w:spacing w:val="-6"/>
          <w:sz w:val="24"/>
        </w:rPr>
        <w:t xml:space="preserve"> </w:t>
      </w:r>
      <w:r>
        <w:rPr>
          <w:sz w:val="24"/>
        </w:rPr>
        <w:t>pelo</w:t>
      </w:r>
      <w:r>
        <w:rPr>
          <w:spacing w:val="-6"/>
          <w:sz w:val="24"/>
        </w:rPr>
        <w:t xml:space="preserve"> </w:t>
      </w:r>
      <w:r>
        <w:rPr>
          <w:sz w:val="24"/>
        </w:rPr>
        <w:t>Contrato</w:t>
      </w:r>
      <w:r>
        <w:rPr>
          <w:spacing w:val="-2"/>
          <w:sz w:val="24"/>
        </w:rPr>
        <w:t xml:space="preserve"> </w:t>
      </w:r>
      <w:r>
        <w:rPr>
          <w:sz w:val="24"/>
        </w:rPr>
        <w:t>de</w:t>
      </w:r>
      <w:r>
        <w:rPr>
          <w:spacing w:val="-6"/>
          <w:sz w:val="24"/>
        </w:rPr>
        <w:t xml:space="preserve"> </w:t>
      </w:r>
      <w:r>
        <w:rPr>
          <w:sz w:val="24"/>
        </w:rPr>
        <w:t>Gestão</w:t>
      </w:r>
      <w:r>
        <w:rPr>
          <w:spacing w:val="-3"/>
          <w:sz w:val="24"/>
        </w:rPr>
        <w:t xml:space="preserve"> </w:t>
      </w:r>
      <w:r>
        <w:rPr>
          <w:sz w:val="24"/>
        </w:rPr>
        <w:t>de</w:t>
      </w:r>
      <w:r>
        <w:rPr>
          <w:spacing w:val="-6"/>
          <w:sz w:val="24"/>
        </w:rPr>
        <w:t xml:space="preserve"> </w:t>
      </w:r>
      <w:r>
        <w:rPr>
          <w:sz w:val="24"/>
        </w:rPr>
        <w:t>Carteira, o Gestor é responsável pelas seguintes atividades:</w:t>
      </w:r>
    </w:p>
    <w:p w14:paraId="391A65E2" w14:textId="77777777" w:rsidR="007F41CF" w:rsidRDefault="007F41CF">
      <w:pPr>
        <w:pStyle w:val="Corpodetexto"/>
        <w:spacing w:before="84"/>
      </w:pPr>
    </w:p>
    <w:p w14:paraId="44C36E8F" w14:textId="77777777" w:rsidR="007F41CF" w:rsidRDefault="00000000">
      <w:pPr>
        <w:pStyle w:val="PargrafodaLista"/>
        <w:numPr>
          <w:ilvl w:val="0"/>
          <w:numId w:val="32"/>
        </w:numPr>
        <w:tabs>
          <w:tab w:val="left" w:pos="850"/>
        </w:tabs>
        <w:ind w:left="850" w:hanging="704"/>
        <w:jc w:val="both"/>
        <w:rPr>
          <w:sz w:val="24"/>
        </w:rPr>
      </w:pPr>
      <w:r>
        <w:rPr>
          <w:sz w:val="24"/>
        </w:rPr>
        <w:t>cumprir</w:t>
      </w:r>
      <w:r>
        <w:rPr>
          <w:spacing w:val="-8"/>
          <w:sz w:val="24"/>
        </w:rPr>
        <w:t xml:space="preserve"> </w:t>
      </w:r>
      <w:r>
        <w:rPr>
          <w:sz w:val="24"/>
        </w:rPr>
        <w:t>as</w:t>
      </w:r>
      <w:r>
        <w:rPr>
          <w:spacing w:val="-6"/>
          <w:sz w:val="24"/>
        </w:rPr>
        <w:t xml:space="preserve"> </w:t>
      </w:r>
      <w:r>
        <w:rPr>
          <w:sz w:val="24"/>
        </w:rPr>
        <w:t>obrigações</w:t>
      </w:r>
      <w:r>
        <w:rPr>
          <w:spacing w:val="-5"/>
          <w:sz w:val="24"/>
        </w:rPr>
        <w:t xml:space="preserve"> </w:t>
      </w:r>
      <w:r>
        <w:rPr>
          <w:sz w:val="24"/>
        </w:rPr>
        <w:t>e</w:t>
      </w:r>
      <w:r>
        <w:rPr>
          <w:spacing w:val="-5"/>
          <w:sz w:val="24"/>
        </w:rPr>
        <w:t xml:space="preserve"> </w:t>
      </w:r>
      <w:r>
        <w:rPr>
          <w:sz w:val="24"/>
        </w:rPr>
        <w:t>vedações</w:t>
      </w:r>
      <w:r>
        <w:rPr>
          <w:spacing w:val="-5"/>
          <w:sz w:val="24"/>
        </w:rPr>
        <w:t xml:space="preserve"> </w:t>
      </w:r>
      <w:r>
        <w:rPr>
          <w:sz w:val="24"/>
        </w:rPr>
        <w:t>estabelecidas</w:t>
      </w:r>
      <w:r>
        <w:rPr>
          <w:spacing w:val="-6"/>
          <w:sz w:val="24"/>
        </w:rPr>
        <w:t xml:space="preserve"> </w:t>
      </w:r>
      <w:r>
        <w:rPr>
          <w:sz w:val="24"/>
        </w:rPr>
        <w:t>em</w:t>
      </w:r>
      <w:r>
        <w:rPr>
          <w:spacing w:val="-6"/>
          <w:sz w:val="24"/>
        </w:rPr>
        <w:t xml:space="preserve"> </w:t>
      </w:r>
      <w:r>
        <w:rPr>
          <w:sz w:val="24"/>
        </w:rPr>
        <w:t>regulamentação em</w:t>
      </w:r>
      <w:r>
        <w:rPr>
          <w:spacing w:val="-2"/>
          <w:sz w:val="24"/>
        </w:rPr>
        <w:t xml:space="preserve"> vigor;</w:t>
      </w:r>
    </w:p>
    <w:p w14:paraId="18754D87" w14:textId="77777777" w:rsidR="007F41CF" w:rsidRDefault="007F41CF">
      <w:pPr>
        <w:pStyle w:val="Corpodetexto"/>
        <w:spacing w:before="172"/>
      </w:pPr>
    </w:p>
    <w:p w14:paraId="672BE4E5" w14:textId="77777777" w:rsidR="007F41CF" w:rsidRDefault="00000000">
      <w:pPr>
        <w:pStyle w:val="PargrafodaLista"/>
        <w:numPr>
          <w:ilvl w:val="0"/>
          <w:numId w:val="32"/>
        </w:numPr>
        <w:tabs>
          <w:tab w:val="left" w:pos="849"/>
          <w:tab w:val="left" w:pos="852"/>
        </w:tabs>
        <w:spacing w:line="316" w:lineRule="auto"/>
        <w:ind w:right="150"/>
        <w:jc w:val="both"/>
        <w:rPr>
          <w:sz w:val="24"/>
        </w:rPr>
      </w:pPr>
      <w:r>
        <w:rPr>
          <w:sz w:val="24"/>
        </w:rPr>
        <w:t>realizar a gestão profissional dos direitos creditórios e ativos financeiros integrantes da Carteira do Fundo e/ou da Classe;</w:t>
      </w:r>
    </w:p>
    <w:p w14:paraId="19F90F84" w14:textId="77777777" w:rsidR="007F41CF" w:rsidRDefault="007F41CF">
      <w:pPr>
        <w:pStyle w:val="Corpodetexto"/>
        <w:spacing w:before="66"/>
      </w:pPr>
    </w:p>
    <w:p w14:paraId="02D50B21" w14:textId="77777777" w:rsidR="007F41CF" w:rsidRDefault="00000000">
      <w:pPr>
        <w:pStyle w:val="PargrafodaLista"/>
        <w:numPr>
          <w:ilvl w:val="0"/>
          <w:numId w:val="32"/>
        </w:numPr>
        <w:tabs>
          <w:tab w:val="left" w:pos="847"/>
          <w:tab w:val="left" w:pos="852"/>
        </w:tabs>
        <w:spacing w:line="312" w:lineRule="auto"/>
        <w:ind w:right="137"/>
        <w:jc w:val="both"/>
        <w:rPr>
          <w:sz w:val="24"/>
        </w:rPr>
      </w:pPr>
      <w:r>
        <w:rPr>
          <w:sz w:val="24"/>
        </w:rPr>
        <w:t>fornece ao Administrador e às autoridades fiscalizadoras, sempre que assim solicitada,</w:t>
      </w:r>
      <w:r>
        <w:rPr>
          <w:spacing w:val="-11"/>
          <w:sz w:val="24"/>
        </w:rPr>
        <w:t xml:space="preserve"> </w:t>
      </w:r>
      <w:r>
        <w:rPr>
          <w:sz w:val="24"/>
        </w:rPr>
        <w:t>na</w:t>
      </w:r>
      <w:r>
        <w:rPr>
          <w:spacing w:val="-11"/>
          <w:sz w:val="24"/>
        </w:rPr>
        <w:t xml:space="preserve"> </w:t>
      </w:r>
      <w:r>
        <w:rPr>
          <w:sz w:val="24"/>
        </w:rPr>
        <w:t>esfera</w:t>
      </w:r>
      <w:r>
        <w:rPr>
          <w:spacing w:val="-14"/>
          <w:sz w:val="24"/>
        </w:rPr>
        <w:t xml:space="preserve"> </w:t>
      </w:r>
      <w:r>
        <w:rPr>
          <w:sz w:val="24"/>
        </w:rPr>
        <w:t>de</w:t>
      </w:r>
      <w:r>
        <w:rPr>
          <w:spacing w:val="-10"/>
          <w:sz w:val="24"/>
        </w:rPr>
        <w:t xml:space="preserve"> </w:t>
      </w:r>
      <w:r>
        <w:rPr>
          <w:sz w:val="24"/>
        </w:rPr>
        <w:t>sua</w:t>
      </w:r>
      <w:r>
        <w:rPr>
          <w:spacing w:val="-11"/>
          <w:sz w:val="24"/>
        </w:rPr>
        <w:t xml:space="preserve"> </w:t>
      </w:r>
      <w:r>
        <w:rPr>
          <w:sz w:val="24"/>
        </w:rPr>
        <w:t>competência,</w:t>
      </w:r>
      <w:r>
        <w:rPr>
          <w:spacing w:val="-9"/>
          <w:sz w:val="24"/>
        </w:rPr>
        <w:t xml:space="preserve"> </w:t>
      </w:r>
      <w:r>
        <w:rPr>
          <w:sz w:val="24"/>
        </w:rPr>
        <w:t>informações</w:t>
      </w:r>
      <w:r>
        <w:rPr>
          <w:spacing w:val="-14"/>
          <w:sz w:val="24"/>
        </w:rPr>
        <w:t xml:space="preserve"> </w:t>
      </w:r>
      <w:r>
        <w:rPr>
          <w:sz w:val="24"/>
        </w:rPr>
        <w:t>relativas</w:t>
      </w:r>
      <w:r>
        <w:rPr>
          <w:spacing w:val="-10"/>
          <w:sz w:val="24"/>
        </w:rPr>
        <w:t xml:space="preserve"> </w:t>
      </w:r>
      <w:r>
        <w:rPr>
          <w:sz w:val="24"/>
        </w:rPr>
        <w:t>às</w:t>
      </w:r>
      <w:r>
        <w:rPr>
          <w:spacing w:val="-11"/>
          <w:sz w:val="24"/>
        </w:rPr>
        <w:t xml:space="preserve"> </w:t>
      </w:r>
      <w:r>
        <w:rPr>
          <w:sz w:val="24"/>
        </w:rPr>
        <w:t>operações</w:t>
      </w:r>
      <w:r>
        <w:rPr>
          <w:spacing w:val="-14"/>
          <w:sz w:val="24"/>
        </w:rPr>
        <w:t xml:space="preserve"> </w:t>
      </w:r>
      <w:r>
        <w:rPr>
          <w:sz w:val="24"/>
        </w:rPr>
        <w:t>do</w:t>
      </w:r>
      <w:r>
        <w:rPr>
          <w:spacing w:val="-11"/>
          <w:sz w:val="24"/>
        </w:rPr>
        <w:t xml:space="preserve"> </w:t>
      </w:r>
      <w:r>
        <w:rPr>
          <w:sz w:val="24"/>
        </w:rPr>
        <w:t>Fundo e às demais atividades que vier a desenvolver durante a gestão da Carteira do Fundo e/ou da Classe;</w:t>
      </w:r>
    </w:p>
    <w:p w14:paraId="4218B21A" w14:textId="77777777" w:rsidR="007F41CF" w:rsidRDefault="007F41CF">
      <w:pPr>
        <w:pStyle w:val="Corpodetexto"/>
        <w:spacing w:before="3"/>
      </w:pPr>
    </w:p>
    <w:p w14:paraId="4875635E" w14:textId="77777777" w:rsidR="007F41CF" w:rsidRDefault="00000000">
      <w:pPr>
        <w:pStyle w:val="PargrafodaLista"/>
        <w:numPr>
          <w:ilvl w:val="0"/>
          <w:numId w:val="32"/>
        </w:numPr>
        <w:tabs>
          <w:tab w:val="left" w:pos="849"/>
          <w:tab w:val="left" w:pos="852"/>
        </w:tabs>
        <w:spacing w:line="312" w:lineRule="auto"/>
        <w:ind w:right="129"/>
        <w:jc w:val="both"/>
        <w:rPr>
          <w:sz w:val="24"/>
        </w:rPr>
      </w:pPr>
      <w:r>
        <w:rPr>
          <w:sz w:val="24"/>
        </w:rPr>
        <w:t>na hipótese de ocorrer substituição de direitos creditórios, por qualquer motivo, diligenciar para</w:t>
      </w:r>
      <w:r>
        <w:rPr>
          <w:spacing w:val="-5"/>
          <w:sz w:val="24"/>
        </w:rPr>
        <w:t xml:space="preserve"> </w:t>
      </w:r>
      <w:r>
        <w:rPr>
          <w:sz w:val="24"/>
        </w:rPr>
        <w:t>que a</w:t>
      </w:r>
      <w:r>
        <w:rPr>
          <w:spacing w:val="-1"/>
          <w:sz w:val="24"/>
        </w:rPr>
        <w:t xml:space="preserve"> </w:t>
      </w:r>
      <w:r>
        <w:rPr>
          <w:sz w:val="24"/>
        </w:rPr>
        <w:t>relação entre risco e</w:t>
      </w:r>
      <w:r>
        <w:rPr>
          <w:spacing w:val="-1"/>
          <w:sz w:val="24"/>
        </w:rPr>
        <w:t xml:space="preserve"> </w:t>
      </w:r>
      <w:r>
        <w:rPr>
          <w:sz w:val="24"/>
        </w:rPr>
        <w:t>retorno da carteira de</w:t>
      </w:r>
      <w:r>
        <w:rPr>
          <w:spacing w:val="-1"/>
          <w:sz w:val="24"/>
        </w:rPr>
        <w:t xml:space="preserve"> </w:t>
      </w:r>
      <w:r>
        <w:rPr>
          <w:sz w:val="24"/>
        </w:rPr>
        <w:t>direitos creditórios não seja alterada, nos termos da Política de Investimento de cada uma das Classes;</w:t>
      </w:r>
    </w:p>
    <w:p w14:paraId="5A71E869" w14:textId="77777777" w:rsidR="007F41CF" w:rsidRDefault="00000000">
      <w:pPr>
        <w:pStyle w:val="PargrafodaLista"/>
        <w:numPr>
          <w:ilvl w:val="0"/>
          <w:numId w:val="33"/>
        </w:numPr>
        <w:tabs>
          <w:tab w:val="left" w:pos="849"/>
          <w:tab w:val="left" w:pos="852"/>
        </w:tabs>
        <w:spacing w:before="281" w:line="312" w:lineRule="auto"/>
        <w:ind w:right="132" w:hanging="702"/>
        <w:jc w:val="both"/>
        <w:rPr>
          <w:sz w:val="24"/>
        </w:rPr>
      </w:pPr>
      <w:r>
        <w:rPr>
          <w:sz w:val="24"/>
        </w:rPr>
        <w:t>informar</w:t>
      </w:r>
      <w:r>
        <w:rPr>
          <w:spacing w:val="-3"/>
          <w:sz w:val="24"/>
        </w:rPr>
        <w:t xml:space="preserve"> </w:t>
      </w:r>
      <w:r>
        <w:rPr>
          <w:sz w:val="24"/>
        </w:rPr>
        <w:t>o Administrador,</w:t>
      </w:r>
      <w:r>
        <w:rPr>
          <w:spacing w:val="-2"/>
          <w:sz w:val="24"/>
        </w:rPr>
        <w:t xml:space="preserve"> </w:t>
      </w:r>
      <w:r>
        <w:rPr>
          <w:sz w:val="24"/>
        </w:rPr>
        <w:t>de imediato,</w:t>
      </w:r>
      <w:r>
        <w:rPr>
          <w:spacing w:val="-2"/>
          <w:sz w:val="24"/>
        </w:rPr>
        <w:t xml:space="preserve"> </w:t>
      </w:r>
      <w:r>
        <w:rPr>
          <w:sz w:val="24"/>
        </w:rPr>
        <w:t>caso ocorra</w:t>
      </w:r>
      <w:r>
        <w:rPr>
          <w:spacing w:val="-2"/>
          <w:sz w:val="24"/>
        </w:rPr>
        <w:t xml:space="preserve"> </w:t>
      </w:r>
      <w:r>
        <w:rPr>
          <w:sz w:val="24"/>
        </w:rPr>
        <w:t>qualquer alteração em prestador de serviço por ele contratado;</w:t>
      </w:r>
    </w:p>
    <w:p w14:paraId="5EEDE720" w14:textId="77777777" w:rsidR="007F41CF" w:rsidRDefault="007F41CF">
      <w:pPr>
        <w:pStyle w:val="Corpodetexto"/>
        <w:spacing w:before="91"/>
      </w:pPr>
    </w:p>
    <w:p w14:paraId="67C88E70" w14:textId="77777777" w:rsidR="007F41CF" w:rsidRDefault="00000000">
      <w:pPr>
        <w:pStyle w:val="PargrafodaLista"/>
        <w:numPr>
          <w:ilvl w:val="0"/>
          <w:numId w:val="33"/>
        </w:numPr>
        <w:tabs>
          <w:tab w:val="left" w:pos="849"/>
          <w:tab w:val="left" w:pos="852"/>
        </w:tabs>
        <w:spacing w:line="312" w:lineRule="auto"/>
        <w:ind w:right="140" w:hanging="702"/>
        <w:jc w:val="both"/>
        <w:rPr>
          <w:sz w:val="24"/>
        </w:rPr>
      </w:pPr>
      <w:r>
        <w:rPr>
          <w:sz w:val="24"/>
        </w:rPr>
        <w:t>providenciar a elaboração do material de divulgação da Classe para utilização pelos distribuidores, às suas expensas;</w:t>
      </w:r>
    </w:p>
    <w:p w14:paraId="140D5A66" w14:textId="77777777" w:rsidR="007F41CF" w:rsidRDefault="00000000">
      <w:pPr>
        <w:pStyle w:val="PargrafodaLista"/>
        <w:numPr>
          <w:ilvl w:val="0"/>
          <w:numId w:val="33"/>
        </w:numPr>
        <w:tabs>
          <w:tab w:val="left" w:pos="849"/>
          <w:tab w:val="left" w:pos="852"/>
        </w:tabs>
        <w:spacing w:before="277" w:line="314" w:lineRule="auto"/>
        <w:ind w:right="148" w:hanging="702"/>
        <w:jc w:val="both"/>
        <w:rPr>
          <w:sz w:val="24"/>
        </w:rPr>
      </w:pPr>
      <w:r>
        <w:rPr>
          <w:sz w:val="24"/>
        </w:rPr>
        <w:t>diligenciar para manter atualizada e em perfeita ordem, às suas expensas, a documentação relativa às operações das Classes de Cotas;</w:t>
      </w:r>
    </w:p>
    <w:p w14:paraId="5F51AA42" w14:textId="77777777" w:rsidR="007F41CF" w:rsidRDefault="007F41CF">
      <w:pPr>
        <w:pStyle w:val="Corpodetexto"/>
        <w:spacing w:before="81"/>
      </w:pPr>
    </w:p>
    <w:p w14:paraId="5AFD9073" w14:textId="77777777" w:rsidR="007F41CF" w:rsidRDefault="00000000">
      <w:pPr>
        <w:pStyle w:val="PargrafodaLista"/>
        <w:numPr>
          <w:ilvl w:val="0"/>
          <w:numId w:val="33"/>
        </w:numPr>
        <w:tabs>
          <w:tab w:val="left" w:pos="849"/>
          <w:tab w:val="left" w:pos="852"/>
        </w:tabs>
        <w:spacing w:line="316" w:lineRule="auto"/>
        <w:ind w:right="150" w:hanging="702"/>
        <w:jc w:val="both"/>
        <w:rPr>
          <w:sz w:val="24"/>
        </w:rPr>
      </w:pPr>
      <w:r>
        <w:rPr>
          <w:sz w:val="24"/>
        </w:rPr>
        <w:t>manter a Carteira do Fundo e/ou da Classe, conforme o caso, enquadrada aos limites de composição e concentração e, se for o caso, de exposição ao risco de capital;</w:t>
      </w:r>
    </w:p>
    <w:p w14:paraId="4C9B69E3" w14:textId="77777777" w:rsidR="007F41CF" w:rsidRDefault="007F41CF">
      <w:pPr>
        <w:pStyle w:val="Corpodetexto"/>
        <w:spacing w:before="70"/>
      </w:pPr>
    </w:p>
    <w:p w14:paraId="013A08B4" w14:textId="77777777" w:rsidR="007F41CF" w:rsidRDefault="00000000">
      <w:pPr>
        <w:pStyle w:val="PargrafodaLista"/>
        <w:numPr>
          <w:ilvl w:val="0"/>
          <w:numId w:val="33"/>
        </w:numPr>
        <w:tabs>
          <w:tab w:val="left" w:pos="850"/>
        </w:tabs>
        <w:spacing w:before="1"/>
        <w:ind w:left="850" w:hanging="699"/>
        <w:jc w:val="both"/>
        <w:rPr>
          <w:sz w:val="24"/>
        </w:rPr>
      </w:pPr>
      <w:r>
        <w:rPr>
          <w:sz w:val="24"/>
        </w:rPr>
        <w:t>observar</w:t>
      </w:r>
      <w:r>
        <w:rPr>
          <w:spacing w:val="-3"/>
          <w:sz w:val="24"/>
        </w:rPr>
        <w:t xml:space="preserve"> </w:t>
      </w:r>
      <w:r>
        <w:rPr>
          <w:sz w:val="24"/>
        </w:rPr>
        <w:t>as</w:t>
      </w:r>
      <w:r>
        <w:rPr>
          <w:spacing w:val="-7"/>
          <w:sz w:val="24"/>
        </w:rPr>
        <w:t xml:space="preserve"> </w:t>
      </w:r>
      <w:r>
        <w:rPr>
          <w:sz w:val="24"/>
        </w:rPr>
        <w:t>disposições</w:t>
      </w:r>
      <w:r>
        <w:rPr>
          <w:spacing w:val="-9"/>
          <w:sz w:val="24"/>
        </w:rPr>
        <w:t xml:space="preserve"> </w:t>
      </w:r>
      <w:r>
        <w:rPr>
          <w:sz w:val="24"/>
        </w:rPr>
        <w:t>constantes</w:t>
      </w:r>
      <w:r>
        <w:rPr>
          <w:spacing w:val="-6"/>
          <w:sz w:val="24"/>
        </w:rPr>
        <w:t xml:space="preserve"> </w:t>
      </w:r>
      <w:r>
        <w:rPr>
          <w:sz w:val="24"/>
        </w:rPr>
        <w:t>deste</w:t>
      </w:r>
      <w:r>
        <w:rPr>
          <w:spacing w:val="-5"/>
          <w:sz w:val="24"/>
        </w:rPr>
        <w:t xml:space="preserve"> </w:t>
      </w:r>
      <w:r>
        <w:rPr>
          <w:spacing w:val="-2"/>
          <w:sz w:val="24"/>
        </w:rPr>
        <w:t>Regulamento;</w:t>
      </w:r>
    </w:p>
    <w:p w14:paraId="2A6C8FB3" w14:textId="77777777" w:rsidR="007F41CF" w:rsidRDefault="007F41CF">
      <w:pPr>
        <w:pStyle w:val="PargrafodaLista"/>
        <w:rPr>
          <w:sz w:val="24"/>
        </w:rPr>
        <w:sectPr w:rsidR="007F41CF">
          <w:pgSz w:w="12250" w:h="15850"/>
          <w:pgMar w:top="1780" w:right="1275" w:bottom="1140" w:left="1275" w:header="849" w:footer="871" w:gutter="0"/>
          <w:cols w:space="720"/>
        </w:sectPr>
      </w:pPr>
    </w:p>
    <w:p w14:paraId="21D1833F" w14:textId="77777777" w:rsidR="007F41CF" w:rsidRDefault="00000000">
      <w:pPr>
        <w:pStyle w:val="PargrafodaLista"/>
        <w:numPr>
          <w:ilvl w:val="0"/>
          <w:numId w:val="33"/>
        </w:numPr>
        <w:tabs>
          <w:tab w:val="left" w:pos="849"/>
          <w:tab w:val="left" w:pos="852"/>
        </w:tabs>
        <w:spacing w:before="186" w:line="307" w:lineRule="auto"/>
        <w:ind w:right="145" w:hanging="702"/>
        <w:jc w:val="both"/>
        <w:rPr>
          <w:sz w:val="24"/>
        </w:rPr>
      </w:pPr>
      <w:r>
        <w:rPr>
          <w:sz w:val="24"/>
        </w:rPr>
        <w:lastRenderedPageBreak/>
        <w:t>cumprir as deliberações tomadas pelos Cotistas no âmbito da Assembleia Geral e da Assembleia Especial, conforme o caso e se aplicável;</w:t>
      </w:r>
    </w:p>
    <w:p w14:paraId="7DA4D639" w14:textId="77777777" w:rsidR="007F41CF" w:rsidRDefault="007F41CF">
      <w:pPr>
        <w:pStyle w:val="Corpodetexto"/>
        <w:spacing w:before="11"/>
      </w:pPr>
    </w:p>
    <w:p w14:paraId="37BB3218" w14:textId="77777777" w:rsidR="007F41CF" w:rsidRDefault="00000000">
      <w:pPr>
        <w:pStyle w:val="PargrafodaLista"/>
        <w:numPr>
          <w:ilvl w:val="0"/>
          <w:numId w:val="33"/>
        </w:numPr>
        <w:tabs>
          <w:tab w:val="left" w:pos="849"/>
          <w:tab w:val="left" w:pos="852"/>
        </w:tabs>
        <w:spacing w:line="312" w:lineRule="auto"/>
        <w:ind w:right="127" w:hanging="702"/>
        <w:jc w:val="both"/>
        <w:rPr>
          <w:sz w:val="24"/>
        </w:rPr>
      </w:pPr>
      <w:r>
        <w:rPr>
          <w:sz w:val="24"/>
        </w:rPr>
        <w:t>executar</w:t>
      </w:r>
      <w:r>
        <w:rPr>
          <w:spacing w:val="-10"/>
          <w:sz w:val="24"/>
        </w:rPr>
        <w:t xml:space="preserve"> </w:t>
      </w:r>
      <w:r>
        <w:rPr>
          <w:sz w:val="24"/>
        </w:rPr>
        <w:t>a</w:t>
      </w:r>
      <w:r>
        <w:rPr>
          <w:spacing w:val="-14"/>
          <w:sz w:val="24"/>
        </w:rPr>
        <w:t xml:space="preserve"> </w:t>
      </w:r>
      <w:r>
        <w:rPr>
          <w:sz w:val="24"/>
        </w:rPr>
        <w:t>Política</w:t>
      </w:r>
      <w:r>
        <w:rPr>
          <w:spacing w:val="-6"/>
          <w:sz w:val="24"/>
        </w:rPr>
        <w:t xml:space="preserve"> </w:t>
      </w:r>
      <w:r>
        <w:rPr>
          <w:sz w:val="24"/>
        </w:rPr>
        <w:t>de</w:t>
      </w:r>
      <w:r>
        <w:rPr>
          <w:spacing w:val="-14"/>
          <w:sz w:val="24"/>
        </w:rPr>
        <w:t xml:space="preserve"> </w:t>
      </w:r>
      <w:r>
        <w:rPr>
          <w:sz w:val="24"/>
        </w:rPr>
        <w:t>Investimento</w:t>
      </w:r>
      <w:r>
        <w:rPr>
          <w:spacing w:val="-8"/>
          <w:sz w:val="24"/>
        </w:rPr>
        <w:t xml:space="preserve"> </w:t>
      </w:r>
      <w:r>
        <w:rPr>
          <w:sz w:val="24"/>
        </w:rPr>
        <w:t>de</w:t>
      </w:r>
      <w:r>
        <w:rPr>
          <w:spacing w:val="-14"/>
          <w:sz w:val="24"/>
        </w:rPr>
        <w:t xml:space="preserve"> </w:t>
      </w:r>
      <w:r>
        <w:rPr>
          <w:sz w:val="24"/>
        </w:rPr>
        <w:t>cada</w:t>
      </w:r>
      <w:r>
        <w:rPr>
          <w:spacing w:val="-12"/>
          <w:sz w:val="24"/>
        </w:rPr>
        <w:t xml:space="preserve"> </w:t>
      </w:r>
      <w:r>
        <w:rPr>
          <w:sz w:val="24"/>
        </w:rPr>
        <w:t>uma</w:t>
      </w:r>
      <w:r>
        <w:rPr>
          <w:spacing w:val="-9"/>
          <w:sz w:val="24"/>
        </w:rPr>
        <w:t xml:space="preserve"> </w:t>
      </w:r>
      <w:r>
        <w:rPr>
          <w:sz w:val="24"/>
        </w:rPr>
        <w:t>das</w:t>
      </w:r>
      <w:r>
        <w:rPr>
          <w:spacing w:val="-14"/>
          <w:sz w:val="24"/>
        </w:rPr>
        <w:t xml:space="preserve"> </w:t>
      </w:r>
      <w:r>
        <w:rPr>
          <w:sz w:val="24"/>
        </w:rPr>
        <w:t>Classes,</w:t>
      </w:r>
      <w:r>
        <w:rPr>
          <w:spacing w:val="-11"/>
          <w:sz w:val="24"/>
        </w:rPr>
        <w:t xml:space="preserve"> </w:t>
      </w:r>
      <w:r>
        <w:rPr>
          <w:sz w:val="24"/>
        </w:rPr>
        <w:t>previstas</w:t>
      </w:r>
      <w:r>
        <w:rPr>
          <w:spacing w:val="-9"/>
          <w:sz w:val="24"/>
        </w:rPr>
        <w:t xml:space="preserve"> </w:t>
      </w:r>
      <w:r>
        <w:rPr>
          <w:sz w:val="24"/>
        </w:rPr>
        <w:t>nos</w:t>
      </w:r>
      <w:r>
        <w:rPr>
          <w:spacing w:val="-14"/>
          <w:sz w:val="24"/>
        </w:rPr>
        <w:t xml:space="preserve"> </w:t>
      </w:r>
      <w:r>
        <w:rPr>
          <w:sz w:val="24"/>
        </w:rPr>
        <w:t>respectivos Anexos</w:t>
      </w:r>
      <w:r>
        <w:rPr>
          <w:spacing w:val="-10"/>
          <w:sz w:val="24"/>
        </w:rPr>
        <w:t xml:space="preserve"> </w:t>
      </w:r>
      <w:r>
        <w:rPr>
          <w:sz w:val="24"/>
        </w:rPr>
        <w:t>Descritivos,</w:t>
      </w:r>
      <w:r>
        <w:rPr>
          <w:spacing w:val="-8"/>
          <w:sz w:val="24"/>
        </w:rPr>
        <w:t xml:space="preserve"> </w:t>
      </w:r>
      <w:r>
        <w:rPr>
          <w:sz w:val="24"/>
        </w:rPr>
        <w:t>devendo:</w:t>
      </w:r>
      <w:r>
        <w:rPr>
          <w:spacing w:val="-9"/>
          <w:sz w:val="24"/>
        </w:rPr>
        <w:t xml:space="preserve"> </w:t>
      </w:r>
      <w:r>
        <w:rPr>
          <w:sz w:val="24"/>
        </w:rPr>
        <w:t>(a)</w:t>
      </w:r>
      <w:r>
        <w:rPr>
          <w:spacing w:val="-8"/>
          <w:sz w:val="24"/>
        </w:rPr>
        <w:t xml:space="preserve"> </w:t>
      </w:r>
      <w:r>
        <w:rPr>
          <w:sz w:val="24"/>
        </w:rPr>
        <w:t>verificar</w:t>
      </w:r>
      <w:r>
        <w:rPr>
          <w:spacing w:val="-6"/>
          <w:sz w:val="24"/>
        </w:rPr>
        <w:t xml:space="preserve"> </w:t>
      </w:r>
      <w:r>
        <w:rPr>
          <w:sz w:val="24"/>
        </w:rPr>
        <w:t>o</w:t>
      </w:r>
      <w:r>
        <w:rPr>
          <w:spacing w:val="-6"/>
          <w:sz w:val="24"/>
        </w:rPr>
        <w:t xml:space="preserve"> </w:t>
      </w:r>
      <w:r>
        <w:rPr>
          <w:sz w:val="24"/>
        </w:rPr>
        <w:t>enquadramento</w:t>
      </w:r>
      <w:r>
        <w:rPr>
          <w:spacing w:val="-4"/>
          <w:sz w:val="24"/>
        </w:rPr>
        <w:t xml:space="preserve"> </w:t>
      </w:r>
      <w:r>
        <w:rPr>
          <w:sz w:val="24"/>
        </w:rPr>
        <w:t>dos</w:t>
      </w:r>
      <w:r>
        <w:rPr>
          <w:spacing w:val="-10"/>
          <w:sz w:val="24"/>
        </w:rPr>
        <w:t xml:space="preserve"> </w:t>
      </w:r>
      <w:r>
        <w:rPr>
          <w:sz w:val="24"/>
        </w:rPr>
        <w:t>direitos</w:t>
      </w:r>
      <w:r>
        <w:rPr>
          <w:spacing w:val="-10"/>
          <w:sz w:val="24"/>
        </w:rPr>
        <w:t xml:space="preserve"> </w:t>
      </w:r>
      <w:r>
        <w:rPr>
          <w:sz w:val="24"/>
        </w:rPr>
        <w:t>creditórios</w:t>
      </w:r>
      <w:r>
        <w:rPr>
          <w:spacing w:val="-9"/>
          <w:sz w:val="24"/>
        </w:rPr>
        <w:t xml:space="preserve"> </w:t>
      </w:r>
      <w:r>
        <w:rPr>
          <w:sz w:val="24"/>
        </w:rPr>
        <w:t>à Política de Investimento da Classe, conforme seu respectivo Anexo Descritivo, compreendendo,</w:t>
      </w:r>
      <w:r>
        <w:rPr>
          <w:spacing w:val="-1"/>
          <w:sz w:val="24"/>
        </w:rPr>
        <w:t xml:space="preserve"> </w:t>
      </w:r>
      <w:r>
        <w:rPr>
          <w:sz w:val="24"/>
        </w:rPr>
        <w:t>no mínimo,</w:t>
      </w:r>
      <w:r>
        <w:rPr>
          <w:spacing w:val="-1"/>
          <w:sz w:val="24"/>
        </w:rPr>
        <w:t xml:space="preserve"> </w:t>
      </w:r>
      <w:r>
        <w:rPr>
          <w:sz w:val="24"/>
        </w:rPr>
        <w:t>a</w:t>
      </w:r>
      <w:r>
        <w:rPr>
          <w:spacing w:val="-2"/>
          <w:sz w:val="24"/>
        </w:rPr>
        <w:t xml:space="preserve"> </w:t>
      </w:r>
      <w:r>
        <w:rPr>
          <w:sz w:val="24"/>
        </w:rPr>
        <w:t>validação dos</w:t>
      </w:r>
      <w:r>
        <w:rPr>
          <w:spacing w:val="-1"/>
          <w:sz w:val="24"/>
        </w:rPr>
        <w:t xml:space="preserve"> </w:t>
      </w:r>
      <w:r>
        <w:rPr>
          <w:sz w:val="24"/>
        </w:rPr>
        <w:t>direitos</w:t>
      </w:r>
      <w:r>
        <w:rPr>
          <w:spacing w:val="-2"/>
          <w:sz w:val="24"/>
        </w:rPr>
        <w:t xml:space="preserve"> </w:t>
      </w:r>
      <w:r>
        <w:rPr>
          <w:sz w:val="24"/>
        </w:rPr>
        <w:t>creditórios</w:t>
      </w:r>
      <w:r>
        <w:rPr>
          <w:spacing w:val="-2"/>
          <w:sz w:val="24"/>
        </w:rPr>
        <w:t xml:space="preserve"> </w:t>
      </w:r>
      <w:r>
        <w:rPr>
          <w:sz w:val="24"/>
        </w:rPr>
        <w:t>quanto aos</w:t>
      </w:r>
      <w:r>
        <w:rPr>
          <w:spacing w:val="-2"/>
          <w:sz w:val="24"/>
        </w:rPr>
        <w:t xml:space="preserve"> </w:t>
      </w:r>
      <w:r>
        <w:rPr>
          <w:sz w:val="24"/>
        </w:rPr>
        <w:t>critérios de elegibilidade e a observância aos requisitos de composição e diversificação, de forma</w:t>
      </w:r>
      <w:r>
        <w:rPr>
          <w:spacing w:val="-12"/>
          <w:sz w:val="24"/>
        </w:rPr>
        <w:t xml:space="preserve"> </w:t>
      </w:r>
      <w:r>
        <w:rPr>
          <w:sz w:val="24"/>
        </w:rPr>
        <w:t>individualizada</w:t>
      </w:r>
      <w:r>
        <w:rPr>
          <w:spacing w:val="-14"/>
          <w:sz w:val="24"/>
        </w:rPr>
        <w:t xml:space="preserve"> </w:t>
      </w:r>
      <w:r>
        <w:rPr>
          <w:sz w:val="24"/>
        </w:rPr>
        <w:t>ou</w:t>
      </w:r>
      <w:r>
        <w:rPr>
          <w:spacing w:val="-7"/>
          <w:sz w:val="24"/>
        </w:rPr>
        <w:t xml:space="preserve"> </w:t>
      </w:r>
      <w:r>
        <w:rPr>
          <w:sz w:val="24"/>
        </w:rPr>
        <w:t>por</w:t>
      </w:r>
      <w:r>
        <w:rPr>
          <w:spacing w:val="-8"/>
          <w:sz w:val="24"/>
        </w:rPr>
        <w:t xml:space="preserve"> </w:t>
      </w:r>
      <w:r>
        <w:rPr>
          <w:sz w:val="24"/>
        </w:rPr>
        <w:t>amostragem,</w:t>
      </w:r>
      <w:r>
        <w:rPr>
          <w:spacing w:val="-11"/>
          <w:sz w:val="24"/>
        </w:rPr>
        <w:t xml:space="preserve"> </w:t>
      </w:r>
      <w:r>
        <w:rPr>
          <w:sz w:val="24"/>
        </w:rPr>
        <w:t>utilizando</w:t>
      </w:r>
      <w:r>
        <w:rPr>
          <w:spacing w:val="-7"/>
          <w:sz w:val="24"/>
        </w:rPr>
        <w:t xml:space="preserve"> </w:t>
      </w:r>
      <w:r>
        <w:rPr>
          <w:sz w:val="24"/>
        </w:rPr>
        <w:t>modelo</w:t>
      </w:r>
      <w:r>
        <w:rPr>
          <w:spacing w:val="-12"/>
          <w:sz w:val="24"/>
        </w:rPr>
        <w:t xml:space="preserve"> </w:t>
      </w:r>
      <w:r>
        <w:rPr>
          <w:sz w:val="24"/>
        </w:rPr>
        <w:t>estatístico</w:t>
      </w:r>
      <w:r>
        <w:rPr>
          <w:spacing w:val="-8"/>
          <w:sz w:val="24"/>
        </w:rPr>
        <w:t xml:space="preserve"> </w:t>
      </w:r>
      <w:r>
        <w:rPr>
          <w:sz w:val="24"/>
        </w:rPr>
        <w:t>consistente</w:t>
      </w:r>
      <w:r>
        <w:rPr>
          <w:spacing w:val="-6"/>
          <w:sz w:val="24"/>
        </w:rPr>
        <w:t xml:space="preserve"> </w:t>
      </w:r>
      <w:r>
        <w:rPr>
          <w:sz w:val="24"/>
        </w:rPr>
        <w:t>e passível de verificação, nos termos a serem previstos no Anexo Descritivo da Classe;</w:t>
      </w:r>
    </w:p>
    <w:p w14:paraId="237D9BD0" w14:textId="77777777" w:rsidR="007F41CF" w:rsidRDefault="00000000">
      <w:pPr>
        <w:pStyle w:val="Corpodetexto"/>
        <w:spacing w:line="312" w:lineRule="auto"/>
        <w:ind w:left="852" w:right="148"/>
        <w:jc w:val="both"/>
      </w:pPr>
      <w:r>
        <w:t>(b) avaliar a aderência do risco de performance dos direitos creditórios, se houver, à Política de Investimento;</w:t>
      </w:r>
    </w:p>
    <w:p w14:paraId="24CF2CEB" w14:textId="77777777" w:rsidR="007F41CF" w:rsidRDefault="007F41CF">
      <w:pPr>
        <w:pStyle w:val="Corpodetexto"/>
        <w:spacing w:before="81"/>
      </w:pPr>
    </w:p>
    <w:p w14:paraId="3AFAE93F" w14:textId="77777777" w:rsidR="007F41CF" w:rsidRDefault="00000000">
      <w:pPr>
        <w:pStyle w:val="PargrafodaLista"/>
        <w:numPr>
          <w:ilvl w:val="0"/>
          <w:numId w:val="33"/>
        </w:numPr>
        <w:tabs>
          <w:tab w:val="left" w:pos="849"/>
          <w:tab w:val="left" w:pos="852"/>
        </w:tabs>
        <w:spacing w:line="312" w:lineRule="auto"/>
        <w:ind w:right="133" w:hanging="702"/>
        <w:jc w:val="both"/>
        <w:rPr>
          <w:sz w:val="24"/>
        </w:rPr>
      </w:pPr>
      <w:r>
        <w:rPr>
          <w:sz w:val="24"/>
        </w:rPr>
        <w:t>realizar a verificação do lastro dos Direitos Creditórios, ou contratar terceiro capacitado</w:t>
      </w:r>
      <w:r>
        <w:rPr>
          <w:spacing w:val="-7"/>
          <w:sz w:val="24"/>
        </w:rPr>
        <w:t xml:space="preserve"> </w:t>
      </w:r>
      <w:r>
        <w:rPr>
          <w:sz w:val="24"/>
        </w:rPr>
        <w:t>para</w:t>
      </w:r>
      <w:r>
        <w:rPr>
          <w:spacing w:val="-7"/>
          <w:sz w:val="24"/>
        </w:rPr>
        <w:t xml:space="preserve"> </w:t>
      </w:r>
      <w:r>
        <w:rPr>
          <w:sz w:val="24"/>
        </w:rPr>
        <w:t>tanto,</w:t>
      </w:r>
      <w:r>
        <w:rPr>
          <w:spacing w:val="-6"/>
          <w:sz w:val="24"/>
        </w:rPr>
        <w:t xml:space="preserve"> </w:t>
      </w:r>
      <w:r>
        <w:rPr>
          <w:sz w:val="24"/>
        </w:rPr>
        <w:t>devendo</w:t>
      </w:r>
      <w:r>
        <w:rPr>
          <w:spacing w:val="-7"/>
          <w:sz w:val="24"/>
        </w:rPr>
        <w:t xml:space="preserve"> </w:t>
      </w:r>
      <w:r>
        <w:rPr>
          <w:sz w:val="24"/>
        </w:rPr>
        <w:t>fiscalizar</w:t>
      </w:r>
      <w:r>
        <w:rPr>
          <w:spacing w:val="-8"/>
          <w:sz w:val="24"/>
        </w:rPr>
        <w:t xml:space="preserve"> </w:t>
      </w:r>
      <w:r>
        <w:rPr>
          <w:sz w:val="24"/>
        </w:rPr>
        <w:t>a</w:t>
      </w:r>
      <w:r>
        <w:rPr>
          <w:spacing w:val="-7"/>
          <w:sz w:val="24"/>
        </w:rPr>
        <w:t xml:space="preserve"> </w:t>
      </w:r>
      <w:r>
        <w:rPr>
          <w:sz w:val="24"/>
        </w:rPr>
        <w:t>atuação</w:t>
      </w:r>
      <w:r>
        <w:rPr>
          <w:spacing w:val="-3"/>
          <w:sz w:val="24"/>
        </w:rPr>
        <w:t xml:space="preserve"> </w:t>
      </w:r>
      <w:r>
        <w:rPr>
          <w:sz w:val="24"/>
        </w:rPr>
        <w:t>da</w:t>
      </w:r>
      <w:r>
        <w:rPr>
          <w:spacing w:val="-7"/>
          <w:sz w:val="24"/>
        </w:rPr>
        <w:t xml:space="preserve"> </w:t>
      </w:r>
      <w:r>
        <w:rPr>
          <w:sz w:val="24"/>
        </w:rPr>
        <w:t>empresa</w:t>
      </w:r>
      <w:r>
        <w:rPr>
          <w:spacing w:val="-7"/>
          <w:sz w:val="24"/>
        </w:rPr>
        <w:t xml:space="preserve"> </w:t>
      </w:r>
      <w:r>
        <w:rPr>
          <w:sz w:val="24"/>
        </w:rPr>
        <w:t>contratada</w:t>
      </w:r>
      <w:r>
        <w:rPr>
          <w:spacing w:val="-6"/>
          <w:sz w:val="24"/>
        </w:rPr>
        <w:t xml:space="preserve"> </w:t>
      </w:r>
      <w:r>
        <w:rPr>
          <w:sz w:val="24"/>
        </w:rPr>
        <w:t>no</w:t>
      </w:r>
      <w:r>
        <w:rPr>
          <w:spacing w:val="-8"/>
          <w:sz w:val="24"/>
        </w:rPr>
        <w:t xml:space="preserve"> </w:t>
      </w:r>
      <w:r>
        <w:rPr>
          <w:sz w:val="24"/>
        </w:rPr>
        <w:t>tocante à</w:t>
      </w:r>
      <w:r>
        <w:rPr>
          <w:spacing w:val="-14"/>
          <w:sz w:val="24"/>
        </w:rPr>
        <w:t xml:space="preserve"> </w:t>
      </w:r>
      <w:r>
        <w:rPr>
          <w:sz w:val="24"/>
        </w:rPr>
        <w:t>observância</w:t>
      </w:r>
      <w:r>
        <w:rPr>
          <w:spacing w:val="-11"/>
          <w:sz w:val="24"/>
        </w:rPr>
        <w:t xml:space="preserve"> </w:t>
      </w:r>
      <w:r>
        <w:rPr>
          <w:sz w:val="24"/>
        </w:rPr>
        <w:t>às</w:t>
      </w:r>
      <w:r>
        <w:rPr>
          <w:spacing w:val="-14"/>
          <w:sz w:val="24"/>
        </w:rPr>
        <w:t xml:space="preserve"> </w:t>
      </w:r>
      <w:r>
        <w:rPr>
          <w:sz w:val="24"/>
        </w:rPr>
        <w:t>regras</w:t>
      </w:r>
      <w:r>
        <w:rPr>
          <w:spacing w:val="-12"/>
          <w:sz w:val="24"/>
        </w:rPr>
        <w:t xml:space="preserve"> </w:t>
      </w:r>
      <w:r>
        <w:rPr>
          <w:sz w:val="24"/>
        </w:rPr>
        <w:t>e</w:t>
      </w:r>
      <w:r>
        <w:rPr>
          <w:spacing w:val="-14"/>
          <w:sz w:val="24"/>
        </w:rPr>
        <w:t xml:space="preserve"> </w:t>
      </w:r>
      <w:r>
        <w:rPr>
          <w:sz w:val="24"/>
        </w:rPr>
        <w:t>procedimentos</w:t>
      </w:r>
      <w:r>
        <w:rPr>
          <w:spacing w:val="-12"/>
          <w:sz w:val="24"/>
        </w:rPr>
        <w:t xml:space="preserve"> </w:t>
      </w:r>
      <w:r>
        <w:rPr>
          <w:sz w:val="24"/>
        </w:rPr>
        <w:t>aplicáveis</w:t>
      </w:r>
      <w:r>
        <w:rPr>
          <w:spacing w:val="-9"/>
          <w:sz w:val="24"/>
        </w:rPr>
        <w:t xml:space="preserve"> </w:t>
      </w:r>
      <w:r>
        <w:rPr>
          <w:sz w:val="24"/>
        </w:rPr>
        <w:t>à</w:t>
      </w:r>
      <w:r>
        <w:rPr>
          <w:spacing w:val="-14"/>
          <w:sz w:val="24"/>
        </w:rPr>
        <w:t xml:space="preserve"> </w:t>
      </w:r>
      <w:r>
        <w:rPr>
          <w:sz w:val="24"/>
        </w:rPr>
        <w:t>verificação</w:t>
      </w:r>
      <w:r>
        <w:rPr>
          <w:spacing w:val="-8"/>
          <w:sz w:val="24"/>
        </w:rPr>
        <w:t xml:space="preserve"> </w:t>
      </w:r>
      <w:r>
        <w:rPr>
          <w:sz w:val="24"/>
        </w:rPr>
        <w:t>do</w:t>
      </w:r>
      <w:r>
        <w:rPr>
          <w:spacing w:val="-11"/>
          <w:sz w:val="24"/>
        </w:rPr>
        <w:t xml:space="preserve"> </w:t>
      </w:r>
      <w:r>
        <w:rPr>
          <w:sz w:val="24"/>
        </w:rPr>
        <w:t>lastro</w:t>
      </w:r>
      <w:r>
        <w:rPr>
          <w:spacing w:val="-11"/>
          <w:sz w:val="24"/>
        </w:rPr>
        <w:t xml:space="preserve"> </w:t>
      </w:r>
      <w:r>
        <w:rPr>
          <w:sz w:val="24"/>
        </w:rPr>
        <w:t>dos</w:t>
      </w:r>
      <w:r>
        <w:rPr>
          <w:spacing w:val="-13"/>
          <w:sz w:val="24"/>
        </w:rPr>
        <w:t xml:space="preserve"> </w:t>
      </w:r>
      <w:r>
        <w:rPr>
          <w:sz w:val="24"/>
        </w:rPr>
        <w:t xml:space="preserve">Direitos </w:t>
      </w:r>
      <w:r>
        <w:rPr>
          <w:spacing w:val="-2"/>
          <w:sz w:val="24"/>
        </w:rPr>
        <w:t>Creditórios;</w:t>
      </w:r>
    </w:p>
    <w:p w14:paraId="46D2E05E" w14:textId="77777777" w:rsidR="007F41CF" w:rsidRDefault="007F41CF">
      <w:pPr>
        <w:pStyle w:val="Corpodetexto"/>
        <w:spacing w:before="3"/>
      </w:pPr>
    </w:p>
    <w:p w14:paraId="22F63EC2" w14:textId="77777777" w:rsidR="007F41CF" w:rsidRDefault="00000000">
      <w:pPr>
        <w:pStyle w:val="PargrafodaLista"/>
        <w:numPr>
          <w:ilvl w:val="0"/>
          <w:numId w:val="33"/>
        </w:numPr>
        <w:tabs>
          <w:tab w:val="left" w:pos="849"/>
          <w:tab w:val="left" w:pos="852"/>
        </w:tabs>
        <w:spacing w:line="312" w:lineRule="auto"/>
        <w:ind w:right="133" w:hanging="702"/>
        <w:jc w:val="both"/>
        <w:rPr>
          <w:sz w:val="24"/>
        </w:rPr>
      </w:pPr>
      <w:r>
        <w:rPr>
          <w:sz w:val="24"/>
        </w:rPr>
        <w:t>registrar os direitos creditórios passíveis de registro na Entidade Registradora da Classe ou entregá-los ao Custodiante ou ao Administrador, conforme o caso;</w:t>
      </w:r>
    </w:p>
    <w:p w14:paraId="5BD24C53" w14:textId="77777777" w:rsidR="007F41CF" w:rsidRDefault="007F41CF">
      <w:pPr>
        <w:pStyle w:val="Corpodetexto"/>
      </w:pPr>
    </w:p>
    <w:p w14:paraId="2DC700AB" w14:textId="77777777" w:rsidR="007F41CF" w:rsidRDefault="00000000">
      <w:pPr>
        <w:pStyle w:val="PargrafodaLista"/>
        <w:numPr>
          <w:ilvl w:val="0"/>
          <w:numId w:val="33"/>
        </w:numPr>
        <w:tabs>
          <w:tab w:val="left" w:pos="849"/>
          <w:tab w:val="left" w:pos="852"/>
        </w:tabs>
        <w:spacing w:line="312" w:lineRule="auto"/>
        <w:ind w:right="138" w:hanging="702"/>
        <w:jc w:val="both"/>
        <w:rPr>
          <w:sz w:val="24"/>
        </w:rPr>
      </w:pPr>
      <w:r>
        <w:rPr>
          <w:sz w:val="24"/>
        </w:rPr>
        <w:t>efetuar a correta formalização dos documentos relativos à cessão dos direitos creditórios, firmando todo e qualquer contrato ou documento relativo à negociação com direitos creditórios e/ou ativos financeiros, conforme o disposto no respectivo Anexo Descritivo da Classe;</w:t>
      </w:r>
    </w:p>
    <w:p w14:paraId="467164E8" w14:textId="77777777" w:rsidR="007F41CF" w:rsidRDefault="007F41CF">
      <w:pPr>
        <w:pStyle w:val="Corpodetexto"/>
        <w:spacing w:before="85"/>
      </w:pPr>
    </w:p>
    <w:p w14:paraId="0738E862" w14:textId="77777777" w:rsidR="007F41CF" w:rsidRDefault="00000000">
      <w:pPr>
        <w:pStyle w:val="PargrafodaLista"/>
        <w:numPr>
          <w:ilvl w:val="0"/>
          <w:numId w:val="33"/>
        </w:numPr>
        <w:tabs>
          <w:tab w:val="left" w:pos="849"/>
          <w:tab w:val="left" w:pos="852"/>
        </w:tabs>
        <w:spacing w:before="1" w:line="312" w:lineRule="auto"/>
        <w:ind w:right="137" w:hanging="702"/>
        <w:jc w:val="both"/>
        <w:rPr>
          <w:sz w:val="24"/>
        </w:rPr>
      </w:pPr>
      <w:r>
        <w:rPr>
          <w:sz w:val="24"/>
        </w:rPr>
        <w:t xml:space="preserve">monitorar (a) o Índice de Subordinação; (b) a adimplência da carteira de direitos creditórios e, em relação aos direitos creditórios vencidos e não pagos, diligenciar para que sejam adotados os procedimentos de cobrança; e (c) a taxa de retorno dos direitos creditórios, considerando, no mínimo, pagamentos, pré-pagamentos e </w:t>
      </w:r>
      <w:r>
        <w:rPr>
          <w:spacing w:val="-2"/>
          <w:sz w:val="24"/>
        </w:rPr>
        <w:t>inadimplência;</w:t>
      </w:r>
    </w:p>
    <w:p w14:paraId="2D37B1BF" w14:textId="77777777" w:rsidR="007F41CF" w:rsidRDefault="007F41CF">
      <w:pPr>
        <w:pStyle w:val="Corpodetexto"/>
        <w:spacing w:before="2"/>
      </w:pPr>
    </w:p>
    <w:p w14:paraId="4CAAC46D" w14:textId="77777777" w:rsidR="007F41CF" w:rsidRDefault="00000000">
      <w:pPr>
        <w:pStyle w:val="PargrafodaLista"/>
        <w:numPr>
          <w:ilvl w:val="0"/>
          <w:numId w:val="33"/>
        </w:numPr>
        <w:tabs>
          <w:tab w:val="left" w:pos="849"/>
          <w:tab w:val="left" w:pos="852"/>
        </w:tabs>
        <w:spacing w:line="312" w:lineRule="auto"/>
        <w:ind w:right="140" w:hanging="702"/>
        <w:jc w:val="both"/>
        <w:rPr>
          <w:sz w:val="24"/>
        </w:rPr>
      </w:pPr>
      <w:r>
        <w:rPr>
          <w:sz w:val="24"/>
        </w:rPr>
        <w:t>conforme o disposto na alínea “d”, do inciso V, do artigo 27, do Anexo Normativo II, encaminhar ao Administrador, em até 40 (quarenta) dias após o encerramento do trimestre civil a que se referir, relatório contendo:</w:t>
      </w:r>
    </w:p>
    <w:p w14:paraId="4E3E73D8"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4CEF1509" w14:textId="77777777" w:rsidR="007F41CF" w:rsidRDefault="007F41CF">
      <w:pPr>
        <w:pStyle w:val="Corpodetexto"/>
        <w:spacing w:before="188"/>
      </w:pPr>
    </w:p>
    <w:p w14:paraId="0B06E5DF" w14:textId="77777777" w:rsidR="007F41CF" w:rsidRDefault="00000000">
      <w:pPr>
        <w:pStyle w:val="PargrafodaLista"/>
        <w:numPr>
          <w:ilvl w:val="1"/>
          <w:numId w:val="33"/>
        </w:numPr>
        <w:tabs>
          <w:tab w:val="left" w:pos="1276"/>
          <w:tab w:val="left" w:pos="1279"/>
        </w:tabs>
        <w:spacing w:line="312" w:lineRule="auto"/>
        <w:ind w:right="138"/>
        <w:jc w:val="both"/>
        <w:rPr>
          <w:sz w:val="24"/>
        </w:rPr>
      </w:pPr>
      <w:r>
        <w:rPr>
          <w:sz w:val="24"/>
        </w:rPr>
        <w:t>os efeitos de eventuais alterações na política de investimento sobre a rentabilidade da carteira do Fundo e/ou da Classe;</w:t>
      </w:r>
    </w:p>
    <w:p w14:paraId="22AD4932" w14:textId="77777777" w:rsidR="007F41CF" w:rsidRDefault="007F41CF">
      <w:pPr>
        <w:pStyle w:val="Corpodetexto"/>
        <w:spacing w:before="81"/>
      </w:pPr>
    </w:p>
    <w:p w14:paraId="6CDDCAF1" w14:textId="77777777" w:rsidR="007F41CF" w:rsidRDefault="00000000">
      <w:pPr>
        <w:pStyle w:val="PargrafodaLista"/>
        <w:numPr>
          <w:ilvl w:val="1"/>
          <w:numId w:val="33"/>
        </w:numPr>
        <w:tabs>
          <w:tab w:val="left" w:pos="1276"/>
          <w:tab w:val="left" w:pos="1279"/>
        </w:tabs>
        <w:spacing w:before="1" w:line="312" w:lineRule="auto"/>
        <w:ind w:right="128"/>
        <w:jc w:val="both"/>
        <w:rPr>
          <w:sz w:val="24"/>
        </w:rPr>
      </w:pPr>
      <w:r>
        <w:rPr>
          <w:sz w:val="24"/>
        </w:rPr>
        <w:t>em relação aos originadores que representem individualmente 10% (dez por cento) ou mais</w:t>
      </w:r>
      <w:r>
        <w:rPr>
          <w:spacing w:val="-5"/>
          <w:sz w:val="24"/>
        </w:rPr>
        <w:t xml:space="preserve"> </w:t>
      </w:r>
      <w:r>
        <w:rPr>
          <w:sz w:val="24"/>
        </w:rPr>
        <w:t>da</w:t>
      </w:r>
      <w:r>
        <w:rPr>
          <w:spacing w:val="-5"/>
          <w:sz w:val="24"/>
        </w:rPr>
        <w:t xml:space="preserve"> </w:t>
      </w:r>
      <w:r>
        <w:rPr>
          <w:sz w:val="24"/>
        </w:rPr>
        <w:t>carteira de</w:t>
      </w:r>
      <w:r>
        <w:rPr>
          <w:spacing w:val="-5"/>
          <w:sz w:val="24"/>
        </w:rPr>
        <w:t xml:space="preserve"> </w:t>
      </w:r>
      <w:r>
        <w:rPr>
          <w:sz w:val="24"/>
        </w:rPr>
        <w:t>Direitos Creditórios no</w:t>
      </w:r>
      <w:r>
        <w:rPr>
          <w:spacing w:val="-1"/>
          <w:sz w:val="24"/>
        </w:rPr>
        <w:t xml:space="preserve"> </w:t>
      </w:r>
      <w:r>
        <w:rPr>
          <w:sz w:val="24"/>
        </w:rPr>
        <w:t>trimestre: (1)</w:t>
      </w:r>
      <w:r>
        <w:rPr>
          <w:spacing w:val="-4"/>
          <w:sz w:val="24"/>
        </w:rPr>
        <w:t xml:space="preserve"> </w:t>
      </w:r>
      <w:r>
        <w:rPr>
          <w:sz w:val="24"/>
        </w:rPr>
        <w:t>critérios para a</w:t>
      </w:r>
      <w:r>
        <w:rPr>
          <w:spacing w:val="-14"/>
          <w:sz w:val="24"/>
        </w:rPr>
        <w:t xml:space="preserve"> </w:t>
      </w:r>
      <w:r>
        <w:rPr>
          <w:sz w:val="24"/>
        </w:rPr>
        <w:t>concessão</w:t>
      </w:r>
      <w:r>
        <w:rPr>
          <w:spacing w:val="-13"/>
          <w:sz w:val="24"/>
        </w:rPr>
        <w:t xml:space="preserve"> </w:t>
      </w:r>
      <w:r>
        <w:rPr>
          <w:sz w:val="24"/>
        </w:rPr>
        <w:t>de</w:t>
      </w:r>
      <w:r>
        <w:rPr>
          <w:spacing w:val="-13"/>
          <w:sz w:val="24"/>
        </w:rPr>
        <w:t xml:space="preserve"> </w:t>
      </w:r>
      <w:r>
        <w:rPr>
          <w:sz w:val="24"/>
        </w:rPr>
        <w:t>crédito</w:t>
      </w:r>
      <w:r>
        <w:rPr>
          <w:spacing w:val="-13"/>
          <w:sz w:val="24"/>
        </w:rPr>
        <w:t xml:space="preserve"> </w:t>
      </w:r>
      <w:r>
        <w:rPr>
          <w:sz w:val="24"/>
        </w:rPr>
        <w:t>adotados</w:t>
      </w:r>
      <w:r>
        <w:rPr>
          <w:spacing w:val="-14"/>
          <w:sz w:val="24"/>
        </w:rPr>
        <w:t xml:space="preserve"> </w:t>
      </w:r>
      <w:r>
        <w:rPr>
          <w:sz w:val="24"/>
        </w:rPr>
        <w:t>pelos</w:t>
      </w:r>
      <w:r>
        <w:rPr>
          <w:spacing w:val="-13"/>
          <w:sz w:val="24"/>
        </w:rPr>
        <w:t xml:space="preserve"> </w:t>
      </w:r>
      <w:r>
        <w:rPr>
          <w:sz w:val="24"/>
        </w:rPr>
        <w:t>originadores,</w:t>
      </w:r>
      <w:r>
        <w:rPr>
          <w:spacing w:val="-13"/>
          <w:sz w:val="24"/>
        </w:rPr>
        <w:t xml:space="preserve"> </w:t>
      </w:r>
      <w:r>
        <w:rPr>
          <w:sz w:val="24"/>
        </w:rPr>
        <w:t>caso</w:t>
      </w:r>
      <w:r>
        <w:rPr>
          <w:spacing w:val="-13"/>
          <w:sz w:val="24"/>
        </w:rPr>
        <w:t xml:space="preserve"> </w:t>
      </w:r>
      <w:r>
        <w:rPr>
          <w:sz w:val="24"/>
        </w:rPr>
        <w:t>tais</w:t>
      </w:r>
      <w:r>
        <w:rPr>
          <w:spacing w:val="-13"/>
          <w:sz w:val="24"/>
        </w:rPr>
        <w:t xml:space="preserve"> </w:t>
      </w:r>
      <w:r>
        <w:rPr>
          <w:sz w:val="24"/>
        </w:rPr>
        <w:t>critérios</w:t>
      </w:r>
      <w:r>
        <w:rPr>
          <w:spacing w:val="-14"/>
          <w:sz w:val="24"/>
        </w:rPr>
        <w:t xml:space="preserve"> </w:t>
      </w:r>
      <w:r>
        <w:rPr>
          <w:sz w:val="24"/>
        </w:rPr>
        <w:t>não</w:t>
      </w:r>
      <w:r>
        <w:rPr>
          <w:spacing w:val="-13"/>
          <w:sz w:val="24"/>
        </w:rPr>
        <w:t xml:space="preserve"> </w:t>
      </w:r>
      <w:r>
        <w:rPr>
          <w:sz w:val="24"/>
        </w:rPr>
        <w:t>tenham sido descritos no Regulamento ou em outros demonstrativos trimestrais; e (2) eventuais alterações nos critérios para a concessão de crédito adotados por tais originadores,</w:t>
      </w:r>
      <w:r>
        <w:rPr>
          <w:spacing w:val="-4"/>
          <w:sz w:val="24"/>
        </w:rPr>
        <w:t xml:space="preserve"> </w:t>
      </w:r>
      <w:r>
        <w:rPr>
          <w:sz w:val="24"/>
        </w:rPr>
        <w:t>caso</w:t>
      </w:r>
      <w:r>
        <w:rPr>
          <w:spacing w:val="-6"/>
          <w:sz w:val="24"/>
        </w:rPr>
        <w:t xml:space="preserve"> </w:t>
      </w:r>
      <w:r>
        <w:rPr>
          <w:sz w:val="24"/>
        </w:rPr>
        <w:t>os</w:t>
      </w:r>
      <w:r>
        <w:rPr>
          <w:spacing w:val="-11"/>
          <w:sz w:val="24"/>
        </w:rPr>
        <w:t xml:space="preserve"> </w:t>
      </w:r>
      <w:r>
        <w:rPr>
          <w:sz w:val="24"/>
        </w:rPr>
        <w:t>critérios</w:t>
      </w:r>
      <w:r>
        <w:rPr>
          <w:spacing w:val="-9"/>
          <w:sz w:val="24"/>
        </w:rPr>
        <w:t xml:space="preserve"> </w:t>
      </w:r>
      <w:r>
        <w:rPr>
          <w:sz w:val="24"/>
        </w:rPr>
        <w:t>adotados</w:t>
      </w:r>
      <w:r>
        <w:rPr>
          <w:spacing w:val="-9"/>
          <w:sz w:val="24"/>
        </w:rPr>
        <w:t xml:space="preserve"> </w:t>
      </w:r>
      <w:r>
        <w:rPr>
          <w:sz w:val="24"/>
        </w:rPr>
        <w:t>já</w:t>
      </w:r>
      <w:r>
        <w:rPr>
          <w:spacing w:val="-10"/>
          <w:sz w:val="24"/>
        </w:rPr>
        <w:t xml:space="preserve"> </w:t>
      </w:r>
      <w:r>
        <w:rPr>
          <w:sz w:val="24"/>
        </w:rPr>
        <w:t>tenham</w:t>
      </w:r>
      <w:r>
        <w:rPr>
          <w:spacing w:val="-7"/>
          <w:sz w:val="24"/>
        </w:rPr>
        <w:t xml:space="preserve"> </w:t>
      </w:r>
      <w:r>
        <w:rPr>
          <w:sz w:val="24"/>
        </w:rPr>
        <w:t>sido</w:t>
      </w:r>
      <w:r>
        <w:rPr>
          <w:spacing w:val="-7"/>
          <w:sz w:val="24"/>
        </w:rPr>
        <w:t xml:space="preserve"> </w:t>
      </w:r>
      <w:r>
        <w:rPr>
          <w:sz w:val="24"/>
        </w:rPr>
        <w:t>descritos</w:t>
      </w:r>
      <w:r>
        <w:rPr>
          <w:spacing w:val="-9"/>
          <w:sz w:val="24"/>
        </w:rPr>
        <w:t xml:space="preserve"> </w:t>
      </w:r>
      <w:r>
        <w:rPr>
          <w:sz w:val="24"/>
        </w:rPr>
        <w:t>no</w:t>
      </w:r>
      <w:r>
        <w:rPr>
          <w:spacing w:val="-7"/>
          <w:sz w:val="24"/>
        </w:rPr>
        <w:t xml:space="preserve"> </w:t>
      </w:r>
      <w:r>
        <w:rPr>
          <w:sz w:val="24"/>
        </w:rPr>
        <w:t>Regulamento ou em outros demonstrativos trimestrais;</w:t>
      </w:r>
    </w:p>
    <w:p w14:paraId="13BF8035" w14:textId="77777777" w:rsidR="007F41CF" w:rsidRDefault="007F41CF">
      <w:pPr>
        <w:pStyle w:val="Corpodetexto"/>
        <w:spacing w:before="82"/>
      </w:pPr>
    </w:p>
    <w:p w14:paraId="34A62016" w14:textId="77777777" w:rsidR="007F41CF" w:rsidRDefault="00000000">
      <w:pPr>
        <w:pStyle w:val="PargrafodaLista"/>
        <w:numPr>
          <w:ilvl w:val="1"/>
          <w:numId w:val="33"/>
        </w:numPr>
        <w:tabs>
          <w:tab w:val="left" w:pos="1272"/>
          <w:tab w:val="left" w:pos="1279"/>
        </w:tabs>
        <w:spacing w:line="312" w:lineRule="auto"/>
        <w:ind w:right="148"/>
        <w:jc w:val="both"/>
        <w:rPr>
          <w:sz w:val="24"/>
        </w:rPr>
      </w:pPr>
      <w:r>
        <w:rPr>
          <w:sz w:val="24"/>
        </w:rPr>
        <w:t>eventuais alterações nas garantias existentes para o conjunto de direitos creditórios, caso seja aplicável;</w:t>
      </w:r>
    </w:p>
    <w:p w14:paraId="6429B39F" w14:textId="77777777" w:rsidR="007F41CF" w:rsidRDefault="007F41CF">
      <w:pPr>
        <w:pStyle w:val="Corpodetexto"/>
        <w:spacing w:before="86"/>
      </w:pPr>
    </w:p>
    <w:p w14:paraId="2EDCCD7A" w14:textId="77777777" w:rsidR="007F41CF" w:rsidRDefault="00000000">
      <w:pPr>
        <w:pStyle w:val="PargrafodaLista"/>
        <w:numPr>
          <w:ilvl w:val="1"/>
          <w:numId w:val="33"/>
        </w:numPr>
        <w:tabs>
          <w:tab w:val="left" w:pos="1279"/>
        </w:tabs>
        <w:spacing w:before="1" w:line="312" w:lineRule="auto"/>
        <w:ind w:right="137"/>
        <w:jc w:val="both"/>
        <w:rPr>
          <w:sz w:val="24"/>
        </w:rPr>
      </w:pPr>
      <w:r>
        <w:rPr>
          <w:sz w:val="24"/>
        </w:rPr>
        <w:t>forma como se operou a cessão dos direitos creditórios, incluindo: (1) descrição de contratos relevantes firmados com esse propósito, se houver; e (2) indicação do caráter definitivo, ou não, da cessão de direitos creditórios;</w:t>
      </w:r>
    </w:p>
    <w:p w14:paraId="67C39EAE" w14:textId="77777777" w:rsidR="007F41CF" w:rsidRDefault="007F41CF">
      <w:pPr>
        <w:pStyle w:val="Corpodetexto"/>
        <w:spacing w:before="85"/>
      </w:pPr>
    </w:p>
    <w:p w14:paraId="56AB5F7D" w14:textId="77777777" w:rsidR="007F41CF" w:rsidRDefault="00000000">
      <w:pPr>
        <w:pStyle w:val="PargrafodaLista"/>
        <w:numPr>
          <w:ilvl w:val="1"/>
          <w:numId w:val="33"/>
        </w:numPr>
        <w:tabs>
          <w:tab w:val="left" w:pos="1277"/>
          <w:tab w:val="left" w:pos="1279"/>
        </w:tabs>
        <w:spacing w:line="312" w:lineRule="auto"/>
        <w:ind w:right="132"/>
        <w:jc w:val="both"/>
        <w:rPr>
          <w:sz w:val="24"/>
        </w:rPr>
      </w:pPr>
      <w:r>
        <w:rPr>
          <w:sz w:val="24"/>
        </w:rPr>
        <w:t>impacto</w:t>
      </w:r>
      <w:r>
        <w:rPr>
          <w:spacing w:val="-7"/>
          <w:sz w:val="24"/>
        </w:rPr>
        <w:t xml:space="preserve"> </w:t>
      </w:r>
      <w:r>
        <w:rPr>
          <w:sz w:val="24"/>
        </w:rPr>
        <w:t>dos</w:t>
      </w:r>
      <w:r>
        <w:rPr>
          <w:spacing w:val="-7"/>
          <w:sz w:val="24"/>
        </w:rPr>
        <w:t xml:space="preserve"> </w:t>
      </w:r>
      <w:r>
        <w:rPr>
          <w:sz w:val="24"/>
        </w:rPr>
        <w:t>eventos</w:t>
      </w:r>
      <w:r>
        <w:rPr>
          <w:spacing w:val="-7"/>
          <w:sz w:val="24"/>
        </w:rPr>
        <w:t xml:space="preserve"> </w:t>
      </w:r>
      <w:r>
        <w:rPr>
          <w:sz w:val="24"/>
        </w:rPr>
        <w:t>de</w:t>
      </w:r>
      <w:r>
        <w:rPr>
          <w:spacing w:val="-7"/>
          <w:sz w:val="24"/>
        </w:rPr>
        <w:t xml:space="preserve"> </w:t>
      </w:r>
      <w:r>
        <w:rPr>
          <w:sz w:val="24"/>
        </w:rPr>
        <w:t>pré-pagamento</w:t>
      </w:r>
      <w:r>
        <w:rPr>
          <w:spacing w:val="-7"/>
          <w:sz w:val="24"/>
        </w:rPr>
        <w:t xml:space="preserve"> </w:t>
      </w:r>
      <w:r>
        <w:rPr>
          <w:sz w:val="24"/>
        </w:rPr>
        <w:t>no</w:t>
      </w:r>
      <w:r>
        <w:rPr>
          <w:spacing w:val="-8"/>
          <w:sz w:val="24"/>
        </w:rPr>
        <w:t xml:space="preserve"> </w:t>
      </w:r>
      <w:r>
        <w:rPr>
          <w:sz w:val="24"/>
        </w:rPr>
        <w:t>valor</w:t>
      </w:r>
      <w:r>
        <w:rPr>
          <w:spacing w:val="-3"/>
          <w:sz w:val="24"/>
        </w:rPr>
        <w:t xml:space="preserve"> </w:t>
      </w:r>
      <w:r>
        <w:rPr>
          <w:sz w:val="24"/>
        </w:rPr>
        <w:t>do</w:t>
      </w:r>
      <w:r>
        <w:rPr>
          <w:spacing w:val="-3"/>
          <w:sz w:val="24"/>
        </w:rPr>
        <w:t xml:space="preserve"> </w:t>
      </w:r>
      <w:r>
        <w:rPr>
          <w:sz w:val="24"/>
        </w:rPr>
        <w:t>Patrimônio</w:t>
      </w:r>
      <w:r>
        <w:rPr>
          <w:spacing w:val="-7"/>
          <w:sz w:val="24"/>
        </w:rPr>
        <w:t xml:space="preserve"> </w:t>
      </w:r>
      <w:r>
        <w:rPr>
          <w:sz w:val="24"/>
        </w:rPr>
        <w:t>Líquido</w:t>
      </w:r>
      <w:r>
        <w:rPr>
          <w:spacing w:val="-7"/>
          <w:sz w:val="24"/>
        </w:rPr>
        <w:t xml:space="preserve"> </w:t>
      </w:r>
      <w:r>
        <w:rPr>
          <w:sz w:val="24"/>
        </w:rPr>
        <w:t>do</w:t>
      </w:r>
      <w:r>
        <w:rPr>
          <w:spacing w:val="-3"/>
          <w:sz w:val="24"/>
        </w:rPr>
        <w:t xml:space="preserve"> </w:t>
      </w:r>
      <w:r>
        <w:rPr>
          <w:sz w:val="24"/>
        </w:rPr>
        <w:t>Fundo e/ou da Classe e na rentabilidade da Carteira do Fundo e/ou da Classe;</w:t>
      </w:r>
    </w:p>
    <w:p w14:paraId="077B15EE" w14:textId="77777777" w:rsidR="007F41CF" w:rsidRDefault="007F41CF">
      <w:pPr>
        <w:pStyle w:val="Corpodetexto"/>
        <w:spacing w:before="82"/>
      </w:pPr>
    </w:p>
    <w:p w14:paraId="180504EF" w14:textId="77777777" w:rsidR="007F41CF" w:rsidRDefault="00000000">
      <w:pPr>
        <w:pStyle w:val="PargrafodaLista"/>
        <w:numPr>
          <w:ilvl w:val="1"/>
          <w:numId w:val="33"/>
        </w:numPr>
        <w:tabs>
          <w:tab w:val="left" w:pos="1271"/>
          <w:tab w:val="left" w:pos="1279"/>
        </w:tabs>
        <w:spacing w:line="314" w:lineRule="auto"/>
        <w:ind w:right="147"/>
        <w:jc w:val="both"/>
        <w:rPr>
          <w:sz w:val="24"/>
        </w:rPr>
      </w:pPr>
      <w:r>
        <w:rPr>
          <w:sz w:val="24"/>
        </w:rPr>
        <w:t xml:space="preserve">condições de alienação, a qualquer título, de Direitos Creditórios, incluindo: (1) momento da alienação (antes ou depois do vencimento); e (2) motivação da </w:t>
      </w:r>
      <w:r>
        <w:rPr>
          <w:spacing w:val="-2"/>
          <w:sz w:val="24"/>
        </w:rPr>
        <w:t>alienação;</w:t>
      </w:r>
    </w:p>
    <w:p w14:paraId="139B0484" w14:textId="77777777" w:rsidR="007F41CF" w:rsidRDefault="007F41CF">
      <w:pPr>
        <w:pStyle w:val="Corpodetexto"/>
        <w:spacing w:before="78"/>
      </w:pPr>
    </w:p>
    <w:p w14:paraId="3D08FE91" w14:textId="77777777" w:rsidR="007F41CF" w:rsidRDefault="00000000">
      <w:pPr>
        <w:pStyle w:val="PargrafodaLista"/>
        <w:numPr>
          <w:ilvl w:val="1"/>
          <w:numId w:val="33"/>
        </w:numPr>
        <w:tabs>
          <w:tab w:val="left" w:pos="1271"/>
          <w:tab w:val="left" w:pos="1279"/>
        </w:tabs>
        <w:spacing w:line="312" w:lineRule="auto"/>
        <w:ind w:right="143"/>
        <w:jc w:val="both"/>
        <w:rPr>
          <w:sz w:val="24"/>
        </w:rPr>
      </w:pPr>
      <w:r>
        <w:rPr>
          <w:sz w:val="24"/>
        </w:rPr>
        <w:t>impacto no valor do Patrimônio Líquido e na rentabilidade da Carteira de uma possível descontinuidade, a qualquer título, da originação ou cessão de Direitos Creditórios; e</w:t>
      </w:r>
    </w:p>
    <w:p w14:paraId="1D1AC683" w14:textId="77777777" w:rsidR="007F41CF" w:rsidRDefault="007F41CF">
      <w:pPr>
        <w:pStyle w:val="Corpodetexto"/>
        <w:spacing w:before="85"/>
      </w:pPr>
    </w:p>
    <w:p w14:paraId="273E4E28" w14:textId="77777777" w:rsidR="007F41CF" w:rsidRDefault="00000000">
      <w:pPr>
        <w:pStyle w:val="PargrafodaLista"/>
        <w:numPr>
          <w:ilvl w:val="1"/>
          <w:numId w:val="33"/>
        </w:numPr>
        <w:tabs>
          <w:tab w:val="left" w:pos="1272"/>
          <w:tab w:val="left" w:pos="1279"/>
        </w:tabs>
        <w:spacing w:before="1" w:line="312" w:lineRule="auto"/>
        <w:ind w:right="137"/>
        <w:jc w:val="both"/>
        <w:rPr>
          <w:sz w:val="24"/>
        </w:rPr>
      </w:pPr>
      <w:r>
        <w:rPr>
          <w:sz w:val="24"/>
        </w:rPr>
        <w:t>informações sobre fatos ocorridos que afetaram a regularidade dos fluxos financeiros oriundos dos Direitos Creditórios, incluindo, mas não se limitando, a quaisquer eventos que acarretem a liquidação ou amortização antecipada de Direitos Creditórios.</w:t>
      </w:r>
    </w:p>
    <w:p w14:paraId="1C4921B6"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3C9EFA0A" w14:textId="77777777" w:rsidR="007F41CF" w:rsidRDefault="007F41CF">
      <w:pPr>
        <w:pStyle w:val="Corpodetexto"/>
        <w:spacing w:before="270"/>
      </w:pPr>
    </w:p>
    <w:p w14:paraId="39EB30F1" w14:textId="77777777" w:rsidR="007F41CF" w:rsidRDefault="00000000">
      <w:pPr>
        <w:pStyle w:val="PargrafodaLista"/>
        <w:numPr>
          <w:ilvl w:val="0"/>
          <w:numId w:val="33"/>
        </w:numPr>
        <w:tabs>
          <w:tab w:val="left" w:pos="849"/>
          <w:tab w:val="left" w:pos="852"/>
        </w:tabs>
        <w:spacing w:line="314" w:lineRule="auto"/>
        <w:ind w:right="150" w:hanging="702"/>
        <w:jc w:val="both"/>
        <w:rPr>
          <w:sz w:val="24"/>
        </w:rPr>
      </w:pPr>
      <w:r>
        <w:rPr>
          <w:sz w:val="24"/>
        </w:rPr>
        <w:t>exercer, em nome das respectivas Classes, o direito de voto em relação aos ativos integrantes da Carteira que configuram aos seus titulares o direito de voto;</w:t>
      </w:r>
    </w:p>
    <w:p w14:paraId="0EC16931" w14:textId="77777777" w:rsidR="007F41CF" w:rsidRDefault="007F41CF">
      <w:pPr>
        <w:pStyle w:val="Corpodetexto"/>
        <w:spacing w:before="75"/>
      </w:pPr>
    </w:p>
    <w:p w14:paraId="2CED35E6" w14:textId="77777777" w:rsidR="007F41CF" w:rsidRDefault="00000000">
      <w:pPr>
        <w:pStyle w:val="PargrafodaLista"/>
        <w:numPr>
          <w:ilvl w:val="0"/>
          <w:numId w:val="33"/>
        </w:numPr>
        <w:tabs>
          <w:tab w:val="left" w:pos="849"/>
          <w:tab w:val="left" w:pos="852"/>
        </w:tabs>
        <w:spacing w:before="1" w:line="312" w:lineRule="auto"/>
        <w:ind w:right="128" w:hanging="702"/>
        <w:jc w:val="both"/>
        <w:rPr>
          <w:sz w:val="24"/>
        </w:rPr>
      </w:pPr>
      <w:r>
        <w:rPr>
          <w:sz w:val="24"/>
        </w:rPr>
        <w:t>tomar</w:t>
      </w:r>
      <w:r>
        <w:rPr>
          <w:spacing w:val="-2"/>
          <w:sz w:val="24"/>
        </w:rPr>
        <w:t xml:space="preserve"> </w:t>
      </w:r>
      <w:r>
        <w:rPr>
          <w:sz w:val="24"/>
        </w:rPr>
        <w:t>suas</w:t>
      </w:r>
      <w:r>
        <w:rPr>
          <w:spacing w:val="-5"/>
          <w:sz w:val="24"/>
        </w:rPr>
        <w:t xml:space="preserve"> </w:t>
      </w:r>
      <w:r>
        <w:rPr>
          <w:sz w:val="24"/>
        </w:rPr>
        <w:t>decisões</w:t>
      </w:r>
      <w:r>
        <w:rPr>
          <w:spacing w:val="-5"/>
          <w:sz w:val="24"/>
        </w:rPr>
        <w:t xml:space="preserve"> </w:t>
      </w:r>
      <w:r>
        <w:rPr>
          <w:sz w:val="24"/>
        </w:rPr>
        <w:t>de</w:t>
      </w:r>
      <w:r>
        <w:rPr>
          <w:spacing w:val="-5"/>
          <w:sz w:val="24"/>
        </w:rPr>
        <w:t xml:space="preserve"> </w:t>
      </w:r>
      <w:r>
        <w:rPr>
          <w:sz w:val="24"/>
        </w:rPr>
        <w:t>gestão</w:t>
      </w:r>
      <w:r>
        <w:rPr>
          <w:spacing w:val="-1"/>
          <w:sz w:val="24"/>
        </w:rPr>
        <w:t xml:space="preserve"> </w:t>
      </w:r>
      <w:r>
        <w:rPr>
          <w:sz w:val="24"/>
        </w:rPr>
        <w:t>da</w:t>
      </w:r>
      <w:r>
        <w:rPr>
          <w:spacing w:val="-5"/>
          <w:sz w:val="24"/>
        </w:rPr>
        <w:t xml:space="preserve"> </w:t>
      </w:r>
      <w:r>
        <w:rPr>
          <w:sz w:val="24"/>
        </w:rPr>
        <w:t>carteira</w:t>
      </w:r>
      <w:r>
        <w:rPr>
          <w:spacing w:val="-5"/>
          <w:sz w:val="24"/>
        </w:rPr>
        <w:t xml:space="preserve"> </w:t>
      </w:r>
      <w:r>
        <w:rPr>
          <w:sz w:val="24"/>
        </w:rPr>
        <w:t>das</w:t>
      </w:r>
      <w:r>
        <w:rPr>
          <w:spacing w:val="-6"/>
          <w:sz w:val="24"/>
        </w:rPr>
        <w:t xml:space="preserve"> </w:t>
      </w:r>
      <w:r>
        <w:rPr>
          <w:sz w:val="24"/>
        </w:rPr>
        <w:t>Classes</w:t>
      </w:r>
      <w:r>
        <w:rPr>
          <w:spacing w:val="-5"/>
          <w:sz w:val="24"/>
        </w:rPr>
        <w:t xml:space="preserve"> </w:t>
      </w:r>
      <w:r>
        <w:rPr>
          <w:sz w:val="24"/>
        </w:rPr>
        <w:t>em</w:t>
      </w:r>
      <w:r>
        <w:rPr>
          <w:spacing w:val="-2"/>
          <w:sz w:val="24"/>
        </w:rPr>
        <w:t xml:space="preserve"> </w:t>
      </w:r>
      <w:r>
        <w:rPr>
          <w:sz w:val="24"/>
        </w:rPr>
        <w:t>consonância</w:t>
      </w:r>
      <w:r>
        <w:rPr>
          <w:spacing w:val="-4"/>
          <w:sz w:val="24"/>
        </w:rPr>
        <w:t xml:space="preserve"> </w:t>
      </w:r>
      <w:r>
        <w:rPr>
          <w:sz w:val="24"/>
        </w:rPr>
        <w:t>com</w:t>
      </w:r>
      <w:r>
        <w:rPr>
          <w:spacing w:val="-1"/>
          <w:sz w:val="24"/>
        </w:rPr>
        <w:t xml:space="preserve"> </w:t>
      </w:r>
      <w:r>
        <w:rPr>
          <w:sz w:val="24"/>
        </w:rPr>
        <w:t>as</w:t>
      </w:r>
      <w:r>
        <w:rPr>
          <w:spacing w:val="-5"/>
          <w:sz w:val="24"/>
        </w:rPr>
        <w:t xml:space="preserve"> </w:t>
      </w:r>
      <w:r>
        <w:rPr>
          <w:sz w:val="24"/>
        </w:rPr>
        <w:t>normas técnicas e administrativas adequadas às operações nos mercados financeiro e de capitais, observados os princípios da boa técnica de investimentos;</w:t>
      </w:r>
    </w:p>
    <w:p w14:paraId="23397BC4" w14:textId="77777777" w:rsidR="007F41CF" w:rsidRDefault="007F41CF">
      <w:pPr>
        <w:pStyle w:val="Corpodetexto"/>
        <w:spacing w:before="90"/>
      </w:pPr>
    </w:p>
    <w:p w14:paraId="6F4DE56B" w14:textId="77777777" w:rsidR="007F41CF" w:rsidRDefault="00000000">
      <w:pPr>
        <w:pStyle w:val="PargrafodaLista"/>
        <w:numPr>
          <w:ilvl w:val="0"/>
          <w:numId w:val="32"/>
        </w:numPr>
        <w:tabs>
          <w:tab w:val="left" w:pos="849"/>
          <w:tab w:val="left" w:pos="852"/>
        </w:tabs>
        <w:spacing w:line="312" w:lineRule="auto"/>
        <w:ind w:right="148"/>
        <w:jc w:val="both"/>
        <w:rPr>
          <w:sz w:val="24"/>
        </w:rPr>
      </w:pPr>
      <w:r>
        <w:rPr>
          <w:spacing w:val="-2"/>
          <w:sz w:val="24"/>
        </w:rPr>
        <w:t>controlar</w:t>
      </w:r>
      <w:r>
        <w:rPr>
          <w:spacing w:val="-3"/>
          <w:sz w:val="24"/>
        </w:rPr>
        <w:t xml:space="preserve"> </w:t>
      </w:r>
      <w:r>
        <w:rPr>
          <w:spacing w:val="-2"/>
          <w:sz w:val="24"/>
        </w:rPr>
        <w:t>o enquadramento fiscal do Fundo,</w:t>
      </w:r>
      <w:r>
        <w:rPr>
          <w:spacing w:val="-5"/>
          <w:sz w:val="24"/>
        </w:rPr>
        <w:t xml:space="preserve"> </w:t>
      </w:r>
      <w:r>
        <w:rPr>
          <w:spacing w:val="-2"/>
          <w:sz w:val="24"/>
        </w:rPr>
        <w:t>empenhando seus</w:t>
      </w:r>
      <w:r>
        <w:rPr>
          <w:spacing w:val="-7"/>
          <w:sz w:val="24"/>
        </w:rPr>
        <w:t xml:space="preserve"> </w:t>
      </w:r>
      <w:r>
        <w:rPr>
          <w:spacing w:val="-2"/>
          <w:sz w:val="24"/>
        </w:rPr>
        <w:t>melhores</w:t>
      </w:r>
      <w:r>
        <w:rPr>
          <w:spacing w:val="-7"/>
          <w:sz w:val="24"/>
        </w:rPr>
        <w:t xml:space="preserve"> </w:t>
      </w:r>
      <w:r>
        <w:rPr>
          <w:spacing w:val="-2"/>
          <w:sz w:val="24"/>
        </w:rPr>
        <w:t>esforços</w:t>
      </w:r>
      <w:r>
        <w:rPr>
          <w:spacing w:val="-7"/>
          <w:sz w:val="24"/>
        </w:rPr>
        <w:t xml:space="preserve"> </w:t>
      </w:r>
      <w:r>
        <w:rPr>
          <w:spacing w:val="-2"/>
          <w:sz w:val="24"/>
        </w:rPr>
        <w:t xml:space="preserve">para </w:t>
      </w:r>
      <w:r>
        <w:rPr>
          <w:sz w:val="24"/>
        </w:rPr>
        <w:t>que seja classificado como fundo de investimento de longo prazo;</w:t>
      </w:r>
    </w:p>
    <w:p w14:paraId="1A672432" w14:textId="77777777" w:rsidR="007F41CF" w:rsidRDefault="007F41CF">
      <w:pPr>
        <w:pStyle w:val="Corpodetexto"/>
        <w:spacing w:before="77"/>
      </w:pPr>
    </w:p>
    <w:p w14:paraId="01E4626B" w14:textId="77777777" w:rsidR="007F41CF" w:rsidRDefault="00000000">
      <w:pPr>
        <w:pStyle w:val="PargrafodaLista"/>
        <w:numPr>
          <w:ilvl w:val="0"/>
          <w:numId w:val="32"/>
        </w:numPr>
        <w:tabs>
          <w:tab w:val="left" w:pos="849"/>
          <w:tab w:val="left" w:pos="852"/>
        </w:tabs>
        <w:spacing w:line="314" w:lineRule="auto"/>
        <w:ind w:right="133"/>
        <w:jc w:val="both"/>
        <w:rPr>
          <w:sz w:val="24"/>
        </w:rPr>
      </w:pPr>
      <w:r>
        <w:rPr>
          <w:sz w:val="24"/>
        </w:rPr>
        <w:t>controlar e monitorar todos os registros dos direitos creditórios adquiridos junto à Entidade Registradora contratada; e</w:t>
      </w:r>
    </w:p>
    <w:p w14:paraId="31A04497" w14:textId="77777777" w:rsidR="007F41CF" w:rsidRDefault="007F41CF">
      <w:pPr>
        <w:pStyle w:val="Corpodetexto"/>
        <w:spacing w:before="81"/>
      </w:pPr>
    </w:p>
    <w:p w14:paraId="6C7424A7" w14:textId="77777777" w:rsidR="007F41CF" w:rsidRDefault="00000000">
      <w:pPr>
        <w:pStyle w:val="PargrafodaLista"/>
        <w:numPr>
          <w:ilvl w:val="0"/>
          <w:numId w:val="32"/>
        </w:numPr>
        <w:tabs>
          <w:tab w:val="left" w:pos="849"/>
          <w:tab w:val="left" w:pos="852"/>
        </w:tabs>
        <w:spacing w:line="312" w:lineRule="auto"/>
        <w:ind w:right="139"/>
        <w:jc w:val="both"/>
        <w:rPr>
          <w:sz w:val="24"/>
        </w:rPr>
      </w:pPr>
      <w:r>
        <w:rPr>
          <w:sz w:val="24"/>
        </w:rPr>
        <w:t>contratar, se aplicável, prestadores de</w:t>
      </w:r>
      <w:r>
        <w:rPr>
          <w:spacing w:val="-1"/>
          <w:sz w:val="24"/>
        </w:rPr>
        <w:t xml:space="preserve"> </w:t>
      </w:r>
      <w:r>
        <w:rPr>
          <w:sz w:val="24"/>
        </w:rPr>
        <w:t>serviço para distribuição de</w:t>
      </w:r>
      <w:r>
        <w:rPr>
          <w:spacing w:val="-1"/>
          <w:sz w:val="24"/>
        </w:rPr>
        <w:t xml:space="preserve"> </w:t>
      </w:r>
      <w:r>
        <w:rPr>
          <w:sz w:val="24"/>
        </w:rPr>
        <w:t>Cotas, consultoria especializada, cobrança de direitos creditórios inadimplidos, e a Agência de Classificação de Risco.</w:t>
      </w:r>
    </w:p>
    <w:p w14:paraId="3EAF1CAB" w14:textId="77777777" w:rsidR="007F41CF" w:rsidRDefault="007F41CF">
      <w:pPr>
        <w:pStyle w:val="Corpodetexto"/>
        <w:spacing w:before="81"/>
      </w:pPr>
    </w:p>
    <w:p w14:paraId="5EEBABA7" w14:textId="77777777" w:rsidR="007F41CF" w:rsidRDefault="00000000">
      <w:pPr>
        <w:pStyle w:val="PargrafodaLista"/>
        <w:numPr>
          <w:ilvl w:val="1"/>
          <w:numId w:val="37"/>
        </w:numPr>
        <w:tabs>
          <w:tab w:val="left" w:pos="850"/>
        </w:tabs>
        <w:spacing w:line="312" w:lineRule="auto"/>
        <w:ind w:right="127" w:firstLine="0"/>
        <w:jc w:val="both"/>
        <w:rPr>
          <w:sz w:val="24"/>
        </w:rPr>
      </w:pPr>
      <w:r>
        <w:rPr>
          <w:sz w:val="24"/>
          <w:u w:val="single"/>
        </w:rPr>
        <w:t>Verificação dos Documentos Comprobatórios pelo Gestor</w:t>
      </w:r>
      <w:r>
        <w:rPr>
          <w:sz w:val="24"/>
        </w:rPr>
        <w:t>. A verificação dos documentos</w:t>
      </w:r>
      <w:r>
        <w:rPr>
          <w:spacing w:val="-4"/>
          <w:sz w:val="24"/>
        </w:rPr>
        <w:t xml:space="preserve"> </w:t>
      </w:r>
      <w:r>
        <w:rPr>
          <w:sz w:val="24"/>
        </w:rPr>
        <w:t>comprobatórios</w:t>
      </w:r>
      <w:r>
        <w:rPr>
          <w:spacing w:val="-3"/>
          <w:sz w:val="24"/>
        </w:rPr>
        <w:t xml:space="preserve"> </w:t>
      </w:r>
      <w:r>
        <w:rPr>
          <w:sz w:val="24"/>
        </w:rPr>
        <w:t>dos</w:t>
      </w:r>
      <w:r>
        <w:rPr>
          <w:spacing w:val="-5"/>
          <w:sz w:val="24"/>
        </w:rPr>
        <w:t xml:space="preserve"> </w:t>
      </w:r>
      <w:r>
        <w:rPr>
          <w:sz w:val="24"/>
        </w:rPr>
        <w:t>direitos</w:t>
      </w:r>
      <w:r>
        <w:rPr>
          <w:spacing w:val="-4"/>
          <w:sz w:val="24"/>
        </w:rPr>
        <w:t xml:space="preserve"> </w:t>
      </w:r>
      <w:r>
        <w:rPr>
          <w:sz w:val="24"/>
        </w:rPr>
        <w:t>creditórios</w:t>
      </w:r>
      <w:r>
        <w:rPr>
          <w:spacing w:val="-4"/>
          <w:sz w:val="24"/>
        </w:rPr>
        <w:t xml:space="preserve"> </w:t>
      </w:r>
      <w:r>
        <w:rPr>
          <w:sz w:val="24"/>
        </w:rPr>
        <w:t>será</w:t>
      </w:r>
      <w:r>
        <w:rPr>
          <w:spacing w:val="-5"/>
          <w:sz w:val="24"/>
        </w:rPr>
        <w:t xml:space="preserve"> </w:t>
      </w:r>
      <w:r>
        <w:rPr>
          <w:sz w:val="24"/>
        </w:rPr>
        <w:t>realizada</w:t>
      </w:r>
      <w:r>
        <w:rPr>
          <w:spacing w:val="-4"/>
          <w:sz w:val="24"/>
        </w:rPr>
        <w:t xml:space="preserve"> </w:t>
      </w:r>
      <w:r>
        <w:rPr>
          <w:sz w:val="24"/>
        </w:rPr>
        <w:t>pelo Gestor,</w:t>
      </w:r>
      <w:r>
        <w:rPr>
          <w:spacing w:val="-4"/>
          <w:sz w:val="24"/>
        </w:rPr>
        <w:t xml:space="preserve"> </w:t>
      </w:r>
      <w:r>
        <w:rPr>
          <w:sz w:val="24"/>
        </w:rPr>
        <w:t>ou</w:t>
      </w:r>
      <w:r>
        <w:rPr>
          <w:spacing w:val="-1"/>
          <w:sz w:val="24"/>
        </w:rPr>
        <w:t xml:space="preserve"> </w:t>
      </w:r>
      <w:r>
        <w:rPr>
          <w:sz w:val="24"/>
        </w:rPr>
        <w:t>empresa por ele contratada na forma do §4º do artigo 36 do Anexo Normativo II da Resolução CVM 175/22,</w:t>
      </w:r>
      <w:r>
        <w:rPr>
          <w:spacing w:val="-1"/>
          <w:sz w:val="24"/>
        </w:rPr>
        <w:t xml:space="preserve"> </w:t>
      </w:r>
      <w:r>
        <w:rPr>
          <w:sz w:val="24"/>
        </w:rPr>
        <w:t>podendo ser realizada</w:t>
      </w:r>
      <w:r>
        <w:rPr>
          <w:spacing w:val="-2"/>
          <w:sz w:val="24"/>
        </w:rPr>
        <w:t xml:space="preserve"> </w:t>
      </w:r>
      <w:r>
        <w:rPr>
          <w:sz w:val="24"/>
        </w:rPr>
        <w:t>de forma</w:t>
      </w:r>
      <w:r>
        <w:rPr>
          <w:spacing w:val="-2"/>
          <w:sz w:val="24"/>
        </w:rPr>
        <w:t xml:space="preserve"> </w:t>
      </w:r>
      <w:r>
        <w:rPr>
          <w:sz w:val="24"/>
        </w:rPr>
        <w:t>individualizada</w:t>
      </w:r>
      <w:r>
        <w:rPr>
          <w:spacing w:val="-2"/>
          <w:sz w:val="24"/>
        </w:rPr>
        <w:t xml:space="preserve"> </w:t>
      </w:r>
      <w:r>
        <w:rPr>
          <w:sz w:val="24"/>
        </w:rPr>
        <w:t>ou por amostragem,</w:t>
      </w:r>
      <w:r>
        <w:rPr>
          <w:spacing w:val="-1"/>
          <w:sz w:val="24"/>
        </w:rPr>
        <w:t xml:space="preserve"> </w:t>
      </w:r>
      <w:r>
        <w:rPr>
          <w:sz w:val="24"/>
        </w:rPr>
        <w:t>nos</w:t>
      </w:r>
      <w:r>
        <w:rPr>
          <w:spacing w:val="-2"/>
          <w:sz w:val="24"/>
        </w:rPr>
        <w:t xml:space="preserve"> </w:t>
      </w:r>
      <w:r>
        <w:rPr>
          <w:sz w:val="24"/>
        </w:rPr>
        <w:t>termos</w:t>
      </w:r>
      <w:r>
        <w:rPr>
          <w:spacing w:val="-2"/>
          <w:sz w:val="24"/>
        </w:rPr>
        <w:t xml:space="preserve"> </w:t>
      </w:r>
      <w:r>
        <w:rPr>
          <w:sz w:val="24"/>
        </w:rPr>
        <w:t>do artigo</w:t>
      </w:r>
      <w:r>
        <w:rPr>
          <w:spacing w:val="-11"/>
          <w:sz w:val="24"/>
        </w:rPr>
        <w:t xml:space="preserve"> </w:t>
      </w:r>
      <w:r>
        <w:rPr>
          <w:sz w:val="24"/>
        </w:rPr>
        <w:t>36</w:t>
      </w:r>
      <w:r>
        <w:rPr>
          <w:spacing w:val="-14"/>
          <w:sz w:val="24"/>
        </w:rPr>
        <w:t xml:space="preserve"> </w:t>
      </w:r>
      <w:r>
        <w:rPr>
          <w:sz w:val="24"/>
        </w:rPr>
        <w:t>da</w:t>
      </w:r>
      <w:r>
        <w:rPr>
          <w:spacing w:val="-13"/>
          <w:sz w:val="24"/>
        </w:rPr>
        <w:t xml:space="preserve"> </w:t>
      </w:r>
      <w:r>
        <w:rPr>
          <w:sz w:val="24"/>
        </w:rPr>
        <w:t>Resolução</w:t>
      </w:r>
      <w:r>
        <w:rPr>
          <w:spacing w:val="-4"/>
          <w:sz w:val="24"/>
        </w:rPr>
        <w:t xml:space="preserve"> </w:t>
      </w:r>
      <w:r>
        <w:rPr>
          <w:sz w:val="24"/>
        </w:rPr>
        <w:t>CVM</w:t>
      </w:r>
      <w:r>
        <w:rPr>
          <w:spacing w:val="-10"/>
          <w:sz w:val="24"/>
        </w:rPr>
        <w:t xml:space="preserve"> </w:t>
      </w:r>
      <w:r>
        <w:rPr>
          <w:sz w:val="24"/>
        </w:rPr>
        <w:t>175/22.</w:t>
      </w:r>
      <w:r>
        <w:rPr>
          <w:spacing w:val="-12"/>
          <w:sz w:val="24"/>
        </w:rPr>
        <w:t xml:space="preserve"> </w:t>
      </w:r>
      <w:r>
        <w:rPr>
          <w:sz w:val="24"/>
        </w:rPr>
        <w:t>A</w:t>
      </w:r>
      <w:r>
        <w:rPr>
          <w:spacing w:val="-8"/>
          <w:sz w:val="24"/>
        </w:rPr>
        <w:t xml:space="preserve"> </w:t>
      </w:r>
      <w:r>
        <w:rPr>
          <w:sz w:val="24"/>
        </w:rPr>
        <w:t>forma</w:t>
      </w:r>
      <w:r>
        <w:rPr>
          <w:spacing w:val="-14"/>
          <w:sz w:val="24"/>
        </w:rPr>
        <w:t xml:space="preserve"> </w:t>
      </w:r>
      <w:r>
        <w:rPr>
          <w:sz w:val="24"/>
        </w:rPr>
        <w:t>de</w:t>
      </w:r>
      <w:r>
        <w:rPr>
          <w:spacing w:val="-13"/>
          <w:sz w:val="24"/>
        </w:rPr>
        <w:t xml:space="preserve"> </w:t>
      </w:r>
      <w:r>
        <w:rPr>
          <w:sz w:val="24"/>
        </w:rPr>
        <w:t>verificação</w:t>
      </w:r>
      <w:r>
        <w:rPr>
          <w:spacing w:val="-9"/>
          <w:sz w:val="24"/>
        </w:rPr>
        <w:t xml:space="preserve"> </w:t>
      </w:r>
      <w:r>
        <w:rPr>
          <w:sz w:val="24"/>
        </w:rPr>
        <w:t>dos</w:t>
      </w:r>
      <w:r>
        <w:rPr>
          <w:spacing w:val="-13"/>
          <w:sz w:val="24"/>
        </w:rPr>
        <w:t xml:space="preserve"> </w:t>
      </w:r>
      <w:r>
        <w:rPr>
          <w:sz w:val="24"/>
        </w:rPr>
        <w:t>documentos</w:t>
      </w:r>
      <w:r>
        <w:rPr>
          <w:spacing w:val="-12"/>
          <w:sz w:val="24"/>
        </w:rPr>
        <w:t xml:space="preserve"> </w:t>
      </w:r>
      <w:r>
        <w:rPr>
          <w:sz w:val="24"/>
        </w:rPr>
        <w:t>comprobatórios pelo</w:t>
      </w:r>
      <w:r>
        <w:rPr>
          <w:spacing w:val="-6"/>
          <w:sz w:val="24"/>
        </w:rPr>
        <w:t xml:space="preserve"> </w:t>
      </w:r>
      <w:r>
        <w:rPr>
          <w:sz w:val="24"/>
        </w:rPr>
        <w:t>Gestor</w:t>
      </w:r>
      <w:r>
        <w:rPr>
          <w:spacing w:val="-7"/>
          <w:sz w:val="24"/>
        </w:rPr>
        <w:t xml:space="preserve"> </w:t>
      </w:r>
      <w:r>
        <w:rPr>
          <w:sz w:val="24"/>
        </w:rPr>
        <w:t>deverá</w:t>
      </w:r>
      <w:r>
        <w:rPr>
          <w:spacing w:val="-6"/>
          <w:sz w:val="24"/>
        </w:rPr>
        <w:t xml:space="preserve"> </w:t>
      </w:r>
      <w:r>
        <w:rPr>
          <w:sz w:val="24"/>
        </w:rPr>
        <w:t>ser</w:t>
      </w:r>
      <w:r>
        <w:rPr>
          <w:spacing w:val="-8"/>
          <w:sz w:val="24"/>
        </w:rPr>
        <w:t xml:space="preserve"> </w:t>
      </w:r>
      <w:r>
        <w:rPr>
          <w:sz w:val="24"/>
        </w:rPr>
        <w:t>determinada</w:t>
      </w:r>
      <w:r>
        <w:rPr>
          <w:spacing w:val="-5"/>
          <w:sz w:val="24"/>
        </w:rPr>
        <w:t xml:space="preserve"> </w:t>
      </w:r>
      <w:r>
        <w:rPr>
          <w:sz w:val="24"/>
        </w:rPr>
        <w:t>de</w:t>
      </w:r>
      <w:r>
        <w:rPr>
          <w:spacing w:val="-6"/>
          <w:sz w:val="24"/>
        </w:rPr>
        <w:t xml:space="preserve"> </w:t>
      </w:r>
      <w:r>
        <w:rPr>
          <w:sz w:val="24"/>
        </w:rPr>
        <w:t>acordo</w:t>
      </w:r>
      <w:r>
        <w:rPr>
          <w:spacing w:val="-7"/>
          <w:sz w:val="24"/>
        </w:rPr>
        <w:t xml:space="preserve"> </w:t>
      </w:r>
      <w:r>
        <w:rPr>
          <w:sz w:val="24"/>
        </w:rPr>
        <w:t>com</w:t>
      </w:r>
      <w:r>
        <w:rPr>
          <w:spacing w:val="-7"/>
          <w:sz w:val="24"/>
        </w:rPr>
        <w:t xml:space="preserve"> </w:t>
      </w:r>
      <w:r>
        <w:rPr>
          <w:sz w:val="24"/>
        </w:rPr>
        <w:t>as</w:t>
      </w:r>
      <w:r>
        <w:rPr>
          <w:spacing w:val="-7"/>
          <w:sz w:val="24"/>
        </w:rPr>
        <w:t xml:space="preserve"> </w:t>
      </w:r>
      <w:r>
        <w:rPr>
          <w:sz w:val="24"/>
        </w:rPr>
        <w:t>características</w:t>
      </w:r>
      <w:r>
        <w:rPr>
          <w:spacing w:val="-6"/>
          <w:sz w:val="24"/>
        </w:rPr>
        <w:t xml:space="preserve"> </w:t>
      </w:r>
      <w:r>
        <w:rPr>
          <w:sz w:val="24"/>
        </w:rPr>
        <w:t>específicas</w:t>
      </w:r>
      <w:r>
        <w:rPr>
          <w:spacing w:val="-5"/>
          <w:sz w:val="24"/>
        </w:rPr>
        <w:t xml:space="preserve"> </w:t>
      </w:r>
      <w:r>
        <w:rPr>
          <w:sz w:val="24"/>
        </w:rPr>
        <w:t>dos</w:t>
      </w:r>
      <w:r>
        <w:rPr>
          <w:spacing w:val="-10"/>
          <w:sz w:val="24"/>
        </w:rPr>
        <w:t xml:space="preserve"> </w:t>
      </w:r>
      <w:r>
        <w:rPr>
          <w:sz w:val="24"/>
        </w:rPr>
        <w:t>direitos creditórios a serem adquiridas por cada Classe e estará prevista no Anexo Descritivo da respectiva Classe. O Gestor não é responsável pela autenticidade dos documentos comprobatórios dos direitos creditórios, tampouco pela existência dos direitos creditórios adquiridos, sendo, no entanto, responsável pela pronta informação caso venha a ter conhecimento de eventuais irregularidades.</w:t>
      </w:r>
    </w:p>
    <w:p w14:paraId="12251637" w14:textId="77777777" w:rsidR="007F41CF" w:rsidRDefault="007F41CF">
      <w:pPr>
        <w:pStyle w:val="Corpodetexto"/>
        <w:spacing w:before="89"/>
      </w:pPr>
    </w:p>
    <w:p w14:paraId="33D1E8B7" w14:textId="77777777" w:rsidR="007F41CF" w:rsidRDefault="00000000">
      <w:pPr>
        <w:pStyle w:val="PargrafodaLista"/>
        <w:numPr>
          <w:ilvl w:val="1"/>
          <w:numId w:val="37"/>
        </w:numPr>
        <w:tabs>
          <w:tab w:val="left" w:pos="850"/>
        </w:tabs>
        <w:spacing w:line="312" w:lineRule="auto"/>
        <w:ind w:right="137" w:firstLine="0"/>
        <w:jc w:val="both"/>
        <w:rPr>
          <w:sz w:val="24"/>
        </w:rPr>
      </w:pPr>
      <w:r>
        <w:rPr>
          <w:sz w:val="24"/>
        </w:rPr>
        <w:t>O Gestor poderá contratar, sem prejuízo de sua responsabilidade, terceiro para realizar a verificação do lastro dos direitos creditórios adquiridos pelo Fundo, em benefício da Classe, inclusive a Entidade Registradora, o Custodiante e o Consultor Especializado, devendo constar do contrato de prestação de serviços as regras e procedimentos aplicáveis</w:t>
      </w:r>
    </w:p>
    <w:p w14:paraId="16D978D1"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2FFCB694" w14:textId="77777777" w:rsidR="007F41CF" w:rsidRDefault="00000000">
      <w:pPr>
        <w:pStyle w:val="Corpodetexto"/>
        <w:spacing w:before="186" w:line="312" w:lineRule="auto"/>
        <w:ind w:left="146" w:right="138"/>
        <w:jc w:val="both"/>
      </w:pPr>
      <w:r>
        <w:lastRenderedPageBreak/>
        <w:t>à verificação de tais documentos comprobatórios. A remuneração devida ao terceiro contratado para verificação do lastro será estipulada por meio de instrumento específico e será suportada pelo patrimônio da Classe que tiver contratado o serviço.</w:t>
      </w:r>
    </w:p>
    <w:p w14:paraId="0CF51EA4" w14:textId="77777777" w:rsidR="007F41CF" w:rsidRDefault="00000000">
      <w:pPr>
        <w:pStyle w:val="PargrafodaLista"/>
        <w:numPr>
          <w:ilvl w:val="1"/>
          <w:numId w:val="37"/>
        </w:numPr>
        <w:tabs>
          <w:tab w:val="left" w:pos="849"/>
        </w:tabs>
        <w:spacing w:before="281" w:line="312" w:lineRule="auto"/>
        <w:ind w:right="139" w:firstLine="0"/>
        <w:jc w:val="both"/>
        <w:rPr>
          <w:sz w:val="24"/>
        </w:rPr>
      </w:pPr>
      <w:r>
        <w:rPr>
          <w:sz w:val="24"/>
        </w:rPr>
        <w:t>Caso o Gestor contrate terceiro para realizar a verificação do lastro dos direitos creditórios, o Gestor deverá fiscalizar sua atuação no tocante à observância às regras e procedimentos aplicáveis à verificação, conforme previsto no respectivo contrato de prestação de serviços.</w:t>
      </w:r>
    </w:p>
    <w:p w14:paraId="32A52902" w14:textId="77777777" w:rsidR="007F41CF" w:rsidRDefault="007F41CF">
      <w:pPr>
        <w:pStyle w:val="Corpodetexto"/>
        <w:spacing w:before="3"/>
      </w:pPr>
    </w:p>
    <w:p w14:paraId="05230ABF" w14:textId="77777777" w:rsidR="007F41CF" w:rsidRDefault="00000000">
      <w:pPr>
        <w:pStyle w:val="PargrafodaLista"/>
        <w:numPr>
          <w:ilvl w:val="1"/>
          <w:numId w:val="37"/>
        </w:numPr>
        <w:tabs>
          <w:tab w:val="left" w:pos="849"/>
        </w:tabs>
        <w:spacing w:line="314" w:lineRule="auto"/>
        <w:ind w:right="148" w:firstLine="0"/>
        <w:jc w:val="both"/>
        <w:rPr>
          <w:sz w:val="24"/>
        </w:rPr>
      </w:pPr>
      <w:r>
        <w:rPr>
          <w:sz w:val="24"/>
        </w:rPr>
        <w:t xml:space="preserve">É vedado ao Administrador e ao Gestor, nos termos do artigo 101 da Resolução CVM </w:t>
      </w:r>
      <w:r>
        <w:rPr>
          <w:spacing w:val="-2"/>
          <w:sz w:val="24"/>
        </w:rPr>
        <w:t>175/22:</w:t>
      </w:r>
    </w:p>
    <w:p w14:paraId="2C5FECC6" w14:textId="77777777" w:rsidR="007F41CF" w:rsidRDefault="007F41CF">
      <w:pPr>
        <w:pStyle w:val="Corpodetexto"/>
        <w:spacing w:before="76"/>
      </w:pPr>
    </w:p>
    <w:p w14:paraId="770B21EC" w14:textId="77777777" w:rsidR="007F41CF" w:rsidRDefault="00000000">
      <w:pPr>
        <w:pStyle w:val="PargrafodaLista"/>
        <w:numPr>
          <w:ilvl w:val="0"/>
          <w:numId w:val="31"/>
        </w:numPr>
        <w:tabs>
          <w:tab w:val="left" w:pos="852"/>
        </w:tabs>
        <w:ind w:hanging="706"/>
        <w:rPr>
          <w:sz w:val="24"/>
        </w:rPr>
      </w:pPr>
      <w:r>
        <w:rPr>
          <w:sz w:val="24"/>
        </w:rPr>
        <w:t>receber</w:t>
      </w:r>
      <w:r>
        <w:rPr>
          <w:spacing w:val="-7"/>
          <w:sz w:val="24"/>
        </w:rPr>
        <w:t xml:space="preserve"> </w:t>
      </w:r>
      <w:r>
        <w:rPr>
          <w:sz w:val="24"/>
        </w:rPr>
        <w:t>depósito</w:t>
      </w:r>
      <w:r>
        <w:rPr>
          <w:spacing w:val="-5"/>
          <w:sz w:val="24"/>
        </w:rPr>
        <w:t xml:space="preserve"> </w:t>
      </w:r>
      <w:r>
        <w:rPr>
          <w:sz w:val="24"/>
        </w:rPr>
        <w:t>em</w:t>
      </w:r>
      <w:r>
        <w:rPr>
          <w:spacing w:val="-7"/>
          <w:sz w:val="24"/>
        </w:rPr>
        <w:t xml:space="preserve"> </w:t>
      </w:r>
      <w:r>
        <w:rPr>
          <w:sz w:val="24"/>
        </w:rPr>
        <w:t>conta</w:t>
      </w:r>
      <w:r>
        <w:rPr>
          <w:spacing w:val="-5"/>
          <w:sz w:val="24"/>
        </w:rPr>
        <w:t xml:space="preserve"> </w:t>
      </w:r>
      <w:r>
        <w:rPr>
          <w:spacing w:val="-2"/>
          <w:sz w:val="24"/>
        </w:rPr>
        <w:t>corrente;</w:t>
      </w:r>
    </w:p>
    <w:p w14:paraId="01214B35" w14:textId="77777777" w:rsidR="007F41CF" w:rsidRDefault="007F41CF">
      <w:pPr>
        <w:pStyle w:val="Corpodetexto"/>
        <w:spacing w:before="167"/>
      </w:pPr>
    </w:p>
    <w:p w14:paraId="754ED617" w14:textId="77777777" w:rsidR="007F41CF" w:rsidRDefault="00000000">
      <w:pPr>
        <w:pStyle w:val="PargrafodaLista"/>
        <w:numPr>
          <w:ilvl w:val="0"/>
          <w:numId w:val="31"/>
        </w:numPr>
        <w:tabs>
          <w:tab w:val="left" w:pos="849"/>
          <w:tab w:val="left" w:pos="852"/>
        </w:tabs>
        <w:spacing w:line="312" w:lineRule="auto"/>
        <w:ind w:right="137"/>
        <w:jc w:val="both"/>
        <w:rPr>
          <w:sz w:val="24"/>
        </w:rPr>
      </w:pPr>
      <w:r>
        <w:rPr>
          <w:sz w:val="24"/>
        </w:rPr>
        <w:t>contrair</w:t>
      </w:r>
      <w:r>
        <w:rPr>
          <w:spacing w:val="-6"/>
          <w:sz w:val="24"/>
        </w:rPr>
        <w:t xml:space="preserve"> </w:t>
      </w:r>
      <w:r>
        <w:rPr>
          <w:sz w:val="24"/>
        </w:rPr>
        <w:t>ou</w:t>
      </w:r>
      <w:r>
        <w:rPr>
          <w:spacing w:val="-6"/>
          <w:sz w:val="24"/>
        </w:rPr>
        <w:t xml:space="preserve"> </w:t>
      </w:r>
      <w:r>
        <w:rPr>
          <w:sz w:val="24"/>
        </w:rPr>
        <w:t>efetuar</w:t>
      </w:r>
      <w:r>
        <w:rPr>
          <w:spacing w:val="-6"/>
          <w:sz w:val="24"/>
        </w:rPr>
        <w:t xml:space="preserve"> </w:t>
      </w:r>
      <w:r>
        <w:rPr>
          <w:sz w:val="24"/>
        </w:rPr>
        <w:t>empréstimos,</w:t>
      </w:r>
      <w:r>
        <w:rPr>
          <w:spacing w:val="-8"/>
          <w:sz w:val="24"/>
        </w:rPr>
        <w:t xml:space="preserve"> </w:t>
      </w:r>
      <w:r>
        <w:rPr>
          <w:sz w:val="24"/>
        </w:rPr>
        <w:t>salvo</w:t>
      </w:r>
      <w:r>
        <w:rPr>
          <w:spacing w:val="-6"/>
          <w:sz w:val="24"/>
        </w:rPr>
        <w:t xml:space="preserve"> </w:t>
      </w:r>
      <w:r>
        <w:rPr>
          <w:sz w:val="24"/>
        </w:rPr>
        <w:t>nas</w:t>
      </w:r>
      <w:r>
        <w:rPr>
          <w:spacing w:val="-6"/>
          <w:sz w:val="24"/>
        </w:rPr>
        <w:t xml:space="preserve"> </w:t>
      </w:r>
      <w:r>
        <w:rPr>
          <w:sz w:val="24"/>
        </w:rPr>
        <w:t>hipóteses</w:t>
      </w:r>
      <w:r>
        <w:rPr>
          <w:spacing w:val="-9"/>
          <w:sz w:val="24"/>
        </w:rPr>
        <w:t xml:space="preserve"> </w:t>
      </w:r>
      <w:r>
        <w:rPr>
          <w:sz w:val="24"/>
        </w:rPr>
        <w:t>previstas</w:t>
      </w:r>
      <w:r>
        <w:rPr>
          <w:spacing w:val="-10"/>
          <w:sz w:val="24"/>
        </w:rPr>
        <w:t xml:space="preserve"> </w:t>
      </w:r>
      <w:r>
        <w:rPr>
          <w:sz w:val="24"/>
        </w:rPr>
        <w:t>nos</w:t>
      </w:r>
      <w:r>
        <w:rPr>
          <w:spacing w:val="-6"/>
          <w:sz w:val="24"/>
        </w:rPr>
        <w:t xml:space="preserve"> </w:t>
      </w:r>
      <w:r>
        <w:rPr>
          <w:sz w:val="24"/>
        </w:rPr>
        <w:t>artigos</w:t>
      </w:r>
      <w:r>
        <w:rPr>
          <w:spacing w:val="-10"/>
          <w:sz w:val="24"/>
        </w:rPr>
        <w:t xml:space="preserve"> </w:t>
      </w:r>
      <w:r>
        <w:rPr>
          <w:sz w:val="24"/>
        </w:rPr>
        <w:t>113,</w:t>
      </w:r>
      <w:r>
        <w:rPr>
          <w:spacing w:val="-5"/>
          <w:sz w:val="24"/>
        </w:rPr>
        <w:t xml:space="preserve"> </w:t>
      </w:r>
      <w:r>
        <w:rPr>
          <w:sz w:val="24"/>
        </w:rPr>
        <w:t>inciso V, e 122, inciso II, alínea “a”, item 3, da Resolução CVM 175/22 ou, ainda, em regra específica para determinada categoria de fundo;</w:t>
      </w:r>
    </w:p>
    <w:p w14:paraId="6C782624" w14:textId="77777777" w:rsidR="007F41CF" w:rsidRDefault="007F41CF">
      <w:pPr>
        <w:pStyle w:val="Corpodetexto"/>
        <w:spacing w:before="86"/>
      </w:pPr>
    </w:p>
    <w:p w14:paraId="585C2D23" w14:textId="77777777" w:rsidR="007F41CF" w:rsidRDefault="00000000">
      <w:pPr>
        <w:pStyle w:val="PargrafodaLista"/>
        <w:numPr>
          <w:ilvl w:val="0"/>
          <w:numId w:val="31"/>
        </w:numPr>
        <w:tabs>
          <w:tab w:val="left" w:pos="847"/>
          <w:tab w:val="left" w:pos="852"/>
        </w:tabs>
        <w:spacing w:line="312" w:lineRule="auto"/>
        <w:ind w:right="157"/>
        <w:jc w:val="both"/>
        <w:rPr>
          <w:sz w:val="24"/>
        </w:rPr>
      </w:pPr>
      <w:r>
        <w:rPr>
          <w:sz w:val="24"/>
        </w:rPr>
        <w:t>vender Cotas à prestação, sem prejuízo da possibilidade de integralização a prazo de Cotas subscritas;</w:t>
      </w:r>
    </w:p>
    <w:p w14:paraId="633C6D82" w14:textId="77777777" w:rsidR="007F41CF" w:rsidRDefault="007F41CF">
      <w:pPr>
        <w:pStyle w:val="Corpodetexto"/>
      </w:pPr>
    </w:p>
    <w:p w14:paraId="2041ED3E" w14:textId="77777777" w:rsidR="007F41CF" w:rsidRDefault="00000000">
      <w:pPr>
        <w:pStyle w:val="PargrafodaLista"/>
        <w:numPr>
          <w:ilvl w:val="0"/>
          <w:numId w:val="31"/>
        </w:numPr>
        <w:tabs>
          <w:tab w:val="left" w:pos="852"/>
        </w:tabs>
        <w:ind w:hanging="706"/>
        <w:rPr>
          <w:sz w:val="24"/>
        </w:rPr>
      </w:pPr>
      <w:r>
        <w:rPr>
          <w:sz w:val="24"/>
        </w:rPr>
        <w:t>garantir</w:t>
      </w:r>
      <w:r>
        <w:rPr>
          <w:spacing w:val="-8"/>
          <w:sz w:val="24"/>
        </w:rPr>
        <w:t xml:space="preserve"> </w:t>
      </w:r>
      <w:r>
        <w:rPr>
          <w:sz w:val="24"/>
        </w:rPr>
        <w:t>rendimento</w:t>
      </w:r>
      <w:r>
        <w:rPr>
          <w:spacing w:val="-7"/>
          <w:sz w:val="24"/>
        </w:rPr>
        <w:t xml:space="preserve"> </w:t>
      </w:r>
      <w:r>
        <w:rPr>
          <w:sz w:val="24"/>
        </w:rPr>
        <w:t>predeterminado</w:t>
      </w:r>
      <w:r>
        <w:rPr>
          <w:spacing w:val="-6"/>
          <w:sz w:val="24"/>
        </w:rPr>
        <w:t xml:space="preserve"> </w:t>
      </w:r>
      <w:r>
        <w:rPr>
          <w:sz w:val="24"/>
        </w:rPr>
        <w:t>aos</w:t>
      </w:r>
      <w:r>
        <w:rPr>
          <w:spacing w:val="-11"/>
          <w:sz w:val="24"/>
        </w:rPr>
        <w:t xml:space="preserve"> </w:t>
      </w:r>
      <w:r>
        <w:rPr>
          <w:spacing w:val="-2"/>
          <w:sz w:val="24"/>
        </w:rPr>
        <w:t>Cotistas;</w:t>
      </w:r>
    </w:p>
    <w:p w14:paraId="1C373546" w14:textId="77777777" w:rsidR="007F41CF" w:rsidRDefault="007F41CF">
      <w:pPr>
        <w:pStyle w:val="Corpodetexto"/>
        <w:spacing w:before="86"/>
      </w:pPr>
    </w:p>
    <w:p w14:paraId="0D03786D" w14:textId="77777777" w:rsidR="007F41CF" w:rsidRDefault="00000000">
      <w:pPr>
        <w:pStyle w:val="PargrafodaLista"/>
        <w:numPr>
          <w:ilvl w:val="0"/>
          <w:numId w:val="31"/>
        </w:numPr>
        <w:tabs>
          <w:tab w:val="left" w:pos="849"/>
          <w:tab w:val="left" w:pos="852"/>
        </w:tabs>
        <w:spacing w:line="312" w:lineRule="auto"/>
        <w:ind w:right="139"/>
        <w:jc w:val="both"/>
        <w:rPr>
          <w:sz w:val="24"/>
        </w:rPr>
      </w:pPr>
      <w:r>
        <w:rPr>
          <w:sz w:val="24"/>
        </w:rPr>
        <w:t>utilizar recursos da Classe para pagamento de seguro contra perdas financeiras de cotistas; e</w:t>
      </w:r>
    </w:p>
    <w:p w14:paraId="592FB7B3" w14:textId="77777777" w:rsidR="007F41CF" w:rsidRDefault="007F41CF">
      <w:pPr>
        <w:pStyle w:val="Corpodetexto"/>
      </w:pPr>
    </w:p>
    <w:p w14:paraId="16A74085" w14:textId="77777777" w:rsidR="007F41CF" w:rsidRDefault="00000000">
      <w:pPr>
        <w:pStyle w:val="PargrafodaLista"/>
        <w:numPr>
          <w:ilvl w:val="0"/>
          <w:numId w:val="31"/>
        </w:numPr>
        <w:tabs>
          <w:tab w:val="left" w:pos="852"/>
        </w:tabs>
        <w:ind w:hanging="706"/>
        <w:rPr>
          <w:sz w:val="24"/>
        </w:rPr>
      </w:pPr>
      <w:r>
        <w:rPr>
          <w:sz w:val="24"/>
        </w:rPr>
        <w:t>praticar</w:t>
      </w:r>
      <w:r>
        <w:rPr>
          <w:spacing w:val="-1"/>
          <w:sz w:val="24"/>
        </w:rPr>
        <w:t xml:space="preserve"> </w:t>
      </w:r>
      <w:r>
        <w:rPr>
          <w:sz w:val="24"/>
        </w:rPr>
        <w:t>qualquer</w:t>
      </w:r>
      <w:r>
        <w:rPr>
          <w:spacing w:val="-1"/>
          <w:sz w:val="24"/>
        </w:rPr>
        <w:t xml:space="preserve"> </w:t>
      </w:r>
      <w:r>
        <w:rPr>
          <w:sz w:val="24"/>
        </w:rPr>
        <w:t>ato</w:t>
      </w:r>
      <w:r>
        <w:rPr>
          <w:spacing w:val="-5"/>
          <w:sz w:val="24"/>
        </w:rPr>
        <w:t xml:space="preserve"> </w:t>
      </w:r>
      <w:r>
        <w:rPr>
          <w:sz w:val="24"/>
        </w:rPr>
        <w:t>de</w:t>
      </w:r>
      <w:r>
        <w:rPr>
          <w:spacing w:val="-4"/>
          <w:sz w:val="24"/>
        </w:rPr>
        <w:t xml:space="preserve"> </w:t>
      </w:r>
      <w:r>
        <w:rPr>
          <w:spacing w:val="-2"/>
          <w:sz w:val="24"/>
        </w:rPr>
        <w:t>liberalidade.</w:t>
      </w:r>
    </w:p>
    <w:p w14:paraId="2962F6C6" w14:textId="77777777" w:rsidR="007F41CF" w:rsidRDefault="007F41CF">
      <w:pPr>
        <w:pStyle w:val="Corpodetexto"/>
        <w:spacing w:before="80"/>
      </w:pPr>
    </w:p>
    <w:p w14:paraId="54A1D635" w14:textId="77777777" w:rsidR="007F41CF" w:rsidRDefault="00000000">
      <w:pPr>
        <w:pStyle w:val="PargrafodaLista"/>
        <w:numPr>
          <w:ilvl w:val="2"/>
          <w:numId w:val="30"/>
        </w:numPr>
        <w:tabs>
          <w:tab w:val="left" w:pos="848"/>
        </w:tabs>
        <w:spacing w:before="1" w:line="312" w:lineRule="auto"/>
        <w:ind w:right="136" w:firstLine="0"/>
        <w:jc w:val="both"/>
        <w:rPr>
          <w:sz w:val="24"/>
        </w:rPr>
      </w:pPr>
      <w:r>
        <w:rPr>
          <w:sz w:val="24"/>
        </w:rPr>
        <w:t>O Gestor pode tomar e dar ativos financeiros em empréstimo, desde que tais operações de empréstimo sejam cursadas exclusivamente por meio de serviço autorizado pelo Banco Central do Brasil ou pela CVM. Podem também utilizar ativos da carteira na retenção de risco da Classe em suas operações com Derivativos.</w:t>
      </w:r>
    </w:p>
    <w:p w14:paraId="5FA385A5" w14:textId="77777777" w:rsidR="007F41CF" w:rsidRDefault="007F41CF">
      <w:pPr>
        <w:pStyle w:val="Corpodetexto"/>
        <w:spacing w:before="84"/>
      </w:pPr>
    </w:p>
    <w:p w14:paraId="1F4AF558" w14:textId="77777777" w:rsidR="007F41CF" w:rsidRDefault="00000000">
      <w:pPr>
        <w:pStyle w:val="PargrafodaLista"/>
        <w:numPr>
          <w:ilvl w:val="2"/>
          <w:numId w:val="30"/>
        </w:numPr>
        <w:tabs>
          <w:tab w:val="left" w:pos="848"/>
        </w:tabs>
        <w:spacing w:before="1" w:line="314" w:lineRule="auto"/>
        <w:ind w:right="139" w:firstLine="0"/>
        <w:jc w:val="both"/>
        <w:rPr>
          <w:sz w:val="24"/>
        </w:rPr>
      </w:pPr>
      <w:r>
        <w:rPr>
          <w:sz w:val="24"/>
        </w:rPr>
        <w:t>É vedado ao Gestor o recebimento de</w:t>
      </w:r>
      <w:r>
        <w:rPr>
          <w:spacing w:val="-2"/>
          <w:sz w:val="24"/>
        </w:rPr>
        <w:t xml:space="preserve"> </w:t>
      </w:r>
      <w:r>
        <w:rPr>
          <w:sz w:val="24"/>
        </w:rPr>
        <w:t>qualquer remuneração,</w:t>
      </w:r>
      <w:r>
        <w:rPr>
          <w:spacing w:val="-1"/>
          <w:sz w:val="24"/>
        </w:rPr>
        <w:t xml:space="preserve"> </w:t>
      </w:r>
      <w:r>
        <w:rPr>
          <w:sz w:val="24"/>
        </w:rPr>
        <w:t>benefício ou vantagem, direta ou indiretamente,</w:t>
      </w:r>
      <w:r>
        <w:rPr>
          <w:spacing w:val="40"/>
          <w:sz w:val="24"/>
        </w:rPr>
        <w:t xml:space="preserve"> </w:t>
      </w:r>
      <w:r>
        <w:rPr>
          <w:sz w:val="24"/>
        </w:rPr>
        <w:t>que potencialmente prejudique sua independência na tomada de</w:t>
      </w:r>
    </w:p>
    <w:p w14:paraId="19B2E1C0" w14:textId="77777777" w:rsidR="007F41CF" w:rsidRDefault="007F41CF">
      <w:pPr>
        <w:pStyle w:val="PargrafodaLista"/>
        <w:spacing w:line="314" w:lineRule="auto"/>
        <w:rPr>
          <w:sz w:val="24"/>
        </w:rPr>
        <w:sectPr w:rsidR="007F41CF">
          <w:pgSz w:w="12250" w:h="15850"/>
          <w:pgMar w:top="1780" w:right="1275" w:bottom="1140" w:left="1275" w:header="849" w:footer="871" w:gutter="0"/>
          <w:cols w:space="720"/>
        </w:sectPr>
      </w:pPr>
    </w:p>
    <w:p w14:paraId="7E8B3FBD" w14:textId="77777777" w:rsidR="007F41CF" w:rsidRDefault="00000000">
      <w:pPr>
        <w:pStyle w:val="Corpodetexto"/>
        <w:spacing w:before="186"/>
        <w:ind w:left="146"/>
      </w:pPr>
      <w:r>
        <w:lastRenderedPageBreak/>
        <w:t>decisão</w:t>
      </w:r>
      <w:r>
        <w:rPr>
          <w:spacing w:val="-8"/>
        </w:rPr>
        <w:t xml:space="preserve"> </w:t>
      </w:r>
      <w:r>
        <w:t>ou,</w:t>
      </w:r>
      <w:r>
        <w:rPr>
          <w:spacing w:val="-4"/>
        </w:rPr>
        <w:t xml:space="preserve"> </w:t>
      </w:r>
      <w:r>
        <w:t>no</w:t>
      </w:r>
      <w:r>
        <w:rPr>
          <w:spacing w:val="-2"/>
        </w:rPr>
        <w:t xml:space="preserve"> </w:t>
      </w:r>
      <w:r>
        <w:t>caso</w:t>
      </w:r>
      <w:r>
        <w:rPr>
          <w:spacing w:val="-6"/>
        </w:rPr>
        <w:t xml:space="preserve"> </w:t>
      </w:r>
      <w:r>
        <w:t>do</w:t>
      </w:r>
      <w:r>
        <w:rPr>
          <w:spacing w:val="-2"/>
        </w:rPr>
        <w:t xml:space="preserve"> </w:t>
      </w:r>
      <w:r>
        <w:t>consultor,</w:t>
      </w:r>
      <w:r>
        <w:rPr>
          <w:spacing w:val="-4"/>
        </w:rPr>
        <w:t xml:space="preserve"> </w:t>
      </w:r>
      <w:r>
        <w:t>sugestão</w:t>
      </w:r>
      <w:r>
        <w:rPr>
          <w:spacing w:val="-1"/>
        </w:rPr>
        <w:t xml:space="preserve"> </w:t>
      </w:r>
      <w:r>
        <w:t>de</w:t>
      </w:r>
      <w:r>
        <w:rPr>
          <w:spacing w:val="-5"/>
        </w:rPr>
        <w:t xml:space="preserve"> </w:t>
      </w:r>
      <w:r>
        <w:rPr>
          <w:spacing w:val="-2"/>
        </w:rPr>
        <w:t>investimento.</w:t>
      </w:r>
    </w:p>
    <w:p w14:paraId="3F193051" w14:textId="77777777" w:rsidR="007F41CF" w:rsidRDefault="007F41CF">
      <w:pPr>
        <w:pStyle w:val="Corpodetexto"/>
        <w:spacing w:before="167"/>
      </w:pPr>
    </w:p>
    <w:p w14:paraId="445F7A9A" w14:textId="77777777" w:rsidR="007F41CF" w:rsidRDefault="00000000">
      <w:pPr>
        <w:pStyle w:val="PargrafodaLista"/>
        <w:numPr>
          <w:ilvl w:val="2"/>
          <w:numId w:val="30"/>
        </w:numPr>
        <w:tabs>
          <w:tab w:val="left" w:pos="848"/>
        </w:tabs>
        <w:spacing w:line="312" w:lineRule="auto"/>
        <w:ind w:right="132" w:firstLine="0"/>
        <w:jc w:val="both"/>
        <w:rPr>
          <w:sz w:val="24"/>
        </w:rPr>
      </w:pPr>
      <w:r>
        <w:rPr>
          <w:sz w:val="24"/>
        </w:rPr>
        <w:t xml:space="preserve">É vedado o repasse de informação relevante ainda não divulgada a que se tenha tido acesso em razão de cargo ou posição que ocupe em prestador de serviço do Fundo ou em razão de relação comercial, profissional ou de confiança com prestadores de serviço do </w:t>
      </w:r>
      <w:r>
        <w:rPr>
          <w:spacing w:val="-2"/>
          <w:sz w:val="24"/>
        </w:rPr>
        <w:t>Fundo.</w:t>
      </w:r>
    </w:p>
    <w:p w14:paraId="1DEF445B" w14:textId="77777777" w:rsidR="007F41CF" w:rsidRDefault="00000000">
      <w:pPr>
        <w:pStyle w:val="PargrafodaLista"/>
        <w:numPr>
          <w:ilvl w:val="1"/>
          <w:numId w:val="37"/>
        </w:numPr>
        <w:tabs>
          <w:tab w:val="left" w:pos="849"/>
        </w:tabs>
        <w:spacing w:before="280" w:line="314" w:lineRule="auto"/>
        <w:ind w:right="127" w:firstLine="0"/>
        <w:jc w:val="both"/>
        <w:rPr>
          <w:sz w:val="24"/>
        </w:rPr>
      </w:pPr>
      <w:r>
        <w:rPr>
          <w:sz w:val="24"/>
          <w:u w:val="single"/>
        </w:rPr>
        <w:t>Inexistência</w:t>
      </w:r>
      <w:r>
        <w:rPr>
          <w:spacing w:val="-5"/>
          <w:sz w:val="24"/>
          <w:u w:val="single"/>
        </w:rPr>
        <w:t xml:space="preserve"> </w:t>
      </w:r>
      <w:r>
        <w:rPr>
          <w:sz w:val="24"/>
          <w:u w:val="single"/>
        </w:rPr>
        <w:t>de</w:t>
      </w:r>
      <w:r>
        <w:rPr>
          <w:spacing w:val="-5"/>
          <w:sz w:val="24"/>
          <w:u w:val="single"/>
        </w:rPr>
        <w:t xml:space="preserve"> </w:t>
      </w:r>
      <w:r>
        <w:rPr>
          <w:sz w:val="24"/>
          <w:u w:val="single"/>
        </w:rPr>
        <w:t>Conflito</w:t>
      </w:r>
      <w:r>
        <w:rPr>
          <w:spacing w:val="-4"/>
          <w:sz w:val="24"/>
          <w:u w:val="single"/>
        </w:rPr>
        <w:t xml:space="preserve"> </w:t>
      </w:r>
      <w:r>
        <w:rPr>
          <w:sz w:val="24"/>
          <w:u w:val="single"/>
        </w:rPr>
        <w:t>de</w:t>
      </w:r>
      <w:r>
        <w:rPr>
          <w:spacing w:val="-5"/>
          <w:sz w:val="24"/>
          <w:u w:val="single"/>
        </w:rPr>
        <w:t xml:space="preserve"> </w:t>
      </w:r>
      <w:r>
        <w:rPr>
          <w:sz w:val="24"/>
          <w:u w:val="single"/>
        </w:rPr>
        <w:t>Interesses</w:t>
      </w:r>
      <w:r>
        <w:rPr>
          <w:spacing w:val="-5"/>
          <w:sz w:val="24"/>
          <w:u w:val="single"/>
        </w:rPr>
        <w:t xml:space="preserve"> </w:t>
      </w:r>
      <w:r>
        <w:rPr>
          <w:sz w:val="24"/>
          <w:u w:val="single"/>
        </w:rPr>
        <w:t>do</w:t>
      </w:r>
      <w:r>
        <w:rPr>
          <w:spacing w:val="-1"/>
          <w:sz w:val="24"/>
          <w:u w:val="single"/>
        </w:rPr>
        <w:t xml:space="preserve"> </w:t>
      </w:r>
      <w:r>
        <w:rPr>
          <w:sz w:val="24"/>
          <w:u w:val="single"/>
        </w:rPr>
        <w:t>Administrador e</w:t>
      </w:r>
      <w:r>
        <w:rPr>
          <w:spacing w:val="-5"/>
          <w:sz w:val="24"/>
          <w:u w:val="single"/>
        </w:rPr>
        <w:t xml:space="preserve"> </w:t>
      </w:r>
      <w:r>
        <w:rPr>
          <w:sz w:val="24"/>
          <w:u w:val="single"/>
        </w:rPr>
        <w:t>do</w:t>
      </w:r>
      <w:r>
        <w:rPr>
          <w:spacing w:val="-6"/>
          <w:sz w:val="24"/>
          <w:u w:val="single"/>
        </w:rPr>
        <w:t xml:space="preserve"> </w:t>
      </w:r>
      <w:r>
        <w:rPr>
          <w:sz w:val="24"/>
          <w:u w:val="single"/>
        </w:rPr>
        <w:t>Gestor</w:t>
      </w:r>
      <w:r>
        <w:rPr>
          <w:sz w:val="24"/>
        </w:rPr>
        <w:t>.</w:t>
      </w:r>
      <w:r>
        <w:rPr>
          <w:spacing w:val="-5"/>
          <w:sz w:val="24"/>
        </w:rPr>
        <w:t xml:space="preserve"> </w:t>
      </w:r>
      <w:r>
        <w:rPr>
          <w:sz w:val="24"/>
        </w:rPr>
        <w:t>O</w:t>
      </w:r>
      <w:r>
        <w:rPr>
          <w:spacing w:val="-2"/>
          <w:sz w:val="24"/>
        </w:rPr>
        <w:t xml:space="preserve"> </w:t>
      </w:r>
      <w:r>
        <w:rPr>
          <w:sz w:val="24"/>
        </w:rPr>
        <w:t>Administrador e o Gestor manifestam sua independência nas atividades descritas neste Regulamento e na eventual cessão de direitos creditórios ao Fundo.</w:t>
      </w:r>
    </w:p>
    <w:p w14:paraId="7F1E2BCD" w14:textId="77777777" w:rsidR="007F41CF" w:rsidRDefault="007F41CF">
      <w:pPr>
        <w:pStyle w:val="Corpodetexto"/>
        <w:spacing w:before="77"/>
      </w:pPr>
    </w:p>
    <w:p w14:paraId="43834205" w14:textId="77777777" w:rsidR="007F41CF" w:rsidRDefault="00000000">
      <w:pPr>
        <w:pStyle w:val="PargrafodaLista"/>
        <w:numPr>
          <w:ilvl w:val="1"/>
          <w:numId w:val="37"/>
        </w:numPr>
        <w:tabs>
          <w:tab w:val="left" w:pos="849"/>
        </w:tabs>
        <w:spacing w:line="312" w:lineRule="auto"/>
        <w:ind w:right="124" w:firstLine="0"/>
        <w:jc w:val="both"/>
        <w:rPr>
          <w:sz w:val="24"/>
        </w:rPr>
      </w:pPr>
      <w:r>
        <w:rPr>
          <w:sz w:val="24"/>
          <w:u w:val="single"/>
        </w:rPr>
        <w:t>Substituição do Administrador e/ou do Gestor</w:t>
      </w:r>
      <w:r>
        <w:rPr>
          <w:sz w:val="24"/>
        </w:rPr>
        <w:t>. O Administrador e/ou o Gestor deverão</w:t>
      </w:r>
      <w:r>
        <w:rPr>
          <w:spacing w:val="-11"/>
          <w:sz w:val="24"/>
        </w:rPr>
        <w:t xml:space="preserve"> </w:t>
      </w:r>
      <w:r>
        <w:rPr>
          <w:sz w:val="24"/>
        </w:rPr>
        <w:t>ser</w:t>
      </w:r>
      <w:r>
        <w:rPr>
          <w:spacing w:val="-12"/>
          <w:sz w:val="24"/>
        </w:rPr>
        <w:t xml:space="preserve"> </w:t>
      </w:r>
      <w:r>
        <w:rPr>
          <w:sz w:val="24"/>
        </w:rPr>
        <w:t>substituídos</w:t>
      </w:r>
      <w:r>
        <w:rPr>
          <w:spacing w:val="-14"/>
          <w:sz w:val="24"/>
        </w:rPr>
        <w:t xml:space="preserve"> </w:t>
      </w:r>
      <w:r>
        <w:rPr>
          <w:sz w:val="24"/>
        </w:rPr>
        <w:t>nas</w:t>
      </w:r>
      <w:r>
        <w:rPr>
          <w:spacing w:val="-10"/>
          <w:sz w:val="24"/>
        </w:rPr>
        <w:t xml:space="preserve"> </w:t>
      </w:r>
      <w:r>
        <w:rPr>
          <w:sz w:val="24"/>
        </w:rPr>
        <w:t>seguintes</w:t>
      </w:r>
      <w:r>
        <w:rPr>
          <w:spacing w:val="-14"/>
          <w:sz w:val="24"/>
        </w:rPr>
        <w:t xml:space="preserve"> </w:t>
      </w:r>
      <w:r>
        <w:rPr>
          <w:sz w:val="24"/>
        </w:rPr>
        <w:t>hipóteses</w:t>
      </w:r>
      <w:r>
        <w:rPr>
          <w:spacing w:val="-13"/>
          <w:sz w:val="24"/>
        </w:rPr>
        <w:t xml:space="preserve"> </w:t>
      </w:r>
      <w:r>
        <w:rPr>
          <w:sz w:val="24"/>
        </w:rPr>
        <w:t>(i)</w:t>
      </w:r>
      <w:r>
        <w:rPr>
          <w:spacing w:val="-13"/>
          <w:sz w:val="24"/>
        </w:rPr>
        <w:t xml:space="preserve"> </w:t>
      </w:r>
      <w:r>
        <w:rPr>
          <w:sz w:val="24"/>
        </w:rPr>
        <w:t>descredenciamento,</w:t>
      </w:r>
      <w:r>
        <w:rPr>
          <w:spacing w:val="-11"/>
          <w:sz w:val="24"/>
        </w:rPr>
        <w:t xml:space="preserve"> </w:t>
      </w:r>
      <w:r>
        <w:rPr>
          <w:sz w:val="24"/>
        </w:rPr>
        <w:t>por</w:t>
      </w:r>
      <w:r>
        <w:rPr>
          <w:spacing w:val="-11"/>
          <w:sz w:val="24"/>
        </w:rPr>
        <w:t xml:space="preserve"> </w:t>
      </w:r>
      <w:r>
        <w:rPr>
          <w:sz w:val="24"/>
        </w:rPr>
        <w:t>decisão</w:t>
      </w:r>
      <w:r>
        <w:rPr>
          <w:spacing w:val="-10"/>
          <w:sz w:val="24"/>
        </w:rPr>
        <w:t xml:space="preserve"> </w:t>
      </w:r>
      <w:r>
        <w:rPr>
          <w:sz w:val="24"/>
        </w:rPr>
        <w:t>da</w:t>
      </w:r>
      <w:r>
        <w:rPr>
          <w:spacing w:val="-14"/>
          <w:sz w:val="24"/>
        </w:rPr>
        <w:t xml:space="preserve"> </w:t>
      </w:r>
      <w:r>
        <w:rPr>
          <w:sz w:val="24"/>
        </w:rPr>
        <w:t>CVM, para</w:t>
      </w:r>
      <w:r>
        <w:rPr>
          <w:spacing w:val="-11"/>
          <w:sz w:val="24"/>
        </w:rPr>
        <w:t xml:space="preserve"> </w:t>
      </w:r>
      <w:r>
        <w:rPr>
          <w:sz w:val="24"/>
        </w:rPr>
        <w:t>o</w:t>
      </w:r>
      <w:r>
        <w:rPr>
          <w:spacing w:val="-7"/>
          <w:sz w:val="24"/>
        </w:rPr>
        <w:t xml:space="preserve"> </w:t>
      </w:r>
      <w:r>
        <w:rPr>
          <w:sz w:val="24"/>
        </w:rPr>
        <w:t>exercício</w:t>
      </w:r>
      <w:r>
        <w:rPr>
          <w:spacing w:val="-11"/>
          <w:sz w:val="24"/>
        </w:rPr>
        <w:t xml:space="preserve"> </w:t>
      </w:r>
      <w:r>
        <w:rPr>
          <w:sz w:val="24"/>
        </w:rPr>
        <w:t>de</w:t>
      </w:r>
      <w:r>
        <w:rPr>
          <w:spacing w:val="-14"/>
          <w:sz w:val="24"/>
        </w:rPr>
        <w:t xml:space="preserve"> </w:t>
      </w:r>
      <w:r>
        <w:rPr>
          <w:sz w:val="24"/>
        </w:rPr>
        <w:t>suas</w:t>
      </w:r>
      <w:r>
        <w:rPr>
          <w:spacing w:val="-10"/>
          <w:sz w:val="24"/>
        </w:rPr>
        <w:t xml:space="preserve"> </w:t>
      </w:r>
      <w:r>
        <w:rPr>
          <w:sz w:val="24"/>
        </w:rPr>
        <w:t>respectivas</w:t>
      </w:r>
      <w:r>
        <w:rPr>
          <w:spacing w:val="-10"/>
          <w:sz w:val="24"/>
        </w:rPr>
        <w:t xml:space="preserve"> </w:t>
      </w:r>
      <w:r>
        <w:rPr>
          <w:sz w:val="24"/>
        </w:rPr>
        <w:t>atividades</w:t>
      </w:r>
      <w:r>
        <w:rPr>
          <w:spacing w:val="-11"/>
          <w:sz w:val="24"/>
        </w:rPr>
        <w:t xml:space="preserve"> </w:t>
      </w:r>
      <w:r>
        <w:rPr>
          <w:sz w:val="24"/>
        </w:rPr>
        <w:t>e</w:t>
      </w:r>
      <w:r>
        <w:rPr>
          <w:spacing w:val="-11"/>
          <w:sz w:val="24"/>
        </w:rPr>
        <w:t xml:space="preserve"> </w:t>
      </w:r>
      <w:r>
        <w:rPr>
          <w:sz w:val="24"/>
        </w:rPr>
        <w:t>serviços</w:t>
      </w:r>
      <w:r>
        <w:rPr>
          <w:spacing w:val="-11"/>
          <w:sz w:val="24"/>
        </w:rPr>
        <w:t xml:space="preserve"> </w:t>
      </w:r>
      <w:r>
        <w:rPr>
          <w:sz w:val="24"/>
        </w:rPr>
        <w:t>prestados</w:t>
      </w:r>
      <w:r>
        <w:rPr>
          <w:spacing w:val="-10"/>
          <w:sz w:val="24"/>
        </w:rPr>
        <w:t xml:space="preserve"> </w:t>
      </w:r>
      <w:r>
        <w:rPr>
          <w:sz w:val="24"/>
        </w:rPr>
        <w:t>ao</w:t>
      </w:r>
      <w:r>
        <w:rPr>
          <w:spacing w:val="-7"/>
          <w:sz w:val="24"/>
        </w:rPr>
        <w:t xml:space="preserve"> </w:t>
      </w:r>
      <w:r>
        <w:rPr>
          <w:sz w:val="24"/>
        </w:rPr>
        <w:t>Fundo,</w:t>
      </w:r>
      <w:r>
        <w:rPr>
          <w:spacing w:val="-13"/>
          <w:sz w:val="24"/>
        </w:rPr>
        <w:t xml:space="preserve"> </w:t>
      </w:r>
      <w:r>
        <w:rPr>
          <w:sz w:val="24"/>
        </w:rPr>
        <w:t>na</w:t>
      </w:r>
      <w:r>
        <w:rPr>
          <w:spacing w:val="-11"/>
          <w:sz w:val="24"/>
        </w:rPr>
        <w:t xml:space="preserve"> </w:t>
      </w:r>
      <w:r>
        <w:rPr>
          <w:sz w:val="24"/>
        </w:rPr>
        <w:t>forma</w:t>
      </w:r>
      <w:r>
        <w:rPr>
          <w:spacing w:val="-10"/>
          <w:sz w:val="24"/>
        </w:rPr>
        <w:t xml:space="preserve"> </w:t>
      </w:r>
      <w:r>
        <w:rPr>
          <w:sz w:val="24"/>
        </w:rPr>
        <w:t>deste Regulamento</w:t>
      </w:r>
      <w:r>
        <w:rPr>
          <w:spacing w:val="-14"/>
          <w:sz w:val="24"/>
        </w:rPr>
        <w:t xml:space="preserve"> </w:t>
      </w:r>
      <w:r>
        <w:rPr>
          <w:sz w:val="24"/>
        </w:rPr>
        <w:t>e</w:t>
      </w:r>
      <w:r>
        <w:rPr>
          <w:spacing w:val="-13"/>
          <w:sz w:val="24"/>
        </w:rPr>
        <w:t xml:space="preserve"> </w:t>
      </w:r>
      <w:r>
        <w:rPr>
          <w:sz w:val="24"/>
        </w:rPr>
        <w:t>do</w:t>
      </w:r>
      <w:r>
        <w:rPr>
          <w:spacing w:val="-13"/>
          <w:sz w:val="24"/>
        </w:rPr>
        <w:t xml:space="preserve"> </w:t>
      </w:r>
      <w:r>
        <w:rPr>
          <w:sz w:val="24"/>
        </w:rPr>
        <w:t>Anexo</w:t>
      </w:r>
      <w:r>
        <w:rPr>
          <w:spacing w:val="-13"/>
          <w:sz w:val="24"/>
        </w:rPr>
        <w:t xml:space="preserve"> </w:t>
      </w:r>
      <w:r>
        <w:rPr>
          <w:sz w:val="24"/>
        </w:rPr>
        <w:t>Descritivo;</w:t>
      </w:r>
      <w:r>
        <w:rPr>
          <w:spacing w:val="-14"/>
          <w:sz w:val="24"/>
        </w:rPr>
        <w:t xml:space="preserve"> </w:t>
      </w:r>
      <w:r>
        <w:rPr>
          <w:sz w:val="24"/>
        </w:rPr>
        <w:t>(ii)</w:t>
      </w:r>
      <w:r>
        <w:rPr>
          <w:spacing w:val="-13"/>
          <w:sz w:val="24"/>
        </w:rPr>
        <w:t xml:space="preserve"> </w:t>
      </w:r>
      <w:r>
        <w:rPr>
          <w:sz w:val="24"/>
        </w:rPr>
        <w:t>renúncia</w:t>
      </w:r>
      <w:r>
        <w:rPr>
          <w:spacing w:val="-13"/>
          <w:sz w:val="24"/>
        </w:rPr>
        <w:t xml:space="preserve"> </w:t>
      </w:r>
      <w:r>
        <w:rPr>
          <w:sz w:val="24"/>
        </w:rPr>
        <w:t>por</w:t>
      </w:r>
      <w:r>
        <w:rPr>
          <w:spacing w:val="-13"/>
          <w:sz w:val="24"/>
        </w:rPr>
        <w:t xml:space="preserve"> </w:t>
      </w:r>
      <w:r>
        <w:rPr>
          <w:sz w:val="24"/>
        </w:rPr>
        <w:t>parte</w:t>
      </w:r>
      <w:r>
        <w:rPr>
          <w:spacing w:val="-13"/>
          <w:sz w:val="24"/>
        </w:rPr>
        <w:t xml:space="preserve"> </w:t>
      </w:r>
      <w:r>
        <w:rPr>
          <w:sz w:val="24"/>
        </w:rPr>
        <w:t>do</w:t>
      </w:r>
      <w:r>
        <w:rPr>
          <w:spacing w:val="-14"/>
          <w:sz w:val="24"/>
        </w:rPr>
        <w:t xml:space="preserve"> </w:t>
      </w:r>
      <w:r>
        <w:rPr>
          <w:sz w:val="24"/>
        </w:rPr>
        <w:t>Administrador</w:t>
      </w:r>
      <w:r>
        <w:rPr>
          <w:spacing w:val="-13"/>
          <w:sz w:val="24"/>
        </w:rPr>
        <w:t xml:space="preserve"> </w:t>
      </w:r>
      <w:r>
        <w:rPr>
          <w:sz w:val="24"/>
        </w:rPr>
        <w:t>e/ou</w:t>
      </w:r>
      <w:r>
        <w:rPr>
          <w:spacing w:val="-13"/>
          <w:sz w:val="24"/>
        </w:rPr>
        <w:t xml:space="preserve"> </w:t>
      </w:r>
      <w:r>
        <w:rPr>
          <w:sz w:val="24"/>
        </w:rPr>
        <w:t>do</w:t>
      </w:r>
      <w:r>
        <w:rPr>
          <w:spacing w:val="-13"/>
          <w:sz w:val="24"/>
        </w:rPr>
        <w:t xml:space="preserve"> </w:t>
      </w:r>
      <w:r>
        <w:rPr>
          <w:sz w:val="24"/>
        </w:rPr>
        <w:t>Gestor; ou (iii) destituição, por deliberação da Assembleia Geral. O Administrador e/ou o Gestor, sempre</w:t>
      </w:r>
      <w:r>
        <w:rPr>
          <w:spacing w:val="-11"/>
          <w:sz w:val="24"/>
        </w:rPr>
        <w:t xml:space="preserve"> </w:t>
      </w:r>
      <w:r>
        <w:rPr>
          <w:sz w:val="24"/>
        </w:rPr>
        <w:t>com</w:t>
      </w:r>
      <w:r>
        <w:rPr>
          <w:spacing w:val="-8"/>
          <w:sz w:val="24"/>
        </w:rPr>
        <w:t xml:space="preserve"> </w:t>
      </w:r>
      <w:r>
        <w:rPr>
          <w:sz w:val="24"/>
        </w:rPr>
        <w:t>aviso</w:t>
      </w:r>
      <w:r>
        <w:rPr>
          <w:spacing w:val="-8"/>
          <w:sz w:val="24"/>
        </w:rPr>
        <w:t xml:space="preserve"> </w:t>
      </w:r>
      <w:r>
        <w:rPr>
          <w:sz w:val="24"/>
        </w:rPr>
        <w:t>prévio</w:t>
      </w:r>
      <w:r>
        <w:rPr>
          <w:spacing w:val="-12"/>
          <w:sz w:val="24"/>
        </w:rPr>
        <w:t xml:space="preserve"> </w:t>
      </w:r>
      <w:r>
        <w:rPr>
          <w:sz w:val="24"/>
        </w:rPr>
        <w:t>de</w:t>
      </w:r>
      <w:r>
        <w:rPr>
          <w:spacing w:val="-12"/>
          <w:sz w:val="24"/>
        </w:rPr>
        <w:t xml:space="preserve"> </w:t>
      </w:r>
      <w:r>
        <w:rPr>
          <w:sz w:val="24"/>
        </w:rPr>
        <w:t>60</w:t>
      </w:r>
      <w:r>
        <w:rPr>
          <w:spacing w:val="-9"/>
          <w:sz w:val="24"/>
        </w:rPr>
        <w:t xml:space="preserve"> </w:t>
      </w:r>
      <w:r>
        <w:rPr>
          <w:sz w:val="24"/>
        </w:rPr>
        <w:t>(sessenta)</w:t>
      </w:r>
      <w:r>
        <w:rPr>
          <w:spacing w:val="-10"/>
          <w:sz w:val="24"/>
        </w:rPr>
        <w:t xml:space="preserve"> </w:t>
      </w:r>
      <w:r>
        <w:rPr>
          <w:sz w:val="24"/>
        </w:rPr>
        <w:t>dias,</w:t>
      </w:r>
      <w:r>
        <w:rPr>
          <w:spacing w:val="-6"/>
          <w:sz w:val="24"/>
        </w:rPr>
        <w:t xml:space="preserve"> </w:t>
      </w:r>
      <w:r>
        <w:rPr>
          <w:sz w:val="24"/>
        </w:rPr>
        <w:t>poderão</w:t>
      </w:r>
      <w:r>
        <w:rPr>
          <w:spacing w:val="-7"/>
          <w:sz w:val="24"/>
        </w:rPr>
        <w:t xml:space="preserve"> </w:t>
      </w:r>
      <w:r>
        <w:rPr>
          <w:sz w:val="24"/>
        </w:rPr>
        <w:t>renunciar</w:t>
      </w:r>
      <w:r>
        <w:rPr>
          <w:spacing w:val="-7"/>
          <w:sz w:val="24"/>
        </w:rPr>
        <w:t xml:space="preserve"> </w:t>
      </w:r>
      <w:r>
        <w:rPr>
          <w:sz w:val="24"/>
        </w:rPr>
        <w:t>à</w:t>
      </w:r>
      <w:r>
        <w:rPr>
          <w:spacing w:val="-12"/>
          <w:sz w:val="24"/>
        </w:rPr>
        <w:t xml:space="preserve"> </w:t>
      </w:r>
      <w:r>
        <w:rPr>
          <w:sz w:val="24"/>
        </w:rPr>
        <w:t>administração</w:t>
      </w:r>
      <w:r>
        <w:rPr>
          <w:spacing w:val="-6"/>
          <w:sz w:val="24"/>
        </w:rPr>
        <w:t xml:space="preserve"> </w:t>
      </w:r>
      <w:r>
        <w:rPr>
          <w:sz w:val="24"/>
        </w:rPr>
        <w:t>do</w:t>
      </w:r>
      <w:r>
        <w:rPr>
          <w:spacing w:val="-8"/>
          <w:sz w:val="24"/>
        </w:rPr>
        <w:t xml:space="preserve"> </w:t>
      </w:r>
      <w:r>
        <w:rPr>
          <w:sz w:val="24"/>
        </w:rPr>
        <w:t>Fundo e/ou à gestão da Carteira, conforme o caso, desde que simultaneamente convoquem ou solicitem a convocação, conforme o caso, de Assembleia Geral para decidir sobre a sua substituição ou sobre a liquidação antecipada do Fundo, observados os quóruns de deliberação previstos no Capítulo Oitavo deste Regulamento.</w:t>
      </w:r>
    </w:p>
    <w:p w14:paraId="1D889F0C" w14:textId="77777777" w:rsidR="007F41CF" w:rsidRDefault="007F41CF">
      <w:pPr>
        <w:pStyle w:val="Corpodetexto"/>
        <w:spacing w:before="85"/>
      </w:pPr>
    </w:p>
    <w:p w14:paraId="1D4A520C" w14:textId="77777777" w:rsidR="007F41CF" w:rsidRDefault="00000000">
      <w:pPr>
        <w:pStyle w:val="PargrafodaLista"/>
        <w:numPr>
          <w:ilvl w:val="1"/>
          <w:numId w:val="37"/>
        </w:numPr>
        <w:tabs>
          <w:tab w:val="left" w:pos="849"/>
        </w:tabs>
        <w:spacing w:line="312" w:lineRule="auto"/>
        <w:ind w:right="128" w:firstLine="0"/>
        <w:jc w:val="both"/>
        <w:rPr>
          <w:sz w:val="24"/>
        </w:rPr>
      </w:pPr>
      <w:r>
        <w:rPr>
          <w:sz w:val="24"/>
          <w:u w:val="single"/>
        </w:rPr>
        <w:t>Renúncia</w:t>
      </w:r>
      <w:r>
        <w:rPr>
          <w:spacing w:val="-9"/>
          <w:sz w:val="24"/>
          <w:u w:val="single"/>
        </w:rPr>
        <w:t xml:space="preserve"> </w:t>
      </w:r>
      <w:r>
        <w:rPr>
          <w:sz w:val="24"/>
          <w:u w:val="single"/>
        </w:rPr>
        <w:t>do</w:t>
      </w:r>
      <w:r>
        <w:rPr>
          <w:spacing w:val="-6"/>
          <w:sz w:val="24"/>
          <w:u w:val="single"/>
        </w:rPr>
        <w:t xml:space="preserve"> </w:t>
      </w:r>
      <w:r>
        <w:rPr>
          <w:sz w:val="24"/>
          <w:u w:val="single"/>
        </w:rPr>
        <w:t>Administrador</w:t>
      </w:r>
      <w:r>
        <w:rPr>
          <w:spacing w:val="-7"/>
          <w:sz w:val="24"/>
          <w:u w:val="single"/>
        </w:rPr>
        <w:t xml:space="preserve"> </w:t>
      </w:r>
      <w:r>
        <w:rPr>
          <w:sz w:val="24"/>
          <w:u w:val="single"/>
        </w:rPr>
        <w:t>e/ou</w:t>
      </w:r>
      <w:r>
        <w:rPr>
          <w:spacing w:val="-11"/>
          <w:sz w:val="24"/>
          <w:u w:val="single"/>
        </w:rPr>
        <w:t xml:space="preserve"> </w:t>
      </w:r>
      <w:r>
        <w:rPr>
          <w:sz w:val="24"/>
          <w:u w:val="single"/>
        </w:rPr>
        <w:t>do</w:t>
      </w:r>
      <w:r>
        <w:rPr>
          <w:spacing w:val="-11"/>
          <w:sz w:val="24"/>
          <w:u w:val="single"/>
        </w:rPr>
        <w:t xml:space="preserve"> </w:t>
      </w:r>
      <w:r>
        <w:rPr>
          <w:sz w:val="24"/>
          <w:u w:val="single"/>
        </w:rPr>
        <w:t>Gestor</w:t>
      </w:r>
      <w:r>
        <w:rPr>
          <w:sz w:val="24"/>
        </w:rPr>
        <w:t>.</w:t>
      </w:r>
      <w:r>
        <w:rPr>
          <w:spacing w:val="-10"/>
          <w:sz w:val="24"/>
        </w:rPr>
        <w:t xml:space="preserve"> </w:t>
      </w:r>
      <w:r>
        <w:rPr>
          <w:sz w:val="24"/>
        </w:rPr>
        <w:t>O</w:t>
      </w:r>
      <w:r>
        <w:rPr>
          <w:spacing w:val="-3"/>
          <w:sz w:val="24"/>
        </w:rPr>
        <w:t xml:space="preserve"> </w:t>
      </w:r>
      <w:r>
        <w:rPr>
          <w:sz w:val="24"/>
        </w:rPr>
        <w:t>Administrador</w:t>
      </w:r>
      <w:r>
        <w:rPr>
          <w:spacing w:val="-5"/>
          <w:sz w:val="24"/>
        </w:rPr>
        <w:t xml:space="preserve"> </w:t>
      </w:r>
      <w:r>
        <w:rPr>
          <w:sz w:val="24"/>
        </w:rPr>
        <w:t>e/ou</w:t>
      </w:r>
      <w:r>
        <w:rPr>
          <w:spacing w:val="-6"/>
          <w:sz w:val="24"/>
        </w:rPr>
        <w:t xml:space="preserve"> </w:t>
      </w:r>
      <w:r>
        <w:rPr>
          <w:sz w:val="24"/>
        </w:rPr>
        <w:t>o</w:t>
      </w:r>
      <w:r>
        <w:rPr>
          <w:spacing w:val="-11"/>
          <w:sz w:val="24"/>
        </w:rPr>
        <w:t xml:space="preserve"> </w:t>
      </w:r>
      <w:r>
        <w:rPr>
          <w:sz w:val="24"/>
        </w:rPr>
        <w:t>Gestor,</w:t>
      </w:r>
      <w:r>
        <w:rPr>
          <w:spacing w:val="-8"/>
          <w:sz w:val="24"/>
        </w:rPr>
        <w:t xml:space="preserve"> </w:t>
      </w:r>
      <w:r>
        <w:rPr>
          <w:sz w:val="24"/>
        </w:rPr>
        <w:t>mediante correspondência por meio eletrônico ou carta com aviso de recebimento endereçada aos Cotistas, poderão renunciar à administração e/ou à gestão do Fundo, devendo o Administrador convocar, imediatamente, Assembleia Geral ou da Assembleia Especial enquanto o Fundo tiver apenas a para decidir sobre a substituição ou sobre a liquidação antecipada</w:t>
      </w:r>
      <w:r>
        <w:rPr>
          <w:spacing w:val="-4"/>
          <w:sz w:val="24"/>
        </w:rPr>
        <w:t xml:space="preserve"> </w:t>
      </w:r>
      <w:r>
        <w:rPr>
          <w:sz w:val="24"/>
        </w:rPr>
        <w:t>do Fundo, que</w:t>
      </w:r>
      <w:r>
        <w:rPr>
          <w:spacing w:val="-1"/>
          <w:sz w:val="24"/>
        </w:rPr>
        <w:t xml:space="preserve"> </w:t>
      </w:r>
      <w:r>
        <w:rPr>
          <w:sz w:val="24"/>
        </w:rPr>
        <w:t>deverá</w:t>
      </w:r>
      <w:r>
        <w:rPr>
          <w:spacing w:val="-1"/>
          <w:sz w:val="24"/>
        </w:rPr>
        <w:t xml:space="preserve"> </w:t>
      </w:r>
      <w:r>
        <w:rPr>
          <w:sz w:val="24"/>
        </w:rPr>
        <w:t>ser realizada</w:t>
      </w:r>
      <w:r>
        <w:rPr>
          <w:spacing w:val="-5"/>
          <w:sz w:val="24"/>
        </w:rPr>
        <w:t xml:space="preserve"> </w:t>
      </w:r>
      <w:r>
        <w:rPr>
          <w:sz w:val="24"/>
        </w:rPr>
        <w:t>no prazo</w:t>
      </w:r>
      <w:r>
        <w:rPr>
          <w:spacing w:val="-1"/>
          <w:sz w:val="24"/>
        </w:rPr>
        <w:t xml:space="preserve"> </w:t>
      </w:r>
      <w:r>
        <w:rPr>
          <w:sz w:val="24"/>
        </w:rPr>
        <w:t>de</w:t>
      </w:r>
      <w:r>
        <w:rPr>
          <w:spacing w:val="-1"/>
          <w:sz w:val="24"/>
        </w:rPr>
        <w:t xml:space="preserve"> </w:t>
      </w:r>
      <w:r>
        <w:rPr>
          <w:sz w:val="24"/>
        </w:rPr>
        <w:t>até 15 (quinze) dias</w:t>
      </w:r>
      <w:r>
        <w:rPr>
          <w:spacing w:val="-1"/>
          <w:sz w:val="24"/>
        </w:rPr>
        <w:t xml:space="preserve"> </w:t>
      </w:r>
      <w:r>
        <w:rPr>
          <w:sz w:val="24"/>
        </w:rPr>
        <w:t>contados</w:t>
      </w:r>
      <w:r>
        <w:rPr>
          <w:spacing w:val="-2"/>
          <w:sz w:val="24"/>
        </w:rPr>
        <w:t xml:space="preserve"> </w:t>
      </w:r>
      <w:r>
        <w:rPr>
          <w:sz w:val="24"/>
        </w:rPr>
        <w:t>da convocação, nos termos da legislação em vigor.</w:t>
      </w:r>
    </w:p>
    <w:p w14:paraId="473A6329" w14:textId="77777777" w:rsidR="007F41CF" w:rsidRDefault="007F41CF">
      <w:pPr>
        <w:pStyle w:val="Corpodetexto"/>
        <w:spacing w:before="87"/>
      </w:pPr>
    </w:p>
    <w:p w14:paraId="25FAFCB4" w14:textId="77777777" w:rsidR="007F41CF" w:rsidRDefault="00000000">
      <w:pPr>
        <w:pStyle w:val="PargrafodaLista"/>
        <w:numPr>
          <w:ilvl w:val="2"/>
          <w:numId w:val="37"/>
        </w:numPr>
        <w:tabs>
          <w:tab w:val="left" w:pos="848"/>
        </w:tabs>
        <w:spacing w:line="312" w:lineRule="auto"/>
        <w:ind w:right="127" w:firstLine="0"/>
        <w:jc w:val="both"/>
        <w:rPr>
          <w:sz w:val="24"/>
        </w:rPr>
      </w:pPr>
      <w:r>
        <w:rPr>
          <w:sz w:val="24"/>
        </w:rPr>
        <w:t>No caso de renúncia ou substituição do Administrador e/ou do Gestor, estes ficarão responsáveis</w:t>
      </w:r>
      <w:r>
        <w:rPr>
          <w:spacing w:val="-10"/>
          <w:sz w:val="24"/>
        </w:rPr>
        <w:t xml:space="preserve"> </w:t>
      </w:r>
      <w:r>
        <w:rPr>
          <w:sz w:val="24"/>
        </w:rPr>
        <w:t>pela</w:t>
      </w:r>
      <w:r>
        <w:rPr>
          <w:spacing w:val="-14"/>
          <w:sz w:val="24"/>
        </w:rPr>
        <w:t xml:space="preserve"> </w:t>
      </w:r>
      <w:r>
        <w:rPr>
          <w:sz w:val="24"/>
        </w:rPr>
        <w:t>manutenção</w:t>
      </w:r>
      <w:r>
        <w:rPr>
          <w:spacing w:val="-5"/>
          <w:sz w:val="24"/>
        </w:rPr>
        <w:t xml:space="preserve"> </w:t>
      </w:r>
      <w:r>
        <w:rPr>
          <w:sz w:val="24"/>
        </w:rPr>
        <w:t>de</w:t>
      </w:r>
      <w:r>
        <w:rPr>
          <w:spacing w:val="-11"/>
          <w:sz w:val="24"/>
        </w:rPr>
        <w:t xml:space="preserve"> </w:t>
      </w:r>
      <w:r>
        <w:rPr>
          <w:sz w:val="24"/>
        </w:rPr>
        <w:t>suas</w:t>
      </w:r>
      <w:r>
        <w:rPr>
          <w:spacing w:val="-11"/>
          <w:sz w:val="24"/>
        </w:rPr>
        <w:t xml:space="preserve"> </w:t>
      </w:r>
      <w:r>
        <w:rPr>
          <w:sz w:val="24"/>
        </w:rPr>
        <w:t>respectivas</w:t>
      </w:r>
      <w:r>
        <w:rPr>
          <w:spacing w:val="-10"/>
          <w:sz w:val="24"/>
        </w:rPr>
        <w:t xml:space="preserve"> </w:t>
      </w:r>
      <w:r>
        <w:rPr>
          <w:sz w:val="24"/>
        </w:rPr>
        <w:t>funções</w:t>
      </w:r>
      <w:r>
        <w:rPr>
          <w:spacing w:val="-11"/>
          <w:sz w:val="24"/>
        </w:rPr>
        <w:t xml:space="preserve"> </w:t>
      </w:r>
      <w:r>
        <w:rPr>
          <w:sz w:val="24"/>
        </w:rPr>
        <w:t>como</w:t>
      </w:r>
      <w:r>
        <w:rPr>
          <w:spacing w:val="-6"/>
          <w:sz w:val="24"/>
        </w:rPr>
        <w:t xml:space="preserve"> </w:t>
      </w:r>
      <w:r>
        <w:rPr>
          <w:sz w:val="24"/>
        </w:rPr>
        <w:t>administrador</w:t>
      </w:r>
      <w:r>
        <w:rPr>
          <w:spacing w:val="-11"/>
          <w:sz w:val="24"/>
        </w:rPr>
        <w:t xml:space="preserve"> </w:t>
      </w:r>
      <w:r>
        <w:rPr>
          <w:sz w:val="24"/>
        </w:rPr>
        <w:t>ou</w:t>
      </w:r>
      <w:r>
        <w:rPr>
          <w:spacing w:val="-11"/>
          <w:sz w:val="24"/>
        </w:rPr>
        <w:t xml:space="preserve"> </w:t>
      </w:r>
      <w:r>
        <w:rPr>
          <w:sz w:val="24"/>
        </w:rPr>
        <w:t>gestor</w:t>
      </w:r>
      <w:r>
        <w:rPr>
          <w:spacing w:val="-11"/>
          <w:sz w:val="24"/>
        </w:rPr>
        <w:t xml:space="preserve"> </w:t>
      </w:r>
      <w:r>
        <w:rPr>
          <w:sz w:val="24"/>
        </w:rPr>
        <w:t>do Fundo até sua efetiva substituição, o que deverá ocorrer dentro do prazo máximo de 30 (trinta) dias contados da renúncia ou da Assembleia Geral que deliberar pela substituição,</w:t>
      </w:r>
    </w:p>
    <w:p w14:paraId="28BD52F1"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0223C152" w14:textId="77777777" w:rsidR="007F41CF" w:rsidRDefault="00000000">
      <w:pPr>
        <w:pStyle w:val="Corpodetexto"/>
        <w:spacing w:before="186" w:line="312" w:lineRule="auto"/>
        <w:ind w:left="146" w:right="128"/>
        <w:jc w:val="both"/>
      </w:pPr>
      <w:r>
        <w:lastRenderedPageBreak/>
        <w:t>conforme</w:t>
      </w:r>
      <w:r>
        <w:rPr>
          <w:spacing w:val="-5"/>
        </w:rPr>
        <w:t xml:space="preserve"> </w:t>
      </w:r>
      <w:r>
        <w:t>o</w:t>
      </w:r>
      <w:r>
        <w:rPr>
          <w:spacing w:val="-7"/>
        </w:rPr>
        <w:t xml:space="preserve"> </w:t>
      </w:r>
      <w:r>
        <w:t>caso,</w:t>
      </w:r>
      <w:r>
        <w:rPr>
          <w:spacing w:val="-5"/>
        </w:rPr>
        <w:t xml:space="preserve"> </w:t>
      </w:r>
      <w:r>
        <w:t>sob</w:t>
      </w:r>
      <w:r>
        <w:rPr>
          <w:spacing w:val="-6"/>
        </w:rPr>
        <w:t xml:space="preserve"> </w:t>
      </w:r>
      <w:r>
        <w:t>pena</w:t>
      </w:r>
      <w:r>
        <w:rPr>
          <w:spacing w:val="-5"/>
        </w:rPr>
        <w:t xml:space="preserve"> </w:t>
      </w:r>
      <w:r>
        <w:t>de,</w:t>
      </w:r>
      <w:r>
        <w:rPr>
          <w:spacing w:val="-6"/>
        </w:rPr>
        <w:t xml:space="preserve"> </w:t>
      </w:r>
      <w:r>
        <w:t>passado</w:t>
      </w:r>
      <w:r>
        <w:rPr>
          <w:spacing w:val="-1"/>
        </w:rPr>
        <w:t xml:space="preserve"> </w:t>
      </w:r>
      <w:r>
        <w:t>tal</w:t>
      </w:r>
      <w:r>
        <w:rPr>
          <w:spacing w:val="-7"/>
        </w:rPr>
        <w:t xml:space="preserve"> </w:t>
      </w:r>
      <w:r>
        <w:t>prazo,</w:t>
      </w:r>
      <w:r>
        <w:rPr>
          <w:spacing w:val="-9"/>
        </w:rPr>
        <w:t xml:space="preserve"> </w:t>
      </w:r>
      <w:r>
        <w:t>o</w:t>
      </w:r>
      <w:r>
        <w:rPr>
          <w:spacing w:val="-2"/>
        </w:rPr>
        <w:t xml:space="preserve"> </w:t>
      </w:r>
      <w:r>
        <w:t>Administrador</w:t>
      </w:r>
      <w:r>
        <w:rPr>
          <w:spacing w:val="-2"/>
        </w:rPr>
        <w:t xml:space="preserve"> </w:t>
      </w:r>
      <w:r>
        <w:t>solicitar</w:t>
      </w:r>
      <w:r>
        <w:rPr>
          <w:spacing w:val="-2"/>
        </w:rPr>
        <w:t xml:space="preserve"> </w:t>
      </w:r>
      <w:r>
        <w:t>à</w:t>
      </w:r>
      <w:r>
        <w:rPr>
          <w:spacing w:val="-7"/>
        </w:rPr>
        <w:t xml:space="preserve"> </w:t>
      </w:r>
      <w:r>
        <w:t>CVM</w:t>
      </w:r>
      <w:r>
        <w:rPr>
          <w:spacing w:val="-3"/>
        </w:rPr>
        <w:t xml:space="preserve"> </w:t>
      </w:r>
      <w:r>
        <w:t>a</w:t>
      </w:r>
      <w:r>
        <w:rPr>
          <w:spacing w:val="-11"/>
        </w:rPr>
        <w:t xml:space="preserve"> </w:t>
      </w:r>
      <w:r>
        <w:t>indicação de administrador temporário. Nos termos do §2º do artigo 108 da Resolução CVM 175/22, caso o Administrador e/ou o</w:t>
      </w:r>
      <w:r>
        <w:rPr>
          <w:spacing w:val="-2"/>
        </w:rPr>
        <w:t xml:space="preserve"> </w:t>
      </w:r>
      <w:r>
        <w:t>Gestor não sejam substituídos</w:t>
      </w:r>
      <w:r>
        <w:rPr>
          <w:spacing w:val="-2"/>
        </w:rPr>
        <w:t xml:space="preserve"> </w:t>
      </w:r>
      <w:r>
        <w:t>dentro do prazo previsto acima, o Fundo deverá ser liquidado, nos termos da Resolução CVM 175/22, devendo o Gestor permanecer</w:t>
      </w:r>
      <w:r>
        <w:rPr>
          <w:spacing w:val="-6"/>
        </w:rPr>
        <w:t xml:space="preserve"> </w:t>
      </w:r>
      <w:r>
        <w:t>no</w:t>
      </w:r>
      <w:r>
        <w:rPr>
          <w:spacing w:val="-6"/>
        </w:rPr>
        <w:t xml:space="preserve"> </w:t>
      </w:r>
      <w:r>
        <w:t>exercício</w:t>
      </w:r>
      <w:r>
        <w:rPr>
          <w:spacing w:val="-6"/>
        </w:rPr>
        <w:t xml:space="preserve"> </w:t>
      </w:r>
      <w:r>
        <w:t>de</w:t>
      </w:r>
      <w:r>
        <w:rPr>
          <w:spacing w:val="-10"/>
        </w:rPr>
        <w:t xml:space="preserve"> </w:t>
      </w:r>
      <w:r>
        <w:t>suas</w:t>
      </w:r>
      <w:r>
        <w:rPr>
          <w:spacing w:val="-10"/>
        </w:rPr>
        <w:t xml:space="preserve"> </w:t>
      </w:r>
      <w:r>
        <w:t>funções</w:t>
      </w:r>
      <w:r>
        <w:rPr>
          <w:spacing w:val="-10"/>
        </w:rPr>
        <w:t xml:space="preserve"> </w:t>
      </w:r>
      <w:r>
        <w:t>até</w:t>
      </w:r>
      <w:r>
        <w:rPr>
          <w:spacing w:val="-10"/>
        </w:rPr>
        <w:t xml:space="preserve"> </w:t>
      </w:r>
      <w:r>
        <w:t>a</w:t>
      </w:r>
      <w:r>
        <w:rPr>
          <w:spacing w:val="-10"/>
        </w:rPr>
        <w:t xml:space="preserve"> </w:t>
      </w:r>
      <w:r>
        <w:t>conclusão</w:t>
      </w:r>
      <w:r>
        <w:rPr>
          <w:spacing w:val="-5"/>
        </w:rPr>
        <w:t xml:space="preserve"> </w:t>
      </w:r>
      <w:r>
        <w:t>da</w:t>
      </w:r>
      <w:r>
        <w:rPr>
          <w:spacing w:val="-10"/>
        </w:rPr>
        <w:t xml:space="preserve"> </w:t>
      </w:r>
      <w:r>
        <w:t>liquidação</w:t>
      </w:r>
      <w:r>
        <w:rPr>
          <w:spacing w:val="-6"/>
        </w:rPr>
        <w:t xml:space="preserve"> </w:t>
      </w:r>
      <w:r>
        <w:t>e</w:t>
      </w:r>
      <w:r>
        <w:rPr>
          <w:spacing w:val="-10"/>
        </w:rPr>
        <w:t xml:space="preserve"> </w:t>
      </w:r>
      <w:r>
        <w:t>o</w:t>
      </w:r>
      <w:r>
        <w:rPr>
          <w:spacing w:val="-6"/>
        </w:rPr>
        <w:t xml:space="preserve"> </w:t>
      </w:r>
      <w:r>
        <w:t>Administrador</w:t>
      </w:r>
      <w:r>
        <w:rPr>
          <w:spacing w:val="-10"/>
        </w:rPr>
        <w:t xml:space="preserve"> </w:t>
      </w:r>
      <w:r>
        <w:t>até o cancelamento do registro do Fundo na CVM.</w:t>
      </w:r>
    </w:p>
    <w:p w14:paraId="30BC0B21" w14:textId="77777777" w:rsidR="007F41CF" w:rsidRDefault="007F41CF">
      <w:pPr>
        <w:pStyle w:val="Corpodetexto"/>
        <w:spacing w:before="83"/>
      </w:pPr>
    </w:p>
    <w:p w14:paraId="3903CE80" w14:textId="77777777" w:rsidR="007F41CF" w:rsidRDefault="00000000">
      <w:pPr>
        <w:pStyle w:val="PargrafodaLista"/>
        <w:numPr>
          <w:ilvl w:val="2"/>
          <w:numId w:val="37"/>
        </w:numPr>
        <w:tabs>
          <w:tab w:val="left" w:pos="848"/>
        </w:tabs>
        <w:spacing w:line="312" w:lineRule="auto"/>
        <w:ind w:right="137" w:firstLine="0"/>
        <w:jc w:val="both"/>
        <w:rPr>
          <w:sz w:val="24"/>
        </w:rPr>
      </w:pPr>
      <w:r>
        <w:rPr>
          <w:sz w:val="24"/>
        </w:rPr>
        <w:t xml:space="preserve">No caso de pedido de declaração judicial de insolvência do Fundo, o Administrador ficará impedido de renunciar às suas atividades relacionadas à administração fiduciária do Fundo, sem prejuízo da possibilidade de deliberação em Assembleia Geral pela sua </w:t>
      </w:r>
      <w:r>
        <w:rPr>
          <w:spacing w:val="-2"/>
          <w:sz w:val="24"/>
        </w:rPr>
        <w:t>destituição.</w:t>
      </w:r>
    </w:p>
    <w:p w14:paraId="6215E95A" w14:textId="77777777" w:rsidR="007F41CF" w:rsidRDefault="007F41CF">
      <w:pPr>
        <w:pStyle w:val="Corpodetexto"/>
        <w:spacing w:before="85"/>
      </w:pPr>
    </w:p>
    <w:p w14:paraId="7DA60E43" w14:textId="77777777" w:rsidR="007F41CF" w:rsidRDefault="00000000">
      <w:pPr>
        <w:pStyle w:val="PargrafodaLista"/>
        <w:numPr>
          <w:ilvl w:val="2"/>
          <w:numId w:val="37"/>
        </w:numPr>
        <w:tabs>
          <w:tab w:val="left" w:pos="848"/>
        </w:tabs>
        <w:spacing w:line="312" w:lineRule="auto"/>
        <w:ind w:right="127" w:firstLine="0"/>
        <w:jc w:val="both"/>
        <w:rPr>
          <w:sz w:val="24"/>
        </w:rPr>
      </w:pPr>
      <w:r>
        <w:rPr>
          <w:sz w:val="24"/>
        </w:rPr>
        <w:t>Uma vez deliberada a substituição por outra instituição, o Administrador e o Gestor deverão, em até 15 (quinze) dias, promover a transferência de todos os dados relativos ao Fundo e aos Cotistas de cada um deles, de modo que a transferência de suas funções às respectivas</w:t>
      </w:r>
      <w:r>
        <w:rPr>
          <w:spacing w:val="-10"/>
          <w:sz w:val="24"/>
        </w:rPr>
        <w:t xml:space="preserve"> </w:t>
      </w:r>
      <w:r>
        <w:rPr>
          <w:sz w:val="24"/>
        </w:rPr>
        <w:t>novas</w:t>
      </w:r>
      <w:r>
        <w:rPr>
          <w:spacing w:val="-11"/>
          <w:sz w:val="24"/>
        </w:rPr>
        <w:t xml:space="preserve"> </w:t>
      </w:r>
      <w:r>
        <w:rPr>
          <w:sz w:val="24"/>
        </w:rPr>
        <w:t>instituições</w:t>
      </w:r>
      <w:r>
        <w:rPr>
          <w:spacing w:val="-10"/>
          <w:sz w:val="24"/>
        </w:rPr>
        <w:t xml:space="preserve"> </w:t>
      </w:r>
      <w:r>
        <w:rPr>
          <w:sz w:val="24"/>
        </w:rPr>
        <w:t>não</w:t>
      </w:r>
      <w:r>
        <w:rPr>
          <w:spacing w:val="-7"/>
          <w:sz w:val="24"/>
        </w:rPr>
        <w:t xml:space="preserve"> </w:t>
      </w:r>
      <w:r>
        <w:rPr>
          <w:sz w:val="24"/>
        </w:rPr>
        <w:t>venha</w:t>
      </w:r>
      <w:r>
        <w:rPr>
          <w:spacing w:val="-11"/>
          <w:sz w:val="24"/>
        </w:rPr>
        <w:t xml:space="preserve"> </w:t>
      </w:r>
      <w:r>
        <w:rPr>
          <w:sz w:val="24"/>
        </w:rPr>
        <w:t>a</w:t>
      </w:r>
      <w:r>
        <w:rPr>
          <w:spacing w:val="-11"/>
          <w:sz w:val="24"/>
        </w:rPr>
        <w:t xml:space="preserve"> </w:t>
      </w:r>
      <w:r>
        <w:rPr>
          <w:sz w:val="24"/>
        </w:rPr>
        <w:t>causar</w:t>
      </w:r>
      <w:r>
        <w:rPr>
          <w:spacing w:val="-7"/>
          <w:sz w:val="24"/>
        </w:rPr>
        <w:t xml:space="preserve"> </w:t>
      </w:r>
      <w:r>
        <w:rPr>
          <w:sz w:val="24"/>
        </w:rPr>
        <w:t>qualquer</w:t>
      </w:r>
      <w:r>
        <w:rPr>
          <w:spacing w:val="-7"/>
          <w:sz w:val="24"/>
        </w:rPr>
        <w:t xml:space="preserve"> </w:t>
      </w:r>
      <w:r>
        <w:rPr>
          <w:sz w:val="24"/>
        </w:rPr>
        <w:t>descontinuidade</w:t>
      </w:r>
      <w:r>
        <w:rPr>
          <w:spacing w:val="-8"/>
          <w:sz w:val="24"/>
        </w:rPr>
        <w:t xml:space="preserve"> </w:t>
      </w:r>
      <w:r>
        <w:rPr>
          <w:sz w:val="24"/>
        </w:rPr>
        <w:t>com</w:t>
      </w:r>
      <w:r>
        <w:rPr>
          <w:spacing w:val="-12"/>
          <w:sz w:val="24"/>
        </w:rPr>
        <w:t xml:space="preserve"> </w:t>
      </w:r>
      <w:r>
        <w:rPr>
          <w:sz w:val="24"/>
        </w:rPr>
        <w:t>relação</w:t>
      </w:r>
      <w:r>
        <w:rPr>
          <w:spacing w:val="-7"/>
          <w:sz w:val="24"/>
        </w:rPr>
        <w:t xml:space="preserve"> </w:t>
      </w:r>
      <w:r>
        <w:rPr>
          <w:sz w:val="24"/>
        </w:rPr>
        <w:t>aos interesses do Fundo e dos Cotistas.</w:t>
      </w:r>
    </w:p>
    <w:p w14:paraId="667E281C" w14:textId="77777777" w:rsidR="007F41CF" w:rsidRDefault="007F41CF">
      <w:pPr>
        <w:pStyle w:val="Corpodetexto"/>
        <w:spacing w:before="84"/>
      </w:pPr>
    </w:p>
    <w:p w14:paraId="10D5991C" w14:textId="77777777" w:rsidR="007F41CF" w:rsidRDefault="00000000">
      <w:pPr>
        <w:pStyle w:val="PargrafodaLista"/>
        <w:numPr>
          <w:ilvl w:val="1"/>
          <w:numId w:val="37"/>
        </w:numPr>
        <w:tabs>
          <w:tab w:val="left" w:pos="849"/>
        </w:tabs>
        <w:spacing w:line="312" w:lineRule="auto"/>
        <w:ind w:right="132" w:firstLine="0"/>
        <w:jc w:val="both"/>
        <w:rPr>
          <w:sz w:val="24"/>
        </w:rPr>
      </w:pPr>
      <w:r>
        <w:rPr>
          <w:sz w:val="24"/>
          <w:u w:val="single"/>
        </w:rPr>
        <w:t>Responsabilidade em caso de Substituição do Administrador e/ou do Gestor</w:t>
      </w:r>
      <w:r>
        <w:rPr>
          <w:sz w:val="24"/>
        </w:rPr>
        <w:t>. Nas hipóteses de substituição do Administrador e/ou do Gestor e de liquidação antecipada do Fundo aplicam-se, no que couberem, as normas em vigor que dispõem sobre responsabilidade civil ou criminal de administradores, diretores e gerentes de instituições financeiras, independentemente das que regem a responsabilidade civil do próprio Administrador e/ou do Gestor.</w:t>
      </w:r>
    </w:p>
    <w:p w14:paraId="6D5F7FF7" w14:textId="77777777" w:rsidR="007F41CF" w:rsidRDefault="007F41CF">
      <w:pPr>
        <w:pStyle w:val="Corpodetexto"/>
        <w:spacing w:before="83"/>
      </w:pPr>
    </w:p>
    <w:p w14:paraId="03BD1ACC" w14:textId="77777777" w:rsidR="007F41CF" w:rsidRDefault="00000000">
      <w:pPr>
        <w:pStyle w:val="PargrafodaLista"/>
        <w:numPr>
          <w:ilvl w:val="1"/>
          <w:numId w:val="37"/>
        </w:numPr>
        <w:tabs>
          <w:tab w:val="left" w:pos="849"/>
        </w:tabs>
        <w:spacing w:before="1" w:line="312" w:lineRule="auto"/>
        <w:ind w:right="131" w:firstLine="0"/>
        <w:jc w:val="both"/>
        <w:rPr>
          <w:sz w:val="24"/>
        </w:rPr>
      </w:pPr>
      <w:r>
        <w:rPr>
          <w:sz w:val="24"/>
          <w:u w:val="single"/>
        </w:rPr>
        <w:t>Verificação do Cumprimento de Obrigações por Prestadores de Serviço</w:t>
      </w:r>
      <w:r>
        <w:rPr>
          <w:sz w:val="24"/>
        </w:rPr>
        <w:t>. O Administrador e o Gestor possuem regras e procedimentos, conforme estabelecidos nos respectivos contratos de prestação de serviços de terceiros contratados para prestação de serviços ao Fundo, que lhe permitem verificar, cada qual individualmente e sem solidariedade, observadas as esfera de suas respectivas competências conforme as disposições</w:t>
      </w:r>
      <w:r>
        <w:rPr>
          <w:spacing w:val="-14"/>
          <w:sz w:val="24"/>
        </w:rPr>
        <w:t xml:space="preserve"> </w:t>
      </w:r>
      <w:r>
        <w:rPr>
          <w:sz w:val="24"/>
        </w:rPr>
        <w:t>deste</w:t>
      </w:r>
      <w:r>
        <w:rPr>
          <w:spacing w:val="-13"/>
          <w:sz w:val="24"/>
        </w:rPr>
        <w:t xml:space="preserve"> </w:t>
      </w:r>
      <w:r>
        <w:rPr>
          <w:sz w:val="24"/>
        </w:rPr>
        <w:t>Regulamento,</w:t>
      </w:r>
      <w:r>
        <w:rPr>
          <w:spacing w:val="-13"/>
          <w:sz w:val="24"/>
        </w:rPr>
        <w:t xml:space="preserve"> </w:t>
      </w:r>
      <w:r>
        <w:rPr>
          <w:sz w:val="24"/>
        </w:rPr>
        <w:t>o</w:t>
      </w:r>
      <w:r>
        <w:rPr>
          <w:spacing w:val="-13"/>
          <w:sz w:val="24"/>
        </w:rPr>
        <w:t xml:space="preserve"> </w:t>
      </w:r>
      <w:r>
        <w:rPr>
          <w:sz w:val="24"/>
        </w:rPr>
        <w:t>cumprimento</w:t>
      </w:r>
      <w:r>
        <w:rPr>
          <w:spacing w:val="-14"/>
          <w:sz w:val="24"/>
        </w:rPr>
        <w:t xml:space="preserve"> </w:t>
      </w:r>
      <w:r>
        <w:rPr>
          <w:sz w:val="24"/>
        </w:rPr>
        <w:t>das</w:t>
      </w:r>
      <w:r>
        <w:rPr>
          <w:spacing w:val="-13"/>
          <w:sz w:val="24"/>
        </w:rPr>
        <w:t xml:space="preserve"> </w:t>
      </w:r>
      <w:r>
        <w:rPr>
          <w:sz w:val="24"/>
        </w:rPr>
        <w:t>obrigações</w:t>
      </w:r>
      <w:r>
        <w:rPr>
          <w:spacing w:val="-13"/>
          <w:sz w:val="24"/>
        </w:rPr>
        <w:t xml:space="preserve"> </w:t>
      </w:r>
      <w:r>
        <w:rPr>
          <w:sz w:val="24"/>
        </w:rPr>
        <w:t>pelos</w:t>
      </w:r>
      <w:r>
        <w:rPr>
          <w:spacing w:val="-13"/>
          <w:sz w:val="24"/>
        </w:rPr>
        <w:t xml:space="preserve"> </w:t>
      </w:r>
      <w:r>
        <w:rPr>
          <w:sz w:val="24"/>
        </w:rPr>
        <w:t>prestadores</w:t>
      </w:r>
      <w:r>
        <w:rPr>
          <w:spacing w:val="-13"/>
          <w:sz w:val="24"/>
        </w:rPr>
        <w:t xml:space="preserve"> </w:t>
      </w:r>
      <w:r>
        <w:rPr>
          <w:sz w:val="24"/>
        </w:rPr>
        <w:t>de</w:t>
      </w:r>
      <w:r>
        <w:rPr>
          <w:spacing w:val="-14"/>
          <w:sz w:val="24"/>
        </w:rPr>
        <w:t xml:space="preserve"> </w:t>
      </w:r>
      <w:r>
        <w:rPr>
          <w:sz w:val="24"/>
        </w:rPr>
        <w:t>serviços contratados,</w:t>
      </w:r>
      <w:r>
        <w:rPr>
          <w:spacing w:val="-14"/>
          <w:sz w:val="24"/>
        </w:rPr>
        <w:t xml:space="preserve"> </w:t>
      </w:r>
      <w:r>
        <w:rPr>
          <w:sz w:val="24"/>
        </w:rPr>
        <w:t>os</w:t>
      </w:r>
      <w:r>
        <w:rPr>
          <w:spacing w:val="-13"/>
          <w:sz w:val="24"/>
        </w:rPr>
        <w:t xml:space="preserve"> </w:t>
      </w:r>
      <w:r>
        <w:rPr>
          <w:sz w:val="24"/>
        </w:rPr>
        <w:t>quais</w:t>
      </w:r>
      <w:r>
        <w:rPr>
          <w:spacing w:val="-13"/>
          <w:sz w:val="24"/>
        </w:rPr>
        <w:t xml:space="preserve"> </w:t>
      </w:r>
      <w:r>
        <w:rPr>
          <w:sz w:val="24"/>
        </w:rPr>
        <w:t>serão</w:t>
      </w:r>
      <w:r>
        <w:rPr>
          <w:spacing w:val="-13"/>
          <w:sz w:val="24"/>
        </w:rPr>
        <w:t xml:space="preserve"> </w:t>
      </w:r>
      <w:r>
        <w:rPr>
          <w:sz w:val="24"/>
        </w:rPr>
        <w:t>divulgados</w:t>
      </w:r>
      <w:r>
        <w:rPr>
          <w:spacing w:val="-14"/>
          <w:sz w:val="24"/>
        </w:rPr>
        <w:t xml:space="preserve"> </w:t>
      </w:r>
      <w:r>
        <w:rPr>
          <w:sz w:val="24"/>
        </w:rPr>
        <w:t>e</w:t>
      </w:r>
      <w:r>
        <w:rPr>
          <w:spacing w:val="-13"/>
          <w:sz w:val="24"/>
        </w:rPr>
        <w:t xml:space="preserve"> </w:t>
      </w:r>
      <w:r>
        <w:rPr>
          <w:sz w:val="24"/>
        </w:rPr>
        <w:t>mantidos</w:t>
      </w:r>
      <w:r>
        <w:rPr>
          <w:spacing w:val="-13"/>
          <w:sz w:val="24"/>
        </w:rPr>
        <w:t xml:space="preserve"> </w:t>
      </w:r>
      <w:r>
        <w:rPr>
          <w:sz w:val="24"/>
        </w:rPr>
        <w:t>atualizados</w:t>
      </w:r>
      <w:r>
        <w:rPr>
          <w:spacing w:val="-13"/>
          <w:sz w:val="24"/>
        </w:rPr>
        <w:t xml:space="preserve"> </w:t>
      </w:r>
      <w:r>
        <w:rPr>
          <w:sz w:val="24"/>
        </w:rPr>
        <w:t>nos</w:t>
      </w:r>
      <w:r>
        <w:rPr>
          <w:spacing w:val="-13"/>
          <w:sz w:val="24"/>
        </w:rPr>
        <w:t xml:space="preserve"> </w:t>
      </w:r>
      <w:r>
        <w:rPr>
          <w:i/>
          <w:sz w:val="24"/>
        </w:rPr>
        <w:t>websites</w:t>
      </w:r>
      <w:r>
        <w:rPr>
          <w:i/>
          <w:spacing w:val="-14"/>
          <w:sz w:val="24"/>
        </w:rPr>
        <w:t xml:space="preserve"> </w:t>
      </w:r>
      <w:r>
        <w:rPr>
          <w:sz w:val="24"/>
        </w:rPr>
        <w:t>do</w:t>
      </w:r>
      <w:r>
        <w:rPr>
          <w:spacing w:val="-13"/>
          <w:sz w:val="24"/>
        </w:rPr>
        <w:t xml:space="preserve"> </w:t>
      </w:r>
      <w:r>
        <w:rPr>
          <w:sz w:val="24"/>
        </w:rPr>
        <w:t>Administrador e do Gestor.</w:t>
      </w:r>
    </w:p>
    <w:p w14:paraId="08B9C587"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59DB6F1C" w14:textId="77777777" w:rsidR="007F41CF" w:rsidRDefault="00000000">
      <w:pPr>
        <w:pStyle w:val="PargrafodaLista"/>
        <w:numPr>
          <w:ilvl w:val="1"/>
          <w:numId w:val="37"/>
        </w:numPr>
        <w:tabs>
          <w:tab w:val="left" w:pos="849"/>
        </w:tabs>
        <w:spacing w:before="186" w:line="312" w:lineRule="auto"/>
        <w:ind w:right="128" w:firstLine="0"/>
        <w:jc w:val="both"/>
        <w:rPr>
          <w:sz w:val="24"/>
        </w:rPr>
      </w:pPr>
      <w:r>
        <w:rPr>
          <w:sz w:val="24"/>
          <w:u w:val="single"/>
        </w:rPr>
        <w:lastRenderedPageBreak/>
        <w:t>Limitação de Responsabilidade</w:t>
      </w:r>
      <w:r>
        <w:rPr>
          <w:sz w:val="24"/>
        </w:rPr>
        <w:t>. Nos termos do artigo 1.368-D do Código Civil, sem prejuízo dos deveres de monitoramento e acompanhamento do Administrador, cada prestador de serviço do Fundo é o único responsável por suas ações e/ou omissões decorrentes do cumprimento e/ou descumprimento de suas obrigações perante o Fundo, e respondem</w:t>
      </w:r>
      <w:r>
        <w:rPr>
          <w:spacing w:val="-14"/>
          <w:sz w:val="24"/>
        </w:rPr>
        <w:t xml:space="preserve"> </w:t>
      </w:r>
      <w:r>
        <w:rPr>
          <w:sz w:val="24"/>
        </w:rPr>
        <w:t>exclusivamente</w:t>
      </w:r>
      <w:r>
        <w:rPr>
          <w:spacing w:val="-13"/>
          <w:sz w:val="24"/>
        </w:rPr>
        <w:t xml:space="preserve"> </w:t>
      </w:r>
      <w:r>
        <w:rPr>
          <w:sz w:val="24"/>
        </w:rPr>
        <w:t>perante</w:t>
      </w:r>
      <w:r>
        <w:rPr>
          <w:spacing w:val="-13"/>
          <w:sz w:val="24"/>
        </w:rPr>
        <w:t xml:space="preserve"> </w:t>
      </w:r>
      <w:r>
        <w:rPr>
          <w:sz w:val="24"/>
        </w:rPr>
        <w:t>o</w:t>
      </w:r>
      <w:r>
        <w:rPr>
          <w:spacing w:val="-12"/>
          <w:sz w:val="24"/>
        </w:rPr>
        <w:t xml:space="preserve"> </w:t>
      </w:r>
      <w:r>
        <w:rPr>
          <w:sz w:val="24"/>
        </w:rPr>
        <w:t>Fundo,</w:t>
      </w:r>
      <w:r>
        <w:rPr>
          <w:spacing w:val="-13"/>
          <w:sz w:val="24"/>
        </w:rPr>
        <w:t xml:space="preserve"> </w:t>
      </w:r>
      <w:r>
        <w:rPr>
          <w:sz w:val="24"/>
        </w:rPr>
        <w:t>os</w:t>
      </w:r>
      <w:r>
        <w:rPr>
          <w:spacing w:val="-13"/>
          <w:sz w:val="24"/>
        </w:rPr>
        <w:t xml:space="preserve"> </w:t>
      </w:r>
      <w:r>
        <w:rPr>
          <w:sz w:val="24"/>
        </w:rPr>
        <w:t>Cotistas,</w:t>
      </w:r>
      <w:r>
        <w:rPr>
          <w:spacing w:val="-13"/>
          <w:sz w:val="24"/>
        </w:rPr>
        <w:t xml:space="preserve"> </w:t>
      </w:r>
      <w:r>
        <w:rPr>
          <w:sz w:val="24"/>
        </w:rPr>
        <w:t>terceiros</w:t>
      </w:r>
      <w:r>
        <w:rPr>
          <w:spacing w:val="-14"/>
          <w:sz w:val="24"/>
        </w:rPr>
        <w:t xml:space="preserve"> </w:t>
      </w:r>
      <w:r>
        <w:rPr>
          <w:sz w:val="24"/>
        </w:rPr>
        <w:t>e</w:t>
      </w:r>
      <w:r>
        <w:rPr>
          <w:spacing w:val="-9"/>
          <w:sz w:val="24"/>
        </w:rPr>
        <w:t xml:space="preserve"> </w:t>
      </w:r>
      <w:r>
        <w:rPr>
          <w:sz w:val="24"/>
        </w:rPr>
        <w:t>as</w:t>
      </w:r>
      <w:r>
        <w:rPr>
          <w:spacing w:val="-11"/>
          <w:sz w:val="24"/>
        </w:rPr>
        <w:t xml:space="preserve"> </w:t>
      </w:r>
      <w:r>
        <w:rPr>
          <w:sz w:val="24"/>
        </w:rPr>
        <w:t>autoridades</w:t>
      </w:r>
      <w:r>
        <w:rPr>
          <w:spacing w:val="-13"/>
          <w:sz w:val="24"/>
        </w:rPr>
        <w:t xml:space="preserve"> </w:t>
      </w:r>
      <w:r>
        <w:rPr>
          <w:sz w:val="24"/>
        </w:rPr>
        <w:t>por</w:t>
      </w:r>
      <w:r>
        <w:rPr>
          <w:spacing w:val="-11"/>
          <w:sz w:val="24"/>
        </w:rPr>
        <w:t xml:space="preserve"> </w:t>
      </w:r>
      <w:r>
        <w:rPr>
          <w:sz w:val="24"/>
        </w:rPr>
        <w:t>todos os</w:t>
      </w:r>
      <w:r>
        <w:rPr>
          <w:spacing w:val="-14"/>
          <w:sz w:val="24"/>
        </w:rPr>
        <w:t xml:space="preserve"> </w:t>
      </w:r>
      <w:r>
        <w:rPr>
          <w:sz w:val="24"/>
        </w:rPr>
        <w:t>danos</w:t>
      </w:r>
      <w:r>
        <w:rPr>
          <w:spacing w:val="-13"/>
          <w:sz w:val="24"/>
        </w:rPr>
        <w:t xml:space="preserve"> </w:t>
      </w:r>
      <w:r>
        <w:rPr>
          <w:sz w:val="24"/>
        </w:rPr>
        <w:t>e</w:t>
      </w:r>
      <w:r>
        <w:rPr>
          <w:spacing w:val="-13"/>
          <w:sz w:val="24"/>
        </w:rPr>
        <w:t xml:space="preserve"> </w:t>
      </w:r>
      <w:r>
        <w:rPr>
          <w:sz w:val="24"/>
        </w:rPr>
        <w:t>prejuízos</w:t>
      </w:r>
      <w:r>
        <w:rPr>
          <w:spacing w:val="-13"/>
          <w:sz w:val="24"/>
        </w:rPr>
        <w:t xml:space="preserve"> </w:t>
      </w:r>
      <w:r>
        <w:rPr>
          <w:sz w:val="24"/>
        </w:rPr>
        <w:t>que</w:t>
      </w:r>
      <w:r>
        <w:rPr>
          <w:spacing w:val="-13"/>
          <w:sz w:val="24"/>
        </w:rPr>
        <w:t xml:space="preserve"> </w:t>
      </w:r>
      <w:r>
        <w:rPr>
          <w:sz w:val="24"/>
        </w:rPr>
        <w:t>delas</w:t>
      </w:r>
      <w:r>
        <w:rPr>
          <w:spacing w:val="-13"/>
          <w:sz w:val="24"/>
        </w:rPr>
        <w:t xml:space="preserve"> </w:t>
      </w:r>
      <w:r>
        <w:rPr>
          <w:sz w:val="24"/>
        </w:rPr>
        <w:t>decorram,</w:t>
      </w:r>
      <w:r>
        <w:rPr>
          <w:spacing w:val="-9"/>
          <w:sz w:val="24"/>
        </w:rPr>
        <w:t xml:space="preserve"> </w:t>
      </w:r>
      <w:r>
        <w:rPr>
          <w:sz w:val="24"/>
        </w:rPr>
        <w:t>não</w:t>
      </w:r>
      <w:r>
        <w:rPr>
          <w:spacing w:val="-10"/>
          <w:sz w:val="24"/>
        </w:rPr>
        <w:t xml:space="preserve"> </w:t>
      </w:r>
      <w:r>
        <w:rPr>
          <w:sz w:val="24"/>
        </w:rPr>
        <w:t>sendo</w:t>
      </w:r>
      <w:r>
        <w:rPr>
          <w:spacing w:val="-10"/>
          <w:sz w:val="24"/>
        </w:rPr>
        <w:t xml:space="preserve"> </w:t>
      </w:r>
      <w:r>
        <w:rPr>
          <w:sz w:val="24"/>
        </w:rPr>
        <w:t>o</w:t>
      </w:r>
      <w:r>
        <w:rPr>
          <w:spacing w:val="-10"/>
          <w:sz w:val="24"/>
        </w:rPr>
        <w:t xml:space="preserve"> </w:t>
      </w:r>
      <w:r>
        <w:rPr>
          <w:sz w:val="24"/>
        </w:rPr>
        <w:t>Administrador,</w:t>
      </w:r>
      <w:r>
        <w:rPr>
          <w:spacing w:val="-14"/>
          <w:sz w:val="24"/>
        </w:rPr>
        <w:t xml:space="preserve"> </w:t>
      </w:r>
      <w:r>
        <w:rPr>
          <w:sz w:val="24"/>
        </w:rPr>
        <w:t>o</w:t>
      </w:r>
      <w:r>
        <w:rPr>
          <w:spacing w:val="-10"/>
          <w:sz w:val="24"/>
        </w:rPr>
        <w:t xml:space="preserve"> </w:t>
      </w:r>
      <w:r>
        <w:rPr>
          <w:sz w:val="24"/>
        </w:rPr>
        <w:t>Custodiante,</w:t>
      </w:r>
      <w:r>
        <w:rPr>
          <w:spacing w:val="29"/>
          <w:sz w:val="24"/>
        </w:rPr>
        <w:t xml:space="preserve"> </w:t>
      </w:r>
      <w:r>
        <w:rPr>
          <w:sz w:val="24"/>
        </w:rPr>
        <w:t>o</w:t>
      </w:r>
      <w:r>
        <w:rPr>
          <w:spacing w:val="-10"/>
          <w:sz w:val="24"/>
        </w:rPr>
        <w:t xml:space="preserve"> </w:t>
      </w:r>
      <w:r>
        <w:rPr>
          <w:sz w:val="24"/>
        </w:rPr>
        <w:t>Gestor e/ou eventuais prestadores de serviço contratados responsáveis solidários pelo cumprimento e/ou descumprimento das obrigações uns dos outros e/ou dos demais prestadores de serviço do Fundo.</w:t>
      </w:r>
    </w:p>
    <w:p w14:paraId="52425F4F" w14:textId="77777777" w:rsidR="007F41CF" w:rsidRDefault="007F41CF">
      <w:pPr>
        <w:pStyle w:val="Corpodetexto"/>
        <w:spacing w:before="85"/>
      </w:pPr>
    </w:p>
    <w:p w14:paraId="574F473E" w14:textId="77777777" w:rsidR="007F41CF" w:rsidRDefault="00000000">
      <w:pPr>
        <w:pStyle w:val="Ttulo1"/>
        <w:spacing w:before="1"/>
        <w:ind w:left="13"/>
      </w:pPr>
      <w:bookmarkStart w:id="4" w:name="_bookmark5"/>
      <w:bookmarkEnd w:id="4"/>
      <w:r>
        <w:t>CAPÍTULO</w:t>
      </w:r>
      <w:r>
        <w:rPr>
          <w:spacing w:val="-6"/>
        </w:rPr>
        <w:t xml:space="preserve"> </w:t>
      </w:r>
      <w:r>
        <w:t>SÉTIMO</w:t>
      </w:r>
      <w:r>
        <w:rPr>
          <w:spacing w:val="-1"/>
        </w:rPr>
        <w:t xml:space="preserve"> </w:t>
      </w:r>
      <w:r>
        <w:t>–</w:t>
      </w:r>
      <w:r>
        <w:rPr>
          <w:spacing w:val="-8"/>
        </w:rPr>
        <w:t xml:space="preserve"> </w:t>
      </w:r>
      <w:r>
        <w:t>ENCARGOS</w:t>
      </w:r>
      <w:r>
        <w:rPr>
          <w:spacing w:val="-5"/>
        </w:rPr>
        <w:t xml:space="preserve"> </w:t>
      </w:r>
      <w:r>
        <w:t>DO</w:t>
      </w:r>
      <w:r>
        <w:rPr>
          <w:spacing w:val="-5"/>
        </w:rPr>
        <w:t xml:space="preserve"> </w:t>
      </w:r>
      <w:r>
        <w:rPr>
          <w:spacing w:val="-4"/>
        </w:rPr>
        <w:t>FUNDO</w:t>
      </w:r>
    </w:p>
    <w:p w14:paraId="176D04CB" w14:textId="77777777" w:rsidR="007F41CF" w:rsidRDefault="007F41CF">
      <w:pPr>
        <w:pStyle w:val="Corpodetexto"/>
        <w:spacing w:before="166"/>
        <w:rPr>
          <w:b/>
        </w:rPr>
      </w:pPr>
    </w:p>
    <w:p w14:paraId="4C5DAF78" w14:textId="77777777" w:rsidR="007F41CF" w:rsidRDefault="00000000">
      <w:pPr>
        <w:pStyle w:val="PargrafodaLista"/>
        <w:numPr>
          <w:ilvl w:val="0"/>
          <w:numId w:val="37"/>
        </w:numPr>
        <w:tabs>
          <w:tab w:val="left" w:pos="852"/>
        </w:tabs>
        <w:spacing w:line="312" w:lineRule="auto"/>
        <w:ind w:right="139" w:firstLine="0"/>
        <w:jc w:val="both"/>
        <w:rPr>
          <w:rFonts w:ascii="Times New Roman" w:hAnsi="Times New Roman"/>
          <w:sz w:val="24"/>
        </w:rPr>
      </w:pPr>
      <w:r>
        <w:rPr>
          <w:sz w:val="24"/>
        </w:rPr>
        <w:t>As despesas a seguir descritas constituem encargos comuns passíveis de serem incorridos pelo Fundo e/ou individualmente pelas Classes. Ou seja, qualquer das Classes poderá</w:t>
      </w:r>
      <w:r>
        <w:rPr>
          <w:spacing w:val="-14"/>
          <w:sz w:val="24"/>
        </w:rPr>
        <w:t xml:space="preserve"> </w:t>
      </w:r>
      <w:r>
        <w:rPr>
          <w:sz w:val="24"/>
        </w:rPr>
        <w:t>incorrer</w:t>
      </w:r>
      <w:r>
        <w:rPr>
          <w:spacing w:val="-13"/>
          <w:sz w:val="24"/>
        </w:rPr>
        <w:t xml:space="preserve"> </w:t>
      </w:r>
      <w:r>
        <w:rPr>
          <w:sz w:val="24"/>
        </w:rPr>
        <w:t>isoladamente</w:t>
      </w:r>
      <w:r>
        <w:rPr>
          <w:spacing w:val="-13"/>
          <w:sz w:val="24"/>
        </w:rPr>
        <w:t xml:space="preserve"> </w:t>
      </w:r>
      <w:r>
        <w:rPr>
          <w:sz w:val="24"/>
        </w:rPr>
        <w:t>em</w:t>
      </w:r>
      <w:r>
        <w:rPr>
          <w:spacing w:val="-13"/>
          <w:sz w:val="24"/>
        </w:rPr>
        <w:t xml:space="preserve"> </w:t>
      </w:r>
      <w:r>
        <w:rPr>
          <w:sz w:val="24"/>
        </w:rPr>
        <w:t>tais</w:t>
      </w:r>
      <w:r>
        <w:rPr>
          <w:spacing w:val="-14"/>
          <w:sz w:val="24"/>
        </w:rPr>
        <w:t xml:space="preserve"> </w:t>
      </w:r>
      <w:r>
        <w:rPr>
          <w:sz w:val="24"/>
        </w:rPr>
        <w:t>despesas,</w:t>
      </w:r>
      <w:r>
        <w:rPr>
          <w:spacing w:val="-13"/>
          <w:sz w:val="24"/>
        </w:rPr>
        <w:t xml:space="preserve"> </w:t>
      </w:r>
      <w:r>
        <w:rPr>
          <w:sz w:val="24"/>
        </w:rPr>
        <w:t>sendo</w:t>
      </w:r>
      <w:r>
        <w:rPr>
          <w:spacing w:val="-13"/>
          <w:sz w:val="24"/>
        </w:rPr>
        <w:t xml:space="preserve"> </w:t>
      </w:r>
      <w:r>
        <w:rPr>
          <w:sz w:val="24"/>
        </w:rPr>
        <w:t>que</w:t>
      </w:r>
      <w:r>
        <w:rPr>
          <w:spacing w:val="-13"/>
          <w:sz w:val="24"/>
        </w:rPr>
        <w:t xml:space="preserve"> </w:t>
      </w:r>
      <w:r>
        <w:rPr>
          <w:sz w:val="24"/>
        </w:rPr>
        <w:t>estas</w:t>
      </w:r>
      <w:r>
        <w:rPr>
          <w:spacing w:val="-13"/>
          <w:sz w:val="24"/>
        </w:rPr>
        <w:t xml:space="preserve"> </w:t>
      </w:r>
      <w:r>
        <w:rPr>
          <w:sz w:val="24"/>
        </w:rPr>
        <w:t>serão</w:t>
      </w:r>
      <w:r>
        <w:rPr>
          <w:spacing w:val="-14"/>
          <w:sz w:val="24"/>
        </w:rPr>
        <w:t xml:space="preserve"> </w:t>
      </w:r>
      <w:r>
        <w:rPr>
          <w:sz w:val="24"/>
        </w:rPr>
        <w:t>debitadas</w:t>
      </w:r>
      <w:r>
        <w:rPr>
          <w:spacing w:val="-13"/>
          <w:sz w:val="24"/>
        </w:rPr>
        <w:t xml:space="preserve"> </w:t>
      </w:r>
      <w:r>
        <w:rPr>
          <w:sz w:val="24"/>
        </w:rPr>
        <w:t>diretamente do patrimônio da Classe que nelas incidir.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w:t>
      </w:r>
    </w:p>
    <w:p w14:paraId="412172A0" w14:textId="77777777" w:rsidR="007F41CF" w:rsidRDefault="007F41CF">
      <w:pPr>
        <w:pStyle w:val="Corpodetexto"/>
        <w:spacing w:before="87"/>
      </w:pPr>
    </w:p>
    <w:p w14:paraId="3B372A69" w14:textId="77777777" w:rsidR="007F41CF" w:rsidRDefault="00000000">
      <w:pPr>
        <w:pStyle w:val="PargrafodaLista"/>
        <w:numPr>
          <w:ilvl w:val="0"/>
          <w:numId w:val="29"/>
        </w:numPr>
        <w:tabs>
          <w:tab w:val="left" w:pos="849"/>
          <w:tab w:val="left" w:pos="852"/>
        </w:tabs>
        <w:spacing w:line="312" w:lineRule="auto"/>
        <w:ind w:right="143"/>
        <w:jc w:val="both"/>
        <w:rPr>
          <w:sz w:val="24"/>
        </w:rPr>
      </w:pPr>
      <w:r>
        <w:rPr>
          <w:sz w:val="24"/>
        </w:rPr>
        <w:t xml:space="preserve">taxas, impostos ou contribuições federais, estaduais, municipais, ou autárquicas, que recaiam ou venham a recair sobre os bens, direitos e obrigações do Fundo e/ou da </w:t>
      </w:r>
      <w:r>
        <w:rPr>
          <w:spacing w:val="-2"/>
          <w:sz w:val="24"/>
        </w:rPr>
        <w:t>Classe;</w:t>
      </w:r>
    </w:p>
    <w:p w14:paraId="4E62C028" w14:textId="77777777" w:rsidR="007F41CF" w:rsidRDefault="007F41CF">
      <w:pPr>
        <w:pStyle w:val="Corpodetexto"/>
        <w:spacing w:before="86"/>
      </w:pPr>
    </w:p>
    <w:p w14:paraId="3D729958" w14:textId="77777777" w:rsidR="007F41CF" w:rsidRDefault="00000000">
      <w:pPr>
        <w:pStyle w:val="PargrafodaLista"/>
        <w:numPr>
          <w:ilvl w:val="0"/>
          <w:numId w:val="29"/>
        </w:numPr>
        <w:tabs>
          <w:tab w:val="left" w:pos="849"/>
          <w:tab w:val="left" w:pos="852"/>
        </w:tabs>
        <w:spacing w:line="312" w:lineRule="auto"/>
        <w:ind w:right="146"/>
        <w:jc w:val="both"/>
        <w:rPr>
          <w:sz w:val="24"/>
        </w:rPr>
      </w:pPr>
      <w:r>
        <w:rPr>
          <w:sz w:val="24"/>
        </w:rPr>
        <w:t>despesas com o registro de documentos, impressão, expedição e publicação de relatórios, formulários e informações periódicas, previstas neste Regulamento ou na Resolução CVM 175/22;</w:t>
      </w:r>
    </w:p>
    <w:p w14:paraId="7071A480" w14:textId="77777777" w:rsidR="007F41CF" w:rsidRDefault="007F41CF">
      <w:pPr>
        <w:pStyle w:val="Corpodetexto"/>
        <w:spacing w:before="81"/>
      </w:pPr>
    </w:p>
    <w:p w14:paraId="52C0B30B" w14:textId="77777777" w:rsidR="007F41CF" w:rsidRDefault="00000000">
      <w:pPr>
        <w:pStyle w:val="PargrafodaLista"/>
        <w:numPr>
          <w:ilvl w:val="0"/>
          <w:numId w:val="29"/>
        </w:numPr>
        <w:tabs>
          <w:tab w:val="left" w:pos="847"/>
          <w:tab w:val="left" w:pos="852"/>
        </w:tabs>
        <w:spacing w:line="314" w:lineRule="auto"/>
        <w:ind w:right="150"/>
        <w:jc w:val="both"/>
        <w:rPr>
          <w:sz w:val="24"/>
        </w:rPr>
      </w:pPr>
      <w:r>
        <w:rPr>
          <w:sz w:val="24"/>
        </w:rPr>
        <w:t>despesas com correspondências de interesse do Fundo e/ou da Classe, inclusive comunicações aos Cotistas;</w:t>
      </w:r>
    </w:p>
    <w:p w14:paraId="45A1803E" w14:textId="77777777" w:rsidR="007F41CF" w:rsidRDefault="007F41CF">
      <w:pPr>
        <w:pStyle w:val="PargrafodaLista"/>
        <w:spacing w:line="314" w:lineRule="auto"/>
        <w:rPr>
          <w:sz w:val="24"/>
        </w:rPr>
        <w:sectPr w:rsidR="007F41CF">
          <w:pgSz w:w="12250" w:h="15850"/>
          <w:pgMar w:top="1780" w:right="1275" w:bottom="1140" w:left="1275" w:header="849" w:footer="871" w:gutter="0"/>
          <w:cols w:space="720"/>
        </w:sectPr>
      </w:pPr>
    </w:p>
    <w:p w14:paraId="5FC19CCB" w14:textId="77777777" w:rsidR="007F41CF" w:rsidRDefault="00000000">
      <w:pPr>
        <w:pStyle w:val="PargrafodaLista"/>
        <w:numPr>
          <w:ilvl w:val="0"/>
          <w:numId w:val="29"/>
        </w:numPr>
        <w:tabs>
          <w:tab w:val="left" w:pos="849"/>
          <w:tab w:val="left" w:pos="852"/>
        </w:tabs>
        <w:spacing w:before="186" w:line="312" w:lineRule="auto"/>
        <w:ind w:right="142"/>
        <w:jc w:val="both"/>
        <w:rPr>
          <w:sz w:val="24"/>
        </w:rPr>
      </w:pPr>
      <w:r>
        <w:rPr>
          <w:sz w:val="24"/>
        </w:rPr>
        <w:lastRenderedPageBreak/>
        <w:t>honorários e despesas com o Auditor Independente encarregado da revisão das demonstrações financeiras e das contas do Fundo e/ou da Classe e da análise de sua situação e da atuação do Administrador;</w:t>
      </w:r>
    </w:p>
    <w:p w14:paraId="21A90285" w14:textId="77777777" w:rsidR="007F41CF" w:rsidRDefault="007F41CF">
      <w:pPr>
        <w:pStyle w:val="Corpodetexto"/>
        <w:spacing w:before="85"/>
      </w:pPr>
    </w:p>
    <w:p w14:paraId="6BD27BEF" w14:textId="77777777" w:rsidR="007F41CF" w:rsidRDefault="00000000">
      <w:pPr>
        <w:pStyle w:val="PargrafodaLista"/>
        <w:numPr>
          <w:ilvl w:val="0"/>
          <w:numId w:val="29"/>
        </w:numPr>
        <w:tabs>
          <w:tab w:val="left" w:pos="852"/>
        </w:tabs>
        <w:spacing w:before="1"/>
        <w:ind w:hanging="706"/>
        <w:rPr>
          <w:sz w:val="24"/>
        </w:rPr>
      </w:pPr>
      <w:r>
        <w:rPr>
          <w:sz w:val="24"/>
        </w:rPr>
        <w:t>emolumentos</w:t>
      </w:r>
      <w:r>
        <w:rPr>
          <w:spacing w:val="-4"/>
          <w:sz w:val="24"/>
        </w:rPr>
        <w:t xml:space="preserve"> </w:t>
      </w:r>
      <w:r>
        <w:rPr>
          <w:sz w:val="24"/>
        </w:rPr>
        <w:t>e</w:t>
      </w:r>
      <w:r>
        <w:rPr>
          <w:spacing w:val="-4"/>
          <w:sz w:val="24"/>
        </w:rPr>
        <w:t xml:space="preserve"> </w:t>
      </w:r>
      <w:r>
        <w:rPr>
          <w:sz w:val="24"/>
        </w:rPr>
        <w:t>comissões</w:t>
      </w:r>
      <w:r>
        <w:rPr>
          <w:spacing w:val="-4"/>
          <w:sz w:val="24"/>
        </w:rPr>
        <w:t xml:space="preserve"> </w:t>
      </w:r>
      <w:r>
        <w:rPr>
          <w:sz w:val="24"/>
        </w:rPr>
        <w:t>pagas</w:t>
      </w:r>
      <w:r>
        <w:rPr>
          <w:spacing w:val="-4"/>
          <w:sz w:val="24"/>
        </w:rPr>
        <w:t xml:space="preserve"> </w:t>
      </w:r>
      <w:r>
        <w:rPr>
          <w:sz w:val="24"/>
        </w:rPr>
        <w:t>sobre</w:t>
      </w:r>
      <w:r>
        <w:rPr>
          <w:spacing w:val="-4"/>
          <w:sz w:val="24"/>
        </w:rPr>
        <w:t xml:space="preserve"> </w:t>
      </w:r>
      <w:r>
        <w:rPr>
          <w:sz w:val="24"/>
        </w:rPr>
        <w:t>as</w:t>
      </w:r>
      <w:r>
        <w:rPr>
          <w:spacing w:val="-5"/>
          <w:sz w:val="24"/>
        </w:rPr>
        <w:t xml:space="preserve"> </w:t>
      </w:r>
      <w:r>
        <w:rPr>
          <w:sz w:val="24"/>
        </w:rPr>
        <w:t>operações</w:t>
      </w:r>
      <w:r>
        <w:rPr>
          <w:spacing w:val="-4"/>
          <w:sz w:val="24"/>
        </w:rPr>
        <w:t xml:space="preserve"> </w:t>
      </w:r>
      <w:r>
        <w:rPr>
          <w:sz w:val="24"/>
        </w:rPr>
        <w:t xml:space="preserve">do </w:t>
      </w:r>
      <w:r>
        <w:rPr>
          <w:spacing w:val="-2"/>
          <w:sz w:val="24"/>
        </w:rPr>
        <w:t>Fundo;</w:t>
      </w:r>
    </w:p>
    <w:p w14:paraId="04E974F1" w14:textId="77777777" w:rsidR="007F41CF" w:rsidRDefault="007F41CF">
      <w:pPr>
        <w:pStyle w:val="Corpodetexto"/>
        <w:spacing w:before="167"/>
      </w:pPr>
    </w:p>
    <w:p w14:paraId="0B37F16F" w14:textId="77777777" w:rsidR="007F41CF" w:rsidRDefault="00000000">
      <w:pPr>
        <w:pStyle w:val="PargrafodaLista"/>
        <w:numPr>
          <w:ilvl w:val="0"/>
          <w:numId w:val="29"/>
        </w:numPr>
        <w:tabs>
          <w:tab w:val="left" w:pos="849"/>
          <w:tab w:val="left" w:pos="852"/>
        </w:tabs>
        <w:spacing w:line="312" w:lineRule="auto"/>
        <w:ind w:right="149"/>
        <w:jc w:val="both"/>
        <w:rPr>
          <w:sz w:val="24"/>
        </w:rPr>
      </w:pPr>
      <w:r>
        <w:rPr>
          <w:sz w:val="24"/>
        </w:rPr>
        <w:t>despesas com a manutenção de ativos cuja propriedade decorra de execução de garantia ou de acordo com devedor;</w:t>
      </w:r>
    </w:p>
    <w:p w14:paraId="7C35E56B" w14:textId="77777777" w:rsidR="007F41CF" w:rsidRDefault="007F41CF">
      <w:pPr>
        <w:pStyle w:val="Corpodetexto"/>
      </w:pPr>
    </w:p>
    <w:p w14:paraId="3AAF3F9E" w14:textId="77777777" w:rsidR="007F41CF" w:rsidRDefault="00000000">
      <w:pPr>
        <w:pStyle w:val="PargrafodaLista"/>
        <w:numPr>
          <w:ilvl w:val="0"/>
          <w:numId w:val="29"/>
        </w:numPr>
        <w:tabs>
          <w:tab w:val="left" w:pos="849"/>
          <w:tab w:val="left" w:pos="852"/>
        </w:tabs>
        <w:spacing w:line="312" w:lineRule="auto"/>
        <w:ind w:right="148"/>
        <w:jc w:val="both"/>
        <w:rPr>
          <w:sz w:val="24"/>
        </w:rPr>
      </w:pPr>
      <w:r>
        <w:rPr>
          <w:sz w:val="24"/>
        </w:rPr>
        <w:t xml:space="preserve">honorários de advogados, custas e despesas correlatas, incorridas na defesa dos interesses do Fundo em juízo ou fora dele, inclusive o valor da condenação, se for o </w:t>
      </w:r>
      <w:r>
        <w:rPr>
          <w:spacing w:val="-2"/>
          <w:sz w:val="24"/>
        </w:rPr>
        <w:t>caso;</w:t>
      </w:r>
    </w:p>
    <w:p w14:paraId="70287314" w14:textId="77777777" w:rsidR="007F41CF" w:rsidRDefault="007F41CF">
      <w:pPr>
        <w:pStyle w:val="Corpodetexto"/>
        <w:spacing w:before="81"/>
      </w:pPr>
    </w:p>
    <w:p w14:paraId="5AD3A892" w14:textId="77777777" w:rsidR="007F41CF" w:rsidRDefault="00000000">
      <w:pPr>
        <w:pStyle w:val="PargrafodaLista"/>
        <w:numPr>
          <w:ilvl w:val="0"/>
          <w:numId w:val="29"/>
        </w:numPr>
        <w:tabs>
          <w:tab w:val="left" w:pos="848"/>
          <w:tab w:val="left" w:pos="852"/>
        </w:tabs>
        <w:spacing w:line="312" w:lineRule="auto"/>
        <w:ind w:right="146"/>
        <w:jc w:val="both"/>
        <w:rPr>
          <w:sz w:val="24"/>
        </w:rPr>
      </w:pPr>
      <w:r>
        <w:rPr>
          <w:sz w:val="24"/>
        </w:rPr>
        <w:t>gastos derivados da celebração de contratos de seguro sobre os ativos da Carteira, assim como a parcela de prejuízos da carteira não coberta por apólices de seguro, salvo se decorrente diretamente de culpa ou dolo dos prestadores dos serviços no exercício de suas respectivas funções;</w:t>
      </w:r>
    </w:p>
    <w:p w14:paraId="04F6CEDF" w14:textId="77777777" w:rsidR="007F41CF" w:rsidRDefault="007F41CF">
      <w:pPr>
        <w:pStyle w:val="Corpodetexto"/>
        <w:spacing w:before="90"/>
      </w:pPr>
    </w:p>
    <w:p w14:paraId="0B6AEEB9" w14:textId="77777777" w:rsidR="007F41CF" w:rsidRDefault="00000000">
      <w:pPr>
        <w:pStyle w:val="PargrafodaLista"/>
        <w:numPr>
          <w:ilvl w:val="0"/>
          <w:numId w:val="29"/>
        </w:numPr>
        <w:tabs>
          <w:tab w:val="left" w:pos="852"/>
        </w:tabs>
        <w:ind w:hanging="706"/>
        <w:rPr>
          <w:sz w:val="24"/>
        </w:rPr>
      </w:pPr>
      <w:r>
        <w:rPr>
          <w:sz w:val="24"/>
        </w:rPr>
        <w:t>despesas</w:t>
      </w:r>
      <w:r>
        <w:rPr>
          <w:spacing w:val="-16"/>
          <w:sz w:val="24"/>
        </w:rPr>
        <w:t xml:space="preserve"> </w:t>
      </w:r>
      <w:r>
        <w:rPr>
          <w:sz w:val="24"/>
        </w:rPr>
        <w:t>relacionadas</w:t>
      </w:r>
      <w:r>
        <w:rPr>
          <w:spacing w:val="-13"/>
          <w:sz w:val="24"/>
        </w:rPr>
        <w:t xml:space="preserve"> </w:t>
      </w:r>
      <w:r>
        <w:rPr>
          <w:sz w:val="24"/>
        </w:rPr>
        <w:t>ao</w:t>
      </w:r>
      <w:r>
        <w:rPr>
          <w:spacing w:val="-9"/>
          <w:sz w:val="24"/>
        </w:rPr>
        <w:t xml:space="preserve"> </w:t>
      </w:r>
      <w:r>
        <w:rPr>
          <w:sz w:val="24"/>
        </w:rPr>
        <w:t>exercício</w:t>
      </w:r>
      <w:r>
        <w:rPr>
          <w:spacing w:val="-8"/>
          <w:sz w:val="24"/>
        </w:rPr>
        <w:t xml:space="preserve"> </w:t>
      </w:r>
      <w:r>
        <w:rPr>
          <w:sz w:val="24"/>
        </w:rPr>
        <w:t>de</w:t>
      </w:r>
      <w:r>
        <w:rPr>
          <w:spacing w:val="-17"/>
          <w:sz w:val="24"/>
        </w:rPr>
        <w:t xml:space="preserve"> </w:t>
      </w:r>
      <w:r>
        <w:rPr>
          <w:sz w:val="24"/>
        </w:rPr>
        <w:t>direito</w:t>
      </w:r>
      <w:r>
        <w:rPr>
          <w:spacing w:val="-9"/>
          <w:sz w:val="24"/>
        </w:rPr>
        <w:t xml:space="preserve"> </w:t>
      </w:r>
      <w:r>
        <w:rPr>
          <w:sz w:val="24"/>
        </w:rPr>
        <w:t>de</w:t>
      </w:r>
      <w:r>
        <w:rPr>
          <w:spacing w:val="-13"/>
          <w:sz w:val="24"/>
        </w:rPr>
        <w:t xml:space="preserve"> </w:t>
      </w:r>
      <w:r>
        <w:rPr>
          <w:sz w:val="24"/>
        </w:rPr>
        <w:t>voto</w:t>
      </w:r>
      <w:r>
        <w:rPr>
          <w:spacing w:val="-8"/>
          <w:sz w:val="24"/>
        </w:rPr>
        <w:t xml:space="preserve"> </w:t>
      </w:r>
      <w:r>
        <w:rPr>
          <w:sz w:val="24"/>
        </w:rPr>
        <w:t>decorrente</w:t>
      </w:r>
      <w:r>
        <w:rPr>
          <w:spacing w:val="-13"/>
          <w:sz w:val="24"/>
        </w:rPr>
        <w:t xml:space="preserve"> </w:t>
      </w:r>
      <w:r>
        <w:rPr>
          <w:sz w:val="24"/>
        </w:rPr>
        <w:t>de</w:t>
      </w:r>
      <w:r>
        <w:rPr>
          <w:spacing w:val="-17"/>
          <w:sz w:val="24"/>
        </w:rPr>
        <w:t xml:space="preserve"> </w:t>
      </w:r>
      <w:r>
        <w:rPr>
          <w:sz w:val="24"/>
        </w:rPr>
        <w:t>ativos</w:t>
      </w:r>
      <w:r>
        <w:rPr>
          <w:spacing w:val="-13"/>
          <w:sz w:val="24"/>
        </w:rPr>
        <w:t xml:space="preserve"> </w:t>
      </w:r>
      <w:r>
        <w:rPr>
          <w:sz w:val="24"/>
        </w:rPr>
        <w:t>da</w:t>
      </w:r>
      <w:r>
        <w:rPr>
          <w:spacing w:val="-12"/>
          <w:sz w:val="24"/>
        </w:rPr>
        <w:t xml:space="preserve"> </w:t>
      </w:r>
      <w:r>
        <w:rPr>
          <w:spacing w:val="-2"/>
          <w:sz w:val="24"/>
        </w:rPr>
        <w:t>carteira;</w:t>
      </w:r>
    </w:p>
    <w:p w14:paraId="2054DB0B" w14:textId="77777777" w:rsidR="007F41CF" w:rsidRDefault="007F41CF">
      <w:pPr>
        <w:pStyle w:val="Corpodetexto"/>
        <w:spacing w:before="166"/>
      </w:pPr>
    </w:p>
    <w:p w14:paraId="7263F26F" w14:textId="77777777" w:rsidR="007F41CF" w:rsidRDefault="00000000">
      <w:pPr>
        <w:pStyle w:val="PargrafodaLista"/>
        <w:numPr>
          <w:ilvl w:val="0"/>
          <w:numId w:val="29"/>
        </w:numPr>
        <w:tabs>
          <w:tab w:val="left" w:pos="849"/>
          <w:tab w:val="left" w:pos="852"/>
        </w:tabs>
        <w:spacing w:before="1" w:line="312" w:lineRule="auto"/>
        <w:ind w:right="132"/>
        <w:jc w:val="both"/>
        <w:rPr>
          <w:sz w:val="24"/>
        </w:rPr>
      </w:pPr>
      <w:r>
        <w:rPr>
          <w:sz w:val="24"/>
        </w:rPr>
        <w:t>despesas relativas à convocação, instalação, realização e formalização de assembleia geral</w:t>
      </w:r>
      <w:r>
        <w:rPr>
          <w:spacing w:val="-1"/>
          <w:sz w:val="24"/>
        </w:rPr>
        <w:t xml:space="preserve"> </w:t>
      </w:r>
      <w:r>
        <w:rPr>
          <w:sz w:val="24"/>
        </w:rPr>
        <w:t>ou</w:t>
      </w:r>
      <w:r>
        <w:rPr>
          <w:spacing w:val="-6"/>
          <w:sz w:val="24"/>
        </w:rPr>
        <w:t xml:space="preserve"> </w:t>
      </w:r>
      <w:r>
        <w:rPr>
          <w:sz w:val="24"/>
        </w:rPr>
        <w:t>especial</w:t>
      </w:r>
      <w:r>
        <w:rPr>
          <w:spacing w:val="-1"/>
          <w:sz w:val="24"/>
        </w:rPr>
        <w:t xml:space="preserve"> </w:t>
      </w:r>
      <w:r>
        <w:rPr>
          <w:sz w:val="24"/>
        </w:rPr>
        <w:t>de</w:t>
      </w:r>
      <w:r>
        <w:rPr>
          <w:spacing w:val="-5"/>
          <w:sz w:val="24"/>
        </w:rPr>
        <w:t xml:space="preserve"> </w:t>
      </w:r>
      <w:r>
        <w:rPr>
          <w:sz w:val="24"/>
        </w:rPr>
        <w:t>cotistas,</w:t>
      </w:r>
      <w:r>
        <w:rPr>
          <w:spacing w:val="-4"/>
          <w:sz w:val="24"/>
        </w:rPr>
        <w:t xml:space="preserve"> </w:t>
      </w:r>
      <w:r>
        <w:rPr>
          <w:sz w:val="24"/>
        </w:rPr>
        <w:t>reuniões</w:t>
      </w:r>
      <w:r>
        <w:rPr>
          <w:spacing w:val="-5"/>
          <w:sz w:val="24"/>
        </w:rPr>
        <w:t xml:space="preserve"> </w:t>
      </w:r>
      <w:r>
        <w:rPr>
          <w:sz w:val="24"/>
        </w:rPr>
        <w:t>de</w:t>
      </w:r>
      <w:r>
        <w:rPr>
          <w:spacing w:val="-5"/>
          <w:sz w:val="24"/>
        </w:rPr>
        <w:t xml:space="preserve"> </w:t>
      </w:r>
      <w:r>
        <w:rPr>
          <w:sz w:val="24"/>
        </w:rPr>
        <w:t>comitês</w:t>
      </w:r>
      <w:r>
        <w:rPr>
          <w:spacing w:val="-4"/>
          <w:sz w:val="24"/>
        </w:rPr>
        <w:t xml:space="preserve"> </w:t>
      </w:r>
      <w:r>
        <w:rPr>
          <w:sz w:val="24"/>
        </w:rPr>
        <w:t>ou</w:t>
      </w:r>
      <w:r>
        <w:rPr>
          <w:spacing w:val="-2"/>
          <w:sz w:val="24"/>
        </w:rPr>
        <w:t xml:space="preserve"> </w:t>
      </w:r>
      <w:r>
        <w:rPr>
          <w:sz w:val="24"/>
        </w:rPr>
        <w:t>conselhos</w:t>
      </w:r>
      <w:r>
        <w:rPr>
          <w:spacing w:val="-5"/>
          <w:sz w:val="24"/>
        </w:rPr>
        <w:t xml:space="preserve"> </w:t>
      </w:r>
      <w:r>
        <w:rPr>
          <w:sz w:val="24"/>
        </w:rPr>
        <w:t>da</w:t>
      </w:r>
      <w:r>
        <w:rPr>
          <w:spacing w:val="-5"/>
          <w:sz w:val="24"/>
        </w:rPr>
        <w:t xml:space="preserve"> </w:t>
      </w:r>
      <w:r>
        <w:rPr>
          <w:sz w:val="24"/>
        </w:rPr>
        <w:t>Classe</w:t>
      </w:r>
      <w:r>
        <w:rPr>
          <w:spacing w:val="-5"/>
          <w:sz w:val="24"/>
        </w:rPr>
        <w:t xml:space="preserve"> </w:t>
      </w:r>
      <w:r>
        <w:rPr>
          <w:sz w:val="24"/>
        </w:rPr>
        <w:t>destinados</w:t>
      </w:r>
      <w:r>
        <w:rPr>
          <w:spacing w:val="-4"/>
          <w:sz w:val="24"/>
        </w:rPr>
        <w:t xml:space="preserve"> </w:t>
      </w:r>
      <w:r>
        <w:rPr>
          <w:sz w:val="24"/>
        </w:rPr>
        <w:t>a fiscalizar ou supervisionar os Prestadores de Serviços Essenciais, inclusive a remuneração dos membros dos referidos comitês;</w:t>
      </w:r>
    </w:p>
    <w:p w14:paraId="7F588A6D" w14:textId="77777777" w:rsidR="007F41CF" w:rsidRDefault="007F41CF">
      <w:pPr>
        <w:pStyle w:val="Corpodetexto"/>
        <w:spacing w:before="85"/>
      </w:pPr>
    </w:p>
    <w:p w14:paraId="02C36C6A" w14:textId="77777777" w:rsidR="007F41CF" w:rsidRDefault="00000000">
      <w:pPr>
        <w:pStyle w:val="PargrafodaLista"/>
        <w:numPr>
          <w:ilvl w:val="0"/>
          <w:numId w:val="29"/>
        </w:numPr>
        <w:tabs>
          <w:tab w:val="left" w:pos="849"/>
          <w:tab w:val="left" w:pos="852"/>
        </w:tabs>
        <w:spacing w:line="312" w:lineRule="auto"/>
        <w:ind w:right="153"/>
        <w:jc w:val="both"/>
        <w:rPr>
          <w:sz w:val="24"/>
        </w:rPr>
      </w:pPr>
      <w:r>
        <w:rPr>
          <w:sz w:val="24"/>
        </w:rPr>
        <w:t>despesas inerentes à constituição, fusão, incorporação, cisão, transformação ou liquidação do Fundo e/ou da Classe;</w:t>
      </w:r>
    </w:p>
    <w:p w14:paraId="1E22D8E1" w14:textId="77777777" w:rsidR="007F41CF" w:rsidRDefault="007F41CF">
      <w:pPr>
        <w:pStyle w:val="Corpodetexto"/>
        <w:spacing w:before="86"/>
      </w:pPr>
    </w:p>
    <w:p w14:paraId="39E6F653" w14:textId="77777777" w:rsidR="007F41CF" w:rsidRDefault="00000000">
      <w:pPr>
        <w:pStyle w:val="PargrafodaLista"/>
        <w:numPr>
          <w:ilvl w:val="0"/>
          <w:numId w:val="29"/>
        </w:numPr>
        <w:tabs>
          <w:tab w:val="left" w:pos="852"/>
        </w:tabs>
        <w:ind w:hanging="706"/>
        <w:rPr>
          <w:sz w:val="24"/>
        </w:rPr>
      </w:pPr>
      <w:r>
        <w:rPr>
          <w:sz w:val="24"/>
        </w:rPr>
        <w:t>despesas</w:t>
      </w:r>
      <w:r>
        <w:rPr>
          <w:spacing w:val="-6"/>
          <w:sz w:val="24"/>
        </w:rPr>
        <w:t xml:space="preserve"> </w:t>
      </w:r>
      <w:r>
        <w:rPr>
          <w:sz w:val="24"/>
        </w:rPr>
        <w:t>com</w:t>
      </w:r>
      <w:r>
        <w:rPr>
          <w:spacing w:val="-1"/>
          <w:sz w:val="24"/>
        </w:rPr>
        <w:t xml:space="preserve"> </w:t>
      </w:r>
      <w:r>
        <w:rPr>
          <w:sz w:val="24"/>
        </w:rPr>
        <w:t>liquidação,</w:t>
      </w:r>
      <w:r>
        <w:rPr>
          <w:spacing w:val="-2"/>
          <w:sz w:val="24"/>
        </w:rPr>
        <w:t xml:space="preserve"> </w:t>
      </w:r>
      <w:r>
        <w:rPr>
          <w:sz w:val="24"/>
        </w:rPr>
        <w:t>registro e</w:t>
      </w:r>
      <w:r>
        <w:rPr>
          <w:spacing w:val="-4"/>
          <w:sz w:val="24"/>
        </w:rPr>
        <w:t xml:space="preserve"> </w:t>
      </w:r>
      <w:r>
        <w:rPr>
          <w:sz w:val="24"/>
        </w:rPr>
        <w:t>custódia</w:t>
      </w:r>
      <w:r>
        <w:rPr>
          <w:spacing w:val="-3"/>
          <w:sz w:val="24"/>
        </w:rPr>
        <w:t xml:space="preserve"> </w:t>
      </w:r>
      <w:r>
        <w:rPr>
          <w:sz w:val="24"/>
        </w:rPr>
        <w:t>de</w:t>
      </w:r>
      <w:r>
        <w:rPr>
          <w:spacing w:val="-8"/>
          <w:sz w:val="24"/>
        </w:rPr>
        <w:t xml:space="preserve"> </w:t>
      </w:r>
      <w:r>
        <w:rPr>
          <w:sz w:val="24"/>
        </w:rPr>
        <w:t>operações</w:t>
      </w:r>
      <w:r>
        <w:rPr>
          <w:spacing w:val="-3"/>
          <w:sz w:val="24"/>
        </w:rPr>
        <w:t xml:space="preserve"> </w:t>
      </w:r>
      <w:r>
        <w:rPr>
          <w:sz w:val="24"/>
        </w:rPr>
        <w:t>com</w:t>
      </w:r>
      <w:r>
        <w:rPr>
          <w:spacing w:val="-1"/>
          <w:sz w:val="24"/>
        </w:rPr>
        <w:t xml:space="preserve"> </w:t>
      </w:r>
      <w:r>
        <w:rPr>
          <w:sz w:val="24"/>
        </w:rPr>
        <w:t>ativos</w:t>
      </w:r>
      <w:r>
        <w:rPr>
          <w:spacing w:val="-4"/>
          <w:sz w:val="24"/>
        </w:rPr>
        <w:t xml:space="preserve"> </w:t>
      </w:r>
      <w:r>
        <w:rPr>
          <w:sz w:val="24"/>
        </w:rPr>
        <w:t>da</w:t>
      </w:r>
      <w:r>
        <w:rPr>
          <w:spacing w:val="-3"/>
          <w:sz w:val="24"/>
        </w:rPr>
        <w:t xml:space="preserve"> </w:t>
      </w:r>
      <w:r>
        <w:rPr>
          <w:spacing w:val="-2"/>
          <w:sz w:val="24"/>
        </w:rPr>
        <w:t>Carteira;</w:t>
      </w:r>
    </w:p>
    <w:p w14:paraId="6C849CAD" w14:textId="77777777" w:rsidR="007F41CF" w:rsidRDefault="007F41CF">
      <w:pPr>
        <w:pStyle w:val="Corpodetexto"/>
        <w:spacing w:before="172"/>
      </w:pPr>
    </w:p>
    <w:p w14:paraId="367B8079" w14:textId="77777777" w:rsidR="007F41CF" w:rsidRDefault="00000000">
      <w:pPr>
        <w:pStyle w:val="PargrafodaLista"/>
        <w:numPr>
          <w:ilvl w:val="0"/>
          <w:numId w:val="29"/>
        </w:numPr>
        <w:tabs>
          <w:tab w:val="left" w:pos="852"/>
        </w:tabs>
        <w:spacing w:before="1"/>
        <w:ind w:hanging="706"/>
        <w:rPr>
          <w:sz w:val="24"/>
        </w:rPr>
      </w:pPr>
      <w:r>
        <w:rPr>
          <w:sz w:val="24"/>
        </w:rPr>
        <w:t>despesas</w:t>
      </w:r>
      <w:r>
        <w:rPr>
          <w:spacing w:val="-7"/>
          <w:sz w:val="24"/>
        </w:rPr>
        <w:t xml:space="preserve"> </w:t>
      </w:r>
      <w:r>
        <w:rPr>
          <w:sz w:val="24"/>
        </w:rPr>
        <w:t>com</w:t>
      </w:r>
      <w:r>
        <w:rPr>
          <w:spacing w:val="-5"/>
          <w:sz w:val="24"/>
        </w:rPr>
        <w:t xml:space="preserve"> </w:t>
      </w:r>
      <w:r>
        <w:rPr>
          <w:sz w:val="24"/>
        </w:rPr>
        <w:t>fechamento de</w:t>
      </w:r>
      <w:r>
        <w:rPr>
          <w:spacing w:val="-9"/>
          <w:sz w:val="24"/>
        </w:rPr>
        <w:t xml:space="preserve"> </w:t>
      </w:r>
      <w:r>
        <w:rPr>
          <w:sz w:val="24"/>
        </w:rPr>
        <w:t>câmbio,</w:t>
      </w:r>
      <w:r>
        <w:rPr>
          <w:spacing w:val="-3"/>
          <w:sz w:val="24"/>
        </w:rPr>
        <w:t xml:space="preserve"> </w:t>
      </w:r>
      <w:r>
        <w:rPr>
          <w:sz w:val="24"/>
        </w:rPr>
        <w:t>vinculadas</w:t>
      </w:r>
      <w:r>
        <w:rPr>
          <w:spacing w:val="-8"/>
          <w:sz w:val="24"/>
        </w:rPr>
        <w:t xml:space="preserve"> </w:t>
      </w:r>
      <w:r>
        <w:rPr>
          <w:sz w:val="24"/>
        </w:rPr>
        <w:t>às</w:t>
      </w:r>
      <w:r>
        <w:rPr>
          <w:spacing w:val="-6"/>
          <w:sz w:val="24"/>
        </w:rPr>
        <w:t xml:space="preserve"> </w:t>
      </w:r>
      <w:r>
        <w:rPr>
          <w:sz w:val="24"/>
        </w:rPr>
        <w:t>operações</w:t>
      </w:r>
      <w:r>
        <w:rPr>
          <w:spacing w:val="-8"/>
          <w:sz w:val="24"/>
        </w:rPr>
        <w:t xml:space="preserve"> </w:t>
      </w:r>
      <w:r>
        <w:rPr>
          <w:sz w:val="24"/>
        </w:rPr>
        <w:t>da</w:t>
      </w:r>
      <w:r>
        <w:rPr>
          <w:spacing w:val="-4"/>
          <w:sz w:val="24"/>
        </w:rPr>
        <w:t xml:space="preserve"> </w:t>
      </w:r>
      <w:r>
        <w:rPr>
          <w:sz w:val="24"/>
        </w:rPr>
        <w:t>carteira</w:t>
      </w:r>
      <w:r>
        <w:rPr>
          <w:spacing w:val="-9"/>
          <w:sz w:val="24"/>
        </w:rPr>
        <w:t xml:space="preserve"> </w:t>
      </w:r>
      <w:r>
        <w:rPr>
          <w:sz w:val="24"/>
        </w:rPr>
        <w:t>de</w:t>
      </w:r>
      <w:r>
        <w:rPr>
          <w:spacing w:val="-4"/>
          <w:sz w:val="24"/>
        </w:rPr>
        <w:t xml:space="preserve"> </w:t>
      </w:r>
      <w:r>
        <w:rPr>
          <w:spacing w:val="-2"/>
          <w:sz w:val="24"/>
        </w:rPr>
        <w:t>ativos;</w:t>
      </w:r>
    </w:p>
    <w:p w14:paraId="3AFC83E4" w14:textId="77777777" w:rsidR="007F41CF" w:rsidRDefault="007F41CF">
      <w:pPr>
        <w:pStyle w:val="Corpodetexto"/>
        <w:spacing w:before="166"/>
      </w:pPr>
    </w:p>
    <w:p w14:paraId="045C84D1" w14:textId="77777777" w:rsidR="007F41CF" w:rsidRDefault="00000000">
      <w:pPr>
        <w:pStyle w:val="PargrafodaLista"/>
        <w:numPr>
          <w:ilvl w:val="0"/>
          <w:numId w:val="29"/>
        </w:numPr>
        <w:tabs>
          <w:tab w:val="left" w:pos="849"/>
          <w:tab w:val="left" w:pos="852"/>
        </w:tabs>
        <w:spacing w:line="312" w:lineRule="auto"/>
        <w:ind w:right="152"/>
        <w:jc w:val="both"/>
        <w:rPr>
          <w:sz w:val="24"/>
        </w:rPr>
      </w:pPr>
      <w:r>
        <w:rPr>
          <w:sz w:val="24"/>
        </w:rPr>
        <w:t>as despesas, incluindo taxa de distribuição, inerentes à: (a) distribuição de Cotas; (b) admissão das Cotas à negociação no mercado organizado;</w:t>
      </w:r>
    </w:p>
    <w:p w14:paraId="6C60083C"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3B28DC7C" w14:textId="77777777" w:rsidR="007F41CF" w:rsidRDefault="007F41CF">
      <w:pPr>
        <w:pStyle w:val="Corpodetexto"/>
        <w:spacing w:before="183"/>
      </w:pPr>
    </w:p>
    <w:p w14:paraId="299F5019" w14:textId="77777777" w:rsidR="007F41CF" w:rsidRDefault="00000000">
      <w:pPr>
        <w:pStyle w:val="PargrafodaLista"/>
        <w:numPr>
          <w:ilvl w:val="0"/>
          <w:numId w:val="29"/>
        </w:numPr>
        <w:tabs>
          <w:tab w:val="left" w:pos="849"/>
          <w:tab w:val="left" w:pos="852"/>
        </w:tabs>
        <w:spacing w:line="312" w:lineRule="auto"/>
        <w:ind w:right="132"/>
        <w:jc w:val="both"/>
        <w:rPr>
          <w:sz w:val="24"/>
        </w:rPr>
      </w:pPr>
      <w:r>
        <w:rPr>
          <w:i/>
          <w:sz w:val="24"/>
        </w:rPr>
        <w:t xml:space="preserve">royalties </w:t>
      </w:r>
      <w:r>
        <w:rPr>
          <w:sz w:val="24"/>
        </w:rPr>
        <w:t>devidos pelo licenciamento de índices de referência, desde que cobrados de acordo</w:t>
      </w:r>
      <w:r>
        <w:rPr>
          <w:spacing w:val="-1"/>
          <w:sz w:val="24"/>
        </w:rPr>
        <w:t xml:space="preserve"> </w:t>
      </w:r>
      <w:r>
        <w:rPr>
          <w:sz w:val="24"/>
        </w:rPr>
        <w:t>com</w:t>
      </w:r>
      <w:r>
        <w:rPr>
          <w:spacing w:val="-3"/>
          <w:sz w:val="24"/>
        </w:rPr>
        <w:t xml:space="preserve"> </w:t>
      </w:r>
      <w:r>
        <w:rPr>
          <w:sz w:val="24"/>
        </w:rPr>
        <w:t>contrato estabelecido entre</w:t>
      </w:r>
      <w:r>
        <w:rPr>
          <w:spacing w:val="-6"/>
          <w:sz w:val="24"/>
        </w:rPr>
        <w:t xml:space="preserve"> </w:t>
      </w:r>
      <w:r>
        <w:rPr>
          <w:sz w:val="24"/>
        </w:rPr>
        <w:t>o Administrador</w:t>
      </w:r>
      <w:r>
        <w:rPr>
          <w:spacing w:val="-1"/>
          <w:sz w:val="24"/>
        </w:rPr>
        <w:t xml:space="preserve"> </w:t>
      </w:r>
      <w:r>
        <w:rPr>
          <w:sz w:val="24"/>
        </w:rPr>
        <w:t>e</w:t>
      </w:r>
      <w:r>
        <w:rPr>
          <w:spacing w:val="-2"/>
          <w:sz w:val="24"/>
        </w:rPr>
        <w:t xml:space="preserve"> </w:t>
      </w:r>
      <w:r>
        <w:rPr>
          <w:sz w:val="24"/>
        </w:rPr>
        <w:t>a</w:t>
      </w:r>
      <w:r>
        <w:rPr>
          <w:spacing w:val="-7"/>
          <w:sz w:val="24"/>
        </w:rPr>
        <w:t xml:space="preserve"> </w:t>
      </w:r>
      <w:r>
        <w:rPr>
          <w:sz w:val="24"/>
        </w:rPr>
        <w:t>instituição</w:t>
      </w:r>
      <w:r>
        <w:rPr>
          <w:spacing w:val="-1"/>
          <w:sz w:val="24"/>
        </w:rPr>
        <w:t xml:space="preserve"> </w:t>
      </w:r>
      <w:r>
        <w:rPr>
          <w:sz w:val="24"/>
        </w:rPr>
        <w:t>que</w:t>
      </w:r>
      <w:r>
        <w:rPr>
          <w:spacing w:val="-6"/>
          <w:sz w:val="24"/>
        </w:rPr>
        <w:t xml:space="preserve"> </w:t>
      </w:r>
      <w:r>
        <w:rPr>
          <w:sz w:val="24"/>
        </w:rPr>
        <w:t>detém</w:t>
      </w:r>
      <w:r>
        <w:rPr>
          <w:spacing w:val="-3"/>
          <w:sz w:val="24"/>
        </w:rPr>
        <w:t xml:space="preserve"> </w:t>
      </w:r>
      <w:r>
        <w:rPr>
          <w:sz w:val="24"/>
        </w:rPr>
        <w:t>os direitos sobre o índice;</w:t>
      </w:r>
    </w:p>
    <w:p w14:paraId="5FD09AC2" w14:textId="77777777" w:rsidR="007F41CF" w:rsidRDefault="007F41CF">
      <w:pPr>
        <w:pStyle w:val="Corpodetexto"/>
        <w:spacing w:before="86"/>
      </w:pPr>
    </w:p>
    <w:p w14:paraId="60CDEFD9" w14:textId="77777777" w:rsidR="007F41CF" w:rsidRDefault="00000000">
      <w:pPr>
        <w:pStyle w:val="PargrafodaLista"/>
        <w:numPr>
          <w:ilvl w:val="0"/>
          <w:numId w:val="29"/>
        </w:numPr>
        <w:tabs>
          <w:tab w:val="left" w:pos="849"/>
          <w:tab w:val="left" w:pos="852"/>
        </w:tabs>
        <w:spacing w:line="312" w:lineRule="auto"/>
        <w:ind w:right="131"/>
        <w:jc w:val="both"/>
        <w:rPr>
          <w:sz w:val="24"/>
        </w:rPr>
      </w:pPr>
      <w:r>
        <w:rPr>
          <w:sz w:val="24"/>
        </w:rPr>
        <w:t>montantes</w:t>
      </w:r>
      <w:r>
        <w:rPr>
          <w:spacing w:val="-3"/>
          <w:sz w:val="24"/>
        </w:rPr>
        <w:t xml:space="preserve"> </w:t>
      </w:r>
      <w:r>
        <w:rPr>
          <w:sz w:val="24"/>
        </w:rPr>
        <w:t>devidos</w:t>
      </w:r>
      <w:r>
        <w:rPr>
          <w:spacing w:val="-4"/>
          <w:sz w:val="24"/>
        </w:rPr>
        <w:t xml:space="preserve"> </w:t>
      </w:r>
      <w:r>
        <w:rPr>
          <w:sz w:val="24"/>
        </w:rPr>
        <w:t>a fundos</w:t>
      </w:r>
      <w:r>
        <w:rPr>
          <w:spacing w:val="-4"/>
          <w:sz w:val="24"/>
        </w:rPr>
        <w:t xml:space="preserve"> </w:t>
      </w:r>
      <w:r>
        <w:rPr>
          <w:sz w:val="24"/>
        </w:rPr>
        <w:t>investidores</w:t>
      </w:r>
      <w:r>
        <w:rPr>
          <w:spacing w:val="-3"/>
          <w:sz w:val="24"/>
        </w:rPr>
        <w:t xml:space="preserve"> </w:t>
      </w:r>
      <w:r>
        <w:rPr>
          <w:sz w:val="24"/>
        </w:rPr>
        <w:t>na</w:t>
      </w:r>
      <w:r>
        <w:rPr>
          <w:spacing w:val="-5"/>
          <w:sz w:val="24"/>
        </w:rPr>
        <w:t xml:space="preserve"> </w:t>
      </w:r>
      <w:r>
        <w:rPr>
          <w:sz w:val="24"/>
        </w:rPr>
        <w:t>hipótese</w:t>
      </w:r>
      <w:r>
        <w:rPr>
          <w:spacing w:val="-3"/>
          <w:sz w:val="24"/>
        </w:rPr>
        <w:t xml:space="preserve"> </w:t>
      </w:r>
      <w:r>
        <w:rPr>
          <w:sz w:val="24"/>
        </w:rPr>
        <w:t>de</w:t>
      </w:r>
      <w:r>
        <w:rPr>
          <w:spacing w:val="-4"/>
          <w:sz w:val="24"/>
        </w:rPr>
        <w:t xml:space="preserve"> </w:t>
      </w:r>
      <w:r>
        <w:rPr>
          <w:sz w:val="24"/>
        </w:rPr>
        <w:t>acordo de</w:t>
      </w:r>
      <w:r>
        <w:rPr>
          <w:spacing w:val="-4"/>
          <w:sz w:val="24"/>
        </w:rPr>
        <w:t xml:space="preserve"> </w:t>
      </w:r>
      <w:r>
        <w:rPr>
          <w:sz w:val="24"/>
        </w:rPr>
        <w:t>remuneração com base</w:t>
      </w:r>
      <w:r>
        <w:rPr>
          <w:spacing w:val="-13"/>
          <w:sz w:val="24"/>
        </w:rPr>
        <w:t xml:space="preserve"> </w:t>
      </w:r>
      <w:r>
        <w:rPr>
          <w:sz w:val="24"/>
        </w:rPr>
        <w:t>na</w:t>
      </w:r>
      <w:r>
        <w:rPr>
          <w:spacing w:val="-14"/>
          <w:sz w:val="24"/>
        </w:rPr>
        <w:t xml:space="preserve"> </w:t>
      </w:r>
      <w:r>
        <w:rPr>
          <w:sz w:val="24"/>
        </w:rPr>
        <w:t>Taxa</w:t>
      </w:r>
      <w:r>
        <w:rPr>
          <w:spacing w:val="-10"/>
          <w:sz w:val="24"/>
        </w:rPr>
        <w:t xml:space="preserve"> </w:t>
      </w:r>
      <w:r>
        <w:rPr>
          <w:sz w:val="24"/>
        </w:rPr>
        <w:t>de</w:t>
      </w:r>
      <w:r>
        <w:rPr>
          <w:spacing w:val="-11"/>
          <w:sz w:val="24"/>
        </w:rPr>
        <w:t xml:space="preserve"> </w:t>
      </w:r>
      <w:r>
        <w:rPr>
          <w:sz w:val="24"/>
        </w:rPr>
        <w:t>Administração,</w:t>
      </w:r>
      <w:r>
        <w:rPr>
          <w:spacing w:val="-8"/>
          <w:sz w:val="24"/>
        </w:rPr>
        <w:t xml:space="preserve"> </w:t>
      </w:r>
      <w:r>
        <w:rPr>
          <w:sz w:val="24"/>
        </w:rPr>
        <w:t>performance</w:t>
      </w:r>
      <w:r>
        <w:rPr>
          <w:spacing w:val="-9"/>
          <w:sz w:val="24"/>
        </w:rPr>
        <w:t xml:space="preserve"> </w:t>
      </w:r>
      <w:r>
        <w:rPr>
          <w:sz w:val="24"/>
        </w:rPr>
        <w:t>ou</w:t>
      </w:r>
      <w:r>
        <w:rPr>
          <w:spacing w:val="-12"/>
          <w:sz w:val="24"/>
        </w:rPr>
        <w:t xml:space="preserve"> </w:t>
      </w:r>
      <w:r>
        <w:rPr>
          <w:sz w:val="24"/>
        </w:rPr>
        <w:t>Taxa</w:t>
      </w:r>
      <w:r>
        <w:rPr>
          <w:spacing w:val="-10"/>
          <w:sz w:val="24"/>
        </w:rPr>
        <w:t xml:space="preserve"> </w:t>
      </w:r>
      <w:r>
        <w:rPr>
          <w:sz w:val="24"/>
        </w:rPr>
        <w:t>de</w:t>
      </w:r>
      <w:r>
        <w:rPr>
          <w:spacing w:val="-11"/>
          <w:sz w:val="24"/>
        </w:rPr>
        <w:t xml:space="preserve"> </w:t>
      </w:r>
      <w:r>
        <w:rPr>
          <w:sz w:val="24"/>
        </w:rPr>
        <w:t>Gestão,</w:t>
      </w:r>
      <w:r>
        <w:rPr>
          <w:spacing w:val="-14"/>
          <w:sz w:val="24"/>
        </w:rPr>
        <w:t xml:space="preserve"> </w:t>
      </w:r>
      <w:r>
        <w:rPr>
          <w:sz w:val="24"/>
        </w:rPr>
        <w:t>observado</w:t>
      </w:r>
      <w:r>
        <w:rPr>
          <w:spacing w:val="-5"/>
          <w:sz w:val="24"/>
        </w:rPr>
        <w:t xml:space="preserve"> </w:t>
      </w:r>
      <w:r>
        <w:rPr>
          <w:sz w:val="24"/>
        </w:rPr>
        <w:t>o</w:t>
      </w:r>
      <w:r>
        <w:rPr>
          <w:spacing w:val="-7"/>
          <w:sz w:val="24"/>
        </w:rPr>
        <w:t xml:space="preserve"> </w:t>
      </w:r>
      <w:r>
        <w:rPr>
          <w:sz w:val="24"/>
        </w:rPr>
        <w:t>disposto no artigo 99 da Resolução CVM 175/22;</w:t>
      </w:r>
    </w:p>
    <w:p w14:paraId="57773CD6" w14:textId="77777777" w:rsidR="007F41CF" w:rsidRDefault="007F41CF">
      <w:pPr>
        <w:pStyle w:val="Corpodetexto"/>
        <w:spacing w:before="86"/>
      </w:pPr>
    </w:p>
    <w:p w14:paraId="1465B1E4" w14:textId="77777777" w:rsidR="007F41CF" w:rsidRDefault="00000000">
      <w:pPr>
        <w:pStyle w:val="PargrafodaLista"/>
        <w:numPr>
          <w:ilvl w:val="0"/>
          <w:numId w:val="29"/>
        </w:numPr>
        <w:tabs>
          <w:tab w:val="left" w:pos="850"/>
        </w:tabs>
        <w:ind w:left="850" w:hanging="704"/>
        <w:rPr>
          <w:sz w:val="24"/>
        </w:rPr>
      </w:pPr>
      <w:r>
        <w:rPr>
          <w:sz w:val="24"/>
        </w:rPr>
        <w:t>despesas</w:t>
      </w:r>
      <w:r>
        <w:rPr>
          <w:spacing w:val="-12"/>
          <w:sz w:val="24"/>
        </w:rPr>
        <w:t xml:space="preserve"> </w:t>
      </w:r>
      <w:r>
        <w:rPr>
          <w:sz w:val="24"/>
        </w:rPr>
        <w:t>relacionadas</w:t>
      </w:r>
      <w:r>
        <w:rPr>
          <w:spacing w:val="-5"/>
          <w:sz w:val="24"/>
        </w:rPr>
        <w:t xml:space="preserve"> </w:t>
      </w:r>
      <w:r>
        <w:rPr>
          <w:sz w:val="24"/>
        </w:rPr>
        <w:t>ao</w:t>
      </w:r>
      <w:r>
        <w:rPr>
          <w:spacing w:val="-1"/>
          <w:sz w:val="24"/>
        </w:rPr>
        <w:t xml:space="preserve"> </w:t>
      </w:r>
      <w:r>
        <w:rPr>
          <w:sz w:val="24"/>
        </w:rPr>
        <w:t>serviço</w:t>
      </w:r>
      <w:r>
        <w:rPr>
          <w:spacing w:val="-1"/>
          <w:sz w:val="24"/>
        </w:rPr>
        <w:t xml:space="preserve"> </w:t>
      </w:r>
      <w:r>
        <w:rPr>
          <w:sz w:val="24"/>
        </w:rPr>
        <w:t>de</w:t>
      </w:r>
      <w:r>
        <w:rPr>
          <w:spacing w:val="-5"/>
          <w:sz w:val="24"/>
        </w:rPr>
        <w:t xml:space="preserve"> </w:t>
      </w:r>
      <w:r>
        <w:rPr>
          <w:sz w:val="24"/>
        </w:rPr>
        <w:t>formação</w:t>
      </w:r>
      <w:r>
        <w:rPr>
          <w:spacing w:val="-1"/>
          <w:sz w:val="24"/>
        </w:rPr>
        <w:t xml:space="preserve"> </w:t>
      </w:r>
      <w:r>
        <w:rPr>
          <w:sz w:val="24"/>
        </w:rPr>
        <w:t>de</w:t>
      </w:r>
      <w:r>
        <w:rPr>
          <w:spacing w:val="-5"/>
          <w:sz w:val="24"/>
        </w:rPr>
        <w:t xml:space="preserve"> </w:t>
      </w:r>
      <w:r>
        <w:rPr>
          <w:spacing w:val="-2"/>
          <w:sz w:val="24"/>
        </w:rPr>
        <w:t>mercado;</w:t>
      </w:r>
    </w:p>
    <w:p w14:paraId="1C662AA2" w14:textId="77777777" w:rsidR="007F41CF" w:rsidRDefault="007F41CF">
      <w:pPr>
        <w:pStyle w:val="Corpodetexto"/>
        <w:spacing w:before="85"/>
      </w:pPr>
    </w:p>
    <w:p w14:paraId="167E422D" w14:textId="77777777" w:rsidR="007F41CF" w:rsidRDefault="00000000">
      <w:pPr>
        <w:pStyle w:val="PargrafodaLista"/>
        <w:numPr>
          <w:ilvl w:val="0"/>
          <w:numId w:val="29"/>
        </w:numPr>
        <w:tabs>
          <w:tab w:val="left" w:pos="848"/>
          <w:tab w:val="left" w:pos="852"/>
        </w:tabs>
        <w:spacing w:line="314" w:lineRule="auto"/>
        <w:ind w:right="138"/>
        <w:jc w:val="both"/>
        <w:rPr>
          <w:sz w:val="24"/>
        </w:rPr>
      </w:pPr>
      <w:r>
        <w:rPr>
          <w:sz w:val="24"/>
        </w:rPr>
        <w:t>despesas</w:t>
      </w:r>
      <w:r>
        <w:rPr>
          <w:spacing w:val="-1"/>
          <w:sz w:val="24"/>
        </w:rPr>
        <w:t xml:space="preserve"> </w:t>
      </w:r>
      <w:r>
        <w:rPr>
          <w:sz w:val="24"/>
        </w:rPr>
        <w:t>decorrentes de</w:t>
      </w:r>
      <w:r>
        <w:rPr>
          <w:spacing w:val="-2"/>
          <w:sz w:val="24"/>
        </w:rPr>
        <w:t xml:space="preserve"> </w:t>
      </w:r>
      <w:r>
        <w:rPr>
          <w:sz w:val="24"/>
        </w:rPr>
        <w:t>empréstimos contraídos</w:t>
      </w:r>
      <w:r>
        <w:rPr>
          <w:spacing w:val="-1"/>
          <w:sz w:val="24"/>
        </w:rPr>
        <w:t xml:space="preserve"> </w:t>
      </w:r>
      <w:r>
        <w:rPr>
          <w:sz w:val="24"/>
        </w:rPr>
        <w:t>em</w:t>
      </w:r>
      <w:r>
        <w:rPr>
          <w:spacing w:val="-2"/>
          <w:sz w:val="24"/>
        </w:rPr>
        <w:t xml:space="preserve"> </w:t>
      </w:r>
      <w:r>
        <w:rPr>
          <w:sz w:val="24"/>
        </w:rPr>
        <w:t>nome</w:t>
      </w:r>
      <w:r>
        <w:rPr>
          <w:spacing w:val="-6"/>
          <w:sz w:val="24"/>
        </w:rPr>
        <w:t xml:space="preserve"> </w:t>
      </w:r>
      <w:r>
        <w:rPr>
          <w:sz w:val="24"/>
        </w:rPr>
        <w:t>da</w:t>
      </w:r>
      <w:r>
        <w:rPr>
          <w:spacing w:val="-6"/>
          <w:sz w:val="24"/>
        </w:rPr>
        <w:t xml:space="preserve"> </w:t>
      </w:r>
      <w:r>
        <w:rPr>
          <w:sz w:val="24"/>
        </w:rPr>
        <w:t>Classe</w:t>
      </w:r>
      <w:r>
        <w:rPr>
          <w:spacing w:val="-1"/>
          <w:sz w:val="24"/>
        </w:rPr>
        <w:t xml:space="preserve"> </w:t>
      </w:r>
      <w:r>
        <w:rPr>
          <w:sz w:val="24"/>
        </w:rPr>
        <w:t>de</w:t>
      </w:r>
      <w:r>
        <w:rPr>
          <w:spacing w:val="-2"/>
          <w:sz w:val="24"/>
        </w:rPr>
        <w:t xml:space="preserve"> </w:t>
      </w:r>
      <w:r>
        <w:rPr>
          <w:sz w:val="24"/>
        </w:rPr>
        <w:t>Cotas, desde que de acordo com as hipóteses previstas na Resolução CVM 175/22;</w:t>
      </w:r>
    </w:p>
    <w:p w14:paraId="04BD6A1B" w14:textId="77777777" w:rsidR="007F41CF" w:rsidRDefault="007F41CF">
      <w:pPr>
        <w:pStyle w:val="Corpodetexto"/>
        <w:spacing w:before="76"/>
      </w:pPr>
    </w:p>
    <w:p w14:paraId="719C324C" w14:textId="77777777" w:rsidR="007F41CF" w:rsidRDefault="00000000">
      <w:pPr>
        <w:pStyle w:val="PargrafodaLista"/>
        <w:numPr>
          <w:ilvl w:val="0"/>
          <w:numId w:val="29"/>
        </w:numPr>
        <w:tabs>
          <w:tab w:val="left" w:pos="852"/>
        </w:tabs>
        <w:ind w:hanging="706"/>
        <w:rPr>
          <w:sz w:val="24"/>
        </w:rPr>
      </w:pPr>
      <w:r>
        <w:rPr>
          <w:sz w:val="24"/>
        </w:rPr>
        <w:t>despesas</w:t>
      </w:r>
      <w:r>
        <w:rPr>
          <w:spacing w:val="-4"/>
          <w:sz w:val="24"/>
        </w:rPr>
        <w:t xml:space="preserve"> </w:t>
      </w:r>
      <w:r>
        <w:rPr>
          <w:sz w:val="24"/>
        </w:rPr>
        <w:t>decorrentes</w:t>
      </w:r>
      <w:r>
        <w:rPr>
          <w:spacing w:val="-8"/>
          <w:sz w:val="24"/>
        </w:rPr>
        <w:t xml:space="preserve"> </w:t>
      </w:r>
      <w:r>
        <w:rPr>
          <w:sz w:val="24"/>
        </w:rPr>
        <w:t>do registro</w:t>
      </w:r>
      <w:r>
        <w:rPr>
          <w:spacing w:val="-4"/>
          <w:sz w:val="24"/>
        </w:rPr>
        <w:t xml:space="preserve"> </w:t>
      </w:r>
      <w:r>
        <w:rPr>
          <w:sz w:val="24"/>
        </w:rPr>
        <w:t>de</w:t>
      </w:r>
      <w:r>
        <w:rPr>
          <w:spacing w:val="-4"/>
          <w:sz w:val="24"/>
        </w:rPr>
        <w:t xml:space="preserve"> </w:t>
      </w:r>
      <w:r>
        <w:rPr>
          <w:sz w:val="24"/>
        </w:rPr>
        <w:t>direitos</w:t>
      </w:r>
      <w:r>
        <w:rPr>
          <w:spacing w:val="-4"/>
          <w:sz w:val="24"/>
        </w:rPr>
        <w:t xml:space="preserve"> </w:t>
      </w:r>
      <w:r>
        <w:rPr>
          <w:spacing w:val="-2"/>
          <w:sz w:val="24"/>
        </w:rPr>
        <w:t>creditórios;</w:t>
      </w:r>
    </w:p>
    <w:p w14:paraId="1042790F" w14:textId="77777777" w:rsidR="007F41CF" w:rsidRDefault="007F41CF">
      <w:pPr>
        <w:pStyle w:val="Corpodetexto"/>
        <w:spacing w:before="172"/>
      </w:pPr>
    </w:p>
    <w:p w14:paraId="612AFA35" w14:textId="77777777" w:rsidR="007F41CF" w:rsidRDefault="00000000">
      <w:pPr>
        <w:pStyle w:val="PargrafodaLista"/>
        <w:numPr>
          <w:ilvl w:val="0"/>
          <w:numId w:val="29"/>
        </w:numPr>
        <w:tabs>
          <w:tab w:val="left" w:pos="849"/>
          <w:tab w:val="left" w:pos="852"/>
        </w:tabs>
        <w:spacing w:line="316" w:lineRule="auto"/>
        <w:ind w:right="150"/>
        <w:jc w:val="both"/>
        <w:rPr>
          <w:sz w:val="24"/>
        </w:rPr>
      </w:pPr>
      <w:r>
        <w:rPr>
          <w:sz w:val="24"/>
        </w:rPr>
        <w:t>despesas com a contratação de terceiros para verificar a existência, integridade e titularidade do lastro dos Direitos Creditórios;</w:t>
      </w:r>
    </w:p>
    <w:p w14:paraId="48CDA137" w14:textId="77777777" w:rsidR="007F41CF" w:rsidRDefault="00000000">
      <w:pPr>
        <w:pStyle w:val="PargrafodaLista"/>
        <w:numPr>
          <w:ilvl w:val="0"/>
          <w:numId w:val="29"/>
        </w:numPr>
        <w:tabs>
          <w:tab w:val="left" w:pos="849"/>
          <w:tab w:val="left" w:pos="852"/>
        </w:tabs>
        <w:spacing w:before="271" w:line="312" w:lineRule="auto"/>
        <w:ind w:right="135"/>
        <w:jc w:val="both"/>
        <w:rPr>
          <w:sz w:val="24"/>
        </w:rPr>
      </w:pPr>
      <w:r>
        <w:rPr>
          <w:sz w:val="24"/>
        </w:rPr>
        <w:t>despesas com a contratação de terceiros para formalização dos direitos creditórios, incluindo despesas com a contratação de eventual plataforma eletrônica ou digital utilizada</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formalização eletrônica ou digital dos</w:t>
      </w:r>
      <w:r>
        <w:rPr>
          <w:spacing w:val="-1"/>
          <w:sz w:val="24"/>
        </w:rPr>
        <w:t xml:space="preserve"> </w:t>
      </w:r>
      <w:r>
        <w:rPr>
          <w:sz w:val="24"/>
        </w:rPr>
        <w:t>documentos</w:t>
      </w:r>
      <w:r>
        <w:rPr>
          <w:spacing w:val="-1"/>
          <w:sz w:val="24"/>
        </w:rPr>
        <w:t xml:space="preserve"> </w:t>
      </w:r>
      <w:r>
        <w:rPr>
          <w:sz w:val="24"/>
        </w:rPr>
        <w:t>do</w:t>
      </w:r>
      <w:r>
        <w:rPr>
          <w:spacing w:val="-2"/>
          <w:sz w:val="24"/>
        </w:rPr>
        <w:t xml:space="preserve"> </w:t>
      </w:r>
      <w:r>
        <w:rPr>
          <w:sz w:val="24"/>
        </w:rPr>
        <w:t>Fundo e/ou da Classe e suas operações;</w:t>
      </w:r>
    </w:p>
    <w:p w14:paraId="13AE8C48" w14:textId="77777777" w:rsidR="007F41CF" w:rsidRDefault="00000000">
      <w:pPr>
        <w:pStyle w:val="PargrafodaLista"/>
        <w:numPr>
          <w:ilvl w:val="0"/>
          <w:numId w:val="29"/>
        </w:numPr>
        <w:tabs>
          <w:tab w:val="left" w:pos="849"/>
          <w:tab w:val="left" w:pos="852"/>
        </w:tabs>
        <w:spacing w:before="279" w:line="314" w:lineRule="auto"/>
        <w:ind w:right="137"/>
        <w:jc w:val="both"/>
        <w:rPr>
          <w:sz w:val="24"/>
        </w:rPr>
      </w:pPr>
      <w:r>
        <w:rPr>
          <w:sz w:val="24"/>
        </w:rPr>
        <w:t>despesas</w:t>
      </w:r>
      <w:r>
        <w:rPr>
          <w:spacing w:val="-1"/>
          <w:sz w:val="24"/>
        </w:rPr>
        <w:t xml:space="preserve"> </w:t>
      </w:r>
      <w:r>
        <w:rPr>
          <w:sz w:val="24"/>
        </w:rPr>
        <w:t>com serviços</w:t>
      </w:r>
      <w:r>
        <w:rPr>
          <w:spacing w:val="-1"/>
          <w:sz w:val="24"/>
        </w:rPr>
        <w:t xml:space="preserve"> </w:t>
      </w:r>
      <w:r>
        <w:rPr>
          <w:sz w:val="24"/>
        </w:rPr>
        <w:t>de</w:t>
      </w:r>
      <w:r>
        <w:rPr>
          <w:spacing w:val="-1"/>
          <w:sz w:val="24"/>
        </w:rPr>
        <w:t xml:space="preserve"> </w:t>
      </w:r>
      <w:r>
        <w:rPr>
          <w:sz w:val="24"/>
        </w:rPr>
        <w:t>proteção ao crédito e</w:t>
      </w:r>
      <w:r>
        <w:rPr>
          <w:spacing w:val="-5"/>
          <w:sz w:val="24"/>
        </w:rPr>
        <w:t xml:space="preserve"> </w:t>
      </w:r>
      <w:r>
        <w:rPr>
          <w:sz w:val="24"/>
        </w:rPr>
        <w:t>obtidas de</w:t>
      </w:r>
      <w:r>
        <w:rPr>
          <w:spacing w:val="-1"/>
          <w:sz w:val="24"/>
        </w:rPr>
        <w:t xml:space="preserve"> </w:t>
      </w:r>
      <w:r>
        <w:rPr>
          <w:sz w:val="24"/>
        </w:rPr>
        <w:t>base</w:t>
      </w:r>
      <w:r>
        <w:rPr>
          <w:spacing w:val="-1"/>
          <w:sz w:val="24"/>
        </w:rPr>
        <w:t xml:space="preserve"> </w:t>
      </w:r>
      <w:r>
        <w:rPr>
          <w:sz w:val="24"/>
        </w:rPr>
        <w:t>de</w:t>
      </w:r>
      <w:r>
        <w:rPr>
          <w:spacing w:val="-1"/>
          <w:sz w:val="24"/>
        </w:rPr>
        <w:t xml:space="preserve"> </w:t>
      </w:r>
      <w:r>
        <w:rPr>
          <w:sz w:val="24"/>
        </w:rPr>
        <w:t xml:space="preserve">dados de cadastro </w:t>
      </w:r>
      <w:r>
        <w:rPr>
          <w:spacing w:val="-2"/>
          <w:sz w:val="24"/>
        </w:rPr>
        <w:t>positivo;</w:t>
      </w:r>
    </w:p>
    <w:p w14:paraId="2A485CB5" w14:textId="77777777" w:rsidR="007F41CF" w:rsidRDefault="007F41CF">
      <w:pPr>
        <w:pStyle w:val="Corpodetexto"/>
        <w:spacing w:before="81"/>
      </w:pPr>
    </w:p>
    <w:p w14:paraId="35194839" w14:textId="77777777" w:rsidR="007F41CF" w:rsidRDefault="00000000">
      <w:pPr>
        <w:pStyle w:val="PargrafodaLista"/>
        <w:numPr>
          <w:ilvl w:val="0"/>
          <w:numId w:val="29"/>
        </w:numPr>
        <w:tabs>
          <w:tab w:val="left" w:pos="849"/>
        </w:tabs>
        <w:ind w:left="849" w:hanging="703"/>
        <w:rPr>
          <w:sz w:val="24"/>
        </w:rPr>
      </w:pPr>
      <w:r>
        <w:rPr>
          <w:sz w:val="24"/>
        </w:rPr>
        <w:t>contratação</w:t>
      </w:r>
      <w:r>
        <w:rPr>
          <w:spacing w:val="-2"/>
          <w:sz w:val="24"/>
        </w:rPr>
        <w:t xml:space="preserve"> </w:t>
      </w:r>
      <w:r>
        <w:rPr>
          <w:sz w:val="24"/>
        </w:rPr>
        <w:t>da</w:t>
      </w:r>
      <w:r>
        <w:rPr>
          <w:spacing w:val="-10"/>
          <w:sz w:val="24"/>
        </w:rPr>
        <w:t xml:space="preserve"> </w:t>
      </w:r>
      <w:r>
        <w:rPr>
          <w:sz w:val="24"/>
        </w:rPr>
        <w:t>Agência</w:t>
      </w:r>
      <w:r>
        <w:rPr>
          <w:spacing w:val="-10"/>
          <w:sz w:val="24"/>
        </w:rPr>
        <w:t xml:space="preserve"> </w:t>
      </w:r>
      <w:r>
        <w:rPr>
          <w:sz w:val="24"/>
        </w:rPr>
        <w:t>de</w:t>
      </w:r>
      <w:r>
        <w:rPr>
          <w:spacing w:val="-5"/>
          <w:sz w:val="24"/>
        </w:rPr>
        <w:t xml:space="preserve"> </w:t>
      </w:r>
      <w:r>
        <w:rPr>
          <w:sz w:val="24"/>
        </w:rPr>
        <w:t>Classificação</w:t>
      </w:r>
      <w:r>
        <w:rPr>
          <w:spacing w:val="-2"/>
          <w:sz w:val="24"/>
        </w:rPr>
        <w:t xml:space="preserve"> </w:t>
      </w:r>
      <w:r>
        <w:rPr>
          <w:sz w:val="24"/>
        </w:rPr>
        <w:t>de</w:t>
      </w:r>
      <w:r>
        <w:rPr>
          <w:spacing w:val="-5"/>
          <w:sz w:val="24"/>
        </w:rPr>
        <w:t xml:space="preserve"> </w:t>
      </w:r>
      <w:r>
        <w:rPr>
          <w:spacing w:val="-2"/>
          <w:sz w:val="24"/>
        </w:rPr>
        <w:t>Risco;</w:t>
      </w:r>
    </w:p>
    <w:p w14:paraId="25F47C97" w14:textId="77777777" w:rsidR="007F41CF" w:rsidRDefault="007F41CF">
      <w:pPr>
        <w:pStyle w:val="Corpodetexto"/>
        <w:spacing w:before="86"/>
      </w:pPr>
    </w:p>
    <w:p w14:paraId="2F5C6414" w14:textId="77777777" w:rsidR="007F41CF" w:rsidRDefault="00000000">
      <w:pPr>
        <w:pStyle w:val="PargrafodaLista"/>
        <w:numPr>
          <w:ilvl w:val="0"/>
          <w:numId w:val="29"/>
        </w:numPr>
        <w:tabs>
          <w:tab w:val="left" w:pos="850"/>
        </w:tabs>
        <w:ind w:left="850" w:hanging="704"/>
        <w:rPr>
          <w:sz w:val="24"/>
        </w:rPr>
      </w:pPr>
      <w:r>
        <w:rPr>
          <w:sz w:val="24"/>
        </w:rPr>
        <w:t>taxa</w:t>
      </w:r>
      <w:r>
        <w:rPr>
          <w:spacing w:val="-10"/>
          <w:sz w:val="24"/>
        </w:rPr>
        <w:t xml:space="preserve"> </w:t>
      </w:r>
      <w:r>
        <w:rPr>
          <w:sz w:val="24"/>
        </w:rPr>
        <w:t>de administração</w:t>
      </w:r>
      <w:r>
        <w:rPr>
          <w:spacing w:val="1"/>
          <w:sz w:val="24"/>
        </w:rPr>
        <w:t xml:space="preserve"> </w:t>
      </w:r>
      <w:r>
        <w:rPr>
          <w:sz w:val="24"/>
        </w:rPr>
        <w:t>e</w:t>
      </w:r>
      <w:r>
        <w:rPr>
          <w:spacing w:val="-4"/>
          <w:sz w:val="24"/>
        </w:rPr>
        <w:t xml:space="preserve"> </w:t>
      </w:r>
      <w:r>
        <w:rPr>
          <w:sz w:val="24"/>
        </w:rPr>
        <w:t>taxa</w:t>
      </w:r>
      <w:r>
        <w:rPr>
          <w:spacing w:val="-5"/>
          <w:sz w:val="24"/>
        </w:rPr>
        <w:t xml:space="preserve"> </w:t>
      </w:r>
      <w:r>
        <w:rPr>
          <w:sz w:val="24"/>
        </w:rPr>
        <w:t>de</w:t>
      </w:r>
      <w:r>
        <w:rPr>
          <w:spacing w:val="-4"/>
          <w:sz w:val="24"/>
        </w:rPr>
        <w:t xml:space="preserve"> </w:t>
      </w:r>
      <w:r>
        <w:rPr>
          <w:spacing w:val="-2"/>
          <w:sz w:val="24"/>
        </w:rPr>
        <w:t>gestão;</w:t>
      </w:r>
    </w:p>
    <w:p w14:paraId="06782817" w14:textId="77777777" w:rsidR="007F41CF" w:rsidRDefault="007F41CF">
      <w:pPr>
        <w:pStyle w:val="Corpodetexto"/>
        <w:spacing w:before="167"/>
      </w:pPr>
    </w:p>
    <w:p w14:paraId="4AA69F25" w14:textId="77777777" w:rsidR="007F41CF" w:rsidRDefault="00000000">
      <w:pPr>
        <w:pStyle w:val="PargrafodaLista"/>
        <w:numPr>
          <w:ilvl w:val="0"/>
          <w:numId w:val="29"/>
        </w:numPr>
        <w:tabs>
          <w:tab w:val="left" w:pos="850"/>
        </w:tabs>
        <w:ind w:left="850" w:hanging="704"/>
        <w:rPr>
          <w:sz w:val="24"/>
        </w:rPr>
      </w:pPr>
      <w:r>
        <w:rPr>
          <w:sz w:val="24"/>
        </w:rPr>
        <w:t>taxa</w:t>
      </w:r>
      <w:r>
        <w:rPr>
          <w:spacing w:val="-8"/>
          <w:sz w:val="24"/>
        </w:rPr>
        <w:t xml:space="preserve"> </w:t>
      </w:r>
      <w:r>
        <w:rPr>
          <w:sz w:val="24"/>
        </w:rPr>
        <w:t>máxima</w:t>
      </w:r>
      <w:r>
        <w:rPr>
          <w:spacing w:val="-3"/>
          <w:sz w:val="24"/>
        </w:rPr>
        <w:t xml:space="preserve"> </w:t>
      </w:r>
      <w:r>
        <w:rPr>
          <w:sz w:val="24"/>
        </w:rPr>
        <w:t>de</w:t>
      </w:r>
      <w:r>
        <w:rPr>
          <w:spacing w:val="-3"/>
          <w:sz w:val="24"/>
        </w:rPr>
        <w:t xml:space="preserve"> </w:t>
      </w:r>
      <w:r>
        <w:rPr>
          <w:spacing w:val="-2"/>
          <w:sz w:val="24"/>
        </w:rPr>
        <w:t>custódia;</w:t>
      </w:r>
    </w:p>
    <w:p w14:paraId="75342F65" w14:textId="77777777" w:rsidR="007F41CF" w:rsidRDefault="007F41CF">
      <w:pPr>
        <w:pStyle w:val="Corpodetexto"/>
        <w:spacing w:before="172"/>
      </w:pPr>
    </w:p>
    <w:p w14:paraId="6E0B378A" w14:textId="77777777" w:rsidR="007F41CF" w:rsidRDefault="00000000">
      <w:pPr>
        <w:pStyle w:val="PargrafodaLista"/>
        <w:numPr>
          <w:ilvl w:val="0"/>
          <w:numId w:val="29"/>
        </w:numPr>
        <w:tabs>
          <w:tab w:val="left" w:pos="850"/>
        </w:tabs>
        <w:ind w:left="850" w:hanging="704"/>
        <w:rPr>
          <w:sz w:val="24"/>
        </w:rPr>
      </w:pPr>
      <w:r>
        <w:rPr>
          <w:sz w:val="24"/>
        </w:rPr>
        <w:t>honorários</w:t>
      </w:r>
      <w:r>
        <w:rPr>
          <w:spacing w:val="-9"/>
          <w:sz w:val="24"/>
        </w:rPr>
        <w:t xml:space="preserve"> </w:t>
      </w:r>
      <w:r>
        <w:rPr>
          <w:sz w:val="24"/>
        </w:rPr>
        <w:t>e</w:t>
      </w:r>
      <w:r>
        <w:rPr>
          <w:spacing w:val="-4"/>
          <w:sz w:val="24"/>
        </w:rPr>
        <w:t xml:space="preserve"> </w:t>
      </w:r>
      <w:r>
        <w:rPr>
          <w:sz w:val="24"/>
        </w:rPr>
        <w:t>despesas</w:t>
      </w:r>
      <w:r>
        <w:rPr>
          <w:spacing w:val="-9"/>
          <w:sz w:val="24"/>
        </w:rPr>
        <w:t xml:space="preserve"> </w:t>
      </w:r>
      <w:r>
        <w:rPr>
          <w:sz w:val="24"/>
        </w:rPr>
        <w:t>do</w:t>
      </w:r>
      <w:r>
        <w:rPr>
          <w:spacing w:val="-1"/>
          <w:sz w:val="24"/>
        </w:rPr>
        <w:t xml:space="preserve"> </w:t>
      </w:r>
      <w:r>
        <w:rPr>
          <w:sz w:val="24"/>
        </w:rPr>
        <w:t>consultor</w:t>
      </w:r>
      <w:r>
        <w:rPr>
          <w:spacing w:val="-5"/>
          <w:sz w:val="24"/>
        </w:rPr>
        <w:t xml:space="preserve"> </w:t>
      </w:r>
      <w:r>
        <w:rPr>
          <w:sz w:val="24"/>
        </w:rPr>
        <w:t>especializado;</w:t>
      </w:r>
      <w:r>
        <w:rPr>
          <w:spacing w:val="-6"/>
          <w:sz w:val="24"/>
        </w:rPr>
        <w:t xml:space="preserve"> </w:t>
      </w:r>
      <w:r>
        <w:rPr>
          <w:spacing w:val="-10"/>
          <w:sz w:val="24"/>
        </w:rPr>
        <w:t>e</w:t>
      </w:r>
    </w:p>
    <w:p w14:paraId="3F5EA118" w14:textId="77777777" w:rsidR="007F41CF" w:rsidRDefault="007F41CF">
      <w:pPr>
        <w:pStyle w:val="PargrafodaLista"/>
        <w:jc w:val="left"/>
        <w:rPr>
          <w:sz w:val="24"/>
        </w:rPr>
        <w:sectPr w:rsidR="007F41CF">
          <w:pgSz w:w="12250" w:h="15850"/>
          <w:pgMar w:top="1780" w:right="1275" w:bottom="1140" w:left="1275" w:header="849" w:footer="871" w:gutter="0"/>
          <w:cols w:space="720"/>
        </w:sectPr>
      </w:pPr>
    </w:p>
    <w:p w14:paraId="2C56E837" w14:textId="77777777" w:rsidR="007F41CF" w:rsidRDefault="00000000">
      <w:pPr>
        <w:pStyle w:val="PargrafodaLista"/>
        <w:numPr>
          <w:ilvl w:val="0"/>
          <w:numId w:val="29"/>
        </w:numPr>
        <w:tabs>
          <w:tab w:val="left" w:pos="1046"/>
        </w:tabs>
        <w:spacing w:before="186"/>
        <w:ind w:left="1046" w:hanging="900"/>
        <w:jc w:val="both"/>
        <w:rPr>
          <w:sz w:val="24"/>
        </w:rPr>
      </w:pPr>
      <w:r>
        <w:rPr>
          <w:sz w:val="24"/>
        </w:rPr>
        <w:lastRenderedPageBreak/>
        <w:t>honorários</w:t>
      </w:r>
      <w:r>
        <w:rPr>
          <w:spacing w:val="-4"/>
          <w:sz w:val="24"/>
        </w:rPr>
        <w:t xml:space="preserve"> </w:t>
      </w:r>
      <w:r>
        <w:rPr>
          <w:sz w:val="24"/>
        </w:rPr>
        <w:t>e</w:t>
      </w:r>
      <w:r>
        <w:rPr>
          <w:spacing w:val="-4"/>
          <w:sz w:val="24"/>
        </w:rPr>
        <w:t xml:space="preserve"> </w:t>
      </w:r>
      <w:r>
        <w:rPr>
          <w:sz w:val="24"/>
        </w:rPr>
        <w:t>despesas</w:t>
      </w:r>
      <w:r>
        <w:rPr>
          <w:spacing w:val="-8"/>
          <w:sz w:val="24"/>
        </w:rPr>
        <w:t xml:space="preserve"> </w:t>
      </w:r>
      <w:r>
        <w:rPr>
          <w:sz w:val="24"/>
        </w:rPr>
        <w:t>do agente</w:t>
      </w:r>
      <w:r>
        <w:rPr>
          <w:spacing w:val="-3"/>
          <w:sz w:val="24"/>
        </w:rPr>
        <w:t xml:space="preserve"> </w:t>
      </w:r>
      <w:r>
        <w:rPr>
          <w:sz w:val="24"/>
        </w:rPr>
        <w:t>de</w:t>
      </w:r>
      <w:r>
        <w:rPr>
          <w:spacing w:val="-4"/>
          <w:sz w:val="24"/>
        </w:rPr>
        <w:t xml:space="preserve"> </w:t>
      </w:r>
      <w:r>
        <w:rPr>
          <w:spacing w:val="-2"/>
          <w:sz w:val="24"/>
        </w:rPr>
        <w:t>cobrança.</w:t>
      </w:r>
    </w:p>
    <w:p w14:paraId="1D175F4C" w14:textId="77777777" w:rsidR="007F41CF" w:rsidRDefault="007F41CF">
      <w:pPr>
        <w:pStyle w:val="Corpodetexto"/>
        <w:spacing w:before="167"/>
      </w:pPr>
    </w:p>
    <w:p w14:paraId="24AFADDE" w14:textId="77777777" w:rsidR="007F41CF" w:rsidRDefault="00000000">
      <w:pPr>
        <w:pStyle w:val="PargrafodaLista"/>
        <w:numPr>
          <w:ilvl w:val="1"/>
          <w:numId w:val="37"/>
        </w:numPr>
        <w:tabs>
          <w:tab w:val="left" w:pos="850"/>
        </w:tabs>
        <w:spacing w:line="312" w:lineRule="auto"/>
        <w:ind w:right="143" w:firstLine="0"/>
        <w:jc w:val="both"/>
        <w:rPr>
          <w:sz w:val="24"/>
        </w:rPr>
      </w:pPr>
      <w:r>
        <w:rPr>
          <w:sz w:val="24"/>
        </w:rPr>
        <w:t>Caso o Fundo conte com diferentes Classes, compete ao Administrador promover o rateio das despesas e contingências que sejam comuns às Classes.</w:t>
      </w:r>
    </w:p>
    <w:p w14:paraId="02ADED87" w14:textId="77777777" w:rsidR="007F41CF" w:rsidRDefault="007F41CF">
      <w:pPr>
        <w:pStyle w:val="Corpodetexto"/>
        <w:spacing w:before="82"/>
      </w:pPr>
    </w:p>
    <w:p w14:paraId="657DF948" w14:textId="77777777" w:rsidR="007F41CF" w:rsidRDefault="00000000">
      <w:pPr>
        <w:pStyle w:val="PargrafodaLista"/>
        <w:numPr>
          <w:ilvl w:val="1"/>
          <w:numId w:val="37"/>
        </w:numPr>
        <w:tabs>
          <w:tab w:val="left" w:pos="850"/>
        </w:tabs>
        <w:spacing w:line="314" w:lineRule="auto"/>
        <w:ind w:right="132" w:firstLine="0"/>
        <w:jc w:val="both"/>
        <w:rPr>
          <w:sz w:val="24"/>
        </w:rPr>
      </w:pPr>
      <w:r>
        <w:rPr>
          <w:sz w:val="24"/>
        </w:rPr>
        <w:t>Quaisquer</w:t>
      </w:r>
      <w:r>
        <w:rPr>
          <w:spacing w:val="-8"/>
          <w:sz w:val="24"/>
        </w:rPr>
        <w:t xml:space="preserve"> </w:t>
      </w:r>
      <w:r>
        <w:rPr>
          <w:sz w:val="24"/>
        </w:rPr>
        <w:t>despesas</w:t>
      </w:r>
      <w:r>
        <w:rPr>
          <w:spacing w:val="-7"/>
          <w:sz w:val="24"/>
        </w:rPr>
        <w:t xml:space="preserve"> </w:t>
      </w:r>
      <w:r>
        <w:rPr>
          <w:sz w:val="24"/>
        </w:rPr>
        <w:t>não</w:t>
      </w:r>
      <w:r>
        <w:rPr>
          <w:spacing w:val="-8"/>
          <w:sz w:val="24"/>
        </w:rPr>
        <w:t xml:space="preserve"> </w:t>
      </w:r>
      <w:r>
        <w:rPr>
          <w:sz w:val="24"/>
        </w:rPr>
        <w:t>previstas</w:t>
      </w:r>
      <w:r>
        <w:rPr>
          <w:spacing w:val="-7"/>
          <w:sz w:val="24"/>
        </w:rPr>
        <w:t xml:space="preserve"> </w:t>
      </w:r>
      <w:r>
        <w:rPr>
          <w:sz w:val="24"/>
        </w:rPr>
        <w:t>no</w:t>
      </w:r>
      <w:r>
        <w:rPr>
          <w:spacing w:val="-3"/>
          <w:sz w:val="24"/>
        </w:rPr>
        <w:t xml:space="preserve"> </w:t>
      </w:r>
      <w:r>
        <w:rPr>
          <w:sz w:val="24"/>
        </w:rPr>
        <w:t>item</w:t>
      </w:r>
      <w:r>
        <w:rPr>
          <w:spacing w:val="-3"/>
          <w:sz w:val="24"/>
        </w:rPr>
        <w:t xml:space="preserve"> </w:t>
      </w:r>
      <w:r>
        <w:rPr>
          <w:sz w:val="24"/>
        </w:rPr>
        <w:t>7</w:t>
      </w:r>
      <w:r>
        <w:rPr>
          <w:spacing w:val="-9"/>
          <w:sz w:val="24"/>
        </w:rPr>
        <w:t xml:space="preserve"> </w:t>
      </w:r>
      <w:r>
        <w:rPr>
          <w:sz w:val="24"/>
        </w:rPr>
        <w:t>acima</w:t>
      </w:r>
      <w:r>
        <w:rPr>
          <w:spacing w:val="-7"/>
          <w:sz w:val="24"/>
        </w:rPr>
        <w:t xml:space="preserve"> </w:t>
      </w:r>
      <w:r>
        <w:rPr>
          <w:sz w:val="24"/>
        </w:rPr>
        <w:t>deste</w:t>
      </w:r>
      <w:r>
        <w:rPr>
          <w:spacing w:val="-6"/>
          <w:sz w:val="24"/>
        </w:rPr>
        <w:t xml:space="preserve"> </w:t>
      </w:r>
      <w:r>
        <w:rPr>
          <w:sz w:val="24"/>
        </w:rPr>
        <w:t>Regulamento</w:t>
      </w:r>
      <w:r>
        <w:rPr>
          <w:spacing w:val="-7"/>
          <w:sz w:val="24"/>
        </w:rPr>
        <w:t xml:space="preserve"> </w:t>
      </w:r>
      <w:r>
        <w:rPr>
          <w:sz w:val="24"/>
        </w:rPr>
        <w:t>como</w:t>
      </w:r>
      <w:r>
        <w:rPr>
          <w:spacing w:val="-7"/>
          <w:sz w:val="24"/>
        </w:rPr>
        <w:t xml:space="preserve"> </w:t>
      </w:r>
      <w:r>
        <w:rPr>
          <w:sz w:val="24"/>
        </w:rPr>
        <w:t>encargos do Fundo correrão por conta do Administrador e/ou do Gestor, caso seja decorrente da contratação de prestador de serviço realizada por este último.</w:t>
      </w:r>
    </w:p>
    <w:p w14:paraId="2CD12390" w14:textId="77777777" w:rsidR="007F41CF" w:rsidRDefault="00000000">
      <w:pPr>
        <w:pStyle w:val="PargrafodaLista"/>
        <w:numPr>
          <w:ilvl w:val="1"/>
          <w:numId w:val="37"/>
        </w:numPr>
        <w:tabs>
          <w:tab w:val="left" w:pos="850"/>
        </w:tabs>
        <w:spacing w:before="277" w:line="312" w:lineRule="auto"/>
        <w:ind w:right="129" w:firstLine="0"/>
        <w:jc w:val="both"/>
        <w:rPr>
          <w:sz w:val="24"/>
        </w:rPr>
      </w:pPr>
      <w:r>
        <w:rPr>
          <w:sz w:val="24"/>
        </w:rPr>
        <w:t>O</w:t>
      </w:r>
      <w:r>
        <w:rPr>
          <w:spacing w:val="-14"/>
          <w:sz w:val="24"/>
        </w:rPr>
        <w:t xml:space="preserve"> </w:t>
      </w:r>
      <w:r>
        <w:rPr>
          <w:sz w:val="24"/>
        </w:rPr>
        <w:t>Administrador</w:t>
      </w:r>
      <w:r>
        <w:rPr>
          <w:spacing w:val="-13"/>
          <w:sz w:val="24"/>
        </w:rPr>
        <w:t xml:space="preserve"> </w:t>
      </w:r>
      <w:r>
        <w:rPr>
          <w:sz w:val="24"/>
        </w:rPr>
        <w:t>e</w:t>
      </w:r>
      <w:r>
        <w:rPr>
          <w:spacing w:val="-13"/>
          <w:sz w:val="24"/>
        </w:rPr>
        <w:t xml:space="preserve"> </w:t>
      </w:r>
      <w:r>
        <w:rPr>
          <w:sz w:val="24"/>
        </w:rPr>
        <w:t>o</w:t>
      </w:r>
      <w:r>
        <w:rPr>
          <w:spacing w:val="-13"/>
          <w:sz w:val="24"/>
        </w:rPr>
        <w:t xml:space="preserve"> </w:t>
      </w:r>
      <w:r>
        <w:rPr>
          <w:sz w:val="24"/>
        </w:rPr>
        <w:t>Gestor</w:t>
      </w:r>
      <w:r>
        <w:rPr>
          <w:spacing w:val="-14"/>
          <w:sz w:val="24"/>
        </w:rPr>
        <w:t xml:space="preserve"> </w:t>
      </w:r>
      <w:r>
        <w:rPr>
          <w:sz w:val="24"/>
        </w:rPr>
        <w:t>podem</w:t>
      </w:r>
      <w:r>
        <w:rPr>
          <w:spacing w:val="-11"/>
          <w:sz w:val="24"/>
        </w:rPr>
        <w:t xml:space="preserve"> </w:t>
      </w:r>
      <w:r>
        <w:rPr>
          <w:sz w:val="24"/>
        </w:rPr>
        <w:t>estabelecer</w:t>
      </w:r>
      <w:r>
        <w:rPr>
          <w:spacing w:val="-11"/>
          <w:sz w:val="24"/>
        </w:rPr>
        <w:t xml:space="preserve"> </w:t>
      </w:r>
      <w:r>
        <w:rPr>
          <w:sz w:val="24"/>
        </w:rPr>
        <w:t>que</w:t>
      </w:r>
      <w:r>
        <w:rPr>
          <w:spacing w:val="-14"/>
          <w:sz w:val="24"/>
        </w:rPr>
        <w:t xml:space="preserve"> </w:t>
      </w:r>
      <w:r>
        <w:rPr>
          <w:sz w:val="24"/>
        </w:rPr>
        <w:t>parcelas</w:t>
      </w:r>
      <w:r>
        <w:rPr>
          <w:spacing w:val="-13"/>
          <w:sz w:val="24"/>
        </w:rPr>
        <w:t xml:space="preserve"> </w:t>
      </w:r>
      <w:r>
        <w:rPr>
          <w:sz w:val="24"/>
        </w:rPr>
        <w:t>da</w:t>
      </w:r>
      <w:r>
        <w:rPr>
          <w:spacing w:val="-13"/>
          <w:sz w:val="24"/>
        </w:rPr>
        <w:t xml:space="preserve"> </w:t>
      </w:r>
      <w:r>
        <w:rPr>
          <w:sz w:val="24"/>
        </w:rPr>
        <w:t>Taxa</w:t>
      </w:r>
      <w:r>
        <w:rPr>
          <w:spacing w:val="-13"/>
          <w:sz w:val="24"/>
        </w:rPr>
        <w:t xml:space="preserve"> </w:t>
      </w:r>
      <w:r>
        <w:rPr>
          <w:sz w:val="24"/>
        </w:rPr>
        <w:t>de</w:t>
      </w:r>
      <w:r>
        <w:rPr>
          <w:spacing w:val="-14"/>
          <w:sz w:val="24"/>
        </w:rPr>
        <w:t xml:space="preserve"> </w:t>
      </w:r>
      <w:r>
        <w:rPr>
          <w:sz w:val="24"/>
        </w:rPr>
        <w:t>Administração ou Taxa de Gestão, respectivamente, sejam pagas diretamente aos prestadores de serviços contratados,</w:t>
      </w:r>
      <w:r>
        <w:rPr>
          <w:spacing w:val="-1"/>
          <w:sz w:val="24"/>
        </w:rPr>
        <w:t xml:space="preserve"> </w:t>
      </w:r>
      <w:r>
        <w:rPr>
          <w:sz w:val="24"/>
        </w:rPr>
        <w:t>observado que</w:t>
      </w:r>
      <w:r>
        <w:rPr>
          <w:spacing w:val="-2"/>
          <w:sz w:val="24"/>
        </w:rPr>
        <w:t xml:space="preserve"> </w:t>
      </w:r>
      <w:r>
        <w:rPr>
          <w:sz w:val="24"/>
        </w:rPr>
        <w:t>o somatório</w:t>
      </w:r>
      <w:r>
        <w:rPr>
          <w:spacing w:val="-2"/>
          <w:sz w:val="24"/>
        </w:rPr>
        <w:t xml:space="preserve"> </w:t>
      </w:r>
      <w:r>
        <w:rPr>
          <w:sz w:val="24"/>
        </w:rPr>
        <w:t>dessas parcelas</w:t>
      </w:r>
      <w:r>
        <w:rPr>
          <w:spacing w:val="-2"/>
          <w:sz w:val="24"/>
        </w:rPr>
        <w:t xml:space="preserve"> </w:t>
      </w:r>
      <w:r>
        <w:rPr>
          <w:sz w:val="24"/>
        </w:rPr>
        <w:t>não pode</w:t>
      </w:r>
      <w:r>
        <w:rPr>
          <w:spacing w:val="-2"/>
          <w:sz w:val="24"/>
        </w:rPr>
        <w:t xml:space="preserve"> </w:t>
      </w:r>
      <w:r>
        <w:rPr>
          <w:sz w:val="24"/>
        </w:rPr>
        <w:t>exceder o montante</w:t>
      </w:r>
      <w:r>
        <w:rPr>
          <w:spacing w:val="-2"/>
          <w:sz w:val="24"/>
        </w:rPr>
        <w:t xml:space="preserve"> </w:t>
      </w:r>
      <w:r>
        <w:rPr>
          <w:sz w:val="24"/>
        </w:rPr>
        <w:t>total da Taxa de Administração ou da Taxa de Gestão, conforme o caso.</w:t>
      </w:r>
    </w:p>
    <w:p w14:paraId="6E4E2513" w14:textId="77777777" w:rsidR="007F41CF" w:rsidRDefault="007F41CF">
      <w:pPr>
        <w:pStyle w:val="Corpodetexto"/>
        <w:spacing w:before="85"/>
      </w:pPr>
    </w:p>
    <w:p w14:paraId="46F13AF8" w14:textId="77777777" w:rsidR="007F41CF" w:rsidRDefault="00000000">
      <w:pPr>
        <w:pStyle w:val="Ttulo1"/>
      </w:pPr>
      <w:bookmarkStart w:id="5" w:name="_bookmark6"/>
      <w:bookmarkEnd w:id="5"/>
      <w:r>
        <w:t>CAPÍTULO</w:t>
      </w:r>
      <w:r>
        <w:rPr>
          <w:spacing w:val="-9"/>
        </w:rPr>
        <w:t xml:space="preserve"> </w:t>
      </w:r>
      <w:r>
        <w:t>OITAVO</w:t>
      </w:r>
      <w:r>
        <w:rPr>
          <w:spacing w:val="-7"/>
        </w:rPr>
        <w:t xml:space="preserve"> </w:t>
      </w:r>
      <w:r>
        <w:t>–</w:t>
      </w:r>
      <w:r>
        <w:rPr>
          <w:spacing w:val="-8"/>
        </w:rPr>
        <w:t xml:space="preserve"> </w:t>
      </w:r>
      <w:r>
        <w:t>DIVULGAÇÃO</w:t>
      </w:r>
      <w:r>
        <w:rPr>
          <w:spacing w:val="-7"/>
        </w:rPr>
        <w:t xml:space="preserve"> </w:t>
      </w:r>
      <w:r>
        <w:t>DE</w:t>
      </w:r>
      <w:r>
        <w:rPr>
          <w:spacing w:val="-8"/>
        </w:rPr>
        <w:t xml:space="preserve"> </w:t>
      </w:r>
      <w:r>
        <w:rPr>
          <w:spacing w:val="-2"/>
        </w:rPr>
        <w:t>INFORMAÇÕES</w:t>
      </w:r>
    </w:p>
    <w:p w14:paraId="2F7019AE" w14:textId="77777777" w:rsidR="007F41CF" w:rsidRDefault="007F41CF">
      <w:pPr>
        <w:pStyle w:val="Corpodetexto"/>
        <w:spacing w:before="167"/>
        <w:rPr>
          <w:b/>
        </w:rPr>
      </w:pPr>
    </w:p>
    <w:p w14:paraId="7A95FD07" w14:textId="77777777" w:rsidR="007F41CF" w:rsidRDefault="00000000">
      <w:pPr>
        <w:pStyle w:val="PargrafodaLista"/>
        <w:numPr>
          <w:ilvl w:val="0"/>
          <w:numId w:val="37"/>
        </w:numPr>
        <w:tabs>
          <w:tab w:val="left" w:pos="852"/>
        </w:tabs>
        <w:spacing w:line="312" w:lineRule="auto"/>
        <w:ind w:right="122" w:firstLine="0"/>
        <w:jc w:val="both"/>
        <w:rPr>
          <w:rFonts w:ascii="Times New Roman" w:hAnsi="Times New Roman"/>
          <w:sz w:val="24"/>
        </w:rPr>
      </w:pPr>
      <w:r>
        <w:rPr>
          <w:sz w:val="24"/>
          <w:u w:val="single"/>
        </w:rPr>
        <w:t>Divulgação de Fatos Relevantes</w:t>
      </w:r>
      <w:r>
        <w:rPr>
          <w:sz w:val="24"/>
        </w:rPr>
        <w:t>. O Administrador é obrigado a divulgar, ampla e imediatamente, qualquer ato ou fato relevante relativo ao Fundo ou a quaisquer de suas Classes,</w:t>
      </w:r>
      <w:r>
        <w:rPr>
          <w:spacing w:val="-4"/>
          <w:sz w:val="24"/>
        </w:rPr>
        <w:t xml:space="preserve"> </w:t>
      </w:r>
      <w:r>
        <w:rPr>
          <w:sz w:val="24"/>
        </w:rPr>
        <w:t>por</w:t>
      </w:r>
      <w:r>
        <w:rPr>
          <w:spacing w:val="-2"/>
          <w:sz w:val="24"/>
        </w:rPr>
        <w:t xml:space="preserve"> </w:t>
      </w:r>
      <w:r>
        <w:rPr>
          <w:sz w:val="24"/>
        </w:rPr>
        <w:t>meio</w:t>
      </w:r>
      <w:r>
        <w:rPr>
          <w:spacing w:val="-5"/>
          <w:sz w:val="24"/>
        </w:rPr>
        <w:t xml:space="preserve"> </w:t>
      </w:r>
      <w:r>
        <w:rPr>
          <w:sz w:val="24"/>
        </w:rPr>
        <w:t>de</w:t>
      </w:r>
      <w:r>
        <w:rPr>
          <w:spacing w:val="-5"/>
          <w:sz w:val="24"/>
        </w:rPr>
        <w:t xml:space="preserve"> </w:t>
      </w:r>
      <w:r>
        <w:rPr>
          <w:sz w:val="24"/>
        </w:rPr>
        <w:t>comunicado a</w:t>
      </w:r>
      <w:r>
        <w:rPr>
          <w:spacing w:val="-9"/>
          <w:sz w:val="24"/>
        </w:rPr>
        <w:t xml:space="preserve"> </w:t>
      </w:r>
      <w:r>
        <w:rPr>
          <w:sz w:val="24"/>
        </w:rPr>
        <w:t>todos</w:t>
      </w:r>
      <w:r>
        <w:rPr>
          <w:spacing w:val="-5"/>
          <w:sz w:val="24"/>
        </w:rPr>
        <w:t xml:space="preserve"> </w:t>
      </w:r>
      <w:r>
        <w:rPr>
          <w:sz w:val="24"/>
        </w:rPr>
        <w:t>os</w:t>
      </w:r>
      <w:r>
        <w:rPr>
          <w:spacing w:val="-10"/>
          <w:sz w:val="24"/>
        </w:rPr>
        <w:t xml:space="preserve"> </w:t>
      </w:r>
      <w:r>
        <w:rPr>
          <w:sz w:val="24"/>
        </w:rPr>
        <w:t>cotistas</w:t>
      </w:r>
      <w:r>
        <w:rPr>
          <w:spacing w:val="-5"/>
          <w:sz w:val="24"/>
        </w:rPr>
        <w:t xml:space="preserve"> </w:t>
      </w:r>
      <w:r>
        <w:rPr>
          <w:sz w:val="24"/>
        </w:rPr>
        <w:t>das</w:t>
      </w:r>
      <w:r>
        <w:rPr>
          <w:spacing w:val="-5"/>
          <w:sz w:val="24"/>
        </w:rPr>
        <w:t xml:space="preserve"> </w:t>
      </w:r>
      <w:r>
        <w:rPr>
          <w:sz w:val="24"/>
        </w:rPr>
        <w:t>Classes</w:t>
      </w:r>
      <w:r>
        <w:rPr>
          <w:spacing w:val="-5"/>
          <w:sz w:val="24"/>
        </w:rPr>
        <w:t xml:space="preserve"> </w:t>
      </w:r>
      <w:r>
        <w:rPr>
          <w:sz w:val="24"/>
        </w:rPr>
        <w:t>afetadas,</w:t>
      </w:r>
      <w:r>
        <w:rPr>
          <w:spacing w:val="-4"/>
          <w:sz w:val="24"/>
        </w:rPr>
        <w:t xml:space="preserve"> </w:t>
      </w:r>
      <w:r>
        <w:rPr>
          <w:sz w:val="24"/>
        </w:rPr>
        <w:t>de</w:t>
      </w:r>
      <w:r>
        <w:rPr>
          <w:spacing w:val="-5"/>
          <w:sz w:val="24"/>
        </w:rPr>
        <w:t xml:space="preserve"> </w:t>
      </w:r>
      <w:r>
        <w:rPr>
          <w:sz w:val="24"/>
        </w:rPr>
        <w:t>modo</w:t>
      </w:r>
      <w:r>
        <w:rPr>
          <w:spacing w:val="-5"/>
          <w:sz w:val="24"/>
        </w:rPr>
        <w:t xml:space="preserve"> </w:t>
      </w:r>
      <w:r>
        <w:rPr>
          <w:sz w:val="24"/>
        </w:rPr>
        <w:t>a</w:t>
      </w:r>
      <w:r>
        <w:rPr>
          <w:spacing w:val="-6"/>
          <w:sz w:val="24"/>
        </w:rPr>
        <w:t xml:space="preserve"> </w:t>
      </w:r>
      <w:r>
        <w:rPr>
          <w:sz w:val="24"/>
        </w:rPr>
        <w:t>garantir aos Cotistas acesso às informações que possam, direta ou indiretamente, influir em suas decisões de adquirir, alienar ou manter suas Cotas, se for o caso, observado que é responsabilidade dos demais prestadores de serviços, especialmente do Gestor, informar imediatamente</w:t>
      </w:r>
      <w:r>
        <w:rPr>
          <w:spacing w:val="-1"/>
          <w:sz w:val="24"/>
        </w:rPr>
        <w:t xml:space="preserve"> </w:t>
      </w:r>
      <w:r>
        <w:rPr>
          <w:sz w:val="24"/>
        </w:rPr>
        <w:t>ao Administrador sobre</w:t>
      </w:r>
      <w:r>
        <w:rPr>
          <w:spacing w:val="-5"/>
          <w:sz w:val="24"/>
        </w:rPr>
        <w:t xml:space="preserve"> </w:t>
      </w:r>
      <w:r>
        <w:rPr>
          <w:sz w:val="24"/>
        </w:rPr>
        <w:t>os fatos</w:t>
      </w:r>
      <w:r>
        <w:rPr>
          <w:spacing w:val="-5"/>
          <w:sz w:val="24"/>
        </w:rPr>
        <w:t xml:space="preserve"> </w:t>
      </w:r>
      <w:r>
        <w:rPr>
          <w:sz w:val="24"/>
        </w:rPr>
        <w:t>relevantes</w:t>
      </w:r>
      <w:r>
        <w:rPr>
          <w:spacing w:val="-1"/>
          <w:sz w:val="24"/>
        </w:rPr>
        <w:t xml:space="preserve"> </w:t>
      </w:r>
      <w:r>
        <w:rPr>
          <w:sz w:val="24"/>
        </w:rPr>
        <w:t>que</w:t>
      </w:r>
      <w:r>
        <w:rPr>
          <w:spacing w:val="-1"/>
          <w:sz w:val="24"/>
        </w:rPr>
        <w:t xml:space="preserve"> </w:t>
      </w:r>
      <w:r>
        <w:rPr>
          <w:sz w:val="24"/>
        </w:rPr>
        <w:t>venham a</w:t>
      </w:r>
      <w:r>
        <w:rPr>
          <w:spacing w:val="-1"/>
          <w:sz w:val="24"/>
        </w:rPr>
        <w:t xml:space="preserve"> </w:t>
      </w:r>
      <w:r>
        <w:rPr>
          <w:sz w:val="24"/>
        </w:rPr>
        <w:t>ter conhecimento. Além do envio do comunicado aos Cotistas, qualquer fato relevante também deve ser (i) informado às entidades administradoras de mercados organizados em que as Cotas estejam admitidas à negociação, se for o caso; (ii) divulgado por meio da página da CVM na rede mundial de computadores; e (iii) mantido nas páginas do Administrador e do Gestor e, ao menos</w:t>
      </w:r>
      <w:r>
        <w:rPr>
          <w:spacing w:val="-11"/>
          <w:sz w:val="24"/>
        </w:rPr>
        <w:t xml:space="preserve"> </w:t>
      </w:r>
      <w:r>
        <w:rPr>
          <w:sz w:val="24"/>
        </w:rPr>
        <w:t>enquanto</w:t>
      </w:r>
      <w:r>
        <w:rPr>
          <w:spacing w:val="-6"/>
          <w:sz w:val="24"/>
        </w:rPr>
        <w:t xml:space="preserve"> </w:t>
      </w:r>
      <w:r>
        <w:rPr>
          <w:sz w:val="24"/>
        </w:rPr>
        <w:t>a</w:t>
      </w:r>
      <w:r>
        <w:rPr>
          <w:spacing w:val="-10"/>
          <w:sz w:val="24"/>
        </w:rPr>
        <w:t xml:space="preserve"> </w:t>
      </w:r>
      <w:r>
        <w:rPr>
          <w:sz w:val="24"/>
        </w:rPr>
        <w:t>distribuição</w:t>
      </w:r>
      <w:r>
        <w:rPr>
          <w:spacing w:val="-11"/>
          <w:sz w:val="24"/>
        </w:rPr>
        <w:t xml:space="preserve"> </w:t>
      </w:r>
      <w:r>
        <w:rPr>
          <w:sz w:val="24"/>
        </w:rPr>
        <w:t>estiver</w:t>
      </w:r>
      <w:r>
        <w:rPr>
          <w:spacing w:val="-7"/>
          <w:sz w:val="24"/>
        </w:rPr>
        <w:t xml:space="preserve"> </w:t>
      </w:r>
      <w:r>
        <w:rPr>
          <w:sz w:val="24"/>
        </w:rPr>
        <w:t>em</w:t>
      </w:r>
      <w:r>
        <w:rPr>
          <w:spacing w:val="-7"/>
          <w:sz w:val="24"/>
        </w:rPr>
        <w:t xml:space="preserve"> </w:t>
      </w:r>
      <w:r>
        <w:rPr>
          <w:sz w:val="24"/>
        </w:rPr>
        <w:t>curso,</w:t>
      </w:r>
      <w:r>
        <w:rPr>
          <w:spacing w:val="-10"/>
          <w:sz w:val="24"/>
        </w:rPr>
        <w:t xml:space="preserve"> </w:t>
      </w:r>
      <w:r>
        <w:rPr>
          <w:sz w:val="24"/>
        </w:rPr>
        <w:t>do</w:t>
      </w:r>
      <w:r>
        <w:rPr>
          <w:spacing w:val="-6"/>
          <w:sz w:val="24"/>
        </w:rPr>
        <w:t xml:space="preserve"> </w:t>
      </w:r>
      <w:r>
        <w:rPr>
          <w:sz w:val="24"/>
        </w:rPr>
        <w:t>distribuidor</w:t>
      </w:r>
      <w:r>
        <w:rPr>
          <w:spacing w:val="-7"/>
          <w:sz w:val="24"/>
        </w:rPr>
        <w:t xml:space="preserve"> </w:t>
      </w:r>
      <w:r>
        <w:rPr>
          <w:sz w:val="24"/>
        </w:rPr>
        <w:t>de</w:t>
      </w:r>
      <w:r>
        <w:rPr>
          <w:spacing w:val="-10"/>
          <w:sz w:val="24"/>
        </w:rPr>
        <w:t xml:space="preserve"> </w:t>
      </w:r>
      <w:r>
        <w:rPr>
          <w:sz w:val="24"/>
        </w:rPr>
        <w:t>Cotas</w:t>
      </w:r>
      <w:r>
        <w:rPr>
          <w:spacing w:val="-11"/>
          <w:sz w:val="24"/>
        </w:rPr>
        <w:t xml:space="preserve"> </w:t>
      </w:r>
      <w:r>
        <w:rPr>
          <w:sz w:val="24"/>
        </w:rPr>
        <w:t>na</w:t>
      </w:r>
      <w:r>
        <w:rPr>
          <w:spacing w:val="-10"/>
          <w:sz w:val="24"/>
        </w:rPr>
        <w:t xml:space="preserve"> </w:t>
      </w:r>
      <w:r>
        <w:rPr>
          <w:sz w:val="24"/>
        </w:rPr>
        <w:t>rede</w:t>
      </w:r>
      <w:r>
        <w:rPr>
          <w:spacing w:val="-10"/>
          <w:sz w:val="24"/>
        </w:rPr>
        <w:t xml:space="preserve"> </w:t>
      </w:r>
      <w:r>
        <w:rPr>
          <w:sz w:val="24"/>
        </w:rPr>
        <w:t>mundial</w:t>
      </w:r>
      <w:r>
        <w:rPr>
          <w:spacing w:val="-11"/>
          <w:sz w:val="24"/>
        </w:rPr>
        <w:t xml:space="preserve"> </w:t>
      </w:r>
      <w:r>
        <w:rPr>
          <w:sz w:val="24"/>
        </w:rPr>
        <w:t xml:space="preserve">de </w:t>
      </w:r>
      <w:r>
        <w:rPr>
          <w:spacing w:val="-2"/>
          <w:sz w:val="24"/>
        </w:rPr>
        <w:t>computadores.</w:t>
      </w:r>
    </w:p>
    <w:p w14:paraId="6718E70F" w14:textId="77777777" w:rsidR="007F41CF" w:rsidRDefault="007F41CF">
      <w:pPr>
        <w:pStyle w:val="Corpodetexto"/>
        <w:spacing w:before="87"/>
      </w:pPr>
    </w:p>
    <w:p w14:paraId="41650B7B" w14:textId="77777777" w:rsidR="007F41CF" w:rsidRDefault="00000000">
      <w:pPr>
        <w:pStyle w:val="PargrafodaLista"/>
        <w:numPr>
          <w:ilvl w:val="1"/>
          <w:numId w:val="37"/>
        </w:numPr>
        <w:tabs>
          <w:tab w:val="left" w:pos="850"/>
        </w:tabs>
        <w:spacing w:line="312" w:lineRule="auto"/>
        <w:ind w:right="127" w:firstLine="0"/>
        <w:jc w:val="both"/>
        <w:rPr>
          <w:sz w:val="24"/>
        </w:rPr>
      </w:pPr>
      <w:r>
        <w:rPr>
          <w:sz w:val="24"/>
        </w:rPr>
        <w:t>Sem</w:t>
      </w:r>
      <w:r>
        <w:rPr>
          <w:spacing w:val="-2"/>
          <w:sz w:val="24"/>
        </w:rPr>
        <w:t xml:space="preserve"> </w:t>
      </w:r>
      <w:r>
        <w:rPr>
          <w:sz w:val="24"/>
        </w:rPr>
        <w:t>prejuízo</w:t>
      </w:r>
      <w:r>
        <w:rPr>
          <w:spacing w:val="-1"/>
          <w:sz w:val="24"/>
        </w:rPr>
        <w:t xml:space="preserve"> </w:t>
      </w:r>
      <w:r>
        <w:rPr>
          <w:sz w:val="24"/>
        </w:rPr>
        <w:t>de</w:t>
      </w:r>
      <w:r>
        <w:rPr>
          <w:spacing w:val="-5"/>
          <w:sz w:val="24"/>
        </w:rPr>
        <w:t xml:space="preserve"> </w:t>
      </w:r>
      <w:r>
        <w:rPr>
          <w:sz w:val="24"/>
        </w:rPr>
        <w:t>outras</w:t>
      </w:r>
      <w:r>
        <w:rPr>
          <w:spacing w:val="-5"/>
          <w:sz w:val="24"/>
        </w:rPr>
        <w:t xml:space="preserve"> </w:t>
      </w:r>
      <w:r>
        <w:rPr>
          <w:sz w:val="24"/>
        </w:rPr>
        <w:t>ocorrências</w:t>
      </w:r>
      <w:r>
        <w:rPr>
          <w:spacing w:val="-5"/>
          <w:sz w:val="24"/>
        </w:rPr>
        <w:t xml:space="preserve"> </w:t>
      </w:r>
      <w:r>
        <w:rPr>
          <w:sz w:val="24"/>
        </w:rPr>
        <w:t>relativas</w:t>
      </w:r>
      <w:r>
        <w:rPr>
          <w:spacing w:val="-5"/>
          <w:sz w:val="24"/>
        </w:rPr>
        <w:t xml:space="preserve"> </w:t>
      </w:r>
      <w:r>
        <w:rPr>
          <w:sz w:val="24"/>
        </w:rPr>
        <w:t>ao</w:t>
      </w:r>
      <w:r>
        <w:rPr>
          <w:spacing w:val="-2"/>
          <w:sz w:val="24"/>
        </w:rPr>
        <w:t xml:space="preserve"> </w:t>
      </w:r>
      <w:r>
        <w:rPr>
          <w:sz w:val="24"/>
        </w:rPr>
        <w:t>Fundo</w:t>
      </w:r>
      <w:r>
        <w:rPr>
          <w:spacing w:val="-5"/>
          <w:sz w:val="24"/>
        </w:rPr>
        <w:t xml:space="preserve"> </w:t>
      </w:r>
      <w:r>
        <w:rPr>
          <w:sz w:val="24"/>
        </w:rPr>
        <w:t>e</w:t>
      </w:r>
      <w:r>
        <w:rPr>
          <w:spacing w:val="-5"/>
          <w:sz w:val="24"/>
        </w:rPr>
        <w:t xml:space="preserve"> </w:t>
      </w:r>
      <w:r>
        <w:rPr>
          <w:sz w:val="24"/>
        </w:rPr>
        <w:t>às</w:t>
      </w:r>
      <w:r>
        <w:rPr>
          <w:spacing w:val="-6"/>
          <w:sz w:val="24"/>
        </w:rPr>
        <w:t xml:space="preserve"> </w:t>
      </w:r>
      <w:r>
        <w:rPr>
          <w:sz w:val="24"/>
        </w:rPr>
        <w:t>Classes,</w:t>
      </w:r>
      <w:r>
        <w:rPr>
          <w:spacing w:val="-5"/>
          <w:sz w:val="24"/>
        </w:rPr>
        <w:t xml:space="preserve"> </w:t>
      </w:r>
      <w:r>
        <w:rPr>
          <w:sz w:val="24"/>
        </w:rPr>
        <w:t>são</w:t>
      </w:r>
      <w:r>
        <w:rPr>
          <w:spacing w:val="-2"/>
          <w:sz w:val="24"/>
        </w:rPr>
        <w:t xml:space="preserve"> </w:t>
      </w:r>
      <w:r>
        <w:rPr>
          <w:sz w:val="24"/>
        </w:rPr>
        <w:t>exemplos</w:t>
      </w:r>
      <w:r>
        <w:rPr>
          <w:spacing w:val="-5"/>
          <w:sz w:val="24"/>
        </w:rPr>
        <w:t xml:space="preserve"> </w:t>
      </w:r>
      <w:r>
        <w:rPr>
          <w:sz w:val="24"/>
        </w:rPr>
        <w:t>fato relevante: (i) alteração no tratamento tributário conferido ao Fundo; (ii) contratação de formador</w:t>
      </w:r>
      <w:r>
        <w:rPr>
          <w:spacing w:val="-2"/>
          <w:sz w:val="24"/>
        </w:rPr>
        <w:t xml:space="preserve"> </w:t>
      </w:r>
      <w:r>
        <w:rPr>
          <w:sz w:val="24"/>
        </w:rPr>
        <w:t>de</w:t>
      </w:r>
      <w:r>
        <w:rPr>
          <w:spacing w:val="-10"/>
          <w:sz w:val="24"/>
        </w:rPr>
        <w:t xml:space="preserve"> </w:t>
      </w:r>
      <w:r>
        <w:rPr>
          <w:sz w:val="24"/>
        </w:rPr>
        <w:t>mercado</w:t>
      </w:r>
      <w:r>
        <w:rPr>
          <w:spacing w:val="-1"/>
          <w:sz w:val="24"/>
        </w:rPr>
        <w:t xml:space="preserve"> </w:t>
      </w:r>
      <w:r>
        <w:rPr>
          <w:sz w:val="24"/>
        </w:rPr>
        <w:t>e</w:t>
      </w:r>
      <w:r>
        <w:rPr>
          <w:spacing w:val="-6"/>
          <w:sz w:val="24"/>
        </w:rPr>
        <w:t xml:space="preserve"> </w:t>
      </w:r>
      <w:r>
        <w:rPr>
          <w:sz w:val="24"/>
        </w:rPr>
        <w:t>o</w:t>
      </w:r>
      <w:r>
        <w:rPr>
          <w:spacing w:val="-7"/>
          <w:sz w:val="24"/>
        </w:rPr>
        <w:t xml:space="preserve"> </w:t>
      </w:r>
      <w:r>
        <w:rPr>
          <w:sz w:val="24"/>
        </w:rPr>
        <w:t>término</w:t>
      </w:r>
      <w:r>
        <w:rPr>
          <w:spacing w:val="-2"/>
          <w:sz w:val="24"/>
        </w:rPr>
        <w:t xml:space="preserve"> </w:t>
      </w:r>
      <w:r>
        <w:rPr>
          <w:sz w:val="24"/>
        </w:rPr>
        <w:t>da</w:t>
      </w:r>
      <w:r>
        <w:rPr>
          <w:spacing w:val="-6"/>
          <w:sz w:val="24"/>
        </w:rPr>
        <w:t xml:space="preserve"> </w:t>
      </w:r>
      <w:r>
        <w:rPr>
          <w:sz w:val="24"/>
        </w:rPr>
        <w:t>prestação</w:t>
      </w:r>
      <w:r>
        <w:rPr>
          <w:spacing w:val="-2"/>
          <w:sz w:val="24"/>
        </w:rPr>
        <w:t xml:space="preserve"> </w:t>
      </w:r>
      <w:r>
        <w:rPr>
          <w:sz w:val="24"/>
        </w:rPr>
        <w:t>desse</w:t>
      </w:r>
      <w:r>
        <w:rPr>
          <w:spacing w:val="-1"/>
          <w:sz w:val="24"/>
        </w:rPr>
        <w:t xml:space="preserve"> </w:t>
      </w:r>
      <w:r>
        <w:rPr>
          <w:sz w:val="24"/>
        </w:rPr>
        <w:t>serviço;</w:t>
      </w:r>
      <w:r>
        <w:rPr>
          <w:spacing w:val="-4"/>
          <w:sz w:val="24"/>
        </w:rPr>
        <w:t xml:space="preserve"> </w:t>
      </w:r>
      <w:r>
        <w:rPr>
          <w:sz w:val="24"/>
        </w:rPr>
        <w:t>(iii)</w:t>
      </w:r>
      <w:r>
        <w:rPr>
          <w:spacing w:val="-5"/>
          <w:sz w:val="24"/>
        </w:rPr>
        <w:t xml:space="preserve"> </w:t>
      </w:r>
      <w:r>
        <w:rPr>
          <w:sz w:val="24"/>
        </w:rPr>
        <w:t>contratação</w:t>
      </w:r>
      <w:r>
        <w:rPr>
          <w:spacing w:val="-1"/>
          <w:sz w:val="24"/>
        </w:rPr>
        <w:t xml:space="preserve"> </w:t>
      </w:r>
      <w:r>
        <w:rPr>
          <w:sz w:val="24"/>
        </w:rPr>
        <w:t>de</w:t>
      </w:r>
      <w:r>
        <w:rPr>
          <w:spacing w:val="-6"/>
          <w:sz w:val="24"/>
        </w:rPr>
        <w:t xml:space="preserve"> </w:t>
      </w:r>
      <w:r>
        <w:rPr>
          <w:sz w:val="24"/>
        </w:rPr>
        <w:t>agência</w:t>
      </w:r>
      <w:r>
        <w:rPr>
          <w:spacing w:val="-5"/>
          <w:sz w:val="24"/>
        </w:rPr>
        <w:t xml:space="preserve"> </w:t>
      </w:r>
      <w:r>
        <w:rPr>
          <w:sz w:val="24"/>
        </w:rPr>
        <w:t>de classificação</w:t>
      </w:r>
      <w:r>
        <w:rPr>
          <w:spacing w:val="-6"/>
          <w:sz w:val="24"/>
        </w:rPr>
        <w:t xml:space="preserve"> </w:t>
      </w:r>
      <w:r>
        <w:rPr>
          <w:sz w:val="24"/>
        </w:rPr>
        <w:t>de</w:t>
      </w:r>
      <w:r>
        <w:rPr>
          <w:spacing w:val="-12"/>
          <w:sz w:val="24"/>
        </w:rPr>
        <w:t xml:space="preserve"> </w:t>
      </w:r>
      <w:r>
        <w:rPr>
          <w:sz w:val="24"/>
        </w:rPr>
        <w:t>risco;</w:t>
      </w:r>
      <w:r>
        <w:rPr>
          <w:spacing w:val="-11"/>
          <w:sz w:val="24"/>
        </w:rPr>
        <w:t xml:space="preserve"> </w:t>
      </w:r>
      <w:r>
        <w:rPr>
          <w:sz w:val="24"/>
        </w:rPr>
        <w:t>(iv)</w:t>
      </w:r>
      <w:r>
        <w:rPr>
          <w:spacing w:val="-10"/>
          <w:sz w:val="24"/>
        </w:rPr>
        <w:t xml:space="preserve"> </w:t>
      </w:r>
      <w:r>
        <w:rPr>
          <w:sz w:val="24"/>
        </w:rPr>
        <w:t>mudança</w:t>
      </w:r>
      <w:r>
        <w:rPr>
          <w:spacing w:val="-11"/>
          <w:sz w:val="24"/>
        </w:rPr>
        <w:t xml:space="preserve"> </w:t>
      </w:r>
      <w:r>
        <w:rPr>
          <w:sz w:val="24"/>
        </w:rPr>
        <w:t>na</w:t>
      </w:r>
      <w:r>
        <w:rPr>
          <w:spacing w:val="-7"/>
          <w:sz w:val="24"/>
        </w:rPr>
        <w:t xml:space="preserve"> </w:t>
      </w:r>
      <w:r>
        <w:rPr>
          <w:sz w:val="24"/>
        </w:rPr>
        <w:t>classificação</w:t>
      </w:r>
      <w:r>
        <w:rPr>
          <w:spacing w:val="-1"/>
          <w:sz w:val="24"/>
        </w:rPr>
        <w:t xml:space="preserve"> </w:t>
      </w:r>
      <w:r>
        <w:rPr>
          <w:sz w:val="24"/>
        </w:rPr>
        <w:t>de</w:t>
      </w:r>
      <w:r>
        <w:rPr>
          <w:spacing w:val="-12"/>
          <w:sz w:val="24"/>
        </w:rPr>
        <w:t xml:space="preserve"> </w:t>
      </w:r>
      <w:r>
        <w:rPr>
          <w:sz w:val="24"/>
        </w:rPr>
        <w:t>risco</w:t>
      </w:r>
      <w:r>
        <w:rPr>
          <w:spacing w:val="-8"/>
          <w:sz w:val="24"/>
        </w:rPr>
        <w:t xml:space="preserve"> </w:t>
      </w:r>
      <w:r>
        <w:rPr>
          <w:sz w:val="24"/>
        </w:rPr>
        <w:t>de</w:t>
      </w:r>
      <w:r>
        <w:rPr>
          <w:spacing w:val="-11"/>
          <w:sz w:val="24"/>
        </w:rPr>
        <w:t xml:space="preserve"> </w:t>
      </w:r>
      <w:r>
        <w:rPr>
          <w:sz w:val="24"/>
        </w:rPr>
        <w:t>qualquer</w:t>
      </w:r>
      <w:r>
        <w:rPr>
          <w:spacing w:val="-7"/>
          <w:sz w:val="24"/>
        </w:rPr>
        <w:t xml:space="preserve"> </w:t>
      </w:r>
      <w:r>
        <w:rPr>
          <w:sz w:val="24"/>
        </w:rPr>
        <w:t>Classe</w:t>
      </w:r>
      <w:r>
        <w:rPr>
          <w:spacing w:val="-12"/>
          <w:sz w:val="24"/>
        </w:rPr>
        <w:t xml:space="preserve"> </w:t>
      </w:r>
      <w:r>
        <w:rPr>
          <w:sz w:val="24"/>
        </w:rPr>
        <w:t>ou</w:t>
      </w:r>
      <w:r>
        <w:rPr>
          <w:spacing w:val="-8"/>
          <w:sz w:val="24"/>
        </w:rPr>
        <w:t xml:space="preserve"> </w:t>
      </w:r>
      <w:r>
        <w:rPr>
          <w:sz w:val="24"/>
        </w:rPr>
        <w:t>Subclasse;</w:t>
      </w:r>
    </w:p>
    <w:p w14:paraId="5C765023"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41ED427B" w14:textId="77777777" w:rsidR="007F41CF" w:rsidRDefault="00000000">
      <w:pPr>
        <w:pStyle w:val="Corpodetexto"/>
        <w:spacing w:before="186" w:line="312" w:lineRule="auto"/>
        <w:ind w:left="146" w:right="123"/>
        <w:jc w:val="both"/>
      </w:pPr>
      <w:r>
        <w:lastRenderedPageBreak/>
        <w:t>(v) alteração de qualquer prestador de serviço essencial, nos termos da Resolução CVM 175/22; (vi) fusão, incorporação, cisão ou transformação de qualquer das Classes; (vii) alteração do mercado organizado em que seja admitida a negociação das Cotas; (viii) cancelamento</w:t>
      </w:r>
      <w:r>
        <w:rPr>
          <w:spacing w:val="-5"/>
        </w:rPr>
        <w:t xml:space="preserve"> </w:t>
      </w:r>
      <w:r>
        <w:t>da</w:t>
      </w:r>
      <w:r>
        <w:rPr>
          <w:spacing w:val="-11"/>
        </w:rPr>
        <w:t xml:space="preserve"> </w:t>
      </w:r>
      <w:r>
        <w:t>admissão</w:t>
      </w:r>
      <w:r>
        <w:rPr>
          <w:spacing w:val="-6"/>
        </w:rPr>
        <w:t xml:space="preserve"> </w:t>
      </w:r>
      <w:r>
        <w:t>das</w:t>
      </w:r>
      <w:r>
        <w:rPr>
          <w:spacing w:val="-11"/>
        </w:rPr>
        <w:t xml:space="preserve"> </w:t>
      </w:r>
      <w:r>
        <w:t>Cotas</w:t>
      </w:r>
      <w:r>
        <w:rPr>
          <w:spacing w:val="-11"/>
        </w:rPr>
        <w:t xml:space="preserve"> </w:t>
      </w:r>
      <w:r>
        <w:t>à</w:t>
      </w:r>
      <w:r>
        <w:rPr>
          <w:spacing w:val="-11"/>
        </w:rPr>
        <w:t xml:space="preserve"> </w:t>
      </w:r>
      <w:r>
        <w:t>negociação</w:t>
      </w:r>
      <w:r>
        <w:rPr>
          <w:spacing w:val="-6"/>
        </w:rPr>
        <w:t xml:space="preserve"> </w:t>
      </w:r>
      <w:r>
        <w:t>em</w:t>
      </w:r>
      <w:r>
        <w:rPr>
          <w:spacing w:val="-7"/>
        </w:rPr>
        <w:t xml:space="preserve"> </w:t>
      </w:r>
      <w:r>
        <w:t>mercado</w:t>
      </w:r>
      <w:r>
        <w:rPr>
          <w:spacing w:val="-11"/>
        </w:rPr>
        <w:t xml:space="preserve"> </w:t>
      </w:r>
      <w:r>
        <w:t>organizado;</w:t>
      </w:r>
      <w:r>
        <w:rPr>
          <w:spacing w:val="-8"/>
        </w:rPr>
        <w:t xml:space="preserve"> </w:t>
      </w:r>
      <w:r>
        <w:t>e</w:t>
      </w:r>
      <w:r>
        <w:rPr>
          <w:spacing w:val="-11"/>
        </w:rPr>
        <w:t xml:space="preserve"> </w:t>
      </w:r>
      <w:r>
        <w:t>(ix)</w:t>
      </w:r>
      <w:r>
        <w:rPr>
          <w:spacing w:val="-10"/>
        </w:rPr>
        <w:t xml:space="preserve"> </w:t>
      </w:r>
      <w:r>
        <w:t>emissão</w:t>
      </w:r>
      <w:r>
        <w:rPr>
          <w:spacing w:val="-6"/>
        </w:rPr>
        <w:t xml:space="preserve"> </w:t>
      </w:r>
      <w:r>
        <w:t>de cotas de Classe fechada.</w:t>
      </w:r>
    </w:p>
    <w:p w14:paraId="461C3483" w14:textId="77777777" w:rsidR="007F41CF" w:rsidRDefault="007F41CF">
      <w:pPr>
        <w:pStyle w:val="Corpodetexto"/>
        <w:spacing w:before="84"/>
      </w:pPr>
    </w:p>
    <w:p w14:paraId="43175889" w14:textId="77777777" w:rsidR="007F41CF" w:rsidRDefault="00000000">
      <w:pPr>
        <w:pStyle w:val="PargrafodaLista"/>
        <w:numPr>
          <w:ilvl w:val="1"/>
          <w:numId w:val="37"/>
        </w:numPr>
        <w:tabs>
          <w:tab w:val="left" w:pos="850"/>
        </w:tabs>
        <w:spacing w:line="312" w:lineRule="auto"/>
        <w:ind w:right="127" w:firstLine="0"/>
        <w:jc w:val="both"/>
        <w:rPr>
          <w:sz w:val="24"/>
        </w:rPr>
      </w:pPr>
      <w:r>
        <w:rPr>
          <w:sz w:val="24"/>
        </w:rPr>
        <w:t>A divulgação de informações de que trata o item 8.1 deste Regulamento será disponibilizada por meio de publicação nas páginas do Administrador e da CVM na rede mundial de computadores, por meio eletrônico ou de carta com aviso de recebimento endereçada aos Cotistas da(s) Classe(s) afetada(s), devendo todos os documentos e informações</w:t>
      </w:r>
      <w:r>
        <w:rPr>
          <w:spacing w:val="-4"/>
          <w:sz w:val="24"/>
        </w:rPr>
        <w:t xml:space="preserve"> </w:t>
      </w:r>
      <w:r>
        <w:rPr>
          <w:sz w:val="24"/>
        </w:rPr>
        <w:t>correspondentes</w:t>
      </w:r>
      <w:r>
        <w:rPr>
          <w:spacing w:val="-8"/>
          <w:sz w:val="24"/>
        </w:rPr>
        <w:t xml:space="preserve"> </w:t>
      </w:r>
      <w:r>
        <w:rPr>
          <w:sz w:val="24"/>
        </w:rPr>
        <w:t>serem</w:t>
      </w:r>
      <w:r>
        <w:rPr>
          <w:spacing w:val="-6"/>
          <w:sz w:val="24"/>
        </w:rPr>
        <w:t xml:space="preserve"> </w:t>
      </w:r>
      <w:r>
        <w:rPr>
          <w:sz w:val="24"/>
        </w:rPr>
        <w:t>remetidos</w:t>
      </w:r>
      <w:r>
        <w:rPr>
          <w:spacing w:val="-10"/>
          <w:sz w:val="24"/>
        </w:rPr>
        <w:t xml:space="preserve"> </w:t>
      </w:r>
      <w:r>
        <w:rPr>
          <w:sz w:val="24"/>
        </w:rPr>
        <w:t>à</w:t>
      </w:r>
      <w:r>
        <w:rPr>
          <w:spacing w:val="-5"/>
          <w:sz w:val="24"/>
        </w:rPr>
        <w:t xml:space="preserve"> </w:t>
      </w:r>
      <w:r>
        <w:rPr>
          <w:sz w:val="24"/>
        </w:rPr>
        <w:t>CVM,</w:t>
      </w:r>
      <w:r>
        <w:rPr>
          <w:spacing w:val="-9"/>
          <w:sz w:val="24"/>
        </w:rPr>
        <w:t xml:space="preserve"> </w:t>
      </w:r>
      <w:r>
        <w:rPr>
          <w:sz w:val="24"/>
        </w:rPr>
        <w:t>na</w:t>
      </w:r>
      <w:r>
        <w:rPr>
          <w:spacing w:val="-10"/>
          <w:sz w:val="24"/>
        </w:rPr>
        <w:t xml:space="preserve"> </w:t>
      </w:r>
      <w:r>
        <w:rPr>
          <w:sz w:val="24"/>
        </w:rPr>
        <w:t>mesma</w:t>
      </w:r>
      <w:r>
        <w:rPr>
          <w:spacing w:val="-9"/>
          <w:sz w:val="24"/>
        </w:rPr>
        <w:t xml:space="preserve"> </w:t>
      </w:r>
      <w:r>
        <w:rPr>
          <w:sz w:val="24"/>
        </w:rPr>
        <w:t>data</w:t>
      </w:r>
      <w:r>
        <w:rPr>
          <w:spacing w:val="-10"/>
          <w:sz w:val="24"/>
        </w:rPr>
        <w:t xml:space="preserve"> </w:t>
      </w:r>
      <w:r>
        <w:rPr>
          <w:sz w:val="24"/>
        </w:rPr>
        <w:t>de</w:t>
      </w:r>
      <w:r>
        <w:rPr>
          <w:spacing w:val="-10"/>
          <w:sz w:val="24"/>
        </w:rPr>
        <w:t xml:space="preserve"> </w:t>
      </w:r>
      <w:r>
        <w:rPr>
          <w:sz w:val="24"/>
        </w:rPr>
        <w:t>sua</w:t>
      </w:r>
      <w:r>
        <w:rPr>
          <w:spacing w:val="-10"/>
          <w:sz w:val="24"/>
        </w:rPr>
        <w:t xml:space="preserve"> </w:t>
      </w:r>
      <w:r>
        <w:rPr>
          <w:sz w:val="24"/>
        </w:rPr>
        <w:t>divulgação.</w:t>
      </w:r>
      <w:r>
        <w:rPr>
          <w:spacing w:val="-3"/>
          <w:sz w:val="24"/>
        </w:rPr>
        <w:t xml:space="preserve"> </w:t>
      </w:r>
      <w:r>
        <w:rPr>
          <w:sz w:val="24"/>
        </w:rPr>
        <w:t>Tal divulgação será</w:t>
      </w:r>
      <w:r>
        <w:rPr>
          <w:spacing w:val="-1"/>
          <w:sz w:val="24"/>
        </w:rPr>
        <w:t xml:space="preserve"> </w:t>
      </w:r>
      <w:r>
        <w:rPr>
          <w:sz w:val="24"/>
        </w:rPr>
        <w:t>feita</w:t>
      </w:r>
      <w:r>
        <w:rPr>
          <w:spacing w:val="-1"/>
          <w:sz w:val="24"/>
        </w:rPr>
        <w:t xml:space="preserve"> </w:t>
      </w:r>
      <w:r>
        <w:rPr>
          <w:sz w:val="24"/>
        </w:rPr>
        <w:t>sempre</w:t>
      </w:r>
      <w:r>
        <w:rPr>
          <w:spacing w:val="-1"/>
          <w:sz w:val="24"/>
        </w:rPr>
        <w:t xml:space="preserve"> </w:t>
      </w:r>
      <w:r>
        <w:rPr>
          <w:sz w:val="24"/>
        </w:rPr>
        <w:t>nos</w:t>
      </w:r>
      <w:r>
        <w:rPr>
          <w:spacing w:val="-1"/>
          <w:sz w:val="24"/>
        </w:rPr>
        <w:t xml:space="preserve"> </w:t>
      </w:r>
      <w:r>
        <w:rPr>
          <w:sz w:val="24"/>
        </w:rPr>
        <w:t>mesmos</w:t>
      </w:r>
      <w:r>
        <w:rPr>
          <w:spacing w:val="-1"/>
          <w:sz w:val="24"/>
        </w:rPr>
        <w:t xml:space="preserve"> </w:t>
      </w:r>
      <w:r>
        <w:rPr>
          <w:sz w:val="24"/>
        </w:rPr>
        <w:t>meios</w:t>
      </w:r>
      <w:r>
        <w:rPr>
          <w:spacing w:val="-1"/>
          <w:sz w:val="24"/>
        </w:rPr>
        <w:t xml:space="preserve"> </w:t>
      </w:r>
      <w:r>
        <w:rPr>
          <w:sz w:val="24"/>
        </w:rPr>
        <w:t>utilizados para</w:t>
      </w:r>
      <w:r>
        <w:rPr>
          <w:spacing w:val="-1"/>
          <w:sz w:val="24"/>
        </w:rPr>
        <w:t xml:space="preserve"> </w:t>
      </w:r>
      <w:r>
        <w:rPr>
          <w:sz w:val="24"/>
        </w:rPr>
        <w:t>divulgação das</w:t>
      </w:r>
      <w:r>
        <w:rPr>
          <w:spacing w:val="-1"/>
          <w:sz w:val="24"/>
        </w:rPr>
        <w:t xml:space="preserve"> </w:t>
      </w:r>
      <w:r>
        <w:rPr>
          <w:sz w:val="24"/>
        </w:rPr>
        <w:t>informações do Fundo e qualquer alteração deverá ser precedida de aviso aos Cotistas.</w:t>
      </w:r>
    </w:p>
    <w:p w14:paraId="71AC5C87" w14:textId="77777777" w:rsidR="007F41CF" w:rsidRDefault="007F41CF">
      <w:pPr>
        <w:pStyle w:val="Corpodetexto"/>
        <w:spacing w:before="82"/>
      </w:pPr>
    </w:p>
    <w:p w14:paraId="7C66A24C" w14:textId="77777777" w:rsidR="007F41CF" w:rsidRDefault="00000000">
      <w:pPr>
        <w:pStyle w:val="PargrafodaLista"/>
        <w:numPr>
          <w:ilvl w:val="1"/>
          <w:numId w:val="37"/>
        </w:numPr>
        <w:tabs>
          <w:tab w:val="left" w:pos="850"/>
        </w:tabs>
        <w:spacing w:line="312" w:lineRule="auto"/>
        <w:ind w:right="130" w:firstLine="0"/>
        <w:jc w:val="both"/>
        <w:rPr>
          <w:sz w:val="24"/>
        </w:rPr>
      </w:pPr>
      <w:r>
        <w:rPr>
          <w:sz w:val="24"/>
          <w:u w:val="single"/>
        </w:rPr>
        <w:t>Sistema</w:t>
      </w:r>
      <w:r>
        <w:rPr>
          <w:spacing w:val="-14"/>
          <w:sz w:val="24"/>
          <w:u w:val="single"/>
        </w:rPr>
        <w:t xml:space="preserve"> </w:t>
      </w:r>
      <w:r>
        <w:rPr>
          <w:sz w:val="24"/>
          <w:u w:val="single"/>
        </w:rPr>
        <w:t>de</w:t>
      </w:r>
      <w:r>
        <w:rPr>
          <w:spacing w:val="-13"/>
          <w:sz w:val="24"/>
          <w:u w:val="single"/>
        </w:rPr>
        <w:t xml:space="preserve"> </w:t>
      </w:r>
      <w:r>
        <w:rPr>
          <w:sz w:val="24"/>
          <w:u w:val="single"/>
        </w:rPr>
        <w:t>Envio</w:t>
      </w:r>
      <w:r>
        <w:rPr>
          <w:spacing w:val="-13"/>
          <w:sz w:val="24"/>
          <w:u w:val="single"/>
        </w:rPr>
        <w:t xml:space="preserve"> </w:t>
      </w:r>
      <w:r>
        <w:rPr>
          <w:sz w:val="24"/>
          <w:u w:val="single"/>
        </w:rPr>
        <w:t>de</w:t>
      </w:r>
      <w:r>
        <w:rPr>
          <w:spacing w:val="-13"/>
          <w:sz w:val="24"/>
          <w:u w:val="single"/>
        </w:rPr>
        <w:t xml:space="preserve"> </w:t>
      </w:r>
      <w:r>
        <w:rPr>
          <w:sz w:val="24"/>
          <w:u w:val="single"/>
        </w:rPr>
        <w:t>Documentos</w:t>
      </w:r>
      <w:r>
        <w:rPr>
          <w:sz w:val="24"/>
        </w:rPr>
        <w:t>.</w:t>
      </w:r>
      <w:r>
        <w:rPr>
          <w:spacing w:val="-14"/>
          <w:sz w:val="24"/>
        </w:rPr>
        <w:t xml:space="preserve"> </w:t>
      </w:r>
      <w:r>
        <w:rPr>
          <w:sz w:val="24"/>
        </w:rPr>
        <w:t>O</w:t>
      </w:r>
      <w:r>
        <w:rPr>
          <w:spacing w:val="-13"/>
          <w:sz w:val="24"/>
        </w:rPr>
        <w:t xml:space="preserve"> </w:t>
      </w:r>
      <w:r>
        <w:rPr>
          <w:sz w:val="24"/>
        </w:rPr>
        <w:t>Administrador</w:t>
      </w:r>
      <w:r>
        <w:rPr>
          <w:spacing w:val="-13"/>
          <w:sz w:val="24"/>
        </w:rPr>
        <w:t xml:space="preserve"> </w:t>
      </w:r>
      <w:r>
        <w:rPr>
          <w:sz w:val="24"/>
        </w:rPr>
        <w:t>deve</w:t>
      </w:r>
      <w:r>
        <w:rPr>
          <w:spacing w:val="-13"/>
          <w:sz w:val="24"/>
        </w:rPr>
        <w:t xml:space="preserve"> </w:t>
      </w:r>
      <w:r>
        <w:rPr>
          <w:sz w:val="24"/>
        </w:rPr>
        <w:t>enviar</w:t>
      </w:r>
      <w:r>
        <w:rPr>
          <w:spacing w:val="-13"/>
          <w:sz w:val="24"/>
        </w:rPr>
        <w:t xml:space="preserve"> </w:t>
      </w:r>
      <w:r>
        <w:rPr>
          <w:sz w:val="24"/>
        </w:rPr>
        <w:t>informe</w:t>
      </w:r>
      <w:r>
        <w:rPr>
          <w:spacing w:val="-14"/>
          <w:sz w:val="24"/>
        </w:rPr>
        <w:t xml:space="preserve"> </w:t>
      </w:r>
      <w:r>
        <w:rPr>
          <w:sz w:val="24"/>
        </w:rPr>
        <w:t>mensal</w:t>
      </w:r>
      <w:r>
        <w:rPr>
          <w:spacing w:val="-13"/>
          <w:sz w:val="24"/>
        </w:rPr>
        <w:t xml:space="preserve"> </w:t>
      </w:r>
      <w:r>
        <w:rPr>
          <w:sz w:val="24"/>
        </w:rPr>
        <w:t>à</w:t>
      </w:r>
      <w:r>
        <w:rPr>
          <w:spacing w:val="-13"/>
          <w:sz w:val="24"/>
        </w:rPr>
        <w:t xml:space="preserve"> </w:t>
      </w:r>
      <w:r>
        <w:rPr>
          <w:sz w:val="24"/>
        </w:rPr>
        <w:t>CVM, por</w:t>
      </w:r>
      <w:r>
        <w:rPr>
          <w:spacing w:val="-6"/>
          <w:sz w:val="24"/>
        </w:rPr>
        <w:t xml:space="preserve"> </w:t>
      </w:r>
      <w:r>
        <w:rPr>
          <w:sz w:val="24"/>
        </w:rPr>
        <w:t>meio</w:t>
      </w:r>
      <w:r>
        <w:rPr>
          <w:spacing w:val="-5"/>
          <w:sz w:val="24"/>
        </w:rPr>
        <w:t xml:space="preserve"> </w:t>
      </w:r>
      <w:r>
        <w:rPr>
          <w:sz w:val="24"/>
        </w:rPr>
        <w:t>do</w:t>
      </w:r>
      <w:r>
        <w:rPr>
          <w:spacing w:val="-5"/>
          <w:sz w:val="24"/>
        </w:rPr>
        <w:t xml:space="preserve"> </w:t>
      </w:r>
      <w:r>
        <w:rPr>
          <w:sz w:val="24"/>
        </w:rPr>
        <w:t>Sistema</w:t>
      </w:r>
      <w:r>
        <w:rPr>
          <w:spacing w:val="-5"/>
          <w:sz w:val="24"/>
        </w:rPr>
        <w:t xml:space="preserve"> </w:t>
      </w:r>
      <w:r>
        <w:rPr>
          <w:sz w:val="24"/>
        </w:rPr>
        <w:t>de</w:t>
      </w:r>
      <w:r>
        <w:rPr>
          <w:spacing w:val="-4"/>
          <w:sz w:val="24"/>
        </w:rPr>
        <w:t xml:space="preserve"> </w:t>
      </w:r>
      <w:r>
        <w:rPr>
          <w:sz w:val="24"/>
        </w:rPr>
        <w:t>Envio</w:t>
      </w:r>
      <w:r>
        <w:rPr>
          <w:spacing w:val="-2"/>
          <w:sz w:val="24"/>
        </w:rPr>
        <w:t xml:space="preserve"> </w:t>
      </w:r>
      <w:r>
        <w:rPr>
          <w:sz w:val="24"/>
        </w:rPr>
        <w:t>de</w:t>
      </w:r>
      <w:r>
        <w:rPr>
          <w:spacing w:val="-4"/>
          <w:sz w:val="24"/>
        </w:rPr>
        <w:t xml:space="preserve"> </w:t>
      </w:r>
      <w:r>
        <w:rPr>
          <w:sz w:val="24"/>
        </w:rPr>
        <w:t>Documentos</w:t>
      </w:r>
      <w:r>
        <w:rPr>
          <w:spacing w:val="-5"/>
          <w:sz w:val="24"/>
        </w:rPr>
        <w:t xml:space="preserve"> </w:t>
      </w:r>
      <w:r>
        <w:rPr>
          <w:sz w:val="24"/>
        </w:rPr>
        <w:t>disponível</w:t>
      </w:r>
      <w:r>
        <w:rPr>
          <w:spacing w:val="-2"/>
          <w:sz w:val="24"/>
        </w:rPr>
        <w:t xml:space="preserve"> </w:t>
      </w:r>
      <w:r>
        <w:rPr>
          <w:sz w:val="24"/>
        </w:rPr>
        <w:t>na</w:t>
      </w:r>
      <w:r>
        <w:rPr>
          <w:spacing w:val="-4"/>
          <w:sz w:val="24"/>
        </w:rPr>
        <w:t xml:space="preserve"> </w:t>
      </w:r>
      <w:r>
        <w:rPr>
          <w:sz w:val="24"/>
        </w:rPr>
        <w:t>página</w:t>
      </w:r>
      <w:r>
        <w:rPr>
          <w:spacing w:val="-5"/>
          <w:sz w:val="24"/>
        </w:rPr>
        <w:t xml:space="preserve"> </w:t>
      </w:r>
      <w:r>
        <w:rPr>
          <w:sz w:val="24"/>
        </w:rPr>
        <w:t>da</w:t>
      </w:r>
      <w:r>
        <w:rPr>
          <w:spacing w:val="-5"/>
          <w:sz w:val="24"/>
        </w:rPr>
        <w:t xml:space="preserve"> </w:t>
      </w:r>
      <w:r>
        <w:rPr>
          <w:sz w:val="24"/>
        </w:rPr>
        <w:t>CVM,</w:t>
      </w:r>
      <w:r>
        <w:rPr>
          <w:spacing w:val="-9"/>
          <w:sz w:val="24"/>
        </w:rPr>
        <w:t xml:space="preserve"> </w:t>
      </w:r>
      <w:r>
        <w:rPr>
          <w:sz w:val="24"/>
        </w:rPr>
        <w:t>na</w:t>
      </w:r>
      <w:r>
        <w:rPr>
          <w:spacing w:val="-4"/>
          <w:sz w:val="24"/>
        </w:rPr>
        <w:t xml:space="preserve"> </w:t>
      </w:r>
      <w:r>
        <w:rPr>
          <w:sz w:val="24"/>
        </w:rPr>
        <w:t>rede</w:t>
      </w:r>
      <w:r>
        <w:rPr>
          <w:spacing w:val="-4"/>
          <w:sz w:val="24"/>
        </w:rPr>
        <w:t xml:space="preserve"> </w:t>
      </w:r>
      <w:r>
        <w:rPr>
          <w:sz w:val="24"/>
        </w:rPr>
        <w:t>mundial de</w:t>
      </w:r>
      <w:r>
        <w:rPr>
          <w:spacing w:val="-14"/>
          <w:sz w:val="24"/>
        </w:rPr>
        <w:t xml:space="preserve"> </w:t>
      </w:r>
      <w:r>
        <w:rPr>
          <w:sz w:val="24"/>
        </w:rPr>
        <w:t>computadores,</w:t>
      </w:r>
      <w:r>
        <w:rPr>
          <w:spacing w:val="-13"/>
          <w:sz w:val="24"/>
        </w:rPr>
        <w:t xml:space="preserve"> </w:t>
      </w:r>
      <w:r>
        <w:rPr>
          <w:sz w:val="24"/>
        </w:rPr>
        <w:t>conforme</w:t>
      </w:r>
      <w:r>
        <w:rPr>
          <w:spacing w:val="-13"/>
          <w:sz w:val="24"/>
        </w:rPr>
        <w:t xml:space="preserve"> </w:t>
      </w:r>
      <w:r>
        <w:rPr>
          <w:sz w:val="24"/>
        </w:rPr>
        <w:t>modelo</w:t>
      </w:r>
      <w:r>
        <w:rPr>
          <w:spacing w:val="-12"/>
          <w:sz w:val="24"/>
        </w:rPr>
        <w:t xml:space="preserve"> </w:t>
      </w:r>
      <w:r>
        <w:rPr>
          <w:sz w:val="24"/>
        </w:rPr>
        <w:t>e</w:t>
      </w:r>
      <w:r>
        <w:rPr>
          <w:spacing w:val="-13"/>
          <w:sz w:val="24"/>
        </w:rPr>
        <w:t xml:space="preserve"> </w:t>
      </w:r>
      <w:r>
        <w:rPr>
          <w:sz w:val="24"/>
        </w:rPr>
        <w:t>conteúdo</w:t>
      </w:r>
      <w:r>
        <w:rPr>
          <w:spacing w:val="-14"/>
          <w:sz w:val="24"/>
        </w:rPr>
        <w:t xml:space="preserve"> </w:t>
      </w:r>
      <w:r>
        <w:rPr>
          <w:sz w:val="24"/>
        </w:rPr>
        <w:t>disponíveis</w:t>
      </w:r>
      <w:r>
        <w:rPr>
          <w:spacing w:val="-13"/>
          <w:sz w:val="24"/>
        </w:rPr>
        <w:t xml:space="preserve"> </w:t>
      </w:r>
      <w:r>
        <w:rPr>
          <w:sz w:val="24"/>
        </w:rPr>
        <w:t>em</w:t>
      </w:r>
      <w:r>
        <w:rPr>
          <w:spacing w:val="-9"/>
          <w:sz w:val="24"/>
        </w:rPr>
        <w:t xml:space="preserve"> </w:t>
      </w:r>
      <w:r>
        <w:rPr>
          <w:sz w:val="24"/>
        </w:rPr>
        <w:t>tal</w:t>
      </w:r>
      <w:r>
        <w:rPr>
          <w:spacing w:val="-10"/>
          <w:sz w:val="24"/>
        </w:rPr>
        <w:t xml:space="preserve"> </w:t>
      </w:r>
      <w:r>
        <w:rPr>
          <w:sz w:val="24"/>
        </w:rPr>
        <w:t>página,</w:t>
      </w:r>
      <w:r>
        <w:rPr>
          <w:spacing w:val="-9"/>
          <w:sz w:val="24"/>
        </w:rPr>
        <w:t xml:space="preserve"> </w:t>
      </w:r>
      <w:r>
        <w:rPr>
          <w:sz w:val="24"/>
        </w:rPr>
        <w:t>observado</w:t>
      </w:r>
      <w:r>
        <w:rPr>
          <w:spacing w:val="-3"/>
          <w:sz w:val="24"/>
        </w:rPr>
        <w:t xml:space="preserve"> </w:t>
      </w:r>
      <w:r>
        <w:rPr>
          <w:sz w:val="24"/>
        </w:rPr>
        <w:t>o</w:t>
      </w:r>
      <w:r>
        <w:rPr>
          <w:spacing w:val="-14"/>
          <w:sz w:val="24"/>
        </w:rPr>
        <w:t xml:space="preserve"> </w:t>
      </w:r>
      <w:r>
        <w:rPr>
          <w:sz w:val="24"/>
        </w:rPr>
        <w:t>prazo de</w:t>
      </w:r>
      <w:r>
        <w:rPr>
          <w:spacing w:val="-13"/>
          <w:sz w:val="24"/>
        </w:rPr>
        <w:t xml:space="preserve"> </w:t>
      </w:r>
      <w:r>
        <w:rPr>
          <w:sz w:val="24"/>
        </w:rPr>
        <w:t>15</w:t>
      </w:r>
      <w:r>
        <w:rPr>
          <w:spacing w:val="-10"/>
          <w:sz w:val="24"/>
        </w:rPr>
        <w:t xml:space="preserve"> </w:t>
      </w:r>
      <w:r>
        <w:rPr>
          <w:sz w:val="24"/>
        </w:rPr>
        <w:t>(quinze)</w:t>
      </w:r>
      <w:r>
        <w:rPr>
          <w:spacing w:val="-6"/>
          <w:sz w:val="24"/>
        </w:rPr>
        <w:t xml:space="preserve"> </w:t>
      </w:r>
      <w:r>
        <w:rPr>
          <w:sz w:val="24"/>
        </w:rPr>
        <w:t>dias</w:t>
      </w:r>
      <w:r>
        <w:rPr>
          <w:spacing w:val="-8"/>
          <w:sz w:val="24"/>
        </w:rPr>
        <w:t xml:space="preserve"> </w:t>
      </w:r>
      <w:r>
        <w:rPr>
          <w:sz w:val="24"/>
        </w:rPr>
        <w:t>após</w:t>
      </w:r>
      <w:r>
        <w:rPr>
          <w:spacing w:val="-8"/>
          <w:sz w:val="24"/>
        </w:rPr>
        <w:t xml:space="preserve"> </w:t>
      </w:r>
      <w:r>
        <w:rPr>
          <w:sz w:val="24"/>
        </w:rPr>
        <w:t>o</w:t>
      </w:r>
      <w:r>
        <w:rPr>
          <w:spacing w:val="-8"/>
          <w:sz w:val="24"/>
        </w:rPr>
        <w:t xml:space="preserve"> </w:t>
      </w:r>
      <w:r>
        <w:rPr>
          <w:sz w:val="24"/>
        </w:rPr>
        <w:t>encerramento</w:t>
      </w:r>
      <w:r>
        <w:rPr>
          <w:spacing w:val="-7"/>
          <w:sz w:val="24"/>
        </w:rPr>
        <w:t xml:space="preserve"> </w:t>
      </w:r>
      <w:r>
        <w:rPr>
          <w:sz w:val="24"/>
        </w:rPr>
        <w:t>de</w:t>
      </w:r>
      <w:r>
        <w:rPr>
          <w:spacing w:val="-8"/>
          <w:sz w:val="24"/>
        </w:rPr>
        <w:t xml:space="preserve"> </w:t>
      </w:r>
      <w:r>
        <w:rPr>
          <w:sz w:val="24"/>
        </w:rPr>
        <w:t>cada</w:t>
      </w:r>
      <w:r>
        <w:rPr>
          <w:spacing w:val="-12"/>
          <w:sz w:val="24"/>
        </w:rPr>
        <w:t xml:space="preserve"> </w:t>
      </w:r>
      <w:r>
        <w:rPr>
          <w:sz w:val="24"/>
        </w:rPr>
        <w:t>mês</w:t>
      </w:r>
      <w:r>
        <w:rPr>
          <w:spacing w:val="-13"/>
          <w:sz w:val="24"/>
        </w:rPr>
        <w:t xml:space="preserve"> </w:t>
      </w:r>
      <w:r>
        <w:rPr>
          <w:sz w:val="24"/>
        </w:rPr>
        <w:t>do</w:t>
      </w:r>
      <w:r>
        <w:rPr>
          <w:spacing w:val="-9"/>
          <w:sz w:val="24"/>
        </w:rPr>
        <w:t xml:space="preserve"> </w:t>
      </w:r>
      <w:r>
        <w:rPr>
          <w:sz w:val="24"/>
        </w:rPr>
        <w:t>calendário</w:t>
      </w:r>
      <w:r>
        <w:rPr>
          <w:spacing w:val="-7"/>
          <w:sz w:val="24"/>
        </w:rPr>
        <w:t xml:space="preserve"> </w:t>
      </w:r>
      <w:r>
        <w:rPr>
          <w:sz w:val="24"/>
        </w:rPr>
        <w:t>civil,</w:t>
      </w:r>
      <w:r>
        <w:rPr>
          <w:spacing w:val="-8"/>
          <w:sz w:val="24"/>
        </w:rPr>
        <w:t xml:space="preserve"> </w:t>
      </w:r>
      <w:r>
        <w:rPr>
          <w:sz w:val="24"/>
        </w:rPr>
        <w:t>com</w:t>
      </w:r>
      <w:r>
        <w:rPr>
          <w:spacing w:val="-5"/>
          <w:sz w:val="24"/>
        </w:rPr>
        <w:t xml:space="preserve"> </w:t>
      </w:r>
      <w:r>
        <w:rPr>
          <w:sz w:val="24"/>
        </w:rPr>
        <w:t>base</w:t>
      </w:r>
      <w:r>
        <w:rPr>
          <w:spacing w:val="-8"/>
          <w:sz w:val="24"/>
        </w:rPr>
        <w:t xml:space="preserve"> </w:t>
      </w:r>
      <w:r>
        <w:rPr>
          <w:sz w:val="24"/>
        </w:rPr>
        <w:t>no</w:t>
      </w:r>
      <w:r>
        <w:rPr>
          <w:spacing w:val="-4"/>
          <w:sz w:val="24"/>
        </w:rPr>
        <w:t xml:space="preserve"> </w:t>
      </w:r>
      <w:r>
        <w:rPr>
          <w:sz w:val="24"/>
        </w:rPr>
        <w:t>último Dia</w:t>
      </w:r>
      <w:r>
        <w:rPr>
          <w:spacing w:val="-10"/>
          <w:sz w:val="24"/>
        </w:rPr>
        <w:t xml:space="preserve"> </w:t>
      </w:r>
      <w:r>
        <w:rPr>
          <w:sz w:val="24"/>
        </w:rPr>
        <w:t>Útil</w:t>
      </w:r>
      <w:r>
        <w:rPr>
          <w:spacing w:val="-7"/>
          <w:sz w:val="24"/>
        </w:rPr>
        <w:t xml:space="preserve"> </w:t>
      </w:r>
      <w:r>
        <w:rPr>
          <w:sz w:val="24"/>
        </w:rPr>
        <w:t>daquele</w:t>
      </w:r>
      <w:r>
        <w:rPr>
          <w:spacing w:val="-10"/>
          <w:sz w:val="24"/>
        </w:rPr>
        <w:t xml:space="preserve"> </w:t>
      </w:r>
      <w:r>
        <w:rPr>
          <w:sz w:val="24"/>
        </w:rPr>
        <w:t>mês,</w:t>
      </w:r>
      <w:r>
        <w:rPr>
          <w:spacing w:val="-10"/>
          <w:sz w:val="24"/>
        </w:rPr>
        <w:t xml:space="preserve"> </w:t>
      </w:r>
      <w:r>
        <w:rPr>
          <w:sz w:val="24"/>
        </w:rPr>
        <w:t>nos</w:t>
      </w:r>
      <w:r>
        <w:rPr>
          <w:spacing w:val="-11"/>
          <w:sz w:val="24"/>
        </w:rPr>
        <w:t xml:space="preserve"> </w:t>
      </w:r>
      <w:r>
        <w:rPr>
          <w:sz w:val="24"/>
        </w:rPr>
        <w:t>termos</w:t>
      </w:r>
      <w:r>
        <w:rPr>
          <w:spacing w:val="-11"/>
          <w:sz w:val="24"/>
        </w:rPr>
        <w:t xml:space="preserve"> </w:t>
      </w:r>
      <w:r>
        <w:rPr>
          <w:sz w:val="24"/>
        </w:rPr>
        <w:t>do</w:t>
      </w:r>
      <w:r>
        <w:rPr>
          <w:spacing w:val="-6"/>
          <w:sz w:val="24"/>
        </w:rPr>
        <w:t xml:space="preserve"> </w:t>
      </w:r>
      <w:r>
        <w:rPr>
          <w:sz w:val="24"/>
        </w:rPr>
        <w:t>artigo</w:t>
      </w:r>
      <w:r>
        <w:rPr>
          <w:spacing w:val="-11"/>
          <w:sz w:val="24"/>
        </w:rPr>
        <w:t xml:space="preserve"> </w:t>
      </w:r>
      <w:r>
        <w:rPr>
          <w:sz w:val="24"/>
        </w:rPr>
        <w:t>27,</w:t>
      </w:r>
      <w:r>
        <w:rPr>
          <w:spacing w:val="-10"/>
          <w:sz w:val="24"/>
        </w:rPr>
        <w:t xml:space="preserve"> </w:t>
      </w:r>
      <w:r>
        <w:rPr>
          <w:sz w:val="24"/>
        </w:rPr>
        <w:t>inciso</w:t>
      </w:r>
      <w:r>
        <w:rPr>
          <w:spacing w:val="-6"/>
          <w:sz w:val="24"/>
        </w:rPr>
        <w:t xml:space="preserve"> </w:t>
      </w:r>
      <w:r>
        <w:rPr>
          <w:sz w:val="24"/>
        </w:rPr>
        <w:t>III,</w:t>
      </w:r>
      <w:r>
        <w:rPr>
          <w:spacing w:val="-10"/>
          <w:sz w:val="24"/>
        </w:rPr>
        <w:t xml:space="preserve"> </w:t>
      </w:r>
      <w:r>
        <w:rPr>
          <w:sz w:val="24"/>
        </w:rPr>
        <w:t>do</w:t>
      </w:r>
      <w:r>
        <w:rPr>
          <w:spacing w:val="-6"/>
          <w:sz w:val="24"/>
        </w:rPr>
        <w:t xml:space="preserve"> </w:t>
      </w:r>
      <w:r>
        <w:rPr>
          <w:sz w:val="24"/>
        </w:rPr>
        <w:t>Anexo</w:t>
      </w:r>
      <w:r>
        <w:rPr>
          <w:spacing w:val="-6"/>
          <w:sz w:val="24"/>
        </w:rPr>
        <w:t xml:space="preserve"> </w:t>
      </w:r>
      <w:r>
        <w:rPr>
          <w:sz w:val="24"/>
        </w:rPr>
        <w:t>Normativo</w:t>
      </w:r>
      <w:r>
        <w:rPr>
          <w:spacing w:val="-6"/>
          <w:sz w:val="24"/>
        </w:rPr>
        <w:t xml:space="preserve"> </w:t>
      </w:r>
      <w:r>
        <w:rPr>
          <w:sz w:val="24"/>
        </w:rPr>
        <w:t>II,</w:t>
      </w:r>
      <w:r>
        <w:rPr>
          <w:spacing w:val="-10"/>
          <w:sz w:val="24"/>
        </w:rPr>
        <w:t xml:space="preserve"> </w:t>
      </w:r>
      <w:r>
        <w:rPr>
          <w:sz w:val="24"/>
        </w:rPr>
        <w:t>da</w:t>
      </w:r>
      <w:r>
        <w:rPr>
          <w:spacing w:val="-10"/>
          <w:sz w:val="24"/>
        </w:rPr>
        <w:t xml:space="preserve"> </w:t>
      </w:r>
      <w:r>
        <w:rPr>
          <w:sz w:val="24"/>
        </w:rPr>
        <w:t>Resolução CVM 175/22.</w:t>
      </w:r>
    </w:p>
    <w:p w14:paraId="086D362C" w14:textId="77777777" w:rsidR="007F41CF" w:rsidRDefault="007F41CF">
      <w:pPr>
        <w:pStyle w:val="Corpodetexto"/>
        <w:spacing w:before="7"/>
      </w:pPr>
    </w:p>
    <w:p w14:paraId="60C3F380" w14:textId="77777777" w:rsidR="007F41CF" w:rsidRDefault="00000000">
      <w:pPr>
        <w:pStyle w:val="PargrafodaLista"/>
        <w:numPr>
          <w:ilvl w:val="1"/>
          <w:numId w:val="37"/>
        </w:numPr>
        <w:tabs>
          <w:tab w:val="left" w:pos="850"/>
        </w:tabs>
        <w:spacing w:line="312" w:lineRule="auto"/>
        <w:ind w:right="127" w:firstLine="0"/>
        <w:jc w:val="both"/>
        <w:rPr>
          <w:sz w:val="24"/>
        </w:rPr>
      </w:pPr>
      <w:r>
        <w:rPr>
          <w:sz w:val="24"/>
        </w:rPr>
        <w:t>O Administrador deverá, ainda: (i) encaminhar o demonstrativo de composição e diversificação</w:t>
      </w:r>
      <w:r>
        <w:rPr>
          <w:spacing w:val="-1"/>
          <w:sz w:val="24"/>
        </w:rPr>
        <w:t xml:space="preserve"> </w:t>
      </w:r>
      <w:r>
        <w:rPr>
          <w:sz w:val="24"/>
        </w:rPr>
        <w:t>das</w:t>
      </w:r>
      <w:r>
        <w:rPr>
          <w:spacing w:val="-1"/>
          <w:sz w:val="24"/>
        </w:rPr>
        <w:t xml:space="preserve"> </w:t>
      </w:r>
      <w:r>
        <w:rPr>
          <w:sz w:val="24"/>
        </w:rPr>
        <w:t>aplicações</w:t>
      </w:r>
      <w:r>
        <w:rPr>
          <w:spacing w:val="-4"/>
          <w:sz w:val="24"/>
        </w:rPr>
        <w:t xml:space="preserve"> </w:t>
      </w:r>
      <w:r>
        <w:rPr>
          <w:sz w:val="24"/>
        </w:rPr>
        <w:t>das</w:t>
      </w:r>
      <w:r>
        <w:rPr>
          <w:spacing w:val="-1"/>
          <w:sz w:val="24"/>
        </w:rPr>
        <w:t xml:space="preserve"> </w:t>
      </w:r>
      <w:r>
        <w:rPr>
          <w:sz w:val="24"/>
        </w:rPr>
        <w:t>classes</w:t>
      </w:r>
      <w:r>
        <w:rPr>
          <w:spacing w:val="-5"/>
          <w:sz w:val="24"/>
        </w:rPr>
        <w:t xml:space="preserve"> </w:t>
      </w:r>
      <w:r>
        <w:rPr>
          <w:sz w:val="24"/>
        </w:rPr>
        <w:t>de</w:t>
      </w:r>
      <w:r>
        <w:rPr>
          <w:spacing w:val="-5"/>
          <w:sz w:val="24"/>
        </w:rPr>
        <w:t xml:space="preserve"> </w:t>
      </w:r>
      <w:r>
        <w:rPr>
          <w:sz w:val="24"/>
        </w:rPr>
        <w:t>investimento em</w:t>
      </w:r>
      <w:r>
        <w:rPr>
          <w:spacing w:val="-1"/>
          <w:sz w:val="24"/>
        </w:rPr>
        <w:t xml:space="preserve"> </w:t>
      </w:r>
      <w:r>
        <w:rPr>
          <w:sz w:val="24"/>
        </w:rPr>
        <w:t>cotas</w:t>
      </w:r>
      <w:r>
        <w:rPr>
          <w:spacing w:val="-6"/>
          <w:sz w:val="24"/>
        </w:rPr>
        <w:t xml:space="preserve"> </w:t>
      </w:r>
      <w:r>
        <w:rPr>
          <w:sz w:val="24"/>
        </w:rPr>
        <w:t>à</w:t>
      </w:r>
      <w:r>
        <w:rPr>
          <w:spacing w:val="-6"/>
          <w:sz w:val="24"/>
        </w:rPr>
        <w:t xml:space="preserve"> </w:t>
      </w:r>
      <w:r>
        <w:rPr>
          <w:sz w:val="24"/>
        </w:rPr>
        <w:t>CVM,</w:t>
      </w:r>
      <w:r>
        <w:rPr>
          <w:spacing w:val="-4"/>
          <w:sz w:val="24"/>
        </w:rPr>
        <w:t xml:space="preserve"> </w:t>
      </w:r>
      <w:r>
        <w:rPr>
          <w:sz w:val="24"/>
        </w:rPr>
        <w:t>mensalmente,</w:t>
      </w:r>
      <w:r>
        <w:rPr>
          <w:spacing w:val="-3"/>
          <w:sz w:val="24"/>
        </w:rPr>
        <w:t xml:space="preserve"> </w:t>
      </w:r>
      <w:r>
        <w:rPr>
          <w:sz w:val="24"/>
        </w:rPr>
        <w:t>por meio de sistema eletrônico disponível na rede mundial de computadores, conforme formulário disponível no referido sistema, observando o prazo de 15 (quinze) dias após o encerramento do mês a que se referirem as informações, nos termos do artigo 27, inciso IV, do Anexo Normativo II; e (ii) encaminhar o demonstrativo trimestral à CVM, por meio de sistema</w:t>
      </w:r>
      <w:r>
        <w:rPr>
          <w:spacing w:val="-5"/>
          <w:sz w:val="24"/>
        </w:rPr>
        <w:t xml:space="preserve"> </w:t>
      </w:r>
      <w:r>
        <w:rPr>
          <w:sz w:val="24"/>
        </w:rPr>
        <w:t>eletrônico</w:t>
      </w:r>
      <w:r>
        <w:rPr>
          <w:spacing w:val="-1"/>
          <w:sz w:val="24"/>
        </w:rPr>
        <w:t xml:space="preserve"> </w:t>
      </w:r>
      <w:r>
        <w:rPr>
          <w:sz w:val="24"/>
        </w:rPr>
        <w:t>disponível na</w:t>
      </w:r>
      <w:r>
        <w:rPr>
          <w:spacing w:val="-5"/>
          <w:sz w:val="24"/>
        </w:rPr>
        <w:t xml:space="preserve"> </w:t>
      </w:r>
      <w:r>
        <w:rPr>
          <w:sz w:val="24"/>
        </w:rPr>
        <w:t>rede</w:t>
      </w:r>
      <w:r>
        <w:rPr>
          <w:spacing w:val="-5"/>
          <w:sz w:val="24"/>
        </w:rPr>
        <w:t xml:space="preserve"> </w:t>
      </w:r>
      <w:r>
        <w:rPr>
          <w:sz w:val="24"/>
        </w:rPr>
        <w:t>mundial</w:t>
      </w:r>
      <w:r>
        <w:rPr>
          <w:spacing w:val="-6"/>
          <w:sz w:val="24"/>
        </w:rPr>
        <w:t xml:space="preserve"> </w:t>
      </w:r>
      <w:r>
        <w:rPr>
          <w:sz w:val="24"/>
        </w:rPr>
        <w:t>de</w:t>
      </w:r>
      <w:r>
        <w:rPr>
          <w:spacing w:val="-5"/>
          <w:sz w:val="24"/>
        </w:rPr>
        <w:t xml:space="preserve"> </w:t>
      </w:r>
      <w:r>
        <w:rPr>
          <w:sz w:val="24"/>
        </w:rPr>
        <w:t>computadores,</w:t>
      </w:r>
      <w:r>
        <w:rPr>
          <w:spacing w:val="-3"/>
          <w:sz w:val="24"/>
        </w:rPr>
        <w:t xml:space="preserve"> </w:t>
      </w:r>
      <w:r>
        <w:rPr>
          <w:sz w:val="24"/>
        </w:rPr>
        <w:t>no</w:t>
      </w:r>
      <w:r>
        <w:rPr>
          <w:spacing w:val="-1"/>
          <w:sz w:val="24"/>
        </w:rPr>
        <w:t xml:space="preserve"> </w:t>
      </w:r>
      <w:r>
        <w:rPr>
          <w:sz w:val="24"/>
        </w:rPr>
        <w:t>prazo</w:t>
      </w:r>
      <w:r>
        <w:rPr>
          <w:spacing w:val="-5"/>
          <w:sz w:val="24"/>
        </w:rPr>
        <w:t xml:space="preserve"> </w:t>
      </w:r>
      <w:r>
        <w:rPr>
          <w:sz w:val="24"/>
        </w:rPr>
        <w:t>de</w:t>
      </w:r>
      <w:r>
        <w:rPr>
          <w:spacing w:val="-5"/>
          <w:sz w:val="24"/>
        </w:rPr>
        <w:t xml:space="preserve"> </w:t>
      </w:r>
      <w:r>
        <w:rPr>
          <w:sz w:val="24"/>
        </w:rPr>
        <w:t>45</w:t>
      </w:r>
      <w:r>
        <w:rPr>
          <w:spacing w:val="-2"/>
          <w:sz w:val="24"/>
        </w:rPr>
        <w:t xml:space="preserve"> </w:t>
      </w:r>
      <w:r>
        <w:rPr>
          <w:sz w:val="24"/>
        </w:rPr>
        <w:t>(quarenta</w:t>
      </w:r>
      <w:r>
        <w:rPr>
          <w:spacing w:val="-4"/>
          <w:sz w:val="24"/>
        </w:rPr>
        <w:t xml:space="preserve"> </w:t>
      </w:r>
      <w:r>
        <w:rPr>
          <w:sz w:val="24"/>
        </w:rPr>
        <w:t>e cinco) dias após o encerramento do trimestre civil a que se referirem as informações, nos termos do artigo 27, inciso V, do Anexo Normativo II.</w:t>
      </w:r>
    </w:p>
    <w:p w14:paraId="58615435" w14:textId="77777777" w:rsidR="007F41CF" w:rsidRDefault="007F41CF">
      <w:pPr>
        <w:pStyle w:val="Corpodetexto"/>
        <w:spacing w:before="80"/>
      </w:pPr>
    </w:p>
    <w:p w14:paraId="28E865DF" w14:textId="77777777" w:rsidR="007F41CF" w:rsidRDefault="00000000">
      <w:pPr>
        <w:pStyle w:val="PargrafodaLista"/>
        <w:numPr>
          <w:ilvl w:val="1"/>
          <w:numId w:val="37"/>
        </w:numPr>
        <w:tabs>
          <w:tab w:val="left" w:pos="850"/>
        </w:tabs>
        <w:spacing w:line="314" w:lineRule="auto"/>
        <w:ind w:right="150" w:firstLine="0"/>
        <w:jc w:val="both"/>
        <w:rPr>
          <w:sz w:val="24"/>
        </w:rPr>
      </w:pPr>
      <w:r>
        <w:rPr>
          <w:sz w:val="24"/>
        </w:rPr>
        <w:t>O Administrador deve enviar à CVM, por meio do Sistema de Envio de Documentos disponível na página da CVM na rede mundial de computadores, em até</w:t>
      </w:r>
      <w:r>
        <w:rPr>
          <w:spacing w:val="22"/>
          <w:sz w:val="24"/>
        </w:rPr>
        <w:t xml:space="preserve"> </w:t>
      </w:r>
      <w:r>
        <w:rPr>
          <w:sz w:val="24"/>
        </w:rPr>
        <w:t>90 (noventa) dias</w:t>
      </w:r>
    </w:p>
    <w:p w14:paraId="7698F613" w14:textId="77777777" w:rsidR="007F41CF" w:rsidRDefault="007F41CF">
      <w:pPr>
        <w:pStyle w:val="PargrafodaLista"/>
        <w:spacing w:line="314" w:lineRule="auto"/>
        <w:rPr>
          <w:sz w:val="24"/>
        </w:rPr>
        <w:sectPr w:rsidR="007F41CF">
          <w:pgSz w:w="12250" w:h="15850"/>
          <w:pgMar w:top="1780" w:right="1275" w:bottom="1140" w:left="1275" w:header="849" w:footer="871" w:gutter="0"/>
          <w:cols w:space="720"/>
        </w:sectPr>
      </w:pPr>
    </w:p>
    <w:p w14:paraId="65251D7A" w14:textId="77777777" w:rsidR="007F41CF" w:rsidRDefault="00000000">
      <w:pPr>
        <w:pStyle w:val="Corpodetexto"/>
        <w:spacing w:before="186" w:line="307" w:lineRule="auto"/>
        <w:ind w:left="146" w:right="42"/>
        <w:rPr>
          <w:b/>
        </w:rPr>
      </w:pPr>
      <w:r>
        <w:lastRenderedPageBreak/>
        <w:t>após</w:t>
      </w:r>
      <w:r>
        <w:rPr>
          <w:spacing w:val="-6"/>
        </w:rPr>
        <w:t xml:space="preserve"> </w:t>
      </w:r>
      <w:r>
        <w:t>o</w:t>
      </w:r>
      <w:r>
        <w:rPr>
          <w:spacing w:val="-3"/>
        </w:rPr>
        <w:t xml:space="preserve"> </w:t>
      </w:r>
      <w:r>
        <w:t>encerramento</w:t>
      </w:r>
      <w:r>
        <w:rPr>
          <w:spacing w:val="-3"/>
        </w:rPr>
        <w:t xml:space="preserve"> </w:t>
      </w:r>
      <w:r>
        <w:t>do</w:t>
      </w:r>
      <w:r>
        <w:rPr>
          <w:spacing w:val="-3"/>
        </w:rPr>
        <w:t xml:space="preserve"> </w:t>
      </w:r>
      <w:r>
        <w:t>exercício</w:t>
      </w:r>
      <w:r>
        <w:rPr>
          <w:spacing w:val="-2"/>
        </w:rPr>
        <w:t xml:space="preserve"> </w:t>
      </w:r>
      <w:r>
        <w:t>social</w:t>
      </w:r>
      <w:r>
        <w:rPr>
          <w:spacing w:val="-3"/>
        </w:rPr>
        <w:t xml:space="preserve"> </w:t>
      </w:r>
      <w:r>
        <w:t>ao</w:t>
      </w:r>
      <w:r>
        <w:rPr>
          <w:spacing w:val="-3"/>
        </w:rPr>
        <w:t xml:space="preserve"> </w:t>
      </w:r>
      <w:r>
        <w:t>qual</w:t>
      </w:r>
      <w:r>
        <w:rPr>
          <w:spacing w:val="-6"/>
        </w:rPr>
        <w:t xml:space="preserve"> </w:t>
      </w:r>
      <w:r>
        <w:t>se</w:t>
      </w:r>
      <w:r>
        <w:rPr>
          <w:spacing w:val="-5"/>
        </w:rPr>
        <w:t xml:space="preserve"> </w:t>
      </w:r>
      <w:r>
        <w:t>refiram,</w:t>
      </w:r>
      <w:r>
        <w:rPr>
          <w:spacing w:val="-5"/>
        </w:rPr>
        <w:t xml:space="preserve"> </w:t>
      </w:r>
      <w:r>
        <w:t>as</w:t>
      </w:r>
      <w:r>
        <w:rPr>
          <w:spacing w:val="-6"/>
        </w:rPr>
        <w:t xml:space="preserve"> </w:t>
      </w:r>
      <w:r>
        <w:t>demonstrações</w:t>
      </w:r>
      <w:r>
        <w:rPr>
          <w:spacing w:val="-6"/>
        </w:rPr>
        <w:t xml:space="preserve"> </w:t>
      </w:r>
      <w:r>
        <w:t>financeiras anuais do Fundo e das Classes, nos termos da Resolução CVM 175/22</w:t>
      </w:r>
      <w:r>
        <w:rPr>
          <w:b/>
        </w:rPr>
        <w:t>.</w:t>
      </w:r>
    </w:p>
    <w:p w14:paraId="5BE8C4C9" w14:textId="77777777" w:rsidR="007F41CF" w:rsidRDefault="007F41CF">
      <w:pPr>
        <w:pStyle w:val="Corpodetexto"/>
        <w:spacing w:before="93"/>
        <w:rPr>
          <w:b/>
        </w:rPr>
      </w:pPr>
    </w:p>
    <w:p w14:paraId="0BD22957" w14:textId="77777777" w:rsidR="007F41CF" w:rsidRDefault="00000000">
      <w:pPr>
        <w:pStyle w:val="PargrafodaLista"/>
        <w:numPr>
          <w:ilvl w:val="2"/>
          <w:numId w:val="37"/>
        </w:numPr>
        <w:tabs>
          <w:tab w:val="left" w:pos="844"/>
        </w:tabs>
        <w:spacing w:line="312" w:lineRule="auto"/>
        <w:ind w:right="128" w:firstLine="0"/>
        <w:jc w:val="both"/>
        <w:rPr>
          <w:sz w:val="24"/>
        </w:rPr>
      </w:pPr>
      <w:r>
        <w:rPr>
          <w:sz w:val="24"/>
          <w:u w:val="single"/>
        </w:rPr>
        <w:t>Divulgação de Informações</w:t>
      </w:r>
      <w:r>
        <w:rPr>
          <w:sz w:val="24"/>
        </w:rPr>
        <w:t>. Exceto quando disposto de outra forma no presente Regulamento, a divulgação das informações periódicas ou eventuais previstas neste Regulamento deve ser feita por meio de publicação na página do Administrador e do Gestor na</w:t>
      </w:r>
      <w:r>
        <w:rPr>
          <w:spacing w:val="-10"/>
          <w:sz w:val="24"/>
        </w:rPr>
        <w:t xml:space="preserve"> </w:t>
      </w:r>
      <w:r>
        <w:rPr>
          <w:sz w:val="24"/>
        </w:rPr>
        <w:t>rede</w:t>
      </w:r>
      <w:r>
        <w:rPr>
          <w:spacing w:val="-10"/>
          <w:sz w:val="24"/>
        </w:rPr>
        <w:t xml:space="preserve"> </w:t>
      </w:r>
      <w:r>
        <w:rPr>
          <w:sz w:val="24"/>
        </w:rPr>
        <w:t>mundial</w:t>
      </w:r>
      <w:r>
        <w:rPr>
          <w:spacing w:val="-10"/>
          <w:sz w:val="24"/>
        </w:rPr>
        <w:t xml:space="preserve"> </w:t>
      </w:r>
      <w:r>
        <w:rPr>
          <w:sz w:val="24"/>
        </w:rPr>
        <w:t>de</w:t>
      </w:r>
      <w:r>
        <w:rPr>
          <w:spacing w:val="-10"/>
          <w:sz w:val="24"/>
        </w:rPr>
        <w:t xml:space="preserve"> </w:t>
      </w:r>
      <w:r>
        <w:rPr>
          <w:sz w:val="24"/>
        </w:rPr>
        <w:t>computadores,</w:t>
      </w:r>
      <w:r>
        <w:rPr>
          <w:spacing w:val="-9"/>
          <w:sz w:val="24"/>
        </w:rPr>
        <w:t xml:space="preserve"> </w:t>
      </w:r>
      <w:r>
        <w:rPr>
          <w:sz w:val="24"/>
        </w:rPr>
        <w:t>ou</w:t>
      </w:r>
      <w:r>
        <w:rPr>
          <w:spacing w:val="-11"/>
          <w:sz w:val="24"/>
        </w:rPr>
        <w:t xml:space="preserve"> </w:t>
      </w:r>
      <w:r>
        <w:rPr>
          <w:sz w:val="24"/>
        </w:rPr>
        <w:t>de</w:t>
      </w:r>
      <w:r>
        <w:rPr>
          <w:spacing w:val="-10"/>
          <w:sz w:val="24"/>
        </w:rPr>
        <w:t xml:space="preserve"> </w:t>
      </w:r>
      <w:r>
        <w:rPr>
          <w:sz w:val="24"/>
        </w:rPr>
        <w:t>carta</w:t>
      </w:r>
      <w:r>
        <w:rPr>
          <w:spacing w:val="-10"/>
          <w:sz w:val="24"/>
        </w:rPr>
        <w:t xml:space="preserve"> </w:t>
      </w:r>
      <w:r>
        <w:rPr>
          <w:sz w:val="24"/>
        </w:rPr>
        <w:t>com</w:t>
      </w:r>
      <w:r>
        <w:rPr>
          <w:spacing w:val="-6"/>
          <w:sz w:val="24"/>
        </w:rPr>
        <w:t xml:space="preserve"> </w:t>
      </w:r>
      <w:r>
        <w:rPr>
          <w:sz w:val="24"/>
        </w:rPr>
        <w:t>aviso</w:t>
      </w:r>
      <w:r>
        <w:rPr>
          <w:spacing w:val="-11"/>
          <w:sz w:val="24"/>
        </w:rPr>
        <w:t xml:space="preserve"> </w:t>
      </w:r>
      <w:r>
        <w:rPr>
          <w:sz w:val="24"/>
        </w:rPr>
        <w:t>de</w:t>
      </w:r>
      <w:r>
        <w:rPr>
          <w:spacing w:val="-10"/>
          <w:sz w:val="24"/>
        </w:rPr>
        <w:t xml:space="preserve"> </w:t>
      </w:r>
      <w:r>
        <w:rPr>
          <w:sz w:val="24"/>
        </w:rPr>
        <w:t>recebimento</w:t>
      </w:r>
      <w:r>
        <w:rPr>
          <w:spacing w:val="-5"/>
          <w:sz w:val="24"/>
        </w:rPr>
        <w:t xml:space="preserve"> </w:t>
      </w:r>
      <w:r>
        <w:rPr>
          <w:sz w:val="24"/>
        </w:rPr>
        <w:t>endereçada</w:t>
      </w:r>
      <w:r>
        <w:rPr>
          <w:spacing w:val="-9"/>
          <w:sz w:val="24"/>
        </w:rPr>
        <w:t xml:space="preserve"> </w:t>
      </w:r>
      <w:r>
        <w:rPr>
          <w:sz w:val="24"/>
        </w:rPr>
        <w:t>a</w:t>
      </w:r>
      <w:r>
        <w:rPr>
          <w:spacing w:val="-10"/>
          <w:sz w:val="24"/>
        </w:rPr>
        <w:t xml:space="preserve"> </w:t>
      </w:r>
      <w:r>
        <w:rPr>
          <w:sz w:val="24"/>
        </w:rPr>
        <w:t>todos os Cotistas, ou por meio de correio eletrônico, exceto quando se tratar de informações relativas a apenas uma ou algumas Classes, hipótese em que a divulgação de informações deverá ser direcionada apenas aos cotistas da(s) referida(s) Classe(s), ou no caso de ato ou fato relevante, que deverá ser observado o disposto neste Capítulo. Qualquer mudança com relação a tal política deverá ser precedida de aviso aos Cotistas.</w:t>
      </w:r>
    </w:p>
    <w:p w14:paraId="1888ABAD" w14:textId="77777777" w:rsidR="007F41CF" w:rsidRDefault="007F41CF">
      <w:pPr>
        <w:pStyle w:val="Corpodetexto"/>
        <w:spacing w:before="85"/>
      </w:pPr>
    </w:p>
    <w:p w14:paraId="4E2EC0BF" w14:textId="77777777" w:rsidR="007F41CF" w:rsidRDefault="00000000">
      <w:pPr>
        <w:pStyle w:val="Ttulo1"/>
        <w:spacing w:before="1"/>
      </w:pPr>
      <w:bookmarkStart w:id="6" w:name="_bookmark7"/>
      <w:bookmarkEnd w:id="6"/>
      <w:r>
        <w:t>CAPÍTULO</w:t>
      </w:r>
      <w:r>
        <w:rPr>
          <w:spacing w:val="-10"/>
        </w:rPr>
        <w:t xml:space="preserve"> </w:t>
      </w:r>
      <w:r>
        <w:t>NONO</w:t>
      </w:r>
      <w:r>
        <w:rPr>
          <w:spacing w:val="-2"/>
        </w:rPr>
        <w:t xml:space="preserve"> </w:t>
      </w:r>
      <w:r>
        <w:t>–</w:t>
      </w:r>
      <w:r>
        <w:rPr>
          <w:spacing w:val="-9"/>
        </w:rPr>
        <w:t xml:space="preserve"> </w:t>
      </w:r>
      <w:r>
        <w:t>DEMONSTRAÇÕES</w:t>
      </w:r>
      <w:r>
        <w:rPr>
          <w:spacing w:val="-10"/>
        </w:rPr>
        <w:t xml:space="preserve"> </w:t>
      </w:r>
      <w:r>
        <w:rPr>
          <w:spacing w:val="-2"/>
        </w:rPr>
        <w:t>FINANCEIRAS</w:t>
      </w:r>
    </w:p>
    <w:p w14:paraId="72A5425D" w14:textId="77777777" w:rsidR="007F41CF" w:rsidRDefault="007F41CF">
      <w:pPr>
        <w:pStyle w:val="Corpodetexto"/>
        <w:spacing w:before="166"/>
        <w:rPr>
          <w:b/>
        </w:rPr>
      </w:pPr>
    </w:p>
    <w:p w14:paraId="48EFE7F7" w14:textId="77777777" w:rsidR="007F41CF" w:rsidRDefault="00000000">
      <w:pPr>
        <w:pStyle w:val="PargrafodaLista"/>
        <w:numPr>
          <w:ilvl w:val="0"/>
          <w:numId w:val="37"/>
        </w:numPr>
        <w:tabs>
          <w:tab w:val="left" w:pos="852"/>
        </w:tabs>
        <w:spacing w:before="1" w:line="312" w:lineRule="auto"/>
        <w:ind w:right="135" w:firstLine="0"/>
        <w:jc w:val="both"/>
        <w:rPr>
          <w:rFonts w:ascii="Times New Roman" w:hAnsi="Times New Roman"/>
          <w:sz w:val="24"/>
        </w:rPr>
      </w:pPr>
      <w:r>
        <w:rPr>
          <w:sz w:val="24"/>
        </w:rPr>
        <w:t>O Fundo terá escrituração contábil própria, destacada da escrituração contábil do Administrador, sem prejuízo da escrituração contábil própria de cada Classe. As demonstrações contábeis anuais do Fundo e das Classes serão auditadas por Auditor Independente registrado na CVM e estarão sujeitas ao disposto na legislação vigente, observadas as disposições dos artigos 66 e seguintes da Resolução CVM 175/22.</w:t>
      </w:r>
    </w:p>
    <w:p w14:paraId="36A2C413" w14:textId="77777777" w:rsidR="007F41CF" w:rsidRDefault="007F41CF">
      <w:pPr>
        <w:pStyle w:val="Corpodetexto"/>
        <w:spacing w:before="88"/>
      </w:pPr>
    </w:p>
    <w:p w14:paraId="1D48E279" w14:textId="77777777" w:rsidR="007F41CF" w:rsidRDefault="00000000">
      <w:pPr>
        <w:pStyle w:val="PargrafodaLista"/>
        <w:numPr>
          <w:ilvl w:val="1"/>
          <w:numId w:val="37"/>
        </w:numPr>
        <w:tabs>
          <w:tab w:val="left" w:pos="850"/>
        </w:tabs>
        <w:spacing w:before="1" w:line="312" w:lineRule="auto"/>
        <w:ind w:right="135" w:firstLine="0"/>
        <w:jc w:val="both"/>
        <w:rPr>
          <w:sz w:val="24"/>
        </w:rPr>
      </w:pPr>
      <w:r>
        <w:rPr>
          <w:sz w:val="24"/>
        </w:rPr>
        <w:t>O exercício social do Fundo e de suas respectivas Classes terá prazo de 1 (um) ano e encerrar-se-á no último dia do mês de setembro de cada ano.</w:t>
      </w:r>
    </w:p>
    <w:p w14:paraId="10250012" w14:textId="77777777" w:rsidR="007F41CF" w:rsidRDefault="007F41CF">
      <w:pPr>
        <w:pStyle w:val="Corpodetexto"/>
        <w:spacing w:before="81"/>
      </w:pPr>
    </w:p>
    <w:p w14:paraId="76806A48" w14:textId="77777777" w:rsidR="007F41CF" w:rsidRDefault="00000000">
      <w:pPr>
        <w:pStyle w:val="PargrafodaLista"/>
        <w:numPr>
          <w:ilvl w:val="1"/>
          <w:numId w:val="37"/>
        </w:numPr>
        <w:tabs>
          <w:tab w:val="left" w:pos="850"/>
        </w:tabs>
        <w:spacing w:line="316" w:lineRule="auto"/>
        <w:ind w:right="146" w:firstLine="0"/>
        <w:jc w:val="both"/>
        <w:rPr>
          <w:sz w:val="24"/>
        </w:rPr>
      </w:pPr>
      <w:r>
        <w:rPr>
          <w:sz w:val="24"/>
        </w:rPr>
        <w:t>O Fundo estará sujeito às normas de escrituração, elaboração, entrega e publicidade de demonstrações financeiras determinadas pela CVM.</w:t>
      </w:r>
    </w:p>
    <w:p w14:paraId="377A51C1" w14:textId="77777777" w:rsidR="007F41CF" w:rsidRDefault="007F41CF">
      <w:pPr>
        <w:pStyle w:val="Corpodetexto"/>
        <w:spacing w:before="75"/>
      </w:pPr>
    </w:p>
    <w:p w14:paraId="6A9F2DDB" w14:textId="77777777" w:rsidR="007F41CF" w:rsidRDefault="00000000">
      <w:pPr>
        <w:pStyle w:val="PargrafodaLista"/>
        <w:numPr>
          <w:ilvl w:val="1"/>
          <w:numId w:val="37"/>
        </w:numPr>
        <w:tabs>
          <w:tab w:val="left" w:pos="850"/>
        </w:tabs>
        <w:spacing w:before="1" w:line="312" w:lineRule="auto"/>
        <w:ind w:right="124" w:firstLine="0"/>
        <w:jc w:val="both"/>
        <w:rPr>
          <w:sz w:val="24"/>
        </w:rPr>
      </w:pPr>
      <w:r>
        <w:rPr>
          <w:sz w:val="24"/>
        </w:rPr>
        <w:t>As demonstrações financeiras anuais do Fundo e das Classes deverão ser elaboradas de acordo com as normas de escrituração expedidas pela CVM e pelo Plano Contábil apropriado,</w:t>
      </w:r>
      <w:r>
        <w:rPr>
          <w:spacing w:val="-14"/>
          <w:sz w:val="24"/>
        </w:rPr>
        <w:t xml:space="preserve"> </w:t>
      </w:r>
      <w:r>
        <w:rPr>
          <w:sz w:val="24"/>
        </w:rPr>
        <w:t>devendo</w:t>
      </w:r>
      <w:r>
        <w:rPr>
          <w:spacing w:val="-13"/>
          <w:sz w:val="24"/>
        </w:rPr>
        <w:t xml:space="preserve"> </w:t>
      </w:r>
      <w:r>
        <w:rPr>
          <w:sz w:val="24"/>
        </w:rPr>
        <w:t>ser</w:t>
      </w:r>
      <w:r>
        <w:rPr>
          <w:spacing w:val="-13"/>
          <w:sz w:val="24"/>
        </w:rPr>
        <w:t xml:space="preserve"> </w:t>
      </w:r>
      <w:r>
        <w:rPr>
          <w:sz w:val="24"/>
        </w:rPr>
        <w:t>auditadas</w:t>
      </w:r>
      <w:r>
        <w:rPr>
          <w:spacing w:val="-13"/>
          <w:sz w:val="24"/>
        </w:rPr>
        <w:t xml:space="preserve"> </w:t>
      </w:r>
      <w:r>
        <w:rPr>
          <w:sz w:val="24"/>
        </w:rPr>
        <w:t>anualmente</w:t>
      </w:r>
      <w:r>
        <w:rPr>
          <w:spacing w:val="-14"/>
          <w:sz w:val="24"/>
        </w:rPr>
        <w:t xml:space="preserve"> </w:t>
      </w:r>
      <w:r>
        <w:rPr>
          <w:sz w:val="24"/>
        </w:rPr>
        <w:t>por</w:t>
      </w:r>
      <w:r>
        <w:rPr>
          <w:spacing w:val="-13"/>
          <w:sz w:val="24"/>
        </w:rPr>
        <w:t xml:space="preserve"> </w:t>
      </w:r>
      <w:r>
        <w:rPr>
          <w:sz w:val="24"/>
        </w:rPr>
        <w:t>auditor</w:t>
      </w:r>
      <w:r>
        <w:rPr>
          <w:spacing w:val="-13"/>
          <w:sz w:val="24"/>
        </w:rPr>
        <w:t xml:space="preserve"> </w:t>
      </w:r>
      <w:r>
        <w:rPr>
          <w:sz w:val="24"/>
        </w:rPr>
        <w:t>independente</w:t>
      </w:r>
      <w:r>
        <w:rPr>
          <w:spacing w:val="-13"/>
          <w:sz w:val="24"/>
        </w:rPr>
        <w:t xml:space="preserve"> </w:t>
      </w:r>
      <w:r>
        <w:rPr>
          <w:sz w:val="24"/>
        </w:rPr>
        <w:t>registrado</w:t>
      </w:r>
      <w:r>
        <w:rPr>
          <w:spacing w:val="-13"/>
          <w:sz w:val="24"/>
        </w:rPr>
        <w:t xml:space="preserve"> </w:t>
      </w:r>
      <w:r>
        <w:rPr>
          <w:sz w:val="24"/>
        </w:rPr>
        <w:t>na</w:t>
      </w:r>
      <w:r>
        <w:rPr>
          <w:spacing w:val="-14"/>
          <w:sz w:val="24"/>
        </w:rPr>
        <w:t xml:space="preserve"> </w:t>
      </w:r>
      <w:r>
        <w:rPr>
          <w:sz w:val="24"/>
        </w:rPr>
        <w:t>CVM. Informações</w:t>
      </w:r>
      <w:r>
        <w:rPr>
          <w:spacing w:val="-11"/>
          <w:sz w:val="24"/>
        </w:rPr>
        <w:t xml:space="preserve"> </w:t>
      </w:r>
      <w:r>
        <w:rPr>
          <w:sz w:val="24"/>
        </w:rPr>
        <w:t>sobre</w:t>
      </w:r>
      <w:r>
        <w:rPr>
          <w:spacing w:val="-10"/>
          <w:sz w:val="24"/>
        </w:rPr>
        <w:t xml:space="preserve"> </w:t>
      </w:r>
      <w:r>
        <w:rPr>
          <w:sz w:val="24"/>
        </w:rPr>
        <w:t>o</w:t>
      </w:r>
      <w:r>
        <w:rPr>
          <w:spacing w:val="-12"/>
          <w:sz w:val="24"/>
        </w:rPr>
        <w:t xml:space="preserve"> </w:t>
      </w:r>
      <w:r>
        <w:rPr>
          <w:sz w:val="24"/>
        </w:rPr>
        <w:t>Auditor</w:t>
      </w:r>
      <w:r>
        <w:rPr>
          <w:spacing w:val="-11"/>
          <w:sz w:val="24"/>
        </w:rPr>
        <w:t xml:space="preserve"> </w:t>
      </w:r>
      <w:r>
        <w:rPr>
          <w:sz w:val="24"/>
        </w:rPr>
        <w:t>Independente</w:t>
      </w:r>
      <w:r>
        <w:rPr>
          <w:spacing w:val="-14"/>
          <w:sz w:val="24"/>
        </w:rPr>
        <w:t xml:space="preserve"> </w:t>
      </w:r>
      <w:r>
        <w:rPr>
          <w:sz w:val="24"/>
        </w:rPr>
        <w:t>contratado</w:t>
      </w:r>
      <w:r>
        <w:rPr>
          <w:spacing w:val="-5"/>
          <w:sz w:val="24"/>
        </w:rPr>
        <w:t xml:space="preserve"> </w:t>
      </w:r>
      <w:r>
        <w:rPr>
          <w:sz w:val="24"/>
        </w:rPr>
        <w:t>para</w:t>
      </w:r>
      <w:r>
        <w:rPr>
          <w:spacing w:val="-10"/>
          <w:sz w:val="24"/>
        </w:rPr>
        <w:t xml:space="preserve"> </w:t>
      </w:r>
      <w:r>
        <w:rPr>
          <w:sz w:val="24"/>
        </w:rPr>
        <w:t>auditoria</w:t>
      </w:r>
      <w:r>
        <w:rPr>
          <w:spacing w:val="-10"/>
          <w:sz w:val="24"/>
        </w:rPr>
        <w:t xml:space="preserve"> </w:t>
      </w:r>
      <w:r>
        <w:rPr>
          <w:sz w:val="24"/>
        </w:rPr>
        <w:t>do</w:t>
      </w:r>
      <w:r>
        <w:rPr>
          <w:spacing w:val="-7"/>
          <w:sz w:val="24"/>
        </w:rPr>
        <w:t xml:space="preserve"> </w:t>
      </w:r>
      <w:r>
        <w:rPr>
          <w:sz w:val="24"/>
        </w:rPr>
        <w:t>Fundo</w:t>
      </w:r>
      <w:r>
        <w:rPr>
          <w:spacing w:val="-7"/>
          <w:sz w:val="24"/>
        </w:rPr>
        <w:t xml:space="preserve"> </w:t>
      </w:r>
      <w:r>
        <w:rPr>
          <w:sz w:val="24"/>
        </w:rPr>
        <w:t>e</w:t>
      </w:r>
      <w:r>
        <w:rPr>
          <w:spacing w:val="-11"/>
          <w:sz w:val="24"/>
        </w:rPr>
        <w:t xml:space="preserve"> </w:t>
      </w:r>
      <w:r>
        <w:rPr>
          <w:sz w:val="24"/>
        </w:rPr>
        <w:t>das</w:t>
      </w:r>
      <w:r>
        <w:rPr>
          <w:spacing w:val="-11"/>
          <w:sz w:val="24"/>
        </w:rPr>
        <w:t xml:space="preserve"> </w:t>
      </w:r>
      <w:r>
        <w:rPr>
          <w:sz w:val="24"/>
        </w:rPr>
        <w:t>Classes encontram-se</w:t>
      </w:r>
      <w:r>
        <w:rPr>
          <w:spacing w:val="-6"/>
          <w:sz w:val="24"/>
        </w:rPr>
        <w:t xml:space="preserve"> </w:t>
      </w:r>
      <w:r>
        <w:rPr>
          <w:sz w:val="24"/>
        </w:rPr>
        <w:t>disponíveis</w:t>
      </w:r>
      <w:r>
        <w:rPr>
          <w:spacing w:val="-5"/>
          <w:sz w:val="24"/>
        </w:rPr>
        <w:t xml:space="preserve"> </w:t>
      </w:r>
      <w:r>
        <w:rPr>
          <w:sz w:val="24"/>
        </w:rPr>
        <w:t>para</w:t>
      </w:r>
      <w:r>
        <w:rPr>
          <w:spacing w:val="-6"/>
          <w:sz w:val="24"/>
        </w:rPr>
        <w:t xml:space="preserve"> </w:t>
      </w:r>
      <w:r>
        <w:rPr>
          <w:sz w:val="24"/>
        </w:rPr>
        <w:t>acesso</w:t>
      </w:r>
      <w:r>
        <w:rPr>
          <w:spacing w:val="-2"/>
          <w:sz w:val="24"/>
        </w:rPr>
        <w:t xml:space="preserve"> </w:t>
      </w:r>
      <w:r>
        <w:rPr>
          <w:sz w:val="24"/>
        </w:rPr>
        <w:t>pelos</w:t>
      </w:r>
      <w:r>
        <w:rPr>
          <w:spacing w:val="-6"/>
          <w:sz w:val="24"/>
        </w:rPr>
        <w:t xml:space="preserve"> </w:t>
      </w:r>
      <w:r>
        <w:rPr>
          <w:sz w:val="24"/>
        </w:rPr>
        <w:t>Cotistas</w:t>
      </w:r>
      <w:r>
        <w:rPr>
          <w:spacing w:val="-6"/>
          <w:sz w:val="24"/>
        </w:rPr>
        <w:t xml:space="preserve"> </w:t>
      </w:r>
      <w:r>
        <w:rPr>
          <w:sz w:val="24"/>
        </w:rPr>
        <w:t>na</w:t>
      </w:r>
      <w:r>
        <w:rPr>
          <w:spacing w:val="-6"/>
          <w:sz w:val="24"/>
        </w:rPr>
        <w:t xml:space="preserve"> </w:t>
      </w:r>
      <w:r>
        <w:rPr>
          <w:sz w:val="24"/>
        </w:rPr>
        <w:t>página</w:t>
      </w:r>
      <w:r>
        <w:rPr>
          <w:spacing w:val="-5"/>
          <w:sz w:val="24"/>
        </w:rPr>
        <w:t xml:space="preserve"> </w:t>
      </w:r>
      <w:r>
        <w:rPr>
          <w:sz w:val="24"/>
        </w:rPr>
        <w:t>do</w:t>
      </w:r>
      <w:r>
        <w:rPr>
          <w:spacing w:val="-2"/>
          <w:sz w:val="24"/>
        </w:rPr>
        <w:t xml:space="preserve"> </w:t>
      </w:r>
      <w:r>
        <w:rPr>
          <w:sz w:val="24"/>
        </w:rPr>
        <w:t>Administrador</w:t>
      </w:r>
      <w:r>
        <w:rPr>
          <w:spacing w:val="-6"/>
          <w:sz w:val="24"/>
        </w:rPr>
        <w:t xml:space="preserve"> </w:t>
      </w:r>
      <w:r>
        <w:rPr>
          <w:sz w:val="24"/>
        </w:rPr>
        <w:t>no</w:t>
      </w:r>
      <w:r>
        <w:rPr>
          <w:spacing w:val="-7"/>
          <w:sz w:val="24"/>
        </w:rPr>
        <w:t xml:space="preserve"> </w:t>
      </w:r>
      <w:r>
        <w:rPr>
          <w:sz w:val="24"/>
        </w:rPr>
        <w:t xml:space="preserve">website </w:t>
      </w:r>
      <w:hyperlink r:id="rId10">
        <w:r w:rsidR="007F41CF">
          <w:rPr>
            <w:sz w:val="24"/>
          </w:rPr>
          <w:t>“</w:t>
        </w:r>
        <w:r w:rsidR="007F41CF">
          <w:rPr>
            <w:color w:val="0000FF"/>
            <w:sz w:val="24"/>
            <w:u w:val="single" w:color="0000FF"/>
          </w:rPr>
          <w:t>https://idsf.com.br/</w:t>
        </w:r>
      </w:hyperlink>
      <w:r>
        <w:rPr>
          <w:sz w:val="24"/>
        </w:rPr>
        <w:t>”. Qualquer alteração na empresa de auditoria contratada será comunicada</w:t>
      </w:r>
      <w:r>
        <w:rPr>
          <w:spacing w:val="-15"/>
          <w:sz w:val="24"/>
        </w:rPr>
        <w:t xml:space="preserve"> </w:t>
      </w:r>
      <w:r>
        <w:rPr>
          <w:sz w:val="24"/>
        </w:rPr>
        <w:t>por</w:t>
      </w:r>
      <w:r>
        <w:rPr>
          <w:spacing w:val="-13"/>
          <w:sz w:val="24"/>
        </w:rPr>
        <w:t xml:space="preserve"> </w:t>
      </w:r>
      <w:r>
        <w:rPr>
          <w:sz w:val="24"/>
        </w:rPr>
        <w:t>meio</w:t>
      </w:r>
      <w:r>
        <w:rPr>
          <w:spacing w:val="-17"/>
          <w:sz w:val="24"/>
        </w:rPr>
        <w:t xml:space="preserve"> </w:t>
      </w:r>
      <w:r>
        <w:rPr>
          <w:sz w:val="24"/>
        </w:rPr>
        <w:t>de</w:t>
      </w:r>
      <w:r>
        <w:rPr>
          <w:spacing w:val="-17"/>
          <w:sz w:val="24"/>
        </w:rPr>
        <w:t xml:space="preserve"> </w:t>
      </w:r>
      <w:r>
        <w:rPr>
          <w:sz w:val="24"/>
        </w:rPr>
        <w:t>envio</w:t>
      </w:r>
      <w:r>
        <w:rPr>
          <w:spacing w:val="-12"/>
          <w:sz w:val="24"/>
        </w:rPr>
        <w:t xml:space="preserve"> </w:t>
      </w:r>
      <w:r>
        <w:rPr>
          <w:sz w:val="24"/>
        </w:rPr>
        <w:t>de</w:t>
      </w:r>
      <w:r>
        <w:rPr>
          <w:spacing w:val="-17"/>
          <w:sz w:val="24"/>
        </w:rPr>
        <w:t xml:space="preserve"> </w:t>
      </w:r>
      <w:r>
        <w:rPr>
          <w:sz w:val="24"/>
        </w:rPr>
        <w:t>correio</w:t>
      </w:r>
      <w:r>
        <w:rPr>
          <w:spacing w:val="-11"/>
          <w:sz w:val="24"/>
        </w:rPr>
        <w:t xml:space="preserve"> </w:t>
      </w:r>
      <w:r>
        <w:rPr>
          <w:sz w:val="24"/>
        </w:rPr>
        <w:t>eletrônico</w:t>
      </w:r>
      <w:r>
        <w:rPr>
          <w:spacing w:val="-12"/>
          <w:sz w:val="24"/>
        </w:rPr>
        <w:t xml:space="preserve"> </w:t>
      </w:r>
      <w:r>
        <w:rPr>
          <w:sz w:val="24"/>
        </w:rPr>
        <w:t>ou</w:t>
      </w:r>
      <w:r>
        <w:rPr>
          <w:spacing w:val="-13"/>
          <w:sz w:val="24"/>
        </w:rPr>
        <w:t xml:space="preserve"> </w:t>
      </w:r>
      <w:r>
        <w:rPr>
          <w:sz w:val="24"/>
        </w:rPr>
        <w:t>carta</w:t>
      </w:r>
      <w:r>
        <w:rPr>
          <w:spacing w:val="-16"/>
          <w:sz w:val="24"/>
        </w:rPr>
        <w:t xml:space="preserve"> </w:t>
      </w:r>
      <w:r>
        <w:rPr>
          <w:sz w:val="24"/>
        </w:rPr>
        <w:t>simples</w:t>
      </w:r>
      <w:r>
        <w:rPr>
          <w:spacing w:val="-16"/>
          <w:sz w:val="24"/>
        </w:rPr>
        <w:t xml:space="preserve"> </w:t>
      </w:r>
      <w:r>
        <w:rPr>
          <w:sz w:val="24"/>
        </w:rPr>
        <w:t>endereçada</w:t>
      </w:r>
      <w:r>
        <w:rPr>
          <w:spacing w:val="-16"/>
          <w:sz w:val="24"/>
        </w:rPr>
        <w:t xml:space="preserve"> </w:t>
      </w:r>
      <w:r>
        <w:rPr>
          <w:sz w:val="24"/>
        </w:rPr>
        <w:t>aos</w:t>
      </w:r>
      <w:r>
        <w:rPr>
          <w:spacing w:val="-12"/>
          <w:sz w:val="24"/>
        </w:rPr>
        <w:t xml:space="preserve"> </w:t>
      </w:r>
      <w:r>
        <w:rPr>
          <w:sz w:val="24"/>
        </w:rPr>
        <w:t>Cotistas</w:t>
      </w:r>
    </w:p>
    <w:p w14:paraId="77AF151B"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12C991E4" w14:textId="77777777" w:rsidR="007F41CF" w:rsidRDefault="00000000">
      <w:pPr>
        <w:pStyle w:val="Corpodetexto"/>
        <w:spacing w:before="186" w:line="307" w:lineRule="auto"/>
        <w:ind w:left="146"/>
      </w:pPr>
      <w:r>
        <w:lastRenderedPageBreak/>
        <w:t>e,</w:t>
      </w:r>
      <w:r>
        <w:rPr>
          <w:spacing w:val="-10"/>
        </w:rPr>
        <w:t xml:space="preserve"> </w:t>
      </w:r>
      <w:r>
        <w:t>quando</w:t>
      </w:r>
      <w:r>
        <w:rPr>
          <w:spacing w:val="-10"/>
        </w:rPr>
        <w:t xml:space="preserve"> </w:t>
      </w:r>
      <w:r>
        <w:t>for</w:t>
      </w:r>
      <w:r>
        <w:rPr>
          <w:spacing w:val="-11"/>
        </w:rPr>
        <w:t xml:space="preserve"> </w:t>
      </w:r>
      <w:r>
        <w:t>o</w:t>
      </w:r>
      <w:r>
        <w:rPr>
          <w:spacing w:val="-11"/>
        </w:rPr>
        <w:t xml:space="preserve"> </w:t>
      </w:r>
      <w:r>
        <w:t>caso,</w:t>
      </w:r>
      <w:r>
        <w:rPr>
          <w:spacing w:val="-14"/>
        </w:rPr>
        <w:t xml:space="preserve"> </w:t>
      </w:r>
      <w:r>
        <w:t>publicada</w:t>
      </w:r>
      <w:r>
        <w:rPr>
          <w:spacing w:val="-12"/>
        </w:rPr>
        <w:t xml:space="preserve"> </w:t>
      </w:r>
      <w:r>
        <w:t>nas</w:t>
      </w:r>
      <w:r>
        <w:rPr>
          <w:spacing w:val="-11"/>
        </w:rPr>
        <w:t xml:space="preserve"> </w:t>
      </w:r>
      <w:r>
        <w:t>páginas</w:t>
      </w:r>
      <w:r>
        <w:rPr>
          <w:spacing w:val="-9"/>
        </w:rPr>
        <w:t xml:space="preserve"> </w:t>
      </w:r>
      <w:r>
        <w:t>na</w:t>
      </w:r>
      <w:r>
        <w:rPr>
          <w:spacing w:val="-14"/>
        </w:rPr>
        <w:t xml:space="preserve"> </w:t>
      </w:r>
      <w:r>
        <w:t>rede</w:t>
      </w:r>
      <w:r>
        <w:rPr>
          <w:spacing w:val="-8"/>
        </w:rPr>
        <w:t xml:space="preserve"> </w:t>
      </w:r>
      <w:r>
        <w:t>mundial</w:t>
      </w:r>
      <w:r>
        <w:rPr>
          <w:spacing w:val="-10"/>
        </w:rPr>
        <w:t xml:space="preserve"> </w:t>
      </w:r>
      <w:r>
        <w:t>de</w:t>
      </w:r>
      <w:r>
        <w:rPr>
          <w:spacing w:val="-10"/>
        </w:rPr>
        <w:t xml:space="preserve"> </w:t>
      </w:r>
      <w:r>
        <w:t>computadores</w:t>
      </w:r>
      <w:r>
        <w:rPr>
          <w:spacing w:val="-9"/>
        </w:rPr>
        <w:t xml:space="preserve"> </w:t>
      </w:r>
      <w:r>
        <w:t>dos</w:t>
      </w:r>
      <w:r>
        <w:rPr>
          <w:spacing w:val="-14"/>
        </w:rPr>
        <w:t xml:space="preserve"> </w:t>
      </w:r>
      <w:r>
        <w:t>ambientes onde as Cotas forem registradas para negociação.</w:t>
      </w:r>
    </w:p>
    <w:p w14:paraId="59EE8CA7" w14:textId="77777777" w:rsidR="007F41CF" w:rsidRDefault="007F41CF">
      <w:pPr>
        <w:pStyle w:val="Corpodetexto"/>
        <w:spacing w:before="93"/>
      </w:pPr>
    </w:p>
    <w:p w14:paraId="2F96BEAE" w14:textId="77777777" w:rsidR="007F41CF" w:rsidRDefault="00000000">
      <w:pPr>
        <w:pStyle w:val="PargrafodaLista"/>
        <w:numPr>
          <w:ilvl w:val="2"/>
          <w:numId w:val="37"/>
        </w:numPr>
        <w:tabs>
          <w:tab w:val="left" w:pos="844"/>
        </w:tabs>
        <w:spacing w:line="312" w:lineRule="auto"/>
        <w:ind w:right="138" w:firstLine="0"/>
        <w:jc w:val="both"/>
        <w:rPr>
          <w:sz w:val="24"/>
        </w:rPr>
      </w:pPr>
      <w:r>
        <w:rPr>
          <w:sz w:val="24"/>
        </w:rPr>
        <w:t>O</w:t>
      </w:r>
      <w:r>
        <w:rPr>
          <w:spacing w:val="-3"/>
          <w:sz w:val="24"/>
        </w:rPr>
        <w:t xml:space="preserve"> </w:t>
      </w:r>
      <w:r>
        <w:rPr>
          <w:sz w:val="24"/>
        </w:rPr>
        <w:t>Auditor Independente revisará</w:t>
      </w:r>
      <w:r>
        <w:rPr>
          <w:spacing w:val="-5"/>
          <w:sz w:val="24"/>
        </w:rPr>
        <w:t xml:space="preserve"> </w:t>
      </w:r>
      <w:r>
        <w:rPr>
          <w:sz w:val="24"/>
        </w:rPr>
        <w:t>e</w:t>
      </w:r>
      <w:r>
        <w:rPr>
          <w:spacing w:val="-2"/>
          <w:sz w:val="24"/>
        </w:rPr>
        <w:t xml:space="preserve"> </w:t>
      </w:r>
      <w:r>
        <w:rPr>
          <w:sz w:val="24"/>
        </w:rPr>
        <w:t>emitirá</w:t>
      </w:r>
      <w:r>
        <w:rPr>
          <w:spacing w:val="-4"/>
          <w:sz w:val="24"/>
        </w:rPr>
        <w:t xml:space="preserve"> </w:t>
      </w:r>
      <w:r>
        <w:rPr>
          <w:sz w:val="24"/>
        </w:rPr>
        <w:t>seu parecer</w:t>
      </w:r>
      <w:r>
        <w:rPr>
          <w:spacing w:val="-1"/>
          <w:sz w:val="24"/>
        </w:rPr>
        <w:t xml:space="preserve"> </w:t>
      </w:r>
      <w:r>
        <w:rPr>
          <w:sz w:val="24"/>
        </w:rPr>
        <w:t>a</w:t>
      </w:r>
      <w:r>
        <w:rPr>
          <w:spacing w:val="-6"/>
          <w:sz w:val="24"/>
        </w:rPr>
        <w:t xml:space="preserve"> </w:t>
      </w:r>
      <w:r>
        <w:rPr>
          <w:sz w:val="24"/>
        </w:rPr>
        <w:t>respeito das</w:t>
      </w:r>
      <w:r>
        <w:rPr>
          <w:spacing w:val="-2"/>
          <w:sz w:val="24"/>
        </w:rPr>
        <w:t xml:space="preserve"> </w:t>
      </w:r>
      <w:r>
        <w:rPr>
          <w:sz w:val="24"/>
        </w:rPr>
        <w:t>demonstrações financeiras do Fundo e das Classes, em regime de melhores esforços, no prazo de até 60 (sessenta) dias contados do encerramento do respectivo exercício social.</w:t>
      </w:r>
    </w:p>
    <w:p w14:paraId="451DF526" w14:textId="77777777" w:rsidR="007F41CF" w:rsidRDefault="007F41CF">
      <w:pPr>
        <w:pStyle w:val="Corpodetexto"/>
        <w:spacing w:before="86"/>
      </w:pPr>
    </w:p>
    <w:p w14:paraId="295287C6" w14:textId="77777777" w:rsidR="007F41CF" w:rsidRDefault="00000000">
      <w:pPr>
        <w:pStyle w:val="PargrafodaLista"/>
        <w:numPr>
          <w:ilvl w:val="2"/>
          <w:numId w:val="37"/>
        </w:numPr>
        <w:tabs>
          <w:tab w:val="left" w:pos="901"/>
        </w:tabs>
        <w:spacing w:line="312" w:lineRule="auto"/>
        <w:ind w:right="142" w:firstLine="0"/>
        <w:jc w:val="both"/>
        <w:rPr>
          <w:sz w:val="24"/>
        </w:rPr>
      </w:pPr>
      <w:r>
        <w:rPr>
          <w:sz w:val="24"/>
        </w:rPr>
        <w:t>As demonstrações financeiras anuais mencionadas no item 9.3 deste Regulamento serão enviadas à CVM por meio de</w:t>
      </w:r>
      <w:r>
        <w:rPr>
          <w:spacing w:val="-2"/>
          <w:sz w:val="24"/>
        </w:rPr>
        <w:t xml:space="preserve"> </w:t>
      </w:r>
      <w:r>
        <w:rPr>
          <w:sz w:val="24"/>
        </w:rPr>
        <w:t>Sistema de</w:t>
      </w:r>
      <w:r>
        <w:rPr>
          <w:spacing w:val="-2"/>
          <w:sz w:val="24"/>
        </w:rPr>
        <w:t xml:space="preserve"> </w:t>
      </w:r>
      <w:r>
        <w:rPr>
          <w:sz w:val="24"/>
        </w:rPr>
        <w:t>Envio de</w:t>
      </w:r>
      <w:r>
        <w:rPr>
          <w:spacing w:val="-2"/>
          <w:sz w:val="24"/>
        </w:rPr>
        <w:t xml:space="preserve"> </w:t>
      </w:r>
      <w:r>
        <w:rPr>
          <w:sz w:val="24"/>
        </w:rPr>
        <w:t xml:space="preserve">Documentos disponibilizado no site da CVM no prazo de 90 (noventa) dias contados do encerramento do respectivo exercício </w:t>
      </w:r>
      <w:r>
        <w:rPr>
          <w:spacing w:val="-2"/>
          <w:sz w:val="24"/>
        </w:rPr>
        <w:t>social.</w:t>
      </w:r>
    </w:p>
    <w:p w14:paraId="5E2F9005" w14:textId="77777777" w:rsidR="007F41CF" w:rsidRDefault="007F41CF">
      <w:pPr>
        <w:pStyle w:val="Corpodetexto"/>
        <w:spacing w:before="84"/>
      </w:pPr>
    </w:p>
    <w:p w14:paraId="61B4E888" w14:textId="77777777" w:rsidR="007F41CF" w:rsidRDefault="00000000">
      <w:pPr>
        <w:pStyle w:val="PargrafodaLista"/>
        <w:numPr>
          <w:ilvl w:val="1"/>
          <w:numId w:val="37"/>
        </w:numPr>
        <w:tabs>
          <w:tab w:val="left" w:pos="850"/>
        </w:tabs>
        <w:spacing w:before="1" w:line="312" w:lineRule="auto"/>
        <w:ind w:right="132" w:firstLine="0"/>
        <w:jc w:val="both"/>
        <w:rPr>
          <w:sz w:val="24"/>
        </w:rPr>
      </w:pPr>
      <w:r>
        <w:rPr>
          <w:sz w:val="24"/>
        </w:rPr>
        <w:t>As</w:t>
      </w:r>
      <w:r>
        <w:rPr>
          <w:spacing w:val="-8"/>
          <w:sz w:val="24"/>
        </w:rPr>
        <w:t xml:space="preserve"> </w:t>
      </w:r>
      <w:r>
        <w:rPr>
          <w:sz w:val="24"/>
        </w:rPr>
        <w:t>demonstrações</w:t>
      </w:r>
      <w:r>
        <w:rPr>
          <w:spacing w:val="-6"/>
          <w:sz w:val="24"/>
        </w:rPr>
        <w:t xml:space="preserve"> </w:t>
      </w:r>
      <w:r>
        <w:rPr>
          <w:sz w:val="24"/>
        </w:rPr>
        <w:t>contábeis</w:t>
      </w:r>
      <w:r>
        <w:rPr>
          <w:spacing w:val="-7"/>
          <w:sz w:val="24"/>
        </w:rPr>
        <w:t xml:space="preserve"> </w:t>
      </w:r>
      <w:r>
        <w:rPr>
          <w:sz w:val="24"/>
        </w:rPr>
        <w:t>do</w:t>
      </w:r>
      <w:r>
        <w:rPr>
          <w:spacing w:val="-8"/>
          <w:sz w:val="24"/>
        </w:rPr>
        <w:t xml:space="preserve"> </w:t>
      </w:r>
      <w:r>
        <w:rPr>
          <w:sz w:val="24"/>
        </w:rPr>
        <w:t>Fundo</w:t>
      </w:r>
      <w:r>
        <w:rPr>
          <w:spacing w:val="-3"/>
          <w:sz w:val="24"/>
        </w:rPr>
        <w:t xml:space="preserve"> </w:t>
      </w:r>
      <w:r>
        <w:rPr>
          <w:sz w:val="24"/>
        </w:rPr>
        <w:t>e</w:t>
      </w:r>
      <w:r>
        <w:rPr>
          <w:spacing w:val="-7"/>
          <w:sz w:val="24"/>
        </w:rPr>
        <w:t xml:space="preserve"> </w:t>
      </w:r>
      <w:r>
        <w:rPr>
          <w:sz w:val="24"/>
        </w:rPr>
        <w:t>das</w:t>
      </w:r>
      <w:r>
        <w:rPr>
          <w:spacing w:val="-7"/>
          <w:sz w:val="24"/>
        </w:rPr>
        <w:t xml:space="preserve"> </w:t>
      </w:r>
      <w:r>
        <w:rPr>
          <w:sz w:val="24"/>
        </w:rPr>
        <w:t>Classes</w:t>
      </w:r>
      <w:r>
        <w:rPr>
          <w:spacing w:val="-7"/>
          <w:sz w:val="24"/>
        </w:rPr>
        <w:t xml:space="preserve"> </w:t>
      </w:r>
      <w:r>
        <w:rPr>
          <w:sz w:val="24"/>
        </w:rPr>
        <w:t>serão</w:t>
      </w:r>
      <w:r>
        <w:rPr>
          <w:spacing w:val="-2"/>
          <w:sz w:val="24"/>
        </w:rPr>
        <w:t xml:space="preserve"> </w:t>
      </w:r>
      <w:r>
        <w:rPr>
          <w:sz w:val="24"/>
        </w:rPr>
        <w:t>auditadas</w:t>
      </w:r>
      <w:r>
        <w:rPr>
          <w:spacing w:val="-6"/>
          <w:sz w:val="24"/>
        </w:rPr>
        <w:t xml:space="preserve"> </w:t>
      </w:r>
      <w:r>
        <w:rPr>
          <w:sz w:val="24"/>
        </w:rPr>
        <w:t>anualmente</w:t>
      </w:r>
      <w:r>
        <w:rPr>
          <w:spacing w:val="-6"/>
          <w:sz w:val="24"/>
        </w:rPr>
        <w:t xml:space="preserve"> </w:t>
      </w:r>
      <w:r>
        <w:rPr>
          <w:sz w:val="24"/>
        </w:rPr>
        <w:t>pelo Auditor</w:t>
      </w:r>
      <w:r>
        <w:rPr>
          <w:spacing w:val="-14"/>
          <w:sz w:val="24"/>
        </w:rPr>
        <w:t xml:space="preserve"> </w:t>
      </w:r>
      <w:r>
        <w:rPr>
          <w:sz w:val="24"/>
        </w:rPr>
        <w:t>Independente.</w:t>
      </w:r>
      <w:r>
        <w:rPr>
          <w:spacing w:val="-13"/>
          <w:sz w:val="24"/>
        </w:rPr>
        <w:t xml:space="preserve"> </w:t>
      </w:r>
      <w:r>
        <w:rPr>
          <w:sz w:val="24"/>
        </w:rPr>
        <w:t>Observadas</w:t>
      </w:r>
      <w:r>
        <w:rPr>
          <w:spacing w:val="-13"/>
          <w:sz w:val="24"/>
        </w:rPr>
        <w:t xml:space="preserve"> </w:t>
      </w:r>
      <w:r>
        <w:rPr>
          <w:sz w:val="24"/>
        </w:rPr>
        <w:t>as</w:t>
      </w:r>
      <w:r>
        <w:rPr>
          <w:spacing w:val="-13"/>
          <w:sz w:val="24"/>
        </w:rPr>
        <w:t xml:space="preserve"> </w:t>
      </w:r>
      <w:r>
        <w:rPr>
          <w:sz w:val="24"/>
        </w:rPr>
        <w:t>disposições</w:t>
      </w:r>
      <w:r>
        <w:rPr>
          <w:spacing w:val="-14"/>
          <w:sz w:val="24"/>
        </w:rPr>
        <w:t xml:space="preserve"> </w:t>
      </w:r>
      <w:r>
        <w:rPr>
          <w:sz w:val="24"/>
        </w:rPr>
        <w:t>legais</w:t>
      </w:r>
      <w:r>
        <w:rPr>
          <w:spacing w:val="-13"/>
          <w:sz w:val="24"/>
        </w:rPr>
        <w:t xml:space="preserve"> </w:t>
      </w:r>
      <w:r>
        <w:rPr>
          <w:sz w:val="24"/>
        </w:rPr>
        <w:t>aplicáveis,</w:t>
      </w:r>
      <w:r>
        <w:rPr>
          <w:spacing w:val="-13"/>
          <w:sz w:val="24"/>
        </w:rPr>
        <w:t xml:space="preserve"> </w:t>
      </w:r>
      <w:r>
        <w:rPr>
          <w:sz w:val="24"/>
        </w:rPr>
        <w:t>deverão</w:t>
      </w:r>
      <w:r>
        <w:rPr>
          <w:spacing w:val="-13"/>
          <w:sz w:val="24"/>
        </w:rPr>
        <w:t xml:space="preserve"> </w:t>
      </w:r>
      <w:r>
        <w:rPr>
          <w:sz w:val="24"/>
        </w:rPr>
        <w:t>necessariamente constar de cada relatório de auditoria os seguintes itens:</w:t>
      </w:r>
    </w:p>
    <w:p w14:paraId="744985A4" w14:textId="77777777" w:rsidR="007F41CF" w:rsidRDefault="007F41CF">
      <w:pPr>
        <w:pStyle w:val="Corpodetexto"/>
        <w:spacing w:before="85"/>
      </w:pPr>
    </w:p>
    <w:p w14:paraId="4398D56C" w14:textId="77777777" w:rsidR="007F41CF" w:rsidRDefault="00000000">
      <w:pPr>
        <w:pStyle w:val="PargrafodaLista"/>
        <w:numPr>
          <w:ilvl w:val="0"/>
          <w:numId w:val="28"/>
        </w:numPr>
        <w:tabs>
          <w:tab w:val="left" w:pos="850"/>
          <w:tab w:val="left" w:pos="852"/>
        </w:tabs>
        <w:spacing w:line="312" w:lineRule="auto"/>
        <w:ind w:right="145"/>
        <w:jc w:val="both"/>
        <w:rPr>
          <w:sz w:val="24"/>
        </w:rPr>
      </w:pPr>
      <w:r>
        <w:rPr>
          <w:sz w:val="24"/>
        </w:rPr>
        <w:t>opinião se as demonstrações contábeis examinadas refletem adequadamente a posição financeira do Fundo e das Classes, de acordo com as regras do aplicáveis;</w:t>
      </w:r>
    </w:p>
    <w:p w14:paraId="594058FD" w14:textId="77777777" w:rsidR="007F41CF" w:rsidRDefault="007F41CF">
      <w:pPr>
        <w:pStyle w:val="Corpodetexto"/>
        <w:spacing w:before="82"/>
      </w:pPr>
    </w:p>
    <w:p w14:paraId="14A2CA10" w14:textId="77777777" w:rsidR="007F41CF" w:rsidRDefault="00000000">
      <w:pPr>
        <w:pStyle w:val="PargrafodaLista"/>
        <w:numPr>
          <w:ilvl w:val="0"/>
          <w:numId w:val="28"/>
        </w:numPr>
        <w:tabs>
          <w:tab w:val="left" w:pos="850"/>
          <w:tab w:val="left" w:pos="852"/>
        </w:tabs>
        <w:spacing w:line="312" w:lineRule="auto"/>
        <w:ind w:right="137"/>
        <w:jc w:val="both"/>
        <w:rPr>
          <w:sz w:val="24"/>
        </w:rPr>
      </w:pPr>
      <w:r>
        <w:rPr>
          <w:sz w:val="24"/>
        </w:rPr>
        <w:t>demonstrações contábeis do Fundo e de suas Classes, contendo a demonstração do resultado do exercício, o balanço patrimonial, demonstração da evolução do Patrimônio Líquido do Fundo, demonstração do fluxo de</w:t>
      </w:r>
      <w:r>
        <w:rPr>
          <w:spacing w:val="-1"/>
          <w:sz w:val="24"/>
        </w:rPr>
        <w:t xml:space="preserve"> </w:t>
      </w:r>
      <w:r>
        <w:rPr>
          <w:sz w:val="24"/>
        </w:rPr>
        <w:t>caixa, elaborados</w:t>
      </w:r>
      <w:r>
        <w:rPr>
          <w:spacing w:val="-1"/>
          <w:sz w:val="24"/>
        </w:rPr>
        <w:t xml:space="preserve"> </w:t>
      </w:r>
      <w:r>
        <w:rPr>
          <w:sz w:val="24"/>
        </w:rPr>
        <w:t>de</w:t>
      </w:r>
      <w:r>
        <w:rPr>
          <w:spacing w:val="-1"/>
          <w:sz w:val="24"/>
        </w:rPr>
        <w:t xml:space="preserve"> </w:t>
      </w:r>
      <w:r>
        <w:rPr>
          <w:sz w:val="24"/>
        </w:rPr>
        <w:t>acordo com a legislação em vigor. Caso o Fundo venha a contar com diferentes Classes, as demonstrações</w:t>
      </w:r>
      <w:r>
        <w:rPr>
          <w:spacing w:val="-1"/>
          <w:sz w:val="24"/>
        </w:rPr>
        <w:t xml:space="preserve"> </w:t>
      </w:r>
      <w:r>
        <w:rPr>
          <w:sz w:val="24"/>
        </w:rPr>
        <w:t>contábeis do Fundo deverão ser compostas, no mínimo, pelo balanço patrimonial, demonstrativo do resultado do exercício e demonstrativo de fluxo de caixa, inexistindo obrigação de levantar demonstrações contábeis consolidadas; e</w:t>
      </w:r>
    </w:p>
    <w:p w14:paraId="442E8DB8" w14:textId="77777777" w:rsidR="007F41CF" w:rsidRDefault="007F41CF">
      <w:pPr>
        <w:pStyle w:val="Corpodetexto"/>
        <w:spacing w:before="87"/>
      </w:pPr>
    </w:p>
    <w:p w14:paraId="48FFB7BE" w14:textId="77777777" w:rsidR="007F41CF" w:rsidRDefault="00000000">
      <w:pPr>
        <w:pStyle w:val="PargrafodaLista"/>
        <w:numPr>
          <w:ilvl w:val="0"/>
          <w:numId w:val="28"/>
        </w:numPr>
        <w:tabs>
          <w:tab w:val="left" w:pos="849"/>
          <w:tab w:val="left" w:pos="852"/>
        </w:tabs>
        <w:spacing w:line="312" w:lineRule="auto"/>
        <w:ind w:right="132"/>
        <w:jc w:val="both"/>
        <w:rPr>
          <w:sz w:val="24"/>
        </w:rPr>
      </w:pPr>
      <w:r>
        <w:rPr>
          <w:sz w:val="24"/>
        </w:rPr>
        <w:t>notas explicativas contendo informações julgadas, pelo Administrador, como indispensáveis para a interpretação das demonstrações contábeis.</w:t>
      </w:r>
    </w:p>
    <w:p w14:paraId="1538BD15" w14:textId="77777777" w:rsidR="007F41CF" w:rsidRDefault="007F41CF">
      <w:pPr>
        <w:pStyle w:val="Corpodetexto"/>
        <w:spacing w:before="87"/>
      </w:pPr>
    </w:p>
    <w:p w14:paraId="3CBA85ED" w14:textId="77777777" w:rsidR="007F41CF" w:rsidRDefault="00000000">
      <w:pPr>
        <w:pStyle w:val="PargrafodaLista"/>
        <w:numPr>
          <w:ilvl w:val="1"/>
          <w:numId w:val="37"/>
        </w:numPr>
        <w:tabs>
          <w:tab w:val="left" w:pos="850"/>
        </w:tabs>
        <w:spacing w:line="312" w:lineRule="auto"/>
        <w:ind w:right="133" w:firstLine="0"/>
        <w:jc w:val="both"/>
        <w:rPr>
          <w:sz w:val="24"/>
        </w:rPr>
      </w:pPr>
      <w:r>
        <w:rPr>
          <w:sz w:val="24"/>
        </w:rPr>
        <w:t>As normas aplicáveis à elaboração e divulgação das demonstrações contábeis e os critérios contábeis de reconhecimento, classificação e mensuração dos ativos e passivos, assim</w:t>
      </w:r>
      <w:r>
        <w:rPr>
          <w:spacing w:val="-3"/>
          <w:sz w:val="24"/>
        </w:rPr>
        <w:t xml:space="preserve"> </w:t>
      </w:r>
      <w:r>
        <w:rPr>
          <w:sz w:val="24"/>
        </w:rPr>
        <w:t>como</w:t>
      </w:r>
      <w:r>
        <w:rPr>
          <w:spacing w:val="-7"/>
          <w:sz w:val="24"/>
        </w:rPr>
        <w:t xml:space="preserve"> </w:t>
      </w:r>
      <w:r>
        <w:rPr>
          <w:sz w:val="24"/>
        </w:rPr>
        <w:t>o</w:t>
      </w:r>
      <w:r>
        <w:rPr>
          <w:spacing w:val="-7"/>
          <w:sz w:val="24"/>
        </w:rPr>
        <w:t xml:space="preserve"> </w:t>
      </w:r>
      <w:r>
        <w:rPr>
          <w:sz w:val="24"/>
        </w:rPr>
        <w:t>reconhecimento</w:t>
      </w:r>
      <w:r>
        <w:rPr>
          <w:spacing w:val="-6"/>
          <w:sz w:val="24"/>
        </w:rPr>
        <w:t xml:space="preserve"> </w:t>
      </w:r>
      <w:r>
        <w:rPr>
          <w:sz w:val="24"/>
        </w:rPr>
        <w:t>de</w:t>
      </w:r>
      <w:r>
        <w:rPr>
          <w:spacing w:val="-7"/>
          <w:sz w:val="24"/>
        </w:rPr>
        <w:t xml:space="preserve"> </w:t>
      </w:r>
      <w:r>
        <w:rPr>
          <w:sz w:val="24"/>
        </w:rPr>
        <w:t>receitas</w:t>
      </w:r>
      <w:r>
        <w:rPr>
          <w:spacing w:val="-7"/>
          <w:sz w:val="24"/>
        </w:rPr>
        <w:t xml:space="preserve"> </w:t>
      </w:r>
      <w:r>
        <w:rPr>
          <w:sz w:val="24"/>
        </w:rPr>
        <w:t>e</w:t>
      </w:r>
      <w:r>
        <w:rPr>
          <w:spacing w:val="-7"/>
          <w:sz w:val="24"/>
        </w:rPr>
        <w:t xml:space="preserve"> </w:t>
      </w:r>
      <w:r>
        <w:rPr>
          <w:sz w:val="24"/>
        </w:rPr>
        <w:t>apropriação</w:t>
      </w:r>
      <w:r>
        <w:rPr>
          <w:spacing w:val="-6"/>
          <w:sz w:val="24"/>
        </w:rPr>
        <w:t xml:space="preserve"> </w:t>
      </w:r>
      <w:r>
        <w:rPr>
          <w:sz w:val="24"/>
        </w:rPr>
        <w:t>de</w:t>
      </w:r>
      <w:r>
        <w:rPr>
          <w:spacing w:val="-7"/>
          <w:sz w:val="24"/>
        </w:rPr>
        <w:t xml:space="preserve"> </w:t>
      </w:r>
      <w:r>
        <w:rPr>
          <w:sz w:val="24"/>
        </w:rPr>
        <w:t>despesas</w:t>
      </w:r>
      <w:r>
        <w:rPr>
          <w:spacing w:val="-7"/>
          <w:sz w:val="24"/>
        </w:rPr>
        <w:t xml:space="preserve"> </w:t>
      </w:r>
      <w:r>
        <w:rPr>
          <w:sz w:val="24"/>
        </w:rPr>
        <w:t>do</w:t>
      </w:r>
      <w:r>
        <w:rPr>
          <w:spacing w:val="-3"/>
          <w:sz w:val="24"/>
        </w:rPr>
        <w:t xml:space="preserve"> </w:t>
      </w:r>
      <w:r>
        <w:rPr>
          <w:sz w:val="24"/>
        </w:rPr>
        <w:t>Fundo</w:t>
      </w:r>
      <w:r>
        <w:rPr>
          <w:spacing w:val="-7"/>
          <w:sz w:val="24"/>
        </w:rPr>
        <w:t xml:space="preserve"> </w:t>
      </w:r>
      <w:r>
        <w:rPr>
          <w:sz w:val="24"/>
        </w:rPr>
        <w:t>e</w:t>
      </w:r>
      <w:r>
        <w:rPr>
          <w:spacing w:val="-7"/>
          <w:sz w:val="24"/>
        </w:rPr>
        <w:t xml:space="preserve"> </w:t>
      </w:r>
      <w:r>
        <w:rPr>
          <w:sz w:val="24"/>
        </w:rPr>
        <w:t>das</w:t>
      </w:r>
      <w:r>
        <w:rPr>
          <w:spacing w:val="-7"/>
          <w:sz w:val="24"/>
        </w:rPr>
        <w:t xml:space="preserve"> </w:t>
      </w:r>
      <w:r>
        <w:rPr>
          <w:sz w:val="24"/>
        </w:rPr>
        <w:t>Classes, serão,</w:t>
      </w:r>
      <w:r>
        <w:rPr>
          <w:spacing w:val="80"/>
          <w:sz w:val="24"/>
        </w:rPr>
        <w:t xml:space="preserve"> </w:t>
      </w:r>
      <w:r>
        <w:rPr>
          <w:sz w:val="24"/>
        </w:rPr>
        <w:t>respectivamente,</w:t>
      </w:r>
      <w:r>
        <w:rPr>
          <w:spacing w:val="80"/>
          <w:sz w:val="24"/>
        </w:rPr>
        <w:t xml:space="preserve"> </w:t>
      </w:r>
      <w:r>
        <w:rPr>
          <w:sz w:val="24"/>
        </w:rPr>
        <w:t>efetuadas</w:t>
      </w:r>
      <w:r>
        <w:rPr>
          <w:spacing w:val="80"/>
          <w:sz w:val="24"/>
        </w:rPr>
        <w:t xml:space="preserve"> </w:t>
      </w:r>
      <w:r>
        <w:rPr>
          <w:sz w:val="24"/>
        </w:rPr>
        <w:t>ou</w:t>
      </w:r>
      <w:r>
        <w:rPr>
          <w:spacing w:val="80"/>
          <w:sz w:val="24"/>
        </w:rPr>
        <w:t xml:space="preserve"> </w:t>
      </w:r>
      <w:r>
        <w:rPr>
          <w:sz w:val="24"/>
        </w:rPr>
        <w:t>reconhecidas</w:t>
      </w:r>
      <w:r>
        <w:rPr>
          <w:spacing w:val="80"/>
          <w:sz w:val="24"/>
        </w:rPr>
        <w:t xml:space="preserve"> </w:t>
      </w:r>
      <w:r>
        <w:rPr>
          <w:sz w:val="24"/>
        </w:rPr>
        <w:t>com</w:t>
      </w:r>
      <w:r>
        <w:rPr>
          <w:spacing w:val="80"/>
          <w:sz w:val="24"/>
        </w:rPr>
        <w:t xml:space="preserve"> </w:t>
      </w:r>
      <w:r>
        <w:rPr>
          <w:sz w:val="24"/>
        </w:rPr>
        <w:t>a</w:t>
      </w:r>
      <w:r>
        <w:rPr>
          <w:spacing w:val="80"/>
          <w:sz w:val="24"/>
        </w:rPr>
        <w:t xml:space="preserve"> </w:t>
      </w:r>
      <w:r>
        <w:rPr>
          <w:sz w:val="24"/>
        </w:rPr>
        <w:t>observância</w:t>
      </w:r>
      <w:r>
        <w:rPr>
          <w:spacing w:val="80"/>
          <w:sz w:val="24"/>
        </w:rPr>
        <w:t xml:space="preserve"> </w:t>
      </w:r>
      <w:r>
        <w:rPr>
          <w:sz w:val="24"/>
        </w:rPr>
        <w:t>das</w:t>
      </w:r>
      <w:r>
        <w:rPr>
          <w:spacing w:val="80"/>
          <w:sz w:val="24"/>
        </w:rPr>
        <w:t xml:space="preserve"> </w:t>
      </w:r>
      <w:r>
        <w:rPr>
          <w:sz w:val="24"/>
        </w:rPr>
        <w:t>regras</w:t>
      </w:r>
      <w:r>
        <w:rPr>
          <w:spacing w:val="80"/>
          <w:sz w:val="24"/>
        </w:rPr>
        <w:t xml:space="preserve"> </w:t>
      </w:r>
      <w:r>
        <w:rPr>
          <w:sz w:val="24"/>
        </w:rPr>
        <w:t>e</w:t>
      </w:r>
    </w:p>
    <w:p w14:paraId="5AB0B0E2"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477EBB7F" w14:textId="77777777" w:rsidR="007F41CF" w:rsidRDefault="00000000">
      <w:pPr>
        <w:pStyle w:val="Corpodetexto"/>
        <w:spacing w:before="186"/>
        <w:ind w:left="146"/>
      </w:pPr>
      <w:r>
        <w:lastRenderedPageBreak/>
        <w:t>procedimentos</w:t>
      </w:r>
      <w:r>
        <w:rPr>
          <w:spacing w:val="-12"/>
        </w:rPr>
        <w:t xml:space="preserve"> </w:t>
      </w:r>
      <w:r>
        <w:t>definidos</w:t>
      </w:r>
      <w:r>
        <w:rPr>
          <w:spacing w:val="-8"/>
        </w:rPr>
        <w:t xml:space="preserve"> </w:t>
      </w:r>
      <w:r>
        <w:t>pela</w:t>
      </w:r>
      <w:r>
        <w:rPr>
          <w:spacing w:val="-2"/>
        </w:rPr>
        <w:t xml:space="preserve"> </w:t>
      </w:r>
      <w:r>
        <w:rPr>
          <w:spacing w:val="-4"/>
        </w:rPr>
        <w:t>CVM.</w:t>
      </w:r>
    </w:p>
    <w:p w14:paraId="63EBD877" w14:textId="77777777" w:rsidR="007F41CF" w:rsidRDefault="007F41CF">
      <w:pPr>
        <w:pStyle w:val="Corpodetexto"/>
        <w:spacing w:before="167"/>
      </w:pPr>
    </w:p>
    <w:p w14:paraId="69DC4B8F" w14:textId="77777777" w:rsidR="007F41CF" w:rsidRDefault="00000000">
      <w:pPr>
        <w:pStyle w:val="PargrafodaLista"/>
        <w:numPr>
          <w:ilvl w:val="1"/>
          <w:numId w:val="37"/>
        </w:numPr>
        <w:tabs>
          <w:tab w:val="left" w:pos="850"/>
        </w:tabs>
        <w:spacing w:line="312" w:lineRule="auto"/>
        <w:ind w:right="141" w:firstLine="0"/>
        <w:jc w:val="both"/>
        <w:rPr>
          <w:sz w:val="24"/>
        </w:rPr>
      </w:pPr>
      <w:r>
        <w:rPr>
          <w:sz w:val="24"/>
          <w:u w:val="single"/>
        </w:rPr>
        <w:t>Patrimônio Líquido</w:t>
      </w:r>
      <w:r>
        <w:rPr>
          <w:sz w:val="24"/>
        </w:rPr>
        <w:t>. O patrimônio líquido do Fundo corresponde a soma do patrimônio líquido</w:t>
      </w:r>
      <w:r>
        <w:rPr>
          <w:spacing w:val="-2"/>
          <w:sz w:val="24"/>
        </w:rPr>
        <w:t xml:space="preserve"> </w:t>
      </w:r>
      <w:r>
        <w:rPr>
          <w:sz w:val="24"/>
        </w:rPr>
        <w:t>das Classe</w:t>
      </w:r>
      <w:r>
        <w:rPr>
          <w:spacing w:val="-1"/>
          <w:sz w:val="24"/>
        </w:rPr>
        <w:t xml:space="preserve"> </w:t>
      </w:r>
      <w:r>
        <w:rPr>
          <w:sz w:val="24"/>
        </w:rPr>
        <w:t>do Fundo. Na</w:t>
      </w:r>
      <w:r>
        <w:rPr>
          <w:spacing w:val="-1"/>
          <w:sz w:val="24"/>
        </w:rPr>
        <w:t xml:space="preserve"> </w:t>
      </w:r>
      <w:r>
        <w:rPr>
          <w:sz w:val="24"/>
        </w:rPr>
        <w:t>apuração do valor</w:t>
      </w:r>
      <w:r>
        <w:rPr>
          <w:spacing w:val="-2"/>
          <w:sz w:val="24"/>
        </w:rPr>
        <w:t xml:space="preserve"> </w:t>
      </w:r>
      <w:r>
        <w:rPr>
          <w:sz w:val="24"/>
        </w:rPr>
        <w:t>do Patrimônio Líquido, serão observadas as normas e procedimentos constantes da legislação e regulamentação aplicáveis, bem como o disposto neste Regulamento. O somatório do valor das Cotas será necessariamente equivalente ao valor do Patrimônio Líquido do Fundo.</w:t>
      </w:r>
    </w:p>
    <w:p w14:paraId="434B903B" w14:textId="77777777" w:rsidR="007F41CF" w:rsidRDefault="007F41CF">
      <w:pPr>
        <w:pStyle w:val="Corpodetexto"/>
        <w:spacing w:before="84"/>
      </w:pPr>
    </w:p>
    <w:p w14:paraId="44E8F4C2" w14:textId="77777777" w:rsidR="007F41CF" w:rsidRDefault="00000000">
      <w:pPr>
        <w:pStyle w:val="Ttulo1"/>
      </w:pPr>
      <w:bookmarkStart w:id="7" w:name="_bookmark8"/>
      <w:bookmarkEnd w:id="7"/>
      <w:r>
        <w:t>CAPÍTULO</w:t>
      </w:r>
      <w:r>
        <w:rPr>
          <w:spacing w:val="-8"/>
        </w:rPr>
        <w:t xml:space="preserve"> </w:t>
      </w:r>
      <w:r>
        <w:t>DÉCIMO</w:t>
      </w:r>
      <w:r>
        <w:rPr>
          <w:spacing w:val="-7"/>
        </w:rPr>
        <w:t xml:space="preserve"> </w:t>
      </w:r>
      <w:r>
        <w:t>–</w:t>
      </w:r>
      <w:r>
        <w:rPr>
          <w:spacing w:val="-9"/>
        </w:rPr>
        <w:t xml:space="preserve"> </w:t>
      </w:r>
      <w:r>
        <w:t>DISPOSIÇÕES</w:t>
      </w:r>
      <w:r>
        <w:rPr>
          <w:spacing w:val="-9"/>
        </w:rPr>
        <w:t xml:space="preserve"> </w:t>
      </w:r>
      <w:r>
        <w:rPr>
          <w:spacing w:val="-2"/>
        </w:rPr>
        <w:t>DIVERSAS</w:t>
      </w:r>
    </w:p>
    <w:p w14:paraId="3802A1B3" w14:textId="77777777" w:rsidR="007F41CF" w:rsidRDefault="007F41CF">
      <w:pPr>
        <w:pStyle w:val="Corpodetexto"/>
        <w:spacing w:before="172"/>
        <w:rPr>
          <w:b/>
        </w:rPr>
      </w:pPr>
    </w:p>
    <w:p w14:paraId="58022718" w14:textId="77777777" w:rsidR="007F41CF" w:rsidRDefault="00000000">
      <w:pPr>
        <w:pStyle w:val="PargrafodaLista"/>
        <w:numPr>
          <w:ilvl w:val="0"/>
          <w:numId w:val="37"/>
        </w:numPr>
        <w:tabs>
          <w:tab w:val="left" w:pos="852"/>
        </w:tabs>
        <w:spacing w:line="314" w:lineRule="auto"/>
        <w:ind w:right="125" w:firstLine="0"/>
        <w:jc w:val="both"/>
        <w:rPr>
          <w:rFonts w:ascii="Times New Roman" w:hAnsi="Times New Roman"/>
          <w:sz w:val="24"/>
        </w:rPr>
      </w:pPr>
      <w:r>
        <w:rPr>
          <w:sz w:val="24"/>
        </w:rPr>
        <w:t>Para fins do disposto neste Regulamento, considera-se o correio eletrônico (e-mail) como uma forma de comunicação válida entre o Administrador, o Gestor e os Cotistas.</w:t>
      </w:r>
    </w:p>
    <w:p w14:paraId="65A2A01A" w14:textId="77777777" w:rsidR="007F41CF" w:rsidRDefault="007F41CF">
      <w:pPr>
        <w:pStyle w:val="Corpodetexto"/>
        <w:spacing w:before="81"/>
      </w:pPr>
    </w:p>
    <w:p w14:paraId="2AE5043A" w14:textId="77777777" w:rsidR="007F41CF" w:rsidRDefault="00000000">
      <w:pPr>
        <w:pStyle w:val="PargrafodaLista"/>
        <w:numPr>
          <w:ilvl w:val="1"/>
          <w:numId w:val="37"/>
        </w:numPr>
        <w:tabs>
          <w:tab w:val="left" w:pos="852"/>
        </w:tabs>
        <w:spacing w:line="312" w:lineRule="auto"/>
        <w:ind w:right="190" w:firstLine="0"/>
        <w:rPr>
          <w:sz w:val="24"/>
        </w:rPr>
      </w:pPr>
      <w:r>
        <w:rPr>
          <w:sz w:val="24"/>
          <w:u w:val="single"/>
        </w:rPr>
        <w:t>Central</w:t>
      </w:r>
      <w:r>
        <w:rPr>
          <w:spacing w:val="38"/>
          <w:sz w:val="24"/>
          <w:u w:val="single"/>
        </w:rPr>
        <w:t xml:space="preserve"> </w:t>
      </w:r>
      <w:r>
        <w:rPr>
          <w:sz w:val="24"/>
          <w:u w:val="single"/>
        </w:rPr>
        <w:t>de</w:t>
      </w:r>
      <w:r>
        <w:rPr>
          <w:spacing w:val="33"/>
          <w:sz w:val="24"/>
          <w:u w:val="single"/>
        </w:rPr>
        <w:t xml:space="preserve"> </w:t>
      </w:r>
      <w:r>
        <w:rPr>
          <w:sz w:val="24"/>
          <w:u w:val="single"/>
        </w:rPr>
        <w:t>Atendimento</w:t>
      </w:r>
      <w:r>
        <w:rPr>
          <w:spacing w:val="38"/>
          <w:sz w:val="24"/>
          <w:u w:val="single"/>
        </w:rPr>
        <w:t xml:space="preserve"> </w:t>
      </w:r>
      <w:r>
        <w:rPr>
          <w:sz w:val="24"/>
          <w:u w:val="single"/>
        </w:rPr>
        <w:t>ao</w:t>
      </w:r>
      <w:r>
        <w:rPr>
          <w:spacing w:val="37"/>
          <w:sz w:val="24"/>
          <w:u w:val="single"/>
        </w:rPr>
        <w:t xml:space="preserve"> </w:t>
      </w:r>
      <w:r>
        <w:rPr>
          <w:sz w:val="24"/>
          <w:u w:val="single"/>
        </w:rPr>
        <w:t>Cotista</w:t>
      </w:r>
      <w:r>
        <w:rPr>
          <w:sz w:val="24"/>
        </w:rPr>
        <w:t>.</w:t>
      </w:r>
      <w:r>
        <w:rPr>
          <w:spacing w:val="39"/>
          <w:sz w:val="24"/>
        </w:rPr>
        <w:t xml:space="preserve"> </w:t>
      </w:r>
      <w:r>
        <w:rPr>
          <w:sz w:val="24"/>
        </w:rPr>
        <w:t>Para</w:t>
      </w:r>
      <w:r>
        <w:rPr>
          <w:spacing w:val="38"/>
          <w:sz w:val="24"/>
        </w:rPr>
        <w:t xml:space="preserve"> </w:t>
      </w:r>
      <w:r>
        <w:rPr>
          <w:sz w:val="24"/>
        </w:rPr>
        <w:t>o</w:t>
      </w:r>
      <w:r>
        <w:rPr>
          <w:spacing w:val="37"/>
          <w:sz w:val="24"/>
        </w:rPr>
        <w:t xml:space="preserve"> </w:t>
      </w:r>
      <w:r>
        <w:rPr>
          <w:sz w:val="24"/>
        </w:rPr>
        <w:t>esclarecimento</w:t>
      </w:r>
      <w:r>
        <w:rPr>
          <w:spacing w:val="40"/>
          <w:sz w:val="24"/>
        </w:rPr>
        <w:t xml:space="preserve"> </w:t>
      </w:r>
      <w:r>
        <w:rPr>
          <w:sz w:val="24"/>
        </w:rPr>
        <w:t>de</w:t>
      </w:r>
      <w:r>
        <w:rPr>
          <w:spacing w:val="34"/>
          <w:sz w:val="24"/>
        </w:rPr>
        <w:t xml:space="preserve"> </w:t>
      </w:r>
      <w:r>
        <w:rPr>
          <w:sz w:val="24"/>
        </w:rPr>
        <w:t>dúvidas,</w:t>
      </w:r>
      <w:r>
        <w:rPr>
          <w:spacing w:val="34"/>
          <w:sz w:val="24"/>
        </w:rPr>
        <w:t xml:space="preserve"> </w:t>
      </w:r>
      <w:r>
        <w:rPr>
          <w:sz w:val="24"/>
        </w:rPr>
        <w:t>e</w:t>
      </w:r>
      <w:r>
        <w:rPr>
          <w:spacing w:val="39"/>
          <w:sz w:val="24"/>
        </w:rPr>
        <w:t xml:space="preserve"> </w:t>
      </w:r>
      <w:r>
        <w:rPr>
          <w:sz w:val="24"/>
        </w:rPr>
        <w:t>envio</w:t>
      </w:r>
      <w:r>
        <w:rPr>
          <w:spacing w:val="37"/>
          <w:sz w:val="24"/>
        </w:rPr>
        <w:t xml:space="preserve"> </w:t>
      </w:r>
      <w:r>
        <w:rPr>
          <w:sz w:val="24"/>
        </w:rPr>
        <w:t>de reclamações, os Cotistas poderão entrar em contato por meio:</w:t>
      </w:r>
    </w:p>
    <w:p w14:paraId="2EDFE56F" w14:textId="77777777" w:rsidR="007F41CF" w:rsidRDefault="00000000">
      <w:pPr>
        <w:pStyle w:val="Corpodetexto"/>
        <w:spacing w:line="275" w:lineRule="exact"/>
        <w:ind w:left="146"/>
      </w:pPr>
      <w:r>
        <w:t>Tel:</w:t>
      </w:r>
      <w:r>
        <w:rPr>
          <w:spacing w:val="-7"/>
        </w:rPr>
        <w:t xml:space="preserve"> </w:t>
      </w:r>
      <w:r>
        <w:t>11</w:t>
      </w:r>
      <w:r>
        <w:rPr>
          <w:spacing w:val="-3"/>
        </w:rPr>
        <w:t xml:space="preserve"> </w:t>
      </w:r>
      <w:r>
        <w:t>4637-</w:t>
      </w:r>
      <w:r>
        <w:rPr>
          <w:spacing w:val="-4"/>
        </w:rPr>
        <w:t>6633</w:t>
      </w:r>
    </w:p>
    <w:p w14:paraId="5E71AE49" w14:textId="77777777" w:rsidR="007F41CF" w:rsidRDefault="00000000">
      <w:pPr>
        <w:pStyle w:val="Corpodetexto"/>
        <w:spacing w:before="2" w:line="242" w:lineRule="auto"/>
        <w:ind w:left="146" w:right="3278"/>
      </w:pPr>
      <w:r>
        <w:t>E-mail:</w:t>
      </w:r>
      <w:r>
        <w:rPr>
          <w:spacing w:val="-14"/>
        </w:rPr>
        <w:t xml:space="preserve"> </w:t>
      </w:r>
      <w:hyperlink r:id="rId11">
        <w:r w:rsidR="007F41CF">
          <w:t>supervisao@idsf.com.br</w:t>
        </w:r>
      </w:hyperlink>
      <w:r>
        <w:rPr>
          <w:spacing w:val="-13"/>
        </w:rPr>
        <w:t xml:space="preserve"> </w:t>
      </w:r>
      <w:r>
        <w:t>/</w:t>
      </w:r>
      <w:r>
        <w:rPr>
          <w:spacing w:val="-13"/>
        </w:rPr>
        <w:t xml:space="preserve"> </w:t>
      </w:r>
      <w:hyperlink r:id="rId12">
        <w:r w:rsidR="007F41CF">
          <w:t>administracao@idsf.com.br</w:t>
        </w:r>
      </w:hyperlink>
      <w:r>
        <w:t xml:space="preserve"> Ouvidoria: </w:t>
      </w:r>
      <w:hyperlink r:id="rId13">
        <w:r w:rsidR="007F41CF">
          <w:t>ouvidoria@idsf.com.br</w:t>
        </w:r>
      </w:hyperlink>
      <w:r>
        <w:t xml:space="preserve"> - 0800 520 0033</w:t>
      </w:r>
    </w:p>
    <w:p w14:paraId="4A3813FD" w14:textId="77777777" w:rsidR="007F41CF" w:rsidRDefault="00000000">
      <w:pPr>
        <w:spacing w:line="280" w:lineRule="exact"/>
        <w:ind w:left="146"/>
      </w:pPr>
      <w:r>
        <w:rPr>
          <w:sz w:val="24"/>
        </w:rPr>
        <w:t>Website:</w:t>
      </w:r>
      <w:r>
        <w:rPr>
          <w:spacing w:val="-12"/>
          <w:sz w:val="24"/>
        </w:rPr>
        <w:t xml:space="preserve"> </w:t>
      </w:r>
      <w:hyperlink r:id="rId14">
        <w:r w:rsidR="007F41CF">
          <w:rPr>
            <w:spacing w:val="-2"/>
          </w:rPr>
          <w:t>https://idsf.com.br/</w:t>
        </w:r>
      </w:hyperlink>
    </w:p>
    <w:p w14:paraId="6463B935" w14:textId="77777777" w:rsidR="007F41CF" w:rsidRDefault="007F41CF">
      <w:pPr>
        <w:pStyle w:val="Corpodetexto"/>
        <w:spacing w:before="185"/>
        <w:rPr>
          <w:sz w:val="22"/>
        </w:rPr>
      </w:pPr>
    </w:p>
    <w:p w14:paraId="60C52076" w14:textId="77777777" w:rsidR="007F41CF" w:rsidRDefault="00000000">
      <w:pPr>
        <w:pStyle w:val="PargrafodaLista"/>
        <w:numPr>
          <w:ilvl w:val="1"/>
          <w:numId w:val="37"/>
        </w:numPr>
        <w:tabs>
          <w:tab w:val="left" w:pos="849"/>
        </w:tabs>
        <w:spacing w:before="1" w:line="312" w:lineRule="auto"/>
        <w:ind w:right="139" w:firstLine="0"/>
        <w:jc w:val="both"/>
        <w:rPr>
          <w:sz w:val="24"/>
        </w:rPr>
      </w:pPr>
      <w:r>
        <w:rPr>
          <w:sz w:val="24"/>
        </w:rPr>
        <w:t>Fica eleito o foro central da Cidade de São Paulo, Estado de São Paulo, como competente para conhecer e dirimir todo e qualquer conflito oriundo deste Regulamento e/ou</w:t>
      </w:r>
      <w:r>
        <w:rPr>
          <w:spacing w:val="-2"/>
          <w:sz w:val="24"/>
        </w:rPr>
        <w:t xml:space="preserve"> </w:t>
      </w:r>
      <w:r>
        <w:rPr>
          <w:sz w:val="24"/>
        </w:rPr>
        <w:t>dele</w:t>
      </w:r>
      <w:r>
        <w:rPr>
          <w:spacing w:val="-2"/>
          <w:sz w:val="24"/>
        </w:rPr>
        <w:t xml:space="preserve"> </w:t>
      </w:r>
      <w:r>
        <w:rPr>
          <w:sz w:val="24"/>
        </w:rPr>
        <w:t>derivado,</w:t>
      </w:r>
      <w:r>
        <w:rPr>
          <w:spacing w:val="-1"/>
          <w:sz w:val="24"/>
        </w:rPr>
        <w:t xml:space="preserve"> </w:t>
      </w:r>
      <w:r>
        <w:rPr>
          <w:sz w:val="24"/>
        </w:rPr>
        <w:t>inclusive</w:t>
      </w:r>
      <w:r>
        <w:rPr>
          <w:spacing w:val="-2"/>
          <w:sz w:val="24"/>
        </w:rPr>
        <w:t xml:space="preserve"> </w:t>
      </w:r>
      <w:r>
        <w:rPr>
          <w:sz w:val="24"/>
        </w:rPr>
        <w:t>quanto a</w:t>
      </w:r>
      <w:r>
        <w:rPr>
          <w:spacing w:val="-2"/>
          <w:sz w:val="24"/>
        </w:rPr>
        <w:t xml:space="preserve"> </w:t>
      </w:r>
      <w:r>
        <w:rPr>
          <w:sz w:val="24"/>
        </w:rPr>
        <w:t>questões</w:t>
      </w:r>
      <w:r>
        <w:rPr>
          <w:spacing w:val="-2"/>
          <w:sz w:val="24"/>
        </w:rPr>
        <w:t xml:space="preserve"> </w:t>
      </w:r>
      <w:r>
        <w:rPr>
          <w:sz w:val="24"/>
        </w:rPr>
        <w:t>relacionadas</w:t>
      </w:r>
      <w:r>
        <w:rPr>
          <w:spacing w:val="-2"/>
          <w:sz w:val="24"/>
        </w:rPr>
        <w:t xml:space="preserve"> </w:t>
      </w:r>
      <w:r>
        <w:rPr>
          <w:sz w:val="24"/>
        </w:rPr>
        <w:t>à</w:t>
      </w:r>
      <w:r>
        <w:rPr>
          <w:spacing w:val="-2"/>
          <w:sz w:val="24"/>
        </w:rPr>
        <w:t xml:space="preserve"> </w:t>
      </w:r>
      <w:r>
        <w:rPr>
          <w:sz w:val="24"/>
        </w:rPr>
        <w:t>existência, validade,</w:t>
      </w:r>
      <w:r>
        <w:rPr>
          <w:spacing w:val="-1"/>
          <w:sz w:val="24"/>
        </w:rPr>
        <w:t xml:space="preserve"> </w:t>
      </w:r>
      <w:r>
        <w:rPr>
          <w:sz w:val="24"/>
        </w:rPr>
        <w:t>eficácia, cumprimento deste Regulamento, ou a sua interpretação ou implementação, envolvendo quaisquer Cotistas, o Cedente, o Administrador, o Gestor e/ou demais prestadores de serviços do Fundo, inclusive seus sucessores a qualquer título.</w:t>
      </w:r>
    </w:p>
    <w:p w14:paraId="057B3287"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624E087B" w14:textId="77777777" w:rsidR="007F41CF" w:rsidRDefault="00000000">
      <w:pPr>
        <w:pStyle w:val="Ttulo1"/>
        <w:spacing w:before="186" w:line="312" w:lineRule="auto"/>
        <w:ind w:left="798" w:right="795"/>
      </w:pPr>
      <w:r>
        <w:lastRenderedPageBreak/>
        <w:t>ANEXO</w:t>
      </w:r>
      <w:r>
        <w:rPr>
          <w:spacing w:val="-1"/>
        </w:rPr>
        <w:t xml:space="preserve"> </w:t>
      </w:r>
      <w:r>
        <w:t>I</w:t>
      </w:r>
      <w:r>
        <w:rPr>
          <w:spacing w:val="-11"/>
        </w:rPr>
        <w:t xml:space="preserve"> </w:t>
      </w:r>
      <w:r>
        <w:t>-</w:t>
      </w:r>
      <w:r>
        <w:rPr>
          <w:spacing w:val="-8"/>
        </w:rPr>
        <w:t xml:space="preserve"> </w:t>
      </w:r>
      <w:r>
        <w:t>TERMO</w:t>
      </w:r>
      <w:r>
        <w:rPr>
          <w:spacing w:val="-6"/>
        </w:rPr>
        <w:t xml:space="preserve"> </w:t>
      </w:r>
      <w:r>
        <w:t>DE</w:t>
      </w:r>
      <w:r>
        <w:rPr>
          <w:spacing w:val="-8"/>
        </w:rPr>
        <w:t xml:space="preserve"> </w:t>
      </w:r>
      <w:r>
        <w:t>CIÊNCIA</w:t>
      </w:r>
      <w:r>
        <w:rPr>
          <w:spacing w:val="-5"/>
        </w:rPr>
        <w:t xml:space="preserve"> </w:t>
      </w:r>
      <w:r>
        <w:t>DOS</w:t>
      </w:r>
      <w:r>
        <w:rPr>
          <w:spacing w:val="-6"/>
        </w:rPr>
        <w:t xml:space="preserve"> </w:t>
      </w:r>
      <w:r>
        <w:t>RISCOS</w:t>
      </w:r>
      <w:r>
        <w:rPr>
          <w:spacing w:val="-6"/>
        </w:rPr>
        <w:t xml:space="preserve"> </w:t>
      </w:r>
      <w:r>
        <w:t>E</w:t>
      </w:r>
      <w:r>
        <w:rPr>
          <w:spacing w:val="-8"/>
        </w:rPr>
        <w:t xml:space="preserve"> </w:t>
      </w:r>
      <w:r>
        <w:t>ADESÃO</w:t>
      </w:r>
      <w:r>
        <w:rPr>
          <w:spacing w:val="-6"/>
        </w:rPr>
        <w:t xml:space="preserve"> </w:t>
      </w:r>
      <w:r>
        <w:t>AO</w:t>
      </w:r>
      <w:r>
        <w:rPr>
          <w:spacing w:val="-7"/>
        </w:rPr>
        <w:t xml:space="preserve"> </w:t>
      </w:r>
      <w:r>
        <w:t xml:space="preserve">REGULAMENTO </w:t>
      </w:r>
      <w:r>
        <w:rPr>
          <w:b w:val="0"/>
        </w:rPr>
        <w:t xml:space="preserve">DO </w:t>
      </w:r>
      <w:r>
        <w:t>NOVA ERA FUNDO DE INVESTIMENTO EM DIREITOS CREDITÓRIOS MULTISSETORIAL - RESPONSABILIDADE LIMITADA</w:t>
      </w:r>
    </w:p>
    <w:p w14:paraId="66A853A9" w14:textId="77777777" w:rsidR="007F41CF" w:rsidRDefault="007F41CF">
      <w:pPr>
        <w:pStyle w:val="Corpodetexto"/>
        <w:spacing w:before="81"/>
        <w:rPr>
          <w:b/>
        </w:rPr>
      </w:pPr>
    </w:p>
    <w:p w14:paraId="629E79B2" w14:textId="77777777" w:rsidR="007F41CF" w:rsidRDefault="00000000">
      <w:pPr>
        <w:spacing w:line="312" w:lineRule="auto"/>
        <w:ind w:left="175" w:right="156" w:hanging="12"/>
        <w:jc w:val="center"/>
        <w:rPr>
          <w:b/>
          <w:sz w:val="24"/>
        </w:rPr>
      </w:pPr>
      <w:r>
        <w:rPr>
          <w:sz w:val="24"/>
        </w:rPr>
        <w:t xml:space="preserve">Na qualidade de subscritor de Cotas emitidas pelo </w:t>
      </w:r>
      <w:r>
        <w:rPr>
          <w:b/>
          <w:sz w:val="24"/>
        </w:rPr>
        <w:t>NOVA ERA FUNDO DE INVESTIMENTO EM</w:t>
      </w:r>
      <w:r>
        <w:rPr>
          <w:b/>
          <w:spacing w:val="80"/>
          <w:sz w:val="24"/>
        </w:rPr>
        <w:t xml:space="preserve"> </w:t>
      </w:r>
      <w:r>
        <w:rPr>
          <w:b/>
          <w:sz w:val="24"/>
        </w:rPr>
        <w:t>DIREITOS</w:t>
      </w:r>
      <w:r>
        <w:rPr>
          <w:b/>
          <w:spacing w:val="80"/>
          <w:sz w:val="24"/>
        </w:rPr>
        <w:t xml:space="preserve"> </w:t>
      </w:r>
      <w:r>
        <w:rPr>
          <w:b/>
          <w:sz w:val="24"/>
        </w:rPr>
        <w:t>CREDITÓRIOS</w:t>
      </w:r>
      <w:r>
        <w:rPr>
          <w:b/>
          <w:spacing w:val="80"/>
          <w:sz w:val="24"/>
        </w:rPr>
        <w:t xml:space="preserve"> </w:t>
      </w:r>
      <w:r>
        <w:rPr>
          <w:b/>
          <w:sz w:val="24"/>
        </w:rPr>
        <w:t>MULTISSETORIAL</w:t>
      </w:r>
      <w:r>
        <w:rPr>
          <w:b/>
          <w:spacing w:val="80"/>
          <w:sz w:val="24"/>
        </w:rPr>
        <w:t xml:space="preserve"> </w:t>
      </w:r>
      <w:r>
        <w:rPr>
          <w:b/>
          <w:sz w:val="24"/>
        </w:rPr>
        <w:t>-</w:t>
      </w:r>
      <w:r>
        <w:rPr>
          <w:b/>
          <w:spacing w:val="80"/>
          <w:sz w:val="24"/>
        </w:rPr>
        <w:t xml:space="preserve"> </w:t>
      </w:r>
      <w:r>
        <w:rPr>
          <w:b/>
          <w:sz w:val="24"/>
        </w:rPr>
        <w:t>RESPONSABILIDADE</w:t>
      </w:r>
      <w:r>
        <w:rPr>
          <w:b/>
          <w:spacing w:val="80"/>
          <w:sz w:val="24"/>
        </w:rPr>
        <w:t xml:space="preserve"> </w:t>
      </w:r>
      <w:r>
        <w:rPr>
          <w:b/>
          <w:sz w:val="24"/>
        </w:rPr>
        <w:t>LIMITADA</w:t>
      </w:r>
    </w:p>
    <w:p w14:paraId="74AF92CE" w14:textId="77777777" w:rsidR="007F41CF" w:rsidRDefault="00000000">
      <w:pPr>
        <w:spacing w:before="3" w:line="312" w:lineRule="auto"/>
        <w:ind w:left="179" w:right="170" w:firstLine="3"/>
        <w:jc w:val="center"/>
        <w:rPr>
          <w:sz w:val="24"/>
        </w:rPr>
      </w:pPr>
      <w:r>
        <w:rPr>
          <w:sz w:val="24"/>
        </w:rPr>
        <w:t>(“</w:t>
      </w:r>
      <w:r>
        <w:rPr>
          <w:sz w:val="24"/>
          <w:u w:val="single"/>
        </w:rPr>
        <w:t>Fundo</w:t>
      </w:r>
      <w:r>
        <w:rPr>
          <w:sz w:val="24"/>
        </w:rPr>
        <w:t>”),</w:t>
      </w:r>
      <w:r>
        <w:rPr>
          <w:spacing w:val="80"/>
          <w:sz w:val="24"/>
        </w:rPr>
        <w:t xml:space="preserve"> </w:t>
      </w:r>
      <w:r>
        <w:rPr>
          <w:sz w:val="24"/>
        </w:rPr>
        <w:t>inscrito</w:t>
      </w:r>
      <w:r>
        <w:rPr>
          <w:spacing w:val="80"/>
          <w:sz w:val="24"/>
        </w:rPr>
        <w:t xml:space="preserve"> </w:t>
      </w:r>
      <w:r>
        <w:rPr>
          <w:sz w:val="24"/>
        </w:rPr>
        <w:t>no</w:t>
      </w:r>
      <w:r>
        <w:rPr>
          <w:spacing w:val="80"/>
          <w:sz w:val="24"/>
        </w:rPr>
        <w:t xml:space="preserve"> </w:t>
      </w:r>
      <w:r>
        <w:rPr>
          <w:sz w:val="24"/>
        </w:rPr>
        <w:t>CNPJ</w:t>
      </w:r>
      <w:r>
        <w:rPr>
          <w:spacing w:val="80"/>
          <w:sz w:val="24"/>
        </w:rPr>
        <w:t xml:space="preserve"> </w:t>
      </w:r>
      <w:r>
        <w:rPr>
          <w:sz w:val="24"/>
        </w:rPr>
        <w:t>sob</w:t>
      </w:r>
      <w:r>
        <w:rPr>
          <w:spacing w:val="80"/>
          <w:sz w:val="24"/>
        </w:rPr>
        <w:t xml:space="preserve"> </w:t>
      </w:r>
      <w:r>
        <w:rPr>
          <w:sz w:val="24"/>
        </w:rPr>
        <w:t>o</w:t>
      </w:r>
      <w:r>
        <w:rPr>
          <w:spacing w:val="80"/>
          <w:sz w:val="24"/>
        </w:rPr>
        <w:t xml:space="preserve"> </w:t>
      </w:r>
      <w:r>
        <w:rPr>
          <w:sz w:val="24"/>
        </w:rPr>
        <w:t>n°</w:t>
      </w:r>
      <w:r>
        <w:rPr>
          <w:spacing w:val="80"/>
          <w:sz w:val="24"/>
        </w:rPr>
        <w:t xml:space="preserve"> </w:t>
      </w:r>
      <w:r>
        <w:rPr>
          <w:sz w:val="24"/>
        </w:rPr>
        <w:t>45.018.961/0001-61,</w:t>
      </w:r>
      <w:r>
        <w:rPr>
          <w:spacing w:val="80"/>
          <w:sz w:val="24"/>
        </w:rPr>
        <w:t xml:space="preserve"> </w:t>
      </w:r>
      <w:r>
        <w:rPr>
          <w:sz w:val="24"/>
        </w:rPr>
        <w:t>administrado</w:t>
      </w:r>
      <w:r>
        <w:rPr>
          <w:spacing w:val="80"/>
          <w:sz w:val="24"/>
        </w:rPr>
        <w:t xml:space="preserve"> </w:t>
      </w:r>
      <w:r>
        <w:rPr>
          <w:sz w:val="24"/>
        </w:rPr>
        <w:t>pela</w:t>
      </w:r>
      <w:r>
        <w:rPr>
          <w:spacing w:val="80"/>
          <w:sz w:val="24"/>
        </w:rPr>
        <w:t xml:space="preserve"> </w:t>
      </w:r>
      <w:r>
        <w:rPr>
          <w:b/>
          <w:sz w:val="24"/>
        </w:rPr>
        <w:t>ID</w:t>
      </w:r>
      <w:r>
        <w:rPr>
          <w:b/>
          <w:spacing w:val="40"/>
          <w:sz w:val="24"/>
        </w:rPr>
        <w:t xml:space="preserve"> </w:t>
      </w:r>
      <w:r>
        <w:rPr>
          <w:b/>
          <w:sz w:val="24"/>
        </w:rPr>
        <w:t>CORRETORA</w:t>
      </w:r>
      <w:r>
        <w:rPr>
          <w:b/>
          <w:spacing w:val="40"/>
          <w:sz w:val="24"/>
        </w:rPr>
        <w:t xml:space="preserve"> </w:t>
      </w:r>
      <w:r>
        <w:rPr>
          <w:b/>
          <w:sz w:val="24"/>
        </w:rPr>
        <w:t>DE</w:t>
      </w:r>
      <w:r>
        <w:rPr>
          <w:b/>
          <w:spacing w:val="40"/>
          <w:sz w:val="24"/>
        </w:rPr>
        <w:t xml:space="preserve"> </w:t>
      </w:r>
      <w:r>
        <w:rPr>
          <w:b/>
          <w:sz w:val="24"/>
        </w:rPr>
        <w:t>TITULOS</w:t>
      </w:r>
      <w:r>
        <w:rPr>
          <w:b/>
          <w:spacing w:val="40"/>
          <w:sz w:val="24"/>
        </w:rPr>
        <w:t xml:space="preserve"> </w:t>
      </w:r>
      <w:r>
        <w:rPr>
          <w:b/>
          <w:sz w:val="24"/>
        </w:rPr>
        <w:t>E</w:t>
      </w:r>
      <w:r>
        <w:rPr>
          <w:b/>
          <w:spacing w:val="40"/>
          <w:sz w:val="24"/>
        </w:rPr>
        <w:t xml:space="preserve"> </w:t>
      </w:r>
      <w:r>
        <w:rPr>
          <w:b/>
          <w:sz w:val="24"/>
        </w:rPr>
        <w:t>VALORES</w:t>
      </w:r>
      <w:r>
        <w:rPr>
          <w:b/>
          <w:spacing w:val="40"/>
          <w:sz w:val="24"/>
        </w:rPr>
        <w:t xml:space="preserve"> </w:t>
      </w:r>
      <w:r>
        <w:rPr>
          <w:b/>
          <w:sz w:val="24"/>
        </w:rPr>
        <w:t>MOBILIARIOS</w:t>
      </w:r>
      <w:r>
        <w:rPr>
          <w:b/>
          <w:spacing w:val="40"/>
          <w:sz w:val="24"/>
        </w:rPr>
        <w:t xml:space="preserve"> </w:t>
      </w:r>
      <w:r>
        <w:rPr>
          <w:b/>
          <w:sz w:val="24"/>
        </w:rPr>
        <w:t>S.A.</w:t>
      </w:r>
      <w:r>
        <w:rPr>
          <w:sz w:val="24"/>
        </w:rPr>
        <w:t>,</w:t>
      </w:r>
      <w:r>
        <w:rPr>
          <w:spacing w:val="40"/>
          <w:sz w:val="24"/>
        </w:rPr>
        <w:t xml:space="preserve"> </w:t>
      </w:r>
      <w:r>
        <w:rPr>
          <w:sz w:val="24"/>
        </w:rPr>
        <w:t>inscrita</w:t>
      </w:r>
      <w:r>
        <w:rPr>
          <w:spacing w:val="40"/>
          <w:sz w:val="24"/>
        </w:rPr>
        <w:t xml:space="preserve"> </w:t>
      </w:r>
      <w:r>
        <w:rPr>
          <w:sz w:val="24"/>
        </w:rPr>
        <w:t>no</w:t>
      </w:r>
      <w:r>
        <w:rPr>
          <w:spacing w:val="40"/>
          <w:sz w:val="24"/>
        </w:rPr>
        <w:t xml:space="preserve"> </w:t>
      </w:r>
      <w:r>
        <w:rPr>
          <w:sz w:val="24"/>
        </w:rPr>
        <w:t>CNPJ</w:t>
      </w:r>
      <w:r>
        <w:rPr>
          <w:spacing w:val="40"/>
          <w:sz w:val="24"/>
        </w:rPr>
        <w:t xml:space="preserve"> </w:t>
      </w:r>
      <w:r>
        <w:rPr>
          <w:sz w:val="24"/>
        </w:rPr>
        <w:t>sob</w:t>
      </w:r>
      <w:r>
        <w:rPr>
          <w:spacing w:val="40"/>
          <w:sz w:val="24"/>
        </w:rPr>
        <w:t xml:space="preserve"> </w:t>
      </w:r>
      <w:r>
        <w:rPr>
          <w:sz w:val="24"/>
        </w:rPr>
        <w:t>o</w:t>
      </w:r>
      <w:r>
        <w:rPr>
          <w:spacing w:val="40"/>
          <w:sz w:val="24"/>
        </w:rPr>
        <w:t xml:space="preserve"> </w:t>
      </w:r>
      <w:r>
        <w:rPr>
          <w:sz w:val="24"/>
        </w:rPr>
        <w:t>nº</w:t>
      </w:r>
    </w:p>
    <w:p w14:paraId="0E9FCD51" w14:textId="77777777" w:rsidR="007F41CF" w:rsidRDefault="00000000">
      <w:pPr>
        <w:pStyle w:val="Corpodetexto"/>
        <w:spacing w:line="279" w:lineRule="exact"/>
        <w:ind w:left="146"/>
      </w:pPr>
      <w:r>
        <w:t>16.695.922/0001-09</w:t>
      </w:r>
      <w:r>
        <w:rPr>
          <w:spacing w:val="-10"/>
        </w:rPr>
        <w:t xml:space="preserve"> </w:t>
      </w:r>
      <w:r>
        <w:t>(“</w:t>
      </w:r>
      <w:r>
        <w:rPr>
          <w:u w:val="single"/>
        </w:rPr>
        <w:t>Administrador</w:t>
      </w:r>
      <w:r>
        <w:t>”),</w:t>
      </w:r>
      <w:r>
        <w:rPr>
          <w:spacing w:val="-9"/>
        </w:rPr>
        <w:t xml:space="preserve"> </w:t>
      </w:r>
      <w:r>
        <w:t>declaro</w:t>
      </w:r>
      <w:r>
        <w:rPr>
          <w:spacing w:val="-1"/>
        </w:rPr>
        <w:t xml:space="preserve"> </w:t>
      </w:r>
      <w:r>
        <w:t>neste</w:t>
      </w:r>
      <w:r>
        <w:rPr>
          <w:spacing w:val="-5"/>
        </w:rPr>
        <w:t xml:space="preserve"> </w:t>
      </w:r>
      <w:r>
        <w:t>ato</w:t>
      </w:r>
      <w:r>
        <w:rPr>
          <w:spacing w:val="-2"/>
        </w:rPr>
        <w:t xml:space="preserve"> </w:t>
      </w:r>
      <w:r>
        <w:t>o</w:t>
      </w:r>
      <w:r>
        <w:rPr>
          <w:spacing w:val="-1"/>
        </w:rPr>
        <w:t xml:space="preserve"> </w:t>
      </w:r>
      <w:r>
        <w:t>que</w:t>
      </w:r>
      <w:r>
        <w:rPr>
          <w:spacing w:val="-5"/>
        </w:rPr>
        <w:t xml:space="preserve"> </w:t>
      </w:r>
      <w:r>
        <w:t>se</w:t>
      </w:r>
      <w:r>
        <w:rPr>
          <w:spacing w:val="-5"/>
        </w:rPr>
        <w:t xml:space="preserve"> </w:t>
      </w:r>
      <w:r>
        <w:rPr>
          <w:spacing w:val="-2"/>
        </w:rPr>
        <w:t>segue:</w:t>
      </w:r>
    </w:p>
    <w:p w14:paraId="2394663B" w14:textId="77777777" w:rsidR="007F41CF" w:rsidRDefault="007F41CF">
      <w:pPr>
        <w:pStyle w:val="Corpodetexto"/>
        <w:spacing w:before="167"/>
      </w:pPr>
    </w:p>
    <w:p w14:paraId="0F22BC0E" w14:textId="77777777" w:rsidR="007F41CF" w:rsidRDefault="00000000">
      <w:pPr>
        <w:pStyle w:val="PargrafodaLista"/>
        <w:numPr>
          <w:ilvl w:val="1"/>
          <w:numId w:val="27"/>
        </w:numPr>
        <w:tabs>
          <w:tab w:val="left" w:pos="850"/>
        </w:tabs>
        <w:spacing w:before="1" w:line="312" w:lineRule="auto"/>
        <w:ind w:right="123" w:firstLine="0"/>
        <w:jc w:val="both"/>
        <w:rPr>
          <w:sz w:val="24"/>
        </w:rPr>
      </w:pPr>
      <w:r>
        <w:rPr>
          <w:sz w:val="24"/>
        </w:rPr>
        <w:t>Recebi, no ato da subscrição de cotas da classe única do Fundo (“</w:t>
      </w:r>
      <w:r>
        <w:rPr>
          <w:sz w:val="24"/>
          <w:u w:val="single"/>
        </w:rPr>
        <w:t>Cotas</w:t>
      </w:r>
      <w:r>
        <w:rPr>
          <w:sz w:val="24"/>
        </w:rPr>
        <w:t>”), exemplar atualizado do regulamento do Fundo (“</w:t>
      </w:r>
      <w:r>
        <w:rPr>
          <w:sz w:val="24"/>
          <w:u w:val="single"/>
        </w:rPr>
        <w:t>Regulamento</w:t>
      </w:r>
      <w:r>
        <w:rPr>
          <w:sz w:val="24"/>
        </w:rPr>
        <w:t>”), que inclui o Anexo Descritivo da Classe[Única, o Apêndice da Subclasse investida e o Suplemento, caso aplicável, tendo lido e entendido o seu inteiro teor, sendo que, por meio deste instrumento, concordo e manifesto, expressamente, minha adesão, irrevogável e irretratável, sem quaisquer restrições, a todos os seus termos, cláusulas e condições, especialmente sua política de investimentos.</w:t>
      </w:r>
    </w:p>
    <w:p w14:paraId="429517AA" w14:textId="77777777" w:rsidR="007F41CF" w:rsidRDefault="007F41CF">
      <w:pPr>
        <w:pStyle w:val="Corpodetexto"/>
        <w:spacing w:before="87"/>
      </w:pPr>
    </w:p>
    <w:p w14:paraId="6CB99F89" w14:textId="77777777" w:rsidR="007F41CF" w:rsidRDefault="00000000">
      <w:pPr>
        <w:pStyle w:val="PargrafodaLista"/>
        <w:numPr>
          <w:ilvl w:val="1"/>
          <w:numId w:val="27"/>
        </w:numPr>
        <w:tabs>
          <w:tab w:val="left" w:pos="850"/>
        </w:tabs>
        <w:spacing w:line="312" w:lineRule="auto"/>
        <w:ind w:right="133" w:firstLine="0"/>
        <w:jc w:val="both"/>
        <w:rPr>
          <w:sz w:val="24"/>
        </w:rPr>
      </w:pPr>
      <w:r>
        <w:rPr>
          <w:sz w:val="24"/>
        </w:rPr>
        <w:t>Sou um Investidor Profissional nos termos da Resolução da Comissão de Valores Mobiliários (“</w:t>
      </w:r>
      <w:r>
        <w:rPr>
          <w:sz w:val="24"/>
          <w:u w:val="single"/>
        </w:rPr>
        <w:t>CVM</w:t>
      </w:r>
      <w:r>
        <w:rPr>
          <w:sz w:val="24"/>
        </w:rPr>
        <w:t>”) n° 30, de 11 de maio de 2021, conforme alterada, sendo elegível, portanto, para subscrever as Cotas e estou ciente que deverei manter minha condição de Investidor Profissional para permanecer no Fundo. Neste sentido, concordo em notificar imediatamente o Administrador em caso de qualquer alteração em minha condição de Investidor Profissional durante o período em que permanecer como Cotista do Fundo.</w:t>
      </w:r>
    </w:p>
    <w:p w14:paraId="282A2F40" w14:textId="77777777" w:rsidR="007F41CF" w:rsidRDefault="007F41CF">
      <w:pPr>
        <w:pStyle w:val="Corpodetexto"/>
        <w:spacing w:before="83"/>
      </w:pPr>
    </w:p>
    <w:p w14:paraId="7563740D" w14:textId="77777777" w:rsidR="007F41CF" w:rsidRDefault="00000000">
      <w:pPr>
        <w:pStyle w:val="PargrafodaLista"/>
        <w:numPr>
          <w:ilvl w:val="1"/>
          <w:numId w:val="27"/>
        </w:numPr>
        <w:tabs>
          <w:tab w:val="left" w:pos="845"/>
        </w:tabs>
        <w:spacing w:line="312" w:lineRule="auto"/>
        <w:ind w:right="127" w:firstLine="0"/>
        <w:jc w:val="both"/>
      </w:pPr>
      <w:r>
        <w:rPr>
          <w:sz w:val="24"/>
        </w:rPr>
        <w:t>Tenho ciência e pleno entendimento dos objetivos do Fundo, de sua política de investimento, da composição e diversificação da carteira de investimentos do Fundo, das regras relativas às avaliações e reavaliações dos ativos integrantes da carteira de investimentos</w:t>
      </w:r>
      <w:r>
        <w:rPr>
          <w:spacing w:val="-4"/>
          <w:sz w:val="24"/>
        </w:rPr>
        <w:t xml:space="preserve"> </w:t>
      </w:r>
      <w:r>
        <w:rPr>
          <w:sz w:val="24"/>
        </w:rPr>
        <w:t>do</w:t>
      </w:r>
      <w:r>
        <w:rPr>
          <w:spacing w:val="-2"/>
          <w:sz w:val="24"/>
        </w:rPr>
        <w:t xml:space="preserve"> </w:t>
      </w:r>
      <w:r>
        <w:rPr>
          <w:sz w:val="24"/>
        </w:rPr>
        <w:t>Fundo,</w:t>
      </w:r>
      <w:r>
        <w:rPr>
          <w:spacing w:val="-4"/>
          <w:sz w:val="24"/>
        </w:rPr>
        <w:t xml:space="preserve"> </w:t>
      </w:r>
      <w:r>
        <w:rPr>
          <w:sz w:val="24"/>
        </w:rPr>
        <w:t>das</w:t>
      </w:r>
      <w:r>
        <w:rPr>
          <w:spacing w:val="-5"/>
          <w:sz w:val="24"/>
        </w:rPr>
        <w:t xml:space="preserve"> </w:t>
      </w:r>
      <w:r>
        <w:rPr>
          <w:sz w:val="24"/>
        </w:rPr>
        <w:t>taxas</w:t>
      </w:r>
      <w:r>
        <w:rPr>
          <w:spacing w:val="-6"/>
          <w:sz w:val="24"/>
        </w:rPr>
        <w:t xml:space="preserve"> </w:t>
      </w:r>
      <w:r>
        <w:rPr>
          <w:sz w:val="24"/>
        </w:rPr>
        <w:t>devidas</w:t>
      </w:r>
      <w:r>
        <w:rPr>
          <w:spacing w:val="-5"/>
          <w:sz w:val="24"/>
        </w:rPr>
        <w:t xml:space="preserve"> </w:t>
      </w:r>
      <w:r>
        <w:rPr>
          <w:sz w:val="24"/>
        </w:rPr>
        <w:t>aos</w:t>
      </w:r>
      <w:r>
        <w:rPr>
          <w:spacing w:val="-6"/>
          <w:sz w:val="24"/>
        </w:rPr>
        <w:t xml:space="preserve"> </w:t>
      </w:r>
      <w:r>
        <w:rPr>
          <w:sz w:val="24"/>
        </w:rPr>
        <w:t>prestadores</w:t>
      </w:r>
      <w:r>
        <w:rPr>
          <w:spacing w:val="-4"/>
          <w:sz w:val="24"/>
        </w:rPr>
        <w:t xml:space="preserve"> </w:t>
      </w:r>
      <w:r>
        <w:rPr>
          <w:sz w:val="24"/>
        </w:rPr>
        <w:t>de</w:t>
      </w:r>
      <w:r>
        <w:rPr>
          <w:spacing w:val="-5"/>
          <w:sz w:val="24"/>
        </w:rPr>
        <w:t xml:space="preserve"> </w:t>
      </w:r>
      <w:r>
        <w:rPr>
          <w:sz w:val="24"/>
        </w:rPr>
        <w:t>serviço,</w:t>
      </w:r>
      <w:r>
        <w:rPr>
          <w:spacing w:val="-4"/>
          <w:sz w:val="24"/>
        </w:rPr>
        <w:t xml:space="preserve"> </w:t>
      </w:r>
      <w:r>
        <w:rPr>
          <w:sz w:val="24"/>
        </w:rPr>
        <w:t>dos</w:t>
      </w:r>
      <w:r>
        <w:rPr>
          <w:spacing w:val="-5"/>
          <w:sz w:val="24"/>
        </w:rPr>
        <w:t xml:space="preserve"> </w:t>
      </w:r>
      <w:r>
        <w:rPr>
          <w:sz w:val="24"/>
        </w:rPr>
        <w:t>riscos</w:t>
      </w:r>
      <w:r>
        <w:rPr>
          <w:spacing w:val="-5"/>
          <w:sz w:val="24"/>
        </w:rPr>
        <w:t xml:space="preserve"> </w:t>
      </w:r>
      <w:r>
        <w:rPr>
          <w:sz w:val="24"/>
        </w:rPr>
        <w:t>aos</w:t>
      </w:r>
      <w:r>
        <w:rPr>
          <w:spacing w:val="-5"/>
          <w:sz w:val="24"/>
        </w:rPr>
        <w:t xml:space="preserve"> </w:t>
      </w:r>
      <w:r>
        <w:rPr>
          <w:sz w:val="24"/>
        </w:rPr>
        <w:t>quais</w:t>
      </w:r>
      <w:r>
        <w:rPr>
          <w:spacing w:val="-5"/>
          <w:sz w:val="24"/>
        </w:rPr>
        <w:t xml:space="preserve"> </w:t>
      </w:r>
      <w:r>
        <w:rPr>
          <w:sz w:val="24"/>
        </w:rPr>
        <w:t>o Fundo</w:t>
      </w:r>
      <w:r>
        <w:rPr>
          <w:spacing w:val="-14"/>
          <w:sz w:val="24"/>
        </w:rPr>
        <w:t xml:space="preserve"> </w:t>
      </w:r>
      <w:r>
        <w:rPr>
          <w:sz w:val="24"/>
        </w:rPr>
        <w:t>e,</w:t>
      </w:r>
      <w:r>
        <w:rPr>
          <w:spacing w:val="-13"/>
          <w:sz w:val="24"/>
        </w:rPr>
        <w:t xml:space="preserve"> </w:t>
      </w:r>
      <w:r>
        <w:rPr>
          <w:sz w:val="24"/>
        </w:rPr>
        <w:t>consequentemente,</w:t>
      </w:r>
      <w:r>
        <w:rPr>
          <w:spacing w:val="-7"/>
          <w:sz w:val="24"/>
        </w:rPr>
        <w:t xml:space="preserve"> </w:t>
      </w:r>
      <w:r>
        <w:rPr>
          <w:sz w:val="24"/>
        </w:rPr>
        <w:t>os</w:t>
      </w:r>
      <w:r>
        <w:rPr>
          <w:spacing w:val="-14"/>
          <w:sz w:val="24"/>
        </w:rPr>
        <w:t xml:space="preserve"> </w:t>
      </w:r>
      <w:r>
        <w:rPr>
          <w:sz w:val="24"/>
        </w:rPr>
        <w:t>meus</w:t>
      </w:r>
      <w:r>
        <w:rPr>
          <w:spacing w:val="-13"/>
          <w:sz w:val="24"/>
        </w:rPr>
        <w:t xml:space="preserve"> </w:t>
      </w:r>
      <w:r>
        <w:rPr>
          <w:sz w:val="24"/>
        </w:rPr>
        <w:t>investimentos</w:t>
      </w:r>
      <w:r>
        <w:rPr>
          <w:spacing w:val="-13"/>
          <w:sz w:val="24"/>
        </w:rPr>
        <w:t xml:space="preserve"> </w:t>
      </w:r>
      <w:r>
        <w:rPr>
          <w:sz w:val="24"/>
        </w:rPr>
        <w:t>estão</w:t>
      </w:r>
      <w:r>
        <w:rPr>
          <w:spacing w:val="-6"/>
          <w:sz w:val="24"/>
        </w:rPr>
        <w:t xml:space="preserve"> </w:t>
      </w:r>
      <w:r>
        <w:rPr>
          <w:sz w:val="24"/>
        </w:rPr>
        <w:t>sujeitos,</w:t>
      </w:r>
      <w:r>
        <w:rPr>
          <w:spacing w:val="-13"/>
          <w:sz w:val="24"/>
        </w:rPr>
        <w:t xml:space="preserve"> </w:t>
      </w:r>
      <w:r>
        <w:rPr>
          <w:sz w:val="24"/>
        </w:rPr>
        <w:t>inclusive</w:t>
      </w:r>
      <w:r>
        <w:rPr>
          <w:spacing w:val="-9"/>
          <w:sz w:val="24"/>
        </w:rPr>
        <w:t xml:space="preserve"> </w:t>
      </w:r>
      <w:r>
        <w:rPr>
          <w:sz w:val="24"/>
        </w:rPr>
        <w:t>da</w:t>
      </w:r>
      <w:r>
        <w:rPr>
          <w:spacing w:val="-14"/>
          <w:sz w:val="24"/>
        </w:rPr>
        <w:t xml:space="preserve"> </w:t>
      </w:r>
      <w:r>
        <w:rPr>
          <w:sz w:val="24"/>
        </w:rPr>
        <w:t>possibilidade de perda da totalidade do capital investido, conforme disposto no Regulamento, e em especial, declaro-me ciente dos fatores de risco:</w:t>
      </w:r>
    </w:p>
    <w:p w14:paraId="036813B5" w14:textId="77777777" w:rsidR="007F41CF" w:rsidRDefault="007F41CF">
      <w:pPr>
        <w:pStyle w:val="Corpodetexto"/>
        <w:spacing w:before="63"/>
      </w:pPr>
    </w:p>
    <w:p w14:paraId="4AC8B955" w14:textId="77777777" w:rsidR="007F41CF" w:rsidRDefault="00000000">
      <w:pPr>
        <w:pStyle w:val="PargrafodaLista"/>
        <w:numPr>
          <w:ilvl w:val="0"/>
          <w:numId w:val="26"/>
        </w:numPr>
        <w:tabs>
          <w:tab w:val="left" w:pos="850"/>
        </w:tabs>
        <w:spacing w:before="1" w:line="312" w:lineRule="auto"/>
        <w:ind w:right="133" w:firstLine="0"/>
        <w:jc w:val="both"/>
        <w:rPr>
          <w:sz w:val="24"/>
        </w:rPr>
      </w:pPr>
      <w:r>
        <w:rPr>
          <w:sz w:val="24"/>
          <w:u w:val="single"/>
        </w:rPr>
        <w:t>Riscos</w:t>
      </w:r>
      <w:r>
        <w:rPr>
          <w:spacing w:val="-1"/>
          <w:sz w:val="24"/>
          <w:u w:val="single"/>
        </w:rPr>
        <w:t xml:space="preserve"> </w:t>
      </w:r>
      <w:r>
        <w:rPr>
          <w:sz w:val="24"/>
          <w:u w:val="single"/>
        </w:rPr>
        <w:t>de Crédito dos Direitos</w:t>
      </w:r>
      <w:r>
        <w:rPr>
          <w:spacing w:val="-5"/>
          <w:sz w:val="24"/>
          <w:u w:val="single"/>
        </w:rPr>
        <w:t xml:space="preserve"> </w:t>
      </w:r>
      <w:r>
        <w:rPr>
          <w:sz w:val="24"/>
          <w:u w:val="single"/>
        </w:rPr>
        <w:t>Creditórios e</w:t>
      </w:r>
      <w:r>
        <w:rPr>
          <w:spacing w:val="-5"/>
          <w:sz w:val="24"/>
          <w:u w:val="single"/>
        </w:rPr>
        <w:t xml:space="preserve"> </w:t>
      </w:r>
      <w:r>
        <w:rPr>
          <w:sz w:val="24"/>
          <w:u w:val="single"/>
        </w:rPr>
        <w:t>dos</w:t>
      </w:r>
      <w:r>
        <w:rPr>
          <w:spacing w:val="-5"/>
          <w:sz w:val="24"/>
          <w:u w:val="single"/>
        </w:rPr>
        <w:t xml:space="preserve"> </w:t>
      </w:r>
      <w:r>
        <w:rPr>
          <w:sz w:val="24"/>
          <w:u w:val="single"/>
        </w:rPr>
        <w:t>Ativos Financeiros</w:t>
      </w:r>
      <w:r>
        <w:rPr>
          <w:sz w:val="24"/>
        </w:rPr>
        <w:t>. A Classe somente procederá</w:t>
      </w:r>
      <w:r>
        <w:rPr>
          <w:spacing w:val="-2"/>
          <w:sz w:val="24"/>
        </w:rPr>
        <w:t xml:space="preserve"> </w:t>
      </w:r>
      <w:r>
        <w:rPr>
          <w:sz w:val="24"/>
        </w:rPr>
        <w:t>à</w:t>
      </w:r>
      <w:r>
        <w:rPr>
          <w:spacing w:val="-2"/>
          <w:sz w:val="24"/>
        </w:rPr>
        <w:t xml:space="preserve"> </w:t>
      </w:r>
      <w:r>
        <w:rPr>
          <w:sz w:val="24"/>
        </w:rPr>
        <w:t>Amortização de</w:t>
      </w:r>
      <w:r>
        <w:rPr>
          <w:spacing w:val="-1"/>
          <w:sz w:val="24"/>
        </w:rPr>
        <w:t xml:space="preserve"> </w:t>
      </w:r>
      <w:r>
        <w:rPr>
          <w:sz w:val="24"/>
        </w:rPr>
        <w:t>Principal,</w:t>
      </w:r>
      <w:r>
        <w:rPr>
          <w:spacing w:val="-1"/>
          <w:sz w:val="24"/>
        </w:rPr>
        <w:t xml:space="preserve"> </w:t>
      </w:r>
      <w:r>
        <w:rPr>
          <w:sz w:val="24"/>
        </w:rPr>
        <w:t>pagamento de</w:t>
      </w:r>
      <w:r>
        <w:rPr>
          <w:spacing w:val="-1"/>
          <w:sz w:val="24"/>
        </w:rPr>
        <w:t xml:space="preserve"> </w:t>
      </w:r>
      <w:r>
        <w:rPr>
          <w:sz w:val="24"/>
        </w:rPr>
        <w:t>Remuneração ou ao Resgate</w:t>
      </w:r>
      <w:r>
        <w:rPr>
          <w:spacing w:val="-1"/>
          <w:sz w:val="24"/>
        </w:rPr>
        <w:t xml:space="preserve"> </w:t>
      </w:r>
      <w:r>
        <w:rPr>
          <w:sz w:val="24"/>
        </w:rPr>
        <w:t>das Cotas</w:t>
      </w:r>
    </w:p>
    <w:p w14:paraId="117ABCA9"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2CA45D83" w14:textId="77777777" w:rsidR="007F41CF" w:rsidRDefault="00000000">
      <w:pPr>
        <w:pStyle w:val="Corpodetexto"/>
        <w:spacing w:before="186" w:line="312" w:lineRule="auto"/>
        <w:ind w:left="146" w:right="128"/>
        <w:jc w:val="both"/>
      </w:pPr>
      <w:r>
        <w:lastRenderedPageBreak/>
        <w:t>em moeda corrente nacional, na medida em que os Direitos Creditórios Adquiridos sejam pagos pelos respectivos Devedores que figurem como devedores dos mesmos e os valores correspondentes sejam transferidos à Classe. Não há qualquer garantia de que as Amortizações de Principal, pagamento de Remuneração ou o Resgate das Cotas ocorrerão integralmente de acordo com as Datas de Pagamento estabelecidas no Apêndice e Suplemento,</w:t>
      </w:r>
      <w:r>
        <w:rPr>
          <w:spacing w:val="-3"/>
        </w:rPr>
        <w:t xml:space="preserve"> </w:t>
      </w:r>
      <w:r>
        <w:t>se</w:t>
      </w:r>
      <w:r>
        <w:rPr>
          <w:spacing w:val="-6"/>
        </w:rPr>
        <w:t xml:space="preserve"> </w:t>
      </w:r>
      <w:r>
        <w:t>aplicável.</w:t>
      </w:r>
      <w:r>
        <w:rPr>
          <w:spacing w:val="-4"/>
        </w:rPr>
        <w:t xml:space="preserve"> </w:t>
      </w:r>
      <w:r>
        <w:t>Nessas</w:t>
      </w:r>
      <w:r>
        <w:rPr>
          <w:spacing w:val="-6"/>
        </w:rPr>
        <w:t xml:space="preserve"> </w:t>
      </w:r>
      <w:r>
        <w:t>hipóteses,</w:t>
      </w:r>
      <w:r>
        <w:rPr>
          <w:spacing w:val="-5"/>
        </w:rPr>
        <w:t xml:space="preserve"> </w:t>
      </w:r>
      <w:r>
        <w:t>não</w:t>
      </w:r>
      <w:r>
        <w:rPr>
          <w:spacing w:val="-2"/>
        </w:rPr>
        <w:t xml:space="preserve"> </w:t>
      </w:r>
      <w:r>
        <w:t>será</w:t>
      </w:r>
      <w:r>
        <w:rPr>
          <w:spacing w:val="-6"/>
        </w:rPr>
        <w:t xml:space="preserve"> </w:t>
      </w:r>
      <w:r>
        <w:t>devida</w:t>
      </w:r>
      <w:r>
        <w:rPr>
          <w:spacing w:val="-5"/>
        </w:rPr>
        <w:t xml:space="preserve"> </w:t>
      </w:r>
      <w:r>
        <w:t>pelo</w:t>
      </w:r>
      <w:r>
        <w:rPr>
          <w:spacing w:val="-2"/>
        </w:rPr>
        <w:t xml:space="preserve"> </w:t>
      </w:r>
      <w:r>
        <w:t>Fundo,</w:t>
      </w:r>
      <w:r>
        <w:rPr>
          <w:spacing w:val="-8"/>
        </w:rPr>
        <w:t xml:space="preserve"> </w:t>
      </w:r>
      <w:r>
        <w:t>pelo</w:t>
      </w:r>
      <w:r>
        <w:rPr>
          <w:spacing w:val="-2"/>
        </w:rPr>
        <w:t xml:space="preserve"> </w:t>
      </w:r>
      <w:r>
        <w:t>Administrador, pelo Custodiante, pelo Gestor, pelo Consultor Especializado e/ou pelo Agente de Cobrança multa ou penalidade de qualquer natureza. A Classe poderá sofrer o impacto do inadimplemento</w:t>
      </w:r>
      <w:r>
        <w:rPr>
          <w:spacing w:val="-3"/>
        </w:rPr>
        <w:t xml:space="preserve"> </w:t>
      </w:r>
      <w:r>
        <w:t>dos</w:t>
      </w:r>
      <w:r>
        <w:rPr>
          <w:spacing w:val="-5"/>
        </w:rPr>
        <w:t xml:space="preserve"> </w:t>
      </w:r>
      <w:r>
        <w:t>Direitos</w:t>
      </w:r>
      <w:r>
        <w:rPr>
          <w:spacing w:val="-5"/>
        </w:rPr>
        <w:t xml:space="preserve"> </w:t>
      </w:r>
      <w:r>
        <w:t>Creditórios</w:t>
      </w:r>
      <w:r>
        <w:rPr>
          <w:spacing w:val="-4"/>
        </w:rPr>
        <w:t xml:space="preserve"> </w:t>
      </w:r>
      <w:r>
        <w:t>Adquiridos</w:t>
      </w:r>
      <w:r>
        <w:rPr>
          <w:spacing w:val="-4"/>
        </w:rPr>
        <w:t xml:space="preserve"> </w:t>
      </w:r>
      <w:r>
        <w:t>vencidos</w:t>
      </w:r>
      <w:r>
        <w:rPr>
          <w:spacing w:val="-5"/>
        </w:rPr>
        <w:t xml:space="preserve"> </w:t>
      </w:r>
      <w:r>
        <w:t>e</w:t>
      </w:r>
      <w:r>
        <w:rPr>
          <w:spacing w:val="-5"/>
        </w:rPr>
        <w:t xml:space="preserve"> </w:t>
      </w:r>
      <w:r>
        <w:t>não</w:t>
      </w:r>
      <w:r>
        <w:rPr>
          <w:spacing w:val="-6"/>
        </w:rPr>
        <w:t xml:space="preserve"> </w:t>
      </w:r>
      <w:r>
        <w:t>pagos</w:t>
      </w:r>
      <w:r>
        <w:rPr>
          <w:spacing w:val="-6"/>
        </w:rPr>
        <w:t xml:space="preserve"> </w:t>
      </w:r>
      <w:r>
        <w:t>pelos</w:t>
      </w:r>
      <w:r>
        <w:rPr>
          <w:spacing w:val="-5"/>
        </w:rPr>
        <w:t xml:space="preserve"> </w:t>
      </w:r>
      <w:r>
        <w:t>respectivos Devedores. Não há qualquer garantia de que o desempenho da Carteira reagirá de acordo com seus dados históricos. Neste caso, a Classe somente terá recursos suficientes para proceder a Amortizações de Principal, pagamento de Remuneração ou Resgate de Cotas na medida</w:t>
      </w:r>
      <w:r>
        <w:rPr>
          <w:spacing w:val="-11"/>
        </w:rPr>
        <w:t xml:space="preserve"> </w:t>
      </w:r>
      <w:r>
        <w:t>em</w:t>
      </w:r>
      <w:r>
        <w:rPr>
          <w:spacing w:val="-3"/>
        </w:rPr>
        <w:t xml:space="preserve"> </w:t>
      </w:r>
      <w:r>
        <w:t>que</w:t>
      </w:r>
      <w:r>
        <w:rPr>
          <w:spacing w:val="-7"/>
        </w:rPr>
        <w:t xml:space="preserve"> </w:t>
      </w:r>
      <w:r>
        <w:t>os</w:t>
      </w:r>
      <w:r>
        <w:rPr>
          <w:spacing w:val="-8"/>
        </w:rPr>
        <w:t xml:space="preserve"> </w:t>
      </w:r>
      <w:r>
        <w:t>Direitos</w:t>
      </w:r>
      <w:r>
        <w:rPr>
          <w:spacing w:val="-6"/>
        </w:rPr>
        <w:t xml:space="preserve"> </w:t>
      </w:r>
      <w:r>
        <w:t>Creditórios</w:t>
      </w:r>
      <w:r>
        <w:rPr>
          <w:spacing w:val="-6"/>
        </w:rPr>
        <w:t xml:space="preserve"> </w:t>
      </w:r>
      <w:r>
        <w:t>Adquiridos</w:t>
      </w:r>
      <w:r>
        <w:rPr>
          <w:spacing w:val="-6"/>
        </w:rPr>
        <w:t xml:space="preserve"> </w:t>
      </w:r>
      <w:r>
        <w:t>sejam</w:t>
      </w:r>
      <w:r>
        <w:rPr>
          <w:spacing w:val="-8"/>
        </w:rPr>
        <w:t xml:space="preserve"> </w:t>
      </w:r>
      <w:r>
        <w:t>pagos</w:t>
      </w:r>
      <w:r>
        <w:rPr>
          <w:spacing w:val="-6"/>
        </w:rPr>
        <w:t xml:space="preserve"> </w:t>
      </w:r>
      <w:r>
        <w:t>pelos</w:t>
      </w:r>
      <w:r>
        <w:rPr>
          <w:spacing w:val="-7"/>
        </w:rPr>
        <w:t xml:space="preserve"> </w:t>
      </w:r>
      <w:r>
        <w:t>respectivos</w:t>
      </w:r>
      <w:r>
        <w:rPr>
          <w:spacing w:val="-7"/>
        </w:rPr>
        <w:t xml:space="preserve"> </w:t>
      </w:r>
      <w:r>
        <w:t>Devedores.</w:t>
      </w:r>
    </w:p>
    <w:p w14:paraId="38A43452" w14:textId="77777777" w:rsidR="007F41CF" w:rsidRDefault="007F41CF">
      <w:pPr>
        <w:pStyle w:val="Corpodetexto"/>
        <w:spacing w:before="82"/>
      </w:pPr>
    </w:p>
    <w:p w14:paraId="0E77FD71" w14:textId="77777777" w:rsidR="007F41CF" w:rsidRDefault="00000000">
      <w:pPr>
        <w:pStyle w:val="Corpodetexto"/>
        <w:spacing w:line="312" w:lineRule="auto"/>
        <w:ind w:left="146" w:right="128"/>
        <w:jc w:val="both"/>
      </w:pPr>
      <w:r>
        <w:t>Os Ativos Financeiros estão sujeitos à capacidade dos seus emissores em honrar os compromissos de pagamento de juros e principal referentes a tais Ativos Financeiros. Alterações nas condições financeiras dos emissores dos Ativos Financeiros e/ou na percepção que</w:t>
      </w:r>
      <w:r>
        <w:rPr>
          <w:spacing w:val="-4"/>
        </w:rPr>
        <w:t xml:space="preserve"> </w:t>
      </w:r>
      <w:r>
        <w:t>os</w:t>
      </w:r>
      <w:r>
        <w:rPr>
          <w:spacing w:val="-5"/>
        </w:rPr>
        <w:t xml:space="preserve"> </w:t>
      </w:r>
      <w:r>
        <w:t>investidores</w:t>
      </w:r>
      <w:r>
        <w:rPr>
          <w:spacing w:val="-4"/>
        </w:rPr>
        <w:t xml:space="preserve"> </w:t>
      </w:r>
      <w:r>
        <w:t>têm</w:t>
      </w:r>
      <w:r>
        <w:rPr>
          <w:spacing w:val="-2"/>
        </w:rPr>
        <w:t xml:space="preserve"> </w:t>
      </w:r>
      <w:r>
        <w:t>sobre</w:t>
      </w:r>
      <w:r>
        <w:rPr>
          <w:spacing w:val="-4"/>
        </w:rPr>
        <w:t xml:space="preserve"> </w:t>
      </w:r>
      <w:r>
        <w:t>tais</w:t>
      </w:r>
      <w:r>
        <w:rPr>
          <w:spacing w:val="-5"/>
        </w:rPr>
        <w:t xml:space="preserve"> </w:t>
      </w:r>
      <w:r>
        <w:t>condições,</w:t>
      </w:r>
      <w:r>
        <w:rPr>
          <w:spacing w:val="-4"/>
        </w:rPr>
        <w:t xml:space="preserve"> </w:t>
      </w:r>
      <w:r>
        <w:t>bem</w:t>
      </w:r>
      <w:r>
        <w:rPr>
          <w:spacing w:val="-1"/>
        </w:rPr>
        <w:t xml:space="preserve"> </w:t>
      </w:r>
      <w:r>
        <w:t>como</w:t>
      </w:r>
      <w:r>
        <w:rPr>
          <w:spacing w:val="-1"/>
        </w:rPr>
        <w:t xml:space="preserve"> </w:t>
      </w:r>
      <w:r>
        <w:t>alterações</w:t>
      </w:r>
      <w:r>
        <w:rPr>
          <w:spacing w:val="-4"/>
        </w:rPr>
        <w:t xml:space="preserve"> </w:t>
      </w:r>
      <w:r>
        <w:t>nas</w:t>
      </w:r>
      <w:r>
        <w:rPr>
          <w:spacing w:val="-5"/>
        </w:rPr>
        <w:t xml:space="preserve"> </w:t>
      </w:r>
      <w:r>
        <w:t>condições econômicas e políticas que possam comprometer a sua capacidade de pagamento, podem trazer impactos significativos nos preços e na liquidez dos Ativos Financeiros. Mudanças na percepção</w:t>
      </w:r>
      <w:r>
        <w:rPr>
          <w:spacing w:val="-14"/>
        </w:rPr>
        <w:t xml:space="preserve"> </w:t>
      </w:r>
      <w:r>
        <w:t>da</w:t>
      </w:r>
      <w:r>
        <w:rPr>
          <w:spacing w:val="-13"/>
        </w:rPr>
        <w:t xml:space="preserve"> </w:t>
      </w:r>
      <w:r>
        <w:t>qualidade</w:t>
      </w:r>
      <w:r>
        <w:rPr>
          <w:spacing w:val="-13"/>
        </w:rPr>
        <w:t xml:space="preserve"> </w:t>
      </w:r>
      <w:r>
        <w:t>dos</w:t>
      </w:r>
      <w:r>
        <w:rPr>
          <w:spacing w:val="-13"/>
        </w:rPr>
        <w:t xml:space="preserve"> </w:t>
      </w:r>
      <w:r>
        <w:t>créditos</w:t>
      </w:r>
      <w:r>
        <w:rPr>
          <w:spacing w:val="-14"/>
        </w:rPr>
        <w:t xml:space="preserve"> </w:t>
      </w:r>
      <w:r>
        <w:t>dos</w:t>
      </w:r>
      <w:r>
        <w:rPr>
          <w:spacing w:val="-13"/>
        </w:rPr>
        <w:t xml:space="preserve"> </w:t>
      </w:r>
      <w:r>
        <w:t>emissores,</w:t>
      </w:r>
      <w:r>
        <w:rPr>
          <w:spacing w:val="-13"/>
        </w:rPr>
        <w:t xml:space="preserve"> </w:t>
      </w:r>
      <w:r>
        <w:t>mesmo</w:t>
      </w:r>
      <w:r>
        <w:rPr>
          <w:spacing w:val="-13"/>
        </w:rPr>
        <w:t xml:space="preserve"> </w:t>
      </w:r>
      <w:r>
        <w:t>que</w:t>
      </w:r>
      <w:r>
        <w:rPr>
          <w:spacing w:val="-13"/>
        </w:rPr>
        <w:t xml:space="preserve"> </w:t>
      </w:r>
      <w:r>
        <w:t>não</w:t>
      </w:r>
      <w:r>
        <w:rPr>
          <w:spacing w:val="-14"/>
        </w:rPr>
        <w:t xml:space="preserve"> </w:t>
      </w:r>
      <w:r>
        <w:t>fundamentadas,</w:t>
      </w:r>
      <w:r>
        <w:rPr>
          <w:spacing w:val="-13"/>
        </w:rPr>
        <w:t xml:space="preserve"> </w:t>
      </w:r>
      <w:r>
        <w:t>poderão também trazer impactos nos preços e na liquidez dos Ativos Financeiros.</w:t>
      </w:r>
    </w:p>
    <w:p w14:paraId="2C428EC0" w14:textId="77777777" w:rsidR="007F41CF" w:rsidRDefault="007F41CF">
      <w:pPr>
        <w:pStyle w:val="Corpodetexto"/>
        <w:spacing w:before="86"/>
      </w:pPr>
    </w:p>
    <w:p w14:paraId="106B2628" w14:textId="77777777" w:rsidR="007F41CF" w:rsidRDefault="00000000">
      <w:pPr>
        <w:pStyle w:val="Corpodetexto"/>
        <w:spacing w:line="312" w:lineRule="auto"/>
        <w:ind w:left="146" w:right="127"/>
        <w:jc w:val="both"/>
      </w:pPr>
      <w:r>
        <w:t>A</w:t>
      </w:r>
      <w:r>
        <w:rPr>
          <w:spacing w:val="-4"/>
        </w:rPr>
        <w:t xml:space="preserve"> </w:t>
      </w:r>
      <w:r>
        <w:t>Classe</w:t>
      </w:r>
      <w:r>
        <w:rPr>
          <w:spacing w:val="-1"/>
        </w:rPr>
        <w:t xml:space="preserve"> </w:t>
      </w:r>
      <w:r>
        <w:t>poderá</w:t>
      </w:r>
      <w:r>
        <w:rPr>
          <w:spacing w:val="-4"/>
        </w:rPr>
        <w:t xml:space="preserve"> </w:t>
      </w:r>
      <w:r>
        <w:t>incorrer</w:t>
      </w:r>
      <w:r>
        <w:rPr>
          <w:spacing w:val="-2"/>
        </w:rPr>
        <w:t xml:space="preserve"> </w:t>
      </w:r>
      <w:r>
        <w:t>em</w:t>
      </w:r>
      <w:r>
        <w:rPr>
          <w:spacing w:val="-2"/>
        </w:rPr>
        <w:t xml:space="preserve"> </w:t>
      </w:r>
      <w:r>
        <w:t>risco</w:t>
      </w:r>
      <w:r>
        <w:rPr>
          <w:spacing w:val="-2"/>
        </w:rPr>
        <w:t xml:space="preserve"> </w:t>
      </w:r>
      <w:r>
        <w:t>de</w:t>
      </w:r>
      <w:r>
        <w:rPr>
          <w:spacing w:val="-1"/>
        </w:rPr>
        <w:t xml:space="preserve"> </w:t>
      </w:r>
      <w:r>
        <w:t>crédito</w:t>
      </w:r>
      <w:r>
        <w:rPr>
          <w:spacing w:val="-2"/>
        </w:rPr>
        <w:t xml:space="preserve"> </w:t>
      </w:r>
      <w:r>
        <w:t>dos</w:t>
      </w:r>
      <w:r>
        <w:rPr>
          <w:spacing w:val="-2"/>
        </w:rPr>
        <w:t xml:space="preserve"> </w:t>
      </w:r>
      <w:r>
        <w:t>emissores</w:t>
      </w:r>
      <w:r>
        <w:rPr>
          <w:spacing w:val="-1"/>
        </w:rPr>
        <w:t xml:space="preserve"> </w:t>
      </w:r>
      <w:r>
        <w:t>dos</w:t>
      </w:r>
      <w:r>
        <w:rPr>
          <w:spacing w:val="-2"/>
        </w:rPr>
        <w:t xml:space="preserve"> </w:t>
      </w:r>
      <w:r>
        <w:t>Ativos</w:t>
      </w:r>
      <w:r>
        <w:rPr>
          <w:spacing w:val="-6"/>
        </w:rPr>
        <w:t xml:space="preserve"> </w:t>
      </w:r>
      <w:r>
        <w:t>Financeiros e</w:t>
      </w:r>
      <w:r>
        <w:rPr>
          <w:spacing w:val="-5"/>
        </w:rPr>
        <w:t xml:space="preserve"> </w:t>
      </w:r>
      <w:r>
        <w:t>quando da liquidação das operações realizadas por meio de corretoras e distribuidoras de valores mobiliários</w:t>
      </w:r>
      <w:r>
        <w:rPr>
          <w:spacing w:val="-13"/>
        </w:rPr>
        <w:t xml:space="preserve"> </w:t>
      </w:r>
      <w:r>
        <w:t>que</w:t>
      </w:r>
      <w:r>
        <w:rPr>
          <w:spacing w:val="-12"/>
        </w:rPr>
        <w:t xml:space="preserve"> </w:t>
      </w:r>
      <w:r>
        <w:t>venham</w:t>
      </w:r>
      <w:r>
        <w:rPr>
          <w:spacing w:val="-10"/>
        </w:rPr>
        <w:t xml:space="preserve"> </w:t>
      </w:r>
      <w:r>
        <w:t>a</w:t>
      </w:r>
      <w:r>
        <w:rPr>
          <w:spacing w:val="-14"/>
        </w:rPr>
        <w:t xml:space="preserve"> </w:t>
      </w:r>
      <w:r>
        <w:t>intermediar</w:t>
      </w:r>
      <w:r>
        <w:rPr>
          <w:spacing w:val="-8"/>
        </w:rPr>
        <w:t xml:space="preserve"> </w:t>
      </w:r>
      <w:r>
        <w:t>as</w:t>
      </w:r>
      <w:r>
        <w:rPr>
          <w:spacing w:val="-14"/>
        </w:rPr>
        <w:t xml:space="preserve"> </w:t>
      </w:r>
      <w:r>
        <w:t>operações</w:t>
      </w:r>
      <w:r>
        <w:rPr>
          <w:spacing w:val="-13"/>
        </w:rPr>
        <w:t xml:space="preserve"> </w:t>
      </w:r>
      <w:r>
        <w:t>de</w:t>
      </w:r>
      <w:r>
        <w:rPr>
          <w:spacing w:val="-13"/>
        </w:rPr>
        <w:t xml:space="preserve"> </w:t>
      </w:r>
      <w:r>
        <w:t>compra</w:t>
      </w:r>
      <w:r>
        <w:rPr>
          <w:spacing w:val="-12"/>
        </w:rPr>
        <w:t xml:space="preserve"> </w:t>
      </w:r>
      <w:r>
        <w:t>e</w:t>
      </w:r>
      <w:r>
        <w:rPr>
          <w:spacing w:val="-14"/>
        </w:rPr>
        <w:t xml:space="preserve"> </w:t>
      </w:r>
      <w:r>
        <w:t>venda</w:t>
      </w:r>
      <w:r>
        <w:rPr>
          <w:spacing w:val="-13"/>
        </w:rPr>
        <w:t xml:space="preserve"> </w:t>
      </w:r>
      <w:r>
        <w:t>de</w:t>
      </w:r>
      <w:r>
        <w:rPr>
          <w:spacing w:val="-13"/>
        </w:rPr>
        <w:t xml:space="preserve"> </w:t>
      </w:r>
      <w:r>
        <w:t>Ativos</w:t>
      </w:r>
      <w:r>
        <w:rPr>
          <w:spacing w:val="-13"/>
        </w:rPr>
        <w:t xml:space="preserve"> </w:t>
      </w:r>
      <w:r>
        <w:t>Financeiros em</w:t>
      </w:r>
      <w:r>
        <w:rPr>
          <w:spacing w:val="-11"/>
        </w:rPr>
        <w:t xml:space="preserve"> </w:t>
      </w:r>
      <w:r>
        <w:t>nome</w:t>
      </w:r>
      <w:r>
        <w:rPr>
          <w:spacing w:val="-14"/>
        </w:rPr>
        <w:t xml:space="preserve"> </w:t>
      </w:r>
      <w:r>
        <w:t>da</w:t>
      </w:r>
      <w:r>
        <w:rPr>
          <w:spacing w:val="-13"/>
        </w:rPr>
        <w:t xml:space="preserve"> </w:t>
      </w:r>
      <w:r>
        <w:t>Classe.</w:t>
      </w:r>
      <w:r>
        <w:rPr>
          <w:spacing w:val="-7"/>
        </w:rPr>
        <w:t xml:space="preserve"> </w:t>
      </w:r>
      <w:r>
        <w:t>Na</w:t>
      </w:r>
      <w:r>
        <w:rPr>
          <w:spacing w:val="-14"/>
        </w:rPr>
        <w:t xml:space="preserve"> </w:t>
      </w:r>
      <w:r>
        <w:t>hipótese</w:t>
      </w:r>
      <w:r>
        <w:rPr>
          <w:spacing w:val="-12"/>
        </w:rPr>
        <w:t xml:space="preserve"> </w:t>
      </w:r>
      <w:r>
        <w:t>de</w:t>
      </w:r>
      <w:r>
        <w:rPr>
          <w:spacing w:val="-14"/>
        </w:rPr>
        <w:t xml:space="preserve"> </w:t>
      </w:r>
      <w:r>
        <w:t>falta</w:t>
      </w:r>
      <w:r>
        <w:rPr>
          <w:spacing w:val="-12"/>
        </w:rPr>
        <w:t xml:space="preserve"> </w:t>
      </w:r>
      <w:r>
        <w:t>de</w:t>
      </w:r>
      <w:r>
        <w:rPr>
          <w:spacing w:val="-14"/>
        </w:rPr>
        <w:t xml:space="preserve"> </w:t>
      </w:r>
      <w:r>
        <w:t>capacidade</w:t>
      </w:r>
      <w:r>
        <w:rPr>
          <w:spacing w:val="-12"/>
        </w:rPr>
        <w:t xml:space="preserve"> </w:t>
      </w:r>
      <w:r>
        <w:t>e/ou</w:t>
      </w:r>
      <w:r>
        <w:rPr>
          <w:spacing w:val="-10"/>
        </w:rPr>
        <w:t xml:space="preserve"> </w:t>
      </w:r>
      <w:r>
        <w:t>falta</w:t>
      </w:r>
      <w:r>
        <w:rPr>
          <w:spacing w:val="-13"/>
        </w:rPr>
        <w:t xml:space="preserve"> </w:t>
      </w:r>
      <w:r>
        <w:t>de</w:t>
      </w:r>
      <w:r>
        <w:rPr>
          <w:spacing w:val="-14"/>
        </w:rPr>
        <w:t xml:space="preserve"> </w:t>
      </w:r>
      <w:r>
        <w:t>disposição</w:t>
      </w:r>
      <w:r>
        <w:rPr>
          <w:spacing w:val="-8"/>
        </w:rPr>
        <w:t xml:space="preserve"> </w:t>
      </w:r>
      <w:r>
        <w:t>de</w:t>
      </w:r>
      <w:r>
        <w:rPr>
          <w:spacing w:val="-14"/>
        </w:rPr>
        <w:t xml:space="preserve"> </w:t>
      </w:r>
      <w:r>
        <w:t>pagamento de qualquer dos emissores de Ativos Financeiros ou das contrapartes nas operações integrantes</w:t>
      </w:r>
      <w:r>
        <w:rPr>
          <w:spacing w:val="-5"/>
        </w:rPr>
        <w:t xml:space="preserve"> </w:t>
      </w:r>
      <w:r>
        <w:t>da</w:t>
      </w:r>
      <w:r>
        <w:rPr>
          <w:spacing w:val="-6"/>
        </w:rPr>
        <w:t xml:space="preserve"> </w:t>
      </w:r>
      <w:r>
        <w:t>Carteira,</w:t>
      </w:r>
      <w:r>
        <w:rPr>
          <w:spacing w:val="-5"/>
        </w:rPr>
        <w:t xml:space="preserve"> </w:t>
      </w:r>
      <w:r>
        <w:t>a</w:t>
      </w:r>
      <w:r>
        <w:rPr>
          <w:spacing w:val="-6"/>
        </w:rPr>
        <w:t xml:space="preserve"> </w:t>
      </w:r>
      <w:r>
        <w:t>Classe</w:t>
      </w:r>
      <w:r>
        <w:rPr>
          <w:spacing w:val="-6"/>
        </w:rPr>
        <w:t xml:space="preserve"> </w:t>
      </w:r>
      <w:r>
        <w:t>poderá</w:t>
      </w:r>
      <w:r>
        <w:rPr>
          <w:spacing w:val="-5"/>
        </w:rPr>
        <w:t xml:space="preserve"> </w:t>
      </w:r>
      <w:r>
        <w:t>sofrer</w:t>
      </w:r>
      <w:r>
        <w:rPr>
          <w:spacing w:val="-3"/>
        </w:rPr>
        <w:t xml:space="preserve"> </w:t>
      </w:r>
      <w:r>
        <w:t>perdas,</w:t>
      </w:r>
      <w:r>
        <w:rPr>
          <w:spacing w:val="-5"/>
        </w:rPr>
        <w:t xml:space="preserve"> </w:t>
      </w:r>
      <w:r>
        <w:t>podendo</w:t>
      </w:r>
      <w:r>
        <w:rPr>
          <w:spacing w:val="-1"/>
        </w:rPr>
        <w:t xml:space="preserve"> </w:t>
      </w:r>
      <w:r>
        <w:t>inclusive</w:t>
      </w:r>
      <w:r>
        <w:rPr>
          <w:spacing w:val="-6"/>
        </w:rPr>
        <w:t xml:space="preserve"> </w:t>
      </w:r>
      <w:r>
        <w:t>incorrer</w:t>
      </w:r>
      <w:r>
        <w:rPr>
          <w:spacing w:val="-1"/>
        </w:rPr>
        <w:t xml:space="preserve"> </w:t>
      </w:r>
      <w:r>
        <w:t>em</w:t>
      </w:r>
      <w:r>
        <w:rPr>
          <w:spacing w:val="-3"/>
        </w:rPr>
        <w:t xml:space="preserve"> </w:t>
      </w:r>
      <w:r>
        <w:t>custos para conseguir recuperar os seus créditos.</w:t>
      </w:r>
    </w:p>
    <w:p w14:paraId="79A38E2A" w14:textId="77777777" w:rsidR="007F41CF" w:rsidRDefault="007F41CF">
      <w:pPr>
        <w:pStyle w:val="Corpodetexto"/>
        <w:spacing w:before="87"/>
      </w:pPr>
    </w:p>
    <w:p w14:paraId="1291E5F5" w14:textId="77777777" w:rsidR="007F41CF" w:rsidRDefault="00000000">
      <w:pPr>
        <w:pStyle w:val="PargrafodaLista"/>
        <w:numPr>
          <w:ilvl w:val="0"/>
          <w:numId w:val="26"/>
        </w:numPr>
        <w:tabs>
          <w:tab w:val="left" w:pos="850"/>
        </w:tabs>
        <w:spacing w:line="312" w:lineRule="auto"/>
        <w:ind w:right="131" w:firstLine="0"/>
        <w:jc w:val="both"/>
        <w:rPr>
          <w:sz w:val="24"/>
        </w:rPr>
      </w:pPr>
      <w:r>
        <w:rPr>
          <w:sz w:val="24"/>
          <w:u w:val="single"/>
        </w:rPr>
        <w:t>Riscos</w:t>
      </w:r>
      <w:r>
        <w:rPr>
          <w:spacing w:val="-1"/>
          <w:sz w:val="24"/>
          <w:u w:val="single"/>
        </w:rPr>
        <w:t xml:space="preserve"> </w:t>
      </w:r>
      <w:r>
        <w:rPr>
          <w:sz w:val="24"/>
          <w:u w:val="single"/>
        </w:rPr>
        <w:t>decorrentes dos</w:t>
      </w:r>
      <w:r>
        <w:rPr>
          <w:spacing w:val="-5"/>
          <w:sz w:val="24"/>
          <w:u w:val="single"/>
        </w:rPr>
        <w:t xml:space="preserve"> </w:t>
      </w:r>
      <w:r>
        <w:rPr>
          <w:sz w:val="24"/>
          <w:u w:val="single"/>
        </w:rPr>
        <w:t>critérios adotados para</w:t>
      </w:r>
      <w:r>
        <w:rPr>
          <w:spacing w:val="-10"/>
          <w:sz w:val="24"/>
          <w:u w:val="single"/>
        </w:rPr>
        <w:t xml:space="preserve"> </w:t>
      </w:r>
      <w:r>
        <w:rPr>
          <w:sz w:val="24"/>
          <w:u w:val="single"/>
        </w:rPr>
        <w:t>originação e</w:t>
      </w:r>
      <w:r>
        <w:rPr>
          <w:spacing w:val="-1"/>
          <w:sz w:val="24"/>
          <w:u w:val="single"/>
        </w:rPr>
        <w:t xml:space="preserve"> </w:t>
      </w:r>
      <w:r>
        <w:rPr>
          <w:sz w:val="24"/>
          <w:u w:val="single"/>
        </w:rPr>
        <w:t>concessão de</w:t>
      </w:r>
      <w:r>
        <w:rPr>
          <w:spacing w:val="-1"/>
          <w:sz w:val="24"/>
          <w:u w:val="single"/>
        </w:rPr>
        <w:t xml:space="preserve"> </w:t>
      </w:r>
      <w:r>
        <w:rPr>
          <w:sz w:val="24"/>
          <w:u w:val="single"/>
        </w:rPr>
        <w:t>crédito</w:t>
      </w:r>
      <w:r>
        <w:rPr>
          <w:sz w:val="24"/>
        </w:rPr>
        <w:t>. É</w:t>
      </w:r>
      <w:r>
        <w:rPr>
          <w:spacing w:val="-7"/>
          <w:sz w:val="24"/>
        </w:rPr>
        <w:t xml:space="preserve"> </w:t>
      </w:r>
      <w:r>
        <w:rPr>
          <w:sz w:val="24"/>
        </w:rPr>
        <w:t>o risco decorrente de falhas, falta de rigor ou liberalidade na concessão de crédito pelos originadores e/ou</w:t>
      </w:r>
      <w:r>
        <w:rPr>
          <w:spacing w:val="22"/>
          <w:sz w:val="24"/>
        </w:rPr>
        <w:t xml:space="preserve"> </w:t>
      </w:r>
      <w:r>
        <w:rPr>
          <w:sz w:val="24"/>
        </w:rPr>
        <w:t>Cedentes aos Devedores,</w:t>
      </w:r>
      <w:r>
        <w:rPr>
          <w:spacing w:val="20"/>
          <w:sz w:val="24"/>
        </w:rPr>
        <w:t xml:space="preserve"> </w:t>
      </w:r>
      <w:r>
        <w:rPr>
          <w:sz w:val="24"/>
        </w:rPr>
        <w:t>já</w:t>
      </w:r>
      <w:r>
        <w:rPr>
          <w:spacing w:val="23"/>
          <w:sz w:val="24"/>
        </w:rPr>
        <w:t xml:space="preserve"> </w:t>
      </w:r>
      <w:r>
        <w:rPr>
          <w:sz w:val="24"/>
        </w:rPr>
        <w:t>que é impossível</w:t>
      </w:r>
      <w:r>
        <w:rPr>
          <w:spacing w:val="23"/>
          <w:sz w:val="24"/>
        </w:rPr>
        <w:t xml:space="preserve"> </w:t>
      </w:r>
      <w:r>
        <w:rPr>
          <w:sz w:val="24"/>
        </w:rPr>
        <w:t>controlar ou impor regras</w:t>
      </w:r>
    </w:p>
    <w:p w14:paraId="022FB5DC"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7B6061D4" w14:textId="77777777" w:rsidR="007F41CF" w:rsidRDefault="00000000">
      <w:pPr>
        <w:pStyle w:val="Corpodetexto"/>
        <w:spacing w:before="186" w:line="312" w:lineRule="auto"/>
        <w:ind w:left="146" w:right="127"/>
        <w:jc w:val="both"/>
      </w:pPr>
      <w:r>
        <w:lastRenderedPageBreak/>
        <w:t>para</w:t>
      </w:r>
      <w:r>
        <w:rPr>
          <w:spacing w:val="-6"/>
        </w:rPr>
        <w:t xml:space="preserve"> </w:t>
      </w:r>
      <w:r>
        <w:t>concessão</w:t>
      </w:r>
      <w:r>
        <w:rPr>
          <w:spacing w:val="-2"/>
        </w:rPr>
        <w:t xml:space="preserve"> </w:t>
      </w:r>
      <w:r>
        <w:t>desses</w:t>
      </w:r>
      <w:r>
        <w:rPr>
          <w:spacing w:val="-6"/>
        </w:rPr>
        <w:t xml:space="preserve"> </w:t>
      </w:r>
      <w:r>
        <w:t>créditos</w:t>
      </w:r>
      <w:r>
        <w:rPr>
          <w:spacing w:val="-5"/>
        </w:rPr>
        <w:t xml:space="preserve"> </w:t>
      </w:r>
      <w:r>
        <w:t>em</w:t>
      </w:r>
      <w:r>
        <w:rPr>
          <w:spacing w:val="-7"/>
        </w:rPr>
        <w:t xml:space="preserve"> </w:t>
      </w:r>
      <w:r>
        <w:t>razão</w:t>
      </w:r>
      <w:r>
        <w:rPr>
          <w:spacing w:val="-6"/>
        </w:rPr>
        <w:t xml:space="preserve"> </w:t>
      </w:r>
      <w:r>
        <w:t>do</w:t>
      </w:r>
      <w:r>
        <w:rPr>
          <w:spacing w:val="-7"/>
        </w:rPr>
        <w:t xml:space="preserve"> </w:t>
      </w:r>
      <w:r>
        <w:t>grande</w:t>
      </w:r>
      <w:r>
        <w:rPr>
          <w:spacing w:val="-6"/>
        </w:rPr>
        <w:t xml:space="preserve"> </w:t>
      </w:r>
      <w:r>
        <w:t>número</w:t>
      </w:r>
      <w:r>
        <w:rPr>
          <w:spacing w:val="-6"/>
        </w:rPr>
        <w:t xml:space="preserve"> </w:t>
      </w:r>
      <w:r>
        <w:t>de</w:t>
      </w:r>
      <w:r>
        <w:rPr>
          <w:spacing w:val="-11"/>
        </w:rPr>
        <w:t xml:space="preserve"> </w:t>
      </w:r>
      <w:r>
        <w:t>originadores</w:t>
      </w:r>
      <w:r>
        <w:rPr>
          <w:spacing w:val="-5"/>
        </w:rPr>
        <w:t xml:space="preserve"> </w:t>
      </w:r>
      <w:r>
        <w:t>e/ou</w:t>
      </w:r>
      <w:r>
        <w:rPr>
          <w:spacing w:val="-7"/>
        </w:rPr>
        <w:t xml:space="preserve"> </w:t>
      </w:r>
      <w:r>
        <w:t>cedentes</w:t>
      </w:r>
      <w:r>
        <w:rPr>
          <w:spacing w:val="-6"/>
        </w:rPr>
        <w:t xml:space="preserve"> </w:t>
      </w:r>
      <w:r>
        <w:t>e também</w:t>
      </w:r>
      <w:r>
        <w:rPr>
          <w:spacing w:val="-7"/>
        </w:rPr>
        <w:t xml:space="preserve"> </w:t>
      </w:r>
      <w:r>
        <w:t>de</w:t>
      </w:r>
      <w:r>
        <w:rPr>
          <w:spacing w:val="-11"/>
        </w:rPr>
        <w:t xml:space="preserve"> </w:t>
      </w:r>
      <w:r>
        <w:t>Devedores</w:t>
      </w:r>
      <w:r>
        <w:rPr>
          <w:spacing w:val="-11"/>
        </w:rPr>
        <w:t xml:space="preserve"> </w:t>
      </w:r>
      <w:r>
        <w:t>e</w:t>
      </w:r>
      <w:r>
        <w:rPr>
          <w:spacing w:val="-11"/>
        </w:rPr>
        <w:t xml:space="preserve"> </w:t>
      </w:r>
      <w:r>
        <w:t>também</w:t>
      </w:r>
      <w:r>
        <w:rPr>
          <w:spacing w:val="-6"/>
        </w:rPr>
        <w:t xml:space="preserve"> </w:t>
      </w:r>
      <w:r>
        <w:t>o</w:t>
      </w:r>
      <w:r>
        <w:rPr>
          <w:spacing w:val="-7"/>
        </w:rPr>
        <w:t xml:space="preserve"> </w:t>
      </w:r>
      <w:r>
        <w:t>risco</w:t>
      </w:r>
      <w:r>
        <w:rPr>
          <w:spacing w:val="-2"/>
        </w:rPr>
        <w:t xml:space="preserve"> </w:t>
      </w:r>
      <w:r>
        <w:t>relativo</w:t>
      </w:r>
      <w:r>
        <w:rPr>
          <w:spacing w:val="-6"/>
        </w:rPr>
        <w:t xml:space="preserve"> </w:t>
      </w:r>
      <w:r>
        <w:t>aos</w:t>
      </w:r>
      <w:r>
        <w:rPr>
          <w:spacing w:val="-7"/>
        </w:rPr>
        <w:t xml:space="preserve"> </w:t>
      </w:r>
      <w:r>
        <w:t>critérios</w:t>
      </w:r>
      <w:r>
        <w:rPr>
          <w:spacing w:val="-10"/>
        </w:rPr>
        <w:t xml:space="preserve"> </w:t>
      </w:r>
      <w:r>
        <w:t>de</w:t>
      </w:r>
      <w:r>
        <w:rPr>
          <w:spacing w:val="-6"/>
        </w:rPr>
        <w:t xml:space="preserve"> </w:t>
      </w:r>
      <w:r>
        <w:t>análise</w:t>
      </w:r>
      <w:r>
        <w:rPr>
          <w:spacing w:val="-6"/>
        </w:rPr>
        <w:t xml:space="preserve"> </w:t>
      </w:r>
      <w:r>
        <w:t>de</w:t>
      </w:r>
      <w:r>
        <w:rPr>
          <w:spacing w:val="-11"/>
        </w:rPr>
        <w:t xml:space="preserve"> </w:t>
      </w:r>
      <w:r>
        <w:t>crédito</w:t>
      </w:r>
      <w:r>
        <w:rPr>
          <w:spacing w:val="-6"/>
        </w:rPr>
        <w:t xml:space="preserve"> </w:t>
      </w:r>
      <w:r>
        <w:t>utilizados pela Consultor Especializado dos Devedores e Cedentes no momento da aquisição dos Direitos Creditórios pela Classe, podendo ensejar perdas patrimoniais aos Cotistas.</w:t>
      </w:r>
    </w:p>
    <w:p w14:paraId="3B9608F7" w14:textId="77777777" w:rsidR="007F41CF" w:rsidRDefault="00000000">
      <w:pPr>
        <w:pStyle w:val="PargrafodaLista"/>
        <w:numPr>
          <w:ilvl w:val="0"/>
          <w:numId w:val="26"/>
        </w:numPr>
        <w:tabs>
          <w:tab w:val="left" w:pos="848"/>
        </w:tabs>
        <w:spacing w:before="280" w:line="312" w:lineRule="auto"/>
        <w:ind w:right="133" w:firstLine="0"/>
        <w:jc w:val="both"/>
        <w:rPr>
          <w:sz w:val="24"/>
        </w:rPr>
      </w:pPr>
      <w:r>
        <w:rPr>
          <w:sz w:val="24"/>
          <w:u w:val="single"/>
        </w:rPr>
        <w:t>Risco</w:t>
      </w:r>
      <w:r>
        <w:rPr>
          <w:spacing w:val="-14"/>
          <w:sz w:val="24"/>
          <w:u w:val="single"/>
        </w:rPr>
        <w:t xml:space="preserve"> </w:t>
      </w:r>
      <w:r>
        <w:rPr>
          <w:sz w:val="24"/>
          <w:u w:val="single"/>
        </w:rPr>
        <w:t>de</w:t>
      </w:r>
      <w:r>
        <w:rPr>
          <w:spacing w:val="-13"/>
          <w:sz w:val="24"/>
          <w:u w:val="single"/>
        </w:rPr>
        <w:t xml:space="preserve"> </w:t>
      </w:r>
      <w:r>
        <w:rPr>
          <w:sz w:val="24"/>
          <w:u w:val="single"/>
        </w:rPr>
        <w:t>Concentração</w:t>
      </w:r>
      <w:r>
        <w:rPr>
          <w:spacing w:val="-13"/>
          <w:sz w:val="24"/>
          <w:u w:val="single"/>
        </w:rPr>
        <w:t xml:space="preserve"> </w:t>
      </w:r>
      <w:r>
        <w:rPr>
          <w:sz w:val="24"/>
          <w:u w:val="single"/>
        </w:rPr>
        <w:t>nos</w:t>
      </w:r>
      <w:r>
        <w:rPr>
          <w:spacing w:val="-13"/>
          <w:sz w:val="24"/>
          <w:u w:val="single"/>
        </w:rPr>
        <w:t xml:space="preserve"> </w:t>
      </w:r>
      <w:r>
        <w:rPr>
          <w:sz w:val="24"/>
          <w:u w:val="single"/>
        </w:rPr>
        <w:t>Cedentes</w:t>
      </w:r>
      <w:r>
        <w:rPr>
          <w:sz w:val="24"/>
        </w:rPr>
        <w:t>:</w:t>
      </w:r>
      <w:r>
        <w:rPr>
          <w:spacing w:val="-14"/>
          <w:sz w:val="24"/>
        </w:rPr>
        <w:t xml:space="preserve"> </w:t>
      </w:r>
      <w:r>
        <w:rPr>
          <w:sz w:val="24"/>
        </w:rPr>
        <w:t>o</w:t>
      </w:r>
      <w:r>
        <w:rPr>
          <w:spacing w:val="-13"/>
          <w:sz w:val="24"/>
        </w:rPr>
        <w:t xml:space="preserve"> </w:t>
      </w:r>
      <w:r>
        <w:rPr>
          <w:sz w:val="24"/>
        </w:rPr>
        <w:t>Fundo</w:t>
      </w:r>
      <w:r>
        <w:rPr>
          <w:spacing w:val="-13"/>
          <w:sz w:val="24"/>
        </w:rPr>
        <w:t xml:space="preserve"> </w:t>
      </w:r>
      <w:r>
        <w:rPr>
          <w:sz w:val="24"/>
        </w:rPr>
        <w:t>poderá</w:t>
      </w:r>
      <w:r>
        <w:rPr>
          <w:spacing w:val="-13"/>
          <w:sz w:val="24"/>
        </w:rPr>
        <w:t xml:space="preserve"> </w:t>
      </w:r>
      <w:r>
        <w:rPr>
          <w:sz w:val="24"/>
        </w:rPr>
        <w:t>alocar</w:t>
      </w:r>
      <w:r>
        <w:rPr>
          <w:spacing w:val="-13"/>
          <w:sz w:val="24"/>
        </w:rPr>
        <w:t xml:space="preserve"> </w:t>
      </w:r>
      <w:r>
        <w:rPr>
          <w:sz w:val="24"/>
        </w:rPr>
        <w:t>até</w:t>
      </w:r>
      <w:r>
        <w:rPr>
          <w:spacing w:val="-14"/>
          <w:sz w:val="24"/>
        </w:rPr>
        <w:t xml:space="preserve"> </w:t>
      </w:r>
      <w:r>
        <w:rPr>
          <w:sz w:val="24"/>
        </w:rPr>
        <w:t>100%</w:t>
      </w:r>
      <w:r>
        <w:rPr>
          <w:spacing w:val="-13"/>
          <w:sz w:val="24"/>
        </w:rPr>
        <w:t xml:space="preserve"> </w:t>
      </w:r>
      <w:r>
        <w:rPr>
          <w:sz w:val="24"/>
        </w:rPr>
        <w:t>(cem</w:t>
      </w:r>
      <w:r>
        <w:rPr>
          <w:spacing w:val="-13"/>
          <w:sz w:val="24"/>
        </w:rPr>
        <w:t xml:space="preserve"> </w:t>
      </w:r>
      <w:r>
        <w:rPr>
          <w:sz w:val="24"/>
        </w:rPr>
        <w:t>por</w:t>
      </w:r>
      <w:r>
        <w:rPr>
          <w:spacing w:val="-13"/>
          <w:sz w:val="24"/>
        </w:rPr>
        <w:t xml:space="preserve"> </w:t>
      </w:r>
      <w:r>
        <w:rPr>
          <w:sz w:val="24"/>
        </w:rPr>
        <w:t>cento) de seus recursos em Direitos Creditórios oriundos de um único Cedente, o que pode afetar negativamente o Fundo e a rentabilidade dos Cotistas. Desse modo, o risco na aplicação do Fundo terá íntima relação com as operações realizadas pelos Cedentes, sendo que, quanto maior</w:t>
      </w:r>
      <w:r>
        <w:rPr>
          <w:spacing w:val="-14"/>
          <w:sz w:val="24"/>
        </w:rPr>
        <w:t xml:space="preserve"> </w:t>
      </w:r>
      <w:r>
        <w:rPr>
          <w:sz w:val="24"/>
        </w:rPr>
        <w:t>for</w:t>
      </w:r>
      <w:r>
        <w:rPr>
          <w:spacing w:val="-13"/>
          <w:sz w:val="24"/>
        </w:rPr>
        <w:t xml:space="preserve"> </w:t>
      </w:r>
      <w:r>
        <w:rPr>
          <w:sz w:val="24"/>
        </w:rPr>
        <w:t>a</w:t>
      </w:r>
      <w:r>
        <w:rPr>
          <w:spacing w:val="-13"/>
          <w:sz w:val="24"/>
        </w:rPr>
        <w:t xml:space="preserve"> </w:t>
      </w:r>
      <w:r>
        <w:rPr>
          <w:sz w:val="24"/>
        </w:rPr>
        <w:t>concentração</w:t>
      </w:r>
      <w:r>
        <w:rPr>
          <w:spacing w:val="-13"/>
          <w:sz w:val="24"/>
        </w:rPr>
        <w:t xml:space="preserve"> </w:t>
      </w:r>
      <w:r>
        <w:rPr>
          <w:sz w:val="24"/>
        </w:rPr>
        <w:t>de</w:t>
      </w:r>
      <w:r>
        <w:rPr>
          <w:spacing w:val="-14"/>
          <w:sz w:val="24"/>
        </w:rPr>
        <w:t xml:space="preserve"> </w:t>
      </w:r>
      <w:r>
        <w:rPr>
          <w:sz w:val="24"/>
        </w:rPr>
        <w:t>referidas</w:t>
      </w:r>
      <w:r>
        <w:rPr>
          <w:spacing w:val="-13"/>
          <w:sz w:val="24"/>
        </w:rPr>
        <w:t xml:space="preserve"> </w:t>
      </w:r>
      <w:r>
        <w:rPr>
          <w:sz w:val="24"/>
        </w:rPr>
        <w:t>operações,</w:t>
      </w:r>
      <w:r>
        <w:rPr>
          <w:spacing w:val="-13"/>
          <w:sz w:val="24"/>
        </w:rPr>
        <w:t xml:space="preserve"> </w:t>
      </w:r>
      <w:r>
        <w:rPr>
          <w:sz w:val="24"/>
        </w:rPr>
        <w:t>maior</w:t>
      </w:r>
      <w:r>
        <w:rPr>
          <w:spacing w:val="-13"/>
          <w:sz w:val="24"/>
        </w:rPr>
        <w:t xml:space="preserve"> </w:t>
      </w:r>
      <w:r>
        <w:rPr>
          <w:sz w:val="24"/>
        </w:rPr>
        <w:t>será</w:t>
      </w:r>
      <w:r>
        <w:rPr>
          <w:spacing w:val="-13"/>
          <w:sz w:val="24"/>
        </w:rPr>
        <w:t xml:space="preserve"> </w:t>
      </w:r>
      <w:r>
        <w:rPr>
          <w:sz w:val="24"/>
        </w:rPr>
        <w:t>a</w:t>
      </w:r>
      <w:r>
        <w:rPr>
          <w:spacing w:val="-14"/>
          <w:sz w:val="24"/>
        </w:rPr>
        <w:t xml:space="preserve"> </w:t>
      </w:r>
      <w:r>
        <w:rPr>
          <w:sz w:val="24"/>
        </w:rPr>
        <w:t>chance</w:t>
      </w:r>
      <w:r>
        <w:rPr>
          <w:spacing w:val="-13"/>
          <w:sz w:val="24"/>
        </w:rPr>
        <w:t xml:space="preserve"> </w:t>
      </w:r>
      <w:r>
        <w:rPr>
          <w:sz w:val="24"/>
        </w:rPr>
        <w:t>de</w:t>
      </w:r>
      <w:r>
        <w:rPr>
          <w:spacing w:val="-13"/>
          <w:sz w:val="24"/>
        </w:rPr>
        <w:t xml:space="preserve"> </w:t>
      </w:r>
      <w:r>
        <w:rPr>
          <w:sz w:val="24"/>
        </w:rPr>
        <w:t>o</w:t>
      </w:r>
      <w:r>
        <w:rPr>
          <w:spacing w:val="-13"/>
          <w:sz w:val="24"/>
        </w:rPr>
        <w:t xml:space="preserve"> </w:t>
      </w:r>
      <w:r>
        <w:rPr>
          <w:sz w:val="24"/>
        </w:rPr>
        <w:t>Fundo</w:t>
      </w:r>
      <w:r>
        <w:rPr>
          <w:spacing w:val="-13"/>
          <w:sz w:val="24"/>
        </w:rPr>
        <w:t xml:space="preserve"> </w:t>
      </w:r>
      <w:r>
        <w:rPr>
          <w:sz w:val="24"/>
        </w:rPr>
        <w:t>sofrer</w:t>
      </w:r>
      <w:r>
        <w:rPr>
          <w:spacing w:val="-14"/>
          <w:sz w:val="24"/>
        </w:rPr>
        <w:t xml:space="preserve"> </w:t>
      </w:r>
      <w:r>
        <w:rPr>
          <w:sz w:val="24"/>
        </w:rPr>
        <w:t>perda patrimonial significativa que afete negativamente a rentabilidade das Cotas.</w:t>
      </w:r>
    </w:p>
    <w:p w14:paraId="05E2BB62" w14:textId="77777777" w:rsidR="007F41CF" w:rsidRDefault="007F41CF">
      <w:pPr>
        <w:pStyle w:val="Corpodetexto"/>
        <w:spacing w:before="1"/>
      </w:pPr>
    </w:p>
    <w:p w14:paraId="663B554C" w14:textId="77777777" w:rsidR="007F41CF" w:rsidRDefault="00000000">
      <w:pPr>
        <w:pStyle w:val="PargrafodaLista"/>
        <w:numPr>
          <w:ilvl w:val="0"/>
          <w:numId w:val="26"/>
        </w:numPr>
        <w:tabs>
          <w:tab w:val="left" w:pos="850"/>
        </w:tabs>
        <w:spacing w:line="312" w:lineRule="auto"/>
        <w:ind w:right="133" w:firstLine="0"/>
        <w:jc w:val="both"/>
        <w:rPr>
          <w:sz w:val="24"/>
        </w:rPr>
      </w:pPr>
      <w:r>
        <w:rPr>
          <w:sz w:val="24"/>
          <w:u w:val="single"/>
        </w:rPr>
        <w:t>Risco relacionados a aquisição de créditos performados de originadores em</w:t>
      </w:r>
      <w:r>
        <w:rPr>
          <w:sz w:val="24"/>
        </w:rPr>
        <w:t xml:space="preserve"> </w:t>
      </w:r>
      <w:r>
        <w:rPr>
          <w:sz w:val="24"/>
          <w:u w:val="single"/>
        </w:rPr>
        <w:t>recuperação extrajudicial ou judicial</w:t>
      </w:r>
      <w:r>
        <w:rPr>
          <w:sz w:val="24"/>
        </w:rPr>
        <w:t>: os direitos creditórios de originadores e/ou Cedentes e/ou</w:t>
      </w:r>
      <w:r>
        <w:rPr>
          <w:spacing w:val="-3"/>
          <w:sz w:val="24"/>
        </w:rPr>
        <w:t xml:space="preserve"> </w:t>
      </w:r>
      <w:r>
        <w:rPr>
          <w:sz w:val="24"/>
        </w:rPr>
        <w:t>Devedores</w:t>
      </w:r>
      <w:r>
        <w:rPr>
          <w:spacing w:val="-2"/>
          <w:sz w:val="24"/>
        </w:rPr>
        <w:t xml:space="preserve"> </w:t>
      </w:r>
      <w:r>
        <w:rPr>
          <w:sz w:val="24"/>
        </w:rPr>
        <w:t>em recuperação extrajudicial</w:t>
      </w:r>
      <w:r>
        <w:rPr>
          <w:spacing w:val="-7"/>
          <w:sz w:val="24"/>
        </w:rPr>
        <w:t xml:space="preserve"> </w:t>
      </w:r>
      <w:r>
        <w:rPr>
          <w:sz w:val="24"/>
        </w:rPr>
        <w:t>ou</w:t>
      </w:r>
      <w:r>
        <w:rPr>
          <w:spacing w:val="-3"/>
          <w:sz w:val="24"/>
        </w:rPr>
        <w:t xml:space="preserve"> </w:t>
      </w:r>
      <w:r>
        <w:rPr>
          <w:sz w:val="24"/>
        </w:rPr>
        <w:t>judicial,</w:t>
      </w:r>
      <w:r>
        <w:rPr>
          <w:spacing w:val="-1"/>
          <w:sz w:val="24"/>
        </w:rPr>
        <w:t xml:space="preserve"> </w:t>
      </w:r>
      <w:r>
        <w:rPr>
          <w:sz w:val="24"/>
        </w:rPr>
        <w:t>conforme</w:t>
      </w:r>
      <w:r>
        <w:rPr>
          <w:spacing w:val="-1"/>
          <w:sz w:val="24"/>
        </w:rPr>
        <w:t xml:space="preserve"> </w:t>
      </w:r>
      <w:r>
        <w:rPr>
          <w:sz w:val="24"/>
        </w:rPr>
        <w:t>política</w:t>
      </w:r>
      <w:r>
        <w:rPr>
          <w:spacing w:val="-1"/>
          <w:sz w:val="24"/>
        </w:rPr>
        <w:t xml:space="preserve"> </w:t>
      </w:r>
      <w:r>
        <w:rPr>
          <w:sz w:val="24"/>
        </w:rPr>
        <w:t>de</w:t>
      </w:r>
      <w:r>
        <w:rPr>
          <w:spacing w:val="-3"/>
          <w:sz w:val="24"/>
        </w:rPr>
        <w:t xml:space="preserve"> </w:t>
      </w:r>
      <w:r>
        <w:rPr>
          <w:sz w:val="24"/>
        </w:rPr>
        <w:t>investimento estabelecida neste Regulamento, poderão ser alcançados por decisão judicial determinando a arrecadação dos créditos à massa falida, em decorrência de falência, ou até mesmo pela anulação da cessão, o que poderá impactar negativamente nos resultados da Classe.</w:t>
      </w:r>
    </w:p>
    <w:p w14:paraId="0D443561" w14:textId="77777777" w:rsidR="007F41CF" w:rsidRDefault="007F41CF">
      <w:pPr>
        <w:pStyle w:val="Corpodetexto"/>
        <w:spacing w:before="2"/>
      </w:pPr>
    </w:p>
    <w:p w14:paraId="0CC08BE1" w14:textId="77777777" w:rsidR="007F41CF" w:rsidRDefault="00000000">
      <w:pPr>
        <w:pStyle w:val="PargrafodaLista"/>
        <w:numPr>
          <w:ilvl w:val="0"/>
          <w:numId w:val="26"/>
        </w:numPr>
        <w:tabs>
          <w:tab w:val="left" w:pos="850"/>
        </w:tabs>
        <w:spacing w:line="312" w:lineRule="auto"/>
        <w:ind w:right="127" w:firstLine="0"/>
        <w:jc w:val="both"/>
        <w:rPr>
          <w:sz w:val="24"/>
        </w:rPr>
      </w:pPr>
      <w:r>
        <w:rPr>
          <w:sz w:val="24"/>
          <w:u w:val="single"/>
        </w:rPr>
        <w:t>Risco de não performance dos Direitos de Crédito (a performar)</w:t>
      </w:r>
      <w:r>
        <w:rPr>
          <w:sz w:val="24"/>
        </w:rPr>
        <w:t>: a Classe poderá ter relevante do seu patrimônio líquido em Direitos Creditórios oriundos de operações de compra e venda de produtos ou de prestação de serviços para entrega ou prestação futura, bem</w:t>
      </w:r>
      <w:r>
        <w:rPr>
          <w:spacing w:val="-7"/>
          <w:sz w:val="24"/>
        </w:rPr>
        <w:t xml:space="preserve"> </w:t>
      </w:r>
      <w:r>
        <w:rPr>
          <w:sz w:val="24"/>
        </w:rPr>
        <w:t>como</w:t>
      </w:r>
      <w:r>
        <w:rPr>
          <w:spacing w:val="-10"/>
          <w:sz w:val="24"/>
        </w:rPr>
        <w:t xml:space="preserve"> </w:t>
      </w:r>
      <w:r>
        <w:rPr>
          <w:sz w:val="24"/>
        </w:rPr>
        <w:t>lastreados</w:t>
      </w:r>
      <w:r>
        <w:rPr>
          <w:spacing w:val="-10"/>
          <w:sz w:val="24"/>
        </w:rPr>
        <w:t xml:space="preserve"> </w:t>
      </w:r>
      <w:r>
        <w:rPr>
          <w:sz w:val="24"/>
        </w:rPr>
        <w:t>em</w:t>
      </w:r>
      <w:r>
        <w:rPr>
          <w:spacing w:val="-7"/>
          <w:sz w:val="24"/>
        </w:rPr>
        <w:t xml:space="preserve"> </w:t>
      </w:r>
      <w:r>
        <w:rPr>
          <w:sz w:val="24"/>
        </w:rPr>
        <w:t>títulos</w:t>
      </w:r>
      <w:r>
        <w:rPr>
          <w:spacing w:val="-10"/>
          <w:sz w:val="24"/>
        </w:rPr>
        <w:t xml:space="preserve"> </w:t>
      </w:r>
      <w:r>
        <w:rPr>
          <w:sz w:val="24"/>
        </w:rPr>
        <w:t>ou</w:t>
      </w:r>
      <w:r>
        <w:rPr>
          <w:spacing w:val="-11"/>
          <w:sz w:val="24"/>
        </w:rPr>
        <w:t xml:space="preserve"> </w:t>
      </w:r>
      <w:r>
        <w:rPr>
          <w:sz w:val="24"/>
        </w:rPr>
        <w:t>certificados</w:t>
      </w:r>
      <w:r>
        <w:rPr>
          <w:spacing w:val="-14"/>
          <w:sz w:val="24"/>
        </w:rPr>
        <w:t xml:space="preserve"> </w:t>
      </w:r>
      <w:r>
        <w:rPr>
          <w:sz w:val="24"/>
        </w:rPr>
        <w:t>representativos</w:t>
      </w:r>
      <w:r>
        <w:rPr>
          <w:spacing w:val="-12"/>
          <w:sz w:val="24"/>
        </w:rPr>
        <w:t xml:space="preserve"> </w:t>
      </w:r>
      <w:r>
        <w:rPr>
          <w:sz w:val="24"/>
        </w:rPr>
        <w:t>desses</w:t>
      </w:r>
      <w:r>
        <w:rPr>
          <w:spacing w:val="-10"/>
          <w:sz w:val="24"/>
        </w:rPr>
        <w:t xml:space="preserve"> </w:t>
      </w:r>
      <w:r>
        <w:rPr>
          <w:sz w:val="24"/>
        </w:rPr>
        <w:t>contratos,</w:t>
      </w:r>
      <w:r>
        <w:rPr>
          <w:spacing w:val="-8"/>
          <w:sz w:val="24"/>
        </w:rPr>
        <w:t xml:space="preserve"> </w:t>
      </w:r>
      <w:r>
        <w:rPr>
          <w:sz w:val="24"/>
        </w:rPr>
        <w:t>sem</w:t>
      </w:r>
      <w:r>
        <w:rPr>
          <w:spacing w:val="-7"/>
          <w:sz w:val="24"/>
        </w:rPr>
        <w:t xml:space="preserve"> </w:t>
      </w:r>
      <w:r>
        <w:rPr>
          <w:sz w:val="24"/>
        </w:rPr>
        <w:t>contar com</w:t>
      </w:r>
      <w:r>
        <w:rPr>
          <w:spacing w:val="-6"/>
          <w:sz w:val="24"/>
        </w:rPr>
        <w:t xml:space="preserve"> </w:t>
      </w:r>
      <w:r>
        <w:rPr>
          <w:sz w:val="24"/>
        </w:rPr>
        <w:t>garantia</w:t>
      </w:r>
      <w:r>
        <w:rPr>
          <w:spacing w:val="-5"/>
          <w:sz w:val="24"/>
        </w:rPr>
        <w:t xml:space="preserve"> </w:t>
      </w:r>
      <w:r>
        <w:rPr>
          <w:sz w:val="24"/>
        </w:rPr>
        <w:t>de</w:t>
      </w:r>
      <w:r>
        <w:rPr>
          <w:spacing w:val="-5"/>
          <w:sz w:val="24"/>
        </w:rPr>
        <w:t xml:space="preserve"> </w:t>
      </w:r>
      <w:r>
        <w:rPr>
          <w:sz w:val="24"/>
        </w:rPr>
        <w:t>instituição</w:t>
      </w:r>
      <w:r>
        <w:rPr>
          <w:spacing w:val="-1"/>
          <w:sz w:val="24"/>
        </w:rPr>
        <w:t xml:space="preserve"> </w:t>
      </w:r>
      <w:r>
        <w:rPr>
          <w:sz w:val="24"/>
        </w:rPr>
        <w:t>financeira</w:t>
      </w:r>
      <w:r>
        <w:rPr>
          <w:spacing w:val="-5"/>
          <w:sz w:val="24"/>
        </w:rPr>
        <w:t xml:space="preserve"> </w:t>
      </w:r>
      <w:r>
        <w:rPr>
          <w:sz w:val="24"/>
        </w:rPr>
        <w:t>ou</w:t>
      </w:r>
      <w:r>
        <w:rPr>
          <w:spacing w:val="-3"/>
          <w:sz w:val="24"/>
        </w:rPr>
        <w:t xml:space="preserve"> </w:t>
      </w:r>
      <w:r>
        <w:rPr>
          <w:sz w:val="24"/>
        </w:rPr>
        <w:t>de</w:t>
      </w:r>
      <w:r>
        <w:rPr>
          <w:spacing w:val="-5"/>
          <w:sz w:val="24"/>
        </w:rPr>
        <w:t xml:space="preserve"> </w:t>
      </w:r>
      <w:r>
        <w:rPr>
          <w:sz w:val="24"/>
        </w:rPr>
        <w:t>sociedade</w:t>
      </w:r>
      <w:r>
        <w:rPr>
          <w:spacing w:val="-5"/>
          <w:sz w:val="24"/>
        </w:rPr>
        <w:t xml:space="preserve"> </w:t>
      </w:r>
      <w:r>
        <w:rPr>
          <w:sz w:val="24"/>
        </w:rPr>
        <w:t>seguradora.</w:t>
      </w:r>
      <w:r>
        <w:rPr>
          <w:spacing w:val="-4"/>
          <w:sz w:val="24"/>
        </w:rPr>
        <w:t xml:space="preserve"> </w:t>
      </w:r>
      <w:r>
        <w:rPr>
          <w:sz w:val="24"/>
        </w:rPr>
        <w:t>Para</w:t>
      </w:r>
      <w:r>
        <w:rPr>
          <w:spacing w:val="-1"/>
          <w:sz w:val="24"/>
        </w:rPr>
        <w:t xml:space="preserve"> </w:t>
      </w:r>
      <w:r>
        <w:rPr>
          <w:sz w:val="24"/>
        </w:rPr>
        <w:t>que</w:t>
      </w:r>
      <w:r>
        <w:rPr>
          <w:spacing w:val="-5"/>
          <w:sz w:val="24"/>
        </w:rPr>
        <w:t xml:space="preserve"> </w:t>
      </w:r>
      <w:r>
        <w:rPr>
          <w:sz w:val="24"/>
        </w:rPr>
        <w:t>referido</w:t>
      </w:r>
      <w:r>
        <w:rPr>
          <w:spacing w:val="-1"/>
          <w:sz w:val="24"/>
        </w:rPr>
        <w:t xml:space="preserve"> </w:t>
      </w:r>
      <w:r>
        <w:rPr>
          <w:sz w:val="24"/>
        </w:rPr>
        <w:t>Direito Creditório seja exigível, é imprescindível que o originador cumpra, em primeiro lugar, com suas respectivas obrigações consignadas na relação jurídica existente com os seus clientes. Assim sendo, quaisquer fatores que possam prejudicar as atividades do originador podem acarretar o risco de que a relação jurídica que origina os Direitos Creditórios (a performar) não se perfaça o que poderá afetar negativamente a rentabilidade das Cotas e consequentemente causar prejuízos à Classe.</w:t>
      </w:r>
    </w:p>
    <w:p w14:paraId="51C2EEB5" w14:textId="77777777" w:rsidR="007F41CF" w:rsidRDefault="007F41CF">
      <w:pPr>
        <w:pStyle w:val="Corpodetexto"/>
        <w:spacing w:before="50"/>
      </w:pPr>
    </w:p>
    <w:p w14:paraId="3E4C89E5" w14:textId="77777777" w:rsidR="007F41CF" w:rsidRDefault="00000000">
      <w:pPr>
        <w:pStyle w:val="PargrafodaLista"/>
        <w:numPr>
          <w:ilvl w:val="1"/>
          <w:numId w:val="27"/>
        </w:numPr>
        <w:tabs>
          <w:tab w:val="left" w:pos="850"/>
        </w:tabs>
        <w:spacing w:line="312" w:lineRule="auto"/>
        <w:ind w:right="136" w:firstLine="0"/>
        <w:jc w:val="both"/>
        <w:rPr>
          <w:sz w:val="24"/>
        </w:rPr>
      </w:pPr>
      <w:r>
        <w:rPr>
          <w:sz w:val="24"/>
        </w:rPr>
        <w:t>Fiz minha própria pesquisa, avaliação e investigação independentes sobre o Fundo e em relação aos aspectos fiscais e legais e, considerando minha situação financeira e meus objetivos de investimento, tomei a decisão de prosseguir com a subscrição e integralização</w:t>
      </w:r>
    </w:p>
    <w:p w14:paraId="1952DE80"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1B2E92D8" w14:textId="77777777" w:rsidR="007F41CF" w:rsidRDefault="00000000">
      <w:pPr>
        <w:pStyle w:val="Corpodetexto"/>
        <w:spacing w:before="186" w:line="307" w:lineRule="auto"/>
        <w:ind w:left="146"/>
      </w:pPr>
      <w:r>
        <w:lastRenderedPageBreak/>
        <w:t>das</w:t>
      </w:r>
      <w:r>
        <w:rPr>
          <w:spacing w:val="-9"/>
        </w:rPr>
        <w:t xml:space="preserve"> </w:t>
      </w:r>
      <w:r>
        <w:t>Cotas.</w:t>
      </w:r>
      <w:r>
        <w:rPr>
          <w:spacing w:val="-5"/>
        </w:rPr>
        <w:t xml:space="preserve"> </w:t>
      </w:r>
      <w:r>
        <w:t>Para</w:t>
      </w:r>
      <w:r>
        <w:rPr>
          <w:spacing w:val="-9"/>
        </w:rPr>
        <w:t xml:space="preserve"> </w:t>
      </w:r>
      <w:r>
        <w:t>tanto,</w:t>
      </w:r>
      <w:r>
        <w:rPr>
          <w:spacing w:val="-8"/>
        </w:rPr>
        <w:t xml:space="preserve"> </w:t>
      </w:r>
      <w:r>
        <w:t>tive</w:t>
      </w:r>
      <w:r>
        <w:rPr>
          <w:spacing w:val="-9"/>
        </w:rPr>
        <w:t xml:space="preserve"> </w:t>
      </w:r>
      <w:r>
        <w:t>acesso</w:t>
      </w:r>
      <w:r>
        <w:rPr>
          <w:spacing w:val="-5"/>
        </w:rPr>
        <w:t xml:space="preserve"> </w:t>
      </w:r>
      <w:r>
        <w:t>a</w:t>
      </w:r>
      <w:r>
        <w:rPr>
          <w:spacing w:val="-9"/>
        </w:rPr>
        <w:t xml:space="preserve"> </w:t>
      </w:r>
      <w:r>
        <w:t>todas</w:t>
      </w:r>
      <w:r>
        <w:rPr>
          <w:spacing w:val="-9"/>
        </w:rPr>
        <w:t xml:space="preserve"> </w:t>
      </w:r>
      <w:r>
        <w:t>as</w:t>
      </w:r>
      <w:r>
        <w:rPr>
          <w:spacing w:val="-10"/>
        </w:rPr>
        <w:t xml:space="preserve"> </w:t>
      </w:r>
      <w:r>
        <w:t>informações</w:t>
      </w:r>
      <w:r>
        <w:rPr>
          <w:spacing w:val="-8"/>
        </w:rPr>
        <w:t xml:space="preserve"> </w:t>
      </w:r>
      <w:r>
        <w:t>que</w:t>
      </w:r>
      <w:r>
        <w:rPr>
          <w:spacing w:val="-8"/>
        </w:rPr>
        <w:t xml:space="preserve"> </w:t>
      </w:r>
      <w:r>
        <w:t>julguei</w:t>
      </w:r>
      <w:r>
        <w:rPr>
          <w:spacing w:val="-6"/>
        </w:rPr>
        <w:t xml:space="preserve"> </w:t>
      </w:r>
      <w:r>
        <w:t>necessárias</w:t>
      </w:r>
      <w:r>
        <w:rPr>
          <w:spacing w:val="-10"/>
        </w:rPr>
        <w:t xml:space="preserve"> </w:t>
      </w:r>
      <w:r>
        <w:t>à</w:t>
      </w:r>
      <w:r>
        <w:rPr>
          <w:spacing w:val="-9"/>
        </w:rPr>
        <w:t xml:space="preserve"> </w:t>
      </w:r>
      <w:r>
        <w:t>tomada</w:t>
      </w:r>
      <w:r>
        <w:rPr>
          <w:spacing w:val="-8"/>
        </w:rPr>
        <w:t xml:space="preserve"> </w:t>
      </w:r>
      <w:r>
        <w:t>da decisão de investimento nas Cotas.</w:t>
      </w:r>
    </w:p>
    <w:p w14:paraId="64C420BD" w14:textId="77777777" w:rsidR="007F41CF" w:rsidRDefault="007F41CF">
      <w:pPr>
        <w:pStyle w:val="Corpodetexto"/>
        <w:spacing w:before="93"/>
      </w:pPr>
    </w:p>
    <w:p w14:paraId="5328DC4F" w14:textId="77777777" w:rsidR="007F41CF" w:rsidRDefault="00000000">
      <w:pPr>
        <w:pStyle w:val="PargrafodaLista"/>
        <w:numPr>
          <w:ilvl w:val="1"/>
          <w:numId w:val="27"/>
        </w:numPr>
        <w:tabs>
          <w:tab w:val="left" w:pos="850"/>
        </w:tabs>
        <w:spacing w:line="312" w:lineRule="auto"/>
        <w:ind w:right="146" w:firstLine="0"/>
        <w:jc w:val="both"/>
        <w:rPr>
          <w:sz w:val="24"/>
        </w:rPr>
      </w:pPr>
      <w:r>
        <w:rPr>
          <w:sz w:val="24"/>
        </w:rPr>
        <w:t>A política de investimento do Fundo e os riscos aos quais o Fundo e meus investimentos estão sujeitos estão de acordo com a minha situação financeira, o meu perfil de risco e a minha estratégia de investimento.</w:t>
      </w:r>
    </w:p>
    <w:p w14:paraId="6198A0E2" w14:textId="77777777" w:rsidR="007F41CF" w:rsidRDefault="007F41CF">
      <w:pPr>
        <w:pStyle w:val="Corpodetexto"/>
        <w:spacing w:before="86"/>
      </w:pPr>
    </w:p>
    <w:p w14:paraId="3760E44E" w14:textId="77777777" w:rsidR="007F41CF" w:rsidRDefault="00000000">
      <w:pPr>
        <w:pStyle w:val="PargrafodaLista"/>
        <w:numPr>
          <w:ilvl w:val="1"/>
          <w:numId w:val="27"/>
        </w:numPr>
        <w:tabs>
          <w:tab w:val="left" w:pos="850"/>
        </w:tabs>
        <w:spacing w:line="312" w:lineRule="auto"/>
        <w:ind w:right="134" w:firstLine="0"/>
        <w:jc w:val="both"/>
        <w:rPr>
          <w:sz w:val="24"/>
        </w:rPr>
      </w:pPr>
      <w:r>
        <w:rPr>
          <w:sz w:val="24"/>
        </w:rPr>
        <w:t>As Cotas poderão ser negociadas no mercado secundário, desde que observadas as restrições</w:t>
      </w:r>
      <w:r>
        <w:rPr>
          <w:spacing w:val="-13"/>
          <w:sz w:val="24"/>
        </w:rPr>
        <w:t xml:space="preserve"> </w:t>
      </w:r>
      <w:r>
        <w:rPr>
          <w:sz w:val="24"/>
        </w:rPr>
        <w:t>previstas</w:t>
      </w:r>
      <w:r>
        <w:rPr>
          <w:spacing w:val="-11"/>
          <w:sz w:val="24"/>
        </w:rPr>
        <w:t xml:space="preserve"> </w:t>
      </w:r>
      <w:r>
        <w:rPr>
          <w:sz w:val="24"/>
        </w:rPr>
        <w:t>no</w:t>
      </w:r>
      <w:r>
        <w:rPr>
          <w:spacing w:val="-7"/>
          <w:sz w:val="24"/>
        </w:rPr>
        <w:t xml:space="preserve"> </w:t>
      </w:r>
      <w:r>
        <w:rPr>
          <w:sz w:val="24"/>
        </w:rPr>
        <w:t>Regulamento,</w:t>
      </w:r>
      <w:r>
        <w:rPr>
          <w:spacing w:val="-8"/>
          <w:sz w:val="24"/>
        </w:rPr>
        <w:t xml:space="preserve"> </w:t>
      </w:r>
      <w:r>
        <w:rPr>
          <w:sz w:val="24"/>
        </w:rPr>
        <w:t>antes</w:t>
      </w:r>
      <w:r>
        <w:rPr>
          <w:spacing w:val="-11"/>
          <w:sz w:val="24"/>
        </w:rPr>
        <w:t xml:space="preserve"> </w:t>
      </w:r>
      <w:r>
        <w:rPr>
          <w:sz w:val="24"/>
        </w:rPr>
        <w:t>de</w:t>
      </w:r>
      <w:r>
        <w:rPr>
          <w:spacing w:val="-14"/>
          <w:sz w:val="24"/>
        </w:rPr>
        <w:t xml:space="preserve"> </w:t>
      </w:r>
      <w:r>
        <w:rPr>
          <w:sz w:val="24"/>
        </w:rPr>
        <w:t>qualquer</w:t>
      </w:r>
      <w:r>
        <w:rPr>
          <w:spacing w:val="-7"/>
          <w:sz w:val="24"/>
        </w:rPr>
        <w:t xml:space="preserve"> </w:t>
      </w:r>
      <w:r>
        <w:rPr>
          <w:sz w:val="24"/>
        </w:rPr>
        <w:t>cessão</w:t>
      </w:r>
      <w:r>
        <w:rPr>
          <w:spacing w:val="-7"/>
          <w:sz w:val="24"/>
        </w:rPr>
        <w:t xml:space="preserve"> </w:t>
      </w:r>
      <w:r>
        <w:rPr>
          <w:sz w:val="24"/>
        </w:rPr>
        <w:t>ou</w:t>
      </w:r>
      <w:r>
        <w:rPr>
          <w:spacing w:val="-7"/>
          <w:sz w:val="24"/>
        </w:rPr>
        <w:t xml:space="preserve"> </w:t>
      </w:r>
      <w:r>
        <w:rPr>
          <w:sz w:val="24"/>
        </w:rPr>
        <w:t>transferência</w:t>
      </w:r>
      <w:r>
        <w:rPr>
          <w:spacing w:val="-10"/>
          <w:sz w:val="24"/>
        </w:rPr>
        <w:t xml:space="preserve"> </w:t>
      </w:r>
      <w:r>
        <w:rPr>
          <w:sz w:val="24"/>
        </w:rPr>
        <w:t>das</w:t>
      </w:r>
      <w:r>
        <w:rPr>
          <w:spacing w:val="-11"/>
          <w:sz w:val="24"/>
        </w:rPr>
        <w:t xml:space="preserve"> </w:t>
      </w:r>
      <w:r>
        <w:rPr>
          <w:sz w:val="24"/>
        </w:rPr>
        <w:t xml:space="preserve">mesmas, será necessário obter do adquirente uma declaração escrita, na forma deste Termo de </w:t>
      </w:r>
      <w:r>
        <w:rPr>
          <w:spacing w:val="-2"/>
          <w:sz w:val="24"/>
        </w:rPr>
        <w:t>Adesão.</w:t>
      </w:r>
    </w:p>
    <w:p w14:paraId="1B2354E3" w14:textId="77777777" w:rsidR="007F41CF" w:rsidRDefault="007F41CF">
      <w:pPr>
        <w:pStyle w:val="Corpodetexto"/>
        <w:spacing w:before="84"/>
      </w:pPr>
    </w:p>
    <w:p w14:paraId="357C460F" w14:textId="77777777" w:rsidR="007F41CF" w:rsidRDefault="00000000">
      <w:pPr>
        <w:pStyle w:val="PargrafodaLista"/>
        <w:numPr>
          <w:ilvl w:val="1"/>
          <w:numId w:val="27"/>
        </w:numPr>
        <w:tabs>
          <w:tab w:val="left" w:pos="850"/>
        </w:tabs>
        <w:spacing w:before="1" w:line="312" w:lineRule="auto"/>
        <w:ind w:right="148" w:firstLine="0"/>
        <w:jc w:val="both"/>
        <w:rPr>
          <w:sz w:val="24"/>
        </w:rPr>
      </w:pPr>
      <w:r>
        <w:rPr>
          <w:sz w:val="24"/>
        </w:rPr>
        <w:t>[Estou ciente que as Cotas não contam com classificação de risco, tendo pleno conhecimento dos riscos envolvidos na operação.]</w:t>
      </w:r>
    </w:p>
    <w:p w14:paraId="7B986CC3" w14:textId="77777777" w:rsidR="007F41CF" w:rsidRDefault="007F41CF">
      <w:pPr>
        <w:pStyle w:val="Corpodetexto"/>
        <w:spacing w:before="81"/>
      </w:pPr>
    </w:p>
    <w:p w14:paraId="21916157" w14:textId="77777777" w:rsidR="007F41CF" w:rsidRDefault="00000000">
      <w:pPr>
        <w:pStyle w:val="PargrafodaLista"/>
        <w:numPr>
          <w:ilvl w:val="1"/>
          <w:numId w:val="27"/>
        </w:numPr>
        <w:tabs>
          <w:tab w:val="left" w:pos="850"/>
        </w:tabs>
        <w:spacing w:before="1" w:line="314" w:lineRule="auto"/>
        <w:ind w:right="132" w:firstLine="0"/>
        <w:jc w:val="both"/>
        <w:rPr>
          <w:sz w:val="24"/>
        </w:rPr>
      </w:pPr>
      <w:r>
        <w:rPr>
          <w:sz w:val="24"/>
        </w:rPr>
        <w:t>Assumo a</w:t>
      </w:r>
      <w:r>
        <w:rPr>
          <w:spacing w:val="-2"/>
          <w:sz w:val="24"/>
        </w:rPr>
        <w:t xml:space="preserve"> </w:t>
      </w:r>
      <w:r>
        <w:rPr>
          <w:sz w:val="24"/>
        </w:rPr>
        <w:t>responsabilidade</w:t>
      </w:r>
      <w:r>
        <w:rPr>
          <w:spacing w:val="-2"/>
          <w:sz w:val="24"/>
        </w:rPr>
        <w:t xml:space="preserve"> </w:t>
      </w:r>
      <w:r>
        <w:rPr>
          <w:sz w:val="24"/>
        </w:rPr>
        <w:t>pela</w:t>
      </w:r>
      <w:r>
        <w:rPr>
          <w:spacing w:val="-2"/>
          <w:sz w:val="24"/>
        </w:rPr>
        <w:t xml:space="preserve"> </w:t>
      </w:r>
      <w:r>
        <w:rPr>
          <w:sz w:val="24"/>
        </w:rPr>
        <w:t>veracidade</w:t>
      </w:r>
      <w:r>
        <w:rPr>
          <w:spacing w:val="-2"/>
          <w:sz w:val="24"/>
        </w:rPr>
        <w:t xml:space="preserve"> </w:t>
      </w:r>
      <w:r>
        <w:rPr>
          <w:sz w:val="24"/>
        </w:rPr>
        <w:t>das declarações</w:t>
      </w:r>
      <w:r>
        <w:rPr>
          <w:spacing w:val="-2"/>
          <w:sz w:val="24"/>
        </w:rPr>
        <w:t xml:space="preserve"> </w:t>
      </w:r>
      <w:r>
        <w:rPr>
          <w:sz w:val="24"/>
        </w:rPr>
        <w:t>realizadas no presente e por reembolsar o Fundo e/ou o Administrador e/ou as Gestoras por quaisquer perdas (incluindo danos) decorrentes de qualquer declaração falsa, imprecisa ou incompleta.</w:t>
      </w:r>
    </w:p>
    <w:p w14:paraId="614FFAAE" w14:textId="77777777" w:rsidR="007F41CF" w:rsidRDefault="007F41CF">
      <w:pPr>
        <w:pStyle w:val="Corpodetexto"/>
        <w:spacing w:before="77"/>
      </w:pPr>
    </w:p>
    <w:p w14:paraId="5450C844" w14:textId="77777777" w:rsidR="007F41CF" w:rsidRDefault="00000000">
      <w:pPr>
        <w:pStyle w:val="PargrafodaLista"/>
        <w:numPr>
          <w:ilvl w:val="1"/>
          <w:numId w:val="27"/>
        </w:numPr>
        <w:tabs>
          <w:tab w:val="left" w:pos="706"/>
        </w:tabs>
        <w:spacing w:line="312" w:lineRule="auto"/>
        <w:ind w:right="138" w:firstLine="0"/>
        <w:jc w:val="both"/>
        <w:rPr>
          <w:sz w:val="24"/>
        </w:rPr>
      </w:pPr>
      <w:r>
        <w:rPr>
          <w:sz w:val="24"/>
        </w:rPr>
        <w:t>Tenho ciência de que, em hipótese alguma o Administrador e/ou o Gestor, exceto no caso de comprovado dolo ou má-fé de sua parte, serão responsáveis por qualquer depreciação da carteira de investimentos do Fundo e/ou das Classes ou por eventuais em caso de liquidação do Fundo e/ou resgate de Cotas.</w:t>
      </w:r>
    </w:p>
    <w:p w14:paraId="3A1FB77D" w14:textId="77777777" w:rsidR="007F41CF" w:rsidRDefault="007F41CF">
      <w:pPr>
        <w:pStyle w:val="Corpodetexto"/>
        <w:spacing w:before="85"/>
      </w:pPr>
    </w:p>
    <w:p w14:paraId="6DCF07A1" w14:textId="77777777" w:rsidR="007F41CF" w:rsidRDefault="00000000">
      <w:pPr>
        <w:pStyle w:val="PargrafodaLista"/>
        <w:numPr>
          <w:ilvl w:val="1"/>
          <w:numId w:val="27"/>
        </w:numPr>
        <w:tabs>
          <w:tab w:val="left" w:pos="705"/>
        </w:tabs>
        <w:spacing w:line="312" w:lineRule="auto"/>
        <w:ind w:right="134" w:firstLine="0"/>
        <w:jc w:val="both"/>
        <w:rPr>
          <w:sz w:val="24"/>
        </w:rPr>
      </w:pPr>
      <w:r>
        <w:rPr>
          <w:sz w:val="24"/>
        </w:rPr>
        <w:t>Tenho ciência de que as aplicações realizadas no Fundo não contam com garantia do Administrador, do Gestor, de qualquer mecanismo de seguro, e/ou do Fundo Garantidor de Créditos – FGC, bem como de que a concessão do registro de funcionamento do Fundo não implica, por parte da CVM, garantia de veracidade das informações prestadas ou de adequação do regulamento à legislação vigente ou julgamento sobre a qualidade do Fundo ou de seus prestadores de serviços.</w:t>
      </w:r>
    </w:p>
    <w:p w14:paraId="3A64A7CC" w14:textId="77777777" w:rsidR="007F41CF" w:rsidRDefault="007F41CF">
      <w:pPr>
        <w:pStyle w:val="Corpodetexto"/>
        <w:spacing w:before="88"/>
      </w:pPr>
    </w:p>
    <w:p w14:paraId="4285FDC6" w14:textId="77777777" w:rsidR="007F41CF" w:rsidRDefault="00000000">
      <w:pPr>
        <w:pStyle w:val="PargrafodaLista"/>
        <w:numPr>
          <w:ilvl w:val="1"/>
          <w:numId w:val="27"/>
        </w:numPr>
        <w:tabs>
          <w:tab w:val="left" w:pos="705"/>
        </w:tabs>
        <w:spacing w:line="312" w:lineRule="auto"/>
        <w:ind w:right="132" w:firstLine="0"/>
        <w:jc w:val="both"/>
        <w:rPr>
          <w:sz w:val="24"/>
        </w:rPr>
      </w:pPr>
      <w:r>
        <w:rPr>
          <w:sz w:val="24"/>
        </w:rPr>
        <w:t>Reconheço e confirmo a validade de ordens enviadas por fax, e-mail e/ou por telefone (ordens orais), e os registros contábeis mantidos pelo Administrador constituirão prova inegável da transmissão de referidas ordens.</w:t>
      </w:r>
    </w:p>
    <w:p w14:paraId="29656568"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31EFFD68" w14:textId="77777777" w:rsidR="007F41CF" w:rsidRDefault="007F41CF">
      <w:pPr>
        <w:pStyle w:val="Corpodetexto"/>
        <w:spacing w:before="265"/>
      </w:pPr>
    </w:p>
    <w:p w14:paraId="5ED94237" w14:textId="77777777" w:rsidR="007F41CF" w:rsidRDefault="00000000">
      <w:pPr>
        <w:pStyle w:val="PargrafodaLista"/>
        <w:numPr>
          <w:ilvl w:val="1"/>
          <w:numId w:val="27"/>
        </w:numPr>
        <w:tabs>
          <w:tab w:val="left" w:pos="705"/>
        </w:tabs>
        <w:spacing w:line="312" w:lineRule="auto"/>
        <w:ind w:right="136" w:firstLine="0"/>
        <w:jc w:val="both"/>
        <w:rPr>
          <w:sz w:val="24"/>
        </w:rPr>
      </w:pPr>
      <w:r>
        <w:rPr>
          <w:sz w:val="24"/>
        </w:rPr>
        <w:t>Reconheço e confirmo minha inteira e exclusiva responsabilidade por ordens orais enviadas via fax e/ou e-mail e pelo presente isento o Administrador e o Gestor de qualquer responsabilidade, custos, despesas ou encargos decorrentes de quaisquer reclamações ou disputas relacionadas a, ou decorrentes do cumprimento de quaisquer dessas ordens.</w:t>
      </w:r>
    </w:p>
    <w:p w14:paraId="4FCE241A" w14:textId="77777777" w:rsidR="007F41CF" w:rsidRDefault="007F41CF">
      <w:pPr>
        <w:pStyle w:val="Corpodetexto"/>
        <w:spacing w:before="89"/>
      </w:pPr>
    </w:p>
    <w:p w14:paraId="324BD768" w14:textId="77777777" w:rsidR="007F41CF" w:rsidRDefault="00000000">
      <w:pPr>
        <w:pStyle w:val="PargrafodaLista"/>
        <w:numPr>
          <w:ilvl w:val="1"/>
          <w:numId w:val="27"/>
        </w:numPr>
        <w:tabs>
          <w:tab w:val="left" w:pos="705"/>
        </w:tabs>
        <w:spacing w:line="312" w:lineRule="auto"/>
        <w:ind w:right="141" w:firstLine="0"/>
        <w:jc w:val="both"/>
        <w:rPr>
          <w:sz w:val="24"/>
        </w:rPr>
      </w:pPr>
      <w:r>
        <w:rPr>
          <w:sz w:val="24"/>
        </w:rPr>
        <w:t>Comprometo-me a manter minha documentação pessoal atualizada de acordo com as regras vigentes perante o Administrador e o Gestor, conforme o caso.</w:t>
      </w:r>
    </w:p>
    <w:p w14:paraId="22938215" w14:textId="77777777" w:rsidR="007F41CF" w:rsidRDefault="007F41CF">
      <w:pPr>
        <w:pStyle w:val="Corpodetexto"/>
        <w:spacing w:before="82"/>
      </w:pPr>
    </w:p>
    <w:p w14:paraId="0FF2162E" w14:textId="77777777" w:rsidR="007F41CF" w:rsidRDefault="00000000">
      <w:pPr>
        <w:pStyle w:val="PargrafodaLista"/>
        <w:numPr>
          <w:ilvl w:val="1"/>
          <w:numId w:val="27"/>
        </w:numPr>
        <w:tabs>
          <w:tab w:val="left" w:pos="705"/>
        </w:tabs>
        <w:spacing w:before="1" w:line="314" w:lineRule="auto"/>
        <w:ind w:right="123" w:firstLine="0"/>
        <w:jc w:val="both"/>
        <w:rPr>
          <w:sz w:val="24"/>
        </w:rPr>
      </w:pPr>
      <w:r>
        <w:rPr>
          <w:sz w:val="24"/>
        </w:rPr>
        <w:t>Os</w:t>
      </w:r>
      <w:r>
        <w:rPr>
          <w:spacing w:val="-14"/>
          <w:sz w:val="24"/>
        </w:rPr>
        <w:t xml:space="preserve"> </w:t>
      </w:r>
      <w:r>
        <w:rPr>
          <w:sz w:val="24"/>
        </w:rPr>
        <w:t>recursos</w:t>
      </w:r>
      <w:r>
        <w:rPr>
          <w:spacing w:val="-12"/>
          <w:sz w:val="24"/>
        </w:rPr>
        <w:t xml:space="preserve"> </w:t>
      </w:r>
      <w:r>
        <w:rPr>
          <w:sz w:val="24"/>
        </w:rPr>
        <w:t>que</w:t>
      </w:r>
      <w:r>
        <w:rPr>
          <w:spacing w:val="-13"/>
          <w:sz w:val="24"/>
        </w:rPr>
        <w:t xml:space="preserve"> </w:t>
      </w:r>
      <w:r>
        <w:rPr>
          <w:sz w:val="24"/>
        </w:rPr>
        <w:t>serão</w:t>
      </w:r>
      <w:r>
        <w:rPr>
          <w:spacing w:val="-9"/>
          <w:sz w:val="24"/>
        </w:rPr>
        <w:t xml:space="preserve"> </w:t>
      </w:r>
      <w:r>
        <w:rPr>
          <w:sz w:val="24"/>
        </w:rPr>
        <w:t>utilizados</w:t>
      </w:r>
      <w:r>
        <w:rPr>
          <w:spacing w:val="-13"/>
          <w:sz w:val="24"/>
        </w:rPr>
        <w:t xml:space="preserve"> </w:t>
      </w:r>
      <w:r>
        <w:rPr>
          <w:sz w:val="24"/>
        </w:rPr>
        <w:t>na</w:t>
      </w:r>
      <w:r>
        <w:rPr>
          <w:spacing w:val="-10"/>
          <w:sz w:val="24"/>
        </w:rPr>
        <w:t xml:space="preserve"> </w:t>
      </w:r>
      <w:r>
        <w:rPr>
          <w:sz w:val="24"/>
        </w:rPr>
        <w:t>integralização</w:t>
      </w:r>
      <w:r>
        <w:rPr>
          <w:spacing w:val="-9"/>
          <w:sz w:val="24"/>
        </w:rPr>
        <w:t xml:space="preserve"> </w:t>
      </w:r>
      <w:r>
        <w:rPr>
          <w:sz w:val="24"/>
        </w:rPr>
        <w:t>das</w:t>
      </w:r>
      <w:r>
        <w:rPr>
          <w:spacing w:val="-14"/>
          <w:sz w:val="24"/>
        </w:rPr>
        <w:t xml:space="preserve"> </w:t>
      </w:r>
      <w:r>
        <w:rPr>
          <w:sz w:val="24"/>
        </w:rPr>
        <w:t>minhas</w:t>
      </w:r>
      <w:r>
        <w:rPr>
          <w:spacing w:val="-13"/>
          <w:sz w:val="24"/>
        </w:rPr>
        <w:t xml:space="preserve"> </w:t>
      </w:r>
      <w:r>
        <w:rPr>
          <w:sz w:val="24"/>
        </w:rPr>
        <w:t>Cotas</w:t>
      </w:r>
      <w:r>
        <w:rPr>
          <w:spacing w:val="-13"/>
          <w:sz w:val="24"/>
        </w:rPr>
        <w:t xml:space="preserve"> </w:t>
      </w:r>
      <w:r>
        <w:rPr>
          <w:sz w:val="24"/>
        </w:rPr>
        <w:t>não</w:t>
      </w:r>
      <w:r>
        <w:rPr>
          <w:spacing w:val="-5"/>
          <w:sz w:val="24"/>
        </w:rPr>
        <w:t xml:space="preserve"> </w:t>
      </w:r>
      <w:r>
        <w:rPr>
          <w:sz w:val="24"/>
        </w:rPr>
        <w:t>serão</w:t>
      </w:r>
      <w:r>
        <w:rPr>
          <w:spacing w:val="-5"/>
          <w:sz w:val="24"/>
        </w:rPr>
        <w:t xml:space="preserve"> </w:t>
      </w:r>
      <w:r>
        <w:rPr>
          <w:sz w:val="24"/>
        </w:rPr>
        <w:t>oriundos de quaisquer práticas que possam ser consideradas como crimes previstos na legislação de combate à lavagem de dinheiro.</w:t>
      </w:r>
    </w:p>
    <w:p w14:paraId="55499F2D" w14:textId="77777777" w:rsidR="007F41CF" w:rsidRDefault="007F41CF">
      <w:pPr>
        <w:pStyle w:val="Corpodetexto"/>
        <w:spacing w:before="77"/>
      </w:pPr>
    </w:p>
    <w:p w14:paraId="046C7198" w14:textId="77777777" w:rsidR="007F41CF" w:rsidRDefault="00000000">
      <w:pPr>
        <w:pStyle w:val="PargrafodaLista"/>
        <w:numPr>
          <w:ilvl w:val="1"/>
          <w:numId w:val="27"/>
        </w:numPr>
        <w:tabs>
          <w:tab w:val="left" w:pos="705"/>
        </w:tabs>
        <w:spacing w:line="312" w:lineRule="auto"/>
        <w:ind w:right="123" w:firstLine="0"/>
        <w:jc w:val="both"/>
        <w:rPr>
          <w:sz w:val="24"/>
        </w:rPr>
      </w:pPr>
      <w:r>
        <w:rPr>
          <w:noProof/>
          <w:sz w:val="24"/>
        </w:rPr>
        <mc:AlternateContent>
          <mc:Choice Requires="wps">
            <w:drawing>
              <wp:anchor distT="0" distB="0" distL="0" distR="0" simplePos="0" relativeHeight="486123008" behindDoc="1" locked="0" layoutInCell="1" allowOverlap="1" wp14:anchorId="44556D2F" wp14:editId="1C4A8A21">
                <wp:simplePos x="0" y="0"/>
                <wp:positionH relativeFrom="page">
                  <wp:posOffset>1260475</wp:posOffset>
                </wp:positionH>
                <wp:positionV relativeFrom="paragraph">
                  <wp:posOffset>-672</wp:posOffset>
                </wp:positionV>
                <wp:extent cx="53340" cy="18034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40" cy="180340"/>
                        </a:xfrm>
                        <a:custGeom>
                          <a:avLst/>
                          <a:gdLst/>
                          <a:ahLst/>
                          <a:cxnLst/>
                          <a:rect l="l" t="t" r="r" b="b"/>
                          <a:pathLst>
                            <a:path w="53340" h="180340">
                              <a:moveTo>
                                <a:pt x="53340" y="0"/>
                              </a:moveTo>
                              <a:lnTo>
                                <a:pt x="0" y="0"/>
                              </a:lnTo>
                              <a:lnTo>
                                <a:pt x="0" y="179832"/>
                              </a:lnTo>
                              <a:lnTo>
                                <a:pt x="53340" y="179832"/>
                              </a:lnTo>
                              <a:lnTo>
                                <a:pt x="53340" y="0"/>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v:shape w14:anchorId="1ACD2353" id="Graphic 35" o:spid="_x0000_s1026" style="position:absolute;margin-left:99.25pt;margin-top:-.05pt;width:4.2pt;height:14.2pt;z-index:-17193472;visibility:visible;mso-wrap-style:square;mso-wrap-distance-left:0;mso-wrap-distance-top:0;mso-wrap-distance-right:0;mso-wrap-distance-bottom:0;mso-position-horizontal:absolute;mso-position-horizontal-relative:page;mso-position-vertical:absolute;mso-position-vertical-relative:text;v-text-anchor:top" coordsize="53340,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" path="m53340,l,,,179832r53340,l53340,xe" fillcolor="yellow" stroked="f">
                <v:path arrowok="t"/>
                <w10:wrap anchorx="page"/>
              </v:shape>
            </w:pict>
          </mc:Fallback>
        </mc:AlternateContent>
      </w:r>
      <w:r>
        <w:rPr>
          <w:sz w:val="24"/>
        </w:rPr>
        <w:t>[Estou ciente de que as Cotas subscritas por mim eram parte de uma oferta pública registrada</w:t>
      </w:r>
      <w:r>
        <w:rPr>
          <w:spacing w:val="-4"/>
          <w:sz w:val="24"/>
        </w:rPr>
        <w:t xml:space="preserve"> </w:t>
      </w:r>
      <w:r>
        <w:rPr>
          <w:sz w:val="24"/>
        </w:rPr>
        <w:t>sob</w:t>
      </w:r>
      <w:r>
        <w:rPr>
          <w:spacing w:val="-5"/>
          <w:sz w:val="24"/>
        </w:rPr>
        <w:t xml:space="preserve"> </w:t>
      </w:r>
      <w:r>
        <w:rPr>
          <w:sz w:val="24"/>
        </w:rPr>
        <w:t>o</w:t>
      </w:r>
      <w:r>
        <w:rPr>
          <w:spacing w:val="-6"/>
          <w:sz w:val="24"/>
        </w:rPr>
        <w:t xml:space="preserve"> </w:t>
      </w:r>
      <w:r>
        <w:rPr>
          <w:sz w:val="24"/>
        </w:rPr>
        <w:t>rito</w:t>
      </w:r>
      <w:r>
        <w:rPr>
          <w:spacing w:val="-6"/>
          <w:sz w:val="24"/>
        </w:rPr>
        <w:t xml:space="preserve"> </w:t>
      </w:r>
      <w:r>
        <w:rPr>
          <w:sz w:val="24"/>
        </w:rPr>
        <w:t>de</w:t>
      </w:r>
      <w:r>
        <w:rPr>
          <w:spacing w:val="-10"/>
          <w:sz w:val="24"/>
        </w:rPr>
        <w:t xml:space="preserve"> </w:t>
      </w:r>
      <w:r>
        <w:rPr>
          <w:sz w:val="24"/>
        </w:rPr>
        <w:t>registro</w:t>
      </w:r>
      <w:r>
        <w:rPr>
          <w:spacing w:val="-5"/>
          <w:sz w:val="24"/>
        </w:rPr>
        <w:t xml:space="preserve"> </w:t>
      </w:r>
      <w:r>
        <w:rPr>
          <w:sz w:val="24"/>
        </w:rPr>
        <w:t>automático</w:t>
      </w:r>
      <w:r>
        <w:rPr>
          <w:spacing w:val="-6"/>
          <w:sz w:val="24"/>
        </w:rPr>
        <w:t xml:space="preserve"> </w:t>
      </w:r>
      <w:r>
        <w:rPr>
          <w:sz w:val="24"/>
        </w:rPr>
        <w:t>perante</w:t>
      </w:r>
      <w:r>
        <w:rPr>
          <w:spacing w:val="-4"/>
          <w:sz w:val="24"/>
        </w:rPr>
        <w:t xml:space="preserve"> </w:t>
      </w:r>
      <w:r>
        <w:rPr>
          <w:sz w:val="24"/>
        </w:rPr>
        <w:t>a</w:t>
      </w:r>
      <w:r>
        <w:rPr>
          <w:spacing w:val="-6"/>
          <w:sz w:val="24"/>
        </w:rPr>
        <w:t xml:space="preserve"> </w:t>
      </w:r>
      <w:r>
        <w:rPr>
          <w:sz w:val="24"/>
        </w:rPr>
        <w:t>CVM,</w:t>
      </w:r>
      <w:r>
        <w:rPr>
          <w:spacing w:val="-5"/>
          <w:sz w:val="24"/>
        </w:rPr>
        <w:t xml:space="preserve"> </w:t>
      </w:r>
      <w:r>
        <w:rPr>
          <w:sz w:val="24"/>
        </w:rPr>
        <w:t>nos</w:t>
      </w:r>
      <w:r>
        <w:rPr>
          <w:spacing w:val="-5"/>
          <w:sz w:val="24"/>
        </w:rPr>
        <w:t xml:space="preserve"> </w:t>
      </w:r>
      <w:r>
        <w:rPr>
          <w:sz w:val="24"/>
        </w:rPr>
        <w:t>termos</w:t>
      </w:r>
      <w:r>
        <w:rPr>
          <w:spacing w:val="-5"/>
          <w:sz w:val="24"/>
        </w:rPr>
        <w:t xml:space="preserve"> </w:t>
      </w:r>
      <w:r>
        <w:rPr>
          <w:sz w:val="24"/>
        </w:rPr>
        <w:t>da</w:t>
      </w:r>
      <w:r>
        <w:rPr>
          <w:spacing w:val="-10"/>
          <w:sz w:val="24"/>
        </w:rPr>
        <w:t xml:space="preserve"> </w:t>
      </w:r>
      <w:r>
        <w:rPr>
          <w:sz w:val="24"/>
        </w:rPr>
        <w:t>Resolução</w:t>
      </w:r>
      <w:r>
        <w:rPr>
          <w:spacing w:val="-5"/>
          <w:sz w:val="24"/>
        </w:rPr>
        <w:t xml:space="preserve"> </w:t>
      </w:r>
      <w:r>
        <w:rPr>
          <w:sz w:val="24"/>
        </w:rPr>
        <w:t>CVM</w:t>
      </w:r>
      <w:r>
        <w:rPr>
          <w:spacing w:val="-2"/>
          <w:sz w:val="24"/>
        </w:rPr>
        <w:t xml:space="preserve"> </w:t>
      </w:r>
      <w:r>
        <w:rPr>
          <w:sz w:val="24"/>
        </w:rPr>
        <w:t>nº 160, de 13 de julho de 2022, conforme alterada (“</w:t>
      </w:r>
      <w:r>
        <w:rPr>
          <w:sz w:val="24"/>
          <w:u w:val="single"/>
        </w:rPr>
        <w:t>Resolução CVM 160/22</w:t>
      </w:r>
      <w:r>
        <w:rPr>
          <w:sz w:val="24"/>
        </w:rPr>
        <w:t>”), a qual (i) é direcionada unicamente a Investidores Profissionais; (ii) foi realizada por distribuidores de valores</w:t>
      </w:r>
      <w:r>
        <w:rPr>
          <w:spacing w:val="-1"/>
          <w:sz w:val="24"/>
        </w:rPr>
        <w:t xml:space="preserve"> </w:t>
      </w:r>
      <w:r>
        <w:rPr>
          <w:sz w:val="24"/>
        </w:rPr>
        <w:t>mobiliários reconhecidos; e (iii) não foi</w:t>
      </w:r>
      <w:r>
        <w:rPr>
          <w:spacing w:val="-3"/>
          <w:sz w:val="24"/>
        </w:rPr>
        <w:t xml:space="preserve"> </w:t>
      </w:r>
      <w:r>
        <w:rPr>
          <w:sz w:val="24"/>
        </w:rPr>
        <w:t>objeto de análise prévia pela</w:t>
      </w:r>
      <w:r>
        <w:rPr>
          <w:spacing w:val="-1"/>
          <w:sz w:val="24"/>
        </w:rPr>
        <w:t xml:space="preserve"> </w:t>
      </w:r>
      <w:r>
        <w:rPr>
          <w:sz w:val="24"/>
        </w:rPr>
        <w:t>CVM (“</w:t>
      </w:r>
      <w:r>
        <w:rPr>
          <w:sz w:val="24"/>
          <w:u w:val="single"/>
        </w:rPr>
        <w:t>Oferta</w:t>
      </w:r>
      <w:r>
        <w:rPr>
          <w:sz w:val="24"/>
        </w:rPr>
        <w:t>”)</w:t>
      </w:r>
    </w:p>
    <w:p w14:paraId="4F4E8B71" w14:textId="77777777" w:rsidR="007F41CF" w:rsidRDefault="00000000">
      <w:pPr>
        <w:pStyle w:val="Corpodetexto"/>
        <w:spacing w:line="312" w:lineRule="auto"/>
        <w:ind w:left="146" w:right="127"/>
        <w:jc w:val="both"/>
      </w:pPr>
      <w:r>
        <w:rPr>
          <w:noProof/>
        </w:rPr>
        <mc:AlternateContent>
          <mc:Choice Requires="wps">
            <w:drawing>
              <wp:anchor distT="0" distB="0" distL="0" distR="0" simplePos="0" relativeHeight="486123520" behindDoc="1" locked="0" layoutInCell="1" allowOverlap="1" wp14:anchorId="72A1D699" wp14:editId="45B297C7">
                <wp:simplePos x="0" y="0"/>
                <wp:positionH relativeFrom="page">
                  <wp:posOffset>2952114</wp:posOffset>
                </wp:positionH>
                <wp:positionV relativeFrom="paragraph">
                  <wp:posOffset>233079</wp:posOffset>
                </wp:positionV>
                <wp:extent cx="53340" cy="178435"/>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40" cy="178435"/>
                        </a:xfrm>
                        <a:custGeom>
                          <a:avLst/>
                          <a:gdLst/>
                          <a:ahLst/>
                          <a:cxnLst/>
                          <a:rect l="l" t="t" r="r" b="b"/>
                          <a:pathLst>
                            <a:path w="53340" h="178435">
                              <a:moveTo>
                                <a:pt x="53338" y="0"/>
                              </a:moveTo>
                              <a:lnTo>
                                <a:pt x="0" y="0"/>
                              </a:lnTo>
                              <a:lnTo>
                                <a:pt x="0" y="178308"/>
                              </a:lnTo>
                              <a:lnTo>
                                <a:pt x="53338" y="178308"/>
                              </a:lnTo>
                              <a:lnTo>
                                <a:pt x="53338" y="0"/>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v:shape w14:anchorId="13840961" id="Graphic 36" o:spid="_x0000_s1026" style="position:absolute;margin-left:232.45pt;margin-top:18.35pt;width:4.2pt;height:14.05pt;z-index:-17192960;visibility:visible;mso-wrap-style:square;mso-wrap-distance-left:0;mso-wrap-distance-top:0;mso-wrap-distance-right:0;mso-wrap-distance-bottom:0;mso-position-horizontal:absolute;mso-position-horizontal-relative:page;mso-position-vertical:absolute;mso-position-vertical-relative:text;v-text-anchor:top" coordsize="53340,178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" path="m53338,l,,,178308r53338,l53338,xe" fillcolor="yellow" stroked="f">
                <v:path arrowok="t"/>
                <w10:wrap anchorx="page"/>
              </v:shape>
            </w:pict>
          </mc:Fallback>
        </mc:AlternateContent>
      </w:r>
      <w:r>
        <w:t>/</w:t>
      </w:r>
      <w:r>
        <w:rPr>
          <w:spacing w:val="-2"/>
        </w:rPr>
        <w:t xml:space="preserve"> </w:t>
      </w:r>
      <w:r>
        <w:t>Estou</w:t>
      </w:r>
      <w:r>
        <w:rPr>
          <w:spacing w:val="-5"/>
        </w:rPr>
        <w:t xml:space="preserve"> </w:t>
      </w:r>
      <w:r>
        <w:t>ciente</w:t>
      </w:r>
      <w:r>
        <w:rPr>
          <w:spacing w:val="-5"/>
        </w:rPr>
        <w:t xml:space="preserve"> </w:t>
      </w:r>
      <w:r>
        <w:t>de</w:t>
      </w:r>
      <w:r>
        <w:rPr>
          <w:spacing w:val="-10"/>
        </w:rPr>
        <w:t xml:space="preserve"> </w:t>
      </w:r>
      <w:r>
        <w:t>que</w:t>
      </w:r>
      <w:r>
        <w:rPr>
          <w:spacing w:val="-5"/>
        </w:rPr>
        <w:t xml:space="preserve"> </w:t>
      </w:r>
      <w:r>
        <w:t>as</w:t>
      </w:r>
      <w:r>
        <w:rPr>
          <w:spacing w:val="-11"/>
        </w:rPr>
        <w:t xml:space="preserve"> </w:t>
      </w:r>
      <w:r>
        <w:t>Cotas</w:t>
      </w:r>
      <w:r>
        <w:rPr>
          <w:spacing w:val="-5"/>
        </w:rPr>
        <w:t xml:space="preserve"> </w:t>
      </w:r>
      <w:r>
        <w:t>subscritas</w:t>
      </w:r>
      <w:r>
        <w:rPr>
          <w:spacing w:val="-5"/>
        </w:rPr>
        <w:t xml:space="preserve"> </w:t>
      </w:r>
      <w:r>
        <w:t>por</w:t>
      </w:r>
      <w:r>
        <w:rPr>
          <w:spacing w:val="-11"/>
        </w:rPr>
        <w:t xml:space="preserve"> </w:t>
      </w:r>
      <w:r>
        <w:t>mim</w:t>
      </w:r>
      <w:r>
        <w:rPr>
          <w:spacing w:val="-2"/>
        </w:rPr>
        <w:t xml:space="preserve"> </w:t>
      </w:r>
      <w:r>
        <w:t>são</w:t>
      </w:r>
      <w:r>
        <w:rPr>
          <w:spacing w:val="-2"/>
        </w:rPr>
        <w:t xml:space="preserve"> </w:t>
      </w:r>
      <w:r>
        <w:t>parte</w:t>
      </w:r>
      <w:r>
        <w:rPr>
          <w:spacing w:val="-9"/>
        </w:rPr>
        <w:t xml:space="preserve"> </w:t>
      </w:r>
      <w:r>
        <w:t>de</w:t>
      </w:r>
      <w:r>
        <w:rPr>
          <w:spacing w:val="-5"/>
        </w:rPr>
        <w:t xml:space="preserve"> </w:t>
      </w:r>
      <w:r>
        <w:t>uma</w:t>
      </w:r>
      <w:r>
        <w:rPr>
          <w:spacing w:val="-5"/>
        </w:rPr>
        <w:t xml:space="preserve"> </w:t>
      </w:r>
      <w:r>
        <w:t>colocação</w:t>
      </w:r>
      <w:r>
        <w:rPr>
          <w:spacing w:val="39"/>
        </w:rPr>
        <w:t xml:space="preserve"> </w:t>
      </w:r>
      <w:r>
        <w:t>privada,</w:t>
      </w:r>
      <w:r>
        <w:rPr>
          <w:spacing w:val="-4"/>
        </w:rPr>
        <w:t xml:space="preserve"> </w:t>
      </w:r>
      <w:r>
        <w:t>e</w:t>
      </w:r>
      <w:r>
        <w:rPr>
          <w:spacing w:val="-5"/>
        </w:rPr>
        <w:t xml:space="preserve"> </w:t>
      </w:r>
      <w:r>
        <w:t>não foi objeto de análise pela CVM.] Nesse sentido, declaro ter pleno conhecimento dos riscos envolvidos na operação.</w:t>
      </w:r>
    </w:p>
    <w:p w14:paraId="134842DF" w14:textId="77777777" w:rsidR="007F41CF" w:rsidRDefault="00000000">
      <w:pPr>
        <w:pStyle w:val="PargrafodaLista"/>
        <w:numPr>
          <w:ilvl w:val="1"/>
          <w:numId w:val="27"/>
        </w:numPr>
        <w:tabs>
          <w:tab w:val="left" w:pos="705"/>
        </w:tabs>
        <w:spacing w:before="281" w:line="312" w:lineRule="auto"/>
        <w:ind w:right="129" w:firstLine="0"/>
        <w:jc w:val="both"/>
        <w:rPr>
          <w:sz w:val="24"/>
        </w:rPr>
      </w:pPr>
      <w:r>
        <w:rPr>
          <w:sz w:val="24"/>
        </w:rPr>
        <w:t>Nos termos do inciso II, do §1º, do artigo 78 da Resolução CVM 175/2022 e do §2º, do art. 28 do Anexo Normativo II, da Resolução CVM 175/2022, declaro ciência e concordo expressamente de que: (i) o Gestor, o Consultor Especializado e o Agente de Cobrança (conforme definidos no respectivo Anexo Descritivo), incluindo suas partes relacionadas, seus</w:t>
      </w:r>
      <w:r>
        <w:rPr>
          <w:spacing w:val="-14"/>
          <w:sz w:val="24"/>
        </w:rPr>
        <w:t xml:space="preserve"> </w:t>
      </w:r>
      <w:r>
        <w:rPr>
          <w:sz w:val="24"/>
        </w:rPr>
        <w:t>sócios,</w:t>
      </w:r>
      <w:r>
        <w:rPr>
          <w:spacing w:val="-13"/>
          <w:sz w:val="24"/>
        </w:rPr>
        <w:t xml:space="preserve"> </w:t>
      </w:r>
      <w:r>
        <w:rPr>
          <w:sz w:val="24"/>
        </w:rPr>
        <w:t>diretores</w:t>
      </w:r>
      <w:r>
        <w:rPr>
          <w:spacing w:val="-13"/>
          <w:sz w:val="24"/>
        </w:rPr>
        <w:t xml:space="preserve"> </w:t>
      </w:r>
      <w:r>
        <w:rPr>
          <w:sz w:val="24"/>
        </w:rPr>
        <w:t>e</w:t>
      </w:r>
      <w:r>
        <w:rPr>
          <w:spacing w:val="-13"/>
          <w:sz w:val="24"/>
        </w:rPr>
        <w:t xml:space="preserve"> </w:t>
      </w:r>
      <w:r>
        <w:rPr>
          <w:sz w:val="24"/>
        </w:rPr>
        <w:t>empregados,</w:t>
      </w:r>
      <w:r>
        <w:rPr>
          <w:spacing w:val="-14"/>
          <w:sz w:val="24"/>
        </w:rPr>
        <w:t xml:space="preserve"> </w:t>
      </w:r>
      <w:r>
        <w:rPr>
          <w:sz w:val="24"/>
        </w:rPr>
        <w:t>independente</w:t>
      </w:r>
      <w:r>
        <w:rPr>
          <w:spacing w:val="-13"/>
          <w:sz w:val="24"/>
        </w:rPr>
        <w:t xml:space="preserve"> </w:t>
      </w:r>
      <w:r>
        <w:rPr>
          <w:sz w:val="24"/>
        </w:rPr>
        <w:t>da</w:t>
      </w:r>
      <w:r>
        <w:rPr>
          <w:spacing w:val="-13"/>
          <w:sz w:val="24"/>
        </w:rPr>
        <w:t xml:space="preserve"> </w:t>
      </w:r>
      <w:r>
        <w:rPr>
          <w:sz w:val="24"/>
        </w:rPr>
        <w:t>Subclasse</w:t>
      </w:r>
      <w:r>
        <w:rPr>
          <w:spacing w:val="-13"/>
          <w:sz w:val="24"/>
        </w:rPr>
        <w:t xml:space="preserve"> </w:t>
      </w:r>
      <w:r>
        <w:rPr>
          <w:sz w:val="24"/>
        </w:rPr>
        <w:t>de</w:t>
      </w:r>
      <w:r>
        <w:rPr>
          <w:spacing w:val="-13"/>
          <w:sz w:val="24"/>
        </w:rPr>
        <w:t xml:space="preserve"> </w:t>
      </w:r>
      <w:r>
        <w:rPr>
          <w:sz w:val="24"/>
        </w:rPr>
        <w:t>Cotas</w:t>
      </w:r>
      <w:r>
        <w:rPr>
          <w:spacing w:val="-12"/>
          <w:sz w:val="24"/>
        </w:rPr>
        <w:t xml:space="preserve"> </w:t>
      </w:r>
      <w:r>
        <w:rPr>
          <w:sz w:val="24"/>
        </w:rPr>
        <w:t>que</w:t>
      </w:r>
      <w:r>
        <w:rPr>
          <w:spacing w:val="-9"/>
          <w:sz w:val="24"/>
        </w:rPr>
        <w:t xml:space="preserve"> </w:t>
      </w:r>
      <w:r>
        <w:rPr>
          <w:sz w:val="24"/>
        </w:rPr>
        <w:t>sejam</w:t>
      </w:r>
      <w:r>
        <w:rPr>
          <w:spacing w:val="-10"/>
          <w:sz w:val="24"/>
        </w:rPr>
        <w:t xml:space="preserve"> </w:t>
      </w:r>
      <w:r>
        <w:rPr>
          <w:sz w:val="24"/>
        </w:rPr>
        <w:t>titulares; e (ii) demais prestadores de serviço do Fundo e/ou da Classe, incluindo suas partes relacionadas,</w:t>
      </w:r>
      <w:r>
        <w:rPr>
          <w:spacing w:val="-14"/>
          <w:sz w:val="24"/>
        </w:rPr>
        <w:t xml:space="preserve"> </w:t>
      </w:r>
      <w:r>
        <w:rPr>
          <w:sz w:val="24"/>
        </w:rPr>
        <w:t>seus</w:t>
      </w:r>
      <w:r>
        <w:rPr>
          <w:spacing w:val="-11"/>
          <w:sz w:val="24"/>
        </w:rPr>
        <w:t xml:space="preserve"> </w:t>
      </w:r>
      <w:r>
        <w:rPr>
          <w:sz w:val="24"/>
        </w:rPr>
        <w:t>sócios,</w:t>
      </w:r>
      <w:r>
        <w:rPr>
          <w:spacing w:val="-12"/>
          <w:sz w:val="24"/>
        </w:rPr>
        <w:t xml:space="preserve"> </w:t>
      </w:r>
      <w:r>
        <w:rPr>
          <w:sz w:val="24"/>
        </w:rPr>
        <w:t>diretores</w:t>
      </w:r>
      <w:r>
        <w:rPr>
          <w:spacing w:val="-14"/>
          <w:sz w:val="24"/>
        </w:rPr>
        <w:t xml:space="preserve"> </w:t>
      </w:r>
      <w:r>
        <w:rPr>
          <w:sz w:val="24"/>
        </w:rPr>
        <w:t>e</w:t>
      </w:r>
      <w:r>
        <w:rPr>
          <w:spacing w:val="-13"/>
          <w:sz w:val="24"/>
        </w:rPr>
        <w:t xml:space="preserve"> </w:t>
      </w:r>
      <w:r>
        <w:rPr>
          <w:sz w:val="24"/>
        </w:rPr>
        <w:t>empregados,</w:t>
      </w:r>
      <w:r>
        <w:rPr>
          <w:spacing w:val="-12"/>
          <w:sz w:val="24"/>
        </w:rPr>
        <w:t xml:space="preserve"> </w:t>
      </w:r>
      <w:r>
        <w:rPr>
          <w:sz w:val="24"/>
        </w:rPr>
        <w:t>que</w:t>
      </w:r>
      <w:r>
        <w:rPr>
          <w:spacing w:val="-14"/>
          <w:sz w:val="24"/>
        </w:rPr>
        <w:t xml:space="preserve"> </w:t>
      </w:r>
      <w:r>
        <w:rPr>
          <w:sz w:val="24"/>
        </w:rPr>
        <w:t>sejam</w:t>
      </w:r>
      <w:r>
        <w:rPr>
          <w:spacing w:val="-9"/>
          <w:sz w:val="24"/>
        </w:rPr>
        <w:t xml:space="preserve"> </w:t>
      </w:r>
      <w:r>
        <w:rPr>
          <w:sz w:val="24"/>
        </w:rPr>
        <w:t>titulares</w:t>
      </w:r>
      <w:r>
        <w:rPr>
          <w:spacing w:val="-14"/>
          <w:sz w:val="24"/>
        </w:rPr>
        <w:t xml:space="preserve"> </w:t>
      </w:r>
      <w:r>
        <w:rPr>
          <w:sz w:val="24"/>
        </w:rPr>
        <w:t>de</w:t>
      </w:r>
      <w:r>
        <w:rPr>
          <w:spacing w:val="-13"/>
          <w:sz w:val="24"/>
        </w:rPr>
        <w:t xml:space="preserve"> </w:t>
      </w:r>
      <w:r>
        <w:rPr>
          <w:sz w:val="24"/>
        </w:rPr>
        <w:t>Cotas</w:t>
      </w:r>
      <w:r>
        <w:rPr>
          <w:spacing w:val="-13"/>
          <w:sz w:val="24"/>
        </w:rPr>
        <w:t xml:space="preserve"> </w:t>
      </w:r>
      <w:r>
        <w:rPr>
          <w:sz w:val="24"/>
        </w:rPr>
        <w:t>Subordinadas Juniores, poderão votar na Assembleia Geral, independente da matéria em discussão.</w:t>
      </w:r>
    </w:p>
    <w:p w14:paraId="563A302A" w14:textId="77777777" w:rsidR="007F41CF" w:rsidRDefault="007F41CF">
      <w:pPr>
        <w:pStyle w:val="Corpodetexto"/>
        <w:spacing w:before="91"/>
      </w:pPr>
    </w:p>
    <w:p w14:paraId="11569C38" w14:textId="77777777" w:rsidR="007F41CF" w:rsidRDefault="00000000">
      <w:pPr>
        <w:pStyle w:val="PargrafodaLista"/>
        <w:numPr>
          <w:ilvl w:val="1"/>
          <w:numId w:val="27"/>
        </w:numPr>
        <w:tabs>
          <w:tab w:val="left" w:pos="705"/>
        </w:tabs>
        <w:spacing w:line="312" w:lineRule="auto"/>
        <w:ind w:right="143" w:firstLine="0"/>
        <w:jc w:val="both"/>
        <w:rPr>
          <w:sz w:val="24"/>
        </w:rPr>
      </w:pPr>
      <w:r>
        <w:rPr>
          <w:sz w:val="24"/>
        </w:rPr>
        <w:t>Declaro ciência de que qualquer conflito envolvendo o Fundo e seus prestadores de serviços será dirimido perante o foro central da Cidade de São Paulo, Estado de São Paulo, nos termos dispostos no Regulamento.</w:t>
      </w:r>
    </w:p>
    <w:p w14:paraId="42B3C578"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05AB5E1F" w14:textId="77777777" w:rsidR="007F41CF" w:rsidRDefault="007F41CF">
      <w:pPr>
        <w:pStyle w:val="Corpodetexto"/>
        <w:spacing w:before="265"/>
      </w:pPr>
    </w:p>
    <w:p w14:paraId="1A46705B" w14:textId="77777777" w:rsidR="007F41CF" w:rsidRDefault="00000000">
      <w:pPr>
        <w:spacing w:line="314" w:lineRule="auto"/>
        <w:ind w:left="146" w:right="132"/>
        <w:jc w:val="both"/>
        <w:rPr>
          <w:sz w:val="24"/>
        </w:rPr>
      </w:pPr>
      <w:r>
        <w:rPr>
          <w:sz w:val="24"/>
        </w:rPr>
        <w:t>Todos os termos e expressões, no singular ou plural, utilizados neste “</w:t>
      </w:r>
      <w:r>
        <w:rPr>
          <w:i/>
          <w:sz w:val="24"/>
        </w:rPr>
        <w:t xml:space="preserve">Termo de Ciência dos Riscos e Adesão ao Regulamento do NOVA ERA FUNDO DE INVESTIMENTO EM DIREITOS CREDITÓRIOS MULTISSETORIAL – RESPONSABILIDADE LIMITADA” </w:t>
      </w:r>
      <w:r>
        <w:rPr>
          <w:sz w:val="24"/>
        </w:rPr>
        <w:t>e nele não definidos têm</w:t>
      </w:r>
    </w:p>
    <w:p w14:paraId="1B51032A" w14:textId="77777777" w:rsidR="007F41CF" w:rsidRDefault="00000000">
      <w:pPr>
        <w:pStyle w:val="Corpodetexto"/>
        <w:spacing w:line="280" w:lineRule="exact"/>
        <w:ind w:left="184"/>
        <w:jc w:val="both"/>
      </w:pPr>
      <w:r>
        <w:t>o</w:t>
      </w:r>
      <w:r>
        <w:rPr>
          <w:spacing w:val="-3"/>
        </w:rPr>
        <w:t xml:space="preserve"> </w:t>
      </w:r>
      <w:r>
        <w:t>mesmo</w:t>
      </w:r>
      <w:r>
        <w:rPr>
          <w:spacing w:val="1"/>
        </w:rPr>
        <w:t xml:space="preserve"> </w:t>
      </w:r>
      <w:r>
        <w:t>significado</w:t>
      </w:r>
      <w:r>
        <w:rPr>
          <w:spacing w:val="-2"/>
        </w:rPr>
        <w:t xml:space="preserve"> </w:t>
      </w:r>
      <w:r>
        <w:t>que</w:t>
      </w:r>
      <w:r>
        <w:rPr>
          <w:spacing w:val="-2"/>
        </w:rPr>
        <w:t xml:space="preserve"> </w:t>
      </w:r>
      <w:r>
        <w:t>lhes</w:t>
      </w:r>
      <w:r>
        <w:rPr>
          <w:spacing w:val="-4"/>
        </w:rPr>
        <w:t xml:space="preserve"> </w:t>
      </w:r>
      <w:r>
        <w:t>é</w:t>
      </w:r>
      <w:r>
        <w:rPr>
          <w:spacing w:val="-5"/>
        </w:rPr>
        <w:t xml:space="preserve"> </w:t>
      </w:r>
      <w:r>
        <w:t>atribuído</w:t>
      </w:r>
      <w:r>
        <w:rPr>
          <w:spacing w:val="-4"/>
        </w:rPr>
        <w:t xml:space="preserve"> </w:t>
      </w:r>
      <w:r>
        <w:t xml:space="preserve">no </w:t>
      </w:r>
      <w:r>
        <w:rPr>
          <w:spacing w:val="-2"/>
        </w:rPr>
        <w:t>Regulamento.</w:t>
      </w:r>
    </w:p>
    <w:p w14:paraId="0DF32D44" w14:textId="77777777" w:rsidR="007F41CF" w:rsidRDefault="007F41CF">
      <w:pPr>
        <w:pStyle w:val="Corpodetexto"/>
        <w:spacing w:before="167"/>
      </w:pPr>
    </w:p>
    <w:p w14:paraId="451C365C" w14:textId="77777777" w:rsidR="007F41CF" w:rsidRDefault="00000000">
      <w:pPr>
        <w:pStyle w:val="Corpodetexto"/>
        <w:ind w:left="63"/>
        <w:jc w:val="center"/>
      </w:pPr>
      <w:r>
        <w:t>[Local],</w:t>
      </w:r>
      <w:r>
        <w:rPr>
          <w:spacing w:val="-3"/>
        </w:rPr>
        <w:t xml:space="preserve"> </w:t>
      </w:r>
      <w:r>
        <w:t>[•]</w:t>
      </w:r>
      <w:r>
        <w:rPr>
          <w:spacing w:val="-4"/>
        </w:rPr>
        <w:t xml:space="preserve"> </w:t>
      </w:r>
      <w:r>
        <w:t>de</w:t>
      </w:r>
      <w:r>
        <w:rPr>
          <w:spacing w:val="-2"/>
        </w:rPr>
        <w:t xml:space="preserve"> </w:t>
      </w:r>
      <w:r>
        <w:t>[•]</w:t>
      </w:r>
      <w:r>
        <w:rPr>
          <w:spacing w:val="-4"/>
        </w:rPr>
        <w:t xml:space="preserve"> </w:t>
      </w:r>
      <w:r>
        <w:t>de</w:t>
      </w:r>
      <w:r>
        <w:rPr>
          <w:spacing w:val="-2"/>
        </w:rPr>
        <w:t xml:space="preserve"> </w:t>
      </w:r>
      <w:r>
        <w:rPr>
          <w:spacing w:val="-4"/>
        </w:rPr>
        <w:t>[•].</w:t>
      </w:r>
    </w:p>
    <w:p w14:paraId="665E4B26" w14:textId="77777777" w:rsidR="007F41CF" w:rsidRDefault="007F41CF">
      <w:pPr>
        <w:pStyle w:val="Corpodetexto"/>
        <w:rPr>
          <w:sz w:val="20"/>
        </w:rPr>
      </w:pPr>
    </w:p>
    <w:p w14:paraId="4A75E7F1" w14:textId="77777777" w:rsidR="007F41CF" w:rsidRDefault="00000000">
      <w:pPr>
        <w:pStyle w:val="Corpodetexto"/>
        <w:spacing w:before="205"/>
        <w:rPr>
          <w:sz w:val="20"/>
        </w:rPr>
      </w:pPr>
      <w:r>
        <w:rPr>
          <w:noProof/>
          <w:sz w:val="20"/>
        </w:rPr>
        <mc:AlternateContent>
          <mc:Choice Requires="wps">
            <w:drawing>
              <wp:anchor distT="0" distB="0" distL="0" distR="0" simplePos="0" relativeHeight="487592960" behindDoc="1" locked="0" layoutInCell="1" allowOverlap="1" wp14:anchorId="6F759238" wp14:editId="0C7761E3">
                <wp:simplePos x="0" y="0"/>
                <wp:positionH relativeFrom="page">
                  <wp:posOffset>2475229</wp:posOffset>
                </wp:positionH>
                <wp:positionV relativeFrom="paragraph">
                  <wp:posOffset>294452</wp:posOffset>
                </wp:positionV>
                <wp:extent cx="2822575" cy="127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2575" cy="1270"/>
                        </a:xfrm>
                        <a:custGeom>
                          <a:avLst/>
                          <a:gdLst/>
                          <a:ahLst/>
                          <a:cxnLst/>
                          <a:rect l="l" t="t" r="r" b="b"/>
                          <a:pathLst>
                            <a:path w="2822575">
                              <a:moveTo>
                                <a:pt x="0" y="0"/>
                              </a:moveTo>
                              <a:lnTo>
                                <a:pt x="2822194" y="0"/>
                              </a:lnTo>
                            </a:path>
                          </a:pathLst>
                        </a:custGeom>
                        <a:ln w="86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8D9ACC" id="Graphic 37" o:spid="_x0000_s1026" style="position:absolute;margin-left:194.9pt;margin-top:23.2pt;width:222.25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28225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" path="m,l2822194,e" filled="f" strokeweight=".23978mm">
                <v:path arrowok="t"/>
                <w10:wrap type="topAndBottom" anchorx="page"/>
              </v:shape>
            </w:pict>
          </mc:Fallback>
        </mc:AlternateContent>
      </w:r>
    </w:p>
    <w:p w14:paraId="284FDB0C" w14:textId="77777777" w:rsidR="007F41CF" w:rsidRDefault="00000000">
      <w:pPr>
        <w:pStyle w:val="Ttulo1"/>
        <w:spacing w:before="109"/>
        <w:ind w:left="10"/>
      </w:pPr>
      <w:r>
        <w:t>[NOME</w:t>
      </w:r>
      <w:r>
        <w:rPr>
          <w:spacing w:val="-2"/>
        </w:rPr>
        <w:t xml:space="preserve"> </w:t>
      </w:r>
      <w:r>
        <w:t>DO</w:t>
      </w:r>
      <w:r>
        <w:rPr>
          <w:spacing w:val="-2"/>
        </w:rPr>
        <w:t xml:space="preserve"> COTISTA]</w:t>
      </w:r>
    </w:p>
    <w:p w14:paraId="1A9334AD" w14:textId="77777777" w:rsidR="007F41CF" w:rsidRDefault="00000000">
      <w:pPr>
        <w:pStyle w:val="Corpodetexto"/>
        <w:spacing w:before="84"/>
        <w:ind w:left="12"/>
        <w:jc w:val="center"/>
      </w:pPr>
      <w:r>
        <w:rPr>
          <w:noProof/>
        </w:rPr>
        <mc:AlternateContent>
          <mc:Choice Requires="wps">
            <w:drawing>
              <wp:anchor distT="0" distB="0" distL="0" distR="0" simplePos="0" relativeHeight="486124544" behindDoc="1" locked="0" layoutInCell="1" allowOverlap="1" wp14:anchorId="5AF2F889" wp14:editId="36358D04">
                <wp:simplePos x="0" y="0"/>
                <wp:positionH relativeFrom="page">
                  <wp:posOffset>3401695</wp:posOffset>
                </wp:positionH>
                <wp:positionV relativeFrom="paragraph">
                  <wp:posOffset>50949</wp:posOffset>
                </wp:positionV>
                <wp:extent cx="53340" cy="18796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40" cy="187960"/>
                        </a:xfrm>
                        <a:custGeom>
                          <a:avLst/>
                          <a:gdLst/>
                          <a:ahLst/>
                          <a:cxnLst/>
                          <a:rect l="l" t="t" r="r" b="b"/>
                          <a:pathLst>
                            <a:path w="53340" h="187960">
                              <a:moveTo>
                                <a:pt x="53338" y="0"/>
                              </a:moveTo>
                              <a:lnTo>
                                <a:pt x="0" y="0"/>
                              </a:lnTo>
                              <a:lnTo>
                                <a:pt x="0" y="187451"/>
                              </a:lnTo>
                              <a:lnTo>
                                <a:pt x="53338" y="187451"/>
                              </a:lnTo>
                              <a:lnTo>
                                <a:pt x="53338" y="0"/>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v:shape w14:anchorId="218BC0D5" id="Graphic 38" o:spid="_x0000_s1026" style="position:absolute;margin-left:267.85pt;margin-top:4pt;width:4.2pt;height:14.8pt;z-index:-17191936;visibility:visible;mso-wrap-style:square;mso-wrap-distance-left:0;mso-wrap-distance-top:0;mso-wrap-distance-right:0;mso-wrap-distance-bottom:0;mso-position-horizontal:absolute;mso-position-horizontal-relative:page;mso-position-vertical:absolute;mso-position-vertical-relative:text;v-text-anchor:top" coordsize="53340,18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" path="m53338,l,,,187451r53338,l53338,xe" fillcolor="yellow" stroked="f">
                <v:path arrowok="t"/>
                <w10:wrap anchorx="page"/>
              </v:shape>
            </w:pict>
          </mc:Fallback>
        </mc:AlternateContent>
      </w:r>
      <w:r>
        <w:rPr>
          <w:noProof/>
        </w:rPr>
        <mc:AlternateContent>
          <mc:Choice Requires="wps">
            <w:drawing>
              <wp:anchor distT="0" distB="0" distL="0" distR="0" simplePos="0" relativeHeight="486125056" behindDoc="1" locked="0" layoutInCell="1" allowOverlap="1" wp14:anchorId="3F6FA5D9" wp14:editId="393A560A">
                <wp:simplePos x="0" y="0"/>
                <wp:positionH relativeFrom="page">
                  <wp:posOffset>4107815</wp:posOffset>
                </wp:positionH>
                <wp:positionV relativeFrom="paragraph">
                  <wp:posOffset>50949</wp:posOffset>
                </wp:positionV>
                <wp:extent cx="53340" cy="18796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40" cy="187960"/>
                        </a:xfrm>
                        <a:custGeom>
                          <a:avLst/>
                          <a:gdLst/>
                          <a:ahLst/>
                          <a:cxnLst/>
                          <a:rect l="l" t="t" r="r" b="b"/>
                          <a:pathLst>
                            <a:path w="53340" h="187960">
                              <a:moveTo>
                                <a:pt x="53338" y="0"/>
                              </a:moveTo>
                              <a:lnTo>
                                <a:pt x="0" y="0"/>
                              </a:lnTo>
                              <a:lnTo>
                                <a:pt x="0" y="187451"/>
                              </a:lnTo>
                              <a:lnTo>
                                <a:pt x="53338" y="187451"/>
                              </a:lnTo>
                              <a:lnTo>
                                <a:pt x="53338" y="0"/>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v:shape w14:anchorId="7304176F" id="Graphic 39" o:spid="_x0000_s1026" style="position:absolute;margin-left:323.45pt;margin-top:4pt;width:4.2pt;height:14.8pt;z-index:-17191424;visibility:visible;mso-wrap-style:square;mso-wrap-distance-left:0;mso-wrap-distance-top:0;mso-wrap-distance-right:0;mso-wrap-distance-bottom:0;mso-position-horizontal:absolute;mso-position-horizontal-relative:page;mso-position-vertical:absolute;mso-position-vertical-relative:text;v-text-anchor:top" coordsize="53340,18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" path="m53338,l,,,187451r53338,l53338,xe" fillcolor="yellow" stroked="f">
                <v:path arrowok="t"/>
                <w10:wrap anchorx="page"/>
              </v:shape>
            </w:pict>
          </mc:Fallback>
        </mc:AlternateContent>
      </w:r>
      <w:r>
        <w:t>[CNPJ/CPF]</w:t>
      </w:r>
      <w:r>
        <w:rPr>
          <w:spacing w:val="-7"/>
        </w:rPr>
        <w:t xml:space="preserve"> </w:t>
      </w:r>
      <w:r>
        <w:rPr>
          <w:spacing w:val="-5"/>
        </w:rPr>
        <w:t>[</w:t>
      </w:r>
      <w:r>
        <w:rPr>
          <w:rFonts w:ascii="Symbol" w:hAnsi="Symbol"/>
          <w:spacing w:val="-5"/>
        </w:rPr>
        <w:t></w:t>
      </w:r>
      <w:r>
        <w:rPr>
          <w:spacing w:val="-5"/>
        </w:rPr>
        <w:t>]</w:t>
      </w:r>
    </w:p>
    <w:p w14:paraId="1C58981B" w14:textId="77777777" w:rsidR="007F41CF" w:rsidRDefault="007F41CF">
      <w:pPr>
        <w:pStyle w:val="Corpodetexto"/>
        <w:jc w:val="center"/>
        <w:sectPr w:rsidR="007F41CF">
          <w:pgSz w:w="12250" w:h="15850"/>
          <w:pgMar w:top="1780" w:right="1275" w:bottom="1140" w:left="1275" w:header="849" w:footer="871" w:gutter="0"/>
          <w:cols w:space="720"/>
        </w:sectPr>
      </w:pPr>
    </w:p>
    <w:p w14:paraId="0DD013AF" w14:textId="77777777" w:rsidR="007F41CF" w:rsidRDefault="00000000">
      <w:pPr>
        <w:pStyle w:val="Ttulo1"/>
        <w:spacing w:before="186" w:line="312" w:lineRule="auto"/>
        <w:ind w:left="205" w:right="190"/>
      </w:pPr>
      <w:r>
        <w:lastRenderedPageBreak/>
        <w:t>ANEXO</w:t>
      </w:r>
      <w:r>
        <w:rPr>
          <w:spacing w:val="-8"/>
        </w:rPr>
        <w:t xml:space="preserve"> </w:t>
      </w:r>
      <w:r>
        <w:t>DESCRITIVO</w:t>
      </w:r>
      <w:r>
        <w:rPr>
          <w:spacing w:val="-8"/>
        </w:rPr>
        <w:t xml:space="preserve"> </w:t>
      </w:r>
      <w:r>
        <w:t>DA</w:t>
      </w:r>
      <w:r>
        <w:rPr>
          <w:spacing w:val="-8"/>
        </w:rPr>
        <w:t xml:space="preserve"> </w:t>
      </w:r>
      <w:r>
        <w:t>CLASSE</w:t>
      </w:r>
      <w:r>
        <w:rPr>
          <w:spacing w:val="-9"/>
        </w:rPr>
        <w:t xml:space="preserve"> </w:t>
      </w:r>
      <w:r>
        <w:t>ÚNICA</w:t>
      </w:r>
      <w:r>
        <w:rPr>
          <w:spacing w:val="-8"/>
        </w:rPr>
        <w:t xml:space="preserve"> </w:t>
      </w:r>
      <w:r>
        <w:t>–</w:t>
      </w:r>
      <w:r>
        <w:rPr>
          <w:spacing w:val="-6"/>
        </w:rPr>
        <w:t xml:space="preserve"> </w:t>
      </w:r>
      <w:r>
        <w:t>RESPONSABILIDADE</w:t>
      </w:r>
      <w:r>
        <w:rPr>
          <w:spacing w:val="-7"/>
        </w:rPr>
        <w:t xml:space="preserve"> </w:t>
      </w:r>
      <w:r>
        <w:t>LIMITADA</w:t>
      </w:r>
      <w:r>
        <w:rPr>
          <w:spacing w:val="-8"/>
        </w:rPr>
        <w:t xml:space="preserve"> </w:t>
      </w:r>
      <w:r>
        <w:t>DO</w:t>
      </w:r>
      <w:r>
        <w:rPr>
          <w:spacing w:val="-5"/>
        </w:rPr>
        <w:t xml:space="preserve"> </w:t>
      </w:r>
      <w:r>
        <w:t>NOVA ERA FUNDO DE INVESTIMENTO EM DIREITOS CREDITÓRIOS MULTISSETORIAL – RESPONSABILIDADE LIMITADA</w:t>
      </w:r>
    </w:p>
    <w:p w14:paraId="028FEC2E" w14:textId="77777777" w:rsidR="007F41CF" w:rsidRDefault="007F41CF">
      <w:pPr>
        <w:pStyle w:val="Corpodetexto"/>
        <w:rPr>
          <w:b/>
        </w:rPr>
      </w:pPr>
    </w:p>
    <w:p w14:paraId="66645EC0" w14:textId="77777777" w:rsidR="007F41CF" w:rsidRDefault="007F41CF">
      <w:pPr>
        <w:pStyle w:val="Corpodetexto"/>
        <w:spacing w:before="1"/>
        <w:rPr>
          <w:b/>
        </w:rPr>
      </w:pPr>
    </w:p>
    <w:p w14:paraId="3393D4E1" w14:textId="77777777" w:rsidR="007F41CF" w:rsidRDefault="00000000">
      <w:pPr>
        <w:pStyle w:val="Ttulo1"/>
        <w:ind w:left="7"/>
      </w:pPr>
      <w:bookmarkStart w:id="8" w:name="_bookmark9"/>
      <w:bookmarkEnd w:id="8"/>
      <w:r>
        <w:t>CAPÍTULO</w:t>
      </w:r>
      <w:r>
        <w:rPr>
          <w:spacing w:val="-7"/>
        </w:rPr>
        <w:t xml:space="preserve"> </w:t>
      </w:r>
      <w:r>
        <w:t>PRIMEIRO</w:t>
      </w:r>
      <w:r>
        <w:rPr>
          <w:spacing w:val="-3"/>
        </w:rPr>
        <w:t xml:space="preserve"> </w:t>
      </w:r>
      <w:r>
        <w:t>–</w:t>
      </w:r>
      <w:r>
        <w:rPr>
          <w:spacing w:val="-8"/>
        </w:rPr>
        <w:t xml:space="preserve"> </w:t>
      </w:r>
      <w:r>
        <w:rPr>
          <w:spacing w:val="-2"/>
        </w:rPr>
        <w:t>DEFINIÇÕES</w:t>
      </w:r>
    </w:p>
    <w:p w14:paraId="495A8026" w14:textId="77777777" w:rsidR="007F41CF" w:rsidRDefault="007F41CF">
      <w:pPr>
        <w:pStyle w:val="Corpodetexto"/>
        <w:spacing w:before="167"/>
        <w:rPr>
          <w:b/>
        </w:rPr>
      </w:pPr>
    </w:p>
    <w:p w14:paraId="2FF3056D" w14:textId="77777777" w:rsidR="007F41CF" w:rsidRDefault="00000000">
      <w:pPr>
        <w:pStyle w:val="PargrafodaLista"/>
        <w:numPr>
          <w:ilvl w:val="0"/>
          <w:numId w:val="25"/>
        </w:numPr>
        <w:tabs>
          <w:tab w:val="left" w:pos="851"/>
        </w:tabs>
        <w:spacing w:line="312" w:lineRule="auto"/>
        <w:ind w:right="134" w:firstLine="0"/>
        <w:jc w:val="both"/>
        <w:rPr>
          <w:sz w:val="24"/>
        </w:rPr>
      </w:pPr>
      <w:r>
        <w:rPr>
          <w:sz w:val="24"/>
        </w:rPr>
        <w:t>Para</w:t>
      </w:r>
      <w:r>
        <w:rPr>
          <w:spacing w:val="-14"/>
          <w:sz w:val="24"/>
        </w:rPr>
        <w:t xml:space="preserve"> </w:t>
      </w:r>
      <w:r>
        <w:rPr>
          <w:sz w:val="24"/>
        </w:rPr>
        <w:t>fins</w:t>
      </w:r>
      <w:r>
        <w:rPr>
          <w:spacing w:val="-12"/>
          <w:sz w:val="24"/>
        </w:rPr>
        <w:t xml:space="preserve"> </w:t>
      </w:r>
      <w:r>
        <w:rPr>
          <w:sz w:val="24"/>
        </w:rPr>
        <w:t>do</w:t>
      </w:r>
      <w:r>
        <w:rPr>
          <w:spacing w:val="-11"/>
          <w:sz w:val="24"/>
        </w:rPr>
        <w:t xml:space="preserve"> </w:t>
      </w:r>
      <w:r>
        <w:rPr>
          <w:sz w:val="24"/>
        </w:rPr>
        <w:t>disposto</w:t>
      </w:r>
      <w:r>
        <w:rPr>
          <w:spacing w:val="-9"/>
          <w:sz w:val="24"/>
        </w:rPr>
        <w:t xml:space="preserve"> </w:t>
      </w:r>
      <w:r>
        <w:rPr>
          <w:sz w:val="24"/>
        </w:rPr>
        <w:t>neste</w:t>
      </w:r>
      <w:r>
        <w:rPr>
          <w:spacing w:val="-10"/>
          <w:sz w:val="24"/>
        </w:rPr>
        <w:t xml:space="preserve"> </w:t>
      </w:r>
      <w:r>
        <w:rPr>
          <w:sz w:val="24"/>
        </w:rPr>
        <w:t>Anexo</w:t>
      </w:r>
      <w:r>
        <w:rPr>
          <w:spacing w:val="-11"/>
          <w:sz w:val="24"/>
        </w:rPr>
        <w:t xml:space="preserve"> </w:t>
      </w:r>
      <w:r>
        <w:rPr>
          <w:sz w:val="24"/>
        </w:rPr>
        <w:t>Descritivo</w:t>
      </w:r>
      <w:r>
        <w:rPr>
          <w:spacing w:val="-10"/>
          <w:sz w:val="24"/>
        </w:rPr>
        <w:t xml:space="preserve"> </w:t>
      </w:r>
      <w:r>
        <w:rPr>
          <w:sz w:val="24"/>
        </w:rPr>
        <w:t>e</w:t>
      </w:r>
      <w:r>
        <w:rPr>
          <w:spacing w:val="-14"/>
          <w:sz w:val="24"/>
        </w:rPr>
        <w:t xml:space="preserve"> </w:t>
      </w:r>
      <w:r>
        <w:rPr>
          <w:sz w:val="24"/>
        </w:rPr>
        <w:t>em</w:t>
      </w:r>
      <w:r>
        <w:rPr>
          <w:spacing w:val="-10"/>
          <w:sz w:val="24"/>
        </w:rPr>
        <w:t xml:space="preserve"> </w:t>
      </w:r>
      <w:r>
        <w:rPr>
          <w:sz w:val="24"/>
        </w:rPr>
        <w:t>seus</w:t>
      </w:r>
      <w:r>
        <w:rPr>
          <w:spacing w:val="-14"/>
          <w:sz w:val="24"/>
        </w:rPr>
        <w:t xml:space="preserve"> </w:t>
      </w:r>
      <w:r>
        <w:rPr>
          <w:sz w:val="24"/>
        </w:rPr>
        <w:t>anexos,</w:t>
      </w:r>
      <w:r>
        <w:rPr>
          <w:spacing w:val="-8"/>
          <w:sz w:val="24"/>
        </w:rPr>
        <w:t xml:space="preserve"> </w:t>
      </w:r>
      <w:r>
        <w:rPr>
          <w:sz w:val="24"/>
        </w:rPr>
        <w:t>os</w:t>
      </w:r>
      <w:r>
        <w:rPr>
          <w:spacing w:val="-14"/>
          <w:sz w:val="24"/>
        </w:rPr>
        <w:t xml:space="preserve"> </w:t>
      </w:r>
      <w:r>
        <w:rPr>
          <w:sz w:val="24"/>
        </w:rPr>
        <w:t>termos</w:t>
      </w:r>
      <w:r>
        <w:rPr>
          <w:spacing w:val="-13"/>
          <w:sz w:val="24"/>
        </w:rPr>
        <w:t xml:space="preserve"> </w:t>
      </w:r>
      <w:r>
        <w:rPr>
          <w:sz w:val="24"/>
        </w:rPr>
        <w:t>e</w:t>
      </w:r>
      <w:r>
        <w:rPr>
          <w:spacing w:val="-13"/>
          <w:sz w:val="24"/>
        </w:rPr>
        <w:t xml:space="preserve"> </w:t>
      </w:r>
      <w:r>
        <w:rPr>
          <w:sz w:val="24"/>
        </w:rPr>
        <w:t>expressões iniciados em letra maiúscula terão os significados a eles atribuídos abaixo e/ou no Regulamento, conforme o caso.</w:t>
      </w:r>
    </w:p>
    <w:p w14:paraId="1923F55A" w14:textId="77777777" w:rsidR="007F41CF" w:rsidRDefault="007F41CF">
      <w:pPr>
        <w:pStyle w:val="Corpodetexto"/>
        <w:spacing w:before="28"/>
        <w:rPr>
          <w:sz w:val="20"/>
        </w:rPr>
      </w:pPr>
    </w:p>
    <w:p w14:paraId="13882D81" w14:textId="77777777" w:rsidR="007F41CF" w:rsidRDefault="007F41CF">
      <w:pPr>
        <w:pStyle w:val="Corpodetexto"/>
        <w:rPr>
          <w:sz w:val="20"/>
        </w:rPr>
        <w:sectPr w:rsidR="007F41CF">
          <w:pgSz w:w="12250" w:h="15850"/>
          <w:pgMar w:top="1780" w:right="1275" w:bottom="1140" w:left="1275" w:header="849" w:footer="871" w:gutter="0"/>
          <w:cols w:space="720"/>
        </w:sectPr>
      </w:pPr>
    </w:p>
    <w:p w14:paraId="6A465CFE" w14:textId="77777777" w:rsidR="007F41CF" w:rsidRDefault="00000000">
      <w:pPr>
        <w:pStyle w:val="Corpodetexto"/>
        <w:spacing w:before="105" w:line="314" w:lineRule="auto"/>
        <w:ind w:left="208"/>
      </w:pPr>
      <w:r>
        <w:rPr>
          <w:spacing w:val="-2"/>
        </w:rPr>
        <w:t>“</w:t>
      </w:r>
      <w:r>
        <w:rPr>
          <w:spacing w:val="-2"/>
          <w:u w:val="single"/>
        </w:rPr>
        <w:t>Agente</w:t>
      </w:r>
      <w:r>
        <w:rPr>
          <w:spacing w:val="-16"/>
          <w:u w:val="single"/>
        </w:rPr>
        <w:t xml:space="preserve"> </w:t>
      </w:r>
      <w:r>
        <w:rPr>
          <w:spacing w:val="-2"/>
          <w:u w:val="single"/>
        </w:rPr>
        <w:t>de</w:t>
      </w:r>
      <w:r>
        <w:rPr>
          <w:spacing w:val="-17"/>
          <w:u w:val="single"/>
        </w:rPr>
        <w:t xml:space="preserve"> </w:t>
      </w:r>
      <w:r>
        <w:rPr>
          <w:spacing w:val="-2"/>
          <w:u w:val="single"/>
        </w:rPr>
        <w:t>Cobrança</w:t>
      </w:r>
      <w:r>
        <w:rPr>
          <w:spacing w:val="-2"/>
        </w:rPr>
        <w:t xml:space="preserve"> </w:t>
      </w:r>
      <w:r>
        <w:rPr>
          <w:spacing w:val="-2"/>
          <w:u w:val="single"/>
        </w:rPr>
        <w:t>Extrajudicial</w:t>
      </w:r>
      <w:r>
        <w:rPr>
          <w:spacing w:val="-2"/>
        </w:rPr>
        <w:t>”</w:t>
      </w:r>
    </w:p>
    <w:p w14:paraId="286A5FC8" w14:textId="77777777" w:rsidR="007F41CF" w:rsidRDefault="00000000">
      <w:pPr>
        <w:spacing w:before="100"/>
        <w:ind w:left="208"/>
        <w:jc w:val="both"/>
        <w:rPr>
          <w:sz w:val="24"/>
        </w:rPr>
      </w:pPr>
      <w:r>
        <w:br w:type="column"/>
      </w:r>
      <w:r>
        <w:rPr>
          <w:sz w:val="24"/>
        </w:rPr>
        <w:t>Significa</w:t>
      </w:r>
      <w:r>
        <w:rPr>
          <w:spacing w:val="12"/>
          <w:sz w:val="24"/>
        </w:rPr>
        <w:t xml:space="preserve"> </w:t>
      </w:r>
      <w:r>
        <w:rPr>
          <w:sz w:val="24"/>
        </w:rPr>
        <w:t>a</w:t>
      </w:r>
      <w:r>
        <w:rPr>
          <w:spacing w:val="18"/>
          <w:sz w:val="24"/>
        </w:rPr>
        <w:t xml:space="preserve"> </w:t>
      </w:r>
      <w:r>
        <w:rPr>
          <w:b/>
          <w:sz w:val="24"/>
        </w:rPr>
        <w:t>EM</w:t>
      </w:r>
      <w:r>
        <w:rPr>
          <w:b/>
          <w:spacing w:val="18"/>
          <w:sz w:val="24"/>
        </w:rPr>
        <w:t xml:space="preserve"> </w:t>
      </w:r>
      <w:r>
        <w:rPr>
          <w:b/>
          <w:sz w:val="24"/>
        </w:rPr>
        <w:t>SANTOS</w:t>
      </w:r>
      <w:r>
        <w:rPr>
          <w:b/>
          <w:spacing w:val="18"/>
          <w:sz w:val="24"/>
        </w:rPr>
        <w:t xml:space="preserve"> </w:t>
      </w:r>
      <w:r>
        <w:rPr>
          <w:b/>
          <w:sz w:val="24"/>
        </w:rPr>
        <w:t>ASSESSORIA</w:t>
      </w:r>
      <w:r>
        <w:rPr>
          <w:b/>
          <w:spacing w:val="22"/>
          <w:sz w:val="24"/>
        </w:rPr>
        <w:t xml:space="preserve"> </w:t>
      </w:r>
      <w:r>
        <w:rPr>
          <w:b/>
          <w:sz w:val="24"/>
        </w:rPr>
        <w:t>EMPRESARIAL</w:t>
      </w:r>
      <w:r>
        <w:rPr>
          <w:b/>
          <w:spacing w:val="20"/>
          <w:sz w:val="24"/>
        </w:rPr>
        <w:t xml:space="preserve"> </w:t>
      </w:r>
      <w:r>
        <w:rPr>
          <w:b/>
          <w:spacing w:val="-2"/>
          <w:sz w:val="24"/>
        </w:rPr>
        <w:t>LTDA</w:t>
      </w:r>
      <w:r>
        <w:rPr>
          <w:spacing w:val="-2"/>
          <w:sz w:val="24"/>
        </w:rPr>
        <w:t>,</w:t>
      </w:r>
    </w:p>
    <w:p w14:paraId="13E93787" w14:textId="77777777" w:rsidR="007F41CF" w:rsidRDefault="00000000">
      <w:pPr>
        <w:pStyle w:val="Corpodetexto"/>
        <w:spacing w:before="89" w:line="312" w:lineRule="auto"/>
        <w:ind w:left="208" w:right="193"/>
        <w:jc w:val="both"/>
      </w:pPr>
      <w:r>
        <w:t>inscrita no CNPJ sob o nº 33.385.166/0001-22 situada na Avenida Juscelino Kubitschek de Oliveira, nº 5000, Iguatemi Business, nº 211, na Cidade de São José do Rio Preto, Estado de São Paulo, CEP 15093-340, responsável pela cobrança extrajudicial dos Direitos Creditórios Inadimplidos.</w:t>
      </w:r>
    </w:p>
    <w:p w14:paraId="7503EE89"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num="2" w:space="720" w:equalWidth="0">
            <w:col w:w="2348" w:space="629"/>
            <w:col w:w="6723"/>
          </w:cols>
        </w:sectPr>
      </w:pPr>
    </w:p>
    <w:p w14:paraId="32E2FC53" w14:textId="77777777" w:rsidR="007F41CF" w:rsidRDefault="007F41CF">
      <w:pPr>
        <w:pStyle w:val="Corpodetexto"/>
        <w:spacing w:before="30"/>
        <w:rPr>
          <w:sz w:val="20"/>
        </w:rPr>
      </w:pPr>
    </w:p>
    <w:p w14:paraId="48F6CE0C"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3F4B90A7" w14:textId="77777777" w:rsidR="007F41CF" w:rsidRDefault="00000000">
      <w:pPr>
        <w:pStyle w:val="Corpodetexto"/>
        <w:spacing w:before="101" w:line="312" w:lineRule="auto"/>
        <w:ind w:left="208"/>
      </w:pPr>
      <w:r>
        <w:rPr>
          <w:spacing w:val="-2"/>
        </w:rPr>
        <w:t>“</w:t>
      </w:r>
      <w:r>
        <w:rPr>
          <w:spacing w:val="-2"/>
          <w:u w:val="single"/>
        </w:rPr>
        <w:t>Agente</w:t>
      </w:r>
      <w:r>
        <w:rPr>
          <w:spacing w:val="-16"/>
          <w:u w:val="single"/>
        </w:rPr>
        <w:t xml:space="preserve"> </w:t>
      </w:r>
      <w:r>
        <w:rPr>
          <w:spacing w:val="-2"/>
          <w:u w:val="single"/>
        </w:rPr>
        <w:t>de</w:t>
      </w:r>
      <w:r>
        <w:rPr>
          <w:spacing w:val="-17"/>
          <w:u w:val="single"/>
        </w:rPr>
        <w:t xml:space="preserve"> </w:t>
      </w:r>
      <w:r>
        <w:rPr>
          <w:spacing w:val="-2"/>
          <w:u w:val="single"/>
        </w:rPr>
        <w:t>Cobrança</w:t>
      </w:r>
      <w:r>
        <w:rPr>
          <w:spacing w:val="-2"/>
        </w:rPr>
        <w:t xml:space="preserve"> </w:t>
      </w:r>
      <w:r>
        <w:rPr>
          <w:spacing w:val="-2"/>
          <w:u w:val="single"/>
        </w:rPr>
        <w:t>Judicial</w:t>
      </w:r>
      <w:r>
        <w:rPr>
          <w:spacing w:val="-2"/>
        </w:rPr>
        <w:t>”</w:t>
      </w:r>
    </w:p>
    <w:p w14:paraId="50F93EE4" w14:textId="77777777" w:rsidR="007F41CF" w:rsidRDefault="00000000">
      <w:pPr>
        <w:pStyle w:val="Corpodetexto"/>
        <w:spacing w:before="101" w:line="312" w:lineRule="auto"/>
        <w:ind w:left="208" w:right="202"/>
        <w:jc w:val="both"/>
      </w:pPr>
      <w:r>
        <w:br w:type="column"/>
      </w:r>
      <w:r>
        <w:t>Significa eventuais escritórios de advocacia contratados pelo Fundo, em benefício da Classe, responsáveis pela cobrança judicial dos Direitos Creditórios Inadimplidos.</w:t>
      </w:r>
    </w:p>
    <w:p w14:paraId="04EEA412"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num="2" w:space="720" w:equalWidth="0">
            <w:col w:w="2348" w:space="629"/>
            <w:col w:w="6723"/>
          </w:cols>
        </w:sectPr>
      </w:pPr>
    </w:p>
    <w:p w14:paraId="521907F3" w14:textId="77777777" w:rsidR="007F41CF" w:rsidRDefault="007F41CF">
      <w:pPr>
        <w:pStyle w:val="Corpodetexto"/>
        <w:spacing w:before="90"/>
      </w:pPr>
    </w:p>
    <w:p w14:paraId="2552E513" w14:textId="77777777" w:rsidR="007F41CF" w:rsidRDefault="00000000">
      <w:pPr>
        <w:pStyle w:val="Corpodetexto"/>
        <w:tabs>
          <w:tab w:val="left" w:pos="2999"/>
        </w:tabs>
        <w:ind w:left="21"/>
        <w:jc w:val="center"/>
      </w:pPr>
      <w:r>
        <w:t>“</w:t>
      </w:r>
      <w:r>
        <w:rPr>
          <w:u w:val="single"/>
        </w:rPr>
        <w:t>Agentes</w:t>
      </w:r>
      <w:r>
        <w:rPr>
          <w:spacing w:val="-4"/>
          <w:u w:val="single"/>
        </w:rPr>
        <w:t xml:space="preserve"> </w:t>
      </w:r>
      <w:r>
        <w:rPr>
          <w:u w:val="single"/>
        </w:rPr>
        <w:t>de</w:t>
      </w:r>
      <w:r>
        <w:rPr>
          <w:spacing w:val="-3"/>
          <w:u w:val="single"/>
        </w:rPr>
        <w:t xml:space="preserve"> </w:t>
      </w:r>
      <w:r>
        <w:rPr>
          <w:spacing w:val="-2"/>
          <w:u w:val="single"/>
        </w:rPr>
        <w:t>Cobrança</w:t>
      </w:r>
      <w:r>
        <w:rPr>
          <w:spacing w:val="-2"/>
        </w:rPr>
        <w:t>”</w:t>
      </w:r>
      <w:r>
        <w:tab/>
        <w:t>Significa,</w:t>
      </w:r>
      <w:r>
        <w:rPr>
          <w:spacing w:val="-7"/>
        </w:rPr>
        <w:t xml:space="preserve"> </w:t>
      </w:r>
      <w:r>
        <w:t>em conjunto,</w:t>
      </w:r>
      <w:r>
        <w:rPr>
          <w:spacing w:val="-3"/>
        </w:rPr>
        <w:t xml:space="preserve"> </w:t>
      </w:r>
      <w:r>
        <w:t>o</w:t>
      </w:r>
      <w:r>
        <w:rPr>
          <w:spacing w:val="-6"/>
        </w:rPr>
        <w:t xml:space="preserve"> </w:t>
      </w:r>
      <w:r>
        <w:t>Agente</w:t>
      </w:r>
      <w:r>
        <w:rPr>
          <w:spacing w:val="-3"/>
        </w:rPr>
        <w:t xml:space="preserve"> </w:t>
      </w:r>
      <w:r>
        <w:t>de</w:t>
      </w:r>
      <w:r>
        <w:rPr>
          <w:spacing w:val="-5"/>
        </w:rPr>
        <w:t xml:space="preserve"> </w:t>
      </w:r>
      <w:r>
        <w:t>Cobrança</w:t>
      </w:r>
      <w:r>
        <w:rPr>
          <w:spacing w:val="-3"/>
        </w:rPr>
        <w:t xml:space="preserve"> </w:t>
      </w:r>
      <w:r>
        <w:t>Extrajudicial e</w:t>
      </w:r>
      <w:r>
        <w:rPr>
          <w:spacing w:val="-4"/>
        </w:rPr>
        <w:t xml:space="preserve"> </w:t>
      </w:r>
      <w:r>
        <w:rPr>
          <w:spacing w:val="-10"/>
        </w:rPr>
        <w:t>o</w:t>
      </w:r>
    </w:p>
    <w:p w14:paraId="782ABDAD" w14:textId="77777777" w:rsidR="007F41CF" w:rsidRDefault="00000000">
      <w:pPr>
        <w:pStyle w:val="Corpodetexto"/>
        <w:spacing w:before="79"/>
        <w:ind w:right="410"/>
        <w:jc w:val="center"/>
      </w:pPr>
      <w:r>
        <w:t>Agente</w:t>
      </w:r>
      <w:r>
        <w:rPr>
          <w:spacing w:val="-4"/>
        </w:rPr>
        <w:t xml:space="preserve"> </w:t>
      </w:r>
      <w:r>
        <w:t>de</w:t>
      </w:r>
      <w:r>
        <w:rPr>
          <w:spacing w:val="-4"/>
        </w:rPr>
        <w:t xml:space="preserve"> </w:t>
      </w:r>
      <w:r>
        <w:t>Cobrança</w:t>
      </w:r>
      <w:r>
        <w:rPr>
          <w:spacing w:val="-3"/>
        </w:rPr>
        <w:t xml:space="preserve"> </w:t>
      </w:r>
      <w:r>
        <w:rPr>
          <w:spacing w:val="-2"/>
        </w:rPr>
        <w:t>Judicial.</w:t>
      </w:r>
    </w:p>
    <w:p w14:paraId="1ABB8365" w14:textId="77777777" w:rsidR="007F41CF" w:rsidRDefault="007F41CF">
      <w:pPr>
        <w:pStyle w:val="Corpodetexto"/>
        <w:spacing w:before="118"/>
        <w:rPr>
          <w:sz w:val="20"/>
        </w:rPr>
      </w:pPr>
    </w:p>
    <w:p w14:paraId="26AC82C0"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4320B70C" w14:textId="77777777" w:rsidR="007F41CF" w:rsidRDefault="00000000">
      <w:pPr>
        <w:pStyle w:val="Corpodetexto"/>
        <w:spacing w:before="100" w:line="312" w:lineRule="auto"/>
        <w:ind w:left="208" w:right="38"/>
      </w:pPr>
      <w:r>
        <w:t>“</w:t>
      </w:r>
      <w:r>
        <w:rPr>
          <w:u w:val="single"/>
        </w:rPr>
        <w:t>Alocação</w:t>
      </w:r>
      <w:r>
        <w:rPr>
          <w:spacing w:val="-14"/>
          <w:u w:val="single"/>
        </w:rPr>
        <w:t xml:space="preserve"> </w:t>
      </w:r>
      <w:r>
        <w:rPr>
          <w:u w:val="single"/>
        </w:rPr>
        <w:t>Mínima</w:t>
      </w:r>
      <w:r>
        <w:rPr>
          <w:spacing w:val="-16"/>
          <w:u w:val="single"/>
        </w:rPr>
        <w:t xml:space="preserve"> </w:t>
      </w:r>
      <w:r>
        <w:rPr>
          <w:u w:val="single"/>
        </w:rPr>
        <w:t>de</w:t>
      </w:r>
      <w:r>
        <w:t xml:space="preserve"> </w:t>
      </w:r>
      <w:r>
        <w:rPr>
          <w:spacing w:val="-2"/>
          <w:u w:val="single"/>
        </w:rPr>
        <w:t>Investimento</w:t>
      </w:r>
      <w:r>
        <w:rPr>
          <w:spacing w:val="-2"/>
        </w:rPr>
        <w:t>”</w:t>
      </w:r>
    </w:p>
    <w:p w14:paraId="591B2325" w14:textId="77777777" w:rsidR="007F41CF" w:rsidRDefault="00000000">
      <w:pPr>
        <w:pStyle w:val="Corpodetexto"/>
        <w:spacing w:before="100" w:line="312" w:lineRule="auto"/>
        <w:ind w:left="208"/>
      </w:pPr>
      <w:r>
        <w:br w:type="column"/>
      </w:r>
      <w:r>
        <w:t>Significa</w:t>
      </w:r>
      <w:r>
        <w:rPr>
          <w:spacing w:val="-17"/>
        </w:rPr>
        <w:t xml:space="preserve"> </w:t>
      </w:r>
      <w:r>
        <w:t>a</w:t>
      </w:r>
      <w:r>
        <w:rPr>
          <w:spacing w:val="-17"/>
        </w:rPr>
        <w:t xml:space="preserve"> </w:t>
      </w:r>
      <w:r>
        <w:t>alocação</w:t>
      </w:r>
      <w:r>
        <w:rPr>
          <w:spacing w:val="-14"/>
        </w:rPr>
        <w:t xml:space="preserve"> </w:t>
      </w:r>
      <w:r>
        <w:t>de,</w:t>
      </w:r>
      <w:r>
        <w:rPr>
          <w:spacing w:val="-16"/>
        </w:rPr>
        <w:t xml:space="preserve"> </w:t>
      </w:r>
      <w:r>
        <w:t>pelo</w:t>
      </w:r>
      <w:r>
        <w:rPr>
          <w:spacing w:val="-13"/>
        </w:rPr>
        <w:t xml:space="preserve"> </w:t>
      </w:r>
      <w:r>
        <w:t>menos,</w:t>
      </w:r>
      <w:r>
        <w:rPr>
          <w:spacing w:val="-16"/>
        </w:rPr>
        <w:t xml:space="preserve"> </w:t>
      </w:r>
      <w:r>
        <w:t>50%</w:t>
      </w:r>
      <w:r>
        <w:rPr>
          <w:spacing w:val="-13"/>
        </w:rPr>
        <w:t xml:space="preserve"> </w:t>
      </w:r>
      <w:r>
        <w:t>(cinquenta</w:t>
      </w:r>
      <w:r>
        <w:rPr>
          <w:spacing w:val="-17"/>
        </w:rPr>
        <w:t xml:space="preserve"> </w:t>
      </w:r>
      <w:r>
        <w:t>por</w:t>
      </w:r>
      <w:r>
        <w:rPr>
          <w:spacing w:val="-14"/>
        </w:rPr>
        <w:t xml:space="preserve"> </w:t>
      </w:r>
      <w:r>
        <w:t>cento) do Patrimônio Líquido em Direitos Creditórios Elegíveis.</w:t>
      </w:r>
    </w:p>
    <w:p w14:paraId="01202FD7" w14:textId="77777777" w:rsidR="007F41CF" w:rsidRDefault="007F41CF">
      <w:pPr>
        <w:pStyle w:val="Corpodetexto"/>
        <w:spacing w:line="312" w:lineRule="auto"/>
        <w:sectPr w:rsidR="007F41CF">
          <w:type w:val="continuous"/>
          <w:pgSz w:w="12250" w:h="15850"/>
          <w:pgMar w:top="1540" w:right="1275" w:bottom="280" w:left="1275" w:header="849" w:footer="871" w:gutter="0"/>
          <w:cols w:num="2" w:space="720" w:equalWidth="0">
            <w:col w:w="2370" w:space="608"/>
            <w:col w:w="6722"/>
          </w:cols>
        </w:sectPr>
      </w:pPr>
    </w:p>
    <w:p w14:paraId="4AD80613" w14:textId="77777777" w:rsidR="007F41CF" w:rsidRDefault="007F41CF">
      <w:pPr>
        <w:pStyle w:val="Corpodetexto"/>
      </w:pPr>
    </w:p>
    <w:p w14:paraId="5C6DDEDE" w14:textId="77777777" w:rsidR="007F41CF" w:rsidRDefault="007F41CF">
      <w:pPr>
        <w:pStyle w:val="Corpodetexto"/>
        <w:spacing w:before="170"/>
      </w:pPr>
    </w:p>
    <w:p w14:paraId="7E0BD964" w14:textId="77777777" w:rsidR="007F41CF" w:rsidRDefault="00000000">
      <w:pPr>
        <w:pStyle w:val="Corpodetexto"/>
        <w:tabs>
          <w:tab w:val="left" w:pos="3186"/>
        </w:tabs>
        <w:spacing w:before="1"/>
        <w:ind w:left="208"/>
        <w:jc w:val="both"/>
      </w:pPr>
      <w:r>
        <w:rPr>
          <w:spacing w:val="-2"/>
        </w:rPr>
        <w:t>“</w:t>
      </w:r>
      <w:r>
        <w:rPr>
          <w:spacing w:val="-2"/>
          <w:u w:val="single"/>
        </w:rPr>
        <w:t>Amortização</w:t>
      </w:r>
      <w:r>
        <w:rPr>
          <w:spacing w:val="-2"/>
        </w:rPr>
        <w:t>”</w:t>
      </w:r>
      <w:r>
        <w:tab/>
        <w:t>Significa,</w:t>
      </w:r>
      <w:r>
        <w:rPr>
          <w:spacing w:val="41"/>
        </w:rPr>
        <w:t xml:space="preserve">  </w:t>
      </w:r>
      <w:r>
        <w:t>com</w:t>
      </w:r>
      <w:r>
        <w:rPr>
          <w:spacing w:val="42"/>
        </w:rPr>
        <w:t xml:space="preserve">  </w:t>
      </w:r>
      <w:r>
        <w:t>relação</w:t>
      </w:r>
      <w:r>
        <w:rPr>
          <w:spacing w:val="43"/>
        </w:rPr>
        <w:t xml:space="preserve">  </w:t>
      </w:r>
      <w:r>
        <w:t>a</w:t>
      </w:r>
      <w:r>
        <w:rPr>
          <w:spacing w:val="40"/>
        </w:rPr>
        <w:t xml:space="preserve">  </w:t>
      </w:r>
      <w:r>
        <w:t>cada</w:t>
      </w:r>
      <w:r>
        <w:rPr>
          <w:spacing w:val="44"/>
        </w:rPr>
        <w:t xml:space="preserve">  </w:t>
      </w:r>
      <w:r>
        <w:t>Data</w:t>
      </w:r>
      <w:r>
        <w:rPr>
          <w:spacing w:val="43"/>
        </w:rPr>
        <w:t xml:space="preserve">  </w:t>
      </w:r>
      <w:r>
        <w:t>de</w:t>
      </w:r>
      <w:r>
        <w:rPr>
          <w:spacing w:val="40"/>
        </w:rPr>
        <w:t xml:space="preserve">  </w:t>
      </w:r>
      <w:r>
        <w:t>Pagamento,</w:t>
      </w:r>
      <w:r>
        <w:rPr>
          <w:spacing w:val="42"/>
        </w:rPr>
        <w:t xml:space="preserve">  </w:t>
      </w:r>
      <w:r>
        <w:rPr>
          <w:spacing w:val="-10"/>
        </w:rPr>
        <w:t>a</w:t>
      </w:r>
    </w:p>
    <w:p w14:paraId="279FBD00" w14:textId="77777777" w:rsidR="007F41CF" w:rsidRDefault="00000000">
      <w:pPr>
        <w:pStyle w:val="Corpodetexto"/>
        <w:spacing w:before="84" w:line="312" w:lineRule="auto"/>
        <w:ind w:left="3186" w:right="189"/>
        <w:jc w:val="both"/>
      </w:pPr>
      <w:r>
        <w:t>amortização</w:t>
      </w:r>
      <w:r>
        <w:rPr>
          <w:spacing w:val="-7"/>
        </w:rPr>
        <w:t xml:space="preserve"> </w:t>
      </w:r>
      <w:r>
        <w:t>de</w:t>
      </w:r>
      <w:r>
        <w:rPr>
          <w:spacing w:val="-11"/>
        </w:rPr>
        <w:t xml:space="preserve"> </w:t>
      </w:r>
      <w:r>
        <w:t>parcela</w:t>
      </w:r>
      <w:r>
        <w:rPr>
          <w:spacing w:val="-10"/>
        </w:rPr>
        <w:t xml:space="preserve"> </w:t>
      </w:r>
      <w:r>
        <w:t>do</w:t>
      </w:r>
      <w:r>
        <w:rPr>
          <w:spacing w:val="-7"/>
        </w:rPr>
        <w:t xml:space="preserve"> </w:t>
      </w:r>
      <w:r>
        <w:t>valor</w:t>
      </w:r>
      <w:r>
        <w:rPr>
          <w:spacing w:val="-8"/>
        </w:rPr>
        <w:t xml:space="preserve"> </w:t>
      </w:r>
      <w:r>
        <w:t>das</w:t>
      </w:r>
      <w:r>
        <w:rPr>
          <w:spacing w:val="-11"/>
        </w:rPr>
        <w:t xml:space="preserve"> </w:t>
      </w:r>
      <w:r>
        <w:t>Cotas,</w:t>
      </w:r>
      <w:r>
        <w:rPr>
          <w:spacing w:val="-6"/>
        </w:rPr>
        <w:t xml:space="preserve"> </w:t>
      </w:r>
      <w:r>
        <w:t>englobando</w:t>
      </w:r>
      <w:r>
        <w:rPr>
          <w:spacing w:val="-2"/>
        </w:rPr>
        <w:t xml:space="preserve"> </w:t>
      </w:r>
      <w:r>
        <w:t>ou</w:t>
      </w:r>
      <w:r>
        <w:rPr>
          <w:spacing w:val="-7"/>
        </w:rPr>
        <w:t xml:space="preserve"> </w:t>
      </w:r>
      <w:r>
        <w:t>não a Amortização de Principal e o pagamento da Remuneração, calculado nos termos deste Anexo Descritivo e do respectivo Apêndice e Suplemento, conforme aplicável.</w:t>
      </w:r>
    </w:p>
    <w:p w14:paraId="36228397"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space="720"/>
        </w:sectPr>
      </w:pPr>
    </w:p>
    <w:p w14:paraId="651F027B" w14:textId="77777777" w:rsidR="007F41CF" w:rsidRDefault="007F41CF">
      <w:pPr>
        <w:pStyle w:val="Corpodetexto"/>
        <w:spacing w:before="135"/>
        <w:rPr>
          <w:sz w:val="20"/>
        </w:rPr>
      </w:pPr>
    </w:p>
    <w:p w14:paraId="71AF2596" w14:textId="77777777" w:rsidR="007F41CF" w:rsidRDefault="007F41CF">
      <w:pPr>
        <w:pStyle w:val="Corpodetexto"/>
        <w:rPr>
          <w:sz w:val="20"/>
        </w:rPr>
        <w:sectPr w:rsidR="007F41CF">
          <w:pgSz w:w="12250" w:h="15850"/>
          <w:pgMar w:top="1780" w:right="1275" w:bottom="1140" w:left="1275" w:header="849" w:footer="871" w:gutter="0"/>
          <w:cols w:space="720"/>
        </w:sectPr>
      </w:pPr>
    </w:p>
    <w:p w14:paraId="6741E3D3" w14:textId="77777777" w:rsidR="007F41CF" w:rsidRDefault="00000000">
      <w:pPr>
        <w:pStyle w:val="Corpodetexto"/>
        <w:spacing w:before="100" w:line="312" w:lineRule="auto"/>
        <w:ind w:left="208" w:right="38"/>
      </w:pPr>
      <w:r>
        <w:rPr>
          <w:spacing w:val="-2"/>
        </w:rPr>
        <w:t>“</w:t>
      </w:r>
      <w:r>
        <w:rPr>
          <w:spacing w:val="-2"/>
          <w:u w:val="single"/>
        </w:rPr>
        <w:t>Amortização</w:t>
      </w:r>
      <w:r>
        <w:rPr>
          <w:spacing w:val="-12"/>
          <w:u w:val="single"/>
        </w:rPr>
        <w:t xml:space="preserve"> </w:t>
      </w:r>
      <w:r>
        <w:rPr>
          <w:spacing w:val="-2"/>
          <w:u w:val="single"/>
        </w:rPr>
        <w:t>de</w:t>
      </w:r>
      <w:r>
        <w:rPr>
          <w:spacing w:val="-2"/>
        </w:rPr>
        <w:t xml:space="preserve"> </w:t>
      </w:r>
      <w:r>
        <w:rPr>
          <w:spacing w:val="-2"/>
          <w:u w:val="single"/>
        </w:rPr>
        <w:t>Principal</w:t>
      </w:r>
      <w:r>
        <w:rPr>
          <w:spacing w:val="-2"/>
        </w:rPr>
        <w:t>”</w:t>
      </w:r>
    </w:p>
    <w:p w14:paraId="65CE0B10" w14:textId="77777777" w:rsidR="007F41CF" w:rsidRDefault="00000000">
      <w:pPr>
        <w:pStyle w:val="Corpodetexto"/>
        <w:spacing w:before="100" w:line="312" w:lineRule="auto"/>
        <w:ind w:left="208"/>
      </w:pPr>
      <w:r>
        <w:br w:type="column"/>
      </w:r>
      <w:r>
        <w:t>Significa</w:t>
      </w:r>
      <w:r>
        <w:rPr>
          <w:spacing w:val="-6"/>
        </w:rPr>
        <w:t xml:space="preserve"> </w:t>
      </w:r>
      <w:r>
        <w:t>a</w:t>
      </w:r>
      <w:r>
        <w:rPr>
          <w:spacing w:val="-6"/>
        </w:rPr>
        <w:t xml:space="preserve"> </w:t>
      </w:r>
      <w:r>
        <w:t>amortização</w:t>
      </w:r>
      <w:r>
        <w:rPr>
          <w:spacing w:val="-2"/>
        </w:rPr>
        <w:t xml:space="preserve"> </w:t>
      </w:r>
      <w:r>
        <w:t>de</w:t>
      </w:r>
      <w:r>
        <w:rPr>
          <w:spacing w:val="-2"/>
        </w:rPr>
        <w:t xml:space="preserve"> </w:t>
      </w:r>
      <w:r>
        <w:t>parcela</w:t>
      </w:r>
      <w:r>
        <w:rPr>
          <w:spacing w:val="-6"/>
        </w:rPr>
        <w:t xml:space="preserve"> </w:t>
      </w:r>
      <w:r>
        <w:t>do</w:t>
      </w:r>
      <w:r>
        <w:rPr>
          <w:spacing w:val="-2"/>
        </w:rPr>
        <w:t xml:space="preserve"> </w:t>
      </w:r>
      <w:r>
        <w:t>valor</w:t>
      </w:r>
      <w:r>
        <w:rPr>
          <w:spacing w:val="-2"/>
        </w:rPr>
        <w:t xml:space="preserve"> </w:t>
      </w:r>
      <w:r>
        <w:t>de</w:t>
      </w:r>
      <w:r>
        <w:rPr>
          <w:spacing w:val="19"/>
        </w:rPr>
        <w:t xml:space="preserve"> </w:t>
      </w:r>
      <w:r>
        <w:t>principal</w:t>
      </w:r>
      <w:r>
        <w:rPr>
          <w:spacing w:val="-2"/>
        </w:rPr>
        <w:t xml:space="preserve"> </w:t>
      </w:r>
      <w:r>
        <w:t xml:space="preserve">das </w:t>
      </w:r>
      <w:r>
        <w:rPr>
          <w:spacing w:val="-2"/>
        </w:rPr>
        <w:t>Cotas.</w:t>
      </w:r>
    </w:p>
    <w:p w14:paraId="2C8B56DB" w14:textId="77777777" w:rsidR="007F41CF" w:rsidRDefault="007F41CF">
      <w:pPr>
        <w:pStyle w:val="Corpodetexto"/>
        <w:spacing w:line="312" w:lineRule="auto"/>
        <w:sectPr w:rsidR="007F41CF">
          <w:type w:val="continuous"/>
          <w:pgSz w:w="12250" w:h="15850"/>
          <w:pgMar w:top="1540" w:right="1275" w:bottom="280" w:left="1275" w:header="849" w:footer="871" w:gutter="0"/>
          <w:cols w:num="2" w:space="720" w:equalWidth="0">
            <w:col w:w="1933" w:space="1044"/>
            <w:col w:w="6723"/>
          </w:cols>
        </w:sectPr>
      </w:pPr>
    </w:p>
    <w:p w14:paraId="788FD490" w14:textId="77777777" w:rsidR="007F41CF" w:rsidRDefault="007F41CF">
      <w:pPr>
        <w:pStyle w:val="Corpodetexto"/>
      </w:pPr>
    </w:p>
    <w:p w14:paraId="40DAA3AE" w14:textId="77777777" w:rsidR="007F41CF" w:rsidRDefault="007F41CF">
      <w:pPr>
        <w:pStyle w:val="Corpodetexto"/>
        <w:spacing w:before="170"/>
      </w:pPr>
    </w:p>
    <w:p w14:paraId="1EC61E5C" w14:textId="77777777" w:rsidR="007F41CF" w:rsidRDefault="00000000">
      <w:pPr>
        <w:pStyle w:val="Corpodetexto"/>
        <w:tabs>
          <w:tab w:val="left" w:pos="3186"/>
          <w:tab w:val="left" w:pos="4328"/>
          <w:tab w:val="left" w:pos="4727"/>
          <w:tab w:val="left" w:pos="5529"/>
          <w:tab w:val="left" w:pos="6753"/>
          <w:tab w:val="left" w:pos="7392"/>
          <w:tab w:val="left" w:pos="8280"/>
          <w:tab w:val="left" w:pos="8804"/>
        </w:tabs>
        <w:ind w:left="208"/>
      </w:pPr>
      <w:r>
        <w:t>“</w:t>
      </w:r>
      <w:r>
        <w:rPr>
          <w:u w:val="single"/>
        </w:rPr>
        <w:t>Ativos</w:t>
      </w:r>
      <w:r>
        <w:rPr>
          <w:spacing w:val="-2"/>
          <w:u w:val="single"/>
        </w:rPr>
        <w:t xml:space="preserve"> </w:t>
      </w:r>
      <w:r>
        <w:rPr>
          <w:u w:val="single"/>
        </w:rPr>
        <w:t>da</w:t>
      </w:r>
      <w:r>
        <w:rPr>
          <w:spacing w:val="-1"/>
          <w:u w:val="single"/>
        </w:rPr>
        <w:t xml:space="preserve"> </w:t>
      </w:r>
      <w:r>
        <w:rPr>
          <w:spacing w:val="-2"/>
          <w:u w:val="single"/>
        </w:rPr>
        <w:t>Classe</w:t>
      </w:r>
      <w:r>
        <w:rPr>
          <w:spacing w:val="-2"/>
        </w:rPr>
        <w:t>”</w:t>
      </w:r>
      <w:r>
        <w:tab/>
      </w:r>
      <w:r>
        <w:rPr>
          <w:spacing w:val="-2"/>
        </w:rPr>
        <w:t>Significa</w:t>
      </w:r>
      <w:r>
        <w:tab/>
      </w:r>
      <w:r>
        <w:rPr>
          <w:spacing w:val="-10"/>
        </w:rPr>
        <w:t>o</w:t>
      </w:r>
      <w:r>
        <w:tab/>
      </w:r>
      <w:r>
        <w:rPr>
          <w:spacing w:val="-4"/>
        </w:rPr>
        <w:t>valor</w:t>
      </w:r>
      <w:r>
        <w:tab/>
      </w:r>
      <w:r>
        <w:rPr>
          <w:spacing w:val="-2"/>
        </w:rPr>
        <w:t>agregado</w:t>
      </w:r>
      <w:r>
        <w:tab/>
      </w:r>
      <w:r>
        <w:rPr>
          <w:spacing w:val="-5"/>
        </w:rPr>
        <w:t>dos</w:t>
      </w:r>
      <w:r>
        <w:tab/>
      </w:r>
      <w:r>
        <w:rPr>
          <w:spacing w:val="-2"/>
        </w:rPr>
        <w:t>ativos</w:t>
      </w:r>
      <w:r>
        <w:tab/>
      </w:r>
      <w:r>
        <w:rPr>
          <w:spacing w:val="-5"/>
        </w:rPr>
        <w:t>da</w:t>
      </w:r>
      <w:r>
        <w:tab/>
      </w:r>
      <w:r>
        <w:rPr>
          <w:spacing w:val="-2"/>
        </w:rPr>
        <w:t>Classe,</w:t>
      </w:r>
    </w:p>
    <w:p w14:paraId="31876239" w14:textId="77777777" w:rsidR="007F41CF" w:rsidRDefault="00000000">
      <w:pPr>
        <w:pStyle w:val="Corpodetexto"/>
        <w:spacing w:before="79" w:line="312" w:lineRule="auto"/>
        <w:ind w:left="3186"/>
      </w:pPr>
      <w:r>
        <w:t>correspondente à soma (i) dos Ativos Financeiros da Classe, após</w:t>
      </w:r>
      <w:r>
        <w:rPr>
          <w:spacing w:val="-2"/>
        </w:rPr>
        <w:t xml:space="preserve"> </w:t>
      </w:r>
      <w:r>
        <w:t>deduzidas</w:t>
      </w:r>
      <w:r>
        <w:rPr>
          <w:spacing w:val="-1"/>
        </w:rPr>
        <w:t xml:space="preserve"> </w:t>
      </w:r>
      <w:r>
        <w:t>eventuais</w:t>
      </w:r>
      <w:r>
        <w:rPr>
          <w:spacing w:val="-1"/>
        </w:rPr>
        <w:t xml:space="preserve"> </w:t>
      </w:r>
      <w:r>
        <w:t>provisões aplicáveis a</w:t>
      </w:r>
      <w:r>
        <w:rPr>
          <w:spacing w:val="-2"/>
        </w:rPr>
        <w:t xml:space="preserve"> </w:t>
      </w:r>
      <w:r>
        <w:t>tais</w:t>
      </w:r>
      <w:r>
        <w:rPr>
          <w:spacing w:val="-1"/>
        </w:rPr>
        <w:t xml:space="preserve"> </w:t>
      </w:r>
      <w:r>
        <w:t>ativos; e</w:t>
      </w:r>
    </w:p>
    <w:p w14:paraId="31D00464" w14:textId="77777777" w:rsidR="007F41CF" w:rsidRDefault="00000000">
      <w:pPr>
        <w:pStyle w:val="Corpodetexto"/>
        <w:spacing w:before="3"/>
        <w:ind w:left="3186"/>
      </w:pPr>
      <w:r>
        <w:t>(ii)</w:t>
      </w:r>
      <w:r>
        <w:rPr>
          <w:spacing w:val="-7"/>
        </w:rPr>
        <w:t xml:space="preserve"> </w:t>
      </w:r>
      <w:r>
        <w:t>o</w:t>
      </w:r>
      <w:r>
        <w:rPr>
          <w:spacing w:val="1"/>
        </w:rPr>
        <w:t xml:space="preserve"> </w:t>
      </w:r>
      <w:r>
        <w:t>Valor</w:t>
      </w:r>
      <w:r>
        <w:rPr>
          <w:spacing w:val="-4"/>
        </w:rPr>
        <w:t xml:space="preserve"> </w:t>
      </w:r>
      <w:r>
        <w:t>dos</w:t>
      </w:r>
      <w:r>
        <w:rPr>
          <w:spacing w:val="-3"/>
        </w:rPr>
        <w:t xml:space="preserve"> </w:t>
      </w:r>
      <w:r>
        <w:t>Direitos</w:t>
      </w:r>
      <w:r>
        <w:rPr>
          <w:spacing w:val="-3"/>
        </w:rPr>
        <w:t xml:space="preserve"> </w:t>
      </w:r>
      <w:r>
        <w:t>Creditórios</w:t>
      </w:r>
      <w:r>
        <w:rPr>
          <w:spacing w:val="-2"/>
        </w:rPr>
        <w:t xml:space="preserve"> Adquiridos.</w:t>
      </w:r>
    </w:p>
    <w:p w14:paraId="14454872" w14:textId="77777777" w:rsidR="007F41CF" w:rsidRDefault="007F41CF">
      <w:pPr>
        <w:pStyle w:val="Corpodetexto"/>
        <w:spacing w:before="172"/>
      </w:pPr>
    </w:p>
    <w:p w14:paraId="40F90845" w14:textId="77777777" w:rsidR="007F41CF" w:rsidRDefault="00000000">
      <w:pPr>
        <w:pStyle w:val="Corpodetexto"/>
        <w:tabs>
          <w:tab w:val="left" w:pos="3186"/>
        </w:tabs>
        <w:ind w:left="208"/>
        <w:jc w:val="both"/>
      </w:pPr>
      <w:r>
        <w:t>“</w:t>
      </w:r>
      <w:r>
        <w:rPr>
          <w:u w:val="single"/>
        </w:rPr>
        <w:t>Ativos</w:t>
      </w:r>
      <w:r>
        <w:rPr>
          <w:spacing w:val="-2"/>
          <w:u w:val="single"/>
        </w:rPr>
        <w:t xml:space="preserve"> Financeiros</w:t>
      </w:r>
      <w:r>
        <w:rPr>
          <w:spacing w:val="-2"/>
        </w:rPr>
        <w:t>”</w:t>
      </w:r>
      <w:r>
        <w:tab/>
        <w:t>Significam</w:t>
      </w:r>
      <w:r>
        <w:rPr>
          <w:spacing w:val="65"/>
        </w:rPr>
        <w:t xml:space="preserve"> </w:t>
      </w:r>
      <w:r>
        <w:t>a)</w:t>
      </w:r>
      <w:r>
        <w:rPr>
          <w:spacing w:val="62"/>
        </w:rPr>
        <w:t xml:space="preserve"> </w:t>
      </w:r>
      <w:r>
        <w:t>títulos</w:t>
      </w:r>
      <w:r>
        <w:rPr>
          <w:spacing w:val="61"/>
        </w:rPr>
        <w:t xml:space="preserve"> </w:t>
      </w:r>
      <w:r>
        <w:t>de</w:t>
      </w:r>
      <w:r>
        <w:rPr>
          <w:spacing w:val="61"/>
        </w:rPr>
        <w:t xml:space="preserve"> </w:t>
      </w:r>
      <w:r>
        <w:t>emissão</w:t>
      </w:r>
      <w:r>
        <w:rPr>
          <w:spacing w:val="65"/>
        </w:rPr>
        <w:t xml:space="preserve"> </w:t>
      </w:r>
      <w:r>
        <w:t>do</w:t>
      </w:r>
      <w:r>
        <w:rPr>
          <w:spacing w:val="65"/>
        </w:rPr>
        <w:t xml:space="preserve"> </w:t>
      </w:r>
      <w:r>
        <w:t>Tesouro</w:t>
      </w:r>
      <w:r>
        <w:rPr>
          <w:spacing w:val="61"/>
        </w:rPr>
        <w:t xml:space="preserve"> </w:t>
      </w:r>
      <w:r>
        <w:t>Nacional;</w:t>
      </w:r>
      <w:r>
        <w:rPr>
          <w:spacing w:val="63"/>
        </w:rPr>
        <w:t xml:space="preserve"> </w:t>
      </w:r>
      <w:r>
        <w:rPr>
          <w:spacing w:val="-5"/>
        </w:rPr>
        <w:t>b)</w:t>
      </w:r>
    </w:p>
    <w:p w14:paraId="2CBF0427" w14:textId="77777777" w:rsidR="007F41CF" w:rsidRDefault="00000000">
      <w:pPr>
        <w:pStyle w:val="Corpodetexto"/>
        <w:spacing w:before="83" w:line="312" w:lineRule="auto"/>
        <w:ind w:left="3186" w:right="194"/>
        <w:jc w:val="both"/>
      </w:pPr>
      <w:r>
        <w:t>títulos de emissão do Banco Central do Brasil; c) operações compromissadas com lastro em títulos públicos federais ou em títulos emitidos pelo Banco Central do</w:t>
      </w:r>
      <w:r>
        <w:rPr>
          <w:spacing w:val="-1"/>
        </w:rPr>
        <w:t xml:space="preserve"> </w:t>
      </w:r>
      <w:r>
        <w:t>Brasil; d) operação compromissadas; e) cotas de fundos de investimento e cotas de fundos de investimento em cotas de renda fixa ou referenciado à Taxa DI, inclusive administrados e/ou geridos pela Administradora ou pela Gestora, que sejam abertos e de longo prazo, com liquidez diária; f) certificados de depósito bancário (“CDB”) e/ou recibos de depósito bancário (“RDB”) com prazo mínimo de duração e 1 (um) ano, com liquidez diária,</w:t>
      </w:r>
      <w:r>
        <w:rPr>
          <w:spacing w:val="-14"/>
        </w:rPr>
        <w:t xml:space="preserve"> </w:t>
      </w:r>
      <w:r>
        <w:t>e</w:t>
      </w:r>
      <w:r>
        <w:rPr>
          <w:spacing w:val="-12"/>
        </w:rPr>
        <w:t xml:space="preserve"> </w:t>
      </w:r>
      <w:r>
        <w:t>desde</w:t>
      </w:r>
      <w:r>
        <w:rPr>
          <w:spacing w:val="-10"/>
        </w:rPr>
        <w:t xml:space="preserve"> </w:t>
      </w:r>
      <w:r>
        <w:t>que</w:t>
      </w:r>
      <w:r>
        <w:rPr>
          <w:spacing w:val="-11"/>
        </w:rPr>
        <w:t xml:space="preserve"> </w:t>
      </w:r>
      <w:r>
        <w:t>sejam</w:t>
      </w:r>
      <w:r>
        <w:rPr>
          <w:spacing w:val="-8"/>
        </w:rPr>
        <w:t xml:space="preserve"> </w:t>
      </w:r>
      <w:r>
        <w:t>emitidos</w:t>
      </w:r>
      <w:r>
        <w:rPr>
          <w:spacing w:val="-10"/>
        </w:rPr>
        <w:t xml:space="preserve"> </w:t>
      </w:r>
      <w:r>
        <w:t>pelas</w:t>
      </w:r>
      <w:r>
        <w:rPr>
          <w:spacing w:val="-11"/>
        </w:rPr>
        <w:t xml:space="preserve"> </w:t>
      </w:r>
      <w:r>
        <w:t>seguintes</w:t>
      </w:r>
      <w:r>
        <w:rPr>
          <w:spacing w:val="-11"/>
        </w:rPr>
        <w:t xml:space="preserve"> </w:t>
      </w:r>
      <w:r>
        <w:t>instituições financeiras: Banco Bradesco S.A., Itaú Unibanco S.A., Banco Safra S.A. e/ou Banco Santander (Brasil) S.A..</w:t>
      </w:r>
    </w:p>
    <w:p w14:paraId="370F11C7" w14:textId="77777777" w:rsidR="007F41CF" w:rsidRDefault="007F41CF">
      <w:pPr>
        <w:pStyle w:val="Corpodetexto"/>
        <w:spacing w:before="87"/>
      </w:pPr>
    </w:p>
    <w:p w14:paraId="5829CF51" w14:textId="77777777" w:rsidR="007F41CF" w:rsidRDefault="00000000">
      <w:pPr>
        <w:pStyle w:val="Corpodetexto"/>
        <w:tabs>
          <w:tab w:val="left" w:pos="3186"/>
        </w:tabs>
        <w:ind w:left="208"/>
        <w:jc w:val="both"/>
      </w:pPr>
      <w:r>
        <w:t>“</w:t>
      </w:r>
      <w:r>
        <w:rPr>
          <w:u w:val="single"/>
        </w:rPr>
        <w:t>Banco</w:t>
      </w:r>
      <w:r>
        <w:rPr>
          <w:spacing w:val="3"/>
          <w:u w:val="single"/>
        </w:rPr>
        <w:t xml:space="preserve"> </w:t>
      </w:r>
      <w:r>
        <w:rPr>
          <w:spacing w:val="-2"/>
          <w:u w:val="single"/>
        </w:rPr>
        <w:t>Cobrador</w:t>
      </w:r>
      <w:r>
        <w:rPr>
          <w:spacing w:val="-2"/>
        </w:rPr>
        <w:t>”</w:t>
      </w:r>
      <w:r>
        <w:tab/>
        <w:t>Significa</w:t>
      </w:r>
      <w:r>
        <w:rPr>
          <w:spacing w:val="7"/>
        </w:rPr>
        <w:t xml:space="preserve"> </w:t>
      </w:r>
      <w:r>
        <w:t>qualquer</w:t>
      </w:r>
      <w:r>
        <w:rPr>
          <w:spacing w:val="12"/>
        </w:rPr>
        <w:t xml:space="preserve"> </w:t>
      </w:r>
      <w:r>
        <w:t>instituição</w:t>
      </w:r>
      <w:r>
        <w:rPr>
          <w:spacing w:val="12"/>
        </w:rPr>
        <w:t xml:space="preserve"> </w:t>
      </w:r>
      <w:r>
        <w:t>financeira</w:t>
      </w:r>
      <w:r>
        <w:rPr>
          <w:spacing w:val="7"/>
        </w:rPr>
        <w:t xml:space="preserve"> </w:t>
      </w:r>
      <w:r>
        <w:t>autorizada</w:t>
      </w:r>
      <w:r>
        <w:rPr>
          <w:spacing w:val="8"/>
        </w:rPr>
        <w:t xml:space="preserve"> </w:t>
      </w:r>
      <w:r>
        <w:t>na</w:t>
      </w:r>
      <w:r>
        <w:rPr>
          <w:spacing w:val="3"/>
        </w:rPr>
        <w:t xml:space="preserve"> </w:t>
      </w:r>
      <w:r>
        <w:t>qual</w:t>
      </w:r>
      <w:r>
        <w:rPr>
          <w:spacing w:val="11"/>
        </w:rPr>
        <w:t xml:space="preserve"> </w:t>
      </w:r>
      <w:r>
        <w:rPr>
          <w:spacing w:val="-10"/>
        </w:rPr>
        <w:t>a</w:t>
      </w:r>
    </w:p>
    <w:p w14:paraId="57032FF7" w14:textId="77777777" w:rsidR="007F41CF" w:rsidRDefault="00000000">
      <w:pPr>
        <w:pStyle w:val="Corpodetexto"/>
        <w:spacing w:before="84" w:line="312" w:lineRule="auto"/>
        <w:ind w:left="3186" w:right="200"/>
        <w:jc w:val="both"/>
      </w:pPr>
      <w:r>
        <w:t>Classe mantenha conta corrente aberta para o recebimento dos recursos oriundos da liquidação dos Direitos Creditórios.</w:t>
      </w:r>
    </w:p>
    <w:p w14:paraId="3053F2E5" w14:textId="77777777" w:rsidR="007F41CF" w:rsidRDefault="007F41CF">
      <w:pPr>
        <w:pStyle w:val="Corpodetexto"/>
        <w:spacing w:before="86"/>
      </w:pPr>
    </w:p>
    <w:p w14:paraId="1F99FEB4" w14:textId="77777777" w:rsidR="007F41CF" w:rsidRDefault="00000000">
      <w:pPr>
        <w:pStyle w:val="Corpodetexto"/>
        <w:tabs>
          <w:tab w:val="left" w:pos="3186"/>
        </w:tabs>
        <w:ind w:left="208"/>
        <w:jc w:val="both"/>
      </w:pPr>
      <w:r>
        <w:t>“</w:t>
      </w:r>
      <w:r>
        <w:rPr>
          <w:u w:val="single"/>
        </w:rPr>
        <w:t>Banco</w:t>
      </w:r>
      <w:r>
        <w:rPr>
          <w:spacing w:val="-2"/>
          <w:u w:val="single"/>
        </w:rPr>
        <w:t xml:space="preserve"> Movimentação</w:t>
      </w:r>
      <w:r>
        <w:rPr>
          <w:spacing w:val="-2"/>
        </w:rPr>
        <w:t>”</w:t>
      </w:r>
      <w:r>
        <w:tab/>
        <w:t>Significa</w:t>
      </w:r>
      <w:r>
        <w:rPr>
          <w:spacing w:val="7"/>
        </w:rPr>
        <w:t xml:space="preserve"> </w:t>
      </w:r>
      <w:r>
        <w:t>qualquer</w:t>
      </w:r>
      <w:r>
        <w:rPr>
          <w:spacing w:val="12"/>
        </w:rPr>
        <w:t xml:space="preserve"> </w:t>
      </w:r>
      <w:r>
        <w:t>instituição</w:t>
      </w:r>
      <w:r>
        <w:rPr>
          <w:spacing w:val="12"/>
        </w:rPr>
        <w:t xml:space="preserve"> </w:t>
      </w:r>
      <w:r>
        <w:t>financeira</w:t>
      </w:r>
      <w:r>
        <w:rPr>
          <w:spacing w:val="7"/>
        </w:rPr>
        <w:t xml:space="preserve"> </w:t>
      </w:r>
      <w:r>
        <w:t>autorizada</w:t>
      </w:r>
      <w:r>
        <w:rPr>
          <w:spacing w:val="8"/>
        </w:rPr>
        <w:t xml:space="preserve"> </w:t>
      </w:r>
      <w:r>
        <w:t>na</w:t>
      </w:r>
      <w:r>
        <w:rPr>
          <w:spacing w:val="3"/>
        </w:rPr>
        <w:t xml:space="preserve"> </w:t>
      </w:r>
      <w:r>
        <w:t>qual</w:t>
      </w:r>
      <w:r>
        <w:rPr>
          <w:spacing w:val="11"/>
        </w:rPr>
        <w:t xml:space="preserve"> </w:t>
      </w:r>
      <w:r>
        <w:rPr>
          <w:spacing w:val="-10"/>
        </w:rPr>
        <w:t>a</w:t>
      </w:r>
    </w:p>
    <w:p w14:paraId="71CD0C1D" w14:textId="77777777" w:rsidR="007F41CF" w:rsidRDefault="00000000">
      <w:pPr>
        <w:pStyle w:val="Corpodetexto"/>
        <w:spacing w:before="84" w:line="312" w:lineRule="auto"/>
        <w:ind w:left="3186" w:right="196"/>
        <w:jc w:val="both"/>
      </w:pPr>
      <w:r>
        <w:t>Classe mantenha conta corrente aberta para todas as movimentações de recursos, inclusive para pagamento das obrigações da Classe.</w:t>
      </w:r>
    </w:p>
    <w:p w14:paraId="6256B4BC"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space="720"/>
        </w:sectPr>
      </w:pPr>
    </w:p>
    <w:p w14:paraId="33608868" w14:textId="77777777" w:rsidR="007F41CF" w:rsidRDefault="00000000">
      <w:pPr>
        <w:pStyle w:val="Corpodetexto"/>
        <w:tabs>
          <w:tab w:val="left" w:pos="3186"/>
        </w:tabs>
        <w:spacing w:before="186" w:line="307" w:lineRule="auto"/>
        <w:ind w:left="3186" w:right="322" w:hanging="2978"/>
      </w:pPr>
      <w:r>
        <w:rPr>
          <w:spacing w:val="-2"/>
        </w:rPr>
        <w:lastRenderedPageBreak/>
        <w:t>“</w:t>
      </w:r>
      <w:r>
        <w:rPr>
          <w:spacing w:val="-2"/>
          <w:u w:val="single"/>
        </w:rPr>
        <w:t>Cedente</w:t>
      </w:r>
      <w:r>
        <w:rPr>
          <w:spacing w:val="-2"/>
        </w:rPr>
        <w:t>”</w:t>
      </w:r>
      <w:r>
        <w:tab/>
        <w:t>Significa todas as</w:t>
      </w:r>
      <w:r>
        <w:rPr>
          <w:spacing w:val="27"/>
        </w:rPr>
        <w:t xml:space="preserve"> </w:t>
      </w:r>
      <w:r>
        <w:t>pessoas</w:t>
      </w:r>
      <w:r>
        <w:rPr>
          <w:spacing w:val="28"/>
        </w:rPr>
        <w:t xml:space="preserve"> </w:t>
      </w:r>
      <w:r>
        <w:t>físicas ou</w:t>
      </w:r>
      <w:r>
        <w:rPr>
          <w:spacing w:val="26"/>
        </w:rPr>
        <w:t xml:space="preserve"> </w:t>
      </w:r>
      <w:r>
        <w:t>jurídicas</w:t>
      </w:r>
      <w:r>
        <w:rPr>
          <w:spacing w:val="28"/>
        </w:rPr>
        <w:t xml:space="preserve"> </w:t>
      </w:r>
      <w:r>
        <w:t>que cedem</w:t>
      </w:r>
      <w:r>
        <w:rPr>
          <w:spacing w:val="27"/>
        </w:rPr>
        <w:t xml:space="preserve"> </w:t>
      </w:r>
      <w:r>
        <w:t>os Direitos Creditórios para a Classe.</w:t>
      </w:r>
    </w:p>
    <w:p w14:paraId="195DDE24" w14:textId="77777777" w:rsidR="007F41CF" w:rsidRDefault="007F41CF">
      <w:pPr>
        <w:pStyle w:val="Corpodetexto"/>
        <w:spacing w:before="93"/>
      </w:pPr>
    </w:p>
    <w:p w14:paraId="411FD52F" w14:textId="77777777" w:rsidR="007F41CF" w:rsidRDefault="00000000">
      <w:pPr>
        <w:pStyle w:val="Corpodetexto"/>
        <w:ind w:left="208"/>
        <w:jc w:val="both"/>
      </w:pPr>
      <w:r>
        <w:t>“</w:t>
      </w:r>
      <w:r>
        <w:rPr>
          <w:u w:val="single"/>
        </w:rPr>
        <w:t>Classe</w:t>
      </w:r>
      <w:r>
        <w:t>”</w:t>
      </w:r>
      <w:r>
        <w:rPr>
          <w:spacing w:val="-1"/>
        </w:rPr>
        <w:t xml:space="preserve"> </w:t>
      </w:r>
      <w:r>
        <w:t>ou</w:t>
      </w:r>
      <w:r>
        <w:rPr>
          <w:spacing w:val="-4"/>
        </w:rPr>
        <w:t xml:space="preserve"> </w:t>
      </w:r>
      <w:r>
        <w:t>“</w:t>
      </w:r>
      <w:r>
        <w:rPr>
          <w:u w:val="single"/>
        </w:rPr>
        <w:t>Classe</w:t>
      </w:r>
      <w:r>
        <w:rPr>
          <w:spacing w:val="-4"/>
          <w:u w:val="single"/>
        </w:rPr>
        <w:t xml:space="preserve"> </w:t>
      </w:r>
      <w:r>
        <w:rPr>
          <w:u w:val="single"/>
        </w:rPr>
        <w:t>Única</w:t>
      </w:r>
      <w:r>
        <w:t>”</w:t>
      </w:r>
      <w:r>
        <w:rPr>
          <w:spacing w:val="75"/>
          <w:w w:val="150"/>
        </w:rPr>
        <w:t xml:space="preserve">  </w:t>
      </w:r>
      <w:r>
        <w:t>Significa,</w:t>
      </w:r>
      <w:r>
        <w:rPr>
          <w:spacing w:val="3"/>
        </w:rPr>
        <w:t xml:space="preserve"> </w:t>
      </w:r>
      <w:r>
        <w:t>quando utilizado</w:t>
      </w:r>
      <w:r>
        <w:rPr>
          <w:spacing w:val="2"/>
        </w:rPr>
        <w:t xml:space="preserve"> </w:t>
      </w:r>
      <w:r>
        <w:t>neste</w:t>
      </w:r>
      <w:r>
        <w:rPr>
          <w:spacing w:val="-4"/>
        </w:rPr>
        <w:t xml:space="preserve"> </w:t>
      </w:r>
      <w:r>
        <w:t>Anexo</w:t>
      </w:r>
      <w:r>
        <w:rPr>
          <w:spacing w:val="1"/>
        </w:rPr>
        <w:t xml:space="preserve"> </w:t>
      </w:r>
      <w:r>
        <w:t>Descritivo,</w:t>
      </w:r>
      <w:r>
        <w:rPr>
          <w:spacing w:val="2"/>
        </w:rPr>
        <w:t xml:space="preserve"> </w:t>
      </w:r>
      <w:r>
        <w:t>a</w:t>
      </w:r>
      <w:r>
        <w:rPr>
          <w:spacing w:val="-3"/>
        </w:rPr>
        <w:t xml:space="preserve"> </w:t>
      </w:r>
      <w:r>
        <w:rPr>
          <w:spacing w:val="-2"/>
        </w:rPr>
        <w:t>presente</w:t>
      </w:r>
    </w:p>
    <w:p w14:paraId="7D423833" w14:textId="77777777" w:rsidR="007F41CF" w:rsidRDefault="00000000">
      <w:pPr>
        <w:pStyle w:val="Corpodetexto"/>
        <w:spacing w:before="83"/>
        <w:ind w:left="3186"/>
        <w:jc w:val="both"/>
      </w:pPr>
      <w:r>
        <w:t>classe</w:t>
      </w:r>
      <w:r>
        <w:rPr>
          <w:spacing w:val="-3"/>
        </w:rPr>
        <w:t xml:space="preserve"> </w:t>
      </w:r>
      <w:r>
        <w:t>de</w:t>
      </w:r>
      <w:r>
        <w:rPr>
          <w:spacing w:val="-3"/>
        </w:rPr>
        <w:t xml:space="preserve"> </w:t>
      </w:r>
      <w:r>
        <w:t>Cotas</w:t>
      </w:r>
      <w:r>
        <w:rPr>
          <w:spacing w:val="-4"/>
        </w:rPr>
        <w:t xml:space="preserve"> </w:t>
      </w:r>
      <w:r>
        <w:t>do</w:t>
      </w:r>
      <w:r>
        <w:rPr>
          <w:spacing w:val="2"/>
        </w:rPr>
        <w:t xml:space="preserve"> </w:t>
      </w:r>
      <w:r>
        <w:rPr>
          <w:spacing w:val="-2"/>
        </w:rPr>
        <w:t>Fundo.</w:t>
      </w:r>
    </w:p>
    <w:p w14:paraId="7072EB58" w14:textId="77777777" w:rsidR="007F41CF" w:rsidRDefault="007F41CF">
      <w:pPr>
        <w:pStyle w:val="Corpodetexto"/>
        <w:spacing w:before="172"/>
      </w:pPr>
    </w:p>
    <w:p w14:paraId="03BB81B0" w14:textId="77777777" w:rsidR="007F41CF" w:rsidRDefault="00000000">
      <w:pPr>
        <w:pStyle w:val="Corpodetexto"/>
        <w:tabs>
          <w:tab w:val="left" w:pos="3186"/>
        </w:tabs>
        <w:spacing w:before="1"/>
        <w:ind w:left="208"/>
        <w:jc w:val="both"/>
      </w:pPr>
      <w:r>
        <w:t>“</w:t>
      </w:r>
      <w:r>
        <w:rPr>
          <w:u w:val="single"/>
        </w:rPr>
        <w:t>Condições</w:t>
      </w:r>
      <w:r>
        <w:rPr>
          <w:spacing w:val="-1"/>
          <w:u w:val="single"/>
        </w:rPr>
        <w:t xml:space="preserve"> </w:t>
      </w:r>
      <w:r>
        <w:rPr>
          <w:u w:val="single"/>
        </w:rPr>
        <w:t xml:space="preserve">de </w:t>
      </w:r>
      <w:r>
        <w:rPr>
          <w:spacing w:val="-2"/>
          <w:u w:val="single"/>
        </w:rPr>
        <w:t>Cessão</w:t>
      </w:r>
      <w:r>
        <w:rPr>
          <w:spacing w:val="-2"/>
        </w:rPr>
        <w:t>”</w:t>
      </w:r>
      <w:r>
        <w:tab/>
        <w:t>Significam</w:t>
      </w:r>
      <w:r>
        <w:rPr>
          <w:spacing w:val="77"/>
        </w:rPr>
        <w:t xml:space="preserve"> </w:t>
      </w:r>
      <w:r>
        <w:t>as</w:t>
      </w:r>
      <w:r>
        <w:rPr>
          <w:spacing w:val="77"/>
        </w:rPr>
        <w:t xml:space="preserve"> </w:t>
      </w:r>
      <w:r>
        <w:t>condições</w:t>
      </w:r>
      <w:r>
        <w:rPr>
          <w:spacing w:val="72"/>
        </w:rPr>
        <w:t xml:space="preserve"> </w:t>
      </w:r>
      <w:r>
        <w:t>de</w:t>
      </w:r>
      <w:r>
        <w:rPr>
          <w:spacing w:val="78"/>
        </w:rPr>
        <w:t xml:space="preserve"> </w:t>
      </w:r>
      <w:r>
        <w:t>cessão</w:t>
      </w:r>
      <w:r>
        <w:rPr>
          <w:spacing w:val="55"/>
          <w:w w:val="150"/>
        </w:rPr>
        <w:t xml:space="preserve"> </w:t>
      </w:r>
      <w:r>
        <w:t>a</w:t>
      </w:r>
      <w:r>
        <w:rPr>
          <w:spacing w:val="76"/>
        </w:rPr>
        <w:t xml:space="preserve"> </w:t>
      </w:r>
      <w:r>
        <w:t>serem</w:t>
      </w:r>
      <w:r>
        <w:rPr>
          <w:spacing w:val="77"/>
        </w:rPr>
        <w:t xml:space="preserve"> </w:t>
      </w:r>
      <w:r>
        <w:t>verificadas</w:t>
      </w:r>
      <w:r>
        <w:rPr>
          <w:spacing w:val="78"/>
        </w:rPr>
        <w:t xml:space="preserve"> </w:t>
      </w:r>
      <w:r>
        <w:rPr>
          <w:spacing w:val="-12"/>
        </w:rPr>
        <w:t>e</w:t>
      </w:r>
    </w:p>
    <w:p w14:paraId="4B6AF402" w14:textId="77777777" w:rsidR="007F41CF" w:rsidRDefault="00000000">
      <w:pPr>
        <w:pStyle w:val="Corpodetexto"/>
        <w:spacing w:before="83" w:line="312" w:lineRule="auto"/>
        <w:ind w:left="3186" w:right="199"/>
        <w:jc w:val="both"/>
      </w:pPr>
      <w:r>
        <w:t>validadas pelo Consultor Especializado, em cada Data de Aquisição,</w:t>
      </w:r>
      <w:r>
        <w:rPr>
          <w:spacing w:val="-12"/>
        </w:rPr>
        <w:t xml:space="preserve"> </w:t>
      </w:r>
      <w:r>
        <w:t>conforme</w:t>
      </w:r>
      <w:r>
        <w:rPr>
          <w:spacing w:val="-12"/>
        </w:rPr>
        <w:t xml:space="preserve"> </w:t>
      </w:r>
      <w:r>
        <w:t>descritas</w:t>
      </w:r>
      <w:r>
        <w:rPr>
          <w:spacing w:val="-12"/>
        </w:rPr>
        <w:t xml:space="preserve"> </w:t>
      </w:r>
      <w:r>
        <w:t>no</w:t>
      </w:r>
      <w:r>
        <w:rPr>
          <w:spacing w:val="-9"/>
        </w:rPr>
        <w:t xml:space="preserve"> </w:t>
      </w:r>
      <w:r>
        <w:t>Capítulo</w:t>
      </w:r>
      <w:r>
        <w:rPr>
          <w:spacing w:val="-7"/>
        </w:rPr>
        <w:t xml:space="preserve"> </w:t>
      </w:r>
      <w:r>
        <w:t>Quinto</w:t>
      </w:r>
      <w:r>
        <w:rPr>
          <w:spacing w:val="-9"/>
        </w:rPr>
        <w:t xml:space="preserve"> </w:t>
      </w:r>
      <w:r>
        <w:t>deste</w:t>
      </w:r>
      <w:r>
        <w:rPr>
          <w:spacing w:val="-12"/>
        </w:rPr>
        <w:t xml:space="preserve"> </w:t>
      </w:r>
      <w:r>
        <w:t xml:space="preserve">Anexo </w:t>
      </w:r>
      <w:r>
        <w:rPr>
          <w:spacing w:val="-2"/>
        </w:rPr>
        <w:t>Descritivo</w:t>
      </w:r>
    </w:p>
    <w:p w14:paraId="611FDDF8" w14:textId="77777777" w:rsidR="007F41CF" w:rsidRDefault="007F41CF">
      <w:pPr>
        <w:pStyle w:val="Corpodetexto"/>
        <w:spacing w:before="33"/>
        <w:rPr>
          <w:sz w:val="20"/>
        </w:rPr>
      </w:pPr>
    </w:p>
    <w:p w14:paraId="1E936CDB" w14:textId="77777777" w:rsidR="007F41CF" w:rsidRDefault="007F41CF">
      <w:pPr>
        <w:pStyle w:val="Corpodetexto"/>
        <w:rPr>
          <w:sz w:val="20"/>
        </w:rPr>
        <w:sectPr w:rsidR="007F41CF">
          <w:pgSz w:w="12250" w:h="15850"/>
          <w:pgMar w:top="1780" w:right="1275" w:bottom="1140" w:left="1275" w:header="849" w:footer="871" w:gutter="0"/>
          <w:cols w:space="720"/>
        </w:sectPr>
      </w:pPr>
    </w:p>
    <w:p w14:paraId="18C3C768" w14:textId="77777777" w:rsidR="007F41CF" w:rsidRDefault="00000000">
      <w:pPr>
        <w:pStyle w:val="Corpodetexto"/>
        <w:spacing w:before="100" w:line="312" w:lineRule="auto"/>
        <w:ind w:left="208" w:right="38"/>
      </w:pPr>
      <w:r>
        <w:rPr>
          <w:spacing w:val="-2"/>
        </w:rPr>
        <w:t>“</w:t>
      </w:r>
      <w:r>
        <w:rPr>
          <w:spacing w:val="-2"/>
          <w:u w:val="single"/>
        </w:rPr>
        <w:t>Condições</w:t>
      </w:r>
      <w:r>
        <w:rPr>
          <w:spacing w:val="-14"/>
          <w:u w:val="single"/>
        </w:rPr>
        <w:t xml:space="preserve"> </w:t>
      </w:r>
      <w:r>
        <w:rPr>
          <w:spacing w:val="-2"/>
          <w:u w:val="single"/>
        </w:rPr>
        <w:t>Para</w:t>
      </w:r>
      <w:r>
        <w:rPr>
          <w:spacing w:val="-14"/>
          <w:u w:val="single"/>
        </w:rPr>
        <w:t xml:space="preserve"> </w:t>
      </w:r>
      <w:r>
        <w:rPr>
          <w:spacing w:val="-2"/>
          <w:u w:val="single"/>
        </w:rPr>
        <w:t>Emissão</w:t>
      </w:r>
      <w:r>
        <w:rPr>
          <w:spacing w:val="-2"/>
        </w:rPr>
        <w:t xml:space="preserve"> </w:t>
      </w:r>
      <w:r>
        <w:rPr>
          <w:u w:val="single"/>
        </w:rPr>
        <w:t>de Novas Cotas</w:t>
      </w:r>
      <w:r>
        <w:t>”</w:t>
      </w:r>
    </w:p>
    <w:p w14:paraId="29C59CF3" w14:textId="77777777" w:rsidR="007F41CF" w:rsidRDefault="00000000">
      <w:pPr>
        <w:pStyle w:val="Corpodetexto"/>
        <w:spacing w:before="100" w:line="312" w:lineRule="auto"/>
        <w:ind w:left="208" w:right="191"/>
        <w:jc w:val="both"/>
      </w:pPr>
      <w:r>
        <w:br w:type="column"/>
      </w:r>
      <w:r>
        <w:t>Significam as seguintes condições para que sejam realizadas emissões de novas Cotas Seniores, Cotas Subordinadas Mezaninos e/ou Cotas Subordinadas Juniores, exceto quando se tratar da 1ª Emissão de Cotas da Classe, na qual as características e condições serão aprovadas e estabelecidas por ato particular do Administrador e Gestor:</w:t>
      </w:r>
    </w:p>
    <w:p w14:paraId="1D22EAA6" w14:textId="77777777" w:rsidR="007F41CF" w:rsidRDefault="007F41CF">
      <w:pPr>
        <w:pStyle w:val="Corpodetexto"/>
        <w:spacing w:before="83"/>
      </w:pPr>
    </w:p>
    <w:p w14:paraId="5F90AA02" w14:textId="77777777" w:rsidR="007F41CF" w:rsidRDefault="00000000">
      <w:pPr>
        <w:pStyle w:val="PargrafodaLista"/>
        <w:numPr>
          <w:ilvl w:val="0"/>
          <w:numId w:val="22"/>
        </w:numPr>
        <w:tabs>
          <w:tab w:val="left" w:pos="912"/>
        </w:tabs>
        <w:spacing w:line="312" w:lineRule="auto"/>
        <w:ind w:right="198" w:firstLine="0"/>
        <w:jc w:val="both"/>
        <w:rPr>
          <w:sz w:val="24"/>
        </w:rPr>
      </w:pPr>
      <w:r>
        <w:rPr>
          <w:sz w:val="24"/>
        </w:rPr>
        <w:t>o Administrador convoque os Cotistas Subordinados Juniores (apenas) para se reunirem em Assembleia Especial para deliberarem sobre a nova emissão de Cotas, após a solicitação do Gestor, exceto quando se tratar de criação de Subclasse Mezanino que terá preferência sobre outra Subclasse Mezanino já existente, caso em que deverão ser convocados os Cotistas titulares das Cotas Subordinadas Mezaninos afetadas;</w:t>
      </w:r>
    </w:p>
    <w:p w14:paraId="4BD70869" w14:textId="77777777" w:rsidR="007F41CF" w:rsidRDefault="007F41CF">
      <w:pPr>
        <w:pStyle w:val="Corpodetexto"/>
        <w:spacing w:before="86"/>
      </w:pPr>
    </w:p>
    <w:p w14:paraId="136A7D63" w14:textId="77777777" w:rsidR="007F41CF" w:rsidRDefault="00000000">
      <w:pPr>
        <w:pStyle w:val="PargrafodaLista"/>
        <w:numPr>
          <w:ilvl w:val="0"/>
          <w:numId w:val="22"/>
        </w:numPr>
        <w:tabs>
          <w:tab w:val="left" w:pos="912"/>
        </w:tabs>
        <w:spacing w:line="312" w:lineRule="auto"/>
        <w:ind w:right="201" w:firstLine="0"/>
        <w:jc w:val="both"/>
        <w:rPr>
          <w:sz w:val="24"/>
        </w:rPr>
      </w:pPr>
      <w:r>
        <w:rPr>
          <w:sz w:val="24"/>
        </w:rPr>
        <w:t>seja formalizado o respectivo Apêndice e/ou Suplemento e/ou termo de emissão, conforme aplicável;</w:t>
      </w:r>
    </w:p>
    <w:p w14:paraId="7758FF40" w14:textId="77777777" w:rsidR="007F41CF" w:rsidRDefault="007F41CF">
      <w:pPr>
        <w:pStyle w:val="Corpodetexto"/>
        <w:spacing w:before="82"/>
      </w:pPr>
    </w:p>
    <w:p w14:paraId="2C45349C" w14:textId="77777777" w:rsidR="007F41CF" w:rsidRDefault="00000000">
      <w:pPr>
        <w:pStyle w:val="PargrafodaLista"/>
        <w:numPr>
          <w:ilvl w:val="0"/>
          <w:numId w:val="22"/>
        </w:numPr>
        <w:tabs>
          <w:tab w:val="left" w:pos="912"/>
        </w:tabs>
        <w:spacing w:line="312" w:lineRule="auto"/>
        <w:ind w:right="195" w:firstLine="0"/>
        <w:jc w:val="both"/>
        <w:rPr>
          <w:sz w:val="24"/>
        </w:rPr>
      </w:pPr>
      <w:r>
        <w:rPr>
          <w:sz w:val="24"/>
        </w:rPr>
        <w:t>não tenha sido identificado qualquer Evento de Avaliação ou Evento de Liquidação Antecipada pelo Administrador</w:t>
      </w:r>
      <w:r>
        <w:rPr>
          <w:spacing w:val="-14"/>
          <w:sz w:val="24"/>
        </w:rPr>
        <w:t xml:space="preserve"> </w:t>
      </w:r>
      <w:r>
        <w:rPr>
          <w:sz w:val="24"/>
        </w:rPr>
        <w:t>ou</w:t>
      </w:r>
      <w:r>
        <w:rPr>
          <w:spacing w:val="-13"/>
          <w:sz w:val="24"/>
        </w:rPr>
        <w:t xml:space="preserve"> </w:t>
      </w:r>
      <w:r>
        <w:rPr>
          <w:sz w:val="24"/>
        </w:rPr>
        <w:t>pelo</w:t>
      </w:r>
      <w:r>
        <w:rPr>
          <w:spacing w:val="-13"/>
          <w:sz w:val="24"/>
        </w:rPr>
        <w:t xml:space="preserve"> </w:t>
      </w:r>
      <w:r>
        <w:rPr>
          <w:sz w:val="24"/>
        </w:rPr>
        <w:t>Gestor,</w:t>
      </w:r>
      <w:r>
        <w:rPr>
          <w:spacing w:val="-13"/>
          <w:sz w:val="24"/>
        </w:rPr>
        <w:t xml:space="preserve"> </w:t>
      </w:r>
      <w:r>
        <w:rPr>
          <w:sz w:val="24"/>
        </w:rPr>
        <w:t>o</w:t>
      </w:r>
      <w:r>
        <w:rPr>
          <w:spacing w:val="-14"/>
          <w:sz w:val="24"/>
        </w:rPr>
        <w:t xml:space="preserve"> </w:t>
      </w:r>
      <w:r>
        <w:rPr>
          <w:sz w:val="24"/>
        </w:rPr>
        <w:t>qual</w:t>
      </w:r>
      <w:r>
        <w:rPr>
          <w:spacing w:val="-13"/>
          <w:sz w:val="24"/>
        </w:rPr>
        <w:t xml:space="preserve"> </w:t>
      </w:r>
      <w:r>
        <w:rPr>
          <w:sz w:val="24"/>
        </w:rPr>
        <w:t>não</w:t>
      </w:r>
      <w:r>
        <w:rPr>
          <w:spacing w:val="-13"/>
          <w:sz w:val="24"/>
        </w:rPr>
        <w:t xml:space="preserve"> </w:t>
      </w:r>
      <w:r>
        <w:rPr>
          <w:sz w:val="24"/>
        </w:rPr>
        <w:t>tenha</w:t>
      </w:r>
      <w:r>
        <w:rPr>
          <w:spacing w:val="-13"/>
          <w:sz w:val="24"/>
        </w:rPr>
        <w:t xml:space="preserve"> </w:t>
      </w:r>
      <w:r>
        <w:rPr>
          <w:sz w:val="24"/>
        </w:rPr>
        <w:t>sido</w:t>
      </w:r>
      <w:r>
        <w:rPr>
          <w:spacing w:val="-13"/>
          <w:sz w:val="24"/>
        </w:rPr>
        <w:t xml:space="preserve"> </w:t>
      </w:r>
      <w:r>
        <w:rPr>
          <w:sz w:val="24"/>
        </w:rPr>
        <w:t>sanado</w:t>
      </w:r>
      <w:r>
        <w:rPr>
          <w:spacing w:val="-14"/>
          <w:sz w:val="24"/>
        </w:rPr>
        <w:t xml:space="preserve"> </w:t>
      </w:r>
      <w:r>
        <w:rPr>
          <w:sz w:val="24"/>
        </w:rPr>
        <w:t>ou em relação ao qual a Assembleia Especial ainda não tenha</w:t>
      </w:r>
    </w:p>
    <w:p w14:paraId="76000FF9" w14:textId="77777777" w:rsidR="007F41CF" w:rsidRDefault="007F41CF">
      <w:pPr>
        <w:pStyle w:val="PargrafodaLista"/>
        <w:spacing w:line="312" w:lineRule="auto"/>
        <w:rPr>
          <w:sz w:val="24"/>
        </w:rPr>
        <w:sectPr w:rsidR="007F41CF">
          <w:type w:val="continuous"/>
          <w:pgSz w:w="12250" w:h="15850"/>
          <w:pgMar w:top="1540" w:right="1275" w:bottom="280" w:left="1275" w:header="849" w:footer="871" w:gutter="0"/>
          <w:cols w:num="2" w:space="720" w:equalWidth="0">
            <w:col w:w="2787" w:space="191"/>
            <w:col w:w="6722"/>
          </w:cols>
        </w:sectPr>
      </w:pPr>
    </w:p>
    <w:p w14:paraId="7B71B259" w14:textId="77777777" w:rsidR="007F41CF" w:rsidRDefault="00000000">
      <w:pPr>
        <w:pStyle w:val="Corpodetexto"/>
        <w:spacing w:before="186" w:line="312" w:lineRule="auto"/>
        <w:ind w:left="3186" w:right="200"/>
        <w:jc w:val="both"/>
      </w:pPr>
      <w:r>
        <w:lastRenderedPageBreak/>
        <w:t>se manifestado de forma definitiva no sentido de que (1) o Evento de Avaliação não configura um Evento de Liquidação Antecipada; ou (2) os procedimentos de liquidação do Fundo e/ou da Classe não devem ser iniciados ou devem ser interrompidos após a ocorrência do Evento de Liquidação Antecipada, conforme o caso;</w:t>
      </w:r>
    </w:p>
    <w:p w14:paraId="53D3F9F1" w14:textId="77777777" w:rsidR="007F41CF" w:rsidRDefault="00000000">
      <w:pPr>
        <w:pStyle w:val="PargrafodaLista"/>
        <w:numPr>
          <w:ilvl w:val="0"/>
          <w:numId w:val="22"/>
        </w:numPr>
        <w:tabs>
          <w:tab w:val="left" w:pos="3891"/>
        </w:tabs>
        <w:spacing w:before="254" w:line="314" w:lineRule="auto"/>
        <w:ind w:left="3186" w:right="195" w:firstLine="0"/>
        <w:jc w:val="both"/>
        <w:rPr>
          <w:sz w:val="24"/>
        </w:rPr>
      </w:pPr>
      <w:r>
        <w:rPr>
          <w:sz w:val="24"/>
        </w:rPr>
        <w:t>a</w:t>
      </w:r>
      <w:r>
        <w:rPr>
          <w:spacing w:val="-2"/>
          <w:sz w:val="24"/>
        </w:rPr>
        <w:t xml:space="preserve"> </w:t>
      </w:r>
      <w:r>
        <w:rPr>
          <w:sz w:val="24"/>
        </w:rPr>
        <w:t>emissão da(s)</w:t>
      </w:r>
      <w:r>
        <w:rPr>
          <w:spacing w:val="-1"/>
          <w:sz w:val="24"/>
        </w:rPr>
        <w:t xml:space="preserve"> </w:t>
      </w:r>
      <w:r>
        <w:rPr>
          <w:sz w:val="24"/>
        </w:rPr>
        <w:t>nova(s)</w:t>
      </w:r>
      <w:r>
        <w:rPr>
          <w:spacing w:val="-1"/>
          <w:sz w:val="24"/>
        </w:rPr>
        <w:t xml:space="preserve"> </w:t>
      </w:r>
      <w:r>
        <w:rPr>
          <w:sz w:val="24"/>
        </w:rPr>
        <w:t>Cotas</w:t>
      </w:r>
      <w:r>
        <w:rPr>
          <w:spacing w:val="-2"/>
          <w:sz w:val="24"/>
        </w:rPr>
        <w:t xml:space="preserve"> </w:t>
      </w:r>
      <w:r>
        <w:rPr>
          <w:sz w:val="24"/>
        </w:rPr>
        <w:t>não cause</w:t>
      </w:r>
      <w:r>
        <w:rPr>
          <w:spacing w:val="-2"/>
          <w:sz w:val="24"/>
        </w:rPr>
        <w:t xml:space="preserve"> </w:t>
      </w:r>
      <w:r>
        <w:rPr>
          <w:sz w:val="24"/>
        </w:rPr>
        <w:t>um Evento de Avaliação, Evento de Liquidação Antecipada e/ou desenquadramento do Índice de Subordinação Mínimo; e</w:t>
      </w:r>
    </w:p>
    <w:p w14:paraId="062864E7" w14:textId="77777777" w:rsidR="007F41CF" w:rsidRDefault="007F41CF">
      <w:pPr>
        <w:pStyle w:val="Corpodetexto"/>
        <w:spacing w:before="77"/>
      </w:pPr>
    </w:p>
    <w:p w14:paraId="56B396EE" w14:textId="77777777" w:rsidR="007F41CF" w:rsidRDefault="00000000">
      <w:pPr>
        <w:pStyle w:val="Corpodetexto"/>
        <w:spacing w:line="312" w:lineRule="auto"/>
        <w:ind w:left="3186" w:right="196"/>
        <w:jc w:val="both"/>
      </w:pPr>
      <w:r>
        <w:t>(vii)</w:t>
      </w:r>
      <w:r>
        <w:rPr>
          <w:spacing w:val="40"/>
        </w:rPr>
        <w:t xml:space="preserve"> </w:t>
      </w:r>
      <w:r>
        <w:t>a Assembleia Especial convocada para tal finalidade tenha deliberado favoravelmente à proposta de emissão e distribuição da(s)</w:t>
      </w:r>
      <w:r>
        <w:rPr>
          <w:spacing w:val="-2"/>
        </w:rPr>
        <w:t xml:space="preserve"> </w:t>
      </w:r>
      <w:r>
        <w:t>nova(s)</w:t>
      </w:r>
      <w:r>
        <w:rPr>
          <w:spacing w:val="-2"/>
        </w:rPr>
        <w:t xml:space="preserve"> </w:t>
      </w:r>
      <w:r>
        <w:t>série(s)</w:t>
      </w:r>
      <w:r>
        <w:rPr>
          <w:spacing w:val="-1"/>
        </w:rPr>
        <w:t xml:space="preserve"> </w:t>
      </w:r>
      <w:r>
        <w:t>ou</w:t>
      </w:r>
      <w:r>
        <w:rPr>
          <w:spacing w:val="-1"/>
        </w:rPr>
        <w:t xml:space="preserve"> </w:t>
      </w:r>
      <w:r>
        <w:t>subclasse(s)</w:t>
      </w:r>
      <w:r>
        <w:rPr>
          <w:spacing w:val="-1"/>
        </w:rPr>
        <w:t xml:space="preserve"> </w:t>
      </w:r>
      <w:r>
        <w:t>de</w:t>
      </w:r>
      <w:r>
        <w:rPr>
          <w:spacing w:val="-3"/>
        </w:rPr>
        <w:t xml:space="preserve"> </w:t>
      </w:r>
      <w:r>
        <w:t xml:space="preserve">Cota(s), pelo critério da maioria das Cotas Subordinadas Juniores presentes e Cotas Subordinadas Mezaninos afetadas, caso </w:t>
      </w:r>
      <w:r>
        <w:rPr>
          <w:spacing w:val="-2"/>
        </w:rPr>
        <w:t>aplicável.</w:t>
      </w:r>
    </w:p>
    <w:p w14:paraId="42B21E53" w14:textId="77777777" w:rsidR="007F41CF" w:rsidRDefault="007F41CF">
      <w:pPr>
        <w:pStyle w:val="Corpodetexto"/>
        <w:spacing w:before="88"/>
      </w:pPr>
    </w:p>
    <w:p w14:paraId="08679AF1" w14:textId="77777777" w:rsidR="007F41CF" w:rsidRDefault="007F41CF">
      <w:pPr>
        <w:pStyle w:val="Corpodetexto"/>
        <w:spacing w:before="89"/>
      </w:pPr>
    </w:p>
    <w:p w14:paraId="09AFCEB8" w14:textId="77777777" w:rsidR="007F41CF" w:rsidRDefault="00000000">
      <w:pPr>
        <w:pStyle w:val="Corpodetexto"/>
        <w:tabs>
          <w:tab w:val="left" w:pos="3186"/>
        </w:tabs>
        <w:ind w:left="208"/>
        <w:jc w:val="both"/>
      </w:pPr>
      <w:r>
        <w:t>“</w:t>
      </w:r>
      <w:r>
        <w:rPr>
          <w:u w:val="single"/>
        </w:rPr>
        <w:t>Conta</w:t>
      </w:r>
      <w:r>
        <w:rPr>
          <w:spacing w:val="-1"/>
          <w:u w:val="single"/>
        </w:rPr>
        <w:t xml:space="preserve"> </w:t>
      </w:r>
      <w:r>
        <w:rPr>
          <w:u w:val="single"/>
        </w:rPr>
        <w:t>de</w:t>
      </w:r>
      <w:r>
        <w:rPr>
          <w:spacing w:val="-1"/>
          <w:u w:val="single"/>
        </w:rPr>
        <w:t xml:space="preserve"> </w:t>
      </w:r>
      <w:r>
        <w:rPr>
          <w:spacing w:val="-2"/>
          <w:u w:val="single"/>
        </w:rPr>
        <w:t>Cobrança</w:t>
      </w:r>
      <w:r>
        <w:rPr>
          <w:spacing w:val="-2"/>
        </w:rPr>
        <w:t>”</w:t>
      </w:r>
      <w:r>
        <w:tab/>
        <w:t>Significa</w:t>
      </w:r>
      <w:r>
        <w:rPr>
          <w:spacing w:val="13"/>
        </w:rPr>
        <w:t xml:space="preserve"> </w:t>
      </w:r>
      <w:r>
        <w:t>a</w:t>
      </w:r>
      <w:r>
        <w:rPr>
          <w:spacing w:val="19"/>
        </w:rPr>
        <w:t xml:space="preserve"> </w:t>
      </w:r>
      <w:r>
        <w:t>conta</w:t>
      </w:r>
      <w:r>
        <w:rPr>
          <w:spacing w:val="20"/>
        </w:rPr>
        <w:t xml:space="preserve"> </w:t>
      </w:r>
      <w:r>
        <w:t>corrente</w:t>
      </w:r>
      <w:r>
        <w:rPr>
          <w:spacing w:val="20"/>
        </w:rPr>
        <w:t xml:space="preserve"> </w:t>
      </w:r>
      <w:r>
        <w:t>de</w:t>
      </w:r>
      <w:r>
        <w:rPr>
          <w:spacing w:val="20"/>
        </w:rPr>
        <w:t xml:space="preserve"> </w:t>
      </w:r>
      <w:r>
        <w:t>titularidade</w:t>
      </w:r>
      <w:r>
        <w:rPr>
          <w:spacing w:val="20"/>
        </w:rPr>
        <w:t xml:space="preserve"> </w:t>
      </w:r>
      <w:r>
        <w:t>da</w:t>
      </w:r>
      <w:r>
        <w:rPr>
          <w:spacing w:val="20"/>
        </w:rPr>
        <w:t xml:space="preserve"> </w:t>
      </w:r>
      <w:r>
        <w:t>Classe,</w:t>
      </w:r>
      <w:r>
        <w:rPr>
          <w:spacing w:val="21"/>
        </w:rPr>
        <w:t xml:space="preserve"> </w:t>
      </w:r>
      <w:r>
        <w:rPr>
          <w:spacing w:val="-2"/>
        </w:rPr>
        <w:t>mantida</w:t>
      </w:r>
    </w:p>
    <w:p w14:paraId="389A210A" w14:textId="77777777" w:rsidR="007F41CF" w:rsidRDefault="00000000">
      <w:pPr>
        <w:pStyle w:val="Corpodetexto"/>
        <w:spacing w:before="83" w:line="312" w:lineRule="auto"/>
        <w:ind w:left="3186" w:right="201"/>
        <w:jc w:val="both"/>
      </w:pPr>
      <w:r>
        <w:t>junto ao Banco Cobrador, na qual: (i) será efetuada pelos Devedores a liquidação dos Direitos Creditórios Adquiridos; ou (ii) serão depositados os recursos provenientes da liquidação dos Direitos Creditórios Inadimplidos.</w:t>
      </w:r>
    </w:p>
    <w:p w14:paraId="0BF25F51" w14:textId="77777777" w:rsidR="007F41CF" w:rsidRDefault="007F41CF">
      <w:pPr>
        <w:pStyle w:val="Corpodetexto"/>
        <w:spacing w:before="85"/>
      </w:pPr>
    </w:p>
    <w:p w14:paraId="6C3F625E" w14:textId="77777777" w:rsidR="007F41CF" w:rsidRDefault="00000000">
      <w:pPr>
        <w:pStyle w:val="Corpodetexto"/>
        <w:tabs>
          <w:tab w:val="left" w:pos="3186"/>
        </w:tabs>
        <w:ind w:left="208"/>
        <w:jc w:val="both"/>
      </w:pPr>
      <w:r>
        <w:t>“</w:t>
      </w:r>
      <w:r>
        <w:rPr>
          <w:u w:val="single"/>
        </w:rPr>
        <w:t>Conta</w:t>
      </w:r>
      <w:r>
        <w:rPr>
          <w:spacing w:val="-1"/>
          <w:u w:val="single"/>
        </w:rPr>
        <w:t xml:space="preserve"> </w:t>
      </w:r>
      <w:r>
        <w:rPr>
          <w:spacing w:val="-2"/>
          <w:u w:val="single"/>
        </w:rPr>
        <w:t>Movimento</w:t>
      </w:r>
      <w:r>
        <w:rPr>
          <w:spacing w:val="-2"/>
        </w:rPr>
        <w:t>”</w:t>
      </w:r>
      <w:r>
        <w:tab/>
        <w:t>Significa</w:t>
      </w:r>
      <w:r>
        <w:rPr>
          <w:spacing w:val="41"/>
        </w:rPr>
        <w:t xml:space="preserve">  </w:t>
      </w:r>
      <w:r>
        <w:t>a</w:t>
      </w:r>
      <w:r>
        <w:rPr>
          <w:spacing w:val="41"/>
        </w:rPr>
        <w:t xml:space="preserve">  </w:t>
      </w:r>
      <w:r>
        <w:t>conta</w:t>
      </w:r>
      <w:r>
        <w:rPr>
          <w:spacing w:val="42"/>
        </w:rPr>
        <w:t xml:space="preserve">  </w:t>
      </w:r>
      <w:r>
        <w:t>corrente</w:t>
      </w:r>
      <w:r>
        <w:rPr>
          <w:spacing w:val="42"/>
        </w:rPr>
        <w:t xml:space="preserve">  </w:t>
      </w:r>
      <w:r>
        <w:t>de</w:t>
      </w:r>
      <w:r>
        <w:rPr>
          <w:spacing w:val="43"/>
        </w:rPr>
        <w:t xml:space="preserve">  </w:t>
      </w:r>
      <w:r>
        <w:t>livre</w:t>
      </w:r>
      <w:r>
        <w:rPr>
          <w:spacing w:val="42"/>
        </w:rPr>
        <w:t xml:space="preserve">  </w:t>
      </w:r>
      <w:r>
        <w:t>movimentação</w:t>
      </w:r>
      <w:r>
        <w:rPr>
          <w:spacing w:val="49"/>
        </w:rPr>
        <w:t xml:space="preserve">  </w:t>
      </w:r>
      <w:r>
        <w:rPr>
          <w:spacing w:val="-5"/>
        </w:rPr>
        <w:t>de</w:t>
      </w:r>
    </w:p>
    <w:p w14:paraId="56AD95FA" w14:textId="77777777" w:rsidR="007F41CF" w:rsidRDefault="00000000">
      <w:pPr>
        <w:pStyle w:val="Corpodetexto"/>
        <w:spacing w:before="84" w:line="314" w:lineRule="auto"/>
        <w:ind w:left="3186" w:right="192"/>
        <w:jc w:val="both"/>
      </w:pPr>
      <w:r>
        <w:t>titularidade</w:t>
      </w:r>
      <w:r>
        <w:rPr>
          <w:spacing w:val="-10"/>
        </w:rPr>
        <w:t xml:space="preserve"> </w:t>
      </w:r>
      <w:r>
        <w:t>da</w:t>
      </w:r>
      <w:r>
        <w:rPr>
          <w:spacing w:val="-11"/>
        </w:rPr>
        <w:t xml:space="preserve"> </w:t>
      </w:r>
      <w:r>
        <w:t>Classe,</w:t>
      </w:r>
      <w:r>
        <w:rPr>
          <w:spacing w:val="-10"/>
        </w:rPr>
        <w:t xml:space="preserve"> </w:t>
      </w:r>
      <w:r>
        <w:t>mantida</w:t>
      </w:r>
      <w:r>
        <w:rPr>
          <w:spacing w:val="-10"/>
        </w:rPr>
        <w:t xml:space="preserve"> </w:t>
      </w:r>
      <w:r>
        <w:t>junto</w:t>
      </w:r>
      <w:r>
        <w:rPr>
          <w:spacing w:val="-8"/>
        </w:rPr>
        <w:t xml:space="preserve"> </w:t>
      </w:r>
      <w:r>
        <w:t>ao</w:t>
      </w:r>
      <w:r>
        <w:rPr>
          <w:spacing w:val="-8"/>
        </w:rPr>
        <w:t xml:space="preserve"> </w:t>
      </w:r>
      <w:r>
        <w:t>Banco</w:t>
      </w:r>
      <w:r>
        <w:rPr>
          <w:spacing w:val="-7"/>
        </w:rPr>
        <w:t xml:space="preserve"> </w:t>
      </w:r>
      <w:r>
        <w:t>Movimentação, para</w:t>
      </w:r>
      <w:r>
        <w:rPr>
          <w:spacing w:val="40"/>
        </w:rPr>
        <w:t xml:space="preserve"> </w:t>
      </w:r>
      <w:r>
        <w:t>a</w:t>
      </w:r>
      <w:r>
        <w:rPr>
          <w:spacing w:val="40"/>
        </w:rPr>
        <w:t xml:space="preserve"> </w:t>
      </w:r>
      <w:r>
        <w:t>qual</w:t>
      </w:r>
      <w:r>
        <w:rPr>
          <w:spacing w:val="40"/>
        </w:rPr>
        <w:t xml:space="preserve"> </w:t>
      </w:r>
      <w:r>
        <w:t>serão</w:t>
      </w:r>
      <w:r>
        <w:rPr>
          <w:spacing w:val="40"/>
        </w:rPr>
        <w:t xml:space="preserve"> </w:t>
      </w:r>
      <w:r>
        <w:t>transferidos</w:t>
      </w:r>
      <w:r>
        <w:rPr>
          <w:spacing w:val="40"/>
        </w:rPr>
        <w:t xml:space="preserve"> </w:t>
      </w:r>
      <w:r>
        <w:t>os</w:t>
      </w:r>
      <w:r>
        <w:rPr>
          <w:spacing w:val="40"/>
        </w:rPr>
        <w:t xml:space="preserve"> </w:t>
      </w:r>
      <w:r>
        <w:t>recursos</w:t>
      </w:r>
      <w:r>
        <w:rPr>
          <w:spacing w:val="40"/>
        </w:rPr>
        <w:t xml:space="preserve"> </w:t>
      </w:r>
      <w:r>
        <w:t>referentes</w:t>
      </w:r>
      <w:r>
        <w:rPr>
          <w:spacing w:val="40"/>
        </w:rPr>
        <w:t xml:space="preserve"> </w:t>
      </w:r>
      <w:r>
        <w:t>aos</w:t>
      </w:r>
    </w:p>
    <w:p w14:paraId="5C5F6BF7" w14:textId="77777777" w:rsidR="007F41CF" w:rsidRDefault="007F41CF">
      <w:pPr>
        <w:pStyle w:val="Corpodetexto"/>
        <w:spacing w:line="314" w:lineRule="auto"/>
        <w:jc w:val="both"/>
        <w:sectPr w:rsidR="007F41CF">
          <w:pgSz w:w="12250" w:h="15850"/>
          <w:pgMar w:top="1780" w:right="1275" w:bottom="1140" w:left="1275" w:header="849" w:footer="871" w:gutter="0"/>
          <w:cols w:space="720"/>
        </w:sectPr>
      </w:pPr>
    </w:p>
    <w:p w14:paraId="53BDBBE5" w14:textId="77777777" w:rsidR="007F41CF" w:rsidRDefault="00000000">
      <w:pPr>
        <w:pStyle w:val="Corpodetexto"/>
        <w:spacing w:before="186" w:line="307" w:lineRule="auto"/>
        <w:ind w:left="3186" w:right="202"/>
        <w:jc w:val="both"/>
      </w:pPr>
      <w:r>
        <w:lastRenderedPageBreak/>
        <w:t>Direitos Creditórios Adquiridos recebidos na Conta de Cobrança e que tenham sido conciliados pelo Gestor.</w:t>
      </w:r>
    </w:p>
    <w:p w14:paraId="30DE1FE0" w14:textId="77777777" w:rsidR="007F41CF" w:rsidRDefault="007F41CF">
      <w:pPr>
        <w:pStyle w:val="Corpodetexto"/>
        <w:spacing w:before="93"/>
      </w:pPr>
    </w:p>
    <w:p w14:paraId="5479AC7D" w14:textId="77777777" w:rsidR="007F41CF" w:rsidRDefault="00000000">
      <w:pPr>
        <w:pStyle w:val="Corpodetexto"/>
        <w:tabs>
          <w:tab w:val="left" w:pos="3186"/>
        </w:tabs>
        <w:ind w:left="208"/>
        <w:jc w:val="both"/>
      </w:pPr>
      <w:r>
        <w:t>“</w:t>
      </w:r>
      <w:r>
        <w:rPr>
          <w:u w:val="single"/>
        </w:rPr>
        <w:t>Conta</w:t>
      </w:r>
      <w:r>
        <w:rPr>
          <w:spacing w:val="-6"/>
          <w:u w:val="single"/>
        </w:rPr>
        <w:t xml:space="preserve"> </w:t>
      </w:r>
      <w:r>
        <w:rPr>
          <w:spacing w:val="-2"/>
          <w:u w:val="single"/>
        </w:rPr>
        <w:t>Vinculada</w:t>
      </w:r>
      <w:r>
        <w:rPr>
          <w:spacing w:val="-2"/>
        </w:rPr>
        <w:t>”</w:t>
      </w:r>
      <w:r>
        <w:tab/>
        <w:t>Significa</w:t>
      </w:r>
      <w:r>
        <w:rPr>
          <w:spacing w:val="72"/>
          <w:w w:val="150"/>
        </w:rPr>
        <w:t xml:space="preserve"> </w:t>
      </w:r>
      <w:r>
        <w:t>a</w:t>
      </w:r>
      <w:r>
        <w:rPr>
          <w:spacing w:val="71"/>
          <w:w w:val="150"/>
        </w:rPr>
        <w:t xml:space="preserve"> </w:t>
      </w:r>
      <w:r>
        <w:t>conta</w:t>
      </w:r>
      <w:r>
        <w:rPr>
          <w:spacing w:val="76"/>
          <w:w w:val="150"/>
        </w:rPr>
        <w:t xml:space="preserve"> </w:t>
      </w:r>
      <w:r>
        <w:t>especial</w:t>
      </w:r>
      <w:r>
        <w:rPr>
          <w:spacing w:val="75"/>
          <w:w w:val="150"/>
        </w:rPr>
        <w:t xml:space="preserve"> </w:t>
      </w:r>
      <w:r>
        <w:t>de</w:t>
      </w:r>
      <w:r>
        <w:rPr>
          <w:spacing w:val="76"/>
          <w:w w:val="150"/>
        </w:rPr>
        <w:t xml:space="preserve"> </w:t>
      </w:r>
      <w:r>
        <w:t>titularidade</w:t>
      </w:r>
      <w:r>
        <w:rPr>
          <w:spacing w:val="72"/>
          <w:w w:val="150"/>
        </w:rPr>
        <w:t xml:space="preserve"> </w:t>
      </w:r>
      <w:r>
        <w:t>dos</w:t>
      </w:r>
      <w:r>
        <w:rPr>
          <w:spacing w:val="71"/>
          <w:w w:val="150"/>
        </w:rPr>
        <w:t xml:space="preserve"> </w:t>
      </w:r>
      <w:r>
        <w:rPr>
          <w:spacing w:val="-2"/>
        </w:rPr>
        <w:t>Cedentes,</w:t>
      </w:r>
    </w:p>
    <w:p w14:paraId="5ADB28A0" w14:textId="77777777" w:rsidR="007F41CF" w:rsidRDefault="00000000">
      <w:pPr>
        <w:pStyle w:val="Corpodetexto"/>
        <w:spacing w:before="83" w:line="312" w:lineRule="auto"/>
        <w:ind w:left="3186" w:right="194"/>
        <w:jc w:val="both"/>
      </w:pPr>
      <w:r>
        <w:t>destinada a receber pagamentos dos Devedores e manter os recursos em custódia, para posterior repasse à Conta de Cobrança, mediante o envio de ordens pelo Custodiante ao banco depositário.</w:t>
      </w:r>
    </w:p>
    <w:p w14:paraId="24B26D93" w14:textId="77777777" w:rsidR="007F41CF" w:rsidRDefault="007F41CF">
      <w:pPr>
        <w:pStyle w:val="Corpodetexto"/>
        <w:spacing w:before="32"/>
        <w:rPr>
          <w:sz w:val="20"/>
        </w:rPr>
      </w:pPr>
    </w:p>
    <w:p w14:paraId="6C226602" w14:textId="77777777" w:rsidR="007F41CF" w:rsidRDefault="007F41CF">
      <w:pPr>
        <w:pStyle w:val="Corpodetexto"/>
        <w:rPr>
          <w:sz w:val="20"/>
        </w:rPr>
        <w:sectPr w:rsidR="007F41CF">
          <w:pgSz w:w="12250" w:h="15850"/>
          <w:pgMar w:top="1780" w:right="1275" w:bottom="1140" w:left="1275" w:header="849" w:footer="871" w:gutter="0"/>
          <w:cols w:space="720"/>
        </w:sectPr>
      </w:pPr>
    </w:p>
    <w:p w14:paraId="7EB0511C" w14:textId="77777777" w:rsidR="007F41CF" w:rsidRDefault="00000000">
      <w:pPr>
        <w:pStyle w:val="Corpodetexto"/>
        <w:spacing w:before="101" w:line="312" w:lineRule="auto"/>
        <w:ind w:left="208"/>
      </w:pPr>
      <w:r>
        <w:rPr>
          <w:spacing w:val="-2"/>
        </w:rPr>
        <w:t>“</w:t>
      </w:r>
      <w:r>
        <w:rPr>
          <w:spacing w:val="-2"/>
          <w:u w:val="single"/>
        </w:rPr>
        <w:t>Contrato</w:t>
      </w:r>
      <w:r>
        <w:rPr>
          <w:spacing w:val="-9"/>
          <w:u w:val="single"/>
        </w:rPr>
        <w:t xml:space="preserve"> </w:t>
      </w:r>
      <w:r>
        <w:rPr>
          <w:spacing w:val="-2"/>
          <w:u w:val="single"/>
        </w:rPr>
        <w:t>de</w:t>
      </w:r>
      <w:r>
        <w:rPr>
          <w:spacing w:val="-16"/>
          <w:u w:val="single"/>
        </w:rPr>
        <w:t xml:space="preserve"> </w:t>
      </w:r>
      <w:r>
        <w:rPr>
          <w:spacing w:val="-2"/>
          <w:u w:val="single"/>
        </w:rPr>
        <w:t>Cobrança</w:t>
      </w:r>
      <w:r>
        <w:rPr>
          <w:spacing w:val="-2"/>
        </w:rPr>
        <w:t xml:space="preserve"> </w:t>
      </w:r>
      <w:r>
        <w:rPr>
          <w:spacing w:val="-2"/>
          <w:u w:val="single"/>
        </w:rPr>
        <w:t>Extrajudicial</w:t>
      </w:r>
      <w:r>
        <w:rPr>
          <w:spacing w:val="-2"/>
        </w:rPr>
        <w:t>”</w:t>
      </w:r>
    </w:p>
    <w:p w14:paraId="4D249F13" w14:textId="77777777" w:rsidR="007F41CF" w:rsidRDefault="00000000">
      <w:pPr>
        <w:pStyle w:val="Corpodetexto"/>
        <w:spacing w:before="101" w:line="312" w:lineRule="auto"/>
        <w:ind w:left="208" w:right="194"/>
        <w:jc w:val="both"/>
      </w:pPr>
      <w:r>
        <w:br w:type="column"/>
      </w:r>
      <w:r>
        <w:t>Significa o instrumento particular celebrado entre o Fundo (em benefício da Classe), representado pelo Administrador, e o Agente de Cobrança Extrajudicial, o qual estabelece os termos e condições sob os quais o Agente de Cobrança Extrajudicial prestará os serviços de cobrança extrajudicial dos Direitos Creditórios Inadimplidos.</w:t>
      </w:r>
    </w:p>
    <w:p w14:paraId="10F77824"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num="2" w:space="720" w:equalWidth="0">
            <w:col w:w="2540" w:space="437"/>
            <w:col w:w="6723"/>
          </w:cols>
        </w:sectPr>
      </w:pPr>
    </w:p>
    <w:p w14:paraId="00C8C790" w14:textId="77777777" w:rsidR="007F41CF" w:rsidRDefault="007F41CF">
      <w:pPr>
        <w:pStyle w:val="Corpodetexto"/>
        <w:spacing w:before="34"/>
        <w:rPr>
          <w:sz w:val="20"/>
        </w:rPr>
      </w:pPr>
    </w:p>
    <w:p w14:paraId="319C818E"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5C22FECD" w14:textId="77777777" w:rsidR="007F41CF" w:rsidRDefault="00000000">
      <w:pPr>
        <w:pStyle w:val="Corpodetexto"/>
        <w:spacing w:before="100" w:line="312" w:lineRule="auto"/>
        <w:ind w:left="208"/>
      </w:pPr>
      <w:r>
        <w:rPr>
          <w:spacing w:val="-2"/>
        </w:rPr>
        <w:t>“</w:t>
      </w:r>
      <w:r>
        <w:rPr>
          <w:spacing w:val="-2"/>
          <w:u w:val="single"/>
        </w:rPr>
        <w:t>Contrato</w:t>
      </w:r>
      <w:r>
        <w:rPr>
          <w:spacing w:val="-9"/>
          <w:u w:val="single"/>
        </w:rPr>
        <w:t xml:space="preserve"> </w:t>
      </w:r>
      <w:r>
        <w:rPr>
          <w:spacing w:val="-2"/>
          <w:u w:val="single"/>
        </w:rPr>
        <w:t>de</w:t>
      </w:r>
      <w:r>
        <w:rPr>
          <w:spacing w:val="-16"/>
          <w:u w:val="single"/>
        </w:rPr>
        <w:t xml:space="preserve"> </w:t>
      </w:r>
      <w:r>
        <w:rPr>
          <w:spacing w:val="-2"/>
          <w:u w:val="single"/>
        </w:rPr>
        <w:t>Cobrança</w:t>
      </w:r>
      <w:r>
        <w:rPr>
          <w:spacing w:val="-2"/>
        </w:rPr>
        <w:t xml:space="preserve"> </w:t>
      </w:r>
      <w:r>
        <w:rPr>
          <w:spacing w:val="-2"/>
          <w:u w:val="single"/>
        </w:rPr>
        <w:t>Judicial</w:t>
      </w:r>
      <w:r>
        <w:rPr>
          <w:spacing w:val="-2"/>
        </w:rPr>
        <w:t>”</w:t>
      </w:r>
    </w:p>
    <w:p w14:paraId="4595D820" w14:textId="77777777" w:rsidR="007F41CF" w:rsidRDefault="00000000">
      <w:pPr>
        <w:pStyle w:val="Corpodetexto"/>
        <w:spacing w:before="100" w:line="312" w:lineRule="auto"/>
        <w:ind w:left="208" w:right="193"/>
        <w:jc w:val="both"/>
      </w:pPr>
      <w:r>
        <w:br w:type="column"/>
      </w:r>
      <w:r>
        <w:t>Significa eventual instrumento particular celebrado entre o Agente de Cobrança Judicial, e o Fundo (em benefício da Classe), representado pelo Administrador, Gestor e o Agente de Cobrança Judicial, o qual estabelece os termos e condições sob</w:t>
      </w:r>
      <w:r>
        <w:rPr>
          <w:spacing w:val="-14"/>
        </w:rPr>
        <w:t xml:space="preserve"> </w:t>
      </w:r>
      <w:r>
        <w:t>os</w:t>
      </w:r>
      <w:r>
        <w:rPr>
          <w:spacing w:val="-13"/>
        </w:rPr>
        <w:t xml:space="preserve"> </w:t>
      </w:r>
      <w:r>
        <w:t>quais</w:t>
      </w:r>
      <w:r>
        <w:rPr>
          <w:spacing w:val="-13"/>
        </w:rPr>
        <w:t xml:space="preserve"> </w:t>
      </w:r>
      <w:r>
        <w:t>o</w:t>
      </w:r>
      <w:r>
        <w:rPr>
          <w:spacing w:val="-13"/>
        </w:rPr>
        <w:t xml:space="preserve"> </w:t>
      </w:r>
      <w:r>
        <w:t>Agente</w:t>
      </w:r>
      <w:r>
        <w:rPr>
          <w:spacing w:val="-14"/>
        </w:rPr>
        <w:t xml:space="preserve"> </w:t>
      </w:r>
      <w:r>
        <w:t>de</w:t>
      </w:r>
      <w:r>
        <w:rPr>
          <w:spacing w:val="-13"/>
        </w:rPr>
        <w:t xml:space="preserve"> </w:t>
      </w:r>
      <w:r>
        <w:t>Cobrança</w:t>
      </w:r>
      <w:r>
        <w:rPr>
          <w:spacing w:val="-13"/>
        </w:rPr>
        <w:t xml:space="preserve"> </w:t>
      </w:r>
      <w:r>
        <w:t>Judicial</w:t>
      </w:r>
      <w:r>
        <w:rPr>
          <w:spacing w:val="-13"/>
        </w:rPr>
        <w:t xml:space="preserve"> </w:t>
      </w:r>
      <w:r>
        <w:t>prestará</w:t>
      </w:r>
      <w:r>
        <w:rPr>
          <w:spacing w:val="-13"/>
        </w:rPr>
        <w:t xml:space="preserve"> </w:t>
      </w:r>
      <w:r>
        <w:t>os</w:t>
      </w:r>
      <w:r>
        <w:rPr>
          <w:spacing w:val="-14"/>
        </w:rPr>
        <w:t xml:space="preserve"> </w:t>
      </w:r>
      <w:r>
        <w:t>serviços de cobrança judicial dos Direitos Creditórios Inadimplidos.</w:t>
      </w:r>
    </w:p>
    <w:p w14:paraId="20911719"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num="2" w:space="720" w:equalWidth="0">
            <w:col w:w="2540" w:space="437"/>
            <w:col w:w="6723"/>
          </w:cols>
        </w:sectPr>
      </w:pPr>
    </w:p>
    <w:p w14:paraId="792FDAE4" w14:textId="77777777" w:rsidR="007F41CF" w:rsidRDefault="007F41CF">
      <w:pPr>
        <w:pStyle w:val="Corpodetexto"/>
        <w:spacing w:before="88"/>
      </w:pPr>
    </w:p>
    <w:p w14:paraId="3BED619A" w14:textId="77777777" w:rsidR="007F41CF" w:rsidRDefault="00000000">
      <w:pPr>
        <w:pStyle w:val="Corpodetexto"/>
        <w:tabs>
          <w:tab w:val="left" w:pos="3186"/>
        </w:tabs>
        <w:ind w:left="208"/>
        <w:jc w:val="both"/>
      </w:pPr>
      <w:r>
        <w:t>“</w:t>
      </w:r>
      <w:r>
        <w:rPr>
          <w:u w:val="single"/>
        </w:rPr>
        <w:t>Contrato</w:t>
      </w:r>
      <w:r>
        <w:rPr>
          <w:spacing w:val="2"/>
          <w:u w:val="single"/>
        </w:rPr>
        <w:t xml:space="preserve"> </w:t>
      </w:r>
      <w:r>
        <w:rPr>
          <w:u w:val="single"/>
        </w:rPr>
        <w:t>de</w:t>
      </w:r>
      <w:r>
        <w:rPr>
          <w:spacing w:val="-1"/>
          <w:u w:val="single"/>
        </w:rPr>
        <w:t xml:space="preserve"> </w:t>
      </w:r>
      <w:r>
        <w:rPr>
          <w:spacing w:val="-2"/>
          <w:u w:val="single"/>
        </w:rPr>
        <w:t>Cessão</w:t>
      </w:r>
      <w:r>
        <w:rPr>
          <w:spacing w:val="-2"/>
        </w:rPr>
        <w:t>”</w:t>
      </w:r>
      <w:r>
        <w:tab/>
      </w:r>
      <w:r>
        <w:rPr>
          <w:spacing w:val="-2"/>
        </w:rPr>
        <w:t>Significa</w:t>
      </w:r>
      <w:r>
        <w:rPr>
          <w:spacing w:val="-5"/>
        </w:rPr>
        <w:t xml:space="preserve"> </w:t>
      </w:r>
      <w:r>
        <w:rPr>
          <w:spacing w:val="-2"/>
        </w:rPr>
        <w:t>o</w:t>
      </w:r>
      <w:r>
        <w:rPr>
          <w:spacing w:val="1"/>
        </w:rPr>
        <w:t xml:space="preserve"> </w:t>
      </w:r>
      <w:r>
        <w:rPr>
          <w:spacing w:val="-2"/>
        </w:rPr>
        <w:t>instrumento</w:t>
      </w:r>
      <w:r>
        <w:rPr>
          <w:spacing w:val="3"/>
        </w:rPr>
        <w:t xml:space="preserve"> </w:t>
      </w:r>
      <w:r>
        <w:rPr>
          <w:spacing w:val="-2"/>
        </w:rPr>
        <w:t>particular</w:t>
      </w:r>
      <w:r>
        <w:rPr>
          <w:spacing w:val="2"/>
        </w:rPr>
        <w:t xml:space="preserve"> </w:t>
      </w:r>
      <w:r>
        <w:rPr>
          <w:spacing w:val="-2"/>
        </w:rPr>
        <w:t>celebrado</w:t>
      </w:r>
      <w:r>
        <w:rPr>
          <w:spacing w:val="-3"/>
        </w:rPr>
        <w:t xml:space="preserve"> </w:t>
      </w:r>
      <w:r>
        <w:rPr>
          <w:spacing w:val="-2"/>
        </w:rPr>
        <w:t>entre o</w:t>
      </w:r>
      <w:r>
        <w:rPr>
          <w:spacing w:val="1"/>
        </w:rPr>
        <w:t xml:space="preserve"> </w:t>
      </w:r>
      <w:r>
        <w:rPr>
          <w:spacing w:val="-2"/>
        </w:rPr>
        <w:t xml:space="preserve">Cedente </w:t>
      </w:r>
      <w:r>
        <w:rPr>
          <w:spacing w:val="-10"/>
        </w:rPr>
        <w:t>e</w:t>
      </w:r>
    </w:p>
    <w:p w14:paraId="1CC625B1" w14:textId="77777777" w:rsidR="007F41CF" w:rsidRDefault="00000000">
      <w:pPr>
        <w:pStyle w:val="Corpodetexto"/>
        <w:spacing w:before="84" w:line="312" w:lineRule="auto"/>
        <w:ind w:left="3186" w:right="198"/>
        <w:jc w:val="both"/>
      </w:pPr>
      <w:r>
        <w:t>o Fundo (em benefício da Classe), e, na qualidade de intervenientes</w:t>
      </w:r>
      <w:r>
        <w:rPr>
          <w:spacing w:val="-13"/>
        </w:rPr>
        <w:t xml:space="preserve"> </w:t>
      </w:r>
      <w:r>
        <w:t>anuentes,</w:t>
      </w:r>
      <w:r>
        <w:rPr>
          <w:spacing w:val="-7"/>
        </w:rPr>
        <w:t xml:space="preserve"> </w:t>
      </w:r>
      <w:r>
        <w:t>o</w:t>
      </w:r>
      <w:r>
        <w:rPr>
          <w:spacing w:val="-10"/>
        </w:rPr>
        <w:t xml:space="preserve"> </w:t>
      </w:r>
      <w:r>
        <w:t>Gestor</w:t>
      </w:r>
      <w:r>
        <w:rPr>
          <w:spacing w:val="-10"/>
        </w:rPr>
        <w:t xml:space="preserve"> </w:t>
      </w:r>
      <w:r>
        <w:t>e</w:t>
      </w:r>
      <w:r>
        <w:rPr>
          <w:spacing w:val="-14"/>
        </w:rPr>
        <w:t xml:space="preserve"> </w:t>
      </w:r>
      <w:r>
        <w:t>o</w:t>
      </w:r>
      <w:r>
        <w:rPr>
          <w:spacing w:val="-4"/>
        </w:rPr>
        <w:t xml:space="preserve"> </w:t>
      </w:r>
      <w:r>
        <w:t>Consultor</w:t>
      </w:r>
      <w:r>
        <w:rPr>
          <w:spacing w:val="-14"/>
        </w:rPr>
        <w:t xml:space="preserve"> </w:t>
      </w:r>
      <w:r>
        <w:t>Especializado,</w:t>
      </w:r>
    </w:p>
    <w:p w14:paraId="78A0BB7B" w14:textId="77777777" w:rsidR="007F41CF" w:rsidRDefault="00000000">
      <w:pPr>
        <w:pStyle w:val="Corpodetexto"/>
        <w:spacing w:line="314" w:lineRule="auto"/>
        <w:ind w:left="3186" w:right="198"/>
        <w:jc w:val="both"/>
      </w:pPr>
      <w:r>
        <w:t>o qual estabelece os termos e condições para a cessão de Direitos</w:t>
      </w:r>
      <w:r>
        <w:rPr>
          <w:spacing w:val="-1"/>
        </w:rPr>
        <w:t xml:space="preserve"> </w:t>
      </w:r>
      <w:r>
        <w:t>Creditórios pelo</w:t>
      </w:r>
      <w:r>
        <w:rPr>
          <w:spacing w:val="-2"/>
        </w:rPr>
        <w:t xml:space="preserve"> </w:t>
      </w:r>
      <w:r>
        <w:t>Cedente</w:t>
      </w:r>
      <w:r>
        <w:rPr>
          <w:spacing w:val="-7"/>
        </w:rPr>
        <w:t xml:space="preserve"> </w:t>
      </w:r>
      <w:r>
        <w:t>à</w:t>
      </w:r>
      <w:r>
        <w:rPr>
          <w:spacing w:val="-2"/>
        </w:rPr>
        <w:t xml:space="preserve"> </w:t>
      </w:r>
      <w:r>
        <w:t>Classe</w:t>
      </w:r>
      <w:r>
        <w:rPr>
          <w:spacing w:val="-1"/>
        </w:rPr>
        <w:t xml:space="preserve"> </w:t>
      </w:r>
      <w:r>
        <w:t>Única,</w:t>
      </w:r>
      <w:r>
        <w:rPr>
          <w:spacing w:val="-1"/>
        </w:rPr>
        <w:t xml:space="preserve"> </w:t>
      </w:r>
      <w:r>
        <w:t>podendo</w:t>
      </w:r>
      <w:r>
        <w:rPr>
          <w:spacing w:val="-1"/>
        </w:rPr>
        <w:t xml:space="preserve"> </w:t>
      </w:r>
      <w:r>
        <w:t>ser sem ou com coobrigação.</w:t>
      </w:r>
    </w:p>
    <w:p w14:paraId="49456920" w14:textId="77777777" w:rsidR="007F41CF" w:rsidRDefault="007F41CF">
      <w:pPr>
        <w:pStyle w:val="Corpodetexto"/>
        <w:spacing w:before="71"/>
      </w:pPr>
    </w:p>
    <w:p w14:paraId="06DECBD1" w14:textId="77777777" w:rsidR="007F41CF" w:rsidRDefault="00000000">
      <w:pPr>
        <w:pStyle w:val="Corpodetexto"/>
        <w:tabs>
          <w:tab w:val="left" w:pos="3186"/>
        </w:tabs>
        <w:spacing w:line="312" w:lineRule="auto"/>
        <w:ind w:left="3186" w:right="190" w:hanging="2978"/>
        <w:jc w:val="both"/>
      </w:pPr>
      <w:r>
        <w:rPr>
          <w:spacing w:val="-2"/>
        </w:rPr>
        <w:t>“</w:t>
      </w:r>
      <w:r>
        <w:rPr>
          <w:spacing w:val="-2"/>
          <w:u w:val="single"/>
        </w:rPr>
        <w:t>Cotas</w:t>
      </w:r>
      <w:r>
        <w:rPr>
          <w:spacing w:val="-2"/>
        </w:rPr>
        <w:t>”</w:t>
      </w:r>
      <w:r>
        <w:tab/>
        <w:t>Significam as Cotas Seniores, as Cotas Subordinadas Mezaninos</w:t>
      </w:r>
      <w:r>
        <w:rPr>
          <w:spacing w:val="-14"/>
        </w:rPr>
        <w:t xml:space="preserve"> </w:t>
      </w:r>
      <w:r>
        <w:t>e</w:t>
      </w:r>
      <w:r>
        <w:rPr>
          <w:spacing w:val="-13"/>
        </w:rPr>
        <w:t xml:space="preserve"> </w:t>
      </w:r>
      <w:r>
        <w:t>as</w:t>
      </w:r>
      <w:r>
        <w:rPr>
          <w:spacing w:val="-13"/>
        </w:rPr>
        <w:t xml:space="preserve"> </w:t>
      </w:r>
      <w:r>
        <w:t>Cotas</w:t>
      </w:r>
      <w:r>
        <w:rPr>
          <w:spacing w:val="-13"/>
        </w:rPr>
        <w:t xml:space="preserve"> </w:t>
      </w:r>
      <w:r>
        <w:t>Subordinadas</w:t>
      </w:r>
      <w:r>
        <w:rPr>
          <w:spacing w:val="-14"/>
        </w:rPr>
        <w:t xml:space="preserve"> </w:t>
      </w:r>
      <w:r>
        <w:t>Juniores,</w:t>
      </w:r>
      <w:r>
        <w:rPr>
          <w:spacing w:val="-13"/>
        </w:rPr>
        <w:t xml:space="preserve"> </w:t>
      </w:r>
      <w:r>
        <w:t>quando</w:t>
      </w:r>
      <w:r>
        <w:rPr>
          <w:spacing w:val="-13"/>
        </w:rPr>
        <w:t xml:space="preserve"> </w:t>
      </w:r>
      <w:r>
        <w:t>referidas em conjunto.</w:t>
      </w:r>
    </w:p>
    <w:p w14:paraId="2C3DC693"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space="720"/>
        </w:sectPr>
      </w:pPr>
    </w:p>
    <w:p w14:paraId="58F7D157" w14:textId="77777777" w:rsidR="007F41CF" w:rsidRDefault="00000000">
      <w:pPr>
        <w:pStyle w:val="Corpodetexto"/>
        <w:tabs>
          <w:tab w:val="left" w:pos="3186"/>
        </w:tabs>
        <w:spacing w:before="186"/>
        <w:ind w:left="208"/>
        <w:jc w:val="both"/>
      </w:pPr>
      <w:r>
        <w:lastRenderedPageBreak/>
        <w:t>“</w:t>
      </w:r>
      <w:r>
        <w:rPr>
          <w:u w:val="single"/>
        </w:rPr>
        <w:t>Cotas</w:t>
      </w:r>
      <w:r>
        <w:rPr>
          <w:spacing w:val="-6"/>
          <w:u w:val="single"/>
        </w:rPr>
        <w:t xml:space="preserve"> </w:t>
      </w:r>
      <w:r>
        <w:rPr>
          <w:spacing w:val="-2"/>
          <w:u w:val="single"/>
        </w:rPr>
        <w:t>Seniores</w:t>
      </w:r>
      <w:r>
        <w:rPr>
          <w:spacing w:val="-2"/>
        </w:rPr>
        <w:t>”</w:t>
      </w:r>
      <w:r>
        <w:tab/>
        <w:t>As</w:t>
      </w:r>
      <w:r>
        <w:rPr>
          <w:spacing w:val="14"/>
        </w:rPr>
        <w:t xml:space="preserve"> </w:t>
      </w:r>
      <w:r>
        <w:t>Cotas</w:t>
      </w:r>
      <w:r>
        <w:rPr>
          <w:spacing w:val="20"/>
        </w:rPr>
        <w:t xml:space="preserve"> </w:t>
      </w:r>
      <w:r>
        <w:t>Seniores</w:t>
      </w:r>
      <w:r>
        <w:rPr>
          <w:spacing w:val="20"/>
        </w:rPr>
        <w:t xml:space="preserve"> </w:t>
      </w:r>
      <w:r>
        <w:t>são</w:t>
      </w:r>
      <w:r>
        <w:rPr>
          <w:spacing w:val="24"/>
        </w:rPr>
        <w:t xml:space="preserve"> </w:t>
      </w:r>
      <w:r>
        <w:t>aquelas</w:t>
      </w:r>
      <w:r>
        <w:rPr>
          <w:spacing w:val="21"/>
        </w:rPr>
        <w:t xml:space="preserve"> </w:t>
      </w:r>
      <w:r>
        <w:t>de</w:t>
      </w:r>
      <w:r>
        <w:rPr>
          <w:spacing w:val="15"/>
        </w:rPr>
        <w:t xml:space="preserve"> </w:t>
      </w:r>
      <w:r>
        <w:t>subclasse</w:t>
      </w:r>
      <w:r>
        <w:rPr>
          <w:spacing w:val="21"/>
        </w:rPr>
        <w:t xml:space="preserve"> </w:t>
      </w:r>
      <w:r>
        <w:t>única</w:t>
      </w:r>
      <w:r>
        <w:rPr>
          <w:spacing w:val="20"/>
        </w:rPr>
        <w:t xml:space="preserve"> </w:t>
      </w:r>
      <w:r>
        <w:t>e</w:t>
      </w:r>
      <w:r>
        <w:rPr>
          <w:spacing w:val="21"/>
        </w:rPr>
        <w:t xml:space="preserve"> </w:t>
      </w:r>
      <w:r>
        <w:rPr>
          <w:spacing w:val="-2"/>
        </w:rPr>
        <w:t>emitidas</w:t>
      </w:r>
    </w:p>
    <w:p w14:paraId="3626CB93" w14:textId="77777777" w:rsidR="007F41CF" w:rsidRDefault="00000000">
      <w:pPr>
        <w:pStyle w:val="Corpodetexto"/>
        <w:spacing w:before="79" w:line="314" w:lineRule="auto"/>
        <w:ind w:left="3186" w:right="190"/>
        <w:jc w:val="both"/>
      </w:pPr>
      <w:r>
        <w:t>em série, e que não se subordinam às demais subclasses de Cotas</w:t>
      </w:r>
      <w:r>
        <w:rPr>
          <w:spacing w:val="-2"/>
        </w:rPr>
        <w:t xml:space="preserve"> </w:t>
      </w:r>
      <w:r>
        <w:t>ou entre</w:t>
      </w:r>
      <w:r>
        <w:rPr>
          <w:spacing w:val="-1"/>
        </w:rPr>
        <w:t xml:space="preserve"> </w:t>
      </w:r>
      <w:r>
        <w:t>si</w:t>
      </w:r>
      <w:r>
        <w:rPr>
          <w:spacing w:val="-4"/>
        </w:rPr>
        <w:t xml:space="preserve"> </w:t>
      </w:r>
      <w:r>
        <w:t>para</w:t>
      </w:r>
      <w:r>
        <w:rPr>
          <w:spacing w:val="-1"/>
        </w:rPr>
        <w:t xml:space="preserve"> </w:t>
      </w:r>
      <w:r>
        <w:t>efeito de</w:t>
      </w:r>
      <w:r>
        <w:rPr>
          <w:spacing w:val="-2"/>
        </w:rPr>
        <w:t xml:space="preserve"> </w:t>
      </w:r>
      <w:r>
        <w:t>Amortização e</w:t>
      </w:r>
      <w:r>
        <w:rPr>
          <w:spacing w:val="-6"/>
        </w:rPr>
        <w:t xml:space="preserve"> </w:t>
      </w:r>
      <w:r>
        <w:t>pagamentos de Remuneração e Resgate.</w:t>
      </w:r>
    </w:p>
    <w:p w14:paraId="095C9F7F" w14:textId="77777777" w:rsidR="007F41CF" w:rsidRDefault="007F41CF">
      <w:pPr>
        <w:pStyle w:val="Corpodetexto"/>
        <w:spacing w:before="82"/>
      </w:pPr>
    </w:p>
    <w:p w14:paraId="415F7D7D" w14:textId="77777777" w:rsidR="007F41CF" w:rsidRDefault="00000000">
      <w:pPr>
        <w:pStyle w:val="Corpodetexto"/>
        <w:tabs>
          <w:tab w:val="left" w:pos="3186"/>
        </w:tabs>
        <w:spacing w:line="314" w:lineRule="auto"/>
        <w:ind w:left="3186" w:right="322" w:hanging="2978"/>
      </w:pPr>
      <w:r>
        <w:t>“</w:t>
      </w:r>
      <w:r>
        <w:rPr>
          <w:u w:val="single"/>
        </w:rPr>
        <w:t>Cotas Subordinadas</w:t>
      </w:r>
      <w:r>
        <w:t>”</w:t>
      </w:r>
      <w:r>
        <w:tab/>
        <w:t>Significam,</w:t>
      </w:r>
      <w:r>
        <w:rPr>
          <w:spacing w:val="-6"/>
        </w:rPr>
        <w:t xml:space="preserve"> </w:t>
      </w:r>
      <w:r>
        <w:t>em</w:t>
      </w:r>
      <w:r>
        <w:rPr>
          <w:spacing w:val="-4"/>
        </w:rPr>
        <w:t xml:space="preserve"> </w:t>
      </w:r>
      <w:r>
        <w:t>conjunto,</w:t>
      </w:r>
      <w:r>
        <w:rPr>
          <w:spacing w:val="-6"/>
        </w:rPr>
        <w:t xml:space="preserve"> </w:t>
      </w:r>
      <w:r>
        <w:t>as</w:t>
      </w:r>
      <w:r>
        <w:rPr>
          <w:spacing w:val="-7"/>
        </w:rPr>
        <w:t xml:space="preserve"> </w:t>
      </w:r>
      <w:r>
        <w:t>Cotas</w:t>
      </w:r>
      <w:r>
        <w:rPr>
          <w:spacing w:val="-7"/>
        </w:rPr>
        <w:t xml:space="preserve"> </w:t>
      </w:r>
      <w:r>
        <w:t>Subordinadas</w:t>
      </w:r>
      <w:r>
        <w:rPr>
          <w:spacing w:val="-7"/>
        </w:rPr>
        <w:t xml:space="preserve"> </w:t>
      </w:r>
      <w:r>
        <w:t>Juniores</w:t>
      </w:r>
      <w:r>
        <w:rPr>
          <w:spacing w:val="-7"/>
        </w:rPr>
        <w:t xml:space="preserve"> </w:t>
      </w:r>
      <w:r>
        <w:t>e</w:t>
      </w:r>
      <w:r>
        <w:rPr>
          <w:spacing w:val="-6"/>
        </w:rPr>
        <w:t xml:space="preserve"> </w:t>
      </w:r>
      <w:r>
        <w:t>as Cotas Subordinadas Mezaninos.</w:t>
      </w:r>
    </w:p>
    <w:p w14:paraId="075E00A7" w14:textId="77777777" w:rsidR="007F41CF" w:rsidRDefault="007F41CF">
      <w:pPr>
        <w:pStyle w:val="Corpodetexto"/>
        <w:spacing w:before="23"/>
        <w:rPr>
          <w:sz w:val="20"/>
        </w:rPr>
      </w:pPr>
    </w:p>
    <w:p w14:paraId="3C4BAAC9" w14:textId="77777777" w:rsidR="007F41CF" w:rsidRDefault="007F41CF">
      <w:pPr>
        <w:pStyle w:val="Corpodetexto"/>
        <w:rPr>
          <w:sz w:val="20"/>
        </w:rPr>
        <w:sectPr w:rsidR="007F41CF">
          <w:pgSz w:w="12250" w:h="15850"/>
          <w:pgMar w:top="1780" w:right="1275" w:bottom="1140" w:left="1275" w:header="849" w:footer="871" w:gutter="0"/>
          <w:cols w:space="720"/>
        </w:sectPr>
      </w:pPr>
    </w:p>
    <w:p w14:paraId="3DE3A9A0" w14:textId="77777777" w:rsidR="007F41CF" w:rsidRDefault="00000000">
      <w:pPr>
        <w:pStyle w:val="Corpodetexto"/>
        <w:spacing w:before="105" w:line="312" w:lineRule="auto"/>
        <w:ind w:left="208"/>
      </w:pPr>
      <w:r>
        <w:rPr>
          <w:spacing w:val="-2"/>
        </w:rPr>
        <w:t>“</w:t>
      </w:r>
      <w:r>
        <w:rPr>
          <w:spacing w:val="-2"/>
          <w:u w:val="single"/>
        </w:rPr>
        <w:t>Cotas</w:t>
      </w:r>
      <w:r>
        <w:rPr>
          <w:spacing w:val="-17"/>
          <w:u w:val="single"/>
        </w:rPr>
        <w:t xml:space="preserve"> </w:t>
      </w:r>
      <w:r>
        <w:rPr>
          <w:spacing w:val="-2"/>
          <w:u w:val="single"/>
        </w:rPr>
        <w:t>Subordinadas</w:t>
      </w:r>
      <w:r>
        <w:rPr>
          <w:spacing w:val="-2"/>
        </w:rPr>
        <w:t xml:space="preserve"> </w:t>
      </w:r>
      <w:r>
        <w:rPr>
          <w:spacing w:val="-2"/>
          <w:u w:val="single"/>
        </w:rPr>
        <w:t>Juniores</w:t>
      </w:r>
      <w:r>
        <w:rPr>
          <w:spacing w:val="-2"/>
        </w:rPr>
        <w:t>”</w:t>
      </w:r>
    </w:p>
    <w:p w14:paraId="61EF3956" w14:textId="77777777" w:rsidR="007F41CF" w:rsidRDefault="00000000">
      <w:pPr>
        <w:pStyle w:val="Corpodetexto"/>
        <w:spacing w:before="100" w:line="312" w:lineRule="auto"/>
        <w:ind w:left="208" w:right="194"/>
        <w:jc w:val="both"/>
      </w:pPr>
      <w:r>
        <w:br w:type="column"/>
      </w:r>
      <w:r>
        <w:rPr>
          <w:spacing w:val="-2"/>
        </w:rPr>
        <w:t>As</w:t>
      </w:r>
      <w:r>
        <w:rPr>
          <w:spacing w:val="-9"/>
        </w:rPr>
        <w:t xml:space="preserve"> </w:t>
      </w:r>
      <w:r>
        <w:rPr>
          <w:spacing w:val="-2"/>
        </w:rPr>
        <w:t>Cotas</w:t>
      </w:r>
      <w:r>
        <w:rPr>
          <w:spacing w:val="-4"/>
        </w:rPr>
        <w:t xml:space="preserve"> </w:t>
      </w:r>
      <w:r>
        <w:rPr>
          <w:spacing w:val="-2"/>
        </w:rPr>
        <w:t>Subordinadas</w:t>
      </w:r>
      <w:r>
        <w:rPr>
          <w:spacing w:val="-9"/>
        </w:rPr>
        <w:t xml:space="preserve"> </w:t>
      </w:r>
      <w:r>
        <w:rPr>
          <w:spacing w:val="-2"/>
        </w:rPr>
        <w:t>Juniores</w:t>
      </w:r>
      <w:r>
        <w:rPr>
          <w:spacing w:val="-9"/>
        </w:rPr>
        <w:t xml:space="preserve"> </w:t>
      </w:r>
      <w:r>
        <w:rPr>
          <w:spacing w:val="-2"/>
        </w:rPr>
        <w:t>são aquelas</w:t>
      </w:r>
      <w:r>
        <w:rPr>
          <w:spacing w:val="-4"/>
        </w:rPr>
        <w:t xml:space="preserve"> </w:t>
      </w:r>
      <w:r>
        <w:rPr>
          <w:spacing w:val="-2"/>
        </w:rPr>
        <w:t>de</w:t>
      </w:r>
      <w:r>
        <w:rPr>
          <w:spacing w:val="-3"/>
        </w:rPr>
        <w:t xml:space="preserve"> </w:t>
      </w:r>
      <w:r>
        <w:rPr>
          <w:spacing w:val="-2"/>
        </w:rPr>
        <w:t>subclasse</w:t>
      </w:r>
      <w:r>
        <w:rPr>
          <w:spacing w:val="-3"/>
        </w:rPr>
        <w:t xml:space="preserve"> </w:t>
      </w:r>
      <w:r>
        <w:rPr>
          <w:spacing w:val="-2"/>
        </w:rPr>
        <w:t xml:space="preserve">única </w:t>
      </w:r>
      <w:r>
        <w:t>e sem emissões em séries, e que se subordinam às Cotas Seniores e às Cotas Subordinadas Mezaninos, para efeito de Amortização e pagamentos de Remuneração e Resgate. Somente</w:t>
      </w:r>
      <w:r>
        <w:rPr>
          <w:spacing w:val="-1"/>
        </w:rPr>
        <w:t xml:space="preserve"> </w:t>
      </w:r>
      <w:r>
        <w:t>ocorrerá</w:t>
      </w:r>
      <w:r>
        <w:rPr>
          <w:spacing w:val="-1"/>
        </w:rPr>
        <w:t xml:space="preserve"> </w:t>
      </w:r>
      <w:r>
        <w:t>o Resgate</w:t>
      </w:r>
      <w:r>
        <w:rPr>
          <w:spacing w:val="-1"/>
        </w:rPr>
        <w:t xml:space="preserve"> </w:t>
      </w:r>
      <w:r>
        <w:t>das</w:t>
      </w:r>
      <w:r>
        <w:rPr>
          <w:spacing w:val="-1"/>
        </w:rPr>
        <w:t xml:space="preserve"> </w:t>
      </w:r>
      <w:r>
        <w:t>Cotas Subordinadas Juniores após o Resgate das Cotas Seniores e das Cotas Subordinadas Mezaninos. Será admitida a Amortização das Cotas Subordinadas</w:t>
      </w:r>
      <w:r>
        <w:rPr>
          <w:spacing w:val="-14"/>
        </w:rPr>
        <w:t xml:space="preserve"> </w:t>
      </w:r>
      <w:r>
        <w:t>Juniores</w:t>
      </w:r>
      <w:r>
        <w:rPr>
          <w:spacing w:val="-13"/>
        </w:rPr>
        <w:t xml:space="preserve"> </w:t>
      </w:r>
      <w:r>
        <w:t>antes</w:t>
      </w:r>
      <w:r>
        <w:rPr>
          <w:spacing w:val="-13"/>
        </w:rPr>
        <w:t xml:space="preserve"> </w:t>
      </w:r>
      <w:r>
        <w:t>da</w:t>
      </w:r>
      <w:r>
        <w:rPr>
          <w:spacing w:val="-13"/>
        </w:rPr>
        <w:t xml:space="preserve"> </w:t>
      </w:r>
      <w:r>
        <w:t>Amortização</w:t>
      </w:r>
      <w:r>
        <w:rPr>
          <w:spacing w:val="-14"/>
        </w:rPr>
        <w:t xml:space="preserve"> </w:t>
      </w:r>
      <w:r>
        <w:t>e/ou</w:t>
      </w:r>
      <w:r>
        <w:rPr>
          <w:spacing w:val="-13"/>
        </w:rPr>
        <w:t xml:space="preserve"> </w:t>
      </w:r>
      <w:r>
        <w:t>Resgate</w:t>
      </w:r>
      <w:r>
        <w:rPr>
          <w:spacing w:val="-13"/>
        </w:rPr>
        <w:t xml:space="preserve"> </w:t>
      </w:r>
      <w:r>
        <w:t>das Cotas Seniores e das Cotas Subordinadas Mezaninos apenas quando</w:t>
      </w:r>
      <w:r>
        <w:rPr>
          <w:spacing w:val="-4"/>
        </w:rPr>
        <w:t xml:space="preserve"> </w:t>
      </w:r>
      <w:r>
        <w:t>tais</w:t>
      </w:r>
      <w:r>
        <w:rPr>
          <w:spacing w:val="-8"/>
        </w:rPr>
        <w:t xml:space="preserve"> </w:t>
      </w:r>
      <w:r>
        <w:t>eventos</w:t>
      </w:r>
      <w:r>
        <w:rPr>
          <w:spacing w:val="-8"/>
        </w:rPr>
        <w:t xml:space="preserve"> </w:t>
      </w:r>
      <w:r>
        <w:t>não</w:t>
      </w:r>
      <w:r>
        <w:rPr>
          <w:spacing w:val="-4"/>
        </w:rPr>
        <w:t xml:space="preserve"> </w:t>
      </w:r>
      <w:r>
        <w:t>desenquadrarem</w:t>
      </w:r>
      <w:r>
        <w:rPr>
          <w:spacing w:val="-3"/>
        </w:rPr>
        <w:t xml:space="preserve"> </w:t>
      </w:r>
      <w:r>
        <w:t>a</w:t>
      </w:r>
      <w:r>
        <w:rPr>
          <w:spacing w:val="-9"/>
        </w:rPr>
        <w:t xml:space="preserve"> </w:t>
      </w:r>
      <w:r>
        <w:t>Classe</w:t>
      </w:r>
      <w:r>
        <w:rPr>
          <w:spacing w:val="-3"/>
        </w:rPr>
        <w:t xml:space="preserve"> </w:t>
      </w:r>
      <w:r>
        <w:t>em</w:t>
      </w:r>
      <w:r>
        <w:rPr>
          <w:spacing w:val="-4"/>
        </w:rPr>
        <w:t xml:space="preserve"> </w:t>
      </w:r>
      <w:r>
        <w:t>relação ao Índice de Subordinação Mínimo Seniores e Índice de Subordinação Mínimo Mezanino, bem como não estiver em curso um Evento de Avaliação e/ou Evento de Liquidação.</w:t>
      </w:r>
    </w:p>
    <w:p w14:paraId="31778CC2"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num="2" w:space="720" w:equalWidth="0">
            <w:col w:w="2357" w:space="620"/>
            <w:col w:w="6723"/>
          </w:cols>
        </w:sectPr>
      </w:pPr>
    </w:p>
    <w:p w14:paraId="525FB343" w14:textId="77777777" w:rsidR="007F41CF" w:rsidRDefault="007F41CF">
      <w:pPr>
        <w:pStyle w:val="Corpodetexto"/>
        <w:spacing w:before="34"/>
        <w:rPr>
          <w:sz w:val="20"/>
        </w:rPr>
      </w:pPr>
    </w:p>
    <w:p w14:paraId="3C6CE170"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38116632" w14:textId="77777777" w:rsidR="007F41CF" w:rsidRDefault="00000000">
      <w:pPr>
        <w:pStyle w:val="Corpodetexto"/>
        <w:spacing w:before="100" w:line="312" w:lineRule="auto"/>
        <w:ind w:left="208"/>
      </w:pPr>
      <w:r>
        <w:rPr>
          <w:spacing w:val="-2"/>
        </w:rPr>
        <w:t>“</w:t>
      </w:r>
      <w:r>
        <w:rPr>
          <w:spacing w:val="-2"/>
          <w:u w:val="single"/>
        </w:rPr>
        <w:t>Cotas</w:t>
      </w:r>
      <w:r>
        <w:rPr>
          <w:spacing w:val="-17"/>
          <w:u w:val="single"/>
        </w:rPr>
        <w:t xml:space="preserve"> </w:t>
      </w:r>
      <w:r>
        <w:rPr>
          <w:spacing w:val="-2"/>
          <w:u w:val="single"/>
        </w:rPr>
        <w:t>Subordinadas</w:t>
      </w:r>
      <w:r>
        <w:rPr>
          <w:spacing w:val="-2"/>
        </w:rPr>
        <w:t xml:space="preserve"> </w:t>
      </w:r>
      <w:r>
        <w:rPr>
          <w:spacing w:val="-2"/>
          <w:u w:val="single"/>
        </w:rPr>
        <w:t>Mezaninos</w:t>
      </w:r>
      <w:r>
        <w:rPr>
          <w:spacing w:val="-2"/>
        </w:rPr>
        <w:t>”</w:t>
      </w:r>
    </w:p>
    <w:p w14:paraId="0E8A6435" w14:textId="77777777" w:rsidR="007F41CF" w:rsidRDefault="00000000">
      <w:pPr>
        <w:pStyle w:val="Corpodetexto"/>
        <w:spacing w:before="100" w:line="312" w:lineRule="auto"/>
        <w:ind w:left="208" w:right="192"/>
        <w:jc w:val="both"/>
      </w:pPr>
      <w:r>
        <w:br w:type="column"/>
      </w:r>
      <w:r>
        <w:t>As Cotas Subordinadas Mezaninos são aquelas de múltiplas subclasses,</w:t>
      </w:r>
      <w:r>
        <w:rPr>
          <w:spacing w:val="-1"/>
        </w:rPr>
        <w:t xml:space="preserve"> </w:t>
      </w:r>
      <w:r>
        <w:t>e que</w:t>
      </w:r>
      <w:r>
        <w:rPr>
          <w:spacing w:val="-1"/>
        </w:rPr>
        <w:t xml:space="preserve"> </w:t>
      </w:r>
      <w:r>
        <w:t>se</w:t>
      </w:r>
      <w:r>
        <w:rPr>
          <w:spacing w:val="-1"/>
        </w:rPr>
        <w:t xml:space="preserve"> </w:t>
      </w:r>
      <w:r>
        <w:t>subordinam às</w:t>
      </w:r>
      <w:r>
        <w:rPr>
          <w:spacing w:val="-2"/>
        </w:rPr>
        <w:t xml:space="preserve"> </w:t>
      </w:r>
      <w:r>
        <w:t>Cotas</w:t>
      </w:r>
      <w:r>
        <w:rPr>
          <w:spacing w:val="-1"/>
        </w:rPr>
        <w:t xml:space="preserve"> </w:t>
      </w:r>
      <w:r>
        <w:t>Seniores</w:t>
      </w:r>
      <w:r>
        <w:rPr>
          <w:spacing w:val="-1"/>
        </w:rPr>
        <w:t xml:space="preserve"> </w:t>
      </w:r>
      <w:r>
        <w:t>para</w:t>
      </w:r>
      <w:r>
        <w:rPr>
          <w:spacing w:val="-1"/>
        </w:rPr>
        <w:t xml:space="preserve"> </w:t>
      </w:r>
      <w:r>
        <w:t>efeito de Amortização e pagamentos de Remuneração e Resgate, porém têm prioridade em relação às Cotas Subordinadas Juniores para tais fins. Será admitido a Amortização e/ou Resgate das Cotas Subordinadas Mezaninos antes da Amortização e/ou Resgate das Cotas Seniores apenas quando tais eventos não desenquadrarem a Classe em relação ao Índice</w:t>
      </w:r>
      <w:r>
        <w:rPr>
          <w:spacing w:val="-6"/>
        </w:rPr>
        <w:t xml:space="preserve"> </w:t>
      </w:r>
      <w:r>
        <w:t>de</w:t>
      </w:r>
      <w:r>
        <w:rPr>
          <w:spacing w:val="-7"/>
        </w:rPr>
        <w:t xml:space="preserve"> </w:t>
      </w:r>
      <w:r>
        <w:t>Subordinação</w:t>
      </w:r>
      <w:r>
        <w:rPr>
          <w:spacing w:val="-6"/>
        </w:rPr>
        <w:t xml:space="preserve"> </w:t>
      </w:r>
      <w:r>
        <w:t>Mínimo</w:t>
      </w:r>
      <w:r>
        <w:rPr>
          <w:spacing w:val="-2"/>
        </w:rPr>
        <w:t xml:space="preserve"> </w:t>
      </w:r>
      <w:r>
        <w:t>Sênior,</w:t>
      </w:r>
      <w:r>
        <w:rPr>
          <w:spacing w:val="-6"/>
        </w:rPr>
        <w:t xml:space="preserve"> </w:t>
      </w:r>
      <w:r>
        <w:t>bem</w:t>
      </w:r>
      <w:r>
        <w:rPr>
          <w:spacing w:val="-3"/>
        </w:rPr>
        <w:t xml:space="preserve"> </w:t>
      </w:r>
      <w:r>
        <w:t>como</w:t>
      </w:r>
      <w:r>
        <w:rPr>
          <w:spacing w:val="-3"/>
        </w:rPr>
        <w:t xml:space="preserve"> </w:t>
      </w:r>
      <w:r>
        <w:t>não</w:t>
      </w:r>
      <w:r>
        <w:rPr>
          <w:spacing w:val="-3"/>
        </w:rPr>
        <w:t xml:space="preserve"> </w:t>
      </w:r>
      <w:r>
        <w:t>estiver em curso</w:t>
      </w:r>
      <w:r>
        <w:rPr>
          <w:spacing w:val="-1"/>
        </w:rPr>
        <w:t xml:space="preserve"> </w:t>
      </w:r>
      <w:r>
        <w:t>um</w:t>
      </w:r>
      <w:r>
        <w:rPr>
          <w:spacing w:val="-3"/>
        </w:rPr>
        <w:t xml:space="preserve"> </w:t>
      </w:r>
      <w:r>
        <w:t>Evento de</w:t>
      </w:r>
      <w:r>
        <w:rPr>
          <w:spacing w:val="-6"/>
        </w:rPr>
        <w:t xml:space="preserve"> </w:t>
      </w:r>
      <w:r>
        <w:t>Avaliação e/ou Evento</w:t>
      </w:r>
      <w:r>
        <w:rPr>
          <w:spacing w:val="-6"/>
        </w:rPr>
        <w:t xml:space="preserve"> </w:t>
      </w:r>
      <w:r>
        <w:t>de</w:t>
      </w:r>
      <w:r>
        <w:rPr>
          <w:spacing w:val="-2"/>
        </w:rPr>
        <w:t xml:space="preserve"> </w:t>
      </w:r>
      <w:r>
        <w:t>Liquidação. Ainda,</w:t>
      </w:r>
      <w:r>
        <w:rPr>
          <w:spacing w:val="-14"/>
        </w:rPr>
        <w:t xml:space="preserve"> </w:t>
      </w:r>
      <w:r>
        <w:t>as</w:t>
      </w:r>
      <w:r>
        <w:rPr>
          <w:spacing w:val="-13"/>
        </w:rPr>
        <w:t xml:space="preserve"> </w:t>
      </w:r>
      <w:r>
        <w:t>demais</w:t>
      </w:r>
      <w:r>
        <w:rPr>
          <w:spacing w:val="-13"/>
        </w:rPr>
        <w:t xml:space="preserve"> </w:t>
      </w:r>
      <w:r>
        <w:t>subclasses</w:t>
      </w:r>
      <w:r>
        <w:rPr>
          <w:spacing w:val="-13"/>
        </w:rPr>
        <w:t xml:space="preserve"> </w:t>
      </w:r>
      <w:r>
        <w:t>de</w:t>
      </w:r>
      <w:r>
        <w:rPr>
          <w:spacing w:val="-14"/>
        </w:rPr>
        <w:t xml:space="preserve"> </w:t>
      </w:r>
      <w:r>
        <w:t>Cotas</w:t>
      </w:r>
      <w:r>
        <w:rPr>
          <w:spacing w:val="-13"/>
        </w:rPr>
        <w:t xml:space="preserve"> </w:t>
      </w:r>
      <w:r>
        <w:t>Subordinadas</w:t>
      </w:r>
      <w:r>
        <w:rPr>
          <w:spacing w:val="-13"/>
        </w:rPr>
        <w:t xml:space="preserve"> </w:t>
      </w:r>
      <w:r>
        <w:t>Mezaninos</w:t>
      </w:r>
    </w:p>
    <w:p w14:paraId="6E330923"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num="2" w:space="720" w:equalWidth="0">
            <w:col w:w="2357" w:space="620"/>
            <w:col w:w="6723"/>
          </w:cols>
        </w:sectPr>
      </w:pPr>
    </w:p>
    <w:p w14:paraId="36F27349" w14:textId="77777777" w:rsidR="007F41CF" w:rsidRDefault="00000000">
      <w:pPr>
        <w:pStyle w:val="Corpodetexto"/>
        <w:spacing w:before="186" w:line="307" w:lineRule="auto"/>
        <w:ind w:left="3186"/>
      </w:pPr>
      <w:r>
        <w:lastRenderedPageBreak/>
        <w:t>poderão</w:t>
      </w:r>
      <w:r>
        <w:rPr>
          <w:spacing w:val="-4"/>
        </w:rPr>
        <w:t xml:space="preserve"> </w:t>
      </w:r>
      <w:r>
        <w:t>ter</w:t>
      </w:r>
      <w:r>
        <w:rPr>
          <w:spacing w:val="-4"/>
        </w:rPr>
        <w:t xml:space="preserve"> </w:t>
      </w:r>
      <w:r>
        <w:t>diferentes</w:t>
      </w:r>
      <w:r>
        <w:rPr>
          <w:spacing w:val="-8"/>
        </w:rPr>
        <w:t xml:space="preserve"> </w:t>
      </w:r>
      <w:r>
        <w:t>níveis</w:t>
      </w:r>
      <w:r>
        <w:rPr>
          <w:spacing w:val="-7"/>
        </w:rPr>
        <w:t xml:space="preserve"> </w:t>
      </w:r>
      <w:r>
        <w:t>de</w:t>
      </w:r>
      <w:r>
        <w:rPr>
          <w:spacing w:val="-7"/>
        </w:rPr>
        <w:t xml:space="preserve"> </w:t>
      </w:r>
      <w:r>
        <w:t>preferência</w:t>
      </w:r>
      <w:r>
        <w:rPr>
          <w:spacing w:val="-8"/>
        </w:rPr>
        <w:t xml:space="preserve"> </w:t>
      </w:r>
      <w:r>
        <w:t>e</w:t>
      </w:r>
      <w:r>
        <w:rPr>
          <w:spacing w:val="-7"/>
        </w:rPr>
        <w:t xml:space="preserve"> </w:t>
      </w:r>
      <w:r>
        <w:t>subordinação entre si, conforme determinado no respectivo Apêndice.</w:t>
      </w:r>
    </w:p>
    <w:p w14:paraId="0E3D7CD5" w14:textId="77777777" w:rsidR="007F41CF" w:rsidRDefault="007F41CF">
      <w:pPr>
        <w:pStyle w:val="Corpodetexto"/>
        <w:spacing w:before="93"/>
      </w:pPr>
    </w:p>
    <w:p w14:paraId="67EAAB87" w14:textId="77777777" w:rsidR="007F41CF" w:rsidRDefault="00000000">
      <w:pPr>
        <w:pStyle w:val="Corpodetexto"/>
        <w:tabs>
          <w:tab w:val="left" w:pos="3186"/>
        </w:tabs>
        <w:ind w:left="208"/>
      </w:pPr>
      <w:r>
        <w:rPr>
          <w:spacing w:val="-2"/>
        </w:rPr>
        <w:t>“</w:t>
      </w:r>
      <w:r>
        <w:rPr>
          <w:spacing w:val="-2"/>
          <w:u w:val="single"/>
        </w:rPr>
        <w:t>Cotista</w:t>
      </w:r>
      <w:r>
        <w:rPr>
          <w:spacing w:val="-2"/>
        </w:rPr>
        <w:t>”</w:t>
      </w:r>
      <w:r>
        <w:tab/>
        <w:t>Significam</w:t>
      </w:r>
      <w:r>
        <w:rPr>
          <w:spacing w:val="-7"/>
        </w:rPr>
        <w:t xml:space="preserve"> </w:t>
      </w:r>
      <w:r>
        <w:t>os</w:t>
      </w:r>
      <w:r>
        <w:rPr>
          <w:spacing w:val="-5"/>
        </w:rPr>
        <w:t xml:space="preserve"> </w:t>
      </w:r>
      <w:r>
        <w:t>titulares</w:t>
      </w:r>
      <w:r>
        <w:rPr>
          <w:spacing w:val="-5"/>
        </w:rPr>
        <w:t xml:space="preserve"> </w:t>
      </w:r>
      <w:r>
        <w:t>de</w:t>
      </w:r>
      <w:r>
        <w:rPr>
          <w:spacing w:val="-4"/>
        </w:rPr>
        <w:t xml:space="preserve"> </w:t>
      </w:r>
      <w:r>
        <w:rPr>
          <w:spacing w:val="-2"/>
        </w:rPr>
        <w:t>Cotas.</w:t>
      </w:r>
    </w:p>
    <w:p w14:paraId="30C34411" w14:textId="77777777" w:rsidR="007F41CF" w:rsidRDefault="007F41CF">
      <w:pPr>
        <w:pStyle w:val="Corpodetexto"/>
        <w:spacing w:before="114"/>
        <w:rPr>
          <w:sz w:val="20"/>
        </w:rPr>
      </w:pPr>
    </w:p>
    <w:p w14:paraId="4E171AD7" w14:textId="77777777" w:rsidR="007F41CF" w:rsidRDefault="007F41CF">
      <w:pPr>
        <w:pStyle w:val="Corpodetexto"/>
        <w:rPr>
          <w:sz w:val="20"/>
        </w:rPr>
        <w:sectPr w:rsidR="007F41CF">
          <w:pgSz w:w="12250" w:h="15850"/>
          <w:pgMar w:top="1780" w:right="1275" w:bottom="1140" w:left="1275" w:header="849" w:footer="871" w:gutter="0"/>
          <w:cols w:space="720"/>
        </w:sectPr>
      </w:pPr>
    </w:p>
    <w:p w14:paraId="676D7BB3" w14:textId="77777777" w:rsidR="007F41CF" w:rsidRDefault="00000000">
      <w:pPr>
        <w:pStyle w:val="Corpodetexto"/>
        <w:spacing w:before="105" w:line="314" w:lineRule="auto"/>
        <w:ind w:left="208" w:right="38"/>
      </w:pPr>
      <w:r>
        <w:t>“</w:t>
      </w:r>
      <w:r>
        <w:rPr>
          <w:u w:val="single"/>
        </w:rPr>
        <w:t>Critérios de</w:t>
      </w:r>
      <w:r>
        <w:t xml:space="preserve"> </w:t>
      </w:r>
      <w:r>
        <w:rPr>
          <w:spacing w:val="-4"/>
          <w:u w:val="single"/>
        </w:rPr>
        <w:t>Elegibilidade</w:t>
      </w:r>
      <w:r>
        <w:rPr>
          <w:spacing w:val="-4"/>
        </w:rPr>
        <w:t>”</w:t>
      </w:r>
    </w:p>
    <w:p w14:paraId="6E2F7ACF" w14:textId="77777777" w:rsidR="007F41CF" w:rsidRDefault="00000000">
      <w:pPr>
        <w:pStyle w:val="Corpodetexto"/>
        <w:spacing w:before="100" w:line="314" w:lineRule="auto"/>
        <w:ind w:left="208" w:right="201"/>
        <w:jc w:val="both"/>
      </w:pPr>
      <w:r>
        <w:br w:type="column"/>
      </w:r>
      <w:r>
        <w:t>Significam os critérios de elegibilidade a serem verificados pelo</w:t>
      </w:r>
      <w:r>
        <w:rPr>
          <w:spacing w:val="-7"/>
        </w:rPr>
        <w:t xml:space="preserve"> </w:t>
      </w:r>
      <w:r>
        <w:t>Gestor</w:t>
      </w:r>
      <w:r>
        <w:rPr>
          <w:spacing w:val="-7"/>
        </w:rPr>
        <w:t xml:space="preserve"> </w:t>
      </w:r>
      <w:r>
        <w:t>em</w:t>
      </w:r>
      <w:r>
        <w:rPr>
          <w:spacing w:val="-7"/>
        </w:rPr>
        <w:t xml:space="preserve"> </w:t>
      </w:r>
      <w:r>
        <w:t>cada</w:t>
      </w:r>
      <w:r>
        <w:rPr>
          <w:spacing w:val="-10"/>
        </w:rPr>
        <w:t xml:space="preserve"> </w:t>
      </w:r>
      <w:r>
        <w:t>Data</w:t>
      </w:r>
      <w:r>
        <w:rPr>
          <w:spacing w:val="-10"/>
        </w:rPr>
        <w:t xml:space="preserve"> </w:t>
      </w:r>
      <w:r>
        <w:t>de</w:t>
      </w:r>
      <w:r>
        <w:rPr>
          <w:spacing w:val="-6"/>
        </w:rPr>
        <w:t xml:space="preserve"> </w:t>
      </w:r>
      <w:r>
        <w:t>Aquisição,</w:t>
      </w:r>
      <w:r>
        <w:rPr>
          <w:spacing w:val="-4"/>
        </w:rPr>
        <w:t xml:space="preserve"> </w:t>
      </w:r>
      <w:r>
        <w:t>conforme</w:t>
      </w:r>
      <w:r>
        <w:rPr>
          <w:spacing w:val="-9"/>
        </w:rPr>
        <w:t xml:space="preserve"> </w:t>
      </w:r>
      <w:r>
        <w:t>descritos</w:t>
      </w:r>
      <w:r>
        <w:rPr>
          <w:spacing w:val="-9"/>
        </w:rPr>
        <w:t xml:space="preserve"> </w:t>
      </w:r>
      <w:r>
        <w:t>no Capítulo Quinto deste Anexo Descritivo.</w:t>
      </w:r>
    </w:p>
    <w:p w14:paraId="2E874FE9" w14:textId="77777777" w:rsidR="007F41CF" w:rsidRDefault="007F41CF">
      <w:pPr>
        <w:pStyle w:val="Corpodetexto"/>
        <w:spacing w:line="314" w:lineRule="auto"/>
        <w:jc w:val="both"/>
        <w:sectPr w:rsidR="007F41CF">
          <w:type w:val="continuous"/>
          <w:pgSz w:w="12250" w:h="15850"/>
          <w:pgMar w:top="1540" w:right="1275" w:bottom="280" w:left="1275" w:header="849" w:footer="871" w:gutter="0"/>
          <w:cols w:num="2" w:space="720" w:equalWidth="0">
            <w:col w:w="1650" w:space="1327"/>
            <w:col w:w="6723"/>
          </w:cols>
        </w:sectPr>
      </w:pPr>
    </w:p>
    <w:p w14:paraId="1811691A" w14:textId="77777777" w:rsidR="007F41CF" w:rsidRDefault="007F41CF">
      <w:pPr>
        <w:pStyle w:val="Corpodetexto"/>
        <w:spacing w:before="87"/>
      </w:pPr>
    </w:p>
    <w:p w14:paraId="6EF9BA8C" w14:textId="77777777" w:rsidR="007F41CF" w:rsidRDefault="00000000">
      <w:pPr>
        <w:pStyle w:val="Corpodetexto"/>
        <w:tabs>
          <w:tab w:val="left" w:pos="3186"/>
        </w:tabs>
        <w:ind w:left="208"/>
        <w:jc w:val="both"/>
      </w:pPr>
      <w:r>
        <w:t>“</w:t>
      </w:r>
      <w:r>
        <w:rPr>
          <w:u w:val="single"/>
        </w:rPr>
        <w:t>Data</w:t>
      </w:r>
      <w:r>
        <w:rPr>
          <w:spacing w:val="-3"/>
          <w:u w:val="single"/>
        </w:rPr>
        <w:t xml:space="preserve"> </w:t>
      </w:r>
      <w:r>
        <w:rPr>
          <w:u w:val="single"/>
        </w:rPr>
        <w:t>de</w:t>
      </w:r>
      <w:r>
        <w:rPr>
          <w:spacing w:val="-3"/>
          <w:u w:val="single"/>
        </w:rPr>
        <w:t xml:space="preserve"> </w:t>
      </w:r>
      <w:r>
        <w:rPr>
          <w:spacing w:val="-2"/>
          <w:u w:val="single"/>
        </w:rPr>
        <w:t>Aquisição</w:t>
      </w:r>
      <w:r>
        <w:rPr>
          <w:spacing w:val="-2"/>
        </w:rPr>
        <w:t>”</w:t>
      </w:r>
      <w:r>
        <w:tab/>
        <w:t>Significa</w:t>
      </w:r>
      <w:r>
        <w:rPr>
          <w:spacing w:val="45"/>
        </w:rPr>
        <w:t xml:space="preserve"> </w:t>
      </w:r>
      <w:r>
        <w:t>qualquer</w:t>
      </w:r>
      <w:r>
        <w:rPr>
          <w:spacing w:val="52"/>
        </w:rPr>
        <w:t xml:space="preserve"> </w:t>
      </w:r>
      <w:r>
        <w:t>data</w:t>
      </w:r>
      <w:r>
        <w:rPr>
          <w:spacing w:val="48"/>
        </w:rPr>
        <w:t xml:space="preserve"> </w:t>
      </w:r>
      <w:r>
        <w:t>na</w:t>
      </w:r>
      <w:r>
        <w:rPr>
          <w:spacing w:val="47"/>
        </w:rPr>
        <w:t xml:space="preserve"> </w:t>
      </w:r>
      <w:r>
        <w:t>qual</w:t>
      </w:r>
      <w:r>
        <w:rPr>
          <w:spacing w:val="51"/>
        </w:rPr>
        <w:t xml:space="preserve"> </w:t>
      </w:r>
      <w:r>
        <w:t>o</w:t>
      </w:r>
      <w:r>
        <w:rPr>
          <w:spacing w:val="52"/>
        </w:rPr>
        <w:t xml:space="preserve"> </w:t>
      </w:r>
      <w:r>
        <w:t>Fundo</w:t>
      </w:r>
      <w:r>
        <w:rPr>
          <w:spacing w:val="53"/>
        </w:rPr>
        <w:t xml:space="preserve"> </w:t>
      </w:r>
      <w:r>
        <w:t>(em</w:t>
      </w:r>
      <w:r>
        <w:rPr>
          <w:spacing w:val="47"/>
        </w:rPr>
        <w:t xml:space="preserve"> </w:t>
      </w:r>
      <w:r>
        <w:t>benefício</w:t>
      </w:r>
      <w:r>
        <w:rPr>
          <w:spacing w:val="52"/>
        </w:rPr>
        <w:t xml:space="preserve"> </w:t>
      </w:r>
      <w:r>
        <w:rPr>
          <w:spacing w:val="-5"/>
        </w:rPr>
        <w:t>da</w:t>
      </w:r>
    </w:p>
    <w:p w14:paraId="7D767E39" w14:textId="77777777" w:rsidR="007F41CF" w:rsidRDefault="00000000">
      <w:pPr>
        <w:pStyle w:val="Corpodetexto"/>
        <w:spacing w:before="79" w:line="312" w:lineRule="auto"/>
        <w:ind w:left="3186" w:right="199"/>
        <w:jc w:val="both"/>
      </w:pPr>
      <w:r>
        <w:t>Classe Única) formalize a aquisição de Direitos Creditórios Elegíveis, que ocorrerá com o consequente pagamento do Preço de Aquisição pela Classe Única, por intermédio do Fundo, ao Cedente.</w:t>
      </w:r>
    </w:p>
    <w:p w14:paraId="45D54A2A" w14:textId="77777777" w:rsidR="007F41CF" w:rsidRDefault="007F41CF">
      <w:pPr>
        <w:pStyle w:val="Corpodetexto"/>
        <w:spacing w:before="89"/>
      </w:pPr>
    </w:p>
    <w:p w14:paraId="228B1808" w14:textId="77777777" w:rsidR="007F41CF" w:rsidRDefault="00000000">
      <w:pPr>
        <w:pStyle w:val="Corpodetexto"/>
        <w:tabs>
          <w:tab w:val="left" w:pos="3186"/>
        </w:tabs>
        <w:ind w:left="208"/>
        <w:jc w:val="both"/>
      </w:pPr>
      <w:r>
        <w:t>“</w:t>
      </w:r>
      <w:r>
        <w:rPr>
          <w:u w:val="single"/>
        </w:rPr>
        <w:t>Data</w:t>
      </w:r>
      <w:r>
        <w:rPr>
          <w:spacing w:val="-3"/>
          <w:u w:val="single"/>
        </w:rPr>
        <w:t xml:space="preserve"> </w:t>
      </w:r>
      <w:r>
        <w:rPr>
          <w:u w:val="single"/>
        </w:rPr>
        <w:t>de</w:t>
      </w:r>
      <w:r>
        <w:rPr>
          <w:spacing w:val="-3"/>
          <w:u w:val="single"/>
        </w:rPr>
        <w:t xml:space="preserve"> </w:t>
      </w:r>
      <w:r>
        <w:rPr>
          <w:spacing w:val="-2"/>
          <w:u w:val="single"/>
        </w:rPr>
        <w:t>Pagamento</w:t>
      </w:r>
      <w:r>
        <w:rPr>
          <w:spacing w:val="-2"/>
        </w:rPr>
        <w:t>”</w:t>
      </w:r>
      <w:r>
        <w:tab/>
        <w:t>Significam</w:t>
      </w:r>
      <w:r>
        <w:rPr>
          <w:spacing w:val="-12"/>
        </w:rPr>
        <w:t xml:space="preserve"> </w:t>
      </w:r>
      <w:r>
        <w:t>as</w:t>
      </w:r>
      <w:r>
        <w:rPr>
          <w:spacing w:val="-13"/>
        </w:rPr>
        <w:t xml:space="preserve"> </w:t>
      </w:r>
      <w:r>
        <w:t>datas</w:t>
      </w:r>
      <w:r>
        <w:rPr>
          <w:spacing w:val="-14"/>
        </w:rPr>
        <w:t xml:space="preserve"> </w:t>
      </w:r>
      <w:r>
        <w:t>em</w:t>
      </w:r>
      <w:r>
        <w:rPr>
          <w:spacing w:val="-10"/>
        </w:rPr>
        <w:t xml:space="preserve"> </w:t>
      </w:r>
      <w:r>
        <w:t>que</w:t>
      </w:r>
      <w:r>
        <w:rPr>
          <w:spacing w:val="-9"/>
        </w:rPr>
        <w:t xml:space="preserve"> </w:t>
      </w:r>
      <w:r>
        <w:t>serão</w:t>
      </w:r>
      <w:r>
        <w:rPr>
          <w:spacing w:val="-9"/>
        </w:rPr>
        <w:t xml:space="preserve"> </w:t>
      </w:r>
      <w:r>
        <w:t>realizados</w:t>
      </w:r>
      <w:r>
        <w:rPr>
          <w:spacing w:val="-13"/>
        </w:rPr>
        <w:t xml:space="preserve"> </w:t>
      </w:r>
      <w:r>
        <w:t>os</w:t>
      </w:r>
      <w:r>
        <w:rPr>
          <w:spacing w:val="-10"/>
        </w:rPr>
        <w:t xml:space="preserve"> </w:t>
      </w:r>
      <w:r>
        <w:t>pagamentos</w:t>
      </w:r>
      <w:r>
        <w:rPr>
          <w:spacing w:val="-13"/>
        </w:rPr>
        <w:t xml:space="preserve"> </w:t>
      </w:r>
      <w:r>
        <w:rPr>
          <w:spacing w:val="-5"/>
        </w:rPr>
        <w:t>de</w:t>
      </w:r>
    </w:p>
    <w:p w14:paraId="4D25BE87" w14:textId="77777777" w:rsidR="007F41CF" w:rsidRDefault="00000000">
      <w:pPr>
        <w:pStyle w:val="Corpodetexto"/>
        <w:tabs>
          <w:tab w:val="left" w:pos="3186"/>
        </w:tabs>
        <w:spacing w:before="89" w:line="621" w:lineRule="auto"/>
        <w:ind w:left="208" w:right="229" w:firstLine="2977"/>
      </w:pPr>
      <w:r>
        <w:t>Remuneração e/ou de Amortização de Principal das Cotas. “</w:t>
      </w:r>
      <w:r>
        <w:rPr>
          <w:u w:val="single"/>
        </w:rPr>
        <w:t>Data de Resgate</w:t>
      </w:r>
      <w:r>
        <w:t>”</w:t>
      </w:r>
      <w:r>
        <w:tab/>
        <w:t>Significa</w:t>
      </w:r>
      <w:r>
        <w:rPr>
          <w:spacing w:val="-10"/>
        </w:rPr>
        <w:t xml:space="preserve"> </w:t>
      </w:r>
      <w:r>
        <w:t>a</w:t>
      </w:r>
      <w:r>
        <w:rPr>
          <w:spacing w:val="-11"/>
        </w:rPr>
        <w:t xml:space="preserve"> </w:t>
      </w:r>
      <w:r>
        <w:t>data</w:t>
      </w:r>
      <w:r>
        <w:rPr>
          <w:spacing w:val="-11"/>
        </w:rPr>
        <w:t xml:space="preserve"> </w:t>
      </w:r>
      <w:r>
        <w:t>de</w:t>
      </w:r>
      <w:r>
        <w:rPr>
          <w:spacing w:val="-11"/>
        </w:rPr>
        <w:t xml:space="preserve"> </w:t>
      </w:r>
      <w:r>
        <w:t>resgate</w:t>
      </w:r>
      <w:r>
        <w:rPr>
          <w:spacing w:val="-10"/>
        </w:rPr>
        <w:t xml:space="preserve"> </w:t>
      </w:r>
      <w:r>
        <w:t>de</w:t>
      </w:r>
      <w:r>
        <w:rPr>
          <w:spacing w:val="-11"/>
        </w:rPr>
        <w:t xml:space="preserve"> </w:t>
      </w:r>
      <w:r>
        <w:t>cada</w:t>
      </w:r>
      <w:r>
        <w:rPr>
          <w:spacing w:val="-6"/>
        </w:rPr>
        <w:t xml:space="preserve"> </w:t>
      </w:r>
      <w:r>
        <w:t>série</w:t>
      </w:r>
      <w:r>
        <w:rPr>
          <w:spacing w:val="-11"/>
        </w:rPr>
        <w:t xml:space="preserve"> </w:t>
      </w:r>
      <w:r>
        <w:t>ou</w:t>
      </w:r>
      <w:r>
        <w:rPr>
          <w:spacing w:val="-7"/>
        </w:rPr>
        <w:t xml:space="preserve"> </w:t>
      </w:r>
      <w:r>
        <w:t>subclasse</w:t>
      </w:r>
      <w:r>
        <w:rPr>
          <w:spacing w:val="-10"/>
        </w:rPr>
        <w:t xml:space="preserve"> </w:t>
      </w:r>
      <w:r>
        <w:t>de</w:t>
      </w:r>
      <w:r>
        <w:rPr>
          <w:spacing w:val="-11"/>
        </w:rPr>
        <w:t xml:space="preserve"> </w:t>
      </w:r>
      <w:r>
        <w:t>Cotas.</w:t>
      </w:r>
    </w:p>
    <w:p w14:paraId="3C0B0FCB" w14:textId="77777777" w:rsidR="007F41CF" w:rsidRDefault="007F41CF">
      <w:pPr>
        <w:pStyle w:val="Corpodetexto"/>
        <w:spacing w:line="621" w:lineRule="auto"/>
        <w:sectPr w:rsidR="007F41CF">
          <w:type w:val="continuous"/>
          <w:pgSz w:w="12250" w:h="15850"/>
          <w:pgMar w:top="1540" w:right="1275" w:bottom="280" w:left="1275" w:header="849" w:footer="871" w:gutter="0"/>
          <w:cols w:space="720"/>
        </w:sectPr>
      </w:pPr>
    </w:p>
    <w:p w14:paraId="0F69B4EB" w14:textId="77777777" w:rsidR="007F41CF" w:rsidRDefault="00000000">
      <w:pPr>
        <w:pStyle w:val="Corpodetexto"/>
        <w:spacing w:before="2" w:line="312" w:lineRule="auto"/>
        <w:ind w:left="208" w:right="38"/>
      </w:pPr>
      <w:r>
        <w:rPr>
          <w:spacing w:val="-2"/>
        </w:rPr>
        <w:t>“</w:t>
      </w:r>
      <w:r>
        <w:rPr>
          <w:spacing w:val="-2"/>
          <w:u w:val="single"/>
        </w:rPr>
        <w:t>Data</w:t>
      </w:r>
      <w:r>
        <w:rPr>
          <w:spacing w:val="-13"/>
          <w:u w:val="single"/>
        </w:rPr>
        <w:t xml:space="preserve"> </w:t>
      </w:r>
      <w:r>
        <w:rPr>
          <w:spacing w:val="-2"/>
          <w:u w:val="single"/>
        </w:rPr>
        <w:t>de</w:t>
      </w:r>
      <w:r>
        <w:rPr>
          <w:spacing w:val="-14"/>
          <w:u w:val="single"/>
        </w:rPr>
        <w:t xml:space="preserve"> </w:t>
      </w:r>
      <w:r>
        <w:rPr>
          <w:spacing w:val="-2"/>
          <w:u w:val="single"/>
        </w:rPr>
        <w:t>Vencimento</w:t>
      </w:r>
      <w:r>
        <w:rPr>
          <w:spacing w:val="-8"/>
          <w:u w:val="single"/>
        </w:rPr>
        <w:t xml:space="preserve"> </w:t>
      </w:r>
      <w:r>
        <w:rPr>
          <w:spacing w:val="-2"/>
          <w:u w:val="single"/>
        </w:rPr>
        <w:t>Final</w:t>
      </w:r>
      <w:r>
        <w:rPr>
          <w:spacing w:val="-2"/>
        </w:rPr>
        <w:t xml:space="preserve"> </w:t>
      </w:r>
      <w:r>
        <w:rPr>
          <w:u w:val="single"/>
        </w:rPr>
        <w:t>dos Direitos Creditórios</w:t>
      </w:r>
      <w:r>
        <w:t xml:space="preserve"> </w:t>
      </w:r>
      <w:r>
        <w:rPr>
          <w:spacing w:val="-2"/>
          <w:u w:val="single"/>
        </w:rPr>
        <w:t>Elegíveis</w:t>
      </w:r>
      <w:r>
        <w:rPr>
          <w:spacing w:val="-2"/>
        </w:rPr>
        <w:t>”</w:t>
      </w:r>
    </w:p>
    <w:p w14:paraId="654E4A80" w14:textId="77777777" w:rsidR="007F41CF" w:rsidRDefault="00000000">
      <w:pPr>
        <w:pStyle w:val="Corpodetexto"/>
        <w:spacing w:before="2" w:line="312" w:lineRule="auto"/>
        <w:ind w:left="208" w:right="196"/>
        <w:jc w:val="both"/>
      </w:pPr>
      <w:r>
        <w:br w:type="column"/>
      </w:r>
      <w:r>
        <w:t>Significa</w:t>
      </w:r>
      <w:r>
        <w:rPr>
          <w:spacing w:val="-5"/>
        </w:rPr>
        <w:t xml:space="preserve"> </w:t>
      </w:r>
      <w:r>
        <w:t>a</w:t>
      </w:r>
      <w:r>
        <w:rPr>
          <w:spacing w:val="-6"/>
        </w:rPr>
        <w:t xml:space="preserve"> </w:t>
      </w:r>
      <w:r>
        <w:t>data</w:t>
      </w:r>
      <w:r>
        <w:rPr>
          <w:spacing w:val="-5"/>
        </w:rPr>
        <w:t xml:space="preserve"> </w:t>
      </w:r>
      <w:r>
        <w:t>de</w:t>
      </w:r>
      <w:r>
        <w:rPr>
          <w:spacing w:val="-5"/>
        </w:rPr>
        <w:t xml:space="preserve"> </w:t>
      </w:r>
      <w:r>
        <w:t>vencimento</w:t>
      </w:r>
      <w:r>
        <w:rPr>
          <w:spacing w:val="-1"/>
        </w:rPr>
        <w:t xml:space="preserve"> </w:t>
      </w:r>
      <w:r>
        <w:t>final</w:t>
      </w:r>
      <w:r>
        <w:rPr>
          <w:spacing w:val="-2"/>
        </w:rPr>
        <w:t xml:space="preserve"> </w:t>
      </w:r>
      <w:r>
        <w:t>de</w:t>
      </w:r>
      <w:r>
        <w:rPr>
          <w:spacing w:val="-5"/>
        </w:rPr>
        <w:t xml:space="preserve"> </w:t>
      </w:r>
      <w:r>
        <w:t>cada</w:t>
      </w:r>
      <w:r>
        <w:rPr>
          <w:spacing w:val="-5"/>
        </w:rPr>
        <w:t xml:space="preserve"> </w:t>
      </w:r>
      <w:r>
        <w:t>Direito</w:t>
      </w:r>
      <w:r>
        <w:rPr>
          <w:spacing w:val="-2"/>
        </w:rPr>
        <w:t xml:space="preserve"> </w:t>
      </w:r>
      <w:r>
        <w:t>Creditório Elegível, na qual o respectivo Devedor deverá resgatar integralmente o Direito Creditório mediante o pagamento do valor nominal do respectivo Direito Creditório.</w:t>
      </w:r>
    </w:p>
    <w:p w14:paraId="078CF402"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num="2" w:space="720" w:equalWidth="0">
            <w:col w:w="2921" w:space="56"/>
            <w:col w:w="6723"/>
          </w:cols>
        </w:sectPr>
      </w:pPr>
    </w:p>
    <w:p w14:paraId="4579AC98" w14:textId="77777777" w:rsidR="007F41CF" w:rsidRDefault="007F41CF">
      <w:pPr>
        <w:pStyle w:val="Corpodetexto"/>
        <w:spacing w:before="85"/>
      </w:pPr>
    </w:p>
    <w:p w14:paraId="67DF2213" w14:textId="77777777" w:rsidR="007F41CF" w:rsidRDefault="00000000">
      <w:pPr>
        <w:pStyle w:val="Corpodetexto"/>
        <w:tabs>
          <w:tab w:val="left" w:pos="3186"/>
        </w:tabs>
        <w:ind w:left="208"/>
      </w:pPr>
      <w:r>
        <w:t>“</w:t>
      </w:r>
      <w:r>
        <w:rPr>
          <w:u w:val="single"/>
        </w:rPr>
        <w:t>Despesas</w:t>
      </w:r>
      <w:r>
        <w:rPr>
          <w:spacing w:val="-10"/>
          <w:u w:val="single"/>
        </w:rPr>
        <w:t xml:space="preserve"> </w:t>
      </w:r>
      <w:r>
        <w:rPr>
          <w:u w:val="single"/>
        </w:rPr>
        <w:t>da</w:t>
      </w:r>
      <w:r>
        <w:rPr>
          <w:spacing w:val="-5"/>
          <w:u w:val="single"/>
        </w:rPr>
        <w:t xml:space="preserve"> </w:t>
      </w:r>
      <w:r>
        <w:rPr>
          <w:spacing w:val="-2"/>
          <w:u w:val="single"/>
        </w:rPr>
        <w:t>Classe</w:t>
      </w:r>
      <w:r>
        <w:rPr>
          <w:spacing w:val="-2"/>
        </w:rPr>
        <w:t>”</w:t>
      </w:r>
      <w:r>
        <w:tab/>
        <w:t>Significa</w:t>
      </w:r>
      <w:r>
        <w:rPr>
          <w:spacing w:val="4"/>
        </w:rPr>
        <w:t xml:space="preserve"> </w:t>
      </w:r>
      <w:r>
        <w:t>o</w:t>
      </w:r>
      <w:r>
        <w:rPr>
          <w:spacing w:val="8"/>
        </w:rPr>
        <w:t xml:space="preserve"> </w:t>
      </w:r>
      <w:r>
        <w:t>somatório</w:t>
      </w:r>
      <w:r>
        <w:rPr>
          <w:spacing w:val="6"/>
        </w:rPr>
        <w:t xml:space="preserve"> </w:t>
      </w:r>
      <w:r>
        <w:t>em</w:t>
      </w:r>
      <w:r>
        <w:rPr>
          <w:spacing w:val="9"/>
        </w:rPr>
        <w:t xml:space="preserve"> </w:t>
      </w:r>
      <w:r>
        <w:t>reais</w:t>
      </w:r>
      <w:r>
        <w:rPr>
          <w:spacing w:val="6"/>
        </w:rPr>
        <w:t xml:space="preserve"> </w:t>
      </w:r>
      <w:r>
        <w:t>de</w:t>
      </w:r>
      <w:r>
        <w:rPr>
          <w:spacing w:val="5"/>
        </w:rPr>
        <w:t xml:space="preserve"> </w:t>
      </w:r>
      <w:r>
        <w:t>todos</w:t>
      </w:r>
      <w:r>
        <w:rPr>
          <w:spacing w:val="5"/>
        </w:rPr>
        <w:t xml:space="preserve"> </w:t>
      </w:r>
      <w:r>
        <w:t>os</w:t>
      </w:r>
      <w:r>
        <w:rPr>
          <w:spacing w:val="5"/>
        </w:rPr>
        <w:t xml:space="preserve"> </w:t>
      </w:r>
      <w:r>
        <w:t>custos,</w:t>
      </w:r>
      <w:r>
        <w:rPr>
          <w:spacing w:val="7"/>
        </w:rPr>
        <w:t xml:space="preserve"> </w:t>
      </w:r>
      <w:r>
        <w:t>encargos</w:t>
      </w:r>
      <w:r>
        <w:rPr>
          <w:spacing w:val="6"/>
        </w:rPr>
        <w:t xml:space="preserve"> </w:t>
      </w:r>
      <w:r>
        <w:rPr>
          <w:spacing w:val="-10"/>
        </w:rPr>
        <w:t>e</w:t>
      </w:r>
    </w:p>
    <w:p w14:paraId="762B3174" w14:textId="77777777" w:rsidR="007F41CF" w:rsidRDefault="00000000">
      <w:pPr>
        <w:pStyle w:val="Corpodetexto"/>
        <w:tabs>
          <w:tab w:val="left" w:pos="4338"/>
          <w:tab w:val="left" w:pos="5625"/>
          <w:tab w:val="left" w:pos="6100"/>
          <w:tab w:val="left" w:pos="6969"/>
          <w:tab w:val="left" w:pos="7771"/>
          <w:tab w:val="left" w:pos="9049"/>
        </w:tabs>
        <w:spacing w:before="84" w:line="312" w:lineRule="auto"/>
        <w:ind w:left="3186" w:right="218"/>
      </w:pPr>
      <w:r>
        <w:rPr>
          <w:spacing w:val="-2"/>
        </w:rPr>
        <w:t>despesas</w:t>
      </w:r>
      <w:r>
        <w:tab/>
      </w:r>
      <w:r>
        <w:rPr>
          <w:spacing w:val="-2"/>
        </w:rPr>
        <w:t>exclusivos</w:t>
      </w:r>
      <w:r>
        <w:tab/>
      </w:r>
      <w:r>
        <w:rPr>
          <w:spacing w:val="-6"/>
        </w:rPr>
        <w:t>da</w:t>
      </w:r>
      <w:r>
        <w:tab/>
      </w:r>
      <w:r>
        <w:rPr>
          <w:spacing w:val="-2"/>
        </w:rPr>
        <w:t>Classe</w:t>
      </w:r>
      <w:r>
        <w:tab/>
      </w:r>
      <w:r>
        <w:rPr>
          <w:spacing w:val="-4"/>
        </w:rPr>
        <w:t>Única</w:t>
      </w:r>
      <w:r>
        <w:tab/>
      </w:r>
      <w:r>
        <w:rPr>
          <w:spacing w:val="-2"/>
        </w:rPr>
        <w:t>estimados</w:t>
      </w:r>
      <w:r>
        <w:tab/>
      </w:r>
      <w:r>
        <w:rPr>
          <w:spacing w:val="-6"/>
        </w:rPr>
        <w:t xml:space="preserve">pelo </w:t>
      </w:r>
      <w:r>
        <w:t>Administrador a serem incorridos periodicamente.</w:t>
      </w:r>
    </w:p>
    <w:p w14:paraId="72152753" w14:textId="77777777" w:rsidR="007F41CF" w:rsidRDefault="007F41CF">
      <w:pPr>
        <w:pStyle w:val="Corpodetexto"/>
        <w:spacing w:before="86"/>
      </w:pPr>
    </w:p>
    <w:p w14:paraId="3092827B" w14:textId="77777777" w:rsidR="007F41CF" w:rsidRDefault="00000000">
      <w:pPr>
        <w:pStyle w:val="Corpodetexto"/>
        <w:tabs>
          <w:tab w:val="left" w:pos="3186"/>
        </w:tabs>
        <w:ind w:left="208"/>
      </w:pPr>
      <w:r>
        <w:rPr>
          <w:spacing w:val="-2"/>
        </w:rPr>
        <w:t>“</w:t>
      </w:r>
      <w:r>
        <w:rPr>
          <w:spacing w:val="-2"/>
          <w:u w:val="single"/>
        </w:rPr>
        <w:t>Devedores</w:t>
      </w:r>
      <w:r>
        <w:rPr>
          <w:spacing w:val="-2"/>
        </w:rPr>
        <w:t>”</w:t>
      </w:r>
      <w:r>
        <w:tab/>
        <w:t>Significam</w:t>
      </w:r>
      <w:r>
        <w:rPr>
          <w:spacing w:val="54"/>
          <w:w w:val="150"/>
        </w:rPr>
        <w:t xml:space="preserve"> </w:t>
      </w:r>
      <w:r>
        <w:t>pessoas</w:t>
      </w:r>
      <w:r>
        <w:rPr>
          <w:spacing w:val="54"/>
          <w:w w:val="150"/>
        </w:rPr>
        <w:t xml:space="preserve"> </w:t>
      </w:r>
      <w:r>
        <w:t>físicas</w:t>
      </w:r>
      <w:r>
        <w:rPr>
          <w:spacing w:val="53"/>
          <w:w w:val="150"/>
        </w:rPr>
        <w:t xml:space="preserve"> </w:t>
      </w:r>
      <w:r>
        <w:t>e/ou</w:t>
      </w:r>
      <w:r>
        <w:rPr>
          <w:spacing w:val="54"/>
          <w:w w:val="150"/>
        </w:rPr>
        <w:t xml:space="preserve"> </w:t>
      </w:r>
      <w:r>
        <w:t>jurídicas</w:t>
      </w:r>
      <w:r>
        <w:rPr>
          <w:spacing w:val="75"/>
        </w:rPr>
        <w:t xml:space="preserve"> </w:t>
      </w:r>
      <w:r>
        <w:t>que</w:t>
      </w:r>
      <w:r>
        <w:rPr>
          <w:spacing w:val="76"/>
        </w:rPr>
        <w:t xml:space="preserve"> </w:t>
      </w:r>
      <w:r>
        <w:t>figurem</w:t>
      </w:r>
      <w:r>
        <w:rPr>
          <w:spacing w:val="54"/>
          <w:w w:val="150"/>
        </w:rPr>
        <w:t xml:space="preserve"> </w:t>
      </w:r>
      <w:r>
        <w:rPr>
          <w:spacing w:val="-5"/>
        </w:rPr>
        <w:t>na</w:t>
      </w:r>
    </w:p>
    <w:p w14:paraId="7FA46EBD" w14:textId="77777777" w:rsidR="007F41CF" w:rsidRDefault="00000000">
      <w:pPr>
        <w:pStyle w:val="Corpodetexto"/>
        <w:spacing w:before="84"/>
        <w:ind w:left="3186"/>
      </w:pPr>
      <w:r>
        <w:t>qualidade</w:t>
      </w:r>
      <w:r>
        <w:rPr>
          <w:spacing w:val="-2"/>
        </w:rPr>
        <w:t xml:space="preserve"> </w:t>
      </w:r>
      <w:r>
        <w:t>de</w:t>
      </w:r>
      <w:r>
        <w:rPr>
          <w:spacing w:val="-8"/>
        </w:rPr>
        <w:t xml:space="preserve"> </w:t>
      </w:r>
      <w:r>
        <w:t>devedores</w:t>
      </w:r>
      <w:r>
        <w:rPr>
          <w:spacing w:val="-2"/>
        </w:rPr>
        <w:t xml:space="preserve"> </w:t>
      </w:r>
      <w:r>
        <w:t>dos</w:t>
      </w:r>
      <w:r>
        <w:rPr>
          <w:spacing w:val="-3"/>
        </w:rPr>
        <w:t xml:space="preserve"> </w:t>
      </w:r>
      <w:r>
        <w:t>Direitos</w:t>
      </w:r>
      <w:r>
        <w:rPr>
          <w:spacing w:val="-1"/>
        </w:rPr>
        <w:t xml:space="preserve"> </w:t>
      </w:r>
      <w:r>
        <w:rPr>
          <w:spacing w:val="-2"/>
        </w:rPr>
        <w:t>Creditórios.</w:t>
      </w:r>
    </w:p>
    <w:p w14:paraId="6239427E" w14:textId="77777777" w:rsidR="007F41CF" w:rsidRDefault="007F41CF">
      <w:pPr>
        <w:pStyle w:val="Corpodetexto"/>
        <w:spacing w:before="171"/>
      </w:pPr>
    </w:p>
    <w:p w14:paraId="49B8C319" w14:textId="77777777" w:rsidR="007F41CF" w:rsidRDefault="00000000">
      <w:pPr>
        <w:pStyle w:val="Corpodetexto"/>
        <w:tabs>
          <w:tab w:val="left" w:pos="2977"/>
        </w:tabs>
        <w:ind w:right="193"/>
        <w:jc w:val="right"/>
      </w:pPr>
      <w:r>
        <w:t>“</w:t>
      </w:r>
      <w:r>
        <w:rPr>
          <w:u w:val="single"/>
        </w:rPr>
        <w:t>Direitos</w:t>
      </w:r>
      <w:r>
        <w:rPr>
          <w:spacing w:val="-2"/>
          <w:u w:val="single"/>
        </w:rPr>
        <w:t xml:space="preserve"> Creditórios</w:t>
      </w:r>
      <w:r>
        <w:rPr>
          <w:spacing w:val="-2"/>
        </w:rPr>
        <w:t>”</w:t>
      </w:r>
      <w:r>
        <w:tab/>
        <w:t>Significam</w:t>
      </w:r>
      <w:r>
        <w:rPr>
          <w:spacing w:val="22"/>
        </w:rPr>
        <w:t xml:space="preserve"> </w:t>
      </w:r>
      <w:r>
        <w:t>a)</w:t>
      </w:r>
      <w:r>
        <w:rPr>
          <w:spacing w:val="20"/>
        </w:rPr>
        <w:t xml:space="preserve"> </w:t>
      </w:r>
      <w:r>
        <w:t>quaisquer</w:t>
      </w:r>
      <w:r>
        <w:rPr>
          <w:spacing w:val="23"/>
        </w:rPr>
        <w:t xml:space="preserve"> </w:t>
      </w:r>
      <w:r>
        <w:t>direitos</w:t>
      </w:r>
      <w:r>
        <w:rPr>
          <w:spacing w:val="19"/>
        </w:rPr>
        <w:t xml:space="preserve"> </w:t>
      </w:r>
      <w:r>
        <w:t>e</w:t>
      </w:r>
      <w:r>
        <w:rPr>
          <w:spacing w:val="19"/>
        </w:rPr>
        <w:t xml:space="preserve"> </w:t>
      </w:r>
      <w:r>
        <w:t>títulos</w:t>
      </w:r>
      <w:r>
        <w:rPr>
          <w:spacing w:val="19"/>
        </w:rPr>
        <w:t xml:space="preserve"> </w:t>
      </w:r>
      <w:r>
        <w:t>representativos</w:t>
      </w:r>
      <w:r>
        <w:rPr>
          <w:spacing w:val="24"/>
        </w:rPr>
        <w:t xml:space="preserve"> </w:t>
      </w:r>
      <w:r>
        <w:rPr>
          <w:spacing w:val="-5"/>
        </w:rPr>
        <w:t>de</w:t>
      </w:r>
    </w:p>
    <w:p w14:paraId="5021826D" w14:textId="77777777" w:rsidR="007F41CF" w:rsidRDefault="00000000">
      <w:pPr>
        <w:pStyle w:val="Corpodetexto"/>
        <w:spacing w:before="84"/>
        <w:ind w:right="191"/>
        <w:jc w:val="right"/>
      </w:pPr>
      <w:r>
        <w:t>crédito;</w:t>
      </w:r>
      <w:r>
        <w:rPr>
          <w:spacing w:val="-13"/>
        </w:rPr>
        <w:t xml:space="preserve"> </w:t>
      </w:r>
      <w:r>
        <w:t>b)</w:t>
      </w:r>
      <w:r>
        <w:rPr>
          <w:spacing w:val="-8"/>
        </w:rPr>
        <w:t xml:space="preserve"> </w:t>
      </w:r>
      <w:r>
        <w:t>valores</w:t>
      </w:r>
      <w:r>
        <w:rPr>
          <w:spacing w:val="-9"/>
        </w:rPr>
        <w:t xml:space="preserve"> </w:t>
      </w:r>
      <w:r>
        <w:t>mobiliários</w:t>
      </w:r>
      <w:r>
        <w:rPr>
          <w:spacing w:val="-8"/>
        </w:rPr>
        <w:t xml:space="preserve"> </w:t>
      </w:r>
      <w:r>
        <w:t>representativos</w:t>
      </w:r>
      <w:r>
        <w:rPr>
          <w:spacing w:val="-9"/>
        </w:rPr>
        <w:t xml:space="preserve"> </w:t>
      </w:r>
      <w:r>
        <w:t>de</w:t>
      </w:r>
      <w:r>
        <w:rPr>
          <w:spacing w:val="-9"/>
        </w:rPr>
        <w:t xml:space="preserve"> </w:t>
      </w:r>
      <w:r>
        <w:t>crédito;</w:t>
      </w:r>
      <w:r>
        <w:rPr>
          <w:spacing w:val="-7"/>
        </w:rPr>
        <w:t xml:space="preserve"> </w:t>
      </w:r>
      <w:r>
        <w:t>e</w:t>
      </w:r>
      <w:r>
        <w:rPr>
          <w:spacing w:val="-9"/>
        </w:rPr>
        <w:t xml:space="preserve"> </w:t>
      </w:r>
      <w:r>
        <w:rPr>
          <w:spacing w:val="-5"/>
        </w:rPr>
        <w:t>c)</w:t>
      </w:r>
    </w:p>
    <w:p w14:paraId="30958277" w14:textId="77777777" w:rsidR="007F41CF" w:rsidRDefault="007F41CF">
      <w:pPr>
        <w:pStyle w:val="Corpodetexto"/>
        <w:jc w:val="right"/>
        <w:sectPr w:rsidR="007F41CF">
          <w:type w:val="continuous"/>
          <w:pgSz w:w="12250" w:h="15850"/>
          <w:pgMar w:top="1540" w:right="1275" w:bottom="280" w:left="1275" w:header="849" w:footer="871" w:gutter="0"/>
          <w:cols w:space="720"/>
        </w:sectPr>
      </w:pPr>
    </w:p>
    <w:p w14:paraId="72BAD429" w14:textId="77777777" w:rsidR="007F41CF" w:rsidRDefault="00000000">
      <w:pPr>
        <w:pStyle w:val="Corpodetexto"/>
        <w:spacing w:before="186" w:line="312" w:lineRule="auto"/>
        <w:ind w:left="3186" w:right="187"/>
        <w:jc w:val="both"/>
      </w:pPr>
      <w:r>
        <w:lastRenderedPageBreak/>
        <w:t>certificados de recebíveis e outros valores mobiliários representativos de operações de securitização, incluindo lastreados em direitos creditórios não-padronizados; e d) cotas</w:t>
      </w:r>
      <w:r>
        <w:rPr>
          <w:spacing w:val="-14"/>
        </w:rPr>
        <w:t xml:space="preserve"> </w:t>
      </w:r>
      <w:r>
        <w:t>de</w:t>
      </w:r>
      <w:r>
        <w:rPr>
          <w:spacing w:val="-13"/>
        </w:rPr>
        <w:t xml:space="preserve"> </w:t>
      </w:r>
      <w:r>
        <w:t>emissão</w:t>
      </w:r>
      <w:r>
        <w:rPr>
          <w:spacing w:val="-13"/>
        </w:rPr>
        <w:t xml:space="preserve"> </w:t>
      </w:r>
      <w:r>
        <w:t>de</w:t>
      </w:r>
      <w:r>
        <w:rPr>
          <w:spacing w:val="-13"/>
        </w:rPr>
        <w:t xml:space="preserve"> </w:t>
      </w:r>
      <w:r>
        <w:t>outros</w:t>
      </w:r>
      <w:r>
        <w:rPr>
          <w:spacing w:val="-14"/>
        </w:rPr>
        <w:t xml:space="preserve"> </w:t>
      </w:r>
      <w:r>
        <w:t>fundos</w:t>
      </w:r>
      <w:r>
        <w:rPr>
          <w:spacing w:val="-13"/>
        </w:rPr>
        <w:t xml:space="preserve"> </w:t>
      </w:r>
      <w:r>
        <w:t>de</w:t>
      </w:r>
      <w:r>
        <w:rPr>
          <w:spacing w:val="-13"/>
        </w:rPr>
        <w:t xml:space="preserve"> </w:t>
      </w:r>
      <w:r>
        <w:t>investimento</w:t>
      </w:r>
      <w:r>
        <w:rPr>
          <w:spacing w:val="-13"/>
        </w:rPr>
        <w:t xml:space="preserve"> </w:t>
      </w:r>
      <w:r>
        <w:t>em</w:t>
      </w:r>
      <w:r>
        <w:rPr>
          <w:spacing w:val="-13"/>
        </w:rPr>
        <w:t xml:space="preserve"> </w:t>
      </w:r>
      <w:r>
        <w:t xml:space="preserve">direitos </w:t>
      </w:r>
      <w:r>
        <w:rPr>
          <w:spacing w:val="-2"/>
        </w:rPr>
        <w:t>creditórios.</w:t>
      </w:r>
    </w:p>
    <w:p w14:paraId="046A2D4C" w14:textId="77777777" w:rsidR="007F41CF" w:rsidRDefault="007F41CF">
      <w:pPr>
        <w:pStyle w:val="Corpodetexto"/>
        <w:spacing w:before="31"/>
        <w:rPr>
          <w:sz w:val="20"/>
        </w:rPr>
      </w:pPr>
    </w:p>
    <w:p w14:paraId="78586E95" w14:textId="77777777" w:rsidR="007F41CF" w:rsidRDefault="007F41CF">
      <w:pPr>
        <w:pStyle w:val="Corpodetexto"/>
        <w:rPr>
          <w:sz w:val="20"/>
        </w:rPr>
        <w:sectPr w:rsidR="007F41CF">
          <w:pgSz w:w="12250" w:h="15850"/>
          <w:pgMar w:top="1780" w:right="1275" w:bottom="1060" w:left="1275" w:header="849" w:footer="871" w:gutter="0"/>
          <w:cols w:space="720"/>
        </w:sectPr>
      </w:pPr>
    </w:p>
    <w:p w14:paraId="7397503F" w14:textId="77777777" w:rsidR="007F41CF" w:rsidRDefault="00000000">
      <w:pPr>
        <w:pStyle w:val="Corpodetexto"/>
        <w:spacing w:before="100" w:line="312" w:lineRule="auto"/>
        <w:ind w:left="208"/>
      </w:pPr>
      <w:r>
        <w:rPr>
          <w:spacing w:val="-2"/>
        </w:rPr>
        <w:t>“</w:t>
      </w:r>
      <w:r>
        <w:rPr>
          <w:spacing w:val="-2"/>
          <w:u w:val="single"/>
        </w:rPr>
        <w:t>Direitos</w:t>
      </w:r>
      <w:r>
        <w:rPr>
          <w:spacing w:val="-16"/>
          <w:u w:val="single"/>
        </w:rPr>
        <w:t xml:space="preserve"> </w:t>
      </w:r>
      <w:r>
        <w:rPr>
          <w:spacing w:val="-2"/>
          <w:u w:val="single"/>
        </w:rPr>
        <w:t>Creditórios</w:t>
      </w:r>
      <w:r>
        <w:rPr>
          <w:spacing w:val="-2"/>
        </w:rPr>
        <w:t xml:space="preserve"> </w:t>
      </w:r>
      <w:r>
        <w:rPr>
          <w:spacing w:val="-2"/>
          <w:u w:val="single"/>
        </w:rPr>
        <w:t>Adquiridos</w:t>
      </w:r>
      <w:r>
        <w:rPr>
          <w:spacing w:val="-2"/>
        </w:rPr>
        <w:t>”</w:t>
      </w:r>
    </w:p>
    <w:p w14:paraId="0EEE867D" w14:textId="77777777" w:rsidR="007F41CF" w:rsidRDefault="00000000">
      <w:pPr>
        <w:pStyle w:val="Corpodetexto"/>
        <w:spacing w:before="100" w:line="312" w:lineRule="auto"/>
        <w:ind w:left="208"/>
      </w:pPr>
      <w:r>
        <w:br w:type="column"/>
      </w:r>
      <w:r>
        <w:t>Significam</w:t>
      </w:r>
      <w:r>
        <w:rPr>
          <w:spacing w:val="36"/>
        </w:rPr>
        <w:t xml:space="preserve"> </w:t>
      </w:r>
      <w:r>
        <w:t>os</w:t>
      </w:r>
      <w:r>
        <w:rPr>
          <w:spacing w:val="31"/>
        </w:rPr>
        <w:t xml:space="preserve"> </w:t>
      </w:r>
      <w:r>
        <w:t>Direitos</w:t>
      </w:r>
      <w:r>
        <w:rPr>
          <w:spacing w:val="27"/>
        </w:rPr>
        <w:t xml:space="preserve"> </w:t>
      </w:r>
      <w:r>
        <w:t>Creditórios</w:t>
      </w:r>
      <w:r>
        <w:rPr>
          <w:spacing w:val="33"/>
        </w:rPr>
        <w:t xml:space="preserve"> </w:t>
      </w:r>
      <w:r>
        <w:t>Elegíveis</w:t>
      </w:r>
      <w:r>
        <w:rPr>
          <w:spacing w:val="32"/>
        </w:rPr>
        <w:t xml:space="preserve"> </w:t>
      </w:r>
      <w:r>
        <w:t>adquiridos</w:t>
      </w:r>
      <w:r>
        <w:rPr>
          <w:spacing w:val="28"/>
        </w:rPr>
        <w:t xml:space="preserve"> </w:t>
      </w:r>
      <w:r>
        <w:t xml:space="preserve">pela </w:t>
      </w:r>
      <w:r>
        <w:rPr>
          <w:spacing w:val="-2"/>
        </w:rPr>
        <w:t>Classe.</w:t>
      </w:r>
    </w:p>
    <w:p w14:paraId="6FAA17CA" w14:textId="77777777" w:rsidR="007F41CF" w:rsidRDefault="007F41CF">
      <w:pPr>
        <w:pStyle w:val="Corpodetexto"/>
        <w:spacing w:line="312" w:lineRule="auto"/>
        <w:sectPr w:rsidR="007F41CF">
          <w:type w:val="continuous"/>
          <w:pgSz w:w="12250" w:h="15850"/>
          <w:pgMar w:top="1540" w:right="1275" w:bottom="280" w:left="1275" w:header="849" w:footer="871" w:gutter="0"/>
          <w:cols w:num="2" w:space="720" w:equalWidth="0">
            <w:col w:w="2358" w:space="620"/>
            <w:col w:w="6722"/>
          </w:cols>
        </w:sectPr>
      </w:pPr>
    </w:p>
    <w:p w14:paraId="6B5F8AEE" w14:textId="77777777" w:rsidR="007F41CF" w:rsidRDefault="007F41CF">
      <w:pPr>
        <w:pStyle w:val="Corpodetexto"/>
        <w:rPr>
          <w:sz w:val="20"/>
        </w:rPr>
      </w:pPr>
    </w:p>
    <w:p w14:paraId="4B61B1B0" w14:textId="77777777" w:rsidR="007F41CF" w:rsidRDefault="007F41CF">
      <w:pPr>
        <w:pStyle w:val="Corpodetexto"/>
        <w:spacing w:before="164"/>
        <w:rPr>
          <w:sz w:val="20"/>
        </w:rPr>
      </w:pPr>
    </w:p>
    <w:p w14:paraId="7DEA960F"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2B8BB795" w14:textId="77777777" w:rsidR="007F41CF" w:rsidRDefault="00000000">
      <w:pPr>
        <w:pStyle w:val="Corpodetexto"/>
        <w:spacing w:before="100" w:line="312" w:lineRule="auto"/>
        <w:ind w:left="208"/>
      </w:pPr>
      <w:r>
        <w:rPr>
          <w:spacing w:val="-2"/>
        </w:rPr>
        <w:t>“</w:t>
      </w:r>
      <w:r>
        <w:rPr>
          <w:spacing w:val="-2"/>
          <w:u w:val="single"/>
        </w:rPr>
        <w:t>Direitos</w:t>
      </w:r>
      <w:r>
        <w:rPr>
          <w:spacing w:val="-16"/>
          <w:u w:val="single"/>
        </w:rPr>
        <w:t xml:space="preserve"> </w:t>
      </w:r>
      <w:r>
        <w:rPr>
          <w:spacing w:val="-2"/>
          <w:u w:val="single"/>
        </w:rPr>
        <w:t>Creditórios</w:t>
      </w:r>
      <w:r>
        <w:rPr>
          <w:spacing w:val="-2"/>
        </w:rPr>
        <w:t xml:space="preserve"> </w:t>
      </w:r>
      <w:r>
        <w:rPr>
          <w:spacing w:val="-2"/>
          <w:u w:val="single"/>
        </w:rPr>
        <w:t>Elegíveis</w:t>
      </w:r>
      <w:r>
        <w:rPr>
          <w:spacing w:val="-2"/>
        </w:rPr>
        <w:t>”</w:t>
      </w:r>
    </w:p>
    <w:p w14:paraId="2A0EABF7" w14:textId="77777777" w:rsidR="007F41CF" w:rsidRDefault="00000000">
      <w:pPr>
        <w:pStyle w:val="Corpodetexto"/>
        <w:spacing w:before="100" w:line="312" w:lineRule="auto"/>
        <w:ind w:left="208" w:right="198"/>
        <w:jc w:val="both"/>
      </w:pPr>
      <w:r>
        <w:br w:type="column"/>
      </w:r>
      <w:r>
        <w:t xml:space="preserve">Significam os Direitos Creditórios que atendam aos </w:t>
      </w:r>
      <w:r>
        <w:rPr>
          <w:spacing w:val="-2"/>
        </w:rPr>
        <w:t>respectivos</w:t>
      </w:r>
      <w:r>
        <w:rPr>
          <w:spacing w:val="-6"/>
        </w:rPr>
        <w:t xml:space="preserve"> </w:t>
      </w:r>
      <w:r>
        <w:rPr>
          <w:spacing w:val="-2"/>
        </w:rPr>
        <w:t>Critérios</w:t>
      </w:r>
      <w:r>
        <w:rPr>
          <w:spacing w:val="-6"/>
        </w:rPr>
        <w:t xml:space="preserve"> </w:t>
      </w:r>
      <w:r>
        <w:rPr>
          <w:spacing w:val="-2"/>
        </w:rPr>
        <w:t>de</w:t>
      </w:r>
      <w:r>
        <w:rPr>
          <w:spacing w:val="-6"/>
        </w:rPr>
        <w:t xml:space="preserve"> </w:t>
      </w:r>
      <w:r>
        <w:rPr>
          <w:spacing w:val="-2"/>
        </w:rPr>
        <w:t>Elegibilidade</w:t>
      </w:r>
      <w:r>
        <w:rPr>
          <w:spacing w:val="-6"/>
        </w:rPr>
        <w:t xml:space="preserve"> </w:t>
      </w:r>
      <w:r>
        <w:rPr>
          <w:spacing w:val="-2"/>
        </w:rPr>
        <w:t>e às</w:t>
      </w:r>
      <w:r>
        <w:rPr>
          <w:spacing w:val="-6"/>
        </w:rPr>
        <w:t xml:space="preserve"> </w:t>
      </w:r>
      <w:r>
        <w:rPr>
          <w:spacing w:val="-2"/>
        </w:rPr>
        <w:t>Condições</w:t>
      </w:r>
      <w:r>
        <w:rPr>
          <w:spacing w:val="-6"/>
        </w:rPr>
        <w:t xml:space="preserve"> </w:t>
      </w:r>
      <w:r>
        <w:rPr>
          <w:spacing w:val="-2"/>
        </w:rPr>
        <w:t>de</w:t>
      </w:r>
      <w:r>
        <w:rPr>
          <w:spacing w:val="-6"/>
        </w:rPr>
        <w:t xml:space="preserve"> </w:t>
      </w:r>
      <w:r>
        <w:rPr>
          <w:spacing w:val="-2"/>
        </w:rPr>
        <w:t xml:space="preserve">Cessão </w:t>
      </w:r>
      <w:r>
        <w:t>estabelecidos</w:t>
      </w:r>
      <w:r>
        <w:rPr>
          <w:spacing w:val="-8"/>
        </w:rPr>
        <w:t xml:space="preserve"> </w:t>
      </w:r>
      <w:r>
        <w:t>no</w:t>
      </w:r>
      <w:r>
        <w:rPr>
          <w:spacing w:val="-4"/>
        </w:rPr>
        <w:t xml:space="preserve"> </w:t>
      </w:r>
      <w:r>
        <w:t>Capítulo</w:t>
      </w:r>
      <w:r>
        <w:rPr>
          <w:spacing w:val="-5"/>
        </w:rPr>
        <w:t xml:space="preserve"> </w:t>
      </w:r>
      <w:r>
        <w:t>Quinto</w:t>
      </w:r>
      <w:r>
        <w:rPr>
          <w:spacing w:val="-4"/>
        </w:rPr>
        <w:t xml:space="preserve"> </w:t>
      </w:r>
      <w:r>
        <w:t>deste</w:t>
      </w:r>
      <w:r>
        <w:rPr>
          <w:spacing w:val="-8"/>
        </w:rPr>
        <w:t xml:space="preserve"> </w:t>
      </w:r>
      <w:r>
        <w:t>Anexo</w:t>
      </w:r>
      <w:r>
        <w:rPr>
          <w:spacing w:val="-5"/>
        </w:rPr>
        <w:t xml:space="preserve"> </w:t>
      </w:r>
      <w:r>
        <w:t>Descritivo,</w:t>
      </w:r>
      <w:r>
        <w:rPr>
          <w:spacing w:val="-8"/>
        </w:rPr>
        <w:t xml:space="preserve"> </w:t>
      </w:r>
      <w:r>
        <w:t xml:space="preserve">bem como os demais termos e condições da Política de </w:t>
      </w:r>
      <w:r>
        <w:rPr>
          <w:spacing w:val="-2"/>
        </w:rPr>
        <w:t>Investimento.</w:t>
      </w:r>
    </w:p>
    <w:p w14:paraId="0FE7FE99"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num="2" w:space="720" w:equalWidth="0">
            <w:col w:w="2358" w:space="620"/>
            <w:col w:w="6722"/>
          </w:cols>
        </w:sectPr>
      </w:pPr>
    </w:p>
    <w:p w14:paraId="521EDB38" w14:textId="77777777" w:rsidR="007F41CF" w:rsidRDefault="007F41CF">
      <w:pPr>
        <w:pStyle w:val="Corpodetexto"/>
        <w:spacing w:before="35"/>
        <w:rPr>
          <w:sz w:val="20"/>
        </w:rPr>
      </w:pPr>
    </w:p>
    <w:p w14:paraId="04CCD08F"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4069AFED" w14:textId="77777777" w:rsidR="007F41CF" w:rsidRDefault="00000000">
      <w:pPr>
        <w:pStyle w:val="Corpodetexto"/>
        <w:spacing w:before="100" w:line="312" w:lineRule="auto"/>
        <w:ind w:left="208"/>
      </w:pPr>
      <w:r>
        <w:rPr>
          <w:spacing w:val="-2"/>
        </w:rPr>
        <w:t>“</w:t>
      </w:r>
      <w:r>
        <w:rPr>
          <w:spacing w:val="-2"/>
          <w:u w:val="single"/>
        </w:rPr>
        <w:t>Direitos</w:t>
      </w:r>
      <w:r>
        <w:rPr>
          <w:spacing w:val="-16"/>
          <w:u w:val="single"/>
        </w:rPr>
        <w:t xml:space="preserve"> </w:t>
      </w:r>
      <w:r>
        <w:rPr>
          <w:spacing w:val="-2"/>
          <w:u w:val="single"/>
        </w:rPr>
        <w:t>Creditórios</w:t>
      </w:r>
      <w:r>
        <w:rPr>
          <w:spacing w:val="-2"/>
        </w:rPr>
        <w:t xml:space="preserve"> </w:t>
      </w:r>
      <w:r>
        <w:rPr>
          <w:spacing w:val="-2"/>
          <w:u w:val="single"/>
        </w:rPr>
        <w:t>Inadimplidos</w:t>
      </w:r>
      <w:r>
        <w:rPr>
          <w:spacing w:val="-2"/>
        </w:rPr>
        <w:t>”</w:t>
      </w:r>
    </w:p>
    <w:p w14:paraId="318EF6DB" w14:textId="77777777" w:rsidR="007F41CF" w:rsidRDefault="00000000">
      <w:pPr>
        <w:pStyle w:val="Corpodetexto"/>
        <w:spacing w:before="100" w:line="312" w:lineRule="auto"/>
        <w:ind w:left="208"/>
      </w:pPr>
      <w:r>
        <w:br w:type="column"/>
      </w:r>
      <w:r>
        <w:t>Significam</w:t>
      </w:r>
      <w:r>
        <w:rPr>
          <w:spacing w:val="-4"/>
        </w:rPr>
        <w:t xml:space="preserve"> </w:t>
      </w:r>
      <w:r>
        <w:t>os</w:t>
      </w:r>
      <w:r>
        <w:rPr>
          <w:spacing w:val="-7"/>
        </w:rPr>
        <w:t xml:space="preserve"> </w:t>
      </w:r>
      <w:r>
        <w:t>Direitos</w:t>
      </w:r>
      <w:r>
        <w:rPr>
          <w:spacing w:val="-7"/>
        </w:rPr>
        <w:t xml:space="preserve"> </w:t>
      </w:r>
      <w:r>
        <w:t>Creditórios</w:t>
      </w:r>
      <w:r>
        <w:rPr>
          <w:spacing w:val="-7"/>
        </w:rPr>
        <w:t xml:space="preserve"> </w:t>
      </w:r>
      <w:r>
        <w:t>Adquiridos</w:t>
      </w:r>
      <w:r>
        <w:rPr>
          <w:spacing w:val="-7"/>
        </w:rPr>
        <w:t xml:space="preserve"> </w:t>
      </w:r>
      <w:r>
        <w:t>vencidos</w:t>
      </w:r>
      <w:r>
        <w:rPr>
          <w:spacing w:val="-7"/>
        </w:rPr>
        <w:t xml:space="preserve"> </w:t>
      </w:r>
      <w:r>
        <w:t>e</w:t>
      </w:r>
      <w:r>
        <w:rPr>
          <w:spacing w:val="-6"/>
        </w:rPr>
        <w:t xml:space="preserve"> </w:t>
      </w:r>
      <w:r>
        <w:t>não pagos pelo respectivo Devedor.</w:t>
      </w:r>
    </w:p>
    <w:p w14:paraId="54A10EA4" w14:textId="77777777" w:rsidR="007F41CF" w:rsidRDefault="007F41CF">
      <w:pPr>
        <w:pStyle w:val="Corpodetexto"/>
        <w:spacing w:line="312" w:lineRule="auto"/>
        <w:sectPr w:rsidR="007F41CF">
          <w:type w:val="continuous"/>
          <w:pgSz w:w="12250" w:h="15850"/>
          <w:pgMar w:top="1540" w:right="1275" w:bottom="280" w:left="1275" w:header="849" w:footer="871" w:gutter="0"/>
          <w:cols w:num="2" w:space="720" w:equalWidth="0">
            <w:col w:w="2358" w:space="620"/>
            <w:col w:w="6722"/>
          </w:cols>
        </w:sectPr>
      </w:pPr>
    </w:p>
    <w:p w14:paraId="41BB96AD" w14:textId="77777777" w:rsidR="007F41CF" w:rsidRDefault="007F41CF">
      <w:pPr>
        <w:pStyle w:val="Corpodetexto"/>
      </w:pPr>
    </w:p>
    <w:p w14:paraId="5490304E" w14:textId="77777777" w:rsidR="007F41CF" w:rsidRDefault="007F41CF">
      <w:pPr>
        <w:pStyle w:val="Corpodetexto"/>
        <w:spacing w:before="166"/>
      </w:pPr>
    </w:p>
    <w:p w14:paraId="3A9A08C9" w14:textId="77777777" w:rsidR="007F41CF" w:rsidRDefault="00000000">
      <w:pPr>
        <w:pStyle w:val="Corpodetexto"/>
        <w:tabs>
          <w:tab w:val="left" w:pos="3186"/>
        </w:tabs>
        <w:ind w:left="208"/>
        <w:jc w:val="both"/>
      </w:pPr>
      <w:r>
        <w:rPr>
          <w:spacing w:val="-2"/>
        </w:rPr>
        <w:t>“</w:t>
      </w:r>
      <w:r>
        <w:rPr>
          <w:spacing w:val="-2"/>
          <w:u w:val="single"/>
        </w:rPr>
        <w:t>Disponibilidades</w:t>
      </w:r>
      <w:r>
        <w:rPr>
          <w:spacing w:val="-2"/>
        </w:rPr>
        <w:t>”</w:t>
      </w:r>
      <w:r>
        <w:tab/>
        <w:t>Significam</w:t>
      </w:r>
      <w:r>
        <w:rPr>
          <w:spacing w:val="64"/>
        </w:rPr>
        <w:t xml:space="preserve"> </w:t>
      </w:r>
      <w:r>
        <w:t>em</w:t>
      </w:r>
      <w:r>
        <w:rPr>
          <w:spacing w:val="70"/>
        </w:rPr>
        <w:t xml:space="preserve"> </w:t>
      </w:r>
      <w:r>
        <w:t>conjunto:</w:t>
      </w:r>
      <w:r>
        <w:rPr>
          <w:spacing w:val="69"/>
        </w:rPr>
        <w:t xml:space="preserve"> </w:t>
      </w:r>
      <w:r>
        <w:t>(i)</w:t>
      </w:r>
      <w:r>
        <w:rPr>
          <w:spacing w:val="68"/>
        </w:rPr>
        <w:t xml:space="preserve"> </w:t>
      </w:r>
      <w:r>
        <w:t>recursos</w:t>
      </w:r>
      <w:r>
        <w:rPr>
          <w:spacing w:val="66"/>
        </w:rPr>
        <w:t xml:space="preserve"> </w:t>
      </w:r>
      <w:r>
        <w:t>em</w:t>
      </w:r>
      <w:r>
        <w:rPr>
          <w:spacing w:val="71"/>
        </w:rPr>
        <w:t xml:space="preserve"> </w:t>
      </w:r>
      <w:r>
        <w:t>caixa</w:t>
      </w:r>
      <w:r>
        <w:rPr>
          <w:spacing w:val="66"/>
        </w:rPr>
        <w:t xml:space="preserve"> </w:t>
      </w:r>
      <w:r>
        <w:t>da</w:t>
      </w:r>
      <w:r>
        <w:rPr>
          <w:spacing w:val="67"/>
        </w:rPr>
        <w:t xml:space="preserve"> </w:t>
      </w:r>
      <w:r>
        <w:rPr>
          <w:spacing w:val="-2"/>
        </w:rPr>
        <w:t>Classe;</w:t>
      </w:r>
    </w:p>
    <w:p w14:paraId="424FE8CD" w14:textId="77777777" w:rsidR="007F41CF" w:rsidRDefault="00000000">
      <w:pPr>
        <w:pStyle w:val="Corpodetexto"/>
        <w:spacing w:before="84" w:line="314" w:lineRule="auto"/>
        <w:ind w:left="3186" w:right="195"/>
        <w:jc w:val="both"/>
      </w:pPr>
      <w:r>
        <w:t xml:space="preserve">(ii) depósitos bancários à vista em Instituição Financeira </w:t>
      </w:r>
      <w:r>
        <w:rPr>
          <w:spacing w:val="-2"/>
        </w:rPr>
        <w:t>Autorizada;</w:t>
      </w:r>
      <w:r>
        <w:rPr>
          <w:spacing w:val="-5"/>
        </w:rPr>
        <w:t xml:space="preserve"> </w:t>
      </w:r>
      <w:r>
        <w:rPr>
          <w:spacing w:val="-2"/>
        </w:rPr>
        <w:t>e (iii)</w:t>
      </w:r>
      <w:r>
        <w:rPr>
          <w:spacing w:val="-4"/>
        </w:rPr>
        <w:t xml:space="preserve"> </w:t>
      </w:r>
      <w:r>
        <w:rPr>
          <w:spacing w:val="-2"/>
        </w:rPr>
        <w:t>demais Ativos</w:t>
      </w:r>
      <w:r>
        <w:rPr>
          <w:spacing w:val="-6"/>
        </w:rPr>
        <w:t xml:space="preserve"> </w:t>
      </w:r>
      <w:r>
        <w:rPr>
          <w:spacing w:val="-2"/>
        </w:rPr>
        <w:t>Financeiros</w:t>
      </w:r>
      <w:r>
        <w:rPr>
          <w:spacing w:val="-6"/>
        </w:rPr>
        <w:t xml:space="preserve"> </w:t>
      </w:r>
      <w:r>
        <w:rPr>
          <w:spacing w:val="-2"/>
        </w:rPr>
        <w:t>de</w:t>
      </w:r>
      <w:r>
        <w:rPr>
          <w:spacing w:val="-6"/>
        </w:rPr>
        <w:t xml:space="preserve"> </w:t>
      </w:r>
      <w:r>
        <w:rPr>
          <w:spacing w:val="-2"/>
        </w:rPr>
        <w:t>titularidade</w:t>
      </w:r>
      <w:r>
        <w:rPr>
          <w:spacing w:val="-6"/>
        </w:rPr>
        <w:t xml:space="preserve"> </w:t>
      </w:r>
      <w:r>
        <w:rPr>
          <w:spacing w:val="-2"/>
        </w:rPr>
        <w:t>da Classe.</w:t>
      </w:r>
    </w:p>
    <w:p w14:paraId="0EA2DBE3" w14:textId="77777777" w:rsidR="007F41CF" w:rsidRDefault="007F41CF">
      <w:pPr>
        <w:pStyle w:val="Corpodetexto"/>
        <w:spacing w:before="77"/>
      </w:pPr>
    </w:p>
    <w:p w14:paraId="18DA5E05" w14:textId="77777777" w:rsidR="007F41CF" w:rsidRDefault="00000000">
      <w:pPr>
        <w:pStyle w:val="Corpodetexto"/>
        <w:ind w:left="208"/>
        <w:jc w:val="both"/>
      </w:pPr>
      <w:r>
        <w:t>“</w:t>
      </w:r>
      <w:r>
        <w:rPr>
          <w:u w:val="single"/>
        </w:rPr>
        <w:t>Documentos</w:t>
      </w:r>
      <w:r>
        <w:rPr>
          <w:spacing w:val="-4"/>
          <w:u w:val="single"/>
        </w:rPr>
        <w:t xml:space="preserve"> </w:t>
      </w:r>
      <w:r>
        <w:rPr>
          <w:u w:val="single"/>
        </w:rPr>
        <w:t>Adicionais</w:t>
      </w:r>
      <w:r>
        <w:t>”</w:t>
      </w:r>
      <w:r>
        <w:rPr>
          <w:spacing w:val="66"/>
        </w:rPr>
        <w:t xml:space="preserve">   </w:t>
      </w:r>
      <w:r>
        <w:t>Significam</w:t>
      </w:r>
      <w:r>
        <w:rPr>
          <w:spacing w:val="6"/>
        </w:rPr>
        <w:t xml:space="preserve"> </w:t>
      </w:r>
      <w:r>
        <w:t>quaisquer</w:t>
      </w:r>
      <w:r>
        <w:rPr>
          <w:spacing w:val="5"/>
        </w:rPr>
        <w:t xml:space="preserve"> </w:t>
      </w:r>
      <w:r>
        <w:t>documentos</w:t>
      </w:r>
      <w:r>
        <w:rPr>
          <w:spacing w:val="1"/>
        </w:rPr>
        <w:t xml:space="preserve"> </w:t>
      </w:r>
      <w:r>
        <w:t>que</w:t>
      </w:r>
      <w:r>
        <w:rPr>
          <w:spacing w:val="1"/>
        </w:rPr>
        <w:t xml:space="preserve"> </w:t>
      </w:r>
      <w:r>
        <w:t>possam</w:t>
      </w:r>
      <w:r>
        <w:rPr>
          <w:spacing w:val="-1"/>
        </w:rPr>
        <w:t xml:space="preserve"> </w:t>
      </w:r>
      <w:r>
        <w:t>instruir</w:t>
      </w:r>
      <w:r>
        <w:rPr>
          <w:spacing w:val="4"/>
        </w:rPr>
        <w:t xml:space="preserve"> </w:t>
      </w:r>
      <w:r>
        <w:t xml:space="preserve">a </w:t>
      </w:r>
      <w:r>
        <w:rPr>
          <w:spacing w:val="-4"/>
        </w:rPr>
        <w:t>ação</w:t>
      </w:r>
    </w:p>
    <w:p w14:paraId="0C55B565" w14:textId="77777777" w:rsidR="007F41CF" w:rsidRDefault="00000000">
      <w:pPr>
        <w:pStyle w:val="Corpodetexto"/>
        <w:spacing w:before="84" w:line="312" w:lineRule="auto"/>
        <w:ind w:left="3186" w:right="193"/>
        <w:jc w:val="both"/>
      </w:pPr>
      <w:r>
        <w:t>judicial, inclusive, sem limitação, registros contábeis, declaração do Devedor, títulos de crédito, contratos e documentos auxiliares aos Documentos Comprobatórios admitidos em juízo, que auxiliem na cobrança dos Direitos Creditórios Inadimplidos.</w:t>
      </w:r>
    </w:p>
    <w:p w14:paraId="4F1C936C" w14:textId="77777777" w:rsidR="007F41CF" w:rsidRDefault="007F41CF">
      <w:pPr>
        <w:pStyle w:val="Corpodetexto"/>
        <w:spacing w:before="30"/>
        <w:rPr>
          <w:sz w:val="20"/>
        </w:rPr>
      </w:pPr>
    </w:p>
    <w:p w14:paraId="165064C3"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25364E1B" w14:textId="77777777" w:rsidR="007F41CF" w:rsidRDefault="00000000">
      <w:pPr>
        <w:pStyle w:val="Corpodetexto"/>
        <w:spacing w:before="105" w:line="316" w:lineRule="auto"/>
        <w:ind w:left="208" w:right="38"/>
      </w:pPr>
      <w:r>
        <w:rPr>
          <w:spacing w:val="-2"/>
        </w:rPr>
        <w:t>“</w:t>
      </w:r>
      <w:r>
        <w:rPr>
          <w:spacing w:val="-2"/>
          <w:u w:val="single"/>
        </w:rPr>
        <w:t>Documentos</w:t>
      </w:r>
      <w:r>
        <w:rPr>
          <w:spacing w:val="-2"/>
        </w:rPr>
        <w:t xml:space="preserve"> </w:t>
      </w:r>
      <w:r>
        <w:rPr>
          <w:spacing w:val="-4"/>
          <w:u w:val="single"/>
        </w:rPr>
        <w:t>Comprobatórios</w:t>
      </w:r>
      <w:r>
        <w:rPr>
          <w:spacing w:val="-4"/>
        </w:rPr>
        <w:t>”</w:t>
      </w:r>
    </w:p>
    <w:p w14:paraId="2F5F1D4E" w14:textId="77777777" w:rsidR="007F41CF" w:rsidRDefault="00000000">
      <w:pPr>
        <w:pStyle w:val="Corpodetexto"/>
        <w:spacing w:before="100" w:line="312" w:lineRule="auto"/>
        <w:ind w:left="208"/>
      </w:pPr>
      <w:r>
        <w:br w:type="column"/>
      </w:r>
      <w:r>
        <w:t>Significam, em conjunto (i) os lastros do Direitos Creditórios Adquiridos,</w:t>
      </w:r>
      <w:r>
        <w:rPr>
          <w:spacing w:val="74"/>
        </w:rPr>
        <w:t xml:space="preserve"> </w:t>
      </w:r>
      <w:r>
        <w:t>como,</w:t>
      </w:r>
      <w:r>
        <w:rPr>
          <w:spacing w:val="79"/>
        </w:rPr>
        <w:t xml:space="preserve"> </w:t>
      </w:r>
      <w:r>
        <w:t>por</w:t>
      </w:r>
      <w:r>
        <w:rPr>
          <w:spacing w:val="78"/>
        </w:rPr>
        <w:t xml:space="preserve"> </w:t>
      </w:r>
      <w:r>
        <w:t>exemplo,</w:t>
      </w:r>
      <w:r>
        <w:rPr>
          <w:spacing w:val="77"/>
        </w:rPr>
        <w:t xml:space="preserve"> </w:t>
      </w:r>
      <w:r>
        <w:t>as</w:t>
      </w:r>
      <w:r>
        <w:rPr>
          <w:spacing w:val="75"/>
        </w:rPr>
        <w:t xml:space="preserve"> </w:t>
      </w:r>
      <w:r>
        <w:t>notas</w:t>
      </w:r>
      <w:r>
        <w:rPr>
          <w:spacing w:val="75"/>
        </w:rPr>
        <w:t xml:space="preserve"> </w:t>
      </w:r>
      <w:r>
        <w:t>fiscais,</w:t>
      </w:r>
      <w:r>
        <w:rPr>
          <w:spacing w:val="77"/>
        </w:rPr>
        <w:t xml:space="preserve"> </w:t>
      </w:r>
      <w:r>
        <w:rPr>
          <w:spacing w:val="-2"/>
        </w:rPr>
        <w:t>cédulas,</w:t>
      </w:r>
    </w:p>
    <w:p w14:paraId="6EF3F55A" w14:textId="77777777" w:rsidR="007F41CF" w:rsidRDefault="00000000">
      <w:pPr>
        <w:pStyle w:val="Corpodetexto"/>
        <w:spacing w:before="4"/>
        <w:ind w:left="208"/>
      </w:pPr>
      <w:r>
        <w:t>contratos</w:t>
      </w:r>
      <w:r>
        <w:rPr>
          <w:spacing w:val="44"/>
        </w:rPr>
        <w:t xml:space="preserve"> </w:t>
      </w:r>
      <w:r>
        <w:t>de</w:t>
      </w:r>
      <w:r>
        <w:rPr>
          <w:spacing w:val="46"/>
        </w:rPr>
        <w:t xml:space="preserve"> </w:t>
      </w:r>
      <w:r>
        <w:t>prestação</w:t>
      </w:r>
      <w:r>
        <w:rPr>
          <w:spacing w:val="50"/>
        </w:rPr>
        <w:t xml:space="preserve"> </w:t>
      </w:r>
      <w:r>
        <w:t>de</w:t>
      </w:r>
      <w:r>
        <w:rPr>
          <w:spacing w:val="46"/>
        </w:rPr>
        <w:t xml:space="preserve"> </w:t>
      </w:r>
      <w:r>
        <w:t>serviço</w:t>
      </w:r>
      <w:r>
        <w:rPr>
          <w:spacing w:val="50"/>
        </w:rPr>
        <w:t xml:space="preserve"> </w:t>
      </w:r>
      <w:r>
        <w:t>ou</w:t>
      </w:r>
      <w:r>
        <w:rPr>
          <w:spacing w:val="50"/>
        </w:rPr>
        <w:t xml:space="preserve"> </w:t>
      </w:r>
      <w:r>
        <w:t>de</w:t>
      </w:r>
      <w:r>
        <w:rPr>
          <w:spacing w:val="46"/>
        </w:rPr>
        <w:t xml:space="preserve"> </w:t>
      </w:r>
      <w:r>
        <w:t>fornecimento</w:t>
      </w:r>
      <w:r>
        <w:rPr>
          <w:spacing w:val="51"/>
        </w:rPr>
        <w:t xml:space="preserve"> </w:t>
      </w:r>
      <w:r>
        <w:rPr>
          <w:spacing w:val="-5"/>
        </w:rPr>
        <w:t>dos</w:t>
      </w:r>
    </w:p>
    <w:p w14:paraId="20186A7E" w14:textId="77777777" w:rsidR="007F41CF" w:rsidRDefault="007F41CF">
      <w:pPr>
        <w:pStyle w:val="Corpodetexto"/>
        <w:sectPr w:rsidR="007F41CF">
          <w:type w:val="continuous"/>
          <w:pgSz w:w="12250" w:h="15850"/>
          <w:pgMar w:top="1540" w:right="1275" w:bottom="280" w:left="1275" w:header="849" w:footer="871" w:gutter="0"/>
          <w:cols w:num="2" w:space="720" w:equalWidth="0">
            <w:col w:w="1991" w:space="986"/>
            <w:col w:w="6723"/>
          </w:cols>
        </w:sectPr>
      </w:pPr>
    </w:p>
    <w:p w14:paraId="63BA33B8" w14:textId="77777777" w:rsidR="007F41CF" w:rsidRDefault="00000000">
      <w:pPr>
        <w:pStyle w:val="Corpodetexto"/>
        <w:tabs>
          <w:tab w:val="left" w:pos="929"/>
          <w:tab w:val="left" w:pos="1082"/>
        </w:tabs>
        <w:spacing w:before="90" w:line="312" w:lineRule="auto"/>
        <w:ind w:left="208" w:right="7883"/>
      </w:pPr>
      <w:r>
        <w:rPr>
          <w:spacing w:val="-2"/>
        </w:rPr>
        <w:lastRenderedPageBreak/>
        <w:t>produtos, duplicatas, notas,</w:t>
      </w:r>
      <w:r>
        <w:tab/>
      </w:r>
      <w:r>
        <w:tab/>
      </w:r>
      <w:r>
        <w:rPr>
          <w:spacing w:val="-2"/>
        </w:rPr>
        <w:t xml:space="preserve">termos </w:t>
      </w:r>
      <w:r>
        <w:rPr>
          <w:spacing w:val="-6"/>
        </w:rPr>
        <w:t>de</w:t>
      </w:r>
      <w:r>
        <w:tab/>
      </w:r>
      <w:r>
        <w:rPr>
          <w:spacing w:val="-2"/>
        </w:rPr>
        <w:t xml:space="preserve">emissão, </w:t>
      </w:r>
      <w:r>
        <w:t>etc.</w:t>
      </w:r>
      <w:r>
        <w:rPr>
          <w:spacing w:val="40"/>
        </w:rPr>
        <w:t xml:space="preserve"> </w:t>
      </w:r>
      <w:r>
        <w:t>(ii)</w:t>
      </w:r>
      <w:r>
        <w:rPr>
          <w:spacing w:val="40"/>
        </w:rPr>
        <w:t xml:space="preserve"> </w:t>
      </w:r>
      <w:r>
        <w:t>o</w:t>
      </w:r>
    </w:p>
    <w:p w14:paraId="795F12C6" w14:textId="77777777" w:rsidR="007F41CF" w:rsidRDefault="007F41CF">
      <w:pPr>
        <w:pStyle w:val="Corpodetexto"/>
        <w:spacing w:line="312" w:lineRule="auto"/>
        <w:sectPr w:rsidR="007F41CF">
          <w:pgSz w:w="12250" w:h="15850"/>
          <w:pgMar w:top="1780" w:right="1275" w:bottom="1140" w:left="1275" w:header="849" w:footer="871" w:gutter="0"/>
          <w:cols w:space="720"/>
        </w:sectPr>
      </w:pPr>
    </w:p>
    <w:p w14:paraId="4F603C93" w14:textId="77777777" w:rsidR="007F41CF" w:rsidRDefault="00000000">
      <w:pPr>
        <w:pStyle w:val="Corpodetexto"/>
        <w:spacing w:before="186" w:line="312" w:lineRule="auto"/>
        <w:ind w:left="3186" w:right="198"/>
        <w:jc w:val="both"/>
      </w:pPr>
      <w:r>
        <w:lastRenderedPageBreak/>
        <w:t>Contrato de Cessão, assinado de forma física, eletrônica ou digital; e (iii) os Termos de Cessão, assinados de forma física, eletrônica ou digital.</w:t>
      </w:r>
    </w:p>
    <w:p w14:paraId="3A00BCFA" w14:textId="77777777" w:rsidR="007F41CF" w:rsidRDefault="007F41CF">
      <w:pPr>
        <w:pStyle w:val="Corpodetexto"/>
        <w:spacing w:before="85"/>
      </w:pPr>
    </w:p>
    <w:p w14:paraId="495E9A09" w14:textId="77777777" w:rsidR="007F41CF" w:rsidRDefault="00000000">
      <w:pPr>
        <w:pStyle w:val="Corpodetexto"/>
        <w:tabs>
          <w:tab w:val="left" w:pos="3186"/>
        </w:tabs>
        <w:spacing w:before="1"/>
        <w:ind w:left="208"/>
      </w:pPr>
      <w:r>
        <w:t>“</w:t>
      </w:r>
      <w:r>
        <w:rPr>
          <w:u w:val="single"/>
        </w:rPr>
        <w:t>Eventos</w:t>
      </w:r>
      <w:r>
        <w:rPr>
          <w:spacing w:val="-7"/>
          <w:u w:val="single"/>
        </w:rPr>
        <w:t xml:space="preserve"> </w:t>
      </w:r>
      <w:r>
        <w:rPr>
          <w:u w:val="single"/>
        </w:rPr>
        <w:t>de</w:t>
      </w:r>
      <w:r>
        <w:rPr>
          <w:spacing w:val="-2"/>
          <w:u w:val="single"/>
        </w:rPr>
        <w:t xml:space="preserve"> Avaliação</w:t>
      </w:r>
      <w:r>
        <w:rPr>
          <w:spacing w:val="-2"/>
        </w:rPr>
        <w:t>”</w:t>
      </w:r>
      <w:r>
        <w:tab/>
        <w:t>Significam</w:t>
      </w:r>
      <w:r>
        <w:rPr>
          <w:spacing w:val="14"/>
        </w:rPr>
        <w:t xml:space="preserve"> </w:t>
      </w:r>
      <w:r>
        <w:t>quaisquer</w:t>
      </w:r>
      <w:r>
        <w:rPr>
          <w:spacing w:val="13"/>
        </w:rPr>
        <w:t xml:space="preserve"> </w:t>
      </w:r>
      <w:r>
        <w:t>dos</w:t>
      </w:r>
      <w:r>
        <w:rPr>
          <w:spacing w:val="9"/>
        </w:rPr>
        <w:t xml:space="preserve"> </w:t>
      </w:r>
      <w:r>
        <w:t>eventos</w:t>
      </w:r>
      <w:r>
        <w:rPr>
          <w:spacing w:val="11"/>
        </w:rPr>
        <w:t xml:space="preserve"> </w:t>
      </w:r>
      <w:r>
        <w:t>descritos</w:t>
      </w:r>
      <w:r>
        <w:rPr>
          <w:spacing w:val="10"/>
        </w:rPr>
        <w:t xml:space="preserve"> </w:t>
      </w:r>
      <w:r>
        <w:t>no</w:t>
      </w:r>
      <w:r>
        <w:rPr>
          <w:spacing w:val="13"/>
        </w:rPr>
        <w:t xml:space="preserve"> </w:t>
      </w:r>
      <w:r>
        <w:t>item</w:t>
      </w:r>
      <w:r>
        <w:rPr>
          <w:spacing w:val="14"/>
        </w:rPr>
        <w:t xml:space="preserve"> </w:t>
      </w:r>
      <w:r>
        <w:t>10</w:t>
      </w:r>
      <w:r>
        <w:rPr>
          <w:spacing w:val="13"/>
        </w:rPr>
        <w:t xml:space="preserve"> </w:t>
      </w:r>
      <w:r>
        <w:rPr>
          <w:spacing w:val="-2"/>
        </w:rPr>
        <w:t>deste</w:t>
      </w:r>
    </w:p>
    <w:p w14:paraId="4D483598" w14:textId="77777777" w:rsidR="007F41CF" w:rsidRDefault="00000000">
      <w:pPr>
        <w:pStyle w:val="Corpodetexto"/>
        <w:spacing w:before="83"/>
        <w:ind w:left="3186"/>
        <w:jc w:val="both"/>
      </w:pPr>
      <w:r>
        <w:t>Anexo</w:t>
      </w:r>
      <w:r>
        <w:rPr>
          <w:spacing w:val="-2"/>
        </w:rPr>
        <w:t xml:space="preserve"> Descritivo.</w:t>
      </w:r>
    </w:p>
    <w:p w14:paraId="663CD864" w14:textId="77777777" w:rsidR="007F41CF" w:rsidRDefault="007F41CF">
      <w:pPr>
        <w:pStyle w:val="Corpodetexto"/>
        <w:spacing w:before="114"/>
        <w:rPr>
          <w:sz w:val="20"/>
        </w:rPr>
      </w:pPr>
    </w:p>
    <w:p w14:paraId="47465BCE" w14:textId="77777777" w:rsidR="007F41CF" w:rsidRDefault="007F41CF">
      <w:pPr>
        <w:pStyle w:val="Corpodetexto"/>
        <w:rPr>
          <w:sz w:val="20"/>
        </w:rPr>
        <w:sectPr w:rsidR="007F41CF">
          <w:pgSz w:w="12250" w:h="15850"/>
          <w:pgMar w:top="1780" w:right="1275" w:bottom="1060" w:left="1275" w:header="849" w:footer="871" w:gutter="0"/>
          <w:cols w:space="720"/>
        </w:sectPr>
      </w:pPr>
    </w:p>
    <w:p w14:paraId="713CC1C1" w14:textId="77777777" w:rsidR="007F41CF" w:rsidRDefault="00000000">
      <w:pPr>
        <w:pStyle w:val="Corpodetexto"/>
        <w:spacing w:before="100" w:line="312" w:lineRule="auto"/>
        <w:ind w:left="208" w:right="38"/>
      </w:pPr>
      <w:r>
        <w:rPr>
          <w:spacing w:val="-2"/>
        </w:rPr>
        <w:t>“</w:t>
      </w:r>
      <w:r>
        <w:rPr>
          <w:spacing w:val="-2"/>
          <w:u w:val="single"/>
        </w:rPr>
        <w:t>Eventos</w:t>
      </w:r>
      <w:r>
        <w:rPr>
          <w:spacing w:val="-14"/>
          <w:u w:val="single"/>
        </w:rPr>
        <w:t xml:space="preserve"> </w:t>
      </w:r>
      <w:r>
        <w:rPr>
          <w:spacing w:val="-2"/>
          <w:u w:val="single"/>
        </w:rPr>
        <w:t>de</w:t>
      </w:r>
      <w:r>
        <w:rPr>
          <w:spacing w:val="-15"/>
          <w:u w:val="single"/>
        </w:rPr>
        <w:t xml:space="preserve"> </w:t>
      </w:r>
      <w:r>
        <w:rPr>
          <w:spacing w:val="-2"/>
          <w:u w:val="single"/>
        </w:rPr>
        <w:t>Liquidação</w:t>
      </w:r>
      <w:r>
        <w:rPr>
          <w:spacing w:val="-2"/>
        </w:rPr>
        <w:t xml:space="preserve"> </w:t>
      </w:r>
      <w:r>
        <w:rPr>
          <w:spacing w:val="-2"/>
          <w:u w:val="single"/>
        </w:rPr>
        <w:t>Antecipada</w:t>
      </w:r>
      <w:r>
        <w:rPr>
          <w:spacing w:val="-2"/>
        </w:rPr>
        <w:t>”</w:t>
      </w:r>
    </w:p>
    <w:p w14:paraId="42E1F3BD" w14:textId="77777777" w:rsidR="007F41CF" w:rsidRDefault="00000000">
      <w:pPr>
        <w:pStyle w:val="Corpodetexto"/>
        <w:spacing w:before="100" w:line="312" w:lineRule="auto"/>
        <w:ind w:left="208"/>
      </w:pPr>
      <w:r>
        <w:br w:type="column"/>
      </w:r>
      <w:r>
        <w:t>Significam</w:t>
      </w:r>
      <w:r>
        <w:rPr>
          <w:spacing w:val="-14"/>
        </w:rPr>
        <w:t xml:space="preserve"> </w:t>
      </w:r>
      <w:r>
        <w:t>quaisquer</w:t>
      </w:r>
      <w:r>
        <w:rPr>
          <w:spacing w:val="-13"/>
        </w:rPr>
        <w:t xml:space="preserve"> </w:t>
      </w:r>
      <w:r>
        <w:t>dos</w:t>
      </w:r>
      <w:r>
        <w:rPr>
          <w:spacing w:val="-13"/>
        </w:rPr>
        <w:t xml:space="preserve"> </w:t>
      </w:r>
      <w:r>
        <w:t>eventos</w:t>
      </w:r>
      <w:r>
        <w:rPr>
          <w:spacing w:val="-13"/>
        </w:rPr>
        <w:t xml:space="preserve"> </w:t>
      </w:r>
      <w:r>
        <w:t>descritos</w:t>
      </w:r>
      <w:r>
        <w:rPr>
          <w:spacing w:val="-14"/>
        </w:rPr>
        <w:t xml:space="preserve"> </w:t>
      </w:r>
      <w:r>
        <w:t>no</w:t>
      </w:r>
      <w:r>
        <w:rPr>
          <w:spacing w:val="-13"/>
        </w:rPr>
        <w:t xml:space="preserve"> </w:t>
      </w:r>
      <w:r>
        <w:t>item</w:t>
      </w:r>
      <w:r>
        <w:rPr>
          <w:spacing w:val="-13"/>
        </w:rPr>
        <w:t xml:space="preserve"> </w:t>
      </w:r>
      <w:r>
        <w:t>10.7</w:t>
      </w:r>
      <w:r>
        <w:rPr>
          <w:spacing w:val="-13"/>
        </w:rPr>
        <w:t xml:space="preserve"> </w:t>
      </w:r>
      <w:r>
        <w:t>deste Anexo Descritivo.</w:t>
      </w:r>
    </w:p>
    <w:p w14:paraId="71505F6A" w14:textId="77777777" w:rsidR="007F41CF" w:rsidRDefault="007F41CF">
      <w:pPr>
        <w:pStyle w:val="Corpodetexto"/>
        <w:spacing w:line="312" w:lineRule="auto"/>
        <w:sectPr w:rsidR="007F41CF">
          <w:type w:val="continuous"/>
          <w:pgSz w:w="12250" w:h="15850"/>
          <w:pgMar w:top="1540" w:right="1275" w:bottom="280" w:left="1275" w:header="849" w:footer="871" w:gutter="0"/>
          <w:cols w:num="2" w:space="720" w:equalWidth="0">
            <w:col w:w="2613" w:space="364"/>
            <w:col w:w="6723"/>
          </w:cols>
        </w:sectPr>
      </w:pPr>
    </w:p>
    <w:p w14:paraId="336969D5" w14:textId="77777777" w:rsidR="007F41CF" w:rsidRDefault="007F41CF">
      <w:pPr>
        <w:pStyle w:val="Corpodetexto"/>
      </w:pPr>
    </w:p>
    <w:p w14:paraId="6E0DE1D3" w14:textId="77777777" w:rsidR="007F41CF" w:rsidRDefault="007F41CF">
      <w:pPr>
        <w:pStyle w:val="Corpodetexto"/>
        <w:spacing w:before="170"/>
      </w:pPr>
    </w:p>
    <w:p w14:paraId="259D4681" w14:textId="77777777" w:rsidR="007F41CF" w:rsidRDefault="00000000">
      <w:pPr>
        <w:pStyle w:val="Corpodetexto"/>
        <w:tabs>
          <w:tab w:val="left" w:pos="3186"/>
        </w:tabs>
        <w:spacing w:before="1"/>
        <w:ind w:left="208"/>
      </w:pPr>
      <w:r>
        <w:t>“</w:t>
      </w:r>
      <w:r>
        <w:rPr>
          <w:u w:val="single"/>
        </w:rPr>
        <w:t>Excesso</w:t>
      </w:r>
      <w:r>
        <w:rPr>
          <w:spacing w:val="-4"/>
          <w:u w:val="single"/>
        </w:rPr>
        <w:t xml:space="preserve"> </w:t>
      </w:r>
      <w:r>
        <w:rPr>
          <w:u w:val="single"/>
        </w:rPr>
        <w:t>de</w:t>
      </w:r>
      <w:r>
        <w:rPr>
          <w:spacing w:val="-4"/>
          <w:u w:val="single"/>
        </w:rPr>
        <w:t xml:space="preserve"> </w:t>
      </w:r>
      <w:r>
        <w:rPr>
          <w:spacing w:val="-2"/>
          <w:u w:val="single"/>
        </w:rPr>
        <w:t>Cobertura</w:t>
      </w:r>
      <w:r>
        <w:rPr>
          <w:spacing w:val="-2"/>
        </w:rPr>
        <w:t>”</w:t>
      </w:r>
      <w:r>
        <w:tab/>
        <w:t>Significado</w:t>
      </w:r>
      <w:r>
        <w:rPr>
          <w:spacing w:val="37"/>
        </w:rPr>
        <w:t xml:space="preserve">  </w:t>
      </w:r>
      <w:r>
        <w:t>atribuído</w:t>
      </w:r>
      <w:r>
        <w:rPr>
          <w:spacing w:val="37"/>
        </w:rPr>
        <w:t xml:space="preserve">  </w:t>
      </w:r>
      <w:r>
        <w:t>no</w:t>
      </w:r>
      <w:r>
        <w:rPr>
          <w:spacing w:val="36"/>
        </w:rPr>
        <w:t xml:space="preserve">  </w:t>
      </w:r>
      <w:r>
        <w:t>Capítulo</w:t>
      </w:r>
      <w:r>
        <w:rPr>
          <w:spacing w:val="42"/>
        </w:rPr>
        <w:t xml:space="preserve">  </w:t>
      </w:r>
      <w:r>
        <w:t>Décimo</w:t>
      </w:r>
      <w:r>
        <w:rPr>
          <w:spacing w:val="37"/>
        </w:rPr>
        <w:t xml:space="preserve">  </w:t>
      </w:r>
      <w:r>
        <w:t>deste</w:t>
      </w:r>
      <w:r>
        <w:rPr>
          <w:spacing w:val="40"/>
        </w:rPr>
        <w:t xml:space="preserve">  </w:t>
      </w:r>
      <w:r>
        <w:rPr>
          <w:spacing w:val="-2"/>
        </w:rPr>
        <w:t>Anexo</w:t>
      </w:r>
    </w:p>
    <w:p w14:paraId="1DA6773E" w14:textId="77777777" w:rsidR="007F41CF" w:rsidRDefault="00000000">
      <w:pPr>
        <w:pStyle w:val="Corpodetexto"/>
        <w:spacing w:before="88"/>
        <w:ind w:left="3186"/>
      </w:pPr>
      <w:r>
        <w:rPr>
          <w:spacing w:val="-2"/>
        </w:rPr>
        <w:t>Descritivo.</w:t>
      </w:r>
    </w:p>
    <w:p w14:paraId="163937BA" w14:textId="77777777" w:rsidR="007F41CF" w:rsidRDefault="007F41CF">
      <w:pPr>
        <w:pStyle w:val="Corpodetexto"/>
        <w:spacing w:before="167"/>
      </w:pPr>
    </w:p>
    <w:p w14:paraId="2C1BA8DF" w14:textId="77777777" w:rsidR="007F41CF" w:rsidRDefault="00000000">
      <w:pPr>
        <w:pStyle w:val="Corpodetexto"/>
        <w:tabs>
          <w:tab w:val="left" w:pos="3186"/>
        </w:tabs>
        <w:ind w:left="208"/>
        <w:jc w:val="both"/>
      </w:pPr>
      <w:r>
        <w:rPr>
          <w:spacing w:val="-2"/>
        </w:rPr>
        <w:t>“</w:t>
      </w:r>
      <w:r>
        <w:rPr>
          <w:spacing w:val="-2"/>
          <w:u w:val="single"/>
        </w:rPr>
        <w:t>Garantias</w:t>
      </w:r>
      <w:r>
        <w:rPr>
          <w:spacing w:val="-2"/>
        </w:rPr>
        <w:t>”</w:t>
      </w:r>
      <w:r>
        <w:tab/>
        <w:t>Significam</w:t>
      </w:r>
      <w:r>
        <w:rPr>
          <w:spacing w:val="40"/>
        </w:rPr>
        <w:t xml:space="preserve"> </w:t>
      </w:r>
      <w:r>
        <w:t>as</w:t>
      </w:r>
      <w:r>
        <w:rPr>
          <w:spacing w:val="41"/>
        </w:rPr>
        <w:t xml:space="preserve"> </w:t>
      </w:r>
      <w:r>
        <w:t>garantias</w:t>
      </w:r>
      <w:r>
        <w:rPr>
          <w:spacing w:val="44"/>
        </w:rPr>
        <w:t xml:space="preserve"> </w:t>
      </w:r>
      <w:r>
        <w:t>que</w:t>
      </w:r>
      <w:r>
        <w:rPr>
          <w:spacing w:val="42"/>
        </w:rPr>
        <w:t xml:space="preserve"> </w:t>
      </w:r>
      <w:r>
        <w:t>poderão</w:t>
      </w:r>
      <w:r>
        <w:rPr>
          <w:spacing w:val="44"/>
        </w:rPr>
        <w:t xml:space="preserve"> </w:t>
      </w:r>
      <w:r>
        <w:t>ser</w:t>
      </w:r>
      <w:r>
        <w:rPr>
          <w:spacing w:val="41"/>
        </w:rPr>
        <w:t xml:space="preserve"> </w:t>
      </w:r>
      <w:r>
        <w:t>constituídas</w:t>
      </w:r>
      <w:r>
        <w:rPr>
          <w:spacing w:val="44"/>
        </w:rPr>
        <w:t xml:space="preserve"> </w:t>
      </w:r>
      <w:r>
        <w:rPr>
          <w:spacing w:val="-2"/>
        </w:rPr>
        <w:t>pelos</w:t>
      </w:r>
    </w:p>
    <w:p w14:paraId="3C2A45BC" w14:textId="77777777" w:rsidR="007F41CF" w:rsidRDefault="00000000">
      <w:pPr>
        <w:pStyle w:val="Corpodetexto"/>
        <w:spacing w:before="83" w:line="312" w:lineRule="auto"/>
        <w:ind w:left="3186" w:right="198"/>
        <w:jc w:val="both"/>
      </w:pPr>
      <w:r>
        <w:t>Devedores</w:t>
      </w:r>
      <w:r>
        <w:rPr>
          <w:spacing w:val="-14"/>
        </w:rPr>
        <w:t xml:space="preserve"> </w:t>
      </w:r>
      <w:r>
        <w:t>ou</w:t>
      </w:r>
      <w:r>
        <w:rPr>
          <w:spacing w:val="-13"/>
        </w:rPr>
        <w:t xml:space="preserve"> </w:t>
      </w:r>
      <w:r>
        <w:t>coobrigados,</w:t>
      </w:r>
      <w:r>
        <w:rPr>
          <w:spacing w:val="-13"/>
        </w:rPr>
        <w:t xml:space="preserve"> </w:t>
      </w:r>
      <w:r>
        <w:t>conforme</w:t>
      </w:r>
      <w:r>
        <w:rPr>
          <w:spacing w:val="-13"/>
        </w:rPr>
        <w:t xml:space="preserve"> </w:t>
      </w:r>
      <w:r>
        <w:t>o</w:t>
      </w:r>
      <w:r>
        <w:rPr>
          <w:spacing w:val="-13"/>
        </w:rPr>
        <w:t xml:space="preserve"> </w:t>
      </w:r>
      <w:r>
        <w:t>caso,</w:t>
      </w:r>
      <w:r>
        <w:rPr>
          <w:spacing w:val="-13"/>
        </w:rPr>
        <w:t xml:space="preserve"> </w:t>
      </w:r>
      <w:r>
        <w:t>que</w:t>
      </w:r>
      <w:r>
        <w:rPr>
          <w:spacing w:val="-13"/>
        </w:rPr>
        <w:t xml:space="preserve"> </w:t>
      </w:r>
      <w:r>
        <w:t>venham</w:t>
      </w:r>
      <w:r>
        <w:rPr>
          <w:spacing w:val="-10"/>
        </w:rPr>
        <w:t xml:space="preserve"> </w:t>
      </w:r>
      <w:r>
        <w:t>a</w:t>
      </w:r>
      <w:r>
        <w:rPr>
          <w:spacing w:val="-11"/>
        </w:rPr>
        <w:t xml:space="preserve"> </w:t>
      </w:r>
      <w:r>
        <w:t>ser eventualmente outorgadas para o fiel cumprimento das obrigações assumidas no âmbito dos Direitos Creditórios.</w:t>
      </w:r>
    </w:p>
    <w:p w14:paraId="3CC20527" w14:textId="77777777" w:rsidR="007F41CF" w:rsidRDefault="007F41CF">
      <w:pPr>
        <w:pStyle w:val="Corpodetexto"/>
        <w:spacing w:before="86"/>
      </w:pPr>
    </w:p>
    <w:p w14:paraId="7A4C8A6C" w14:textId="77777777" w:rsidR="007F41CF" w:rsidRDefault="00000000">
      <w:pPr>
        <w:pStyle w:val="Corpodetexto"/>
        <w:tabs>
          <w:tab w:val="left" w:pos="3186"/>
        </w:tabs>
        <w:ind w:left="208"/>
        <w:jc w:val="both"/>
      </w:pPr>
      <w:r>
        <w:t>“</w:t>
      </w:r>
      <w:r>
        <w:rPr>
          <w:u w:val="single"/>
        </w:rPr>
        <w:t>Grupo</w:t>
      </w:r>
      <w:r>
        <w:rPr>
          <w:spacing w:val="-2"/>
          <w:u w:val="single"/>
        </w:rPr>
        <w:t xml:space="preserve"> Econômico</w:t>
      </w:r>
      <w:r>
        <w:rPr>
          <w:spacing w:val="-2"/>
        </w:rPr>
        <w:t>”</w:t>
      </w:r>
      <w:r>
        <w:tab/>
        <w:t>Significa</w:t>
      </w:r>
      <w:r>
        <w:rPr>
          <w:spacing w:val="69"/>
          <w:w w:val="150"/>
        </w:rPr>
        <w:t xml:space="preserve"> </w:t>
      </w:r>
      <w:r>
        <w:t>cada</w:t>
      </w:r>
      <w:r>
        <w:rPr>
          <w:spacing w:val="69"/>
          <w:w w:val="150"/>
        </w:rPr>
        <w:t xml:space="preserve"> </w:t>
      </w:r>
      <w:r>
        <w:t>conglomerado</w:t>
      </w:r>
      <w:r>
        <w:rPr>
          <w:spacing w:val="75"/>
          <w:w w:val="150"/>
        </w:rPr>
        <w:t xml:space="preserve"> </w:t>
      </w:r>
      <w:r>
        <w:t>econômico</w:t>
      </w:r>
      <w:r>
        <w:rPr>
          <w:spacing w:val="74"/>
          <w:w w:val="150"/>
        </w:rPr>
        <w:t xml:space="preserve"> </w:t>
      </w:r>
      <w:r>
        <w:t>de</w:t>
      </w:r>
      <w:r>
        <w:rPr>
          <w:spacing w:val="69"/>
          <w:w w:val="150"/>
        </w:rPr>
        <w:t xml:space="preserve"> </w:t>
      </w:r>
      <w:r>
        <w:t>pessoas</w:t>
      </w:r>
      <w:r>
        <w:rPr>
          <w:spacing w:val="70"/>
          <w:w w:val="150"/>
        </w:rPr>
        <w:t xml:space="preserve"> </w:t>
      </w:r>
      <w:r>
        <w:rPr>
          <w:spacing w:val="-5"/>
        </w:rPr>
        <w:t>que</w:t>
      </w:r>
    </w:p>
    <w:p w14:paraId="65674898" w14:textId="77777777" w:rsidR="007F41CF" w:rsidRDefault="00000000">
      <w:pPr>
        <w:pStyle w:val="Corpodetexto"/>
        <w:spacing w:before="84" w:line="312" w:lineRule="auto"/>
        <w:ind w:left="3186" w:right="200"/>
        <w:jc w:val="both"/>
      </w:pPr>
      <w:r>
        <w:t>controlem, sejam controladas por, ou estejam sob controle comum de determinada entidade ou que estejam sob o controle das mesmas pessoas físicas.</w:t>
      </w:r>
    </w:p>
    <w:p w14:paraId="4658D6B2" w14:textId="77777777" w:rsidR="007F41CF" w:rsidRDefault="007F41CF">
      <w:pPr>
        <w:pStyle w:val="Corpodetexto"/>
        <w:spacing w:before="85"/>
      </w:pPr>
    </w:p>
    <w:p w14:paraId="59313E95" w14:textId="77777777" w:rsidR="007F41CF" w:rsidRDefault="00000000">
      <w:pPr>
        <w:pStyle w:val="Corpodetexto"/>
        <w:ind w:left="208"/>
        <w:jc w:val="both"/>
      </w:pPr>
      <w:r>
        <w:t>“</w:t>
      </w:r>
      <w:r>
        <w:rPr>
          <w:u w:val="single"/>
        </w:rPr>
        <w:t>Índice</w:t>
      </w:r>
      <w:r>
        <w:rPr>
          <w:spacing w:val="-7"/>
          <w:u w:val="single"/>
        </w:rPr>
        <w:t xml:space="preserve"> </w:t>
      </w:r>
      <w:r>
        <w:rPr>
          <w:u w:val="single"/>
        </w:rPr>
        <w:t>de</w:t>
      </w:r>
      <w:r>
        <w:rPr>
          <w:spacing w:val="-3"/>
          <w:u w:val="single"/>
        </w:rPr>
        <w:t xml:space="preserve"> </w:t>
      </w:r>
      <w:r>
        <w:rPr>
          <w:u w:val="single"/>
        </w:rPr>
        <w:t>Subordinação</w:t>
      </w:r>
      <w:r>
        <w:t>”</w:t>
      </w:r>
      <w:r>
        <w:rPr>
          <w:spacing w:val="75"/>
        </w:rPr>
        <w:t xml:space="preserve">   </w:t>
      </w:r>
      <w:r>
        <w:t>Significa</w:t>
      </w:r>
      <w:r>
        <w:rPr>
          <w:spacing w:val="69"/>
        </w:rPr>
        <w:t xml:space="preserve"> </w:t>
      </w:r>
      <w:r>
        <w:t>os</w:t>
      </w:r>
      <w:r>
        <w:rPr>
          <w:spacing w:val="62"/>
        </w:rPr>
        <w:t xml:space="preserve"> </w:t>
      </w:r>
      <w:r>
        <w:t>Índice</w:t>
      </w:r>
      <w:r>
        <w:rPr>
          <w:spacing w:val="67"/>
        </w:rPr>
        <w:t xml:space="preserve"> </w:t>
      </w:r>
      <w:r>
        <w:t>de</w:t>
      </w:r>
      <w:r>
        <w:rPr>
          <w:spacing w:val="62"/>
        </w:rPr>
        <w:t xml:space="preserve"> </w:t>
      </w:r>
      <w:r>
        <w:t>Subordinação</w:t>
      </w:r>
      <w:r>
        <w:rPr>
          <w:spacing w:val="69"/>
        </w:rPr>
        <w:t xml:space="preserve"> </w:t>
      </w:r>
      <w:r>
        <w:t>Sênior</w:t>
      </w:r>
      <w:r>
        <w:rPr>
          <w:spacing w:val="66"/>
        </w:rPr>
        <w:t xml:space="preserve"> </w:t>
      </w:r>
      <w:r>
        <w:t>e</w:t>
      </w:r>
      <w:r>
        <w:rPr>
          <w:spacing w:val="62"/>
        </w:rPr>
        <w:t xml:space="preserve"> </w:t>
      </w:r>
      <w:r>
        <w:t>o</w:t>
      </w:r>
      <w:r>
        <w:rPr>
          <w:spacing w:val="66"/>
        </w:rPr>
        <w:t xml:space="preserve"> </w:t>
      </w:r>
      <w:r>
        <w:t>Índice</w:t>
      </w:r>
      <w:r>
        <w:rPr>
          <w:spacing w:val="64"/>
        </w:rPr>
        <w:t xml:space="preserve"> </w:t>
      </w:r>
      <w:r>
        <w:rPr>
          <w:spacing w:val="-5"/>
        </w:rPr>
        <w:t>de</w:t>
      </w:r>
    </w:p>
    <w:p w14:paraId="513AC4C0" w14:textId="77777777" w:rsidR="007F41CF" w:rsidRDefault="00000000">
      <w:pPr>
        <w:pStyle w:val="Corpodetexto"/>
        <w:spacing w:before="84" w:line="312" w:lineRule="auto"/>
        <w:ind w:left="3186" w:right="199"/>
        <w:jc w:val="both"/>
      </w:pPr>
      <w:r>
        <w:t>Subordinação Mezanino. Caso não haja Cotas Seniores em circulação, o Índice de Subordinação da Classe será equivalente ao Índice de Subordinação Mezanino. Caso não haja Cotas Seniores e Cotas Subordinadas Mezaninos em circulação,</w:t>
      </w:r>
      <w:r>
        <w:rPr>
          <w:spacing w:val="-1"/>
        </w:rPr>
        <w:t xml:space="preserve"> </w:t>
      </w:r>
      <w:r>
        <w:t>não haverá</w:t>
      </w:r>
      <w:r>
        <w:rPr>
          <w:spacing w:val="-2"/>
        </w:rPr>
        <w:t xml:space="preserve"> </w:t>
      </w:r>
      <w:r>
        <w:t>Índice</w:t>
      </w:r>
      <w:r>
        <w:rPr>
          <w:spacing w:val="-2"/>
        </w:rPr>
        <w:t xml:space="preserve"> </w:t>
      </w:r>
      <w:r>
        <w:t>de</w:t>
      </w:r>
      <w:r>
        <w:rPr>
          <w:spacing w:val="-2"/>
        </w:rPr>
        <w:t xml:space="preserve"> </w:t>
      </w:r>
      <w:r>
        <w:t>Subordinação</w:t>
      </w:r>
      <w:r>
        <w:rPr>
          <w:spacing w:val="-2"/>
        </w:rPr>
        <w:t xml:space="preserve"> </w:t>
      </w:r>
      <w:r>
        <w:t>da</w:t>
      </w:r>
      <w:r>
        <w:rPr>
          <w:spacing w:val="-2"/>
        </w:rPr>
        <w:t xml:space="preserve"> </w:t>
      </w:r>
      <w:r>
        <w:t>Classe</w:t>
      </w:r>
      <w:r>
        <w:rPr>
          <w:spacing w:val="-2"/>
        </w:rPr>
        <w:t xml:space="preserve"> </w:t>
      </w:r>
      <w:r>
        <w:t xml:space="preserve">a ser </w:t>
      </w:r>
      <w:r>
        <w:rPr>
          <w:spacing w:val="-2"/>
        </w:rPr>
        <w:t>observado.</w:t>
      </w:r>
    </w:p>
    <w:p w14:paraId="569AE5CC" w14:textId="77777777" w:rsidR="007F41CF" w:rsidRDefault="007F41CF">
      <w:pPr>
        <w:pStyle w:val="Corpodetexto"/>
        <w:spacing w:before="30"/>
        <w:rPr>
          <w:sz w:val="20"/>
        </w:rPr>
      </w:pPr>
    </w:p>
    <w:p w14:paraId="0F6E9A1B"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211AACDE" w14:textId="77777777" w:rsidR="007F41CF" w:rsidRDefault="00000000">
      <w:pPr>
        <w:pStyle w:val="Corpodetexto"/>
        <w:spacing w:before="100" w:line="312" w:lineRule="auto"/>
        <w:ind w:left="208"/>
      </w:pPr>
      <w:r>
        <w:rPr>
          <w:spacing w:val="-2"/>
        </w:rPr>
        <w:t>“</w:t>
      </w:r>
      <w:r>
        <w:rPr>
          <w:spacing w:val="-2"/>
          <w:u w:val="single"/>
        </w:rPr>
        <w:t>Índice</w:t>
      </w:r>
      <w:r>
        <w:rPr>
          <w:spacing w:val="-11"/>
          <w:u w:val="single"/>
        </w:rPr>
        <w:t xml:space="preserve"> </w:t>
      </w:r>
      <w:r>
        <w:rPr>
          <w:spacing w:val="-2"/>
          <w:u w:val="single"/>
        </w:rPr>
        <w:t>de</w:t>
      </w:r>
      <w:r>
        <w:rPr>
          <w:spacing w:val="-12"/>
          <w:u w:val="single"/>
        </w:rPr>
        <w:t xml:space="preserve"> </w:t>
      </w:r>
      <w:r>
        <w:rPr>
          <w:spacing w:val="-2"/>
          <w:u w:val="single"/>
        </w:rPr>
        <w:t>Subordinação</w:t>
      </w:r>
      <w:r>
        <w:rPr>
          <w:spacing w:val="-2"/>
        </w:rPr>
        <w:t xml:space="preserve"> </w:t>
      </w:r>
      <w:r>
        <w:rPr>
          <w:spacing w:val="-2"/>
          <w:u w:val="single"/>
        </w:rPr>
        <w:t>Mínimo</w:t>
      </w:r>
      <w:r>
        <w:rPr>
          <w:spacing w:val="-2"/>
        </w:rPr>
        <w:t>”</w:t>
      </w:r>
    </w:p>
    <w:p w14:paraId="176676D3" w14:textId="77777777" w:rsidR="007F41CF" w:rsidRDefault="00000000">
      <w:pPr>
        <w:pStyle w:val="Corpodetexto"/>
        <w:spacing w:before="100" w:line="312" w:lineRule="auto"/>
        <w:ind w:left="208"/>
      </w:pPr>
      <w:r>
        <w:br w:type="column"/>
      </w:r>
      <w:r>
        <w:t>Significa a relação mínima exigida do Índice de Subordinação Sênior</w:t>
      </w:r>
      <w:r>
        <w:rPr>
          <w:spacing w:val="79"/>
        </w:rPr>
        <w:t xml:space="preserve"> </w:t>
      </w:r>
      <w:r>
        <w:t>e</w:t>
      </w:r>
      <w:r>
        <w:rPr>
          <w:spacing w:val="76"/>
        </w:rPr>
        <w:t xml:space="preserve"> </w:t>
      </w:r>
      <w:r>
        <w:t>do</w:t>
      </w:r>
      <w:r>
        <w:rPr>
          <w:spacing w:val="54"/>
          <w:w w:val="150"/>
        </w:rPr>
        <w:t xml:space="preserve"> </w:t>
      </w:r>
      <w:r>
        <w:t>Índice</w:t>
      </w:r>
      <w:r>
        <w:rPr>
          <w:spacing w:val="77"/>
        </w:rPr>
        <w:t xml:space="preserve"> </w:t>
      </w:r>
      <w:r>
        <w:t>de</w:t>
      </w:r>
      <w:r>
        <w:rPr>
          <w:spacing w:val="76"/>
        </w:rPr>
        <w:t xml:space="preserve"> </w:t>
      </w:r>
      <w:r>
        <w:t>Subordinação</w:t>
      </w:r>
      <w:r>
        <w:rPr>
          <w:spacing w:val="54"/>
          <w:w w:val="150"/>
        </w:rPr>
        <w:t xml:space="preserve"> </w:t>
      </w:r>
      <w:r>
        <w:t>Mezanino,</w:t>
      </w:r>
      <w:r>
        <w:rPr>
          <w:spacing w:val="78"/>
        </w:rPr>
        <w:t xml:space="preserve"> </w:t>
      </w:r>
      <w:r>
        <w:rPr>
          <w:spacing w:val="-2"/>
        </w:rPr>
        <w:t>conforme</w:t>
      </w:r>
    </w:p>
    <w:p w14:paraId="50E93CA4" w14:textId="77777777" w:rsidR="007F41CF" w:rsidRDefault="00000000">
      <w:pPr>
        <w:pStyle w:val="Corpodetexto"/>
        <w:spacing w:before="3"/>
        <w:ind w:left="208"/>
      </w:pPr>
      <w:r>
        <w:t>definida</w:t>
      </w:r>
      <w:r>
        <w:rPr>
          <w:spacing w:val="-6"/>
        </w:rPr>
        <w:t xml:space="preserve"> </w:t>
      </w:r>
      <w:r>
        <w:t>no</w:t>
      </w:r>
      <w:r>
        <w:rPr>
          <w:spacing w:val="-1"/>
        </w:rPr>
        <w:t xml:space="preserve"> </w:t>
      </w:r>
      <w:r>
        <w:t>Capítulo</w:t>
      </w:r>
      <w:r>
        <w:rPr>
          <w:spacing w:val="-1"/>
        </w:rPr>
        <w:t xml:space="preserve"> </w:t>
      </w:r>
      <w:r>
        <w:t>Décimo</w:t>
      </w:r>
      <w:r>
        <w:rPr>
          <w:spacing w:val="-2"/>
        </w:rPr>
        <w:t xml:space="preserve"> </w:t>
      </w:r>
      <w:r>
        <w:t>deste</w:t>
      </w:r>
      <w:r>
        <w:rPr>
          <w:spacing w:val="-5"/>
        </w:rPr>
        <w:t xml:space="preserve"> </w:t>
      </w:r>
      <w:r>
        <w:t>Anexo</w:t>
      </w:r>
      <w:r>
        <w:rPr>
          <w:spacing w:val="-1"/>
        </w:rPr>
        <w:t xml:space="preserve"> </w:t>
      </w:r>
      <w:r>
        <w:rPr>
          <w:spacing w:val="-2"/>
        </w:rPr>
        <w:t>Descritivo.</w:t>
      </w:r>
    </w:p>
    <w:p w14:paraId="1EC83E11" w14:textId="77777777" w:rsidR="007F41CF" w:rsidRDefault="007F41CF">
      <w:pPr>
        <w:pStyle w:val="Corpodetexto"/>
        <w:sectPr w:rsidR="007F41CF">
          <w:type w:val="continuous"/>
          <w:pgSz w:w="12250" w:h="15850"/>
          <w:pgMar w:top="1540" w:right="1275" w:bottom="280" w:left="1275" w:header="849" w:footer="871" w:gutter="0"/>
          <w:cols w:num="2" w:space="720" w:equalWidth="0">
            <w:col w:w="2713" w:space="264"/>
            <w:col w:w="6723"/>
          </w:cols>
        </w:sectPr>
      </w:pPr>
    </w:p>
    <w:p w14:paraId="0301C787" w14:textId="77777777" w:rsidR="007F41CF" w:rsidRDefault="007F41CF">
      <w:pPr>
        <w:pStyle w:val="Corpodetexto"/>
        <w:spacing w:before="212"/>
        <w:rPr>
          <w:sz w:val="20"/>
        </w:rPr>
      </w:pPr>
    </w:p>
    <w:p w14:paraId="7650461B" w14:textId="77777777" w:rsidR="007F41CF" w:rsidRDefault="007F41CF">
      <w:pPr>
        <w:pStyle w:val="Corpodetexto"/>
        <w:rPr>
          <w:sz w:val="20"/>
        </w:rPr>
        <w:sectPr w:rsidR="007F41CF">
          <w:pgSz w:w="12250" w:h="15850"/>
          <w:pgMar w:top="1780" w:right="1275" w:bottom="1140" w:left="1275" w:header="849" w:footer="871" w:gutter="0"/>
          <w:cols w:space="720"/>
        </w:sectPr>
      </w:pPr>
    </w:p>
    <w:p w14:paraId="009E5F45" w14:textId="77777777" w:rsidR="007F41CF" w:rsidRDefault="00000000">
      <w:pPr>
        <w:pStyle w:val="Corpodetexto"/>
        <w:spacing w:before="105" w:line="314" w:lineRule="auto"/>
        <w:ind w:left="208"/>
      </w:pPr>
      <w:r>
        <w:rPr>
          <w:spacing w:val="-2"/>
        </w:rPr>
        <w:t>“</w:t>
      </w:r>
      <w:r>
        <w:rPr>
          <w:spacing w:val="-2"/>
          <w:u w:val="single"/>
        </w:rPr>
        <w:t>Índice</w:t>
      </w:r>
      <w:r>
        <w:rPr>
          <w:spacing w:val="-11"/>
          <w:u w:val="single"/>
        </w:rPr>
        <w:t xml:space="preserve"> </w:t>
      </w:r>
      <w:r>
        <w:rPr>
          <w:spacing w:val="-2"/>
          <w:u w:val="single"/>
        </w:rPr>
        <w:t>de</w:t>
      </w:r>
      <w:r>
        <w:rPr>
          <w:spacing w:val="-12"/>
          <w:u w:val="single"/>
        </w:rPr>
        <w:t xml:space="preserve"> </w:t>
      </w:r>
      <w:r>
        <w:rPr>
          <w:spacing w:val="-2"/>
          <w:u w:val="single"/>
        </w:rPr>
        <w:t>Subordinação</w:t>
      </w:r>
      <w:r>
        <w:rPr>
          <w:spacing w:val="-2"/>
        </w:rPr>
        <w:t xml:space="preserve"> </w:t>
      </w:r>
      <w:r>
        <w:rPr>
          <w:spacing w:val="-2"/>
          <w:u w:val="single"/>
        </w:rPr>
        <w:t>Mezanino</w:t>
      </w:r>
      <w:r>
        <w:rPr>
          <w:spacing w:val="-2"/>
        </w:rPr>
        <w:t>”</w:t>
      </w:r>
    </w:p>
    <w:p w14:paraId="56B97C02" w14:textId="77777777" w:rsidR="007F41CF" w:rsidRDefault="00000000">
      <w:pPr>
        <w:pStyle w:val="Corpodetexto"/>
        <w:spacing w:before="100" w:line="314" w:lineRule="auto"/>
        <w:ind w:left="208" w:right="194"/>
        <w:jc w:val="both"/>
      </w:pPr>
      <w:r>
        <w:br w:type="column"/>
      </w:r>
      <w:r>
        <w:t>Significa a relação entre a parcela do Patrimônio Líquido representada pela soma dos valores das Cotas Subordinadas Juniores dividido pelo Patrimônio Líquido total da Classe.</w:t>
      </w:r>
    </w:p>
    <w:p w14:paraId="24D73D6F" w14:textId="77777777" w:rsidR="007F41CF" w:rsidRDefault="007F41CF">
      <w:pPr>
        <w:pStyle w:val="Corpodetexto"/>
        <w:spacing w:line="314" w:lineRule="auto"/>
        <w:jc w:val="both"/>
        <w:sectPr w:rsidR="007F41CF">
          <w:type w:val="continuous"/>
          <w:pgSz w:w="12250" w:h="15850"/>
          <w:pgMar w:top="1540" w:right="1275" w:bottom="280" w:left="1275" w:header="849" w:footer="871" w:gutter="0"/>
          <w:cols w:num="2" w:space="720" w:equalWidth="0">
            <w:col w:w="2713" w:space="264"/>
            <w:col w:w="6723"/>
          </w:cols>
        </w:sectPr>
      </w:pPr>
    </w:p>
    <w:p w14:paraId="705C8F0F" w14:textId="77777777" w:rsidR="007F41CF" w:rsidRDefault="007F41CF">
      <w:pPr>
        <w:pStyle w:val="Corpodetexto"/>
        <w:spacing w:before="29"/>
        <w:rPr>
          <w:sz w:val="20"/>
        </w:rPr>
      </w:pPr>
    </w:p>
    <w:p w14:paraId="29E91415"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6DB4372D" w14:textId="77777777" w:rsidR="007F41CF" w:rsidRDefault="00000000">
      <w:pPr>
        <w:pStyle w:val="Corpodetexto"/>
        <w:spacing w:before="105" w:line="314" w:lineRule="auto"/>
        <w:ind w:left="208"/>
      </w:pPr>
      <w:r>
        <w:rPr>
          <w:spacing w:val="-2"/>
        </w:rPr>
        <w:t>“</w:t>
      </w:r>
      <w:r>
        <w:rPr>
          <w:spacing w:val="-2"/>
          <w:u w:val="single"/>
        </w:rPr>
        <w:t>Índice</w:t>
      </w:r>
      <w:r>
        <w:rPr>
          <w:spacing w:val="-11"/>
          <w:u w:val="single"/>
        </w:rPr>
        <w:t xml:space="preserve"> </w:t>
      </w:r>
      <w:r>
        <w:rPr>
          <w:spacing w:val="-2"/>
          <w:u w:val="single"/>
        </w:rPr>
        <w:t>de</w:t>
      </w:r>
      <w:r>
        <w:rPr>
          <w:spacing w:val="-12"/>
          <w:u w:val="single"/>
        </w:rPr>
        <w:t xml:space="preserve"> </w:t>
      </w:r>
      <w:r>
        <w:rPr>
          <w:spacing w:val="-2"/>
          <w:u w:val="single"/>
        </w:rPr>
        <w:t>Subordinação</w:t>
      </w:r>
      <w:r>
        <w:rPr>
          <w:spacing w:val="-2"/>
        </w:rPr>
        <w:t xml:space="preserve"> </w:t>
      </w:r>
      <w:r>
        <w:rPr>
          <w:spacing w:val="-2"/>
          <w:u w:val="single"/>
        </w:rPr>
        <w:t>Sênior</w:t>
      </w:r>
      <w:r>
        <w:rPr>
          <w:spacing w:val="-2"/>
        </w:rPr>
        <w:t>”</w:t>
      </w:r>
    </w:p>
    <w:p w14:paraId="35B5B97A" w14:textId="77777777" w:rsidR="007F41CF" w:rsidRDefault="00000000">
      <w:pPr>
        <w:pStyle w:val="Corpodetexto"/>
        <w:spacing w:before="100" w:line="312" w:lineRule="auto"/>
        <w:ind w:left="208" w:right="191"/>
        <w:jc w:val="both"/>
      </w:pPr>
      <w:r>
        <w:br w:type="column"/>
      </w:r>
      <w:r>
        <w:t>Significa a relação entre a parcela do Patrimônio Líquido representada pela soma dos valores das Cotas Subordinadas Mezaninos e das Cotas Subordinadas Juniores dividido pelo Patrimônio Líquido total da Classe.</w:t>
      </w:r>
    </w:p>
    <w:p w14:paraId="1799482D"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num="2" w:space="720" w:equalWidth="0">
            <w:col w:w="2713" w:space="264"/>
            <w:col w:w="6723"/>
          </w:cols>
        </w:sectPr>
      </w:pPr>
    </w:p>
    <w:p w14:paraId="6E72AB6E" w14:textId="77777777" w:rsidR="007F41CF" w:rsidRDefault="007F41CF">
      <w:pPr>
        <w:pStyle w:val="Corpodetexto"/>
        <w:spacing w:before="89"/>
      </w:pPr>
    </w:p>
    <w:p w14:paraId="402786EF" w14:textId="77777777" w:rsidR="007F41CF" w:rsidRDefault="00000000">
      <w:pPr>
        <w:pStyle w:val="Corpodetexto"/>
        <w:spacing w:before="1"/>
        <w:ind w:left="208"/>
        <w:jc w:val="both"/>
      </w:pPr>
      <w:r>
        <w:t>“</w:t>
      </w:r>
      <w:r>
        <w:rPr>
          <w:u w:val="single"/>
        </w:rPr>
        <w:t>Investidores</w:t>
      </w:r>
      <w:r>
        <w:rPr>
          <w:spacing w:val="-3"/>
          <w:u w:val="single"/>
        </w:rPr>
        <w:t xml:space="preserve"> </w:t>
      </w:r>
      <w:r>
        <w:rPr>
          <w:u w:val="single"/>
        </w:rPr>
        <w:t>Autorizados</w:t>
      </w:r>
      <w:r>
        <w:t>”</w:t>
      </w:r>
      <w:r>
        <w:rPr>
          <w:spacing w:val="49"/>
        </w:rPr>
        <w:t xml:space="preserve">  </w:t>
      </w:r>
      <w:r>
        <w:t>Significam</w:t>
      </w:r>
      <w:r>
        <w:rPr>
          <w:spacing w:val="48"/>
        </w:rPr>
        <w:t xml:space="preserve"> </w:t>
      </w:r>
      <w:r>
        <w:t>os</w:t>
      </w:r>
      <w:r>
        <w:rPr>
          <w:spacing w:val="42"/>
        </w:rPr>
        <w:t xml:space="preserve"> </w:t>
      </w:r>
      <w:r>
        <w:t>investidores</w:t>
      </w:r>
      <w:r>
        <w:rPr>
          <w:spacing w:val="49"/>
        </w:rPr>
        <w:t xml:space="preserve"> </w:t>
      </w:r>
      <w:r>
        <w:t>autorizados</w:t>
      </w:r>
      <w:r>
        <w:rPr>
          <w:spacing w:val="44"/>
        </w:rPr>
        <w:t xml:space="preserve"> </w:t>
      </w:r>
      <w:r>
        <w:t>a</w:t>
      </w:r>
      <w:r>
        <w:rPr>
          <w:spacing w:val="48"/>
        </w:rPr>
        <w:t xml:space="preserve"> </w:t>
      </w:r>
      <w:r>
        <w:t>adquirir</w:t>
      </w:r>
      <w:r>
        <w:rPr>
          <w:spacing w:val="47"/>
        </w:rPr>
        <w:t xml:space="preserve"> </w:t>
      </w:r>
      <w:r>
        <w:t>Cotas</w:t>
      </w:r>
      <w:r>
        <w:rPr>
          <w:spacing w:val="43"/>
        </w:rPr>
        <w:t xml:space="preserve"> </w:t>
      </w:r>
      <w:r>
        <w:rPr>
          <w:spacing w:val="-5"/>
        </w:rPr>
        <w:t>da</w:t>
      </w:r>
    </w:p>
    <w:p w14:paraId="47704EEC" w14:textId="77777777" w:rsidR="007F41CF" w:rsidRDefault="00000000">
      <w:pPr>
        <w:pStyle w:val="Corpodetexto"/>
        <w:spacing w:before="83" w:line="312" w:lineRule="auto"/>
        <w:ind w:left="3186" w:right="187"/>
        <w:jc w:val="both"/>
      </w:pPr>
      <w:r>
        <w:t>Classe, os quais (i) quando da subscrição de Cotas no âmbito de uma Oferta, deverão se enquadrar no conceito de Investidor Profissional;</w:t>
      </w:r>
      <w:r>
        <w:rPr>
          <w:spacing w:val="-1"/>
        </w:rPr>
        <w:t xml:space="preserve"> </w:t>
      </w:r>
      <w:r>
        <w:t>e (ii) quando da negociação das</w:t>
      </w:r>
      <w:r>
        <w:rPr>
          <w:spacing w:val="-1"/>
        </w:rPr>
        <w:t xml:space="preserve"> </w:t>
      </w:r>
      <w:r>
        <w:t>Cotas no âmbito do mercado secundário, deverão se enquadrar no conceito de Investidor Profissional, observados os prazos, restrições</w:t>
      </w:r>
      <w:r>
        <w:rPr>
          <w:spacing w:val="-11"/>
        </w:rPr>
        <w:t xml:space="preserve"> </w:t>
      </w:r>
      <w:r>
        <w:t>de</w:t>
      </w:r>
      <w:r>
        <w:rPr>
          <w:spacing w:val="-6"/>
        </w:rPr>
        <w:t xml:space="preserve"> </w:t>
      </w:r>
      <w:r>
        <w:t>negociação</w:t>
      </w:r>
      <w:r>
        <w:rPr>
          <w:spacing w:val="-6"/>
        </w:rPr>
        <w:t xml:space="preserve"> </w:t>
      </w:r>
      <w:r>
        <w:t>previstos</w:t>
      </w:r>
      <w:r>
        <w:rPr>
          <w:spacing w:val="-10"/>
        </w:rPr>
        <w:t xml:space="preserve"> </w:t>
      </w:r>
      <w:r>
        <w:t>na</w:t>
      </w:r>
      <w:r>
        <w:rPr>
          <w:spacing w:val="-6"/>
        </w:rPr>
        <w:t xml:space="preserve"> </w:t>
      </w:r>
      <w:r>
        <w:t>Resolução</w:t>
      </w:r>
      <w:r>
        <w:rPr>
          <w:spacing w:val="-6"/>
        </w:rPr>
        <w:t xml:space="preserve"> </w:t>
      </w:r>
      <w:r>
        <w:t>CVM</w:t>
      </w:r>
      <w:r>
        <w:rPr>
          <w:spacing w:val="-3"/>
        </w:rPr>
        <w:t xml:space="preserve"> </w:t>
      </w:r>
      <w:r>
        <w:t>160/22, e eventual público-alvo mais restritivo objeto da Oferta.</w:t>
      </w:r>
    </w:p>
    <w:p w14:paraId="3A90943E" w14:textId="77777777" w:rsidR="007F41CF" w:rsidRDefault="007F41CF">
      <w:pPr>
        <w:pStyle w:val="Corpodetexto"/>
        <w:spacing w:before="87"/>
      </w:pPr>
    </w:p>
    <w:p w14:paraId="5793E690" w14:textId="77777777" w:rsidR="007F41CF" w:rsidRDefault="00000000">
      <w:pPr>
        <w:pStyle w:val="Corpodetexto"/>
        <w:ind w:left="208"/>
        <w:jc w:val="both"/>
      </w:pPr>
      <w:r>
        <w:t>“</w:t>
      </w:r>
      <w:r>
        <w:rPr>
          <w:u w:val="single"/>
        </w:rPr>
        <w:t>Limites</w:t>
      </w:r>
      <w:r>
        <w:rPr>
          <w:spacing w:val="-8"/>
          <w:u w:val="single"/>
        </w:rPr>
        <w:t xml:space="preserve"> </w:t>
      </w:r>
      <w:r>
        <w:rPr>
          <w:u w:val="single"/>
        </w:rPr>
        <w:t>de</w:t>
      </w:r>
      <w:r>
        <w:rPr>
          <w:spacing w:val="-3"/>
          <w:u w:val="single"/>
        </w:rPr>
        <w:t xml:space="preserve"> </w:t>
      </w:r>
      <w:r>
        <w:rPr>
          <w:u w:val="single"/>
        </w:rPr>
        <w:t>Concentração</w:t>
      </w:r>
      <w:r>
        <w:t>”</w:t>
      </w:r>
      <w:r>
        <w:rPr>
          <w:spacing w:val="74"/>
        </w:rPr>
        <w:t xml:space="preserve">  </w:t>
      </w:r>
      <w:r>
        <w:t>Significa</w:t>
      </w:r>
      <w:r>
        <w:rPr>
          <w:spacing w:val="2"/>
        </w:rPr>
        <w:t xml:space="preserve"> </w:t>
      </w:r>
      <w:r>
        <w:t>os</w:t>
      </w:r>
      <w:r>
        <w:rPr>
          <w:spacing w:val="1"/>
        </w:rPr>
        <w:t xml:space="preserve"> </w:t>
      </w:r>
      <w:r>
        <w:t>limites</w:t>
      </w:r>
      <w:r>
        <w:rPr>
          <w:spacing w:val="2"/>
        </w:rPr>
        <w:t xml:space="preserve"> </w:t>
      </w:r>
      <w:r>
        <w:t>de</w:t>
      </w:r>
      <w:r>
        <w:rPr>
          <w:spacing w:val="-3"/>
        </w:rPr>
        <w:t xml:space="preserve"> </w:t>
      </w:r>
      <w:r>
        <w:t>concentração</w:t>
      </w:r>
      <w:r>
        <w:rPr>
          <w:spacing w:val="6"/>
        </w:rPr>
        <w:t xml:space="preserve"> </w:t>
      </w:r>
      <w:r>
        <w:t>da</w:t>
      </w:r>
      <w:r>
        <w:rPr>
          <w:spacing w:val="1"/>
        </w:rPr>
        <w:t xml:space="preserve"> </w:t>
      </w:r>
      <w:r>
        <w:t>Carteira</w:t>
      </w:r>
      <w:r>
        <w:rPr>
          <w:spacing w:val="2"/>
        </w:rPr>
        <w:t xml:space="preserve"> </w:t>
      </w:r>
      <w:r>
        <w:rPr>
          <w:spacing w:val="-2"/>
        </w:rPr>
        <w:t>estabelecidos</w:t>
      </w:r>
    </w:p>
    <w:p w14:paraId="60010C8F" w14:textId="77777777" w:rsidR="007F41CF" w:rsidRDefault="00000000">
      <w:pPr>
        <w:pStyle w:val="Corpodetexto"/>
        <w:spacing w:before="83" w:line="316" w:lineRule="auto"/>
        <w:ind w:left="3186" w:right="207"/>
        <w:jc w:val="both"/>
      </w:pPr>
      <w:r>
        <w:t>no Capítulo Quinto deste Anexo Descritivo, que deverão ser observados ao longo da duração da Classe.</w:t>
      </w:r>
    </w:p>
    <w:p w14:paraId="234BB985" w14:textId="77777777" w:rsidR="007F41CF" w:rsidRDefault="007F41CF">
      <w:pPr>
        <w:pStyle w:val="Corpodetexto"/>
        <w:spacing w:before="71"/>
      </w:pPr>
    </w:p>
    <w:p w14:paraId="2B18E88D" w14:textId="77777777" w:rsidR="007F41CF" w:rsidRDefault="00000000">
      <w:pPr>
        <w:pStyle w:val="Corpodetexto"/>
        <w:ind w:left="208"/>
        <w:jc w:val="both"/>
      </w:pPr>
      <w:r>
        <w:t>“</w:t>
      </w:r>
      <w:r>
        <w:rPr>
          <w:u w:val="single"/>
        </w:rPr>
        <w:t>Meta</w:t>
      </w:r>
      <w:r>
        <w:rPr>
          <w:spacing w:val="-7"/>
          <w:u w:val="single"/>
        </w:rPr>
        <w:t xml:space="preserve"> </w:t>
      </w:r>
      <w:r>
        <w:rPr>
          <w:u w:val="single"/>
        </w:rPr>
        <w:t>de</w:t>
      </w:r>
      <w:r>
        <w:rPr>
          <w:spacing w:val="-3"/>
          <w:u w:val="single"/>
        </w:rPr>
        <w:t xml:space="preserve"> </w:t>
      </w:r>
      <w:r>
        <w:rPr>
          <w:u w:val="single"/>
        </w:rPr>
        <w:t>Remuneração</w:t>
      </w:r>
      <w:r>
        <w:t>”</w:t>
      </w:r>
      <w:r>
        <w:rPr>
          <w:spacing w:val="69"/>
        </w:rPr>
        <w:t xml:space="preserve">    </w:t>
      </w:r>
      <w:r>
        <w:t>Significa,</w:t>
      </w:r>
      <w:r>
        <w:rPr>
          <w:spacing w:val="37"/>
        </w:rPr>
        <w:t xml:space="preserve"> </w:t>
      </w:r>
      <w:r>
        <w:t>com</w:t>
      </w:r>
      <w:r>
        <w:rPr>
          <w:spacing w:val="33"/>
        </w:rPr>
        <w:t xml:space="preserve"> </w:t>
      </w:r>
      <w:r>
        <w:t>relação</w:t>
      </w:r>
      <w:r>
        <w:rPr>
          <w:spacing w:val="33"/>
        </w:rPr>
        <w:t xml:space="preserve"> </w:t>
      </w:r>
      <w:r>
        <w:t>a</w:t>
      </w:r>
      <w:r>
        <w:rPr>
          <w:spacing w:val="28"/>
        </w:rPr>
        <w:t xml:space="preserve"> </w:t>
      </w:r>
      <w:r>
        <w:t>cada</w:t>
      </w:r>
      <w:r>
        <w:rPr>
          <w:spacing w:val="34"/>
        </w:rPr>
        <w:t xml:space="preserve"> </w:t>
      </w:r>
      <w:r>
        <w:t>subclasse</w:t>
      </w:r>
      <w:r>
        <w:rPr>
          <w:spacing w:val="30"/>
        </w:rPr>
        <w:t xml:space="preserve"> </w:t>
      </w:r>
      <w:r>
        <w:t>ou</w:t>
      </w:r>
      <w:r>
        <w:rPr>
          <w:spacing w:val="33"/>
        </w:rPr>
        <w:t xml:space="preserve"> </w:t>
      </w:r>
      <w:r>
        <w:t>série</w:t>
      </w:r>
      <w:r>
        <w:rPr>
          <w:spacing w:val="29"/>
        </w:rPr>
        <w:t xml:space="preserve"> </w:t>
      </w:r>
      <w:r>
        <w:t>de</w:t>
      </w:r>
      <w:r>
        <w:rPr>
          <w:spacing w:val="30"/>
        </w:rPr>
        <w:t xml:space="preserve"> </w:t>
      </w:r>
      <w:r>
        <w:t>Cotas,</w:t>
      </w:r>
      <w:r>
        <w:rPr>
          <w:spacing w:val="29"/>
        </w:rPr>
        <w:t xml:space="preserve"> </w:t>
      </w:r>
      <w:r>
        <w:rPr>
          <w:spacing w:val="-10"/>
        </w:rPr>
        <w:t>a</w:t>
      </w:r>
    </w:p>
    <w:p w14:paraId="759E3CC4" w14:textId="77777777" w:rsidR="007F41CF" w:rsidRDefault="00000000">
      <w:pPr>
        <w:pStyle w:val="Corpodetexto"/>
        <w:spacing w:before="84" w:line="312" w:lineRule="auto"/>
        <w:ind w:left="3186" w:right="207"/>
        <w:jc w:val="both"/>
      </w:pPr>
      <w:r>
        <w:t>meta de rentabilidade das Cotas, determinada em seu respectivo Apêndice ou no Suplemento, conforme o caso.</w:t>
      </w:r>
    </w:p>
    <w:p w14:paraId="528E1959" w14:textId="77777777" w:rsidR="007F41CF" w:rsidRDefault="007F41CF">
      <w:pPr>
        <w:pStyle w:val="Corpodetexto"/>
        <w:spacing w:before="33"/>
        <w:rPr>
          <w:sz w:val="20"/>
        </w:rPr>
      </w:pPr>
    </w:p>
    <w:p w14:paraId="306F45C6"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37D4799F" w14:textId="77777777" w:rsidR="007F41CF" w:rsidRDefault="00000000">
      <w:pPr>
        <w:pStyle w:val="Corpodetexto"/>
        <w:spacing w:before="100" w:line="312" w:lineRule="auto"/>
        <w:ind w:left="208" w:right="31"/>
      </w:pPr>
      <w:r>
        <w:t>“</w:t>
      </w:r>
      <w:r>
        <w:rPr>
          <w:u w:val="single"/>
        </w:rPr>
        <w:t>Ordem</w:t>
      </w:r>
      <w:r>
        <w:rPr>
          <w:spacing w:val="-14"/>
          <w:u w:val="single"/>
        </w:rPr>
        <w:t xml:space="preserve"> </w:t>
      </w:r>
      <w:r>
        <w:rPr>
          <w:u w:val="single"/>
        </w:rPr>
        <w:t>de</w:t>
      </w:r>
      <w:r>
        <w:rPr>
          <w:spacing w:val="-17"/>
          <w:u w:val="single"/>
        </w:rPr>
        <w:t xml:space="preserve"> </w:t>
      </w:r>
      <w:r>
        <w:rPr>
          <w:u w:val="single"/>
        </w:rPr>
        <w:t>Alocação</w:t>
      </w:r>
      <w:r>
        <w:rPr>
          <w:spacing w:val="-13"/>
          <w:u w:val="single"/>
        </w:rPr>
        <w:t xml:space="preserve"> </w:t>
      </w:r>
      <w:r>
        <w:rPr>
          <w:u w:val="single"/>
        </w:rPr>
        <w:t>de</w:t>
      </w:r>
      <w:r>
        <w:t xml:space="preserve"> </w:t>
      </w:r>
      <w:r>
        <w:rPr>
          <w:spacing w:val="-2"/>
          <w:u w:val="single"/>
        </w:rPr>
        <w:t>Recursos</w:t>
      </w:r>
      <w:r>
        <w:rPr>
          <w:spacing w:val="-2"/>
        </w:rPr>
        <w:t>”</w:t>
      </w:r>
    </w:p>
    <w:p w14:paraId="6D4AA78B" w14:textId="77777777" w:rsidR="007F41CF" w:rsidRDefault="00000000">
      <w:pPr>
        <w:pStyle w:val="Corpodetexto"/>
        <w:spacing w:before="100"/>
        <w:ind w:left="208"/>
      </w:pPr>
      <w:r>
        <w:br w:type="column"/>
      </w:r>
      <w:r>
        <w:t>Tem</w:t>
      </w:r>
      <w:r>
        <w:rPr>
          <w:spacing w:val="-8"/>
        </w:rPr>
        <w:t xml:space="preserve"> </w:t>
      </w:r>
      <w:r>
        <w:t>seu</w:t>
      </w:r>
      <w:r>
        <w:rPr>
          <w:spacing w:val="-4"/>
        </w:rPr>
        <w:t xml:space="preserve"> </w:t>
      </w:r>
      <w:r>
        <w:t>significado</w:t>
      </w:r>
      <w:r>
        <w:rPr>
          <w:spacing w:val="-3"/>
        </w:rPr>
        <w:t xml:space="preserve"> </w:t>
      </w:r>
      <w:r>
        <w:t>atribuído</w:t>
      </w:r>
      <w:r>
        <w:rPr>
          <w:spacing w:val="-2"/>
        </w:rPr>
        <w:t xml:space="preserve"> </w:t>
      </w:r>
      <w:r>
        <w:t>no</w:t>
      </w:r>
      <w:r>
        <w:rPr>
          <w:spacing w:val="-4"/>
        </w:rPr>
        <w:t xml:space="preserve"> </w:t>
      </w:r>
      <w:r>
        <w:t>item</w:t>
      </w:r>
      <w:r>
        <w:rPr>
          <w:spacing w:val="-4"/>
        </w:rPr>
        <w:t xml:space="preserve"> </w:t>
      </w:r>
      <w:r>
        <w:t>8.12</w:t>
      </w:r>
      <w:r>
        <w:rPr>
          <w:spacing w:val="-3"/>
        </w:rPr>
        <w:t xml:space="preserve"> </w:t>
      </w:r>
      <w:r>
        <w:rPr>
          <w:spacing w:val="-2"/>
        </w:rPr>
        <w:t>abaixo.</w:t>
      </w:r>
    </w:p>
    <w:p w14:paraId="640A7714" w14:textId="77777777" w:rsidR="007F41CF" w:rsidRDefault="007F41CF">
      <w:pPr>
        <w:pStyle w:val="Corpodetexto"/>
        <w:sectPr w:rsidR="007F41CF">
          <w:type w:val="continuous"/>
          <w:pgSz w:w="12250" w:h="15850"/>
          <w:pgMar w:top="1540" w:right="1275" w:bottom="280" w:left="1275" w:header="849" w:footer="871" w:gutter="0"/>
          <w:cols w:num="2" w:space="720" w:equalWidth="0">
            <w:col w:w="2586" w:space="392"/>
            <w:col w:w="6722"/>
          </w:cols>
        </w:sectPr>
      </w:pPr>
    </w:p>
    <w:p w14:paraId="00873693" w14:textId="77777777" w:rsidR="007F41CF" w:rsidRDefault="007F41CF">
      <w:pPr>
        <w:pStyle w:val="Corpodetexto"/>
      </w:pPr>
    </w:p>
    <w:p w14:paraId="5E4565FD" w14:textId="77777777" w:rsidR="007F41CF" w:rsidRDefault="007F41CF">
      <w:pPr>
        <w:pStyle w:val="Corpodetexto"/>
        <w:spacing w:before="89"/>
      </w:pPr>
    </w:p>
    <w:p w14:paraId="27668AC8" w14:textId="77777777" w:rsidR="007F41CF" w:rsidRDefault="00000000">
      <w:pPr>
        <w:pStyle w:val="Corpodetexto"/>
        <w:tabs>
          <w:tab w:val="left" w:pos="3186"/>
        </w:tabs>
        <w:ind w:left="208"/>
      </w:pPr>
      <w:r>
        <w:t>“</w:t>
      </w:r>
      <w:r>
        <w:rPr>
          <w:u w:val="single"/>
        </w:rPr>
        <w:t>Parâmetros</w:t>
      </w:r>
      <w:r>
        <w:rPr>
          <w:spacing w:val="-9"/>
          <w:u w:val="single"/>
        </w:rPr>
        <w:t xml:space="preserve"> </w:t>
      </w:r>
      <w:r>
        <w:rPr>
          <w:spacing w:val="-2"/>
          <w:u w:val="single"/>
        </w:rPr>
        <w:t>Mínimos</w:t>
      </w:r>
      <w:r>
        <w:rPr>
          <w:spacing w:val="-2"/>
        </w:rPr>
        <w:t>”</w:t>
      </w:r>
      <w:r>
        <w:tab/>
        <w:t>Significam</w:t>
      </w:r>
      <w:r>
        <w:rPr>
          <w:spacing w:val="-8"/>
        </w:rPr>
        <w:t xml:space="preserve"> </w:t>
      </w:r>
      <w:r>
        <w:t>as</w:t>
      </w:r>
      <w:r>
        <w:rPr>
          <w:spacing w:val="-6"/>
        </w:rPr>
        <w:t xml:space="preserve"> </w:t>
      </w:r>
      <w:r>
        <w:t>informações</w:t>
      </w:r>
      <w:r>
        <w:rPr>
          <w:spacing w:val="-4"/>
        </w:rPr>
        <w:t xml:space="preserve"> </w:t>
      </w:r>
      <w:r>
        <w:t>mínimas</w:t>
      </w:r>
      <w:r>
        <w:rPr>
          <w:spacing w:val="-6"/>
        </w:rPr>
        <w:t xml:space="preserve"> </w:t>
      </w:r>
      <w:r>
        <w:t>referentes</w:t>
      </w:r>
      <w:r>
        <w:rPr>
          <w:spacing w:val="-9"/>
        </w:rPr>
        <w:t xml:space="preserve"> </w:t>
      </w:r>
      <w:r>
        <w:t>ao</w:t>
      </w:r>
      <w:r>
        <w:rPr>
          <w:spacing w:val="-1"/>
        </w:rPr>
        <w:t xml:space="preserve"> </w:t>
      </w:r>
      <w:r>
        <w:rPr>
          <w:spacing w:val="-2"/>
        </w:rPr>
        <w:t>cronograma</w:t>
      </w:r>
    </w:p>
    <w:p w14:paraId="23E6E0DE" w14:textId="77777777" w:rsidR="007F41CF" w:rsidRDefault="00000000">
      <w:pPr>
        <w:pStyle w:val="Corpodetexto"/>
        <w:spacing w:before="83" w:line="312" w:lineRule="auto"/>
        <w:ind w:left="3186"/>
      </w:pPr>
      <w:r>
        <w:t>de pagamento de Cotas das Subclasses Sênior e Subordinada Mezanino,</w:t>
      </w:r>
      <w:r>
        <w:rPr>
          <w:spacing w:val="-11"/>
        </w:rPr>
        <w:t xml:space="preserve"> </w:t>
      </w:r>
      <w:r>
        <w:t>a</w:t>
      </w:r>
      <w:r>
        <w:rPr>
          <w:spacing w:val="-12"/>
        </w:rPr>
        <w:t xml:space="preserve"> </w:t>
      </w:r>
      <w:r>
        <w:t>serem</w:t>
      </w:r>
      <w:r>
        <w:rPr>
          <w:spacing w:val="-13"/>
        </w:rPr>
        <w:t xml:space="preserve"> </w:t>
      </w:r>
      <w:r>
        <w:t>incluídas</w:t>
      </w:r>
      <w:r>
        <w:rPr>
          <w:spacing w:val="-12"/>
        </w:rPr>
        <w:t xml:space="preserve"> </w:t>
      </w:r>
      <w:r>
        <w:t>no</w:t>
      </w:r>
      <w:r>
        <w:rPr>
          <w:spacing w:val="-9"/>
        </w:rPr>
        <w:t xml:space="preserve"> </w:t>
      </w:r>
      <w:r>
        <w:t>respectivo</w:t>
      </w:r>
      <w:r>
        <w:rPr>
          <w:spacing w:val="-9"/>
        </w:rPr>
        <w:t xml:space="preserve"> </w:t>
      </w:r>
      <w:r>
        <w:t>Apêndice:</w:t>
      </w:r>
      <w:r>
        <w:rPr>
          <w:spacing w:val="-6"/>
        </w:rPr>
        <w:t xml:space="preserve"> </w:t>
      </w:r>
      <w:r>
        <w:t>(i)</w:t>
      </w:r>
      <w:r>
        <w:rPr>
          <w:spacing w:val="-12"/>
        </w:rPr>
        <w:t xml:space="preserve"> </w:t>
      </w:r>
      <w:r>
        <w:t>Datas</w:t>
      </w:r>
    </w:p>
    <w:p w14:paraId="6B4D5FB1" w14:textId="77777777" w:rsidR="007F41CF" w:rsidRDefault="007F41CF">
      <w:pPr>
        <w:pStyle w:val="Corpodetexto"/>
        <w:spacing w:line="312" w:lineRule="auto"/>
        <w:sectPr w:rsidR="007F41CF">
          <w:type w:val="continuous"/>
          <w:pgSz w:w="12250" w:h="15850"/>
          <w:pgMar w:top="1540" w:right="1275" w:bottom="280" w:left="1275" w:header="849" w:footer="871" w:gutter="0"/>
          <w:cols w:space="720"/>
        </w:sectPr>
      </w:pPr>
    </w:p>
    <w:p w14:paraId="125CE83D" w14:textId="77777777" w:rsidR="007F41CF" w:rsidRDefault="00000000">
      <w:pPr>
        <w:pStyle w:val="Corpodetexto"/>
        <w:spacing w:before="186"/>
        <w:ind w:left="3186"/>
      </w:pPr>
      <w:r>
        <w:lastRenderedPageBreak/>
        <w:t>de</w:t>
      </w:r>
      <w:r>
        <w:rPr>
          <w:spacing w:val="-19"/>
        </w:rPr>
        <w:t xml:space="preserve"> </w:t>
      </w:r>
      <w:r>
        <w:t>Pagamento,</w:t>
      </w:r>
      <w:r>
        <w:rPr>
          <w:spacing w:val="-14"/>
        </w:rPr>
        <w:t xml:space="preserve"> </w:t>
      </w:r>
      <w:r>
        <w:t>(ii)</w:t>
      </w:r>
      <w:r>
        <w:rPr>
          <w:spacing w:val="-15"/>
        </w:rPr>
        <w:t xml:space="preserve"> </w:t>
      </w:r>
      <w:r>
        <w:t>Meta</w:t>
      </w:r>
      <w:r>
        <w:rPr>
          <w:spacing w:val="-13"/>
        </w:rPr>
        <w:t xml:space="preserve"> </w:t>
      </w:r>
      <w:r>
        <w:t>de</w:t>
      </w:r>
      <w:r>
        <w:rPr>
          <w:spacing w:val="-17"/>
        </w:rPr>
        <w:t xml:space="preserve"> </w:t>
      </w:r>
      <w:r>
        <w:t>Remuneração;</w:t>
      </w:r>
      <w:r>
        <w:rPr>
          <w:spacing w:val="-16"/>
        </w:rPr>
        <w:t xml:space="preserve"> </w:t>
      </w:r>
      <w:r>
        <w:t>(iii)</w:t>
      </w:r>
      <w:r>
        <w:rPr>
          <w:spacing w:val="-15"/>
        </w:rPr>
        <w:t xml:space="preserve"> </w:t>
      </w:r>
      <w:r>
        <w:t>Data</w:t>
      </w:r>
      <w:r>
        <w:rPr>
          <w:spacing w:val="-16"/>
        </w:rPr>
        <w:t xml:space="preserve"> </w:t>
      </w:r>
      <w:r>
        <w:t>de</w:t>
      </w:r>
      <w:r>
        <w:rPr>
          <w:spacing w:val="-9"/>
        </w:rPr>
        <w:t xml:space="preserve"> </w:t>
      </w:r>
      <w:r>
        <w:rPr>
          <w:spacing w:val="-2"/>
        </w:rPr>
        <w:t>Resgate.</w:t>
      </w:r>
    </w:p>
    <w:p w14:paraId="11462509" w14:textId="77777777" w:rsidR="007F41CF" w:rsidRDefault="007F41CF">
      <w:pPr>
        <w:pStyle w:val="Corpodetexto"/>
      </w:pPr>
    </w:p>
    <w:p w14:paraId="4B077893" w14:textId="77777777" w:rsidR="007F41CF" w:rsidRDefault="007F41CF">
      <w:pPr>
        <w:pStyle w:val="Corpodetexto"/>
        <w:spacing w:before="188"/>
      </w:pPr>
    </w:p>
    <w:p w14:paraId="78A982FB" w14:textId="77777777" w:rsidR="007F41CF" w:rsidRDefault="00000000">
      <w:pPr>
        <w:pStyle w:val="Corpodetexto"/>
        <w:tabs>
          <w:tab w:val="left" w:pos="3186"/>
        </w:tabs>
        <w:ind w:left="208"/>
        <w:jc w:val="both"/>
      </w:pPr>
      <w:r>
        <w:t>“</w:t>
      </w:r>
      <w:r>
        <w:rPr>
          <w:u w:val="single"/>
        </w:rPr>
        <w:t>Período</w:t>
      </w:r>
      <w:r>
        <w:rPr>
          <w:spacing w:val="-1"/>
          <w:u w:val="single"/>
        </w:rPr>
        <w:t xml:space="preserve"> </w:t>
      </w:r>
      <w:r>
        <w:rPr>
          <w:u w:val="single"/>
        </w:rPr>
        <w:t>de</w:t>
      </w:r>
      <w:r>
        <w:rPr>
          <w:spacing w:val="-1"/>
          <w:u w:val="single"/>
        </w:rPr>
        <w:t xml:space="preserve"> </w:t>
      </w:r>
      <w:r>
        <w:rPr>
          <w:spacing w:val="-2"/>
          <w:u w:val="single"/>
        </w:rPr>
        <w:t>Carência</w:t>
      </w:r>
      <w:r>
        <w:rPr>
          <w:spacing w:val="-2"/>
        </w:rPr>
        <w:t>”</w:t>
      </w:r>
      <w:r>
        <w:tab/>
        <w:t>Significa</w:t>
      </w:r>
      <w:r>
        <w:rPr>
          <w:spacing w:val="3"/>
        </w:rPr>
        <w:t xml:space="preserve"> </w:t>
      </w:r>
      <w:r>
        <w:t>eventual</w:t>
      </w:r>
      <w:r>
        <w:rPr>
          <w:spacing w:val="10"/>
        </w:rPr>
        <w:t xml:space="preserve"> </w:t>
      </w:r>
      <w:r>
        <w:t>período</w:t>
      </w:r>
      <w:r>
        <w:rPr>
          <w:spacing w:val="6"/>
        </w:rPr>
        <w:t xml:space="preserve"> </w:t>
      </w:r>
      <w:r>
        <w:t>de</w:t>
      </w:r>
      <w:r>
        <w:rPr>
          <w:spacing w:val="6"/>
        </w:rPr>
        <w:t xml:space="preserve"> </w:t>
      </w:r>
      <w:r>
        <w:t>carência</w:t>
      </w:r>
      <w:r>
        <w:rPr>
          <w:spacing w:val="2"/>
        </w:rPr>
        <w:t xml:space="preserve"> </w:t>
      </w:r>
      <w:r>
        <w:t>definido</w:t>
      </w:r>
      <w:r>
        <w:rPr>
          <w:spacing w:val="10"/>
        </w:rPr>
        <w:t xml:space="preserve"> </w:t>
      </w:r>
      <w:r>
        <w:t>no</w:t>
      </w:r>
      <w:r>
        <w:rPr>
          <w:spacing w:val="9"/>
        </w:rPr>
        <w:t xml:space="preserve"> </w:t>
      </w:r>
      <w:r>
        <w:rPr>
          <w:spacing w:val="-2"/>
        </w:rPr>
        <w:t>respectivo</w:t>
      </w:r>
    </w:p>
    <w:p w14:paraId="1A12C063" w14:textId="77777777" w:rsidR="007F41CF" w:rsidRDefault="00000000">
      <w:pPr>
        <w:pStyle w:val="Corpodetexto"/>
        <w:spacing w:before="88"/>
        <w:ind w:left="3186"/>
      </w:pPr>
      <w:r>
        <w:t>Apêndice</w:t>
      </w:r>
      <w:r>
        <w:rPr>
          <w:spacing w:val="-8"/>
        </w:rPr>
        <w:t xml:space="preserve"> </w:t>
      </w:r>
      <w:r>
        <w:t>para</w:t>
      </w:r>
      <w:r>
        <w:rPr>
          <w:spacing w:val="-3"/>
        </w:rPr>
        <w:t xml:space="preserve"> </w:t>
      </w:r>
      <w:r>
        <w:t>início</w:t>
      </w:r>
      <w:r>
        <w:rPr>
          <w:spacing w:val="-3"/>
        </w:rPr>
        <w:t xml:space="preserve"> </w:t>
      </w:r>
      <w:r>
        <w:t>das</w:t>
      </w:r>
      <w:r>
        <w:rPr>
          <w:spacing w:val="-4"/>
        </w:rPr>
        <w:t xml:space="preserve"> </w:t>
      </w:r>
      <w:r>
        <w:rPr>
          <w:spacing w:val="-2"/>
        </w:rPr>
        <w:t>Amortizações.</w:t>
      </w:r>
    </w:p>
    <w:p w14:paraId="5C6B4A57" w14:textId="77777777" w:rsidR="007F41CF" w:rsidRDefault="007F41CF">
      <w:pPr>
        <w:pStyle w:val="Corpodetexto"/>
        <w:spacing w:before="168"/>
      </w:pPr>
    </w:p>
    <w:p w14:paraId="1B0FC42C" w14:textId="77777777" w:rsidR="007F41CF" w:rsidRDefault="00000000">
      <w:pPr>
        <w:pStyle w:val="Corpodetexto"/>
        <w:tabs>
          <w:tab w:val="left" w:pos="3186"/>
        </w:tabs>
        <w:ind w:left="208"/>
        <w:jc w:val="both"/>
      </w:pPr>
      <w:r>
        <w:t>“</w:t>
      </w:r>
      <w:r>
        <w:rPr>
          <w:u w:val="single"/>
        </w:rPr>
        <w:t>Política</w:t>
      </w:r>
      <w:r>
        <w:rPr>
          <w:spacing w:val="-7"/>
          <w:u w:val="single"/>
        </w:rPr>
        <w:t xml:space="preserve"> </w:t>
      </w:r>
      <w:r>
        <w:rPr>
          <w:u w:val="single"/>
        </w:rPr>
        <w:t>de</w:t>
      </w:r>
      <w:r>
        <w:rPr>
          <w:spacing w:val="-2"/>
          <w:u w:val="single"/>
        </w:rPr>
        <w:t xml:space="preserve"> Cobrança</w:t>
      </w:r>
      <w:r>
        <w:rPr>
          <w:spacing w:val="-2"/>
        </w:rPr>
        <w:t>”</w:t>
      </w:r>
      <w:r>
        <w:tab/>
        <w:t>Significa</w:t>
      </w:r>
      <w:r>
        <w:rPr>
          <w:spacing w:val="-18"/>
        </w:rPr>
        <w:t xml:space="preserve"> </w:t>
      </w:r>
      <w:r>
        <w:t>a</w:t>
      </w:r>
      <w:r>
        <w:rPr>
          <w:spacing w:val="-14"/>
        </w:rPr>
        <w:t xml:space="preserve"> </w:t>
      </w:r>
      <w:r>
        <w:t>política</w:t>
      </w:r>
      <w:r>
        <w:rPr>
          <w:spacing w:val="-13"/>
        </w:rPr>
        <w:t xml:space="preserve"> </w:t>
      </w:r>
      <w:r>
        <w:t>de</w:t>
      </w:r>
      <w:r>
        <w:rPr>
          <w:spacing w:val="-16"/>
        </w:rPr>
        <w:t xml:space="preserve"> </w:t>
      </w:r>
      <w:r>
        <w:t>cobrança</w:t>
      </w:r>
      <w:r>
        <w:rPr>
          <w:spacing w:val="-13"/>
        </w:rPr>
        <w:t xml:space="preserve"> </w:t>
      </w:r>
      <w:r>
        <w:t>a</w:t>
      </w:r>
      <w:r>
        <w:rPr>
          <w:spacing w:val="-12"/>
        </w:rPr>
        <w:t xml:space="preserve"> </w:t>
      </w:r>
      <w:r>
        <w:t>ser</w:t>
      </w:r>
      <w:r>
        <w:rPr>
          <w:spacing w:val="-11"/>
        </w:rPr>
        <w:t xml:space="preserve"> </w:t>
      </w:r>
      <w:r>
        <w:t>observada</w:t>
      </w:r>
      <w:r>
        <w:rPr>
          <w:spacing w:val="-13"/>
        </w:rPr>
        <w:t xml:space="preserve"> </w:t>
      </w:r>
      <w:r>
        <w:t>pelo</w:t>
      </w:r>
      <w:r>
        <w:rPr>
          <w:spacing w:val="-9"/>
        </w:rPr>
        <w:t xml:space="preserve"> </w:t>
      </w:r>
      <w:r>
        <w:t>Agente</w:t>
      </w:r>
      <w:r>
        <w:rPr>
          <w:spacing w:val="-12"/>
        </w:rPr>
        <w:t xml:space="preserve"> </w:t>
      </w:r>
      <w:r>
        <w:rPr>
          <w:spacing w:val="-5"/>
        </w:rPr>
        <w:t>de</w:t>
      </w:r>
    </w:p>
    <w:p w14:paraId="46E59A49" w14:textId="77777777" w:rsidR="007F41CF" w:rsidRDefault="00000000">
      <w:pPr>
        <w:pStyle w:val="Corpodetexto"/>
        <w:spacing w:before="83" w:line="312" w:lineRule="auto"/>
        <w:ind w:left="3186" w:right="194"/>
        <w:jc w:val="both"/>
      </w:pPr>
      <w:r>
        <w:t>Cobrança</w:t>
      </w:r>
      <w:r>
        <w:rPr>
          <w:spacing w:val="-14"/>
        </w:rPr>
        <w:t xml:space="preserve"> </w:t>
      </w:r>
      <w:r>
        <w:t>Extrajudicial</w:t>
      </w:r>
      <w:r>
        <w:rPr>
          <w:spacing w:val="-13"/>
        </w:rPr>
        <w:t xml:space="preserve"> </w:t>
      </w:r>
      <w:r>
        <w:t>e</w:t>
      </w:r>
      <w:r>
        <w:rPr>
          <w:spacing w:val="-13"/>
        </w:rPr>
        <w:t xml:space="preserve"> </w:t>
      </w:r>
      <w:r>
        <w:t>pelo</w:t>
      </w:r>
      <w:r>
        <w:rPr>
          <w:spacing w:val="-13"/>
        </w:rPr>
        <w:t xml:space="preserve"> </w:t>
      </w:r>
      <w:r>
        <w:t>Agente</w:t>
      </w:r>
      <w:r>
        <w:rPr>
          <w:spacing w:val="-12"/>
        </w:rPr>
        <w:t xml:space="preserve"> </w:t>
      </w:r>
      <w:r>
        <w:t>de</w:t>
      </w:r>
      <w:r>
        <w:rPr>
          <w:spacing w:val="-13"/>
        </w:rPr>
        <w:t xml:space="preserve"> </w:t>
      </w:r>
      <w:r>
        <w:t>Cobrança</w:t>
      </w:r>
      <w:r>
        <w:rPr>
          <w:spacing w:val="-13"/>
        </w:rPr>
        <w:t xml:space="preserve"> </w:t>
      </w:r>
      <w:r>
        <w:t>Judicial</w:t>
      </w:r>
      <w:r>
        <w:rPr>
          <w:spacing w:val="-11"/>
        </w:rPr>
        <w:t xml:space="preserve"> </w:t>
      </w:r>
      <w:r>
        <w:t>com relação à cobrança dos Direitos Creditórios Inadimplidos, cujos principais termos e condições estão no Capítulo Sexto deste Anexo Descritivo.</w:t>
      </w:r>
    </w:p>
    <w:p w14:paraId="715CB53D" w14:textId="77777777" w:rsidR="007F41CF" w:rsidRDefault="007F41CF">
      <w:pPr>
        <w:pStyle w:val="Corpodetexto"/>
        <w:spacing w:before="85"/>
      </w:pPr>
    </w:p>
    <w:p w14:paraId="0CA1D362" w14:textId="77777777" w:rsidR="007F41CF" w:rsidRDefault="00000000">
      <w:pPr>
        <w:pStyle w:val="Corpodetexto"/>
        <w:ind w:left="208"/>
        <w:jc w:val="both"/>
      </w:pPr>
      <w:r>
        <w:t>“</w:t>
      </w:r>
      <w:r>
        <w:rPr>
          <w:u w:val="single"/>
        </w:rPr>
        <w:t>Política</w:t>
      </w:r>
      <w:r>
        <w:rPr>
          <w:spacing w:val="-7"/>
          <w:u w:val="single"/>
        </w:rPr>
        <w:t xml:space="preserve"> </w:t>
      </w:r>
      <w:r>
        <w:rPr>
          <w:u w:val="single"/>
        </w:rPr>
        <w:t>de</w:t>
      </w:r>
      <w:r>
        <w:rPr>
          <w:spacing w:val="-3"/>
          <w:u w:val="single"/>
        </w:rPr>
        <w:t xml:space="preserve"> </w:t>
      </w:r>
      <w:r>
        <w:rPr>
          <w:u w:val="single"/>
        </w:rPr>
        <w:t>Investimento</w:t>
      </w:r>
      <w:r>
        <w:t>”</w:t>
      </w:r>
      <w:r>
        <w:rPr>
          <w:spacing w:val="67"/>
          <w:w w:val="150"/>
        </w:rPr>
        <w:t xml:space="preserve">  </w:t>
      </w:r>
      <w:r>
        <w:t>Significa</w:t>
      </w:r>
      <w:r>
        <w:rPr>
          <w:spacing w:val="60"/>
          <w:w w:val="150"/>
        </w:rPr>
        <w:t xml:space="preserve"> </w:t>
      </w:r>
      <w:r>
        <w:t>a</w:t>
      </w:r>
      <w:r>
        <w:rPr>
          <w:spacing w:val="60"/>
          <w:w w:val="150"/>
        </w:rPr>
        <w:t xml:space="preserve"> </w:t>
      </w:r>
      <w:r>
        <w:t>política</w:t>
      </w:r>
      <w:r>
        <w:rPr>
          <w:spacing w:val="56"/>
          <w:w w:val="150"/>
        </w:rPr>
        <w:t xml:space="preserve"> </w:t>
      </w:r>
      <w:r>
        <w:t>de</w:t>
      </w:r>
      <w:r>
        <w:rPr>
          <w:spacing w:val="59"/>
          <w:w w:val="150"/>
        </w:rPr>
        <w:t xml:space="preserve"> </w:t>
      </w:r>
      <w:r>
        <w:t>investimento</w:t>
      </w:r>
      <w:r>
        <w:rPr>
          <w:spacing w:val="60"/>
          <w:w w:val="150"/>
        </w:rPr>
        <w:t xml:space="preserve"> </w:t>
      </w:r>
      <w:r>
        <w:t>da</w:t>
      </w:r>
      <w:r>
        <w:rPr>
          <w:spacing w:val="61"/>
          <w:w w:val="150"/>
        </w:rPr>
        <w:t xml:space="preserve"> </w:t>
      </w:r>
      <w:r>
        <w:t>Classe,</w:t>
      </w:r>
      <w:r>
        <w:rPr>
          <w:spacing w:val="60"/>
          <w:w w:val="150"/>
        </w:rPr>
        <w:t xml:space="preserve"> </w:t>
      </w:r>
      <w:r>
        <w:rPr>
          <w:spacing w:val="-2"/>
        </w:rPr>
        <w:t>conforme</w:t>
      </w:r>
    </w:p>
    <w:p w14:paraId="37371192" w14:textId="77777777" w:rsidR="007F41CF" w:rsidRDefault="00000000">
      <w:pPr>
        <w:pStyle w:val="Corpodetexto"/>
        <w:spacing w:before="84"/>
        <w:ind w:left="3186"/>
      </w:pPr>
      <w:r>
        <w:t>descrita</w:t>
      </w:r>
      <w:r>
        <w:rPr>
          <w:spacing w:val="-9"/>
        </w:rPr>
        <w:t xml:space="preserve"> </w:t>
      </w:r>
      <w:r>
        <w:t>no</w:t>
      </w:r>
      <w:r>
        <w:rPr>
          <w:spacing w:val="-1"/>
        </w:rPr>
        <w:t xml:space="preserve"> </w:t>
      </w:r>
      <w:r>
        <w:t>Capítulo</w:t>
      </w:r>
      <w:r>
        <w:rPr>
          <w:spacing w:val="-5"/>
        </w:rPr>
        <w:t xml:space="preserve"> </w:t>
      </w:r>
      <w:r>
        <w:t>Quinto</w:t>
      </w:r>
      <w:r>
        <w:rPr>
          <w:spacing w:val="-5"/>
        </w:rPr>
        <w:t xml:space="preserve"> </w:t>
      </w:r>
      <w:r>
        <w:t>deste</w:t>
      </w:r>
      <w:r>
        <w:rPr>
          <w:spacing w:val="-4"/>
        </w:rPr>
        <w:t xml:space="preserve"> </w:t>
      </w:r>
      <w:r>
        <w:t>Anexo</w:t>
      </w:r>
      <w:r>
        <w:rPr>
          <w:spacing w:val="-1"/>
        </w:rPr>
        <w:t xml:space="preserve"> </w:t>
      </w:r>
      <w:r>
        <w:rPr>
          <w:spacing w:val="-2"/>
        </w:rPr>
        <w:t>Descritivo.</w:t>
      </w:r>
    </w:p>
    <w:p w14:paraId="56A9E601" w14:textId="77777777" w:rsidR="007F41CF" w:rsidRDefault="007F41CF">
      <w:pPr>
        <w:pStyle w:val="Corpodetexto"/>
        <w:spacing w:before="171"/>
      </w:pPr>
    </w:p>
    <w:p w14:paraId="4EE997A5" w14:textId="77777777" w:rsidR="007F41CF" w:rsidRDefault="00000000">
      <w:pPr>
        <w:pStyle w:val="Corpodetexto"/>
        <w:tabs>
          <w:tab w:val="left" w:pos="3186"/>
        </w:tabs>
        <w:spacing w:before="1"/>
        <w:ind w:left="208"/>
        <w:jc w:val="both"/>
      </w:pPr>
      <w:r>
        <w:t>“</w:t>
      </w:r>
      <w:r>
        <w:rPr>
          <w:u w:val="single"/>
        </w:rPr>
        <w:t>Prazo</w:t>
      </w:r>
      <w:r>
        <w:rPr>
          <w:spacing w:val="3"/>
          <w:u w:val="single"/>
        </w:rPr>
        <w:t xml:space="preserve"> </w:t>
      </w:r>
      <w:r>
        <w:rPr>
          <w:u w:val="single"/>
        </w:rPr>
        <w:t>de</w:t>
      </w:r>
      <w:r>
        <w:rPr>
          <w:spacing w:val="-2"/>
          <w:u w:val="single"/>
        </w:rPr>
        <w:t xml:space="preserve"> Duração</w:t>
      </w:r>
      <w:r>
        <w:rPr>
          <w:spacing w:val="-2"/>
        </w:rPr>
        <w:t>”</w:t>
      </w:r>
      <w:r>
        <w:tab/>
        <w:t>Significa</w:t>
      </w:r>
      <w:r>
        <w:rPr>
          <w:spacing w:val="4"/>
        </w:rPr>
        <w:t xml:space="preserve"> </w:t>
      </w:r>
      <w:r>
        <w:t>o</w:t>
      </w:r>
      <w:r>
        <w:rPr>
          <w:spacing w:val="15"/>
        </w:rPr>
        <w:t xml:space="preserve"> </w:t>
      </w:r>
      <w:r>
        <w:t>prazo</w:t>
      </w:r>
      <w:r>
        <w:rPr>
          <w:spacing w:val="11"/>
        </w:rPr>
        <w:t xml:space="preserve"> </w:t>
      </w:r>
      <w:r>
        <w:t>de</w:t>
      </w:r>
      <w:r>
        <w:rPr>
          <w:spacing w:val="6"/>
        </w:rPr>
        <w:t xml:space="preserve"> </w:t>
      </w:r>
      <w:r>
        <w:t>duração</w:t>
      </w:r>
      <w:r>
        <w:rPr>
          <w:spacing w:val="11"/>
        </w:rPr>
        <w:t xml:space="preserve"> </w:t>
      </w:r>
      <w:r>
        <w:t>de</w:t>
      </w:r>
      <w:r>
        <w:rPr>
          <w:spacing w:val="12"/>
        </w:rPr>
        <w:t xml:space="preserve"> </w:t>
      </w:r>
      <w:r>
        <w:t>cada</w:t>
      </w:r>
      <w:r>
        <w:rPr>
          <w:spacing w:val="10"/>
        </w:rPr>
        <w:t xml:space="preserve"> </w:t>
      </w:r>
      <w:r>
        <w:t>série</w:t>
      </w:r>
      <w:r>
        <w:rPr>
          <w:spacing w:val="7"/>
        </w:rPr>
        <w:t xml:space="preserve"> </w:t>
      </w:r>
      <w:r>
        <w:t>de</w:t>
      </w:r>
      <w:r>
        <w:rPr>
          <w:spacing w:val="6"/>
        </w:rPr>
        <w:t xml:space="preserve"> </w:t>
      </w:r>
      <w:r>
        <w:t>Cotas</w:t>
      </w:r>
      <w:r>
        <w:rPr>
          <w:spacing w:val="16"/>
        </w:rPr>
        <w:t xml:space="preserve"> </w:t>
      </w:r>
      <w:r>
        <w:rPr>
          <w:spacing w:val="-2"/>
        </w:rPr>
        <w:t>Seniores,</w:t>
      </w:r>
    </w:p>
    <w:p w14:paraId="726B6244" w14:textId="77777777" w:rsidR="007F41CF" w:rsidRDefault="00000000">
      <w:pPr>
        <w:pStyle w:val="Corpodetexto"/>
        <w:spacing w:before="83" w:line="312" w:lineRule="auto"/>
        <w:ind w:left="3186" w:right="198"/>
        <w:jc w:val="both"/>
      </w:pPr>
      <w:r>
        <w:t>cada subclasse de Cotas Subordinadas Mezaninos e da subclasse de Cotas Subordinadas Juniores, compreendido entre a respectiva 1ª Data de Integralização de tais Cotas e a respectiva Data de Resgate.</w:t>
      </w:r>
    </w:p>
    <w:p w14:paraId="1CA5B5EE" w14:textId="77777777" w:rsidR="007F41CF" w:rsidRDefault="007F41CF">
      <w:pPr>
        <w:pStyle w:val="Corpodetexto"/>
        <w:spacing w:before="85"/>
      </w:pPr>
    </w:p>
    <w:p w14:paraId="1C411C3E" w14:textId="77777777" w:rsidR="007F41CF" w:rsidRDefault="00000000">
      <w:pPr>
        <w:pStyle w:val="Corpodetexto"/>
        <w:tabs>
          <w:tab w:val="left" w:pos="3186"/>
        </w:tabs>
        <w:ind w:left="208"/>
        <w:jc w:val="both"/>
      </w:pPr>
      <w:r>
        <w:t>“</w:t>
      </w:r>
      <w:r>
        <w:rPr>
          <w:u w:val="single"/>
        </w:rPr>
        <w:t>Preço de</w:t>
      </w:r>
      <w:r>
        <w:rPr>
          <w:spacing w:val="-1"/>
          <w:u w:val="single"/>
        </w:rPr>
        <w:t xml:space="preserve"> </w:t>
      </w:r>
      <w:r>
        <w:rPr>
          <w:spacing w:val="-2"/>
          <w:u w:val="single"/>
        </w:rPr>
        <w:t>Aquisição</w:t>
      </w:r>
      <w:r>
        <w:rPr>
          <w:spacing w:val="-2"/>
        </w:rPr>
        <w:t>”</w:t>
      </w:r>
      <w:r>
        <w:tab/>
        <w:t>Significa</w:t>
      </w:r>
      <w:r>
        <w:rPr>
          <w:spacing w:val="3"/>
        </w:rPr>
        <w:t xml:space="preserve"> </w:t>
      </w:r>
      <w:r>
        <w:t>o</w:t>
      </w:r>
      <w:r>
        <w:rPr>
          <w:spacing w:val="9"/>
        </w:rPr>
        <w:t xml:space="preserve"> </w:t>
      </w:r>
      <w:r>
        <w:t>valor</w:t>
      </w:r>
      <w:r>
        <w:rPr>
          <w:spacing w:val="4"/>
        </w:rPr>
        <w:t xml:space="preserve"> </w:t>
      </w:r>
      <w:r>
        <w:t>referente</w:t>
      </w:r>
      <w:r>
        <w:rPr>
          <w:spacing w:val="6"/>
        </w:rPr>
        <w:t xml:space="preserve"> </w:t>
      </w:r>
      <w:r>
        <w:t>à</w:t>
      </w:r>
      <w:r>
        <w:rPr>
          <w:spacing w:val="9"/>
        </w:rPr>
        <w:t xml:space="preserve"> </w:t>
      </w:r>
      <w:r>
        <w:t>aquisição</w:t>
      </w:r>
      <w:r>
        <w:rPr>
          <w:spacing w:val="5"/>
        </w:rPr>
        <w:t xml:space="preserve"> </w:t>
      </w:r>
      <w:r>
        <w:t>de</w:t>
      </w:r>
      <w:r>
        <w:rPr>
          <w:spacing w:val="10"/>
        </w:rPr>
        <w:t xml:space="preserve"> </w:t>
      </w:r>
      <w:r>
        <w:t>Direitos</w:t>
      </w:r>
      <w:r>
        <w:rPr>
          <w:spacing w:val="6"/>
        </w:rPr>
        <w:t xml:space="preserve"> </w:t>
      </w:r>
      <w:r>
        <w:rPr>
          <w:spacing w:val="-2"/>
        </w:rPr>
        <w:t>Creditórios</w:t>
      </w:r>
    </w:p>
    <w:p w14:paraId="08E53385" w14:textId="77777777" w:rsidR="007F41CF" w:rsidRDefault="00000000">
      <w:pPr>
        <w:pStyle w:val="Corpodetexto"/>
        <w:spacing w:before="84" w:line="312" w:lineRule="auto"/>
        <w:ind w:left="3186" w:right="194"/>
        <w:jc w:val="both"/>
      </w:pPr>
      <w:r>
        <w:t>Elegíveis, a ser pago pelo Fundo, em benefício da Classe, ao Cedente dos Direitos Creditórios, desde que (i) os direitos creditórios a serem adquiridos atendam às eventuais condições precedentes descritas em cada contrato de cessão de</w:t>
      </w:r>
      <w:r>
        <w:rPr>
          <w:spacing w:val="-11"/>
        </w:rPr>
        <w:t xml:space="preserve"> </w:t>
      </w:r>
      <w:r>
        <w:t>direitos</w:t>
      </w:r>
      <w:r>
        <w:rPr>
          <w:spacing w:val="-10"/>
        </w:rPr>
        <w:t xml:space="preserve"> </w:t>
      </w:r>
      <w:r>
        <w:t>creditórios,</w:t>
      </w:r>
      <w:r>
        <w:rPr>
          <w:spacing w:val="-9"/>
        </w:rPr>
        <w:t xml:space="preserve"> </w:t>
      </w:r>
      <w:r>
        <w:t>conforme</w:t>
      </w:r>
      <w:r>
        <w:rPr>
          <w:spacing w:val="-10"/>
        </w:rPr>
        <w:t xml:space="preserve"> </w:t>
      </w:r>
      <w:r>
        <w:t>o</w:t>
      </w:r>
      <w:r>
        <w:rPr>
          <w:spacing w:val="-8"/>
        </w:rPr>
        <w:t xml:space="preserve"> </w:t>
      </w:r>
      <w:r>
        <w:t>caso;</w:t>
      </w:r>
      <w:r>
        <w:rPr>
          <w:spacing w:val="-10"/>
        </w:rPr>
        <w:t xml:space="preserve"> </w:t>
      </w:r>
      <w:r>
        <w:t>e</w:t>
      </w:r>
      <w:r>
        <w:rPr>
          <w:spacing w:val="-11"/>
        </w:rPr>
        <w:t xml:space="preserve"> </w:t>
      </w:r>
      <w:r>
        <w:t>(ii)</w:t>
      </w:r>
      <w:r>
        <w:rPr>
          <w:spacing w:val="-9"/>
        </w:rPr>
        <w:t xml:space="preserve"> </w:t>
      </w:r>
      <w:r>
        <w:t>haja</w:t>
      </w:r>
      <w:r>
        <w:rPr>
          <w:spacing w:val="-11"/>
        </w:rPr>
        <w:t xml:space="preserve"> </w:t>
      </w:r>
      <w:r>
        <w:t>a</w:t>
      </w:r>
      <w:r>
        <w:rPr>
          <w:spacing w:val="-11"/>
        </w:rPr>
        <w:t xml:space="preserve"> </w:t>
      </w:r>
      <w:r>
        <w:t>conclusão de todos os procedimentos operacionais previstos na legislação vigente e necessários para efetivar a aquisição dos Direitos Creditórios pelo Fundo, em benefício da Classe.</w:t>
      </w:r>
    </w:p>
    <w:p w14:paraId="5BF6233F" w14:textId="77777777" w:rsidR="007F41CF" w:rsidRDefault="007F41CF">
      <w:pPr>
        <w:pStyle w:val="Corpodetexto"/>
        <w:spacing w:before="139"/>
      </w:pPr>
    </w:p>
    <w:p w14:paraId="0CB30EFE" w14:textId="77777777" w:rsidR="007F41CF" w:rsidRDefault="00000000">
      <w:pPr>
        <w:pStyle w:val="Corpodetexto"/>
        <w:tabs>
          <w:tab w:val="left" w:pos="2977"/>
        </w:tabs>
        <w:ind w:right="189"/>
        <w:jc w:val="right"/>
      </w:pPr>
      <w:r>
        <w:rPr>
          <w:spacing w:val="-2"/>
        </w:rPr>
        <w:t>“</w:t>
      </w:r>
      <w:r>
        <w:rPr>
          <w:spacing w:val="-2"/>
          <w:u w:val="single"/>
        </w:rPr>
        <w:t>Remuneração</w:t>
      </w:r>
      <w:r>
        <w:rPr>
          <w:spacing w:val="-2"/>
        </w:rPr>
        <w:t>”</w:t>
      </w:r>
      <w:r>
        <w:tab/>
        <w:t>Significa,</w:t>
      </w:r>
      <w:r>
        <w:rPr>
          <w:spacing w:val="-6"/>
        </w:rPr>
        <w:t xml:space="preserve"> </w:t>
      </w:r>
      <w:r>
        <w:t>com</w:t>
      </w:r>
      <w:r>
        <w:rPr>
          <w:spacing w:val="-5"/>
        </w:rPr>
        <w:t xml:space="preserve"> </w:t>
      </w:r>
      <w:r>
        <w:t>relação</w:t>
      </w:r>
      <w:r>
        <w:rPr>
          <w:spacing w:val="-1"/>
        </w:rPr>
        <w:t xml:space="preserve"> </w:t>
      </w:r>
      <w:r>
        <w:t>a</w:t>
      </w:r>
      <w:r>
        <w:rPr>
          <w:spacing w:val="-9"/>
        </w:rPr>
        <w:t xml:space="preserve"> </w:t>
      </w:r>
      <w:r>
        <w:t>determinada</w:t>
      </w:r>
      <w:r>
        <w:rPr>
          <w:spacing w:val="-4"/>
        </w:rPr>
        <w:t xml:space="preserve"> </w:t>
      </w:r>
      <w:r>
        <w:t>data,</w:t>
      </w:r>
      <w:r>
        <w:rPr>
          <w:spacing w:val="-4"/>
        </w:rPr>
        <w:t xml:space="preserve"> </w:t>
      </w:r>
      <w:r>
        <w:t>a</w:t>
      </w:r>
      <w:r>
        <w:rPr>
          <w:spacing w:val="-6"/>
        </w:rPr>
        <w:t xml:space="preserve"> </w:t>
      </w:r>
      <w:r>
        <w:t xml:space="preserve">remuneração </w:t>
      </w:r>
      <w:r>
        <w:rPr>
          <w:spacing w:val="-5"/>
        </w:rPr>
        <w:t>das</w:t>
      </w:r>
    </w:p>
    <w:p w14:paraId="4C52D75A" w14:textId="77777777" w:rsidR="007F41CF" w:rsidRDefault="00000000">
      <w:pPr>
        <w:pStyle w:val="Corpodetexto"/>
        <w:spacing w:before="83"/>
        <w:ind w:right="191"/>
        <w:jc w:val="right"/>
      </w:pPr>
      <w:r>
        <w:t>Cotas</w:t>
      </w:r>
      <w:r>
        <w:rPr>
          <w:spacing w:val="2"/>
        </w:rPr>
        <w:t xml:space="preserve"> </w:t>
      </w:r>
      <w:r>
        <w:t>efetivamente</w:t>
      </w:r>
      <w:r>
        <w:rPr>
          <w:spacing w:val="7"/>
        </w:rPr>
        <w:t xml:space="preserve"> </w:t>
      </w:r>
      <w:r>
        <w:t>paga</w:t>
      </w:r>
      <w:r>
        <w:rPr>
          <w:spacing w:val="10"/>
        </w:rPr>
        <w:t xml:space="preserve"> </w:t>
      </w:r>
      <w:r>
        <w:t>pela</w:t>
      </w:r>
      <w:r>
        <w:rPr>
          <w:spacing w:val="10"/>
        </w:rPr>
        <w:t xml:space="preserve"> </w:t>
      </w:r>
      <w:r>
        <w:t>Classe</w:t>
      </w:r>
      <w:r>
        <w:rPr>
          <w:spacing w:val="6"/>
        </w:rPr>
        <w:t xml:space="preserve"> </w:t>
      </w:r>
      <w:r>
        <w:t>aos</w:t>
      </w:r>
      <w:r>
        <w:rPr>
          <w:spacing w:val="10"/>
        </w:rPr>
        <w:t xml:space="preserve"> </w:t>
      </w:r>
      <w:r>
        <w:t>Cotistas</w:t>
      </w:r>
      <w:r>
        <w:rPr>
          <w:spacing w:val="9"/>
        </w:rPr>
        <w:t xml:space="preserve"> </w:t>
      </w:r>
      <w:r>
        <w:t>em</w:t>
      </w:r>
      <w:r>
        <w:rPr>
          <w:spacing w:val="14"/>
        </w:rPr>
        <w:t xml:space="preserve"> </w:t>
      </w:r>
      <w:r>
        <w:t>tal</w:t>
      </w:r>
      <w:r>
        <w:rPr>
          <w:spacing w:val="9"/>
        </w:rPr>
        <w:t xml:space="preserve"> </w:t>
      </w:r>
      <w:r>
        <w:rPr>
          <w:spacing w:val="-2"/>
        </w:rPr>
        <w:t>data,</w:t>
      </w:r>
    </w:p>
    <w:p w14:paraId="211C7090" w14:textId="77777777" w:rsidR="007F41CF" w:rsidRDefault="007F41CF">
      <w:pPr>
        <w:pStyle w:val="Corpodetexto"/>
        <w:jc w:val="right"/>
        <w:sectPr w:rsidR="007F41CF">
          <w:pgSz w:w="12250" w:h="15850"/>
          <w:pgMar w:top="1780" w:right="1275" w:bottom="1140" w:left="1275" w:header="849" w:footer="871" w:gutter="0"/>
          <w:cols w:space="720"/>
        </w:sectPr>
      </w:pPr>
    </w:p>
    <w:p w14:paraId="5B17081F" w14:textId="77777777" w:rsidR="007F41CF" w:rsidRDefault="00000000">
      <w:pPr>
        <w:pStyle w:val="Corpodetexto"/>
        <w:spacing w:before="186" w:line="307" w:lineRule="auto"/>
        <w:ind w:left="3186" w:right="218"/>
      </w:pPr>
      <w:r>
        <w:lastRenderedPageBreak/>
        <w:t>conforme</w:t>
      </w:r>
      <w:r>
        <w:rPr>
          <w:spacing w:val="-14"/>
        </w:rPr>
        <w:t xml:space="preserve"> </w:t>
      </w:r>
      <w:r>
        <w:t>o</w:t>
      </w:r>
      <w:r>
        <w:rPr>
          <w:spacing w:val="-13"/>
        </w:rPr>
        <w:t xml:space="preserve"> </w:t>
      </w:r>
      <w:r>
        <w:t>caso,</w:t>
      </w:r>
      <w:r>
        <w:rPr>
          <w:spacing w:val="-12"/>
        </w:rPr>
        <w:t xml:space="preserve"> </w:t>
      </w:r>
      <w:r>
        <w:t>calculada</w:t>
      </w:r>
      <w:r>
        <w:rPr>
          <w:spacing w:val="-12"/>
        </w:rPr>
        <w:t xml:space="preserve"> </w:t>
      </w:r>
      <w:r>
        <w:t>nos</w:t>
      </w:r>
      <w:r>
        <w:rPr>
          <w:spacing w:val="-14"/>
        </w:rPr>
        <w:t xml:space="preserve"> </w:t>
      </w:r>
      <w:r>
        <w:t>termos</w:t>
      </w:r>
      <w:r>
        <w:rPr>
          <w:spacing w:val="-12"/>
        </w:rPr>
        <w:t xml:space="preserve"> </w:t>
      </w:r>
      <w:r>
        <w:t>deste</w:t>
      </w:r>
      <w:r>
        <w:rPr>
          <w:spacing w:val="-12"/>
        </w:rPr>
        <w:t xml:space="preserve"> </w:t>
      </w:r>
      <w:r>
        <w:t>Anexo</w:t>
      </w:r>
      <w:r>
        <w:rPr>
          <w:spacing w:val="-9"/>
        </w:rPr>
        <w:t xml:space="preserve"> </w:t>
      </w:r>
      <w:r>
        <w:t>Descritivo e dos Apêndices.</w:t>
      </w:r>
    </w:p>
    <w:p w14:paraId="1D9F75DD" w14:textId="77777777" w:rsidR="007F41CF" w:rsidRDefault="007F41CF">
      <w:pPr>
        <w:pStyle w:val="Corpodetexto"/>
        <w:spacing w:before="98"/>
      </w:pPr>
    </w:p>
    <w:p w14:paraId="097968A5" w14:textId="77777777" w:rsidR="007F41CF" w:rsidRDefault="00000000">
      <w:pPr>
        <w:pStyle w:val="Corpodetexto"/>
        <w:tabs>
          <w:tab w:val="left" w:pos="3186"/>
        </w:tabs>
        <w:spacing w:line="312" w:lineRule="auto"/>
        <w:ind w:left="3186" w:right="301" w:hanging="2978"/>
      </w:pPr>
      <w:r>
        <w:rPr>
          <w:spacing w:val="-2"/>
        </w:rPr>
        <w:t>“</w:t>
      </w:r>
      <w:r>
        <w:rPr>
          <w:spacing w:val="-2"/>
          <w:u w:val="single"/>
        </w:rPr>
        <w:t>Resgate</w:t>
      </w:r>
      <w:r>
        <w:rPr>
          <w:spacing w:val="-2"/>
        </w:rPr>
        <w:t>”</w:t>
      </w:r>
      <w:r>
        <w:tab/>
        <w:t>Significa</w:t>
      </w:r>
      <w:r>
        <w:rPr>
          <w:spacing w:val="-8"/>
        </w:rPr>
        <w:t xml:space="preserve"> </w:t>
      </w:r>
      <w:r>
        <w:t>o</w:t>
      </w:r>
      <w:r>
        <w:rPr>
          <w:spacing w:val="-5"/>
        </w:rPr>
        <w:t xml:space="preserve"> </w:t>
      </w:r>
      <w:r>
        <w:t>último</w:t>
      </w:r>
      <w:r>
        <w:rPr>
          <w:spacing w:val="-2"/>
        </w:rPr>
        <w:t xml:space="preserve"> </w:t>
      </w:r>
      <w:r>
        <w:t>pagamento</w:t>
      </w:r>
      <w:r>
        <w:rPr>
          <w:spacing w:val="-5"/>
        </w:rPr>
        <w:t xml:space="preserve"> </w:t>
      </w:r>
      <w:r>
        <w:t>de</w:t>
      </w:r>
      <w:r>
        <w:rPr>
          <w:spacing w:val="-7"/>
        </w:rPr>
        <w:t xml:space="preserve"> </w:t>
      </w:r>
      <w:r>
        <w:t>Amortização</w:t>
      </w:r>
      <w:r>
        <w:rPr>
          <w:spacing w:val="-5"/>
        </w:rPr>
        <w:t xml:space="preserve"> </w:t>
      </w:r>
      <w:r>
        <w:t>de</w:t>
      </w:r>
      <w:r>
        <w:rPr>
          <w:spacing w:val="-7"/>
        </w:rPr>
        <w:t xml:space="preserve"> </w:t>
      </w:r>
      <w:r>
        <w:t>Principal</w:t>
      </w:r>
      <w:r>
        <w:rPr>
          <w:spacing w:val="-5"/>
        </w:rPr>
        <w:t xml:space="preserve"> </w:t>
      </w:r>
      <w:r>
        <w:t>de uma série ou subclasse de Cotas.</w:t>
      </w:r>
    </w:p>
    <w:p w14:paraId="11B02EC0" w14:textId="77777777" w:rsidR="007F41CF" w:rsidRDefault="007F41CF">
      <w:pPr>
        <w:pStyle w:val="Corpodetexto"/>
        <w:spacing w:before="82"/>
      </w:pPr>
    </w:p>
    <w:p w14:paraId="2EFE470E" w14:textId="77777777" w:rsidR="007F41CF" w:rsidRDefault="00000000">
      <w:pPr>
        <w:pStyle w:val="Corpodetexto"/>
        <w:tabs>
          <w:tab w:val="left" w:pos="3186"/>
        </w:tabs>
        <w:ind w:left="208"/>
      </w:pPr>
      <w:r>
        <w:rPr>
          <w:spacing w:val="-2"/>
        </w:rPr>
        <w:t>“</w:t>
      </w:r>
      <w:r>
        <w:rPr>
          <w:spacing w:val="-2"/>
          <w:u w:val="single"/>
        </w:rPr>
        <w:t>Subclasses</w:t>
      </w:r>
      <w:r>
        <w:rPr>
          <w:spacing w:val="-2"/>
        </w:rPr>
        <w:t>”</w:t>
      </w:r>
      <w:r>
        <w:tab/>
        <w:t>Significam,</w:t>
      </w:r>
      <w:r>
        <w:rPr>
          <w:spacing w:val="7"/>
        </w:rPr>
        <w:t xml:space="preserve"> </w:t>
      </w:r>
      <w:r>
        <w:t>em</w:t>
      </w:r>
      <w:r>
        <w:rPr>
          <w:spacing w:val="8"/>
        </w:rPr>
        <w:t xml:space="preserve"> </w:t>
      </w:r>
      <w:r>
        <w:t>conjunto</w:t>
      </w:r>
      <w:r>
        <w:rPr>
          <w:spacing w:val="5"/>
        </w:rPr>
        <w:t xml:space="preserve"> </w:t>
      </w:r>
      <w:r>
        <w:t>ou</w:t>
      </w:r>
      <w:r>
        <w:rPr>
          <w:spacing w:val="8"/>
        </w:rPr>
        <w:t xml:space="preserve"> </w:t>
      </w:r>
      <w:r>
        <w:t>isoladamente,</w:t>
      </w:r>
      <w:r>
        <w:rPr>
          <w:spacing w:val="12"/>
        </w:rPr>
        <w:t xml:space="preserve"> </w:t>
      </w:r>
      <w:r>
        <w:t>conforme</w:t>
      </w:r>
      <w:r>
        <w:rPr>
          <w:spacing w:val="5"/>
        </w:rPr>
        <w:t xml:space="preserve"> </w:t>
      </w:r>
      <w:r>
        <w:t>o</w:t>
      </w:r>
      <w:r>
        <w:rPr>
          <w:spacing w:val="13"/>
        </w:rPr>
        <w:t xml:space="preserve"> </w:t>
      </w:r>
      <w:r>
        <w:t>caso,</w:t>
      </w:r>
      <w:r>
        <w:rPr>
          <w:spacing w:val="10"/>
        </w:rPr>
        <w:t xml:space="preserve"> </w:t>
      </w:r>
      <w:r>
        <w:rPr>
          <w:spacing w:val="-10"/>
        </w:rPr>
        <w:t>a</w:t>
      </w:r>
    </w:p>
    <w:p w14:paraId="6BF8AC9D" w14:textId="77777777" w:rsidR="007F41CF" w:rsidRDefault="00000000">
      <w:pPr>
        <w:pStyle w:val="Corpodetexto"/>
        <w:spacing w:before="83" w:line="312" w:lineRule="auto"/>
        <w:ind w:left="3186"/>
      </w:pPr>
      <w:r>
        <w:t>Subclasse</w:t>
      </w:r>
      <w:r>
        <w:rPr>
          <w:spacing w:val="-14"/>
        </w:rPr>
        <w:t xml:space="preserve"> </w:t>
      </w:r>
      <w:r>
        <w:t>Sênior,</w:t>
      </w:r>
      <w:r>
        <w:rPr>
          <w:spacing w:val="-13"/>
        </w:rPr>
        <w:t xml:space="preserve"> </w:t>
      </w:r>
      <w:r>
        <w:t>as</w:t>
      </w:r>
      <w:r>
        <w:rPr>
          <w:spacing w:val="-13"/>
        </w:rPr>
        <w:t xml:space="preserve"> </w:t>
      </w:r>
      <w:r>
        <w:t>Subclasses</w:t>
      </w:r>
      <w:r>
        <w:rPr>
          <w:spacing w:val="-12"/>
        </w:rPr>
        <w:t xml:space="preserve"> </w:t>
      </w:r>
      <w:r>
        <w:t>Subordinada</w:t>
      </w:r>
      <w:r>
        <w:rPr>
          <w:spacing w:val="-11"/>
        </w:rPr>
        <w:t xml:space="preserve"> </w:t>
      </w:r>
      <w:r>
        <w:t>Mezanino</w:t>
      </w:r>
      <w:r>
        <w:rPr>
          <w:spacing w:val="-8"/>
        </w:rPr>
        <w:t xml:space="preserve"> </w:t>
      </w:r>
      <w:r>
        <w:t>e/ou</w:t>
      </w:r>
      <w:r>
        <w:rPr>
          <w:spacing w:val="-14"/>
        </w:rPr>
        <w:t xml:space="preserve"> </w:t>
      </w:r>
      <w:r>
        <w:t>a Subclasse Subordinada Júnior.</w:t>
      </w:r>
    </w:p>
    <w:p w14:paraId="3E02FCA5" w14:textId="77777777" w:rsidR="007F41CF" w:rsidRDefault="007F41CF">
      <w:pPr>
        <w:pStyle w:val="Corpodetexto"/>
        <w:spacing w:before="87"/>
      </w:pPr>
    </w:p>
    <w:p w14:paraId="13A3184A" w14:textId="77777777" w:rsidR="007F41CF" w:rsidRDefault="00000000">
      <w:pPr>
        <w:pStyle w:val="Corpodetexto"/>
        <w:tabs>
          <w:tab w:val="left" w:pos="3186"/>
        </w:tabs>
        <w:ind w:left="208"/>
      </w:pPr>
      <w:r>
        <w:t>“</w:t>
      </w:r>
      <w:r>
        <w:rPr>
          <w:u w:val="single"/>
        </w:rPr>
        <w:t>Subclasse</w:t>
      </w:r>
      <w:r>
        <w:rPr>
          <w:spacing w:val="-9"/>
          <w:u w:val="single"/>
        </w:rPr>
        <w:t xml:space="preserve"> </w:t>
      </w:r>
      <w:r>
        <w:rPr>
          <w:spacing w:val="-2"/>
          <w:u w:val="single"/>
        </w:rPr>
        <w:t>Sênior</w:t>
      </w:r>
      <w:r>
        <w:rPr>
          <w:spacing w:val="-2"/>
        </w:rPr>
        <w:t>”</w:t>
      </w:r>
      <w:r>
        <w:tab/>
        <w:t>Significa</w:t>
      </w:r>
      <w:r>
        <w:rPr>
          <w:spacing w:val="61"/>
          <w:w w:val="150"/>
        </w:rPr>
        <w:t xml:space="preserve"> </w:t>
      </w:r>
      <w:r>
        <w:t>a</w:t>
      </w:r>
      <w:r>
        <w:rPr>
          <w:spacing w:val="61"/>
          <w:w w:val="150"/>
        </w:rPr>
        <w:t xml:space="preserve"> </w:t>
      </w:r>
      <w:r>
        <w:t>subclasse</w:t>
      </w:r>
      <w:r>
        <w:rPr>
          <w:spacing w:val="66"/>
          <w:w w:val="150"/>
        </w:rPr>
        <w:t xml:space="preserve"> </w:t>
      </w:r>
      <w:r>
        <w:t>de</w:t>
      </w:r>
      <w:r>
        <w:rPr>
          <w:spacing w:val="61"/>
          <w:w w:val="150"/>
        </w:rPr>
        <w:t xml:space="preserve"> </w:t>
      </w:r>
      <w:r>
        <w:t>Cotas</w:t>
      </w:r>
      <w:r>
        <w:rPr>
          <w:spacing w:val="61"/>
          <w:w w:val="150"/>
        </w:rPr>
        <w:t xml:space="preserve"> </w:t>
      </w:r>
      <w:r>
        <w:t>Seniores,</w:t>
      </w:r>
      <w:r>
        <w:rPr>
          <w:spacing w:val="63"/>
          <w:w w:val="150"/>
        </w:rPr>
        <w:t xml:space="preserve"> </w:t>
      </w:r>
      <w:r>
        <w:t>cujas</w:t>
      </w:r>
      <w:r>
        <w:rPr>
          <w:spacing w:val="61"/>
          <w:w w:val="150"/>
        </w:rPr>
        <w:t xml:space="preserve"> </w:t>
      </w:r>
      <w:r>
        <w:rPr>
          <w:spacing w:val="-2"/>
        </w:rPr>
        <w:t>principais</w:t>
      </w:r>
    </w:p>
    <w:p w14:paraId="72E79A42" w14:textId="77777777" w:rsidR="007F41CF" w:rsidRDefault="00000000">
      <w:pPr>
        <w:pStyle w:val="Corpodetexto"/>
        <w:spacing w:before="83" w:line="312" w:lineRule="auto"/>
        <w:ind w:left="3186"/>
      </w:pPr>
      <w:r>
        <w:t>características</w:t>
      </w:r>
      <w:r>
        <w:rPr>
          <w:spacing w:val="31"/>
        </w:rPr>
        <w:t xml:space="preserve"> </w:t>
      </w:r>
      <w:r>
        <w:t>e</w:t>
      </w:r>
      <w:r>
        <w:rPr>
          <w:spacing w:val="35"/>
        </w:rPr>
        <w:t xml:space="preserve"> </w:t>
      </w:r>
      <w:r>
        <w:t>os</w:t>
      </w:r>
      <w:r>
        <w:rPr>
          <w:spacing w:val="30"/>
        </w:rPr>
        <w:t xml:space="preserve"> </w:t>
      </w:r>
      <w:r>
        <w:t>direitos,</w:t>
      </w:r>
      <w:r>
        <w:rPr>
          <w:spacing w:val="37"/>
        </w:rPr>
        <w:t xml:space="preserve"> </w:t>
      </w:r>
      <w:r>
        <w:t>estarão</w:t>
      </w:r>
      <w:r>
        <w:rPr>
          <w:spacing w:val="34"/>
        </w:rPr>
        <w:t xml:space="preserve"> </w:t>
      </w:r>
      <w:r>
        <w:t>descritos</w:t>
      </w:r>
      <w:r>
        <w:rPr>
          <w:spacing w:val="31"/>
        </w:rPr>
        <w:t xml:space="preserve"> </w:t>
      </w:r>
      <w:r>
        <w:t>neste</w:t>
      </w:r>
      <w:r>
        <w:rPr>
          <w:spacing w:val="36"/>
        </w:rPr>
        <w:t xml:space="preserve"> </w:t>
      </w:r>
      <w:r>
        <w:t>Anexo Descritivo e no respectivo Apêndice.</w:t>
      </w:r>
    </w:p>
    <w:p w14:paraId="3A15CBD7" w14:textId="77777777" w:rsidR="007F41CF" w:rsidRDefault="007F41CF">
      <w:pPr>
        <w:pStyle w:val="Corpodetexto"/>
        <w:spacing w:before="29"/>
        <w:rPr>
          <w:sz w:val="20"/>
        </w:rPr>
      </w:pPr>
    </w:p>
    <w:p w14:paraId="7139C64D" w14:textId="77777777" w:rsidR="007F41CF" w:rsidRDefault="007F41CF">
      <w:pPr>
        <w:pStyle w:val="Corpodetexto"/>
        <w:rPr>
          <w:sz w:val="20"/>
        </w:rPr>
        <w:sectPr w:rsidR="007F41CF">
          <w:pgSz w:w="12250" w:h="15850"/>
          <w:pgMar w:top="1780" w:right="1275" w:bottom="1140" w:left="1275" w:header="849" w:footer="871" w:gutter="0"/>
          <w:cols w:space="720"/>
        </w:sectPr>
      </w:pPr>
    </w:p>
    <w:p w14:paraId="507977F3" w14:textId="77777777" w:rsidR="007F41CF" w:rsidRDefault="00000000">
      <w:pPr>
        <w:pStyle w:val="Corpodetexto"/>
        <w:spacing w:before="100" w:line="312" w:lineRule="auto"/>
        <w:ind w:left="208"/>
      </w:pPr>
      <w:r>
        <w:rPr>
          <w:spacing w:val="-2"/>
        </w:rPr>
        <w:t>“</w:t>
      </w:r>
      <w:r>
        <w:rPr>
          <w:spacing w:val="-2"/>
          <w:u w:val="single"/>
        </w:rPr>
        <w:t>Subclasse</w:t>
      </w:r>
      <w:r>
        <w:rPr>
          <w:spacing w:val="-15"/>
          <w:u w:val="single"/>
        </w:rPr>
        <w:t xml:space="preserve"> </w:t>
      </w:r>
      <w:r>
        <w:rPr>
          <w:spacing w:val="-2"/>
          <w:u w:val="single"/>
        </w:rPr>
        <w:t>Subordinada</w:t>
      </w:r>
      <w:r>
        <w:rPr>
          <w:spacing w:val="-2"/>
        </w:rPr>
        <w:t xml:space="preserve"> </w:t>
      </w:r>
      <w:r>
        <w:rPr>
          <w:spacing w:val="-2"/>
          <w:u w:val="single"/>
        </w:rPr>
        <w:t>Júnior</w:t>
      </w:r>
      <w:r>
        <w:rPr>
          <w:spacing w:val="-2"/>
        </w:rPr>
        <w:t>”</w:t>
      </w:r>
    </w:p>
    <w:p w14:paraId="5EFB8868" w14:textId="77777777" w:rsidR="007F41CF" w:rsidRDefault="00000000">
      <w:pPr>
        <w:pStyle w:val="Corpodetexto"/>
        <w:spacing w:before="100" w:line="314" w:lineRule="auto"/>
        <w:ind w:left="208" w:right="192"/>
        <w:jc w:val="both"/>
      </w:pPr>
      <w:r>
        <w:br w:type="column"/>
      </w:r>
      <w:r>
        <w:t>Significa a subclasse de Cotas Subordinadas Juniores, cujas principais</w:t>
      </w:r>
      <w:r>
        <w:rPr>
          <w:spacing w:val="-10"/>
        </w:rPr>
        <w:t xml:space="preserve"> </w:t>
      </w:r>
      <w:r>
        <w:t>características</w:t>
      </w:r>
      <w:r>
        <w:rPr>
          <w:spacing w:val="-6"/>
        </w:rPr>
        <w:t xml:space="preserve"> </w:t>
      </w:r>
      <w:r>
        <w:t>e</w:t>
      </w:r>
      <w:r>
        <w:rPr>
          <w:spacing w:val="-6"/>
        </w:rPr>
        <w:t xml:space="preserve"> </w:t>
      </w:r>
      <w:r>
        <w:t>os</w:t>
      </w:r>
      <w:r>
        <w:rPr>
          <w:spacing w:val="-6"/>
        </w:rPr>
        <w:t xml:space="preserve"> </w:t>
      </w:r>
      <w:r>
        <w:t>direitos,</w:t>
      </w:r>
      <w:r>
        <w:rPr>
          <w:spacing w:val="-10"/>
        </w:rPr>
        <w:t xml:space="preserve"> </w:t>
      </w:r>
      <w:r>
        <w:t>estarão</w:t>
      </w:r>
      <w:r>
        <w:rPr>
          <w:spacing w:val="-6"/>
        </w:rPr>
        <w:t xml:space="preserve"> </w:t>
      </w:r>
      <w:r>
        <w:t>descritos</w:t>
      </w:r>
      <w:r>
        <w:rPr>
          <w:spacing w:val="-5"/>
        </w:rPr>
        <w:t xml:space="preserve"> </w:t>
      </w:r>
      <w:r>
        <w:t>neste Anexo Descritivo e no respectivo Apêndice.</w:t>
      </w:r>
    </w:p>
    <w:p w14:paraId="72ACE388" w14:textId="77777777" w:rsidR="007F41CF" w:rsidRDefault="007F41CF">
      <w:pPr>
        <w:pStyle w:val="Corpodetexto"/>
        <w:spacing w:line="314" w:lineRule="auto"/>
        <w:jc w:val="both"/>
        <w:sectPr w:rsidR="007F41CF">
          <w:type w:val="continuous"/>
          <w:pgSz w:w="12250" w:h="15850"/>
          <w:pgMar w:top="1540" w:right="1275" w:bottom="280" w:left="1275" w:header="849" w:footer="871" w:gutter="0"/>
          <w:cols w:num="2" w:space="720" w:equalWidth="0">
            <w:col w:w="2684" w:space="294"/>
            <w:col w:w="6722"/>
          </w:cols>
        </w:sectPr>
      </w:pPr>
    </w:p>
    <w:p w14:paraId="6DA1CBDE" w14:textId="77777777" w:rsidR="007F41CF" w:rsidRDefault="007F41CF">
      <w:pPr>
        <w:pStyle w:val="Corpodetexto"/>
        <w:spacing w:before="24"/>
        <w:rPr>
          <w:sz w:val="20"/>
        </w:rPr>
      </w:pPr>
    </w:p>
    <w:p w14:paraId="73170067"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547759E4" w14:textId="77777777" w:rsidR="007F41CF" w:rsidRDefault="00000000">
      <w:pPr>
        <w:pStyle w:val="Corpodetexto"/>
        <w:spacing w:before="105" w:line="312" w:lineRule="auto"/>
        <w:ind w:left="208"/>
      </w:pPr>
      <w:r>
        <w:rPr>
          <w:spacing w:val="-2"/>
        </w:rPr>
        <w:t>“</w:t>
      </w:r>
      <w:r>
        <w:rPr>
          <w:spacing w:val="-2"/>
          <w:u w:val="single"/>
        </w:rPr>
        <w:t>Subclasse</w:t>
      </w:r>
      <w:r>
        <w:rPr>
          <w:spacing w:val="-15"/>
          <w:u w:val="single"/>
        </w:rPr>
        <w:t xml:space="preserve"> </w:t>
      </w:r>
      <w:r>
        <w:rPr>
          <w:spacing w:val="-2"/>
          <w:u w:val="single"/>
        </w:rPr>
        <w:t>Subordinada</w:t>
      </w:r>
      <w:r>
        <w:rPr>
          <w:spacing w:val="-2"/>
        </w:rPr>
        <w:t xml:space="preserve"> </w:t>
      </w:r>
      <w:r>
        <w:rPr>
          <w:spacing w:val="-2"/>
          <w:u w:val="single"/>
        </w:rPr>
        <w:t>Mezanino</w:t>
      </w:r>
      <w:r>
        <w:rPr>
          <w:spacing w:val="-2"/>
        </w:rPr>
        <w:t>”</w:t>
      </w:r>
    </w:p>
    <w:p w14:paraId="01C05E04" w14:textId="77777777" w:rsidR="007F41CF" w:rsidRDefault="00000000">
      <w:pPr>
        <w:pStyle w:val="Corpodetexto"/>
        <w:spacing w:before="100" w:line="312" w:lineRule="auto"/>
        <w:ind w:left="208" w:right="195"/>
        <w:jc w:val="both"/>
      </w:pPr>
      <w:r>
        <w:br w:type="column"/>
      </w:r>
      <w:r>
        <w:t>Significa cada subclasse de Cotas Subordinadas Mezaninos, cujas</w:t>
      </w:r>
      <w:r>
        <w:rPr>
          <w:spacing w:val="-2"/>
        </w:rPr>
        <w:t xml:space="preserve"> </w:t>
      </w:r>
      <w:r>
        <w:t>principais</w:t>
      </w:r>
      <w:r>
        <w:rPr>
          <w:spacing w:val="-5"/>
        </w:rPr>
        <w:t xml:space="preserve"> </w:t>
      </w:r>
      <w:r>
        <w:t>características e</w:t>
      </w:r>
      <w:r>
        <w:rPr>
          <w:spacing w:val="-2"/>
        </w:rPr>
        <w:t xml:space="preserve"> </w:t>
      </w:r>
      <w:r>
        <w:t>os</w:t>
      </w:r>
      <w:r>
        <w:rPr>
          <w:spacing w:val="-7"/>
        </w:rPr>
        <w:t xml:space="preserve"> </w:t>
      </w:r>
      <w:r>
        <w:t>direitos,</w:t>
      </w:r>
      <w:r>
        <w:rPr>
          <w:spacing w:val="-4"/>
        </w:rPr>
        <w:t xml:space="preserve"> </w:t>
      </w:r>
      <w:r>
        <w:t>estarão</w:t>
      </w:r>
      <w:r>
        <w:rPr>
          <w:spacing w:val="-1"/>
        </w:rPr>
        <w:t xml:space="preserve"> </w:t>
      </w:r>
      <w:r>
        <w:t>descritos neste Anexo Descritivo e no respectivo Apêndice.</w:t>
      </w:r>
    </w:p>
    <w:p w14:paraId="4BE37F4B"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num="2" w:space="720" w:equalWidth="0">
            <w:col w:w="2684" w:space="294"/>
            <w:col w:w="6722"/>
          </w:cols>
        </w:sectPr>
      </w:pPr>
    </w:p>
    <w:p w14:paraId="719730CB" w14:textId="77777777" w:rsidR="007F41CF" w:rsidRDefault="007F41CF">
      <w:pPr>
        <w:pStyle w:val="Corpodetexto"/>
        <w:spacing w:before="91"/>
      </w:pPr>
    </w:p>
    <w:p w14:paraId="5037D6B4" w14:textId="77777777" w:rsidR="007F41CF" w:rsidRDefault="00000000">
      <w:pPr>
        <w:pStyle w:val="Corpodetexto"/>
        <w:tabs>
          <w:tab w:val="left" w:pos="3186"/>
        </w:tabs>
        <w:ind w:left="208"/>
        <w:jc w:val="both"/>
      </w:pPr>
      <w:r>
        <w:t>“</w:t>
      </w:r>
      <w:r>
        <w:rPr>
          <w:u w:val="single"/>
        </w:rPr>
        <w:t>Termo</w:t>
      </w:r>
      <w:r>
        <w:rPr>
          <w:spacing w:val="-1"/>
          <w:u w:val="single"/>
        </w:rPr>
        <w:t xml:space="preserve"> </w:t>
      </w:r>
      <w:r>
        <w:rPr>
          <w:u w:val="single"/>
        </w:rPr>
        <w:t xml:space="preserve">de </w:t>
      </w:r>
      <w:r>
        <w:rPr>
          <w:spacing w:val="-2"/>
          <w:u w:val="single"/>
        </w:rPr>
        <w:t>Cessão</w:t>
      </w:r>
      <w:r>
        <w:rPr>
          <w:spacing w:val="-2"/>
        </w:rPr>
        <w:t>”</w:t>
      </w:r>
      <w:r>
        <w:tab/>
        <w:t>Significa</w:t>
      </w:r>
      <w:r>
        <w:rPr>
          <w:spacing w:val="15"/>
        </w:rPr>
        <w:t xml:space="preserve"> </w:t>
      </w:r>
      <w:r>
        <w:t>cada</w:t>
      </w:r>
      <w:r>
        <w:rPr>
          <w:spacing w:val="20"/>
        </w:rPr>
        <w:t xml:space="preserve"> </w:t>
      </w:r>
      <w:r>
        <w:t>termo</w:t>
      </w:r>
      <w:r>
        <w:rPr>
          <w:spacing w:val="20"/>
        </w:rPr>
        <w:t xml:space="preserve"> </w:t>
      </w:r>
      <w:r>
        <w:t>de</w:t>
      </w:r>
      <w:r>
        <w:rPr>
          <w:spacing w:val="15"/>
        </w:rPr>
        <w:t xml:space="preserve"> </w:t>
      </w:r>
      <w:r>
        <w:t>cessão</w:t>
      </w:r>
      <w:r>
        <w:rPr>
          <w:spacing w:val="24"/>
        </w:rPr>
        <w:t xml:space="preserve"> </w:t>
      </w:r>
      <w:r>
        <w:t>celebrado</w:t>
      </w:r>
      <w:r>
        <w:rPr>
          <w:spacing w:val="23"/>
        </w:rPr>
        <w:t xml:space="preserve"> </w:t>
      </w:r>
      <w:r>
        <w:t>entre</w:t>
      </w:r>
      <w:r>
        <w:rPr>
          <w:spacing w:val="20"/>
        </w:rPr>
        <w:t xml:space="preserve"> </w:t>
      </w:r>
      <w:r>
        <w:t>o</w:t>
      </w:r>
      <w:r>
        <w:rPr>
          <w:spacing w:val="24"/>
        </w:rPr>
        <w:t xml:space="preserve"> </w:t>
      </w:r>
      <w:r>
        <w:t>Fundo,</w:t>
      </w:r>
      <w:r>
        <w:rPr>
          <w:spacing w:val="21"/>
        </w:rPr>
        <w:t xml:space="preserve"> </w:t>
      </w:r>
      <w:r>
        <w:rPr>
          <w:spacing w:val="-5"/>
        </w:rPr>
        <w:t>em</w:t>
      </w:r>
    </w:p>
    <w:p w14:paraId="09349415" w14:textId="77777777" w:rsidR="007F41CF" w:rsidRDefault="00000000">
      <w:pPr>
        <w:pStyle w:val="Corpodetexto"/>
        <w:spacing w:before="84" w:line="312" w:lineRule="auto"/>
        <w:ind w:left="3186" w:right="189"/>
        <w:jc w:val="both"/>
      </w:pPr>
      <w:r>
        <w:t>benefício da Classe Única, e o respectivo cedente dos direitos creditórios,</w:t>
      </w:r>
      <w:r>
        <w:rPr>
          <w:spacing w:val="-10"/>
        </w:rPr>
        <w:t xml:space="preserve"> </w:t>
      </w:r>
      <w:r>
        <w:t>em</w:t>
      </w:r>
      <w:r>
        <w:rPr>
          <w:spacing w:val="-9"/>
        </w:rPr>
        <w:t xml:space="preserve"> </w:t>
      </w:r>
      <w:r>
        <w:t>cada</w:t>
      </w:r>
      <w:r>
        <w:rPr>
          <w:spacing w:val="-12"/>
        </w:rPr>
        <w:t xml:space="preserve"> </w:t>
      </w:r>
      <w:r>
        <w:t>Data</w:t>
      </w:r>
      <w:r>
        <w:rPr>
          <w:spacing w:val="-12"/>
        </w:rPr>
        <w:t xml:space="preserve"> </w:t>
      </w:r>
      <w:r>
        <w:t>de</w:t>
      </w:r>
      <w:r>
        <w:rPr>
          <w:spacing w:val="-12"/>
        </w:rPr>
        <w:t xml:space="preserve"> </w:t>
      </w:r>
      <w:r>
        <w:t>Aquisição,</w:t>
      </w:r>
      <w:r>
        <w:rPr>
          <w:spacing w:val="-7"/>
        </w:rPr>
        <w:t xml:space="preserve"> </w:t>
      </w:r>
      <w:r>
        <w:t>cujo</w:t>
      </w:r>
      <w:r>
        <w:rPr>
          <w:spacing w:val="-8"/>
        </w:rPr>
        <w:t xml:space="preserve"> </w:t>
      </w:r>
      <w:r>
        <w:t>modelo</w:t>
      </w:r>
      <w:r>
        <w:rPr>
          <w:spacing w:val="-8"/>
        </w:rPr>
        <w:t xml:space="preserve"> </w:t>
      </w:r>
      <w:r>
        <w:t>encontra-se anexo ao Contrato de Cessão, de forma física, eletrônica ou digital, conforme o caso, para fins da formalização, pelo cedente, da cessão de direitos creditórios à Classe Única.</w:t>
      </w:r>
    </w:p>
    <w:p w14:paraId="41219131" w14:textId="77777777" w:rsidR="007F41CF" w:rsidRDefault="007F41CF">
      <w:pPr>
        <w:pStyle w:val="Corpodetexto"/>
        <w:spacing w:before="31"/>
        <w:rPr>
          <w:sz w:val="20"/>
        </w:rPr>
      </w:pPr>
    </w:p>
    <w:p w14:paraId="3FCBDB0B"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0A9F1176" w14:textId="77777777" w:rsidR="007F41CF" w:rsidRDefault="00000000">
      <w:pPr>
        <w:pStyle w:val="Corpodetexto"/>
        <w:spacing w:before="100" w:line="314" w:lineRule="auto"/>
        <w:ind w:left="208" w:right="38"/>
      </w:pPr>
      <w:r>
        <w:t>“</w:t>
      </w:r>
      <w:r>
        <w:rPr>
          <w:u w:val="single"/>
        </w:rPr>
        <w:t>Valor dos Direitos</w:t>
      </w:r>
      <w:r>
        <w:t xml:space="preserve"> </w:t>
      </w:r>
      <w:r>
        <w:rPr>
          <w:spacing w:val="-2"/>
          <w:u w:val="single"/>
        </w:rPr>
        <w:t>Creditórios</w:t>
      </w:r>
      <w:r>
        <w:rPr>
          <w:spacing w:val="-15"/>
          <w:u w:val="single"/>
        </w:rPr>
        <w:t xml:space="preserve"> </w:t>
      </w:r>
      <w:r>
        <w:rPr>
          <w:spacing w:val="-2"/>
          <w:u w:val="single"/>
        </w:rPr>
        <w:t>Adquiridos</w:t>
      </w:r>
      <w:r>
        <w:rPr>
          <w:spacing w:val="-2"/>
        </w:rPr>
        <w:t>”</w:t>
      </w:r>
    </w:p>
    <w:p w14:paraId="136D94E4" w14:textId="77777777" w:rsidR="007F41CF" w:rsidRDefault="00000000">
      <w:pPr>
        <w:pStyle w:val="Corpodetexto"/>
        <w:spacing w:before="100" w:line="312" w:lineRule="auto"/>
        <w:ind w:left="208" w:right="193"/>
        <w:jc w:val="both"/>
      </w:pPr>
      <w:r>
        <w:br w:type="column"/>
      </w:r>
      <w:r>
        <w:t>Significa o valor financeiro dos Direitos Creditórios Adquiridos, calculado nos termos deste Anexo Descritivo e conforme o manual de precificação do Custodiante e nos termos deste Anexo Descritivo.</w:t>
      </w:r>
    </w:p>
    <w:p w14:paraId="6DF5AB11"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num="2" w:space="720" w:equalWidth="0">
            <w:col w:w="2678" w:space="300"/>
            <w:col w:w="6722"/>
          </w:cols>
        </w:sectPr>
      </w:pPr>
    </w:p>
    <w:p w14:paraId="04B0ACE1" w14:textId="77777777" w:rsidR="007F41CF" w:rsidRDefault="00000000">
      <w:pPr>
        <w:pStyle w:val="Corpodetexto"/>
        <w:spacing w:before="186" w:line="307" w:lineRule="auto"/>
        <w:ind w:left="208" w:right="38"/>
      </w:pPr>
      <w:r>
        <w:lastRenderedPageBreak/>
        <w:t>“</w:t>
      </w:r>
      <w:r>
        <w:rPr>
          <w:u w:val="single"/>
        </w:rPr>
        <w:t>Valor</w:t>
      </w:r>
      <w:r>
        <w:rPr>
          <w:spacing w:val="-14"/>
          <w:u w:val="single"/>
        </w:rPr>
        <w:t xml:space="preserve"> </w:t>
      </w:r>
      <w:r>
        <w:rPr>
          <w:u w:val="single"/>
        </w:rPr>
        <w:t>Principal</w:t>
      </w:r>
      <w:r>
        <w:rPr>
          <w:spacing w:val="-13"/>
          <w:u w:val="single"/>
        </w:rPr>
        <w:t xml:space="preserve"> </w:t>
      </w:r>
      <w:r>
        <w:rPr>
          <w:u w:val="single"/>
        </w:rPr>
        <w:t>de</w:t>
      </w:r>
      <w:r>
        <w:t xml:space="preserve"> </w:t>
      </w:r>
      <w:r>
        <w:rPr>
          <w:spacing w:val="-2"/>
          <w:u w:val="single"/>
        </w:rPr>
        <w:t>Referência</w:t>
      </w:r>
      <w:r>
        <w:rPr>
          <w:spacing w:val="-2"/>
        </w:rPr>
        <w:t>”</w:t>
      </w:r>
    </w:p>
    <w:p w14:paraId="08E4F767" w14:textId="77777777" w:rsidR="007F41CF" w:rsidRDefault="00000000">
      <w:pPr>
        <w:pStyle w:val="Corpodetexto"/>
        <w:spacing w:before="90"/>
        <w:ind w:left="208"/>
      </w:pPr>
      <w:r>
        <w:br w:type="column"/>
      </w:r>
      <w:r>
        <w:rPr>
          <w:spacing w:val="-2"/>
        </w:rPr>
        <w:t>Significa:</w:t>
      </w:r>
    </w:p>
    <w:p w14:paraId="52F3DEB8" w14:textId="77777777" w:rsidR="007F41CF" w:rsidRDefault="007F41CF">
      <w:pPr>
        <w:pStyle w:val="Corpodetexto"/>
        <w:spacing w:before="167"/>
      </w:pPr>
    </w:p>
    <w:p w14:paraId="70B40A70" w14:textId="77777777" w:rsidR="007F41CF" w:rsidRDefault="00000000">
      <w:pPr>
        <w:pStyle w:val="PargrafodaLista"/>
        <w:numPr>
          <w:ilvl w:val="0"/>
          <w:numId w:val="24"/>
        </w:numPr>
        <w:tabs>
          <w:tab w:val="left" w:pos="664"/>
        </w:tabs>
        <w:spacing w:line="312" w:lineRule="auto"/>
        <w:ind w:right="243" w:firstLine="0"/>
        <w:rPr>
          <w:sz w:val="24"/>
        </w:rPr>
      </w:pPr>
      <w:r>
        <w:rPr>
          <w:sz w:val="24"/>
        </w:rPr>
        <w:t>na</w:t>
      </w:r>
      <w:r>
        <w:rPr>
          <w:spacing w:val="-14"/>
          <w:sz w:val="24"/>
        </w:rPr>
        <w:t xml:space="preserve"> </w:t>
      </w:r>
      <w:r>
        <w:rPr>
          <w:sz w:val="24"/>
        </w:rPr>
        <w:t>1ª</w:t>
      </w:r>
      <w:r>
        <w:rPr>
          <w:spacing w:val="-9"/>
          <w:sz w:val="24"/>
        </w:rPr>
        <w:t xml:space="preserve"> </w:t>
      </w:r>
      <w:r>
        <w:rPr>
          <w:sz w:val="24"/>
        </w:rPr>
        <w:t>Data</w:t>
      </w:r>
      <w:r>
        <w:rPr>
          <w:spacing w:val="-12"/>
          <w:sz w:val="24"/>
        </w:rPr>
        <w:t xml:space="preserve"> </w:t>
      </w:r>
      <w:r>
        <w:rPr>
          <w:sz w:val="24"/>
        </w:rPr>
        <w:t>de</w:t>
      </w:r>
      <w:r>
        <w:rPr>
          <w:spacing w:val="-12"/>
          <w:sz w:val="24"/>
        </w:rPr>
        <w:t xml:space="preserve"> </w:t>
      </w:r>
      <w:r>
        <w:rPr>
          <w:sz w:val="24"/>
        </w:rPr>
        <w:t>Integralização</w:t>
      </w:r>
      <w:r>
        <w:rPr>
          <w:spacing w:val="-6"/>
          <w:sz w:val="24"/>
        </w:rPr>
        <w:t xml:space="preserve"> </w:t>
      </w:r>
      <w:r>
        <w:rPr>
          <w:sz w:val="24"/>
        </w:rPr>
        <w:t>das</w:t>
      </w:r>
      <w:r>
        <w:rPr>
          <w:spacing w:val="-12"/>
          <w:sz w:val="24"/>
        </w:rPr>
        <w:t xml:space="preserve"> </w:t>
      </w:r>
      <w:r>
        <w:rPr>
          <w:sz w:val="24"/>
        </w:rPr>
        <w:t>Cotas</w:t>
      </w:r>
      <w:r>
        <w:rPr>
          <w:spacing w:val="-14"/>
          <w:sz w:val="24"/>
        </w:rPr>
        <w:t xml:space="preserve"> </w:t>
      </w:r>
      <w:r>
        <w:rPr>
          <w:sz w:val="24"/>
        </w:rPr>
        <w:t>da</w:t>
      </w:r>
      <w:r>
        <w:rPr>
          <w:spacing w:val="-11"/>
          <w:sz w:val="24"/>
        </w:rPr>
        <w:t xml:space="preserve"> </w:t>
      </w:r>
      <w:r>
        <w:rPr>
          <w:sz w:val="24"/>
        </w:rPr>
        <w:t>respectiva</w:t>
      </w:r>
      <w:r>
        <w:rPr>
          <w:spacing w:val="-11"/>
          <w:sz w:val="24"/>
        </w:rPr>
        <w:t xml:space="preserve"> </w:t>
      </w:r>
      <w:r>
        <w:rPr>
          <w:sz w:val="24"/>
        </w:rPr>
        <w:t>série ou subclasse: o Valor Unitário de Emissão;</w:t>
      </w:r>
    </w:p>
    <w:p w14:paraId="46016379" w14:textId="77777777" w:rsidR="007F41CF" w:rsidRDefault="007F41CF">
      <w:pPr>
        <w:pStyle w:val="Corpodetexto"/>
        <w:spacing w:before="91"/>
      </w:pPr>
    </w:p>
    <w:p w14:paraId="3E51EB4E" w14:textId="77777777" w:rsidR="007F41CF" w:rsidRDefault="00000000">
      <w:pPr>
        <w:pStyle w:val="PargrafodaLista"/>
        <w:numPr>
          <w:ilvl w:val="0"/>
          <w:numId w:val="24"/>
        </w:numPr>
        <w:tabs>
          <w:tab w:val="left" w:pos="663"/>
        </w:tabs>
        <w:spacing w:before="1" w:line="312" w:lineRule="auto"/>
        <w:ind w:right="396" w:firstLine="0"/>
        <w:rPr>
          <w:sz w:val="24"/>
        </w:rPr>
      </w:pPr>
      <w:r>
        <w:rPr>
          <w:sz w:val="24"/>
        </w:rPr>
        <w:t>em</w:t>
      </w:r>
      <w:r>
        <w:rPr>
          <w:spacing w:val="-3"/>
          <w:sz w:val="24"/>
        </w:rPr>
        <w:t xml:space="preserve"> </w:t>
      </w:r>
      <w:r>
        <w:rPr>
          <w:sz w:val="24"/>
        </w:rPr>
        <w:t>cada</w:t>
      </w:r>
      <w:r>
        <w:rPr>
          <w:spacing w:val="-7"/>
          <w:sz w:val="24"/>
        </w:rPr>
        <w:t xml:space="preserve"> </w:t>
      </w:r>
      <w:r>
        <w:rPr>
          <w:sz w:val="24"/>
        </w:rPr>
        <w:t>Dia</w:t>
      </w:r>
      <w:r>
        <w:rPr>
          <w:spacing w:val="-7"/>
          <w:sz w:val="24"/>
        </w:rPr>
        <w:t xml:space="preserve"> </w:t>
      </w:r>
      <w:r>
        <w:rPr>
          <w:sz w:val="24"/>
        </w:rPr>
        <w:t>Útil</w:t>
      </w:r>
      <w:r>
        <w:rPr>
          <w:spacing w:val="-1"/>
          <w:sz w:val="24"/>
        </w:rPr>
        <w:t xml:space="preserve"> </w:t>
      </w:r>
      <w:r>
        <w:rPr>
          <w:sz w:val="24"/>
        </w:rPr>
        <w:t>subsequente</w:t>
      </w:r>
      <w:r>
        <w:rPr>
          <w:spacing w:val="-6"/>
          <w:sz w:val="24"/>
        </w:rPr>
        <w:t xml:space="preserve"> </w:t>
      </w:r>
      <w:r>
        <w:rPr>
          <w:sz w:val="24"/>
        </w:rPr>
        <w:t>que</w:t>
      </w:r>
      <w:r>
        <w:rPr>
          <w:spacing w:val="-6"/>
          <w:sz w:val="24"/>
        </w:rPr>
        <w:t xml:space="preserve"> </w:t>
      </w:r>
      <w:r>
        <w:rPr>
          <w:sz w:val="24"/>
        </w:rPr>
        <w:t>não</w:t>
      </w:r>
      <w:r>
        <w:rPr>
          <w:spacing w:val="-3"/>
          <w:sz w:val="24"/>
        </w:rPr>
        <w:t xml:space="preserve"> </w:t>
      </w:r>
      <w:r>
        <w:rPr>
          <w:sz w:val="24"/>
        </w:rPr>
        <w:t>seja</w:t>
      </w:r>
      <w:r>
        <w:rPr>
          <w:spacing w:val="-7"/>
          <w:sz w:val="24"/>
        </w:rPr>
        <w:t xml:space="preserve"> </w:t>
      </w:r>
      <w:r>
        <w:rPr>
          <w:sz w:val="24"/>
        </w:rPr>
        <w:t>uma</w:t>
      </w:r>
      <w:r>
        <w:rPr>
          <w:spacing w:val="-2"/>
          <w:sz w:val="24"/>
        </w:rPr>
        <w:t xml:space="preserve"> </w:t>
      </w:r>
      <w:r>
        <w:rPr>
          <w:sz w:val="24"/>
        </w:rPr>
        <w:t>Data</w:t>
      </w:r>
      <w:r>
        <w:rPr>
          <w:spacing w:val="-6"/>
          <w:sz w:val="24"/>
        </w:rPr>
        <w:t xml:space="preserve"> </w:t>
      </w:r>
      <w:r>
        <w:rPr>
          <w:sz w:val="24"/>
        </w:rPr>
        <w:t>de Pagamento: o Valor Principal de Referência Anterior; e</w:t>
      </w:r>
    </w:p>
    <w:p w14:paraId="67BCDAB6" w14:textId="77777777" w:rsidR="007F41CF" w:rsidRDefault="007F41CF">
      <w:pPr>
        <w:pStyle w:val="Corpodetexto"/>
        <w:spacing w:before="81"/>
      </w:pPr>
    </w:p>
    <w:p w14:paraId="531F6DFB" w14:textId="77777777" w:rsidR="007F41CF" w:rsidRDefault="00000000">
      <w:pPr>
        <w:pStyle w:val="PargrafodaLista"/>
        <w:numPr>
          <w:ilvl w:val="0"/>
          <w:numId w:val="24"/>
        </w:numPr>
        <w:tabs>
          <w:tab w:val="left" w:pos="662"/>
        </w:tabs>
        <w:spacing w:line="316" w:lineRule="auto"/>
        <w:ind w:right="481" w:firstLine="0"/>
        <w:rPr>
          <w:sz w:val="24"/>
        </w:rPr>
      </w:pPr>
      <w:r>
        <w:rPr>
          <w:sz w:val="24"/>
        </w:rPr>
        <w:t>em</w:t>
      </w:r>
      <w:r>
        <w:rPr>
          <w:spacing w:val="80"/>
          <w:sz w:val="24"/>
        </w:rPr>
        <w:t xml:space="preserve"> </w:t>
      </w:r>
      <w:r>
        <w:rPr>
          <w:sz w:val="24"/>
        </w:rPr>
        <w:t>cada</w:t>
      </w:r>
      <w:r>
        <w:rPr>
          <w:spacing w:val="80"/>
          <w:sz w:val="24"/>
        </w:rPr>
        <w:t xml:space="preserve"> </w:t>
      </w:r>
      <w:r>
        <w:rPr>
          <w:sz w:val="24"/>
        </w:rPr>
        <w:t>Data</w:t>
      </w:r>
      <w:r>
        <w:rPr>
          <w:spacing w:val="80"/>
          <w:sz w:val="24"/>
        </w:rPr>
        <w:t xml:space="preserve"> </w:t>
      </w:r>
      <w:r>
        <w:rPr>
          <w:sz w:val="24"/>
        </w:rPr>
        <w:t>de</w:t>
      </w:r>
      <w:r>
        <w:rPr>
          <w:spacing w:val="80"/>
          <w:sz w:val="24"/>
        </w:rPr>
        <w:t xml:space="preserve"> </w:t>
      </w:r>
      <w:r>
        <w:rPr>
          <w:sz w:val="24"/>
        </w:rPr>
        <w:t>Pagamento:</w:t>
      </w:r>
      <w:r>
        <w:rPr>
          <w:spacing w:val="80"/>
          <w:sz w:val="24"/>
        </w:rPr>
        <w:t xml:space="preserve"> </w:t>
      </w:r>
      <w:r>
        <w:rPr>
          <w:sz w:val="24"/>
        </w:rPr>
        <w:t>Valor</w:t>
      </w:r>
      <w:r>
        <w:rPr>
          <w:spacing w:val="80"/>
          <w:sz w:val="24"/>
        </w:rPr>
        <w:t xml:space="preserve"> </w:t>
      </w:r>
      <w:r>
        <w:rPr>
          <w:sz w:val="24"/>
        </w:rPr>
        <w:t>Principal</w:t>
      </w:r>
      <w:r>
        <w:rPr>
          <w:spacing w:val="80"/>
          <w:sz w:val="24"/>
        </w:rPr>
        <w:t xml:space="preserve"> </w:t>
      </w:r>
      <w:r>
        <w:rPr>
          <w:sz w:val="24"/>
        </w:rPr>
        <w:t>de Referência Anterior – Amortização de Principal.</w:t>
      </w:r>
    </w:p>
    <w:p w14:paraId="77CB054E" w14:textId="77777777" w:rsidR="007F41CF" w:rsidRDefault="007F41CF">
      <w:pPr>
        <w:pStyle w:val="PargrafodaLista"/>
        <w:spacing w:line="316" w:lineRule="auto"/>
        <w:jc w:val="left"/>
        <w:rPr>
          <w:sz w:val="24"/>
        </w:rPr>
        <w:sectPr w:rsidR="007F41CF">
          <w:pgSz w:w="12250" w:h="15850"/>
          <w:pgMar w:top="1780" w:right="1275" w:bottom="1140" w:left="1275" w:header="849" w:footer="871" w:gutter="0"/>
          <w:cols w:num="2" w:space="720" w:equalWidth="0">
            <w:col w:w="2154" w:space="824"/>
            <w:col w:w="6722"/>
          </w:cols>
        </w:sectPr>
      </w:pPr>
    </w:p>
    <w:p w14:paraId="42977A58" w14:textId="77777777" w:rsidR="007F41CF" w:rsidRDefault="007F41CF">
      <w:pPr>
        <w:pStyle w:val="Corpodetexto"/>
        <w:spacing w:before="18"/>
        <w:rPr>
          <w:sz w:val="20"/>
        </w:rPr>
      </w:pPr>
    </w:p>
    <w:p w14:paraId="483D694B"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76FD4E97" w14:textId="77777777" w:rsidR="007F41CF" w:rsidRDefault="00000000">
      <w:pPr>
        <w:pStyle w:val="Corpodetexto"/>
        <w:spacing w:before="100" w:line="312" w:lineRule="auto"/>
        <w:ind w:left="208" w:right="38"/>
      </w:pPr>
      <w:r>
        <w:t>“</w:t>
      </w:r>
      <w:r>
        <w:rPr>
          <w:u w:val="single"/>
        </w:rPr>
        <w:t>Valor Principal de</w:t>
      </w:r>
      <w:r>
        <w:t xml:space="preserve"> </w:t>
      </w:r>
      <w:r>
        <w:rPr>
          <w:spacing w:val="-2"/>
          <w:u w:val="single"/>
        </w:rPr>
        <w:t>Referência</w:t>
      </w:r>
      <w:r>
        <w:rPr>
          <w:spacing w:val="-11"/>
          <w:u w:val="single"/>
        </w:rPr>
        <w:t xml:space="preserve"> </w:t>
      </w:r>
      <w:r>
        <w:rPr>
          <w:spacing w:val="-2"/>
          <w:u w:val="single"/>
        </w:rPr>
        <w:t>Anterior</w:t>
      </w:r>
      <w:r>
        <w:rPr>
          <w:spacing w:val="-2"/>
        </w:rPr>
        <w:t>”</w:t>
      </w:r>
    </w:p>
    <w:p w14:paraId="6EBCE9B8" w14:textId="77777777" w:rsidR="007F41CF" w:rsidRDefault="00000000">
      <w:pPr>
        <w:pStyle w:val="Corpodetexto"/>
        <w:spacing w:before="100" w:line="312" w:lineRule="auto"/>
        <w:ind w:left="208" w:right="203"/>
        <w:jc w:val="both"/>
      </w:pPr>
      <w:r>
        <w:br w:type="column"/>
      </w:r>
      <w:r>
        <w:t>Significa, com relação a um Dia Útil, o Valor Principal de Referência do Dia Útil imediatamente anterior ao Dia Útil no qual será realizado o cálculo do valor da Cota.</w:t>
      </w:r>
    </w:p>
    <w:p w14:paraId="605F2337"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num="2" w:space="720" w:equalWidth="0">
            <w:col w:w="2351" w:space="626"/>
            <w:col w:w="6723"/>
          </w:cols>
        </w:sectPr>
      </w:pPr>
    </w:p>
    <w:p w14:paraId="3CD6DA0F" w14:textId="77777777" w:rsidR="007F41CF" w:rsidRDefault="007F41CF">
      <w:pPr>
        <w:pStyle w:val="Corpodetexto"/>
        <w:spacing w:before="32"/>
        <w:rPr>
          <w:sz w:val="20"/>
        </w:rPr>
      </w:pPr>
    </w:p>
    <w:p w14:paraId="19784C91"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371E055B" w14:textId="77777777" w:rsidR="007F41CF" w:rsidRDefault="00000000">
      <w:pPr>
        <w:pStyle w:val="Corpodetexto"/>
        <w:spacing w:before="100" w:line="314" w:lineRule="auto"/>
        <w:ind w:left="208"/>
      </w:pPr>
      <w:r>
        <w:rPr>
          <w:spacing w:val="-2"/>
        </w:rPr>
        <w:t>“</w:t>
      </w:r>
      <w:r>
        <w:rPr>
          <w:spacing w:val="-2"/>
          <w:u w:val="single"/>
        </w:rPr>
        <w:t>Valor</w:t>
      </w:r>
      <w:r>
        <w:rPr>
          <w:spacing w:val="-12"/>
          <w:u w:val="single"/>
        </w:rPr>
        <w:t xml:space="preserve"> </w:t>
      </w:r>
      <w:r>
        <w:rPr>
          <w:spacing w:val="-2"/>
          <w:u w:val="single"/>
        </w:rPr>
        <w:t>Unitário</w:t>
      </w:r>
      <w:r>
        <w:rPr>
          <w:spacing w:val="-12"/>
          <w:u w:val="single"/>
        </w:rPr>
        <w:t xml:space="preserve"> </w:t>
      </w:r>
      <w:r>
        <w:rPr>
          <w:spacing w:val="-2"/>
          <w:u w:val="single"/>
        </w:rPr>
        <w:t>de</w:t>
      </w:r>
      <w:r>
        <w:rPr>
          <w:spacing w:val="-2"/>
        </w:rPr>
        <w:t xml:space="preserve"> </w:t>
      </w:r>
      <w:r>
        <w:rPr>
          <w:spacing w:val="-2"/>
          <w:u w:val="single"/>
        </w:rPr>
        <w:t>Emissão</w:t>
      </w:r>
      <w:r>
        <w:rPr>
          <w:spacing w:val="-2"/>
        </w:rPr>
        <w:t>”</w:t>
      </w:r>
    </w:p>
    <w:p w14:paraId="15C0541F" w14:textId="77777777" w:rsidR="007F41CF" w:rsidRDefault="00000000">
      <w:pPr>
        <w:pStyle w:val="Corpodetexto"/>
        <w:spacing w:before="100" w:line="314" w:lineRule="auto"/>
        <w:ind w:left="208"/>
      </w:pPr>
      <w:r>
        <w:br w:type="column"/>
      </w:r>
      <w:r>
        <w:t>Tem</w:t>
      </w:r>
      <w:r>
        <w:rPr>
          <w:spacing w:val="40"/>
        </w:rPr>
        <w:t xml:space="preserve"> </w:t>
      </w:r>
      <w:r>
        <w:t>seu</w:t>
      </w:r>
      <w:r>
        <w:rPr>
          <w:spacing w:val="40"/>
        </w:rPr>
        <w:t xml:space="preserve"> </w:t>
      </w:r>
      <w:r>
        <w:t>significado</w:t>
      </w:r>
      <w:r>
        <w:rPr>
          <w:spacing w:val="40"/>
        </w:rPr>
        <w:t xml:space="preserve"> </w:t>
      </w:r>
      <w:r>
        <w:t>atribuído</w:t>
      </w:r>
      <w:r>
        <w:rPr>
          <w:spacing w:val="40"/>
        </w:rPr>
        <w:t xml:space="preserve"> </w:t>
      </w:r>
      <w:r>
        <w:t>no</w:t>
      </w:r>
      <w:r>
        <w:rPr>
          <w:spacing w:val="40"/>
        </w:rPr>
        <w:t xml:space="preserve"> </w:t>
      </w:r>
      <w:r>
        <w:t>item</w:t>
      </w:r>
      <w:r>
        <w:rPr>
          <w:spacing w:val="40"/>
        </w:rPr>
        <w:t xml:space="preserve"> </w:t>
      </w:r>
      <w:r>
        <w:t>7.1.</w:t>
      </w:r>
      <w:r>
        <w:rPr>
          <w:spacing w:val="40"/>
        </w:rPr>
        <w:t xml:space="preserve"> </w:t>
      </w:r>
      <w:r>
        <w:t>deste</w:t>
      </w:r>
      <w:r>
        <w:rPr>
          <w:spacing w:val="40"/>
        </w:rPr>
        <w:t xml:space="preserve"> </w:t>
      </w:r>
      <w:r>
        <w:t>Anexo</w:t>
      </w:r>
      <w:r>
        <w:rPr>
          <w:spacing w:val="80"/>
          <w:w w:val="150"/>
        </w:rPr>
        <w:t xml:space="preserve"> </w:t>
      </w:r>
      <w:r>
        <w:rPr>
          <w:spacing w:val="-2"/>
        </w:rPr>
        <w:t>Descritivo.</w:t>
      </w:r>
    </w:p>
    <w:p w14:paraId="0E67D77F" w14:textId="77777777" w:rsidR="007F41CF" w:rsidRDefault="007F41CF">
      <w:pPr>
        <w:pStyle w:val="Corpodetexto"/>
        <w:spacing w:line="314" w:lineRule="auto"/>
        <w:sectPr w:rsidR="007F41CF">
          <w:type w:val="continuous"/>
          <w:pgSz w:w="12250" w:h="15850"/>
          <w:pgMar w:top="1540" w:right="1275" w:bottom="280" w:left="1275" w:header="849" w:footer="871" w:gutter="0"/>
          <w:cols w:num="2" w:space="720" w:equalWidth="0">
            <w:col w:w="2077" w:space="900"/>
            <w:col w:w="6723"/>
          </w:cols>
        </w:sectPr>
      </w:pPr>
    </w:p>
    <w:p w14:paraId="40C2D963" w14:textId="77777777" w:rsidR="007F41CF" w:rsidRDefault="007F41CF">
      <w:pPr>
        <w:pStyle w:val="Corpodetexto"/>
        <w:rPr>
          <w:sz w:val="20"/>
        </w:rPr>
      </w:pPr>
    </w:p>
    <w:p w14:paraId="0E1A71ED" w14:textId="77777777" w:rsidR="007F41CF" w:rsidRDefault="007F41CF">
      <w:pPr>
        <w:pStyle w:val="Corpodetexto"/>
        <w:spacing w:before="159"/>
        <w:rPr>
          <w:sz w:val="20"/>
        </w:rPr>
      </w:pPr>
    </w:p>
    <w:p w14:paraId="2791451A"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0B14AC2C" w14:textId="77777777" w:rsidR="007F41CF" w:rsidRDefault="00000000">
      <w:pPr>
        <w:pStyle w:val="Corpodetexto"/>
        <w:spacing w:before="100" w:line="314" w:lineRule="auto"/>
        <w:ind w:left="208"/>
      </w:pPr>
      <w:r>
        <w:rPr>
          <w:spacing w:val="-2"/>
        </w:rPr>
        <w:t>“</w:t>
      </w:r>
      <w:r>
        <w:rPr>
          <w:spacing w:val="-2"/>
          <w:u w:val="single"/>
        </w:rPr>
        <w:t>Valor</w:t>
      </w:r>
      <w:r>
        <w:rPr>
          <w:spacing w:val="-12"/>
          <w:u w:val="single"/>
        </w:rPr>
        <w:t xml:space="preserve"> </w:t>
      </w:r>
      <w:r>
        <w:rPr>
          <w:spacing w:val="-2"/>
          <w:u w:val="single"/>
        </w:rPr>
        <w:t>Unitário</w:t>
      </w:r>
      <w:r>
        <w:rPr>
          <w:spacing w:val="-12"/>
          <w:u w:val="single"/>
        </w:rPr>
        <w:t xml:space="preserve"> </w:t>
      </w:r>
      <w:r>
        <w:rPr>
          <w:spacing w:val="-2"/>
          <w:u w:val="single"/>
        </w:rPr>
        <w:t>de</w:t>
      </w:r>
      <w:r>
        <w:rPr>
          <w:spacing w:val="-2"/>
        </w:rPr>
        <w:t xml:space="preserve"> </w:t>
      </w:r>
      <w:r>
        <w:rPr>
          <w:spacing w:val="-2"/>
          <w:u w:val="single"/>
        </w:rPr>
        <w:t>Referência</w:t>
      </w:r>
      <w:r>
        <w:rPr>
          <w:spacing w:val="-2"/>
        </w:rPr>
        <w:t>”</w:t>
      </w:r>
    </w:p>
    <w:p w14:paraId="331DD087" w14:textId="77777777" w:rsidR="007F41CF" w:rsidRDefault="00000000">
      <w:pPr>
        <w:pStyle w:val="Corpodetexto"/>
        <w:spacing w:before="100"/>
        <w:ind w:left="208"/>
      </w:pPr>
      <w:r>
        <w:br w:type="column"/>
      </w:r>
      <w:r>
        <w:rPr>
          <w:spacing w:val="-2"/>
        </w:rPr>
        <w:t>Significa:</w:t>
      </w:r>
    </w:p>
    <w:p w14:paraId="19D59BE5" w14:textId="77777777" w:rsidR="007F41CF" w:rsidRDefault="007F41CF">
      <w:pPr>
        <w:pStyle w:val="Corpodetexto"/>
        <w:spacing w:before="172"/>
      </w:pPr>
    </w:p>
    <w:p w14:paraId="32CA534B" w14:textId="77777777" w:rsidR="007F41CF" w:rsidRDefault="00000000">
      <w:pPr>
        <w:pStyle w:val="PargrafodaLista"/>
        <w:numPr>
          <w:ilvl w:val="0"/>
          <w:numId w:val="23"/>
        </w:numPr>
        <w:tabs>
          <w:tab w:val="left" w:pos="663"/>
        </w:tabs>
        <w:spacing w:line="314" w:lineRule="auto"/>
        <w:ind w:right="200" w:firstLine="0"/>
        <w:jc w:val="both"/>
        <w:rPr>
          <w:sz w:val="24"/>
        </w:rPr>
      </w:pPr>
      <w:r>
        <w:rPr>
          <w:sz w:val="24"/>
        </w:rPr>
        <w:t>na</w:t>
      </w:r>
      <w:r>
        <w:rPr>
          <w:spacing w:val="-6"/>
          <w:sz w:val="24"/>
        </w:rPr>
        <w:t xml:space="preserve"> </w:t>
      </w:r>
      <w:r>
        <w:rPr>
          <w:sz w:val="24"/>
        </w:rPr>
        <w:t>1ª</w:t>
      </w:r>
      <w:r>
        <w:rPr>
          <w:spacing w:val="-5"/>
          <w:sz w:val="24"/>
        </w:rPr>
        <w:t xml:space="preserve"> </w:t>
      </w:r>
      <w:r>
        <w:rPr>
          <w:sz w:val="24"/>
        </w:rPr>
        <w:t>Data</w:t>
      </w:r>
      <w:r>
        <w:rPr>
          <w:spacing w:val="-6"/>
          <w:sz w:val="24"/>
        </w:rPr>
        <w:t xml:space="preserve"> </w:t>
      </w:r>
      <w:r>
        <w:rPr>
          <w:sz w:val="24"/>
        </w:rPr>
        <w:t>de</w:t>
      </w:r>
      <w:r>
        <w:rPr>
          <w:spacing w:val="-6"/>
          <w:sz w:val="24"/>
        </w:rPr>
        <w:t xml:space="preserve"> </w:t>
      </w:r>
      <w:r>
        <w:rPr>
          <w:sz w:val="24"/>
        </w:rPr>
        <w:t>Integralização</w:t>
      </w:r>
      <w:r>
        <w:rPr>
          <w:spacing w:val="-1"/>
          <w:sz w:val="24"/>
        </w:rPr>
        <w:t xml:space="preserve"> </w:t>
      </w:r>
      <w:r>
        <w:rPr>
          <w:sz w:val="24"/>
        </w:rPr>
        <w:t>das</w:t>
      </w:r>
      <w:r>
        <w:rPr>
          <w:spacing w:val="-7"/>
          <w:sz w:val="24"/>
        </w:rPr>
        <w:t xml:space="preserve"> </w:t>
      </w:r>
      <w:r>
        <w:rPr>
          <w:sz w:val="24"/>
        </w:rPr>
        <w:t>Cotas</w:t>
      </w:r>
      <w:r>
        <w:rPr>
          <w:spacing w:val="-11"/>
          <w:sz w:val="24"/>
        </w:rPr>
        <w:t xml:space="preserve"> </w:t>
      </w:r>
      <w:r>
        <w:rPr>
          <w:sz w:val="24"/>
        </w:rPr>
        <w:t>da</w:t>
      </w:r>
      <w:r>
        <w:rPr>
          <w:spacing w:val="-6"/>
          <w:sz w:val="24"/>
        </w:rPr>
        <w:t xml:space="preserve"> </w:t>
      </w:r>
      <w:r>
        <w:rPr>
          <w:sz w:val="24"/>
        </w:rPr>
        <w:t>respectiva</w:t>
      </w:r>
      <w:r>
        <w:rPr>
          <w:spacing w:val="-6"/>
          <w:sz w:val="24"/>
        </w:rPr>
        <w:t xml:space="preserve"> </w:t>
      </w:r>
      <w:r>
        <w:rPr>
          <w:sz w:val="24"/>
        </w:rPr>
        <w:t>série ou subclasse: o Valor Unitário de Emissão;</w:t>
      </w:r>
    </w:p>
    <w:p w14:paraId="16EA3971" w14:textId="77777777" w:rsidR="007F41CF" w:rsidRDefault="007F41CF">
      <w:pPr>
        <w:pStyle w:val="Corpodetexto"/>
        <w:spacing w:before="76"/>
      </w:pPr>
    </w:p>
    <w:p w14:paraId="32AA6BAF" w14:textId="77777777" w:rsidR="007F41CF" w:rsidRDefault="00000000">
      <w:pPr>
        <w:pStyle w:val="PargrafodaLista"/>
        <w:numPr>
          <w:ilvl w:val="0"/>
          <w:numId w:val="23"/>
        </w:numPr>
        <w:tabs>
          <w:tab w:val="left" w:pos="663"/>
        </w:tabs>
        <w:spacing w:line="316" w:lineRule="auto"/>
        <w:ind w:right="208" w:firstLine="0"/>
        <w:jc w:val="both"/>
        <w:rPr>
          <w:sz w:val="24"/>
        </w:rPr>
      </w:pPr>
      <w:r>
        <w:rPr>
          <w:sz w:val="24"/>
        </w:rPr>
        <w:t>em cada Dia Útil subsequente que não seja uma Data de Pagamento: o Valor Unitário de Referência Corrigido; e</w:t>
      </w:r>
    </w:p>
    <w:p w14:paraId="4EF1E4ED" w14:textId="77777777" w:rsidR="007F41CF" w:rsidRDefault="007F41CF">
      <w:pPr>
        <w:pStyle w:val="Corpodetexto"/>
        <w:spacing w:before="70"/>
      </w:pPr>
    </w:p>
    <w:p w14:paraId="30E83576" w14:textId="77777777" w:rsidR="007F41CF" w:rsidRDefault="00000000">
      <w:pPr>
        <w:pStyle w:val="PargrafodaLista"/>
        <w:numPr>
          <w:ilvl w:val="0"/>
          <w:numId w:val="23"/>
        </w:numPr>
        <w:tabs>
          <w:tab w:val="left" w:pos="662"/>
        </w:tabs>
        <w:spacing w:line="312" w:lineRule="auto"/>
        <w:ind w:right="191" w:firstLine="0"/>
        <w:jc w:val="both"/>
        <w:rPr>
          <w:sz w:val="24"/>
        </w:rPr>
      </w:pPr>
      <w:r>
        <w:rPr>
          <w:sz w:val="24"/>
        </w:rPr>
        <w:t>em</w:t>
      </w:r>
      <w:r>
        <w:rPr>
          <w:spacing w:val="-7"/>
          <w:sz w:val="24"/>
        </w:rPr>
        <w:t xml:space="preserve"> </w:t>
      </w:r>
      <w:r>
        <w:rPr>
          <w:sz w:val="24"/>
        </w:rPr>
        <w:t>cada</w:t>
      </w:r>
      <w:r>
        <w:rPr>
          <w:spacing w:val="-11"/>
          <w:sz w:val="24"/>
        </w:rPr>
        <w:t xml:space="preserve"> </w:t>
      </w:r>
      <w:r>
        <w:rPr>
          <w:sz w:val="24"/>
        </w:rPr>
        <w:t>Data</w:t>
      </w:r>
      <w:r>
        <w:rPr>
          <w:spacing w:val="-11"/>
          <w:sz w:val="24"/>
        </w:rPr>
        <w:t xml:space="preserve"> </w:t>
      </w:r>
      <w:r>
        <w:rPr>
          <w:sz w:val="24"/>
        </w:rPr>
        <w:t>de</w:t>
      </w:r>
      <w:r>
        <w:rPr>
          <w:spacing w:val="-11"/>
          <w:sz w:val="24"/>
        </w:rPr>
        <w:t xml:space="preserve"> </w:t>
      </w:r>
      <w:r>
        <w:rPr>
          <w:sz w:val="24"/>
        </w:rPr>
        <w:t>Pagamento:</w:t>
      </w:r>
      <w:r>
        <w:rPr>
          <w:spacing w:val="-9"/>
          <w:sz w:val="24"/>
        </w:rPr>
        <w:t xml:space="preserve"> </w:t>
      </w:r>
      <w:r>
        <w:rPr>
          <w:sz w:val="24"/>
        </w:rPr>
        <w:t>Valor</w:t>
      </w:r>
      <w:r>
        <w:rPr>
          <w:spacing w:val="-7"/>
          <w:sz w:val="24"/>
        </w:rPr>
        <w:t xml:space="preserve"> </w:t>
      </w:r>
      <w:r>
        <w:rPr>
          <w:sz w:val="24"/>
        </w:rPr>
        <w:t>Unitário</w:t>
      </w:r>
      <w:r>
        <w:rPr>
          <w:spacing w:val="-6"/>
          <w:sz w:val="24"/>
        </w:rPr>
        <w:t xml:space="preserve"> </w:t>
      </w:r>
      <w:r>
        <w:rPr>
          <w:sz w:val="24"/>
        </w:rPr>
        <w:t>de</w:t>
      </w:r>
      <w:r>
        <w:rPr>
          <w:spacing w:val="-11"/>
          <w:sz w:val="24"/>
        </w:rPr>
        <w:t xml:space="preserve"> </w:t>
      </w:r>
      <w:r>
        <w:rPr>
          <w:sz w:val="24"/>
        </w:rPr>
        <w:t>Referência Corrigido Antes da Amortização – (Remuneração + Amortização de Principal).</w:t>
      </w:r>
    </w:p>
    <w:p w14:paraId="5757AFC8" w14:textId="77777777" w:rsidR="007F41CF" w:rsidRDefault="007F41CF">
      <w:pPr>
        <w:pStyle w:val="PargrafodaLista"/>
        <w:spacing w:line="312" w:lineRule="auto"/>
        <w:rPr>
          <w:sz w:val="24"/>
        </w:rPr>
        <w:sectPr w:rsidR="007F41CF">
          <w:type w:val="continuous"/>
          <w:pgSz w:w="12250" w:h="15850"/>
          <w:pgMar w:top="1540" w:right="1275" w:bottom="280" w:left="1275" w:header="849" w:footer="871" w:gutter="0"/>
          <w:cols w:num="2" w:space="720" w:equalWidth="0">
            <w:col w:w="2077" w:space="900"/>
            <w:col w:w="6723"/>
          </w:cols>
        </w:sectPr>
      </w:pPr>
    </w:p>
    <w:p w14:paraId="59FF632C" w14:textId="77777777" w:rsidR="007F41CF" w:rsidRDefault="007F41CF">
      <w:pPr>
        <w:pStyle w:val="Corpodetexto"/>
        <w:spacing w:before="33"/>
        <w:rPr>
          <w:sz w:val="20"/>
        </w:rPr>
      </w:pPr>
    </w:p>
    <w:p w14:paraId="358C6ED2"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67842DFA" w14:textId="77777777" w:rsidR="007F41CF" w:rsidRDefault="00000000">
      <w:pPr>
        <w:pStyle w:val="Corpodetexto"/>
        <w:spacing w:before="105" w:line="312" w:lineRule="auto"/>
        <w:ind w:left="208" w:right="38"/>
      </w:pPr>
      <w:r>
        <w:t>“</w:t>
      </w:r>
      <w:r>
        <w:rPr>
          <w:u w:val="single"/>
        </w:rPr>
        <w:t>Valor Unitário de</w:t>
      </w:r>
      <w:r>
        <w:t xml:space="preserve"> </w:t>
      </w:r>
      <w:r>
        <w:rPr>
          <w:spacing w:val="-2"/>
          <w:u w:val="single"/>
        </w:rPr>
        <w:t>Referência</w:t>
      </w:r>
      <w:r>
        <w:rPr>
          <w:spacing w:val="-15"/>
          <w:u w:val="single"/>
        </w:rPr>
        <w:t xml:space="preserve"> </w:t>
      </w:r>
      <w:r>
        <w:rPr>
          <w:spacing w:val="-2"/>
          <w:u w:val="single"/>
        </w:rPr>
        <w:t>Corrigido</w:t>
      </w:r>
      <w:r>
        <w:rPr>
          <w:spacing w:val="-2"/>
        </w:rPr>
        <w:t>”</w:t>
      </w:r>
    </w:p>
    <w:p w14:paraId="54E4B8CB" w14:textId="77777777" w:rsidR="007F41CF" w:rsidRDefault="00000000">
      <w:pPr>
        <w:pStyle w:val="Corpodetexto"/>
        <w:spacing w:before="100" w:line="312" w:lineRule="auto"/>
        <w:ind w:left="208" w:right="200"/>
        <w:jc w:val="both"/>
      </w:pPr>
      <w:r>
        <w:br w:type="column"/>
      </w:r>
      <w:r>
        <w:t>Significa o Valor Unitário de Referência das Cotas no Dia Útil imediatamente</w:t>
      </w:r>
      <w:r>
        <w:rPr>
          <w:spacing w:val="-14"/>
        </w:rPr>
        <w:t xml:space="preserve"> </w:t>
      </w:r>
      <w:r>
        <w:t>anterior</w:t>
      </w:r>
      <w:r>
        <w:rPr>
          <w:spacing w:val="-13"/>
        </w:rPr>
        <w:t xml:space="preserve"> </w:t>
      </w:r>
      <w:r>
        <w:t>ao</w:t>
      </w:r>
      <w:r>
        <w:rPr>
          <w:spacing w:val="-13"/>
        </w:rPr>
        <w:t xml:space="preserve"> </w:t>
      </w:r>
      <w:r>
        <w:t>Dia</w:t>
      </w:r>
      <w:r>
        <w:rPr>
          <w:spacing w:val="-13"/>
        </w:rPr>
        <w:t xml:space="preserve"> </w:t>
      </w:r>
      <w:r>
        <w:t>Útil</w:t>
      </w:r>
      <w:r>
        <w:rPr>
          <w:spacing w:val="-14"/>
        </w:rPr>
        <w:t xml:space="preserve"> </w:t>
      </w:r>
      <w:r>
        <w:t>no</w:t>
      </w:r>
      <w:r>
        <w:rPr>
          <w:spacing w:val="-13"/>
        </w:rPr>
        <w:t xml:space="preserve"> </w:t>
      </w:r>
      <w:r>
        <w:t>qual</w:t>
      </w:r>
      <w:r>
        <w:rPr>
          <w:spacing w:val="-13"/>
        </w:rPr>
        <w:t xml:space="preserve"> </w:t>
      </w:r>
      <w:r>
        <w:t>o</w:t>
      </w:r>
      <w:r>
        <w:rPr>
          <w:spacing w:val="-13"/>
        </w:rPr>
        <w:t xml:space="preserve"> </w:t>
      </w:r>
      <w:r>
        <w:t>valor</w:t>
      </w:r>
      <w:r>
        <w:rPr>
          <w:spacing w:val="-13"/>
        </w:rPr>
        <w:t xml:space="preserve"> </w:t>
      </w:r>
      <w:r>
        <w:t>da</w:t>
      </w:r>
      <w:r>
        <w:rPr>
          <w:spacing w:val="-14"/>
        </w:rPr>
        <w:t xml:space="preserve"> </w:t>
      </w:r>
      <w:r>
        <w:t>Cota</w:t>
      </w:r>
      <w:r>
        <w:rPr>
          <w:spacing w:val="-13"/>
        </w:rPr>
        <w:t xml:space="preserve"> </w:t>
      </w:r>
      <w:r>
        <w:t>será calculado, atualizado pela Meta de Remuneração aplicável.</w:t>
      </w:r>
    </w:p>
    <w:p w14:paraId="65922FF1"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num="2" w:space="720" w:equalWidth="0">
            <w:col w:w="2452" w:space="525"/>
            <w:col w:w="6723"/>
          </w:cols>
        </w:sectPr>
      </w:pPr>
    </w:p>
    <w:p w14:paraId="3446157B" w14:textId="77777777" w:rsidR="007F41CF" w:rsidRDefault="007F41CF">
      <w:pPr>
        <w:pStyle w:val="Corpodetexto"/>
        <w:spacing w:before="265"/>
      </w:pPr>
    </w:p>
    <w:p w14:paraId="7FB2DCDB" w14:textId="77777777" w:rsidR="007F41CF" w:rsidRDefault="00000000">
      <w:pPr>
        <w:pStyle w:val="Ttulo2"/>
        <w:spacing w:line="314" w:lineRule="auto"/>
        <w:ind w:left="607" w:right="607" w:hanging="2"/>
      </w:pPr>
      <w:bookmarkStart w:id="9" w:name="_bookmark10"/>
      <w:bookmarkEnd w:id="9"/>
      <w:r>
        <w:t>CAPÍTULO SEGUNDO – FORMA DE CONSTITUIÇÃO, PRAZO DE DURAÇÃO, CLASSIFICAÇÃO,</w:t>
      </w:r>
      <w:r>
        <w:rPr>
          <w:spacing w:val="-8"/>
        </w:rPr>
        <w:t xml:space="preserve"> </w:t>
      </w:r>
      <w:r>
        <w:t>PÚBLICO-ALVO</w:t>
      </w:r>
      <w:r>
        <w:rPr>
          <w:spacing w:val="-10"/>
        </w:rPr>
        <w:t xml:space="preserve"> </w:t>
      </w:r>
      <w:r>
        <w:t>DA</w:t>
      </w:r>
      <w:r>
        <w:rPr>
          <w:spacing w:val="-10"/>
        </w:rPr>
        <w:t xml:space="preserve"> </w:t>
      </w:r>
      <w:r>
        <w:t>CLASSE,</w:t>
      </w:r>
      <w:r>
        <w:rPr>
          <w:spacing w:val="-13"/>
        </w:rPr>
        <w:t xml:space="preserve"> </w:t>
      </w:r>
      <w:r>
        <w:t>COMPOSIÇÃO</w:t>
      </w:r>
      <w:r>
        <w:rPr>
          <w:spacing w:val="-9"/>
        </w:rPr>
        <w:t xml:space="preserve"> </w:t>
      </w:r>
      <w:r>
        <w:t>DO</w:t>
      </w:r>
      <w:r>
        <w:rPr>
          <w:spacing w:val="-11"/>
        </w:rPr>
        <w:t xml:space="preserve"> </w:t>
      </w:r>
      <w:r>
        <w:t>PATRIMÔNIO,</w:t>
      </w:r>
      <w:r>
        <w:rPr>
          <w:spacing w:val="-9"/>
        </w:rPr>
        <w:t xml:space="preserve"> </w:t>
      </w:r>
      <w:r>
        <w:t xml:space="preserve">e </w:t>
      </w:r>
      <w:r>
        <w:rPr>
          <w:spacing w:val="-2"/>
        </w:rPr>
        <w:t>RESPONSABILIDADE</w:t>
      </w:r>
    </w:p>
    <w:p w14:paraId="0BCFC136" w14:textId="77777777" w:rsidR="007F41CF" w:rsidRDefault="007F41CF">
      <w:pPr>
        <w:pStyle w:val="Corpodetexto"/>
        <w:spacing w:before="77"/>
        <w:rPr>
          <w:b/>
        </w:rPr>
      </w:pPr>
    </w:p>
    <w:p w14:paraId="3C33EDA3" w14:textId="77777777" w:rsidR="007F41CF" w:rsidRDefault="00000000">
      <w:pPr>
        <w:pStyle w:val="PargrafodaLista"/>
        <w:numPr>
          <w:ilvl w:val="0"/>
          <w:numId w:val="25"/>
        </w:numPr>
        <w:tabs>
          <w:tab w:val="left" w:pos="851"/>
        </w:tabs>
        <w:spacing w:line="312" w:lineRule="auto"/>
        <w:ind w:right="135" w:firstLine="0"/>
        <w:jc w:val="both"/>
        <w:rPr>
          <w:sz w:val="24"/>
        </w:rPr>
      </w:pPr>
      <w:r>
        <w:rPr>
          <w:sz w:val="24"/>
        </w:rPr>
        <w:t xml:space="preserve">A presente Classe Única foi constituída sob a forma de condomínio fechado, classificada como Classe de investimento em Direitos Creditórios, de responsabilidade limitada, com prazo de duração indeterminado, integrante do Fundo e disciplinada pela </w:t>
      </w:r>
      <w:r>
        <w:rPr>
          <w:spacing w:val="-2"/>
          <w:sz w:val="24"/>
        </w:rPr>
        <w:t>Resolução CVM</w:t>
      </w:r>
      <w:r>
        <w:rPr>
          <w:spacing w:val="-3"/>
          <w:sz w:val="24"/>
        </w:rPr>
        <w:t xml:space="preserve"> </w:t>
      </w:r>
      <w:r>
        <w:rPr>
          <w:spacing w:val="-2"/>
          <w:sz w:val="24"/>
        </w:rPr>
        <w:t>175/22</w:t>
      </w:r>
      <w:r>
        <w:rPr>
          <w:spacing w:val="-3"/>
          <w:sz w:val="24"/>
        </w:rPr>
        <w:t xml:space="preserve"> </w:t>
      </w:r>
      <w:r>
        <w:rPr>
          <w:spacing w:val="-2"/>
          <w:sz w:val="24"/>
        </w:rPr>
        <w:t>e</w:t>
      </w:r>
      <w:r>
        <w:rPr>
          <w:spacing w:val="-7"/>
          <w:sz w:val="24"/>
        </w:rPr>
        <w:t xml:space="preserve"> </w:t>
      </w:r>
      <w:r>
        <w:rPr>
          <w:spacing w:val="-2"/>
          <w:sz w:val="24"/>
        </w:rPr>
        <w:t>demais disposições</w:t>
      </w:r>
      <w:r>
        <w:rPr>
          <w:spacing w:val="-7"/>
          <w:sz w:val="24"/>
        </w:rPr>
        <w:t xml:space="preserve"> </w:t>
      </w:r>
      <w:r>
        <w:rPr>
          <w:spacing w:val="-2"/>
          <w:sz w:val="24"/>
        </w:rPr>
        <w:t>legais e</w:t>
      </w:r>
      <w:r>
        <w:rPr>
          <w:spacing w:val="-7"/>
          <w:sz w:val="24"/>
        </w:rPr>
        <w:t xml:space="preserve"> </w:t>
      </w:r>
      <w:r>
        <w:rPr>
          <w:spacing w:val="-2"/>
          <w:sz w:val="24"/>
        </w:rPr>
        <w:t>regulamentares aplicáveis, e será</w:t>
      </w:r>
      <w:r>
        <w:rPr>
          <w:spacing w:val="-7"/>
          <w:sz w:val="24"/>
        </w:rPr>
        <w:t xml:space="preserve"> </w:t>
      </w:r>
      <w:r>
        <w:rPr>
          <w:spacing w:val="-2"/>
          <w:sz w:val="24"/>
        </w:rPr>
        <w:t xml:space="preserve">regida </w:t>
      </w:r>
      <w:r>
        <w:rPr>
          <w:sz w:val="24"/>
        </w:rPr>
        <w:t>pelo presente Anexo Descritivo da Classe Única.</w:t>
      </w:r>
    </w:p>
    <w:p w14:paraId="2F3068D2" w14:textId="77777777" w:rsidR="007F41CF" w:rsidRDefault="007F41CF">
      <w:pPr>
        <w:pStyle w:val="Corpodetexto"/>
        <w:spacing w:before="89"/>
      </w:pPr>
    </w:p>
    <w:p w14:paraId="6F321BA0" w14:textId="77777777" w:rsidR="007F41CF" w:rsidRDefault="00000000">
      <w:pPr>
        <w:pStyle w:val="PargrafodaLista"/>
        <w:numPr>
          <w:ilvl w:val="1"/>
          <w:numId w:val="25"/>
        </w:numPr>
        <w:tabs>
          <w:tab w:val="left" w:pos="850"/>
        </w:tabs>
        <w:spacing w:line="312" w:lineRule="auto"/>
        <w:ind w:right="136" w:firstLine="0"/>
        <w:jc w:val="both"/>
        <w:rPr>
          <w:sz w:val="24"/>
        </w:rPr>
      </w:pPr>
      <w:r>
        <w:rPr>
          <w:sz w:val="24"/>
          <w:u w:val="single"/>
        </w:rPr>
        <w:t>Objeto</w:t>
      </w:r>
      <w:r>
        <w:rPr>
          <w:sz w:val="24"/>
        </w:rPr>
        <w:t>.</w:t>
      </w:r>
      <w:r>
        <w:rPr>
          <w:spacing w:val="-14"/>
          <w:sz w:val="24"/>
        </w:rPr>
        <w:t xml:space="preserve"> </w:t>
      </w:r>
      <w:r>
        <w:rPr>
          <w:sz w:val="24"/>
        </w:rPr>
        <w:t>A</w:t>
      </w:r>
      <w:r>
        <w:rPr>
          <w:spacing w:val="-13"/>
          <w:sz w:val="24"/>
        </w:rPr>
        <w:t xml:space="preserve"> </w:t>
      </w:r>
      <w:r>
        <w:rPr>
          <w:sz w:val="24"/>
        </w:rPr>
        <w:t>Classe</w:t>
      </w:r>
      <w:r>
        <w:rPr>
          <w:spacing w:val="-13"/>
          <w:sz w:val="24"/>
        </w:rPr>
        <w:t xml:space="preserve"> </w:t>
      </w:r>
      <w:r>
        <w:rPr>
          <w:sz w:val="24"/>
        </w:rPr>
        <w:t>Única</w:t>
      </w:r>
      <w:r>
        <w:rPr>
          <w:spacing w:val="-13"/>
          <w:sz w:val="24"/>
        </w:rPr>
        <w:t xml:space="preserve"> </w:t>
      </w:r>
      <w:r>
        <w:rPr>
          <w:sz w:val="24"/>
        </w:rPr>
        <w:t>é</w:t>
      </w:r>
      <w:r>
        <w:rPr>
          <w:spacing w:val="-14"/>
          <w:sz w:val="24"/>
        </w:rPr>
        <w:t xml:space="preserve"> </w:t>
      </w:r>
      <w:r>
        <w:rPr>
          <w:sz w:val="24"/>
        </w:rPr>
        <w:t>uma</w:t>
      </w:r>
      <w:r>
        <w:rPr>
          <w:spacing w:val="-13"/>
          <w:sz w:val="24"/>
        </w:rPr>
        <w:t xml:space="preserve"> </w:t>
      </w:r>
      <w:r>
        <w:rPr>
          <w:sz w:val="24"/>
        </w:rPr>
        <w:t>comunhão</w:t>
      </w:r>
      <w:r>
        <w:rPr>
          <w:spacing w:val="-13"/>
          <w:sz w:val="24"/>
        </w:rPr>
        <w:t xml:space="preserve"> </w:t>
      </w:r>
      <w:r>
        <w:rPr>
          <w:sz w:val="24"/>
        </w:rPr>
        <w:t>de</w:t>
      </w:r>
      <w:r>
        <w:rPr>
          <w:spacing w:val="-13"/>
          <w:sz w:val="24"/>
        </w:rPr>
        <w:t xml:space="preserve"> </w:t>
      </w:r>
      <w:r>
        <w:rPr>
          <w:sz w:val="24"/>
        </w:rPr>
        <w:t>recursos</w:t>
      </w:r>
      <w:r>
        <w:rPr>
          <w:spacing w:val="-13"/>
          <w:sz w:val="24"/>
        </w:rPr>
        <w:t xml:space="preserve"> </w:t>
      </w:r>
      <w:r>
        <w:rPr>
          <w:sz w:val="24"/>
        </w:rPr>
        <w:t>destinados,</w:t>
      </w:r>
      <w:r>
        <w:rPr>
          <w:spacing w:val="-14"/>
          <w:sz w:val="24"/>
        </w:rPr>
        <w:t xml:space="preserve"> </w:t>
      </w:r>
      <w:r>
        <w:rPr>
          <w:sz w:val="24"/>
        </w:rPr>
        <w:t>preponderantemente, à aquisição de Direitos Creditórios Elegíveis e demais Ativos Financeiros, durante seu prazo de vigência, de acordo com a Política de Investimento descrita no Capítulo Quinto deste Anexo Descritivo, e conforme previsto na Resolução CVM 175/22, conforme aplicável.</w:t>
      </w:r>
    </w:p>
    <w:p w14:paraId="705AB312" w14:textId="77777777" w:rsidR="007F41CF" w:rsidRDefault="007F41CF">
      <w:pPr>
        <w:pStyle w:val="Corpodetexto"/>
        <w:spacing w:before="84"/>
      </w:pPr>
    </w:p>
    <w:p w14:paraId="6294B3BF" w14:textId="77777777" w:rsidR="007F41CF" w:rsidRDefault="00000000">
      <w:pPr>
        <w:pStyle w:val="PargrafodaLista"/>
        <w:numPr>
          <w:ilvl w:val="1"/>
          <w:numId w:val="25"/>
        </w:numPr>
        <w:tabs>
          <w:tab w:val="left" w:pos="850"/>
        </w:tabs>
        <w:spacing w:before="1" w:line="312" w:lineRule="auto"/>
        <w:ind w:right="141" w:firstLine="0"/>
        <w:jc w:val="both"/>
        <w:rPr>
          <w:sz w:val="24"/>
        </w:rPr>
      </w:pPr>
      <w:r>
        <w:rPr>
          <w:sz w:val="24"/>
          <w:u w:val="single"/>
        </w:rPr>
        <w:t>Classificação ANBIMA</w:t>
      </w:r>
      <w:r>
        <w:rPr>
          <w:sz w:val="24"/>
        </w:rPr>
        <w:t>. Nos termos das normas da ANBIMA que regem a classificação de fundos de investimento, a Classe é classificada no tipo FIDC Fomento Mercantil.</w:t>
      </w:r>
    </w:p>
    <w:p w14:paraId="7DC08A1D" w14:textId="77777777" w:rsidR="007F41CF" w:rsidRDefault="007F41CF">
      <w:pPr>
        <w:pStyle w:val="Corpodetexto"/>
      </w:pPr>
    </w:p>
    <w:p w14:paraId="5E7F71AB" w14:textId="77777777" w:rsidR="007F41CF" w:rsidRDefault="00000000">
      <w:pPr>
        <w:pStyle w:val="PargrafodaLista"/>
        <w:numPr>
          <w:ilvl w:val="1"/>
          <w:numId w:val="25"/>
        </w:numPr>
        <w:tabs>
          <w:tab w:val="left" w:pos="850"/>
        </w:tabs>
        <w:spacing w:line="312" w:lineRule="auto"/>
        <w:ind w:right="132" w:firstLine="0"/>
        <w:jc w:val="both"/>
        <w:rPr>
          <w:sz w:val="24"/>
        </w:rPr>
      </w:pPr>
      <w:r>
        <w:rPr>
          <w:sz w:val="24"/>
          <w:u w:val="single"/>
        </w:rPr>
        <w:t>Público-Alvo</w:t>
      </w:r>
      <w:r>
        <w:rPr>
          <w:sz w:val="24"/>
        </w:rPr>
        <w:t>. O público-alvo da Classe Única é composto exclusivamente por Investidores Profissionais, definidos no presente Anexo como Investidores Autorizados, definidos como tal pela regulamentação editada pela CVM.</w:t>
      </w:r>
    </w:p>
    <w:p w14:paraId="5A38A621" w14:textId="77777777" w:rsidR="007F41CF" w:rsidRDefault="007F41CF">
      <w:pPr>
        <w:pStyle w:val="Corpodetexto"/>
        <w:spacing w:before="4"/>
      </w:pPr>
    </w:p>
    <w:p w14:paraId="4A4A273D" w14:textId="77777777" w:rsidR="007F41CF" w:rsidRDefault="00000000">
      <w:pPr>
        <w:pStyle w:val="PargrafodaLista"/>
        <w:numPr>
          <w:ilvl w:val="2"/>
          <w:numId w:val="25"/>
        </w:numPr>
        <w:tabs>
          <w:tab w:val="left" w:pos="844"/>
        </w:tabs>
        <w:spacing w:line="309" w:lineRule="auto"/>
        <w:ind w:right="144" w:firstLine="0"/>
        <w:jc w:val="both"/>
        <w:rPr>
          <w:sz w:val="24"/>
        </w:rPr>
      </w:pPr>
      <w:r>
        <w:rPr>
          <w:sz w:val="24"/>
        </w:rPr>
        <w:t>Não obstante o disposto acima, apenas Investidores Autorizados previamente aprovados pelo Gestor poderão adquirir Cotas Subordinadas Juniores, sob pena de cancelamento da subscrição e devolução de eventuais recursos aportados.</w:t>
      </w:r>
    </w:p>
    <w:p w14:paraId="19D0348A" w14:textId="77777777" w:rsidR="007F41CF" w:rsidRDefault="007F41CF">
      <w:pPr>
        <w:pStyle w:val="Corpodetexto"/>
        <w:spacing w:before="89"/>
      </w:pPr>
    </w:p>
    <w:p w14:paraId="637C62C1" w14:textId="77777777" w:rsidR="007F41CF" w:rsidRDefault="00000000">
      <w:pPr>
        <w:pStyle w:val="PargrafodaLista"/>
        <w:numPr>
          <w:ilvl w:val="1"/>
          <w:numId w:val="25"/>
        </w:numPr>
        <w:tabs>
          <w:tab w:val="left" w:pos="850"/>
        </w:tabs>
        <w:spacing w:before="1" w:line="312" w:lineRule="auto"/>
        <w:ind w:right="128" w:firstLine="0"/>
        <w:jc w:val="both"/>
        <w:rPr>
          <w:sz w:val="24"/>
        </w:rPr>
      </w:pPr>
      <w:r>
        <w:rPr>
          <w:sz w:val="24"/>
          <w:u w:val="single"/>
        </w:rPr>
        <w:t>Composição do Patrimônio da Classe</w:t>
      </w:r>
      <w:r>
        <w:rPr>
          <w:sz w:val="24"/>
        </w:rPr>
        <w:t>. O patrimônio da Classe será formado por uma Subclasse</w:t>
      </w:r>
      <w:r>
        <w:rPr>
          <w:spacing w:val="-14"/>
          <w:sz w:val="24"/>
        </w:rPr>
        <w:t xml:space="preserve"> </w:t>
      </w:r>
      <w:r>
        <w:rPr>
          <w:sz w:val="24"/>
        </w:rPr>
        <w:t>Sênior,</w:t>
      </w:r>
      <w:r>
        <w:rPr>
          <w:spacing w:val="-13"/>
          <w:sz w:val="24"/>
        </w:rPr>
        <w:t xml:space="preserve"> </w:t>
      </w:r>
      <w:r>
        <w:rPr>
          <w:sz w:val="24"/>
        </w:rPr>
        <w:t>múltiplas</w:t>
      </w:r>
      <w:r>
        <w:rPr>
          <w:spacing w:val="-13"/>
          <w:sz w:val="24"/>
        </w:rPr>
        <w:t xml:space="preserve"> </w:t>
      </w:r>
      <w:r>
        <w:rPr>
          <w:sz w:val="24"/>
        </w:rPr>
        <w:t>Subclasses</w:t>
      </w:r>
      <w:r>
        <w:rPr>
          <w:spacing w:val="-13"/>
          <w:sz w:val="24"/>
        </w:rPr>
        <w:t xml:space="preserve"> </w:t>
      </w:r>
      <w:r>
        <w:rPr>
          <w:sz w:val="24"/>
        </w:rPr>
        <w:t>Subordinada</w:t>
      </w:r>
      <w:r>
        <w:rPr>
          <w:spacing w:val="-14"/>
          <w:sz w:val="24"/>
        </w:rPr>
        <w:t xml:space="preserve"> </w:t>
      </w:r>
      <w:r>
        <w:rPr>
          <w:sz w:val="24"/>
        </w:rPr>
        <w:t>Mezaninos</w:t>
      </w:r>
      <w:r>
        <w:rPr>
          <w:spacing w:val="-13"/>
          <w:sz w:val="24"/>
        </w:rPr>
        <w:t xml:space="preserve"> </w:t>
      </w:r>
      <w:r>
        <w:rPr>
          <w:sz w:val="24"/>
        </w:rPr>
        <w:t>e</w:t>
      </w:r>
      <w:r>
        <w:rPr>
          <w:spacing w:val="-13"/>
          <w:sz w:val="24"/>
        </w:rPr>
        <w:t xml:space="preserve"> </w:t>
      </w:r>
      <w:r>
        <w:rPr>
          <w:sz w:val="24"/>
        </w:rPr>
        <w:t>uma</w:t>
      </w:r>
      <w:r>
        <w:rPr>
          <w:spacing w:val="-13"/>
          <w:sz w:val="24"/>
        </w:rPr>
        <w:t xml:space="preserve"> </w:t>
      </w:r>
      <w:r>
        <w:rPr>
          <w:sz w:val="24"/>
        </w:rPr>
        <w:t>Subclasse</w:t>
      </w:r>
      <w:r>
        <w:rPr>
          <w:spacing w:val="-13"/>
          <w:sz w:val="24"/>
        </w:rPr>
        <w:t xml:space="preserve"> </w:t>
      </w:r>
      <w:r>
        <w:rPr>
          <w:sz w:val="24"/>
        </w:rPr>
        <w:t>Subordinada Júnior, das quais decorrerão, respectivamente, as Cotas Seniores, as Cotas Subordinadas Mezaninos</w:t>
      </w:r>
      <w:r>
        <w:rPr>
          <w:spacing w:val="-5"/>
          <w:sz w:val="24"/>
        </w:rPr>
        <w:t xml:space="preserve"> </w:t>
      </w:r>
      <w:r>
        <w:rPr>
          <w:sz w:val="24"/>
        </w:rPr>
        <w:t>e</w:t>
      </w:r>
      <w:r>
        <w:rPr>
          <w:spacing w:val="-4"/>
          <w:sz w:val="24"/>
        </w:rPr>
        <w:t xml:space="preserve"> </w:t>
      </w:r>
      <w:r>
        <w:rPr>
          <w:sz w:val="24"/>
        </w:rPr>
        <w:t>as</w:t>
      </w:r>
      <w:r>
        <w:rPr>
          <w:spacing w:val="-5"/>
          <w:sz w:val="24"/>
        </w:rPr>
        <w:t xml:space="preserve"> </w:t>
      </w:r>
      <w:r>
        <w:rPr>
          <w:sz w:val="24"/>
        </w:rPr>
        <w:t>Cotas Subordinadas</w:t>
      </w:r>
      <w:r>
        <w:rPr>
          <w:spacing w:val="-5"/>
          <w:sz w:val="24"/>
        </w:rPr>
        <w:t xml:space="preserve"> </w:t>
      </w:r>
      <w:r>
        <w:rPr>
          <w:sz w:val="24"/>
        </w:rPr>
        <w:t>Juniores,</w:t>
      </w:r>
      <w:r>
        <w:rPr>
          <w:spacing w:val="-4"/>
          <w:sz w:val="24"/>
        </w:rPr>
        <w:t xml:space="preserve"> </w:t>
      </w:r>
      <w:r>
        <w:rPr>
          <w:sz w:val="24"/>
        </w:rPr>
        <w:t>na forma</w:t>
      </w:r>
      <w:r>
        <w:rPr>
          <w:spacing w:val="-5"/>
          <w:sz w:val="24"/>
        </w:rPr>
        <w:t xml:space="preserve"> </w:t>
      </w:r>
      <w:r>
        <w:rPr>
          <w:sz w:val="24"/>
        </w:rPr>
        <w:t>da</w:t>
      </w:r>
      <w:r>
        <w:rPr>
          <w:spacing w:val="-5"/>
          <w:sz w:val="24"/>
        </w:rPr>
        <w:t xml:space="preserve"> </w:t>
      </w:r>
      <w:r>
        <w:rPr>
          <w:sz w:val="24"/>
        </w:rPr>
        <w:t>Resolução</w:t>
      </w:r>
      <w:r>
        <w:rPr>
          <w:spacing w:val="-1"/>
          <w:sz w:val="24"/>
        </w:rPr>
        <w:t xml:space="preserve"> </w:t>
      </w:r>
      <w:r>
        <w:rPr>
          <w:sz w:val="24"/>
        </w:rPr>
        <w:t>CVM</w:t>
      </w:r>
      <w:r>
        <w:rPr>
          <w:spacing w:val="-2"/>
          <w:sz w:val="24"/>
        </w:rPr>
        <w:t xml:space="preserve"> </w:t>
      </w:r>
      <w:r>
        <w:rPr>
          <w:sz w:val="24"/>
        </w:rPr>
        <w:t>175/22, conforme descritas abaixo. As características e os direitos, assim como as condições de emissão, subscrição, integralização, remuneração, amortização e resgate das Cotas seguem</w:t>
      </w:r>
      <w:r>
        <w:rPr>
          <w:spacing w:val="40"/>
          <w:sz w:val="24"/>
        </w:rPr>
        <w:t xml:space="preserve"> </w:t>
      </w:r>
      <w:r>
        <w:rPr>
          <w:sz w:val="24"/>
        </w:rPr>
        <w:t>descritos no</w:t>
      </w:r>
      <w:r>
        <w:rPr>
          <w:spacing w:val="40"/>
          <w:sz w:val="24"/>
        </w:rPr>
        <w:t xml:space="preserve"> </w:t>
      </w:r>
      <w:r>
        <w:rPr>
          <w:sz w:val="24"/>
        </w:rPr>
        <w:t>Capítulo</w:t>
      </w:r>
      <w:r>
        <w:rPr>
          <w:spacing w:val="40"/>
          <w:sz w:val="24"/>
        </w:rPr>
        <w:t xml:space="preserve"> </w:t>
      </w:r>
      <w:r>
        <w:rPr>
          <w:sz w:val="24"/>
        </w:rPr>
        <w:t>Sétimo</w:t>
      </w:r>
      <w:r>
        <w:rPr>
          <w:spacing w:val="40"/>
          <w:sz w:val="24"/>
        </w:rPr>
        <w:t xml:space="preserve"> </w:t>
      </w:r>
      <w:r>
        <w:rPr>
          <w:sz w:val="24"/>
        </w:rPr>
        <w:t>deste</w:t>
      </w:r>
      <w:r>
        <w:rPr>
          <w:spacing w:val="40"/>
          <w:sz w:val="24"/>
        </w:rPr>
        <w:t xml:space="preserve"> </w:t>
      </w:r>
      <w:r>
        <w:rPr>
          <w:sz w:val="24"/>
        </w:rPr>
        <w:t>Anexo</w:t>
      </w:r>
      <w:r>
        <w:rPr>
          <w:spacing w:val="40"/>
          <w:sz w:val="24"/>
        </w:rPr>
        <w:t xml:space="preserve"> </w:t>
      </w:r>
      <w:r>
        <w:rPr>
          <w:sz w:val="24"/>
        </w:rPr>
        <w:t>Descritivo</w:t>
      </w:r>
      <w:r>
        <w:rPr>
          <w:spacing w:val="40"/>
          <w:sz w:val="24"/>
        </w:rPr>
        <w:t xml:space="preserve"> </w:t>
      </w:r>
      <w:r>
        <w:rPr>
          <w:sz w:val="24"/>
        </w:rPr>
        <w:t>da</w:t>
      </w:r>
      <w:r>
        <w:rPr>
          <w:spacing w:val="40"/>
          <w:sz w:val="24"/>
        </w:rPr>
        <w:t xml:space="preserve"> </w:t>
      </w:r>
      <w:r>
        <w:rPr>
          <w:sz w:val="24"/>
        </w:rPr>
        <w:t>Classe</w:t>
      </w:r>
      <w:r>
        <w:rPr>
          <w:spacing w:val="40"/>
          <w:sz w:val="24"/>
        </w:rPr>
        <w:t xml:space="preserve"> </w:t>
      </w:r>
      <w:r>
        <w:rPr>
          <w:sz w:val="24"/>
        </w:rPr>
        <w:t>Única</w:t>
      </w:r>
      <w:r>
        <w:rPr>
          <w:spacing w:val="40"/>
          <w:sz w:val="24"/>
        </w:rPr>
        <w:t xml:space="preserve"> </w:t>
      </w:r>
      <w:r>
        <w:rPr>
          <w:sz w:val="24"/>
        </w:rPr>
        <w:t>e</w:t>
      </w:r>
      <w:r>
        <w:rPr>
          <w:spacing w:val="40"/>
          <w:sz w:val="24"/>
        </w:rPr>
        <w:t xml:space="preserve"> </w:t>
      </w:r>
      <w:r>
        <w:rPr>
          <w:sz w:val="24"/>
        </w:rPr>
        <w:t>em</w:t>
      </w:r>
      <w:r>
        <w:rPr>
          <w:spacing w:val="40"/>
          <w:sz w:val="24"/>
        </w:rPr>
        <w:t xml:space="preserve"> </w:t>
      </w:r>
      <w:r>
        <w:rPr>
          <w:sz w:val="24"/>
        </w:rPr>
        <w:t>seus</w:t>
      </w:r>
    </w:p>
    <w:p w14:paraId="35E57109"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3E2E47D4" w14:textId="77777777" w:rsidR="007F41CF" w:rsidRDefault="00000000">
      <w:pPr>
        <w:pStyle w:val="Corpodetexto"/>
        <w:spacing w:before="186" w:line="307" w:lineRule="auto"/>
        <w:ind w:left="146"/>
      </w:pPr>
      <w:r>
        <w:lastRenderedPageBreak/>
        <w:t>respectivos</w:t>
      </w:r>
      <w:r>
        <w:rPr>
          <w:spacing w:val="-5"/>
        </w:rPr>
        <w:t xml:space="preserve"> </w:t>
      </w:r>
      <w:r>
        <w:t>Apêndices</w:t>
      </w:r>
      <w:r>
        <w:rPr>
          <w:spacing w:val="-5"/>
        </w:rPr>
        <w:t xml:space="preserve"> </w:t>
      </w:r>
      <w:r>
        <w:t>e</w:t>
      </w:r>
      <w:r>
        <w:rPr>
          <w:spacing w:val="-5"/>
        </w:rPr>
        <w:t xml:space="preserve"> </w:t>
      </w:r>
      <w:r>
        <w:t>Suplementos,</w:t>
      </w:r>
      <w:r>
        <w:rPr>
          <w:spacing w:val="-5"/>
        </w:rPr>
        <w:t xml:space="preserve"> </w:t>
      </w:r>
      <w:r>
        <w:t>conforme</w:t>
      </w:r>
      <w:r>
        <w:rPr>
          <w:spacing w:val="-5"/>
        </w:rPr>
        <w:t xml:space="preserve"> </w:t>
      </w:r>
      <w:r>
        <w:t>o</w:t>
      </w:r>
      <w:r>
        <w:rPr>
          <w:spacing w:val="-2"/>
        </w:rPr>
        <w:t xml:space="preserve"> </w:t>
      </w:r>
      <w:r>
        <w:t>caso,</w:t>
      </w:r>
      <w:r>
        <w:rPr>
          <w:spacing w:val="-5"/>
        </w:rPr>
        <w:t xml:space="preserve"> </w:t>
      </w:r>
      <w:r>
        <w:t>anexos</w:t>
      </w:r>
      <w:r>
        <w:rPr>
          <w:spacing w:val="-5"/>
        </w:rPr>
        <w:t xml:space="preserve"> </w:t>
      </w:r>
      <w:r>
        <w:t>a</w:t>
      </w:r>
      <w:r>
        <w:rPr>
          <w:spacing w:val="-5"/>
        </w:rPr>
        <w:t xml:space="preserve"> </w:t>
      </w:r>
      <w:r>
        <w:t>este</w:t>
      </w:r>
      <w:r>
        <w:rPr>
          <w:spacing w:val="-5"/>
        </w:rPr>
        <w:t xml:space="preserve"> </w:t>
      </w:r>
      <w:r>
        <w:t>Anexo</w:t>
      </w:r>
      <w:r>
        <w:rPr>
          <w:spacing w:val="-2"/>
        </w:rPr>
        <w:t xml:space="preserve"> </w:t>
      </w:r>
      <w:r>
        <w:t>Descritivo</w:t>
      </w:r>
      <w:r>
        <w:rPr>
          <w:spacing w:val="-2"/>
        </w:rPr>
        <w:t xml:space="preserve"> </w:t>
      </w:r>
      <w:r>
        <w:t>da Classe Única.</w:t>
      </w:r>
    </w:p>
    <w:p w14:paraId="10865687" w14:textId="77777777" w:rsidR="007F41CF" w:rsidRDefault="007F41CF">
      <w:pPr>
        <w:pStyle w:val="Corpodetexto"/>
        <w:spacing w:before="93"/>
      </w:pPr>
    </w:p>
    <w:p w14:paraId="0CB2299A" w14:textId="77777777" w:rsidR="007F41CF" w:rsidRDefault="00000000">
      <w:pPr>
        <w:pStyle w:val="PargrafodaLista"/>
        <w:numPr>
          <w:ilvl w:val="2"/>
          <w:numId w:val="25"/>
        </w:numPr>
        <w:tabs>
          <w:tab w:val="left" w:pos="844"/>
        </w:tabs>
        <w:spacing w:line="312" w:lineRule="auto"/>
        <w:ind w:right="143" w:firstLine="0"/>
        <w:jc w:val="both"/>
        <w:rPr>
          <w:sz w:val="24"/>
        </w:rPr>
      </w:pPr>
      <w:r>
        <w:rPr>
          <w:sz w:val="24"/>
          <w:u w:val="single"/>
        </w:rPr>
        <w:t>Cotas Seniores</w:t>
      </w:r>
      <w:r>
        <w:rPr>
          <w:sz w:val="24"/>
        </w:rPr>
        <w:t>. As Cotas Seniores são aquelas que não se subordinam às demais classes de Cotas ou entre si para efeito de Amortização e Resgate, e possuem prioridade em relação as Cotas Subordinadas para efeito de Amortização e Resgate</w:t>
      </w:r>
    </w:p>
    <w:p w14:paraId="29F2A109" w14:textId="77777777" w:rsidR="007F41CF" w:rsidRDefault="007F41CF">
      <w:pPr>
        <w:pStyle w:val="Corpodetexto"/>
        <w:spacing w:before="86"/>
      </w:pPr>
    </w:p>
    <w:p w14:paraId="5C189090" w14:textId="77777777" w:rsidR="007F41CF" w:rsidRDefault="00000000">
      <w:pPr>
        <w:pStyle w:val="PargrafodaLista"/>
        <w:numPr>
          <w:ilvl w:val="2"/>
          <w:numId w:val="25"/>
        </w:numPr>
        <w:tabs>
          <w:tab w:val="left" w:pos="844"/>
        </w:tabs>
        <w:spacing w:line="312" w:lineRule="auto"/>
        <w:ind w:right="132" w:firstLine="0"/>
        <w:jc w:val="both"/>
        <w:rPr>
          <w:sz w:val="24"/>
        </w:rPr>
      </w:pPr>
      <w:r>
        <w:rPr>
          <w:sz w:val="24"/>
          <w:u w:val="single"/>
        </w:rPr>
        <w:t>Cotas</w:t>
      </w:r>
      <w:r>
        <w:rPr>
          <w:spacing w:val="-6"/>
          <w:sz w:val="24"/>
          <w:u w:val="single"/>
        </w:rPr>
        <w:t xml:space="preserve"> </w:t>
      </w:r>
      <w:r>
        <w:rPr>
          <w:sz w:val="24"/>
          <w:u w:val="single"/>
        </w:rPr>
        <w:t>Subordinadas</w:t>
      </w:r>
      <w:r>
        <w:rPr>
          <w:spacing w:val="-8"/>
          <w:sz w:val="24"/>
          <w:u w:val="single"/>
        </w:rPr>
        <w:t xml:space="preserve"> </w:t>
      </w:r>
      <w:r>
        <w:rPr>
          <w:sz w:val="24"/>
          <w:u w:val="single"/>
        </w:rPr>
        <w:t>Mezaninos</w:t>
      </w:r>
      <w:r>
        <w:rPr>
          <w:sz w:val="24"/>
        </w:rPr>
        <w:t>.</w:t>
      </w:r>
      <w:r>
        <w:rPr>
          <w:spacing w:val="-5"/>
          <w:sz w:val="24"/>
        </w:rPr>
        <w:t xml:space="preserve"> </w:t>
      </w:r>
      <w:r>
        <w:rPr>
          <w:sz w:val="24"/>
        </w:rPr>
        <w:t>As</w:t>
      </w:r>
      <w:r>
        <w:rPr>
          <w:spacing w:val="-6"/>
          <w:sz w:val="24"/>
        </w:rPr>
        <w:t xml:space="preserve"> </w:t>
      </w:r>
      <w:r>
        <w:rPr>
          <w:sz w:val="24"/>
        </w:rPr>
        <w:t>Cotas</w:t>
      </w:r>
      <w:r>
        <w:rPr>
          <w:spacing w:val="-6"/>
          <w:sz w:val="24"/>
        </w:rPr>
        <w:t xml:space="preserve"> </w:t>
      </w:r>
      <w:r>
        <w:rPr>
          <w:sz w:val="24"/>
        </w:rPr>
        <w:t>Subordinadas</w:t>
      </w:r>
      <w:r>
        <w:rPr>
          <w:spacing w:val="-3"/>
          <w:sz w:val="24"/>
        </w:rPr>
        <w:t xml:space="preserve"> </w:t>
      </w:r>
      <w:r>
        <w:rPr>
          <w:sz w:val="24"/>
        </w:rPr>
        <w:t>Mezaninos</w:t>
      </w:r>
      <w:r>
        <w:rPr>
          <w:spacing w:val="-5"/>
          <w:sz w:val="24"/>
        </w:rPr>
        <w:t xml:space="preserve"> </w:t>
      </w:r>
      <w:r>
        <w:rPr>
          <w:sz w:val="24"/>
        </w:rPr>
        <w:t>são</w:t>
      </w:r>
      <w:r>
        <w:rPr>
          <w:spacing w:val="-1"/>
          <w:sz w:val="24"/>
        </w:rPr>
        <w:t xml:space="preserve"> </w:t>
      </w:r>
      <w:r>
        <w:rPr>
          <w:sz w:val="24"/>
        </w:rPr>
        <w:t>aquelas</w:t>
      </w:r>
      <w:r>
        <w:rPr>
          <w:spacing w:val="-5"/>
          <w:sz w:val="24"/>
        </w:rPr>
        <w:t xml:space="preserve"> </w:t>
      </w:r>
      <w:r>
        <w:rPr>
          <w:sz w:val="24"/>
        </w:rPr>
        <w:t>que</w:t>
      </w:r>
      <w:r>
        <w:rPr>
          <w:spacing w:val="-1"/>
          <w:sz w:val="24"/>
        </w:rPr>
        <w:t xml:space="preserve"> </w:t>
      </w:r>
      <w:r>
        <w:rPr>
          <w:sz w:val="24"/>
        </w:rPr>
        <w:t>se subordinam às Cotas Seniores para efeito de Amortização e Resgate, porém têm prioridade em relação às</w:t>
      </w:r>
      <w:r>
        <w:rPr>
          <w:spacing w:val="-1"/>
          <w:sz w:val="24"/>
        </w:rPr>
        <w:t xml:space="preserve"> </w:t>
      </w:r>
      <w:r>
        <w:rPr>
          <w:sz w:val="24"/>
        </w:rPr>
        <w:t>Cotas Subordinadas</w:t>
      </w:r>
      <w:r>
        <w:rPr>
          <w:spacing w:val="-1"/>
          <w:sz w:val="24"/>
        </w:rPr>
        <w:t xml:space="preserve"> </w:t>
      </w:r>
      <w:r>
        <w:rPr>
          <w:sz w:val="24"/>
        </w:rPr>
        <w:t>Juniores para</w:t>
      </w:r>
      <w:r>
        <w:rPr>
          <w:spacing w:val="-1"/>
          <w:sz w:val="24"/>
        </w:rPr>
        <w:t xml:space="preserve"> </w:t>
      </w:r>
      <w:r>
        <w:rPr>
          <w:sz w:val="24"/>
        </w:rPr>
        <w:t>tais</w:t>
      </w:r>
      <w:r>
        <w:rPr>
          <w:spacing w:val="-1"/>
          <w:sz w:val="24"/>
        </w:rPr>
        <w:t xml:space="preserve"> </w:t>
      </w:r>
      <w:r>
        <w:rPr>
          <w:sz w:val="24"/>
        </w:rPr>
        <w:t>fins. Será admitido a</w:t>
      </w:r>
      <w:r>
        <w:rPr>
          <w:spacing w:val="-1"/>
          <w:sz w:val="24"/>
        </w:rPr>
        <w:t xml:space="preserve"> </w:t>
      </w:r>
      <w:r>
        <w:rPr>
          <w:sz w:val="24"/>
        </w:rPr>
        <w:t>Amortização e/ou Resgate das Cotas Subordinadas Mezaninos antes da Amortização e/ou Resgate das Cotas Seniores apenas quando tais eventos não desenquadrarem a Classe em relação ao Índice de Subordinação Mínimo Sênior,</w:t>
      </w:r>
      <w:r>
        <w:rPr>
          <w:spacing w:val="-1"/>
          <w:sz w:val="24"/>
        </w:rPr>
        <w:t xml:space="preserve"> </w:t>
      </w:r>
      <w:r>
        <w:rPr>
          <w:sz w:val="24"/>
        </w:rPr>
        <w:t>bem como não estiver em curso um Evento de</w:t>
      </w:r>
      <w:r>
        <w:rPr>
          <w:spacing w:val="-2"/>
          <w:sz w:val="24"/>
        </w:rPr>
        <w:t xml:space="preserve"> </w:t>
      </w:r>
      <w:r>
        <w:rPr>
          <w:sz w:val="24"/>
        </w:rPr>
        <w:t>Avaliação e/ou Evento</w:t>
      </w:r>
      <w:r>
        <w:rPr>
          <w:spacing w:val="-13"/>
          <w:sz w:val="24"/>
        </w:rPr>
        <w:t xml:space="preserve"> </w:t>
      </w:r>
      <w:r>
        <w:rPr>
          <w:sz w:val="24"/>
        </w:rPr>
        <w:t>de</w:t>
      </w:r>
      <w:r>
        <w:rPr>
          <w:spacing w:val="-14"/>
          <w:sz w:val="24"/>
        </w:rPr>
        <w:t xml:space="preserve"> </w:t>
      </w:r>
      <w:r>
        <w:rPr>
          <w:sz w:val="24"/>
        </w:rPr>
        <w:t>Liquidação.</w:t>
      </w:r>
      <w:r>
        <w:rPr>
          <w:spacing w:val="-7"/>
          <w:sz w:val="24"/>
        </w:rPr>
        <w:t xml:space="preserve"> </w:t>
      </w:r>
      <w:r>
        <w:rPr>
          <w:sz w:val="24"/>
        </w:rPr>
        <w:t>Ainda,</w:t>
      </w:r>
      <w:r>
        <w:rPr>
          <w:spacing w:val="-8"/>
          <w:sz w:val="24"/>
        </w:rPr>
        <w:t xml:space="preserve"> </w:t>
      </w:r>
      <w:r>
        <w:rPr>
          <w:sz w:val="24"/>
        </w:rPr>
        <w:t>as</w:t>
      </w:r>
      <w:r>
        <w:rPr>
          <w:spacing w:val="-11"/>
          <w:sz w:val="24"/>
        </w:rPr>
        <w:t xml:space="preserve"> </w:t>
      </w:r>
      <w:r>
        <w:rPr>
          <w:sz w:val="24"/>
        </w:rPr>
        <w:t>demais</w:t>
      </w:r>
      <w:r>
        <w:rPr>
          <w:spacing w:val="-9"/>
          <w:sz w:val="24"/>
        </w:rPr>
        <w:t xml:space="preserve"> </w:t>
      </w:r>
      <w:r>
        <w:rPr>
          <w:sz w:val="24"/>
        </w:rPr>
        <w:t>subclasses</w:t>
      </w:r>
      <w:r>
        <w:rPr>
          <w:spacing w:val="-9"/>
          <w:sz w:val="24"/>
        </w:rPr>
        <w:t xml:space="preserve"> </w:t>
      </w:r>
      <w:r>
        <w:rPr>
          <w:sz w:val="24"/>
        </w:rPr>
        <w:t>de</w:t>
      </w:r>
      <w:r>
        <w:rPr>
          <w:spacing w:val="-14"/>
          <w:sz w:val="24"/>
        </w:rPr>
        <w:t xml:space="preserve"> </w:t>
      </w:r>
      <w:r>
        <w:rPr>
          <w:sz w:val="24"/>
        </w:rPr>
        <w:t>Cotas</w:t>
      </w:r>
      <w:r>
        <w:rPr>
          <w:spacing w:val="-13"/>
          <w:sz w:val="24"/>
        </w:rPr>
        <w:t xml:space="preserve"> </w:t>
      </w:r>
      <w:r>
        <w:rPr>
          <w:sz w:val="24"/>
        </w:rPr>
        <w:t>Subordinadas</w:t>
      </w:r>
      <w:r>
        <w:rPr>
          <w:spacing w:val="-12"/>
          <w:sz w:val="24"/>
        </w:rPr>
        <w:t xml:space="preserve"> </w:t>
      </w:r>
      <w:r>
        <w:rPr>
          <w:sz w:val="24"/>
        </w:rPr>
        <w:t>Mezanino</w:t>
      </w:r>
      <w:r>
        <w:rPr>
          <w:spacing w:val="-9"/>
          <w:sz w:val="24"/>
        </w:rPr>
        <w:t xml:space="preserve"> </w:t>
      </w:r>
      <w:r>
        <w:rPr>
          <w:sz w:val="24"/>
        </w:rPr>
        <w:t>poderão ter diferentes níveis de preferência e subordinação entre si, conforme determinado no respectivo Apêndice.</w:t>
      </w:r>
    </w:p>
    <w:p w14:paraId="356ECA4A" w14:textId="77777777" w:rsidR="007F41CF" w:rsidRDefault="007F41CF">
      <w:pPr>
        <w:pStyle w:val="Corpodetexto"/>
        <w:spacing w:before="85"/>
      </w:pPr>
    </w:p>
    <w:p w14:paraId="76535AE3" w14:textId="77777777" w:rsidR="007F41CF" w:rsidRDefault="00000000">
      <w:pPr>
        <w:pStyle w:val="PargrafodaLista"/>
        <w:numPr>
          <w:ilvl w:val="2"/>
          <w:numId w:val="25"/>
        </w:numPr>
        <w:tabs>
          <w:tab w:val="left" w:pos="844"/>
        </w:tabs>
        <w:spacing w:line="312" w:lineRule="auto"/>
        <w:ind w:right="132" w:firstLine="0"/>
        <w:jc w:val="both"/>
        <w:rPr>
          <w:sz w:val="24"/>
        </w:rPr>
      </w:pPr>
      <w:r>
        <w:rPr>
          <w:sz w:val="24"/>
          <w:u w:val="single"/>
        </w:rPr>
        <w:t>Cotas Subordinadas Juniores</w:t>
      </w:r>
      <w:r>
        <w:rPr>
          <w:sz w:val="24"/>
        </w:rPr>
        <w:t xml:space="preserve">. As Cotas Subordinadas Juniores são aquelas que se subordinam às Cotas Seniores e às Cotas Subordinadas Mezanino, para efeito de pagamento de remuneração, Amortização e Resgate. Somente ocorrerá o Resgate das Cotas Subordinadas Juniores após o Resgate das Cotas Seniores e das Cotas Subordinadas Mezaninos. Será admitido a Amortização das Cotas Subordinadas Juniores antes da Amortização e/ou Resgate das Cotas Seniores e das Cotas Subordinadas Mezaninos apenas quando a Amortização não desenquadrar a Classe em relação ao Índice de Subordinação </w:t>
      </w:r>
      <w:r>
        <w:rPr>
          <w:spacing w:val="-2"/>
          <w:sz w:val="24"/>
        </w:rPr>
        <w:t>Mínimo</w:t>
      </w:r>
      <w:r>
        <w:rPr>
          <w:spacing w:val="-4"/>
          <w:sz w:val="24"/>
        </w:rPr>
        <w:t xml:space="preserve"> </w:t>
      </w:r>
      <w:r>
        <w:rPr>
          <w:spacing w:val="-2"/>
          <w:sz w:val="24"/>
        </w:rPr>
        <w:t>Seniores</w:t>
      </w:r>
      <w:r>
        <w:rPr>
          <w:spacing w:val="-9"/>
          <w:sz w:val="24"/>
        </w:rPr>
        <w:t xml:space="preserve"> </w:t>
      </w:r>
      <w:r>
        <w:rPr>
          <w:spacing w:val="-2"/>
          <w:sz w:val="24"/>
        </w:rPr>
        <w:t>e</w:t>
      </w:r>
      <w:r>
        <w:rPr>
          <w:spacing w:val="-9"/>
          <w:sz w:val="24"/>
        </w:rPr>
        <w:t xml:space="preserve"> </w:t>
      </w:r>
      <w:r>
        <w:rPr>
          <w:spacing w:val="-2"/>
          <w:sz w:val="24"/>
        </w:rPr>
        <w:t>Índice</w:t>
      </w:r>
      <w:r>
        <w:rPr>
          <w:spacing w:val="-9"/>
          <w:sz w:val="24"/>
        </w:rPr>
        <w:t xml:space="preserve"> </w:t>
      </w:r>
      <w:r>
        <w:rPr>
          <w:spacing w:val="-2"/>
          <w:sz w:val="24"/>
        </w:rPr>
        <w:t>de</w:t>
      </w:r>
      <w:r>
        <w:rPr>
          <w:spacing w:val="-3"/>
          <w:sz w:val="24"/>
        </w:rPr>
        <w:t xml:space="preserve"> </w:t>
      </w:r>
      <w:r>
        <w:rPr>
          <w:spacing w:val="-2"/>
          <w:sz w:val="24"/>
        </w:rPr>
        <w:t>Subordinação</w:t>
      </w:r>
      <w:r>
        <w:rPr>
          <w:spacing w:val="-4"/>
          <w:sz w:val="24"/>
        </w:rPr>
        <w:t xml:space="preserve"> </w:t>
      </w:r>
      <w:r>
        <w:rPr>
          <w:spacing w:val="-2"/>
          <w:sz w:val="24"/>
        </w:rPr>
        <w:t>Mínimo</w:t>
      </w:r>
      <w:r>
        <w:rPr>
          <w:spacing w:val="-4"/>
          <w:sz w:val="24"/>
        </w:rPr>
        <w:t xml:space="preserve"> </w:t>
      </w:r>
      <w:r>
        <w:rPr>
          <w:spacing w:val="-2"/>
          <w:sz w:val="24"/>
        </w:rPr>
        <w:t>Mezanino,</w:t>
      </w:r>
      <w:r>
        <w:rPr>
          <w:spacing w:val="-7"/>
          <w:sz w:val="24"/>
        </w:rPr>
        <w:t xml:space="preserve"> </w:t>
      </w:r>
      <w:r>
        <w:rPr>
          <w:spacing w:val="-2"/>
          <w:sz w:val="24"/>
        </w:rPr>
        <w:t>bem</w:t>
      </w:r>
      <w:r>
        <w:rPr>
          <w:spacing w:val="-4"/>
          <w:sz w:val="24"/>
        </w:rPr>
        <w:t xml:space="preserve"> </w:t>
      </w:r>
      <w:r>
        <w:rPr>
          <w:spacing w:val="-2"/>
          <w:sz w:val="24"/>
        </w:rPr>
        <w:t>como</w:t>
      </w:r>
      <w:r>
        <w:rPr>
          <w:spacing w:val="-4"/>
          <w:sz w:val="24"/>
        </w:rPr>
        <w:t xml:space="preserve"> </w:t>
      </w:r>
      <w:r>
        <w:rPr>
          <w:spacing w:val="-2"/>
          <w:sz w:val="24"/>
        </w:rPr>
        <w:t>não</w:t>
      </w:r>
      <w:r>
        <w:rPr>
          <w:spacing w:val="-4"/>
          <w:sz w:val="24"/>
        </w:rPr>
        <w:t xml:space="preserve"> </w:t>
      </w:r>
      <w:r>
        <w:rPr>
          <w:spacing w:val="-2"/>
          <w:sz w:val="24"/>
        </w:rPr>
        <w:t>estiver</w:t>
      </w:r>
      <w:r>
        <w:rPr>
          <w:spacing w:val="-5"/>
          <w:sz w:val="24"/>
        </w:rPr>
        <w:t xml:space="preserve"> </w:t>
      </w:r>
      <w:r>
        <w:rPr>
          <w:spacing w:val="-2"/>
          <w:sz w:val="24"/>
        </w:rPr>
        <w:t>em</w:t>
      </w:r>
      <w:r>
        <w:rPr>
          <w:spacing w:val="-4"/>
          <w:sz w:val="24"/>
        </w:rPr>
        <w:t xml:space="preserve"> </w:t>
      </w:r>
      <w:r>
        <w:rPr>
          <w:spacing w:val="-2"/>
          <w:sz w:val="24"/>
        </w:rPr>
        <w:t xml:space="preserve">curso </w:t>
      </w:r>
      <w:r>
        <w:rPr>
          <w:sz w:val="24"/>
        </w:rPr>
        <w:t>um Evento de Avaliação e/ou Evento de Liquidação.</w:t>
      </w:r>
    </w:p>
    <w:p w14:paraId="76D2A6C8" w14:textId="77777777" w:rsidR="007F41CF" w:rsidRDefault="007F41CF">
      <w:pPr>
        <w:pStyle w:val="Corpodetexto"/>
        <w:spacing w:before="85"/>
      </w:pPr>
    </w:p>
    <w:p w14:paraId="0A552B4A" w14:textId="77777777" w:rsidR="007F41CF" w:rsidRDefault="00000000">
      <w:pPr>
        <w:pStyle w:val="PargrafodaLista"/>
        <w:numPr>
          <w:ilvl w:val="2"/>
          <w:numId w:val="25"/>
        </w:numPr>
        <w:tabs>
          <w:tab w:val="left" w:pos="844"/>
        </w:tabs>
        <w:spacing w:before="1" w:line="312" w:lineRule="auto"/>
        <w:ind w:right="135" w:firstLine="0"/>
        <w:jc w:val="both"/>
        <w:rPr>
          <w:sz w:val="24"/>
        </w:rPr>
      </w:pPr>
      <w:r>
        <w:rPr>
          <w:sz w:val="24"/>
        </w:rPr>
        <w:t>As Cotas Seniores são de subclasse única e poderão ser emitidas em múltiplas séries, as Cotas Subordinadas Mezanino poderão ser emitidas em múltiplas subclasses e múltiplas séries, e as Cotas Subordinadas Juniores são de subclasse única e sem emissão em séries.</w:t>
      </w:r>
    </w:p>
    <w:p w14:paraId="006A6744" w14:textId="77777777" w:rsidR="007F41CF" w:rsidRDefault="007F41CF">
      <w:pPr>
        <w:pStyle w:val="Corpodetexto"/>
        <w:spacing w:before="85"/>
      </w:pPr>
    </w:p>
    <w:p w14:paraId="0D0843B8" w14:textId="77777777" w:rsidR="007F41CF" w:rsidRDefault="00000000">
      <w:pPr>
        <w:pStyle w:val="PargrafodaLista"/>
        <w:numPr>
          <w:ilvl w:val="2"/>
          <w:numId w:val="25"/>
        </w:numPr>
        <w:tabs>
          <w:tab w:val="left" w:pos="844"/>
        </w:tabs>
        <w:spacing w:before="1" w:line="312" w:lineRule="auto"/>
        <w:ind w:right="132" w:firstLine="0"/>
        <w:jc w:val="both"/>
        <w:rPr>
          <w:sz w:val="24"/>
        </w:rPr>
      </w:pPr>
      <w:r>
        <w:rPr>
          <w:sz w:val="24"/>
        </w:rPr>
        <w:t>As características e os direitos, assim como as condições de emissão, subscrição, integralização,</w:t>
      </w:r>
      <w:r>
        <w:rPr>
          <w:spacing w:val="-3"/>
          <w:sz w:val="24"/>
        </w:rPr>
        <w:t xml:space="preserve"> </w:t>
      </w:r>
      <w:r>
        <w:rPr>
          <w:sz w:val="24"/>
        </w:rPr>
        <w:t>Amortização</w:t>
      </w:r>
      <w:r>
        <w:rPr>
          <w:spacing w:val="-6"/>
          <w:sz w:val="24"/>
        </w:rPr>
        <w:t xml:space="preserve"> </w:t>
      </w:r>
      <w:r>
        <w:rPr>
          <w:sz w:val="24"/>
        </w:rPr>
        <w:t>e</w:t>
      </w:r>
      <w:r>
        <w:rPr>
          <w:spacing w:val="-11"/>
          <w:sz w:val="24"/>
        </w:rPr>
        <w:t xml:space="preserve"> </w:t>
      </w:r>
      <w:r>
        <w:rPr>
          <w:sz w:val="24"/>
        </w:rPr>
        <w:t>Resgate</w:t>
      </w:r>
      <w:r>
        <w:rPr>
          <w:spacing w:val="-10"/>
          <w:sz w:val="24"/>
        </w:rPr>
        <w:t xml:space="preserve"> </w:t>
      </w:r>
      <w:r>
        <w:rPr>
          <w:sz w:val="24"/>
        </w:rPr>
        <w:t>das</w:t>
      </w:r>
      <w:r>
        <w:rPr>
          <w:spacing w:val="-7"/>
          <w:sz w:val="24"/>
        </w:rPr>
        <w:t xml:space="preserve"> </w:t>
      </w:r>
      <w:r>
        <w:rPr>
          <w:sz w:val="24"/>
        </w:rPr>
        <w:t>Cotas</w:t>
      </w:r>
      <w:r>
        <w:rPr>
          <w:spacing w:val="-7"/>
          <w:sz w:val="24"/>
        </w:rPr>
        <w:t xml:space="preserve"> </w:t>
      </w:r>
      <w:r>
        <w:rPr>
          <w:sz w:val="24"/>
        </w:rPr>
        <w:t>estão</w:t>
      </w:r>
      <w:r>
        <w:rPr>
          <w:spacing w:val="-7"/>
          <w:sz w:val="24"/>
        </w:rPr>
        <w:t xml:space="preserve"> </w:t>
      </w:r>
      <w:r>
        <w:rPr>
          <w:sz w:val="24"/>
        </w:rPr>
        <w:t>descritos</w:t>
      </w:r>
      <w:r>
        <w:rPr>
          <w:spacing w:val="-10"/>
          <w:sz w:val="24"/>
        </w:rPr>
        <w:t xml:space="preserve"> </w:t>
      </w:r>
      <w:r>
        <w:rPr>
          <w:sz w:val="24"/>
        </w:rPr>
        <w:t>neste</w:t>
      </w:r>
      <w:r>
        <w:rPr>
          <w:spacing w:val="-11"/>
          <w:sz w:val="24"/>
        </w:rPr>
        <w:t xml:space="preserve"> </w:t>
      </w:r>
      <w:r>
        <w:rPr>
          <w:sz w:val="24"/>
        </w:rPr>
        <w:t>Anexo</w:t>
      </w:r>
      <w:r>
        <w:rPr>
          <w:spacing w:val="-7"/>
          <w:sz w:val="24"/>
        </w:rPr>
        <w:t xml:space="preserve"> </w:t>
      </w:r>
      <w:r>
        <w:rPr>
          <w:sz w:val="24"/>
        </w:rPr>
        <w:t>Descritivo</w:t>
      </w:r>
      <w:r>
        <w:rPr>
          <w:spacing w:val="-6"/>
          <w:sz w:val="24"/>
        </w:rPr>
        <w:t xml:space="preserve"> </w:t>
      </w:r>
      <w:r>
        <w:rPr>
          <w:sz w:val="24"/>
        </w:rPr>
        <w:t>e</w:t>
      </w:r>
      <w:r>
        <w:rPr>
          <w:spacing w:val="-11"/>
          <w:sz w:val="24"/>
        </w:rPr>
        <w:t xml:space="preserve"> </w:t>
      </w:r>
      <w:r>
        <w:rPr>
          <w:sz w:val="24"/>
        </w:rPr>
        <w:t>nos respectivos Apêndices e Suplementos, conforme o caso.</w:t>
      </w:r>
    </w:p>
    <w:p w14:paraId="111A9D2D"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450C7039" w14:textId="77777777" w:rsidR="007F41CF" w:rsidRDefault="007F41CF">
      <w:pPr>
        <w:pStyle w:val="Corpodetexto"/>
        <w:spacing w:before="183"/>
      </w:pPr>
    </w:p>
    <w:p w14:paraId="093A04A1" w14:textId="77777777" w:rsidR="007F41CF" w:rsidRDefault="00000000">
      <w:pPr>
        <w:pStyle w:val="PargrafodaLista"/>
        <w:numPr>
          <w:ilvl w:val="1"/>
          <w:numId w:val="25"/>
        </w:numPr>
        <w:tabs>
          <w:tab w:val="left" w:pos="850"/>
        </w:tabs>
        <w:spacing w:line="312" w:lineRule="auto"/>
        <w:ind w:right="137" w:firstLine="0"/>
        <w:jc w:val="both"/>
        <w:rPr>
          <w:sz w:val="24"/>
        </w:rPr>
      </w:pPr>
      <w:r>
        <w:rPr>
          <w:sz w:val="24"/>
          <w:u w:val="single"/>
        </w:rPr>
        <w:t>Limitação de Responsabilidade</w:t>
      </w:r>
      <w:r>
        <w:rPr>
          <w:sz w:val="24"/>
        </w:rPr>
        <w:t>. Na máxima extensão permitida pela legislação e regulamentação</w:t>
      </w:r>
      <w:r>
        <w:rPr>
          <w:spacing w:val="-14"/>
          <w:sz w:val="24"/>
        </w:rPr>
        <w:t xml:space="preserve"> </w:t>
      </w:r>
      <w:r>
        <w:rPr>
          <w:sz w:val="24"/>
        </w:rPr>
        <w:t>aplicáveis,</w:t>
      </w:r>
      <w:r>
        <w:rPr>
          <w:spacing w:val="-13"/>
          <w:sz w:val="24"/>
        </w:rPr>
        <w:t xml:space="preserve"> </w:t>
      </w:r>
      <w:r>
        <w:rPr>
          <w:sz w:val="24"/>
        </w:rPr>
        <w:t>e</w:t>
      </w:r>
      <w:r>
        <w:rPr>
          <w:spacing w:val="-13"/>
          <w:sz w:val="24"/>
        </w:rPr>
        <w:t xml:space="preserve"> </w:t>
      </w:r>
      <w:r>
        <w:rPr>
          <w:sz w:val="24"/>
        </w:rPr>
        <w:t>para</w:t>
      </w:r>
      <w:r>
        <w:rPr>
          <w:spacing w:val="-13"/>
          <w:sz w:val="24"/>
        </w:rPr>
        <w:t xml:space="preserve"> </w:t>
      </w:r>
      <w:r>
        <w:rPr>
          <w:sz w:val="24"/>
        </w:rPr>
        <w:t>os</w:t>
      </w:r>
      <w:r>
        <w:rPr>
          <w:spacing w:val="-14"/>
          <w:sz w:val="24"/>
        </w:rPr>
        <w:t xml:space="preserve"> </w:t>
      </w:r>
      <w:r>
        <w:rPr>
          <w:sz w:val="24"/>
        </w:rPr>
        <w:t>respectivos</w:t>
      </w:r>
      <w:r>
        <w:rPr>
          <w:spacing w:val="-13"/>
          <w:sz w:val="24"/>
        </w:rPr>
        <w:t xml:space="preserve"> </w:t>
      </w:r>
      <w:r>
        <w:rPr>
          <w:sz w:val="24"/>
        </w:rPr>
        <w:t>fins,</w:t>
      </w:r>
      <w:r>
        <w:rPr>
          <w:spacing w:val="-13"/>
          <w:sz w:val="24"/>
        </w:rPr>
        <w:t xml:space="preserve"> </w:t>
      </w:r>
      <w:r>
        <w:rPr>
          <w:sz w:val="24"/>
        </w:rPr>
        <w:t>inclusive,</w:t>
      </w:r>
      <w:r>
        <w:rPr>
          <w:spacing w:val="-13"/>
          <w:sz w:val="24"/>
        </w:rPr>
        <w:t xml:space="preserve"> </w:t>
      </w:r>
      <w:r>
        <w:rPr>
          <w:sz w:val="24"/>
        </w:rPr>
        <w:t>sem</w:t>
      </w:r>
      <w:r>
        <w:rPr>
          <w:spacing w:val="-13"/>
          <w:sz w:val="24"/>
        </w:rPr>
        <w:t xml:space="preserve"> </w:t>
      </w:r>
      <w:r>
        <w:rPr>
          <w:sz w:val="24"/>
        </w:rPr>
        <w:t>limitação,</w:t>
      </w:r>
      <w:r>
        <w:rPr>
          <w:spacing w:val="-14"/>
          <w:sz w:val="24"/>
        </w:rPr>
        <w:t xml:space="preserve"> </w:t>
      </w:r>
      <w:r>
        <w:rPr>
          <w:sz w:val="24"/>
        </w:rPr>
        <w:t>aqueles</w:t>
      </w:r>
      <w:r>
        <w:rPr>
          <w:spacing w:val="-13"/>
          <w:sz w:val="24"/>
        </w:rPr>
        <w:t xml:space="preserve"> </w:t>
      </w:r>
      <w:r>
        <w:rPr>
          <w:sz w:val="24"/>
        </w:rPr>
        <w:t>de</w:t>
      </w:r>
      <w:r>
        <w:rPr>
          <w:spacing w:val="-13"/>
          <w:sz w:val="24"/>
        </w:rPr>
        <w:t xml:space="preserve"> </w:t>
      </w:r>
      <w:r>
        <w:rPr>
          <w:sz w:val="24"/>
        </w:rPr>
        <w:t>que trata o Código Civil, fica expressamente consignada a limitação da responsabilidade de cada Cotista ao valor de suas respectivas Cotas, sem qualquer solidariedade entre si, nos termos da legislação e regulamentação aplicáveis.</w:t>
      </w:r>
    </w:p>
    <w:p w14:paraId="11D03C0E" w14:textId="77777777" w:rsidR="007F41CF" w:rsidRDefault="007F41CF">
      <w:pPr>
        <w:pStyle w:val="Corpodetexto"/>
        <w:spacing w:before="89"/>
      </w:pPr>
    </w:p>
    <w:p w14:paraId="7C9C94F6" w14:textId="77777777" w:rsidR="007F41CF" w:rsidRDefault="00000000">
      <w:pPr>
        <w:pStyle w:val="Ttulo1"/>
      </w:pPr>
      <w:bookmarkStart w:id="10" w:name="_bookmark11"/>
      <w:bookmarkEnd w:id="10"/>
      <w:r>
        <w:t>CAPÍTULO</w:t>
      </w:r>
      <w:r>
        <w:rPr>
          <w:spacing w:val="-10"/>
        </w:rPr>
        <w:t xml:space="preserve"> </w:t>
      </w:r>
      <w:r>
        <w:t>TERCEIRO</w:t>
      </w:r>
      <w:r>
        <w:rPr>
          <w:spacing w:val="-5"/>
        </w:rPr>
        <w:t xml:space="preserve"> </w:t>
      </w:r>
      <w:r>
        <w:t>–</w:t>
      </w:r>
      <w:r>
        <w:rPr>
          <w:spacing w:val="-9"/>
        </w:rPr>
        <w:t xml:space="preserve"> </w:t>
      </w:r>
      <w:r>
        <w:t>PRESTADORES</w:t>
      </w:r>
      <w:r>
        <w:rPr>
          <w:spacing w:val="-7"/>
        </w:rPr>
        <w:t xml:space="preserve"> </w:t>
      </w:r>
      <w:r>
        <w:t>DE</w:t>
      </w:r>
      <w:r>
        <w:rPr>
          <w:spacing w:val="-10"/>
        </w:rPr>
        <w:t xml:space="preserve"> </w:t>
      </w:r>
      <w:r>
        <w:t>SERVIÇO</w:t>
      </w:r>
      <w:r>
        <w:rPr>
          <w:spacing w:val="-7"/>
        </w:rPr>
        <w:t xml:space="preserve"> </w:t>
      </w:r>
      <w:r>
        <w:rPr>
          <w:spacing w:val="-2"/>
        </w:rPr>
        <w:t>ADICIONAIS</w:t>
      </w:r>
    </w:p>
    <w:p w14:paraId="1E0BA432" w14:textId="77777777" w:rsidR="007F41CF" w:rsidRDefault="007F41CF">
      <w:pPr>
        <w:pStyle w:val="Corpodetexto"/>
        <w:spacing w:before="81"/>
        <w:rPr>
          <w:b/>
        </w:rPr>
      </w:pPr>
    </w:p>
    <w:p w14:paraId="3FA6CB56" w14:textId="77777777" w:rsidR="007F41CF" w:rsidRDefault="00000000">
      <w:pPr>
        <w:pStyle w:val="PargrafodaLista"/>
        <w:numPr>
          <w:ilvl w:val="0"/>
          <w:numId w:val="25"/>
        </w:numPr>
        <w:tabs>
          <w:tab w:val="left" w:pos="851"/>
        </w:tabs>
        <w:spacing w:line="312" w:lineRule="auto"/>
        <w:ind w:right="129" w:firstLine="0"/>
        <w:jc w:val="both"/>
        <w:rPr>
          <w:sz w:val="24"/>
        </w:rPr>
      </w:pPr>
      <w:r>
        <w:rPr>
          <w:spacing w:val="-2"/>
          <w:sz w:val="24"/>
        </w:rPr>
        <w:t>Além do Administrador,</w:t>
      </w:r>
      <w:r>
        <w:rPr>
          <w:spacing w:val="-5"/>
          <w:sz w:val="24"/>
        </w:rPr>
        <w:t xml:space="preserve"> </w:t>
      </w:r>
      <w:r>
        <w:rPr>
          <w:spacing w:val="-2"/>
          <w:sz w:val="24"/>
        </w:rPr>
        <w:t>Gestor e</w:t>
      </w:r>
      <w:r>
        <w:rPr>
          <w:spacing w:val="-6"/>
          <w:sz w:val="24"/>
        </w:rPr>
        <w:t xml:space="preserve"> </w:t>
      </w:r>
      <w:r>
        <w:rPr>
          <w:spacing w:val="-2"/>
          <w:sz w:val="24"/>
        </w:rPr>
        <w:t>Custodiante,</w:t>
      </w:r>
      <w:r>
        <w:rPr>
          <w:spacing w:val="-5"/>
          <w:sz w:val="24"/>
        </w:rPr>
        <w:t xml:space="preserve"> </w:t>
      </w:r>
      <w:r>
        <w:rPr>
          <w:spacing w:val="-2"/>
          <w:sz w:val="24"/>
        </w:rPr>
        <w:t>que</w:t>
      </w:r>
      <w:r>
        <w:rPr>
          <w:spacing w:val="-6"/>
          <w:sz w:val="24"/>
        </w:rPr>
        <w:t xml:space="preserve"> </w:t>
      </w:r>
      <w:r>
        <w:rPr>
          <w:spacing w:val="-2"/>
          <w:sz w:val="24"/>
        </w:rPr>
        <w:t>são prestadores</w:t>
      </w:r>
      <w:r>
        <w:rPr>
          <w:spacing w:val="-6"/>
          <w:sz w:val="24"/>
        </w:rPr>
        <w:t xml:space="preserve"> </w:t>
      </w:r>
      <w:r>
        <w:rPr>
          <w:spacing w:val="-2"/>
          <w:sz w:val="24"/>
        </w:rPr>
        <w:t>de serviços</w:t>
      </w:r>
      <w:r>
        <w:rPr>
          <w:spacing w:val="-6"/>
          <w:sz w:val="24"/>
        </w:rPr>
        <w:t xml:space="preserve"> </w:t>
      </w:r>
      <w:r>
        <w:rPr>
          <w:spacing w:val="-2"/>
          <w:sz w:val="24"/>
        </w:rPr>
        <w:t xml:space="preserve">comuns </w:t>
      </w:r>
      <w:r>
        <w:rPr>
          <w:sz w:val="24"/>
        </w:rPr>
        <w:t>ao Fundo e</w:t>
      </w:r>
      <w:r>
        <w:rPr>
          <w:spacing w:val="-3"/>
          <w:sz w:val="24"/>
        </w:rPr>
        <w:t xml:space="preserve"> </w:t>
      </w:r>
      <w:r>
        <w:rPr>
          <w:sz w:val="24"/>
        </w:rPr>
        <w:t>suas Classes, conforme</w:t>
      </w:r>
      <w:r>
        <w:rPr>
          <w:spacing w:val="-3"/>
          <w:sz w:val="24"/>
        </w:rPr>
        <w:t xml:space="preserve"> </w:t>
      </w:r>
      <w:r>
        <w:rPr>
          <w:sz w:val="24"/>
        </w:rPr>
        <w:t>atribuições</w:t>
      </w:r>
      <w:r>
        <w:rPr>
          <w:spacing w:val="-4"/>
          <w:sz w:val="24"/>
        </w:rPr>
        <w:t xml:space="preserve"> </w:t>
      </w:r>
      <w:r>
        <w:rPr>
          <w:sz w:val="24"/>
        </w:rPr>
        <w:t>estabelecidas na</w:t>
      </w:r>
      <w:r>
        <w:rPr>
          <w:spacing w:val="-3"/>
          <w:sz w:val="24"/>
        </w:rPr>
        <w:t xml:space="preserve"> </w:t>
      </w:r>
      <w:r>
        <w:rPr>
          <w:sz w:val="24"/>
        </w:rPr>
        <w:t>parte</w:t>
      </w:r>
      <w:r>
        <w:rPr>
          <w:spacing w:val="-3"/>
          <w:sz w:val="24"/>
        </w:rPr>
        <w:t xml:space="preserve"> </w:t>
      </w:r>
      <w:r>
        <w:rPr>
          <w:sz w:val="24"/>
        </w:rPr>
        <w:t>geral do Regulamento, o</w:t>
      </w:r>
      <w:r>
        <w:rPr>
          <w:spacing w:val="-10"/>
          <w:sz w:val="24"/>
        </w:rPr>
        <w:t xml:space="preserve"> </w:t>
      </w:r>
      <w:r>
        <w:rPr>
          <w:sz w:val="24"/>
        </w:rPr>
        <w:t>Fundo</w:t>
      </w:r>
      <w:r>
        <w:rPr>
          <w:spacing w:val="-9"/>
          <w:sz w:val="24"/>
        </w:rPr>
        <w:t xml:space="preserve"> </w:t>
      </w:r>
      <w:r>
        <w:rPr>
          <w:sz w:val="24"/>
        </w:rPr>
        <w:t>contratou,</w:t>
      </w:r>
      <w:r>
        <w:rPr>
          <w:spacing w:val="-12"/>
          <w:sz w:val="24"/>
        </w:rPr>
        <w:t xml:space="preserve"> </w:t>
      </w:r>
      <w:r>
        <w:rPr>
          <w:sz w:val="24"/>
        </w:rPr>
        <w:t>em</w:t>
      </w:r>
      <w:r>
        <w:rPr>
          <w:spacing w:val="-10"/>
          <w:sz w:val="24"/>
        </w:rPr>
        <w:t xml:space="preserve"> </w:t>
      </w:r>
      <w:r>
        <w:rPr>
          <w:sz w:val="24"/>
        </w:rPr>
        <w:t>benefício</w:t>
      </w:r>
      <w:r>
        <w:rPr>
          <w:spacing w:val="-9"/>
          <w:sz w:val="24"/>
        </w:rPr>
        <w:t xml:space="preserve"> </w:t>
      </w:r>
      <w:r>
        <w:rPr>
          <w:sz w:val="24"/>
        </w:rPr>
        <w:t>desta</w:t>
      </w:r>
      <w:r>
        <w:rPr>
          <w:spacing w:val="-8"/>
          <w:sz w:val="24"/>
        </w:rPr>
        <w:t xml:space="preserve"> </w:t>
      </w:r>
      <w:r>
        <w:rPr>
          <w:sz w:val="24"/>
        </w:rPr>
        <w:t>Classe,</w:t>
      </w:r>
      <w:r>
        <w:rPr>
          <w:spacing w:val="-8"/>
          <w:sz w:val="24"/>
        </w:rPr>
        <w:t xml:space="preserve"> </w:t>
      </w:r>
      <w:r>
        <w:rPr>
          <w:sz w:val="24"/>
        </w:rPr>
        <w:t>os</w:t>
      </w:r>
      <w:r>
        <w:rPr>
          <w:spacing w:val="-9"/>
          <w:sz w:val="24"/>
        </w:rPr>
        <w:t xml:space="preserve"> </w:t>
      </w:r>
      <w:r>
        <w:rPr>
          <w:sz w:val="24"/>
        </w:rPr>
        <w:t>prestadores</w:t>
      </w:r>
      <w:r>
        <w:rPr>
          <w:spacing w:val="-8"/>
          <w:sz w:val="24"/>
        </w:rPr>
        <w:t xml:space="preserve"> </w:t>
      </w:r>
      <w:r>
        <w:rPr>
          <w:sz w:val="24"/>
        </w:rPr>
        <w:t>de</w:t>
      </w:r>
      <w:r>
        <w:rPr>
          <w:spacing w:val="-9"/>
          <w:sz w:val="24"/>
        </w:rPr>
        <w:t xml:space="preserve"> </w:t>
      </w:r>
      <w:r>
        <w:rPr>
          <w:sz w:val="24"/>
        </w:rPr>
        <w:t>serviço</w:t>
      </w:r>
      <w:r>
        <w:rPr>
          <w:spacing w:val="-9"/>
          <w:sz w:val="24"/>
        </w:rPr>
        <w:t xml:space="preserve"> </w:t>
      </w:r>
      <w:r>
        <w:rPr>
          <w:sz w:val="24"/>
        </w:rPr>
        <w:t>abaixo, sem prejuízo de outros prestadores de serviço que poderão vir a ser contratados:</w:t>
      </w:r>
    </w:p>
    <w:p w14:paraId="7CD36C6B" w14:textId="77777777" w:rsidR="007F41CF" w:rsidRDefault="007F41CF">
      <w:pPr>
        <w:pStyle w:val="Corpodetexto"/>
        <w:spacing w:before="89"/>
      </w:pPr>
    </w:p>
    <w:p w14:paraId="55F33E54" w14:textId="77777777" w:rsidR="007F41CF" w:rsidRDefault="00000000">
      <w:pPr>
        <w:pStyle w:val="PargrafodaLista"/>
        <w:numPr>
          <w:ilvl w:val="0"/>
          <w:numId w:val="21"/>
        </w:numPr>
        <w:tabs>
          <w:tab w:val="left" w:pos="852"/>
        </w:tabs>
        <w:spacing w:line="314" w:lineRule="auto"/>
        <w:ind w:right="262"/>
        <w:rPr>
          <w:sz w:val="24"/>
        </w:rPr>
      </w:pPr>
      <w:r>
        <w:rPr>
          <w:sz w:val="24"/>
          <w:u w:val="single"/>
        </w:rPr>
        <w:t>Consultor</w:t>
      </w:r>
      <w:r>
        <w:rPr>
          <w:spacing w:val="35"/>
          <w:sz w:val="24"/>
          <w:u w:val="single"/>
        </w:rPr>
        <w:t xml:space="preserve"> </w:t>
      </w:r>
      <w:r>
        <w:rPr>
          <w:sz w:val="24"/>
          <w:u w:val="single"/>
        </w:rPr>
        <w:t>Especializado</w:t>
      </w:r>
      <w:r>
        <w:rPr>
          <w:sz w:val="24"/>
        </w:rPr>
        <w:t>:</w:t>
      </w:r>
      <w:r>
        <w:rPr>
          <w:spacing w:val="33"/>
          <w:sz w:val="24"/>
        </w:rPr>
        <w:t xml:space="preserve"> </w:t>
      </w:r>
      <w:r>
        <w:rPr>
          <w:sz w:val="24"/>
        </w:rPr>
        <w:t>contratado</w:t>
      </w:r>
      <w:r>
        <w:rPr>
          <w:spacing w:val="37"/>
          <w:sz w:val="24"/>
        </w:rPr>
        <w:t xml:space="preserve"> </w:t>
      </w:r>
      <w:r>
        <w:rPr>
          <w:sz w:val="24"/>
        </w:rPr>
        <w:t>para</w:t>
      </w:r>
      <w:r>
        <w:rPr>
          <w:spacing w:val="33"/>
          <w:sz w:val="24"/>
        </w:rPr>
        <w:t xml:space="preserve"> </w:t>
      </w:r>
      <w:r>
        <w:rPr>
          <w:sz w:val="24"/>
        </w:rPr>
        <w:t>auxiliar</w:t>
      </w:r>
      <w:r>
        <w:rPr>
          <w:spacing w:val="35"/>
          <w:sz w:val="24"/>
        </w:rPr>
        <w:t xml:space="preserve"> </w:t>
      </w:r>
      <w:r>
        <w:rPr>
          <w:sz w:val="24"/>
        </w:rPr>
        <w:t>na</w:t>
      </w:r>
      <w:r>
        <w:rPr>
          <w:spacing w:val="33"/>
          <w:sz w:val="24"/>
        </w:rPr>
        <w:t xml:space="preserve"> </w:t>
      </w:r>
      <w:r>
        <w:rPr>
          <w:sz w:val="24"/>
        </w:rPr>
        <w:t>análise,</w:t>
      </w:r>
      <w:r>
        <w:rPr>
          <w:spacing w:val="37"/>
          <w:sz w:val="24"/>
        </w:rPr>
        <w:t xml:space="preserve"> </w:t>
      </w:r>
      <w:r>
        <w:rPr>
          <w:sz w:val="24"/>
        </w:rPr>
        <w:t>seleção,</w:t>
      </w:r>
      <w:r>
        <w:rPr>
          <w:spacing w:val="38"/>
          <w:sz w:val="24"/>
        </w:rPr>
        <w:t xml:space="preserve"> </w:t>
      </w:r>
      <w:r>
        <w:rPr>
          <w:sz w:val="24"/>
        </w:rPr>
        <w:t>aquisição</w:t>
      </w:r>
      <w:r>
        <w:rPr>
          <w:spacing w:val="36"/>
          <w:sz w:val="24"/>
        </w:rPr>
        <w:t xml:space="preserve"> </w:t>
      </w:r>
      <w:r>
        <w:rPr>
          <w:sz w:val="24"/>
        </w:rPr>
        <w:t>e substituição dos Direitos Creditórios a serem adquiridos pelo Fundo.</w:t>
      </w:r>
    </w:p>
    <w:p w14:paraId="6FAB0749" w14:textId="77777777" w:rsidR="007F41CF" w:rsidRDefault="007F41CF">
      <w:pPr>
        <w:pStyle w:val="Corpodetexto"/>
        <w:spacing w:before="77"/>
      </w:pPr>
    </w:p>
    <w:p w14:paraId="0F437582" w14:textId="77777777" w:rsidR="007F41CF" w:rsidRDefault="00000000">
      <w:pPr>
        <w:pStyle w:val="PargrafodaLista"/>
        <w:numPr>
          <w:ilvl w:val="0"/>
          <w:numId w:val="21"/>
        </w:numPr>
        <w:tabs>
          <w:tab w:val="left" w:pos="852"/>
        </w:tabs>
        <w:spacing w:line="312" w:lineRule="auto"/>
        <w:ind w:right="165"/>
        <w:rPr>
          <w:sz w:val="24"/>
        </w:rPr>
      </w:pPr>
      <w:r>
        <w:rPr>
          <w:sz w:val="24"/>
          <w:u w:val="single"/>
        </w:rPr>
        <w:t>Agente</w:t>
      </w:r>
      <w:r>
        <w:rPr>
          <w:spacing w:val="-16"/>
          <w:sz w:val="24"/>
          <w:u w:val="single"/>
        </w:rPr>
        <w:t xml:space="preserve"> </w:t>
      </w:r>
      <w:r>
        <w:rPr>
          <w:sz w:val="24"/>
          <w:u w:val="single"/>
        </w:rPr>
        <w:t>de</w:t>
      </w:r>
      <w:r>
        <w:rPr>
          <w:spacing w:val="-17"/>
          <w:sz w:val="24"/>
          <w:u w:val="single"/>
        </w:rPr>
        <w:t xml:space="preserve"> </w:t>
      </w:r>
      <w:r>
        <w:rPr>
          <w:sz w:val="24"/>
          <w:u w:val="single"/>
        </w:rPr>
        <w:t>Cobrança</w:t>
      </w:r>
      <w:r>
        <w:rPr>
          <w:spacing w:val="-14"/>
          <w:sz w:val="24"/>
          <w:u w:val="single"/>
        </w:rPr>
        <w:t xml:space="preserve"> </w:t>
      </w:r>
      <w:r>
        <w:rPr>
          <w:sz w:val="24"/>
          <w:u w:val="single"/>
        </w:rPr>
        <w:t>Extrajudicial</w:t>
      </w:r>
      <w:r>
        <w:rPr>
          <w:sz w:val="24"/>
        </w:rPr>
        <w:t>:</w:t>
      </w:r>
      <w:r>
        <w:rPr>
          <w:spacing w:val="-16"/>
          <w:sz w:val="24"/>
        </w:rPr>
        <w:t xml:space="preserve"> </w:t>
      </w:r>
      <w:r>
        <w:rPr>
          <w:sz w:val="24"/>
        </w:rPr>
        <w:t>contratado</w:t>
      </w:r>
      <w:r>
        <w:rPr>
          <w:spacing w:val="-13"/>
          <w:sz w:val="24"/>
        </w:rPr>
        <w:t xml:space="preserve"> </w:t>
      </w:r>
      <w:r>
        <w:rPr>
          <w:sz w:val="24"/>
        </w:rPr>
        <w:t>para</w:t>
      </w:r>
      <w:r>
        <w:rPr>
          <w:spacing w:val="-16"/>
          <w:sz w:val="24"/>
        </w:rPr>
        <w:t xml:space="preserve"> </w:t>
      </w:r>
      <w:r>
        <w:rPr>
          <w:sz w:val="24"/>
        </w:rPr>
        <w:t>realizar</w:t>
      </w:r>
      <w:r>
        <w:rPr>
          <w:spacing w:val="-13"/>
          <w:sz w:val="24"/>
        </w:rPr>
        <w:t xml:space="preserve"> </w:t>
      </w:r>
      <w:r>
        <w:rPr>
          <w:sz w:val="24"/>
        </w:rPr>
        <w:t>a</w:t>
      </w:r>
      <w:r>
        <w:rPr>
          <w:spacing w:val="-17"/>
          <w:sz w:val="24"/>
        </w:rPr>
        <w:t xml:space="preserve"> </w:t>
      </w:r>
      <w:r>
        <w:rPr>
          <w:sz w:val="24"/>
        </w:rPr>
        <w:t>cobrança</w:t>
      </w:r>
      <w:r>
        <w:rPr>
          <w:spacing w:val="-16"/>
          <w:sz w:val="24"/>
        </w:rPr>
        <w:t xml:space="preserve"> </w:t>
      </w:r>
      <w:r>
        <w:rPr>
          <w:sz w:val="24"/>
        </w:rPr>
        <w:t>extrajudicial</w:t>
      </w:r>
      <w:r>
        <w:rPr>
          <w:spacing w:val="-13"/>
          <w:sz w:val="24"/>
        </w:rPr>
        <w:t xml:space="preserve"> </w:t>
      </w:r>
      <w:r>
        <w:rPr>
          <w:sz w:val="24"/>
        </w:rPr>
        <w:t>do Direitos Creditórios Inadimplidos constantes na carteira da Classe.</w:t>
      </w:r>
    </w:p>
    <w:p w14:paraId="29FFA49D" w14:textId="77777777" w:rsidR="007F41CF" w:rsidRDefault="007F41CF">
      <w:pPr>
        <w:pStyle w:val="Corpodetexto"/>
        <w:spacing w:before="81"/>
      </w:pPr>
    </w:p>
    <w:p w14:paraId="4F5AF134" w14:textId="77777777" w:rsidR="007F41CF" w:rsidRDefault="00000000">
      <w:pPr>
        <w:pStyle w:val="PargrafodaLista"/>
        <w:numPr>
          <w:ilvl w:val="1"/>
          <w:numId w:val="25"/>
        </w:numPr>
        <w:tabs>
          <w:tab w:val="left" w:pos="850"/>
        </w:tabs>
        <w:spacing w:line="312" w:lineRule="auto"/>
        <w:ind w:right="144" w:firstLine="0"/>
        <w:jc w:val="both"/>
        <w:rPr>
          <w:sz w:val="24"/>
        </w:rPr>
      </w:pPr>
      <w:r>
        <w:rPr>
          <w:sz w:val="24"/>
        </w:rPr>
        <w:t>A Classe somente poderá adquirir Direitos Creditórios cuja análise e seleção tenham sido previamente realizadas pelo Consultor Especializado.</w:t>
      </w:r>
    </w:p>
    <w:p w14:paraId="6EE42D62" w14:textId="77777777" w:rsidR="007F41CF" w:rsidRDefault="007F41CF">
      <w:pPr>
        <w:pStyle w:val="Corpodetexto"/>
        <w:spacing w:before="87"/>
      </w:pPr>
    </w:p>
    <w:p w14:paraId="42ADEC1B" w14:textId="77777777" w:rsidR="007F41CF" w:rsidRDefault="00000000">
      <w:pPr>
        <w:pStyle w:val="PargrafodaLista"/>
        <w:numPr>
          <w:ilvl w:val="1"/>
          <w:numId w:val="25"/>
        </w:numPr>
        <w:tabs>
          <w:tab w:val="left" w:pos="850"/>
        </w:tabs>
        <w:spacing w:line="312" w:lineRule="auto"/>
        <w:ind w:right="128" w:firstLine="0"/>
        <w:jc w:val="both"/>
        <w:rPr>
          <w:sz w:val="24"/>
        </w:rPr>
      </w:pPr>
      <w:r>
        <w:rPr>
          <w:sz w:val="24"/>
        </w:rPr>
        <w:t>O</w:t>
      </w:r>
      <w:r>
        <w:rPr>
          <w:spacing w:val="-14"/>
          <w:sz w:val="24"/>
        </w:rPr>
        <w:t xml:space="preserve"> </w:t>
      </w:r>
      <w:r>
        <w:rPr>
          <w:sz w:val="24"/>
        </w:rPr>
        <w:t>Consultor</w:t>
      </w:r>
      <w:r>
        <w:rPr>
          <w:spacing w:val="-12"/>
          <w:sz w:val="24"/>
        </w:rPr>
        <w:t xml:space="preserve"> </w:t>
      </w:r>
      <w:r>
        <w:rPr>
          <w:sz w:val="24"/>
        </w:rPr>
        <w:t>Especializado</w:t>
      </w:r>
      <w:r>
        <w:rPr>
          <w:spacing w:val="-9"/>
          <w:sz w:val="24"/>
        </w:rPr>
        <w:t xml:space="preserve"> </w:t>
      </w:r>
      <w:r>
        <w:rPr>
          <w:sz w:val="24"/>
        </w:rPr>
        <w:t>será</w:t>
      </w:r>
      <w:r>
        <w:rPr>
          <w:spacing w:val="-14"/>
          <w:sz w:val="24"/>
        </w:rPr>
        <w:t xml:space="preserve"> </w:t>
      </w:r>
      <w:r>
        <w:rPr>
          <w:sz w:val="24"/>
        </w:rPr>
        <w:t>responsável</w:t>
      </w:r>
      <w:r>
        <w:rPr>
          <w:spacing w:val="-9"/>
          <w:sz w:val="24"/>
        </w:rPr>
        <w:t xml:space="preserve"> </w:t>
      </w:r>
      <w:r>
        <w:rPr>
          <w:sz w:val="24"/>
        </w:rPr>
        <w:t>por</w:t>
      </w:r>
      <w:r>
        <w:rPr>
          <w:spacing w:val="-14"/>
          <w:sz w:val="24"/>
        </w:rPr>
        <w:t xml:space="preserve"> </w:t>
      </w:r>
      <w:r>
        <w:rPr>
          <w:sz w:val="24"/>
        </w:rPr>
        <w:t>todos</w:t>
      </w:r>
      <w:r>
        <w:rPr>
          <w:spacing w:val="-13"/>
          <w:sz w:val="24"/>
        </w:rPr>
        <w:t xml:space="preserve"> </w:t>
      </w:r>
      <w:r>
        <w:rPr>
          <w:sz w:val="24"/>
        </w:rPr>
        <w:t>os</w:t>
      </w:r>
      <w:r>
        <w:rPr>
          <w:spacing w:val="-13"/>
          <w:sz w:val="24"/>
        </w:rPr>
        <w:t xml:space="preserve"> </w:t>
      </w:r>
      <w:r>
        <w:rPr>
          <w:sz w:val="24"/>
        </w:rPr>
        <w:t>serviços</w:t>
      </w:r>
      <w:r>
        <w:rPr>
          <w:spacing w:val="-13"/>
          <w:sz w:val="24"/>
        </w:rPr>
        <w:t xml:space="preserve"> </w:t>
      </w:r>
      <w:r>
        <w:rPr>
          <w:sz w:val="24"/>
        </w:rPr>
        <w:t>de</w:t>
      </w:r>
      <w:r>
        <w:rPr>
          <w:spacing w:val="-14"/>
          <w:sz w:val="24"/>
        </w:rPr>
        <w:t xml:space="preserve"> </w:t>
      </w:r>
      <w:r>
        <w:rPr>
          <w:sz w:val="24"/>
        </w:rPr>
        <w:t>suporte</w:t>
      </w:r>
      <w:r>
        <w:rPr>
          <w:spacing w:val="-12"/>
          <w:sz w:val="24"/>
        </w:rPr>
        <w:t xml:space="preserve"> </w:t>
      </w:r>
      <w:r>
        <w:rPr>
          <w:sz w:val="24"/>
        </w:rPr>
        <w:t>à</w:t>
      </w:r>
      <w:r>
        <w:rPr>
          <w:spacing w:val="-14"/>
          <w:sz w:val="24"/>
        </w:rPr>
        <w:t xml:space="preserve"> </w:t>
      </w:r>
      <w:r>
        <w:rPr>
          <w:sz w:val="24"/>
        </w:rPr>
        <w:t>Gestora relativos</w:t>
      </w:r>
      <w:r>
        <w:rPr>
          <w:spacing w:val="-3"/>
          <w:sz w:val="24"/>
        </w:rPr>
        <w:t xml:space="preserve"> </w:t>
      </w:r>
      <w:r>
        <w:rPr>
          <w:sz w:val="24"/>
        </w:rPr>
        <w:t>à</w:t>
      </w:r>
      <w:r>
        <w:rPr>
          <w:spacing w:val="-4"/>
          <w:sz w:val="24"/>
        </w:rPr>
        <w:t xml:space="preserve"> </w:t>
      </w:r>
      <w:r>
        <w:rPr>
          <w:sz w:val="24"/>
        </w:rPr>
        <w:t>(i)</w:t>
      </w:r>
      <w:r>
        <w:rPr>
          <w:spacing w:val="-3"/>
          <w:sz w:val="24"/>
        </w:rPr>
        <w:t xml:space="preserve"> </w:t>
      </w:r>
      <w:r>
        <w:rPr>
          <w:sz w:val="24"/>
        </w:rPr>
        <w:t>análise</w:t>
      </w:r>
      <w:r>
        <w:rPr>
          <w:spacing w:val="-3"/>
          <w:sz w:val="24"/>
        </w:rPr>
        <w:t xml:space="preserve"> </w:t>
      </w:r>
      <w:r>
        <w:rPr>
          <w:sz w:val="24"/>
        </w:rPr>
        <w:t>e</w:t>
      </w:r>
      <w:r>
        <w:rPr>
          <w:spacing w:val="-4"/>
          <w:sz w:val="24"/>
        </w:rPr>
        <w:t xml:space="preserve"> </w:t>
      </w:r>
      <w:r>
        <w:rPr>
          <w:sz w:val="24"/>
        </w:rPr>
        <w:t>seleção de</w:t>
      </w:r>
      <w:r>
        <w:rPr>
          <w:spacing w:val="-3"/>
          <w:sz w:val="24"/>
        </w:rPr>
        <w:t xml:space="preserve"> </w:t>
      </w:r>
      <w:r>
        <w:rPr>
          <w:sz w:val="24"/>
        </w:rPr>
        <w:t>potenciais Cedentes</w:t>
      </w:r>
      <w:r>
        <w:rPr>
          <w:spacing w:val="-3"/>
          <w:sz w:val="24"/>
        </w:rPr>
        <w:t xml:space="preserve"> </w:t>
      </w:r>
      <w:r>
        <w:rPr>
          <w:sz w:val="24"/>
        </w:rPr>
        <w:t>e</w:t>
      </w:r>
      <w:r>
        <w:rPr>
          <w:spacing w:val="-4"/>
          <w:sz w:val="24"/>
        </w:rPr>
        <w:t xml:space="preserve"> </w:t>
      </w:r>
      <w:r>
        <w:rPr>
          <w:sz w:val="24"/>
        </w:rPr>
        <w:t>dos</w:t>
      </w:r>
      <w:r>
        <w:rPr>
          <w:spacing w:val="-3"/>
          <w:sz w:val="24"/>
        </w:rPr>
        <w:t xml:space="preserve"> </w:t>
      </w:r>
      <w:r>
        <w:rPr>
          <w:sz w:val="24"/>
        </w:rPr>
        <w:t>respectivos</w:t>
      </w:r>
      <w:r>
        <w:rPr>
          <w:spacing w:val="-4"/>
          <w:sz w:val="24"/>
        </w:rPr>
        <w:t xml:space="preserve"> </w:t>
      </w:r>
      <w:r>
        <w:rPr>
          <w:sz w:val="24"/>
        </w:rPr>
        <w:t>Direitos</w:t>
      </w:r>
      <w:r>
        <w:rPr>
          <w:spacing w:val="-3"/>
          <w:sz w:val="24"/>
        </w:rPr>
        <w:t xml:space="preserve"> </w:t>
      </w:r>
      <w:r>
        <w:rPr>
          <w:sz w:val="24"/>
        </w:rPr>
        <w:t>Creditórios para</w:t>
      </w:r>
      <w:r>
        <w:rPr>
          <w:spacing w:val="-16"/>
          <w:sz w:val="24"/>
        </w:rPr>
        <w:t xml:space="preserve"> </w:t>
      </w:r>
      <w:r>
        <w:rPr>
          <w:sz w:val="24"/>
        </w:rPr>
        <w:t>aquisição</w:t>
      </w:r>
      <w:r>
        <w:rPr>
          <w:spacing w:val="-14"/>
          <w:sz w:val="24"/>
        </w:rPr>
        <w:t xml:space="preserve"> </w:t>
      </w:r>
      <w:r>
        <w:rPr>
          <w:sz w:val="24"/>
        </w:rPr>
        <w:t>pela</w:t>
      </w:r>
      <w:r>
        <w:rPr>
          <w:spacing w:val="-13"/>
          <w:sz w:val="24"/>
        </w:rPr>
        <w:t xml:space="preserve"> </w:t>
      </w:r>
      <w:r>
        <w:rPr>
          <w:sz w:val="24"/>
        </w:rPr>
        <w:t>Classe;</w:t>
      </w:r>
      <w:r>
        <w:rPr>
          <w:spacing w:val="-10"/>
          <w:sz w:val="24"/>
        </w:rPr>
        <w:t xml:space="preserve"> </w:t>
      </w:r>
      <w:r>
        <w:rPr>
          <w:sz w:val="24"/>
        </w:rPr>
        <w:t>(ii)</w:t>
      </w:r>
      <w:r>
        <w:rPr>
          <w:spacing w:val="-15"/>
          <w:sz w:val="24"/>
        </w:rPr>
        <w:t xml:space="preserve"> </w:t>
      </w:r>
      <w:r>
        <w:rPr>
          <w:sz w:val="24"/>
        </w:rPr>
        <w:t>negociação</w:t>
      </w:r>
      <w:r>
        <w:rPr>
          <w:spacing w:val="-13"/>
          <w:sz w:val="24"/>
        </w:rPr>
        <w:t xml:space="preserve"> </w:t>
      </w:r>
      <w:r>
        <w:rPr>
          <w:sz w:val="24"/>
        </w:rPr>
        <w:t>dos</w:t>
      </w:r>
      <w:r>
        <w:rPr>
          <w:spacing w:val="-17"/>
          <w:sz w:val="24"/>
        </w:rPr>
        <w:t xml:space="preserve"> </w:t>
      </w:r>
      <w:r>
        <w:rPr>
          <w:sz w:val="24"/>
        </w:rPr>
        <w:t>valores</w:t>
      </w:r>
      <w:r>
        <w:rPr>
          <w:spacing w:val="-16"/>
          <w:sz w:val="24"/>
        </w:rPr>
        <w:t xml:space="preserve"> </w:t>
      </w:r>
      <w:r>
        <w:rPr>
          <w:sz w:val="24"/>
        </w:rPr>
        <w:t>de</w:t>
      </w:r>
      <w:r>
        <w:rPr>
          <w:spacing w:val="-17"/>
          <w:sz w:val="24"/>
        </w:rPr>
        <w:t xml:space="preserve"> </w:t>
      </w:r>
      <w:r>
        <w:rPr>
          <w:sz w:val="24"/>
        </w:rPr>
        <w:t>cessão</w:t>
      </w:r>
      <w:r>
        <w:rPr>
          <w:spacing w:val="-13"/>
          <w:sz w:val="24"/>
        </w:rPr>
        <w:t xml:space="preserve"> </w:t>
      </w:r>
      <w:r>
        <w:rPr>
          <w:sz w:val="24"/>
        </w:rPr>
        <w:t>com</w:t>
      </w:r>
      <w:r>
        <w:rPr>
          <w:spacing w:val="-13"/>
          <w:sz w:val="24"/>
        </w:rPr>
        <w:t xml:space="preserve"> </w:t>
      </w:r>
      <w:r>
        <w:rPr>
          <w:sz w:val="24"/>
        </w:rPr>
        <w:t>as</w:t>
      </w:r>
      <w:r>
        <w:rPr>
          <w:spacing w:val="-17"/>
          <w:sz w:val="24"/>
        </w:rPr>
        <w:t xml:space="preserve"> </w:t>
      </w:r>
      <w:r>
        <w:rPr>
          <w:sz w:val="24"/>
        </w:rPr>
        <w:t>respectivas</w:t>
      </w:r>
      <w:r>
        <w:rPr>
          <w:spacing w:val="-12"/>
          <w:sz w:val="24"/>
        </w:rPr>
        <w:t xml:space="preserve"> </w:t>
      </w:r>
      <w:r>
        <w:rPr>
          <w:sz w:val="24"/>
        </w:rPr>
        <w:t>Cedentes;</w:t>
      </w:r>
    </w:p>
    <w:p w14:paraId="2547AA0B" w14:textId="77777777" w:rsidR="007F41CF" w:rsidRDefault="00000000">
      <w:pPr>
        <w:pStyle w:val="PargrafodaLista"/>
        <w:numPr>
          <w:ilvl w:val="0"/>
          <w:numId w:val="20"/>
        </w:numPr>
        <w:tabs>
          <w:tab w:val="left" w:pos="596"/>
        </w:tabs>
        <w:spacing w:before="2"/>
        <w:ind w:left="596" w:hanging="450"/>
        <w:jc w:val="both"/>
        <w:rPr>
          <w:sz w:val="24"/>
        </w:rPr>
      </w:pPr>
      <w:r>
        <w:rPr>
          <w:sz w:val="24"/>
        </w:rPr>
        <w:t>validação</w:t>
      </w:r>
      <w:r>
        <w:rPr>
          <w:spacing w:val="12"/>
          <w:sz w:val="24"/>
        </w:rPr>
        <w:t xml:space="preserve"> </w:t>
      </w:r>
      <w:r>
        <w:rPr>
          <w:sz w:val="24"/>
        </w:rPr>
        <w:t>das</w:t>
      </w:r>
      <w:r>
        <w:rPr>
          <w:spacing w:val="9"/>
          <w:sz w:val="24"/>
        </w:rPr>
        <w:t xml:space="preserve"> </w:t>
      </w:r>
      <w:r>
        <w:rPr>
          <w:sz w:val="24"/>
        </w:rPr>
        <w:t>Condições</w:t>
      </w:r>
      <w:r>
        <w:rPr>
          <w:spacing w:val="11"/>
          <w:sz w:val="24"/>
        </w:rPr>
        <w:t xml:space="preserve"> </w:t>
      </w:r>
      <w:r>
        <w:rPr>
          <w:sz w:val="24"/>
        </w:rPr>
        <w:t>de</w:t>
      </w:r>
      <w:r>
        <w:rPr>
          <w:spacing w:val="9"/>
          <w:sz w:val="24"/>
        </w:rPr>
        <w:t xml:space="preserve"> </w:t>
      </w:r>
      <w:r>
        <w:rPr>
          <w:sz w:val="24"/>
        </w:rPr>
        <w:t>Cessão</w:t>
      </w:r>
      <w:r>
        <w:rPr>
          <w:spacing w:val="15"/>
          <w:sz w:val="24"/>
        </w:rPr>
        <w:t xml:space="preserve"> </w:t>
      </w:r>
      <w:r>
        <w:rPr>
          <w:sz w:val="24"/>
        </w:rPr>
        <w:t>no</w:t>
      </w:r>
      <w:r>
        <w:rPr>
          <w:spacing w:val="13"/>
          <w:sz w:val="24"/>
        </w:rPr>
        <w:t xml:space="preserve"> </w:t>
      </w:r>
      <w:r>
        <w:rPr>
          <w:sz w:val="24"/>
        </w:rPr>
        <w:t>momento</w:t>
      </w:r>
      <w:r>
        <w:rPr>
          <w:spacing w:val="15"/>
          <w:sz w:val="24"/>
        </w:rPr>
        <w:t xml:space="preserve"> </w:t>
      </w:r>
      <w:r>
        <w:rPr>
          <w:sz w:val="24"/>
        </w:rPr>
        <w:t>da</w:t>
      </w:r>
      <w:r>
        <w:rPr>
          <w:spacing w:val="9"/>
          <w:sz w:val="24"/>
        </w:rPr>
        <w:t xml:space="preserve"> </w:t>
      </w:r>
      <w:r>
        <w:rPr>
          <w:sz w:val="24"/>
        </w:rPr>
        <w:t>aquisição</w:t>
      </w:r>
      <w:r>
        <w:rPr>
          <w:spacing w:val="14"/>
          <w:sz w:val="24"/>
        </w:rPr>
        <w:t xml:space="preserve"> </w:t>
      </w:r>
      <w:r>
        <w:rPr>
          <w:sz w:val="24"/>
        </w:rPr>
        <w:t>dos</w:t>
      </w:r>
      <w:r>
        <w:rPr>
          <w:spacing w:val="10"/>
          <w:sz w:val="24"/>
        </w:rPr>
        <w:t xml:space="preserve"> </w:t>
      </w:r>
      <w:r>
        <w:rPr>
          <w:sz w:val="24"/>
        </w:rPr>
        <w:t>Direitos</w:t>
      </w:r>
      <w:r>
        <w:rPr>
          <w:spacing w:val="10"/>
          <w:sz w:val="24"/>
        </w:rPr>
        <w:t xml:space="preserve"> </w:t>
      </w:r>
      <w:r>
        <w:rPr>
          <w:spacing w:val="-2"/>
          <w:sz w:val="24"/>
        </w:rPr>
        <w:t>Creditórios;</w:t>
      </w:r>
    </w:p>
    <w:p w14:paraId="4953207E" w14:textId="77777777" w:rsidR="007F41CF" w:rsidRDefault="00000000">
      <w:pPr>
        <w:pStyle w:val="PargrafodaLista"/>
        <w:numPr>
          <w:ilvl w:val="0"/>
          <w:numId w:val="20"/>
        </w:numPr>
        <w:tabs>
          <w:tab w:val="left" w:pos="625"/>
        </w:tabs>
        <w:spacing w:before="84" w:line="312" w:lineRule="auto"/>
        <w:ind w:left="146" w:right="132" w:firstLine="0"/>
        <w:jc w:val="both"/>
        <w:rPr>
          <w:sz w:val="24"/>
        </w:rPr>
      </w:pPr>
      <w:r>
        <w:rPr>
          <w:sz w:val="24"/>
        </w:rPr>
        <w:t>negociação e seleção de eventuais substituições dos Direitos Creditórios junto aos respectivos</w:t>
      </w:r>
      <w:r>
        <w:rPr>
          <w:spacing w:val="-14"/>
          <w:sz w:val="24"/>
        </w:rPr>
        <w:t xml:space="preserve"> </w:t>
      </w:r>
      <w:r>
        <w:rPr>
          <w:sz w:val="24"/>
        </w:rPr>
        <w:t>Cedentes,</w:t>
      </w:r>
      <w:r>
        <w:rPr>
          <w:spacing w:val="-13"/>
          <w:sz w:val="24"/>
        </w:rPr>
        <w:t xml:space="preserve"> </w:t>
      </w:r>
      <w:r>
        <w:rPr>
          <w:sz w:val="24"/>
        </w:rPr>
        <w:t>sem</w:t>
      </w:r>
      <w:r>
        <w:rPr>
          <w:spacing w:val="-13"/>
          <w:sz w:val="24"/>
        </w:rPr>
        <w:t xml:space="preserve"> </w:t>
      </w:r>
      <w:r>
        <w:rPr>
          <w:sz w:val="24"/>
        </w:rPr>
        <w:t>prejuízo</w:t>
      </w:r>
      <w:r>
        <w:rPr>
          <w:spacing w:val="-13"/>
          <w:sz w:val="24"/>
        </w:rPr>
        <w:t xml:space="preserve"> </w:t>
      </w:r>
      <w:r>
        <w:rPr>
          <w:sz w:val="24"/>
        </w:rPr>
        <w:t>das</w:t>
      </w:r>
      <w:r>
        <w:rPr>
          <w:spacing w:val="-14"/>
          <w:sz w:val="24"/>
        </w:rPr>
        <w:t xml:space="preserve"> </w:t>
      </w:r>
      <w:r>
        <w:rPr>
          <w:sz w:val="24"/>
        </w:rPr>
        <w:t>demais</w:t>
      </w:r>
      <w:r>
        <w:rPr>
          <w:spacing w:val="-13"/>
          <w:sz w:val="24"/>
        </w:rPr>
        <w:t xml:space="preserve"> </w:t>
      </w:r>
      <w:r>
        <w:rPr>
          <w:sz w:val="24"/>
        </w:rPr>
        <w:t>obrigações</w:t>
      </w:r>
      <w:r>
        <w:rPr>
          <w:spacing w:val="-13"/>
          <w:sz w:val="24"/>
        </w:rPr>
        <w:t xml:space="preserve"> </w:t>
      </w:r>
      <w:r>
        <w:rPr>
          <w:sz w:val="24"/>
        </w:rPr>
        <w:t>previstas</w:t>
      </w:r>
      <w:r>
        <w:rPr>
          <w:spacing w:val="-13"/>
          <w:sz w:val="24"/>
        </w:rPr>
        <w:t xml:space="preserve"> </w:t>
      </w:r>
      <w:r>
        <w:rPr>
          <w:sz w:val="24"/>
        </w:rPr>
        <w:t>no</w:t>
      </w:r>
      <w:r>
        <w:rPr>
          <w:spacing w:val="-13"/>
          <w:sz w:val="24"/>
        </w:rPr>
        <w:t xml:space="preserve"> </w:t>
      </w:r>
      <w:r>
        <w:rPr>
          <w:sz w:val="24"/>
        </w:rPr>
        <w:t>contrato</w:t>
      </w:r>
      <w:r>
        <w:rPr>
          <w:spacing w:val="-14"/>
          <w:sz w:val="24"/>
        </w:rPr>
        <w:t xml:space="preserve"> </w:t>
      </w:r>
      <w:r>
        <w:rPr>
          <w:sz w:val="24"/>
        </w:rPr>
        <w:t>de</w:t>
      </w:r>
      <w:r>
        <w:rPr>
          <w:spacing w:val="-13"/>
          <w:sz w:val="24"/>
        </w:rPr>
        <w:t xml:space="preserve"> </w:t>
      </w:r>
      <w:r>
        <w:rPr>
          <w:sz w:val="24"/>
        </w:rPr>
        <w:t>prestação de serviço.</w:t>
      </w:r>
    </w:p>
    <w:p w14:paraId="151259F8" w14:textId="77777777" w:rsidR="007F41CF" w:rsidRDefault="00000000">
      <w:pPr>
        <w:pStyle w:val="PargrafodaLista"/>
        <w:numPr>
          <w:ilvl w:val="1"/>
          <w:numId w:val="25"/>
        </w:numPr>
        <w:tabs>
          <w:tab w:val="left" w:pos="850"/>
        </w:tabs>
        <w:spacing w:before="281" w:line="319" w:lineRule="auto"/>
        <w:ind w:right="140" w:firstLine="0"/>
        <w:jc w:val="both"/>
        <w:rPr>
          <w:sz w:val="24"/>
        </w:rPr>
      </w:pPr>
      <w:r>
        <w:rPr>
          <w:sz w:val="24"/>
        </w:rPr>
        <w:t>O Agente de Cobrança Extrajudicial será responsável por realizar a cobrança extrajudicial</w:t>
      </w:r>
      <w:r>
        <w:rPr>
          <w:spacing w:val="-11"/>
          <w:sz w:val="24"/>
        </w:rPr>
        <w:t xml:space="preserve"> </w:t>
      </w:r>
      <w:r>
        <w:rPr>
          <w:sz w:val="24"/>
        </w:rPr>
        <w:t>de</w:t>
      </w:r>
      <w:r>
        <w:rPr>
          <w:spacing w:val="-15"/>
          <w:sz w:val="24"/>
        </w:rPr>
        <w:t xml:space="preserve"> </w:t>
      </w:r>
      <w:r>
        <w:rPr>
          <w:sz w:val="24"/>
        </w:rPr>
        <w:t>todos</w:t>
      </w:r>
      <w:r>
        <w:rPr>
          <w:spacing w:val="-16"/>
          <w:sz w:val="24"/>
        </w:rPr>
        <w:t xml:space="preserve"> </w:t>
      </w:r>
      <w:r>
        <w:rPr>
          <w:sz w:val="24"/>
        </w:rPr>
        <w:t>os</w:t>
      </w:r>
      <w:r>
        <w:rPr>
          <w:spacing w:val="-16"/>
          <w:sz w:val="24"/>
        </w:rPr>
        <w:t xml:space="preserve"> </w:t>
      </w:r>
      <w:r>
        <w:rPr>
          <w:sz w:val="24"/>
        </w:rPr>
        <w:t>Direitos</w:t>
      </w:r>
      <w:r>
        <w:rPr>
          <w:spacing w:val="-15"/>
          <w:sz w:val="24"/>
        </w:rPr>
        <w:t xml:space="preserve"> </w:t>
      </w:r>
      <w:r>
        <w:rPr>
          <w:sz w:val="24"/>
        </w:rPr>
        <w:t>de</w:t>
      </w:r>
      <w:r>
        <w:rPr>
          <w:spacing w:val="-16"/>
          <w:sz w:val="24"/>
        </w:rPr>
        <w:t xml:space="preserve"> </w:t>
      </w:r>
      <w:r>
        <w:rPr>
          <w:sz w:val="24"/>
        </w:rPr>
        <w:t>Crédito</w:t>
      </w:r>
      <w:r>
        <w:rPr>
          <w:spacing w:val="-10"/>
          <w:sz w:val="24"/>
        </w:rPr>
        <w:t xml:space="preserve"> </w:t>
      </w:r>
      <w:r>
        <w:rPr>
          <w:sz w:val="24"/>
        </w:rPr>
        <w:t>integrantes</w:t>
      </w:r>
      <w:r>
        <w:rPr>
          <w:spacing w:val="-15"/>
          <w:sz w:val="24"/>
        </w:rPr>
        <w:t xml:space="preserve"> </w:t>
      </w:r>
      <w:r>
        <w:rPr>
          <w:sz w:val="24"/>
        </w:rPr>
        <w:t>da</w:t>
      </w:r>
      <w:r>
        <w:rPr>
          <w:spacing w:val="-16"/>
          <w:sz w:val="24"/>
        </w:rPr>
        <w:t xml:space="preserve"> </w:t>
      </w:r>
      <w:r>
        <w:rPr>
          <w:sz w:val="24"/>
        </w:rPr>
        <w:t>carteira</w:t>
      </w:r>
      <w:r>
        <w:rPr>
          <w:spacing w:val="-15"/>
          <w:sz w:val="24"/>
        </w:rPr>
        <w:t xml:space="preserve"> </w:t>
      </w:r>
      <w:r>
        <w:rPr>
          <w:sz w:val="24"/>
        </w:rPr>
        <w:t>da</w:t>
      </w:r>
      <w:r>
        <w:rPr>
          <w:spacing w:val="-11"/>
          <w:sz w:val="24"/>
        </w:rPr>
        <w:t xml:space="preserve"> </w:t>
      </w:r>
      <w:r>
        <w:rPr>
          <w:sz w:val="24"/>
        </w:rPr>
        <w:t>Classe</w:t>
      </w:r>
      <w:r>
        <w:rPr>
          <w:spacing w:val="-10"/>
          <w:sz w:val="24"/>
        </w:rPr>
        <w:t xml:space="preserve"> </w:t>
      </w:r>
      <w:r>
        <w:rPr>
          <w:sz w:val="24"/>
        </w:rPr>
        <w:t>que</w:t>
      </w:r>
      <w:r>
        <w:rPr>
          <w:spacing w:val="-16"/>
          <w:sz w:val="24"/>
        </w:rPr>
        <w:t xml:space="preserve"> </w:t>
      </w:r>
      <w:r>
        <w:rPr>
          <w:sz w:val="24"/>
        </w:rPr>
        <w:t>não</w:t>
      </w:r>
      <w:r>
        <w:rPr>
          <w:spacing w:val="-11"/>
          <w:sz w:val="24"/>
        </w:rPr>
        <w:t xml:space="preserve"> </w:t>
      </w:r>
      <w:r>
        <w:rPr>
          <w:sz w:val="24"/>
        </w:rPr>
        <w:t>tenham</w:t>
      </w:r>
    </w:p>
    <w:p w14:paraId="7C122A8C" w14:textId="77777777" w:rsidR="007F41CF" w:rsidRDefault="007F41CF">
      <w:pPr>
        <w:pStyle w:val="PargrafodaLista"/>
        <w:spacing w:line="319" w:lineRule="auto"/>
        <w:rPr>
          <w:sz w:val="24"/>
        </w:rPr>
        <w:sectPr w:rsidR="007F41CF">
          <w:pgSz w:w="12250" w:h="15850"/>
          <w:pgMar w:top="1780" w:right="1275" w:bottom="1140" w:left="1275" w:header="849" w:footer="871" w:gutter="0"/>
          <w:cols w:space="720"/>
        </w:sectPr>
      </w:pPr>
    </w:p>
    <w:p w14:paraId="5FF74A8C" w14:textId="77777777" w:rsidR="007F41CF" w:rsidRDefault="00000000">
      <w:pPr>
        <w:pStyle w:val="Corpodetexto"/>
        <w:spacing w:before="186" w:line="307" w:lineRule="auto"/>
        <w:ind w:left="146"/>
      </w:pPr>
      <w:r>
        <w:lastRenderedPageBreak/>
        <w:t>sido</w:t>
      </w:r>
      <w:r>
        <w:rPr>
          <w:spacing w:val="39"/>
        </w:rPr>
        <w:t xml:space="preserve"> </w:t>
      </w:r>
      <w:r>
        <w:t>pagos</w:t>
      </w:r>
      <w:r>
        <w:rPr>
          <w:spacing w:val="34"/>
        </w:rPr>
        <w:t xml:space="preserve"> </w:t>
      </w:r>
      <w:r>
        <w:t>nas</w:t>
      </w:r>
      <w:r>
        <w:rPr>
          <w:spacing w:val="34"/>
        </w:rPr>
        <w:t xml:space="preserve"> </w:t>
      </w:r>
      <w:r>
        <w:t>respectivas</w:t>
      </w:r>
      <w:r>
        <w:rPr>
          <w:spacing w:val="35"/>
        </w:rPr>
        <w:t xml:space="preserve"> </w:t>
      </w:r>
      <w:r>
        <w:t>datas</w:t>
      </w:r>
      <w:r>
        <w:rPr>
          <w:spacing w:val="39"/>
        </w:rPr>
        <w:t xml:space="preserve"> </w:t>
      </w:r>
      <w:r>
        <w:t>de</w:t>
      </w:r>
      <w:r>
        <w:rPr>
          <w:spacing w:val="35"/>
        </w:rPr>
        <w:t xml:space="preserve"> </w:t>
      </w:r>
      <w:r>
        <w:t>vencimento,</w:t>
      </w:r>
      <w:r>
        <w:rPr>
          <w:spacing w:val="36"/>
        </w:rPr>
        <w:t xml:space="preserve"> </w:t>
      </w:r>
      <w:r>
        <w:t>sem</w:t>
      </w:r>
      <w:r>
        <w:rPr>
          <w:spacing w:val="38"/>
        </w:rPr>
        <w:t xml:space="preserve"> </w:t>
      </w:r>
      <w:r>
        <w:t>prejuízo</w:t>
      </w:r>
      <w:r>
        <w:rPr>
          <w:spacing w:val="40"/>
        </w:rPr>
        <w:t xml:space="preserve"> </w:t>
      </w:r>
      <w:r>
        <w:t>das</w:t>
      </w:r>
      <w:r>
        <w:rPr>
          <w:spacing w:val="34"/>
        </w:rPr>
        <w:t xml:space="preserve"> </w:t>
      </w:r>
      <w:r>
        <w:t>demais</w:t>
      </w:r>
      <w:r>
        <w:rPr>
          <w:spacing w:val="35"/>
        </w:rPr>
        <w:t xml:space="preserve"> </w:t>
      </w:r>
      <w:r>
        <w:t>obrigações previstas no contrato de prestação de serviço.</w:t>
      </w:r>
    </w:p>
    <w:p w14:paraId="2CF3C948" w14:textId="77777777" w:rsidR="007F41CF" w:rsidRDefault="007F41CF">
      <w:pPr>
        <w:pStyle w:val="Corpodetexto"/>
        <w:spacing w:before="93"/>
      </w:pPr>
    </w:p>
    <w:p w14:paraId="1F7DA2A1" w14:textId="77777777" w:rsidR="007F41CF" w:rsidRDefault="00000000">
      <w:pPr>
        <w:pStyle w:val="Ttulo1"/>
        <w:ind w:left="12"/>
      </w:pPr>
      <w:bookmarkStart w:id="11" w:name="_bookmark12"/>
      <w:bookmarkEnd w:id="11"/>
      <w:r>
        <w:t>CAPÍTULO</w:t>
      </w:r>
      <w:r>
        <w:rPr>
          <w:spacing w:val="-5"/>
        </w:rPr>
        <w:t xml:space="preserve"> </w:t>
      </w:r>
      <w:r>
        <w:t>QUARTO –</w:t>
      </w:r>
      <w:r>
        <w:rPr>
          <w:spacing w:val="-11"/>
        </w:rPr>
        <w:t xml:space="preserve"> </w:t>
      </w:r>
      <w:r>
        <w:rPr>
          <w:spacing w:val="-2"/>
        </w:rPr>
        <w:t>ENCARGOS</w:t>
      </w:r>
    </w:p>
    <w:p w14:paraId="31D4BB4D" w14:textId="77777777" w:rsidR="007F41CF" w:rsidRDefault="007F41CF">
      <w:pPr>
        <w:pStyle w:val="Corpodetexto"/>
        <w:spacing w:before="172"/>
        <w:rPr>
          <w:b/>
        </w:rPr>
      </w:pPr>
    </w:p>
    <w:p w14:paraId="49225762" w14:textId="77777777" w:rsidR="007F41CF" w:rsidRDefault="00000000">
      <w:pPr>
        <w:pStyle w:val="PargrafodaLista"/>
        <w:numPr>
          <w:ilvl w:val="0"/>
          <w:numId w:val="25"/>
        </w:numPr>
        <w:tabs>
          <w:tab w:val="left" w:pos="852"/>
        </w:tabs>
        <w:spacing w:line="314" w:lineRule="auto"/>
        <w:ind w:right="329" w:firstLine="0"/>
        <w:rPr>
          <w:sz w:val="24"/>
        </w:rPr>
      </w:pPr>
      <w:r>
        <w:rPr>
          <w:sz w:val="24"/>
        </w:rPr>
        <w:t>A</w:t>
      </w:r>
      <w:r>
        <w:rPr>
          <w:spacing w:val="-5"/>
          <w:sz w:val="24"/>
        </w:rPr>
        <w:t xml:space="preserve"> </w:t>
      </w:r>
      <w:r>
        <w:rPr>
          <w:sz w:val="24"/>
        </w:rPr>
        <w:t>Classe</w:t>
      </w:r>
      <w:r>
        <w:rPr>
          <w:spacing w:val="-6"/>
          <w:sz w:val="24"/>
        </w:rPr>
        <w:t xml:space="preserve"> </w:t>
      </w:r>
      <w:r>
        <w:rPr>
          <w:sz w:val="24"/>
        </w:rPr>
        <w:t>Única</w:t>
      </w:r>
      <w:r>
        <w:rPr>
          <w:spacing w:val="-2"/>
          <w:sz w:val="24"/>
        </w:rPr>
        <w:t xml:space="preserve"> </w:t>
      </w:r>
      <w:r>
        <w:rPr>
          <w:sz w:val="24"/>
        </w:rPr>
        <w:t>está</w:t>
      </w:r>
      <w:r>
        <w:rPr>
          <w:spacing w:val="-1"/>
          <w:sz w:val="24"/>
        </w:rPr>
        <w:t xml:space="preserve"> </w:t>
      </w:r>
      <w:r>
        <w:rPr>
          <w:sz w:val="24"/>
        </w:rPr>
        <w:t>sujeita</w:t>
      </w:r>
      <w:r>
        <w:rPr>
          <w:spacing w:val="-2"/>
          <w:sz w:val="24"/>
        </w:rPr>
        <w:t xml:space="preserve"> </w:t>
      </w:r>
      <w:r>
        <w:rPr>
          <w:sz w:val="24"/>
        </w:rPr>
        <w:t>aos</w:t>
      </w:r>
      <w:r>
        <w:rPr>
          <w:spacing w:val="-6"/>
          <w:sz w:val="24"/>
        </w:rPr>
        <w:t xml:space="preserve"> </w:t>
      </w:r>
      <w:r>
        <w:rPr>
          <w:sz w:val="24"/>
        </w:rPr>
        <w:t>encargos</w:t>
      </w:r>
      <w:r>
        <w:rPr>
          <w:spacing w:val="-7"/>
          <w:sz w:val="24"/>
        </w:rPr>
        <w:t xml:space="preserve"> </w:t>
      </w:r>
      <w:r>
        <w:rPr>
          <w:sz w:val="24"/>
        </w:rPr>
        <w:t>previstos</w:t>
      </w:r>
      <w:r>
        <w:rPr>
          <w:spacing w:val="-6"/>
          <w:sz w:val="24"/>
        </w:rPr>
        <w:t xml:space="preserve"> </w:t>
      </w:r>
      <w:r>
        <w:rPr>
          <w:sz w:val="24"/>
        </w:rPr>
        <w:t>no</w:t>
      </w:r>
      <w:r>
        <w:rPr>
          <w:spacing w:val="-2"/>
          <w:sz w:val="24"/>
        </w:rPr>
        <w:t xml:space="preserve"> </w:t>
      </w:r>
      <w:r>
        <w:rPr>
          <w:sz w:val="24"/>
        </w:rPr>
        <w:t>Capítulo</w:t>
      </w:r>
      <w:r>
        <w:rPr>
          <w:spacing w:val="-3"/>
          <w:sz w:val="24"/>
        </w:rPr>
        <w:t xml:space="preserve"> </w:t>
      </w:r>
      <w:r>
        <w:rPr>
          <w:sz w:val="24"/>
        </w:rPr>
        <w:t>Sétimo</w:t>
      </w:r>
      <w:r>
        <w:rPr>
          <w:spacing w:val="-3"/>
          <w:sz w:val="24"/>
        </w:rPr>
        <w:t xml:space="preserve"> </w:t>
      </w:r>
      <w:r>
        <w:rPr>
          <w:sz w:val="24"/>
        </w:rPr>
        <w:t>da</w:t>
      </w:r>
      <w:r>
        <w:rPr>
          <w:spacing w:val="-6"/>
          <w:sz w:val="24"/>
        </w:rPr>
        <w:t xml:space="preserve"> </w:t>
      </w:r>
      <w:r>
        <w:rPr>
          <w:sz w:val="24"/>
        </w:rPr>
        <w:t>parte</w:t>
      </w:r>
      <w:r>
        <w:rPr>
          <w:spacing w:val="-6"/>
          <w:sz w:val="24"/>
        </w:rPr>
        <w:t xml:space="preserve"> </w:t>
      </w:r>
      <w:r>
        <w:rPr>
          <w:sz w:val="24"/>
        </w:rPr>
        <w:t>geral do Regulamento.</w:t>
      </w:r>
    </w:p>
    <w:p w14:paraId="457F1F58" w14:textId="77777777" w:rsidR="007F41CF" w:rsidRDefault="007F41CF">
      <w:pPr>
        <w:pStyle w:val="Corpodetexto"/>
        <w:spacing w:before="81"/>
      </w:pPr>
    </w:p>
    <w:p w14:paraId="38E25D84" w14:textId="77777777" w:rsidR="007F41CF" w:rsidRDefault="00000000">
      <w:pPr>
        <w:pStyle w:val="PargrafodaLista"/>
        <w:numPr>
          <w:ilvl w:val="1"/>
          <w:numId w:val="25"/>
        </w:numPr>
        <w:tabs>
          <w:tab w:val="left" w:pos="852"/>
        </w:tabs>
        <w:spacing w:line="312" w:lineRule="auto"/>
        <w:ind w:right="186" w:firstLine="0"/>
        <w:rPr>
          <w:sz w:val="24"/>
        </w:rPr>
      </w:pPr>
      <w:r>
        <w:rPr>
          <w:sz w:val="24"/>
        </w:rPr>
        <w:t>Sem</w:t>
      </w:r>
      <w:r>
        <w:rPr>
          <w:spacing w:val="-14"/>
          <w:sz w:val="24"/>
        </w:rPr>
        <w:t xml:space="preserve"> </w:t>
      </w:r>
      <w:r>
        <w:rPr>
          <w:sz w:val="24"/>
        </w:rPr>
        <w:t>prejuízo</w:t>
      </w:r>
      <w:r>
        <w:rPr>
          <w:spacing w:val="-13"/>
          <w:sz w:val="24"/>
        </w:rPr>
        <w:t xml:space="preserve"> </w:t>
      </w:r>
      <w:r>
        <w:rPr>
          <w:sz w:val="24"/>
        </w:rPr>
        <w:t>da</w:t>
      </w:r>
      <w:r>
        <w:rPr>
          <w:spacing w:val="-13"/>
          <w:sz w:val="24"/>
        </w:rPr>
        <w:t xml:space="preserve"> </w:t>
      </w:r>
      <w:r>
        <w:rPr>
          <w:sz w:val="24"/>
        </w:rPr>
        <w:t>incidência</w:t>
      </w:r>
      <w:r>
        <w:rPr>
          <w:spacing w:val="-13"/>
          <w:sz w:val="24"/>
        </w:rPr>
        <w:t xml:space="preserve"> </w:t>
      </w:r>
      <w:r>
        <w:rPr>
          <w:sz w:val="24"/>
        </w:rPr>
        <w:t>dos</w:t>
      </w:r>
      <w:r>
        <w:rPr>
          <w:spacing w:val="-14"/>
          <w:sz w:val="24"/>
        </w:rPr>
        <w:t xml:space="preserve"> </w:t>
      </w:r>
      <w:r>
        <w:rPr>
          <w:sz w:val="24"/>
        </w:rPr>
        <w:t>demais</w:t>
      </w:r>
      <w:r>
        <w:rPr>
          <w:spacing w:val="-13"/>
          <w:sz w:val="24"/>
        </w:rPr>
        <w:t xml:space="preserve"> </w:t>
      </w:r>
      <w:r>
        <w:rPr>
          <w:sz w:val="24"/>
        </w:rPr>
        <w:t>encargos,</w:t>
      </w:r>
      <w:r>
        <w:rPr>
          <w:spacing w:val="-13"/>
          <w:sz w:val="24"/>
        </w:rPr>
        <w:t xml:space="preserve"> </w:t>
      </w:r>
      <w:r>
        <w:rPr>
          <w:sz w:val="24"/>
        </w:rPr>
        <w:t>fica</w:t>
      </w:r>
      <w:r>
        <w:rPr>
          <w:spacing w:val="-13"/>
          <w:sz w:val="24"/>
        </w:rPr>
        <w:t xml:space="preserve"> </w:t>
      </w:r>
      <w:r>
        <w:rPr>
          <w:sz w:val="24"/>
        </w:rPr>
        <w:t>estipulado</w:t>
      </w:r>
      <w:r>
        <w:rPr>
          <w:spacing w:val="-13"/>
          <w:sz w:val="24"/>
        </w:rPr>
        <w:t xml:space="preserve"> </w:t>
      </w:r>
      <w:r>
        <w:rPr>
          <w:sz w:val="24"/>
        </w:rPr>
        <w:t>desde</w:t>
      </w:r>
      <w:r>
        <w:rPr>
          <w:spacing w:val="-16"/>
          <w:sz w:val="24"/>
        </w:rPr>
        <w:t xml:space="preserve"> </w:t>
      </w:r>
      <w:r>
        <w:rPr>
          <w:sz w:val="24"/>
        </w:rPr>
        <w:t>já</w:t>
      </w:r>
      <w:r>
        <w:rPr>
          <w:spacing w:val="-17"/>
          <w:sz w:val="24"/>
        </w:rPr>
        <w:t xml:space="preserve"> </w:t>
      </w:r>
      <w:r>
        <w:rPr>
          <w:sz w:val="24"/>
        </w:rPr>
        <w:t>o</w:t>
      </w:r>
      <w:r>
        <w:rPr>
          <w:spacing w:val="-12"/>
          <w:sz w:val="24"/>
        </w:rPr>
        <w:t xml:space="preserve"> </w:t>
      </w:r>
      <w:r>
        <w:rPr>
          <w:sz w:val="24"/>
        </w:rPr>
        <w:t>pagamento dos seguintes valores por esta Classe Única:</w:t>
      </w:r>
    </w:p>
    <w:p w14:paraId="5F2A7608" w14:textId="77777777" w:rsidR="007F41CF" w:rsidRDefault="007F41CF">
      <w:pPr>
        <w:pStyle w:val="Corpodetexto"/>
        <w:spacing w:before="77"/>
      </w:pPr>
    </w:p>
    <w:p w14:paraId="7AFEEC04" w14:textId="77777777" w:rsidR="007F41CF" w:rsidRDefault="00000000">
      <w:pPr>
        <w:pStyle w:val="PargrafodaLista"/>
        <w:numPr>
          <w:ilvl w:val="0"/>
          <w:numId w:val="19"/>
        </w:numPr>
        <w:tabs>
          <w:tab w:val="left" w:pos="849"/>
          <w:tab w:val="left" w:pos="852"/>
        </w:tabs>
        <w:spacing w:line="312" w:lineRule="auto"/>
        <w:ind w:right="133"/>
        <w:jc w:val="both"/>
        <w:rPr>
          <w:sz w:val="24"/>
        </w:rPr>
      </w:pPr>
      <w:r>
        <w:rPr>
          <w:sz w:val="24"/>
          <w:u w:val="single"/>
        </w:rPr>
        <w:t>Taxa de Administração</w:t>
      </w:r>
      <w:r>
        <w:rPr>
          <w:sz w:val="24"/>
        </w:rPr>
        <w:t>. Pelos serviços a serem desempenhados pelo Administrador, será devida pela Classe Única taxa de administração equivalente a 0,20% a.a. (vinte centésimos por cento ao ano) incidente sobre o Patrimônio Líquido do Fundo, assegurado o pagamento mínimo mensal de R$ 7.000,00 (sete mil reais), corrigido anualmente pela variação positiva do IPCA;</w:t>
      </w:r>
    </w:p>
    <w:p w14:paraId="20B150DD" w14:textId="77777777" w:rsidR="007F41CF" w:rsidRDefault="00000000">
      <w:pPr>
        <w:pStyle w:val="PargrafodaLista"/>
        <w:numPr>
          <w:ilvl w:val="0"/>
          <w:numId w:val="19"/>
        </w:numPr>
        <w:tabs>
          <w:tab w:val="left" w:pos="848"/>
          <w:tab w:val="left" w:pos="852"/>
        </w:tabs>
        <w:spacing w:line="312" w:lineRule="auto"/>
        <w:ind w:right="128"/>
        <w:jc w:val="both"/>
        <w:rPr>
          <w:sz w:val="24"/>
        </w:rPr>
      </w:pPr>
      <w:r>
        <w:rPr>
          <w:sz w:val="24"/>
          <w:u w:val="single"/>
        </w:rPr>
        <w:t>Taxa</w:t>
      </w:r>
      <w:r>
        <w:rPr>
          <w:spacing w:val="-1"/>
          <w:sz w:val="24"/>
          <w:u w:val="single"/>
        </w:rPr>
        <w:t xml:space="preserve"> </w:t>
      </w:r>
      <w:r>
        <w:rPr>
          <w:sz w:val="24"/>
          <w:u w:val="single"/>
        </w:rPr>
        <w:t>de</w:t>
      </w:r>
      <w:r>
        <w:rPr>
          <w:spacing w:val="-1"/>
          <w:sz w:val="24"/>
          <w:u w:val="single"/>
        </w:rPr>
        <w:t xml:space="preserve"> </w:t>
      </w:r>
      <w:r>
        <w:rPr>
          <w:sz w:val="24"/>
          <w:u w:val="single"/>
        </w:rPr>
        <w:t>Gestão</w:t>
      </w:r>
      <w:r>
        <w:rPr>
          <w:sz w:val="24"/>
        </w:rPr>
        <w:t>. Pelos</w:t>
      </w:r>
      <w:r>
        <w:rPr>
          <w:spacing w:val="-1"/>
          <w:sz w:val="24"/>
        </w:rPr>
        <w:t xml:space="preserve"> </w:t>
      </w:r>
      <w:r>
        <w:rPr>
          <w:sz w:val="24"/>
        </w:rPr>
        <w:t>serviços</w:t>
      </w:r>
      <w:r>
        <w:rPr>
          <w:spacing w:val="-1"/>
          <w:sz w:val="24"/>
        </w:rPr>
        <w:t xml:space="preserve"> </w:t>
      </w:r>
      <w:r>
        <w:rPr>
          <w:sz w:val="24"/>
        </w:rPr>
        <w:t>a</w:t>
      </w:r>
      <w:r>
        <w:rPr>
          <w:spacing w:val="-1"/>
          <w:sz w:val="24"/>
        </w:rPr>
        <w:t xml:space="preserve"> </w:t>
      </w:r>
      <w:r>
        <w:rPr>
          <w:sz w:val="24"/>
        </w:rPr>
        <w:t>serem desempenhados pelo</w:t>
      </w:r>
      <w:r>
        <w:rPr>
          <w:spacing w:val="-2"/>
          <w:sz w:val="24"/>
        </w:rPr>
        <w:t xml:space="preserve"> </w:t>
      </w:r>
      <w:r>
        <w:rPr>
          <w:sz w:val="24"/>
        </w:rPr>
        <w:t>Gestor, será</w:t>
      </w:r>
      <w:r>
        <w:rPr>
          <w:spacing w:val="-1"/>
          <w:sz w:val="24"/>
        </w:rPr>
        <w:t xml:space="preserve"> </w:t>
      </w:r>
      <w:r>
        <w:rPr>
          <w:sz w:val="24"/>
        </w:rPr>
        <w:t>devido pela Classe Única taxa de gestão equivalente a 0,60% a.a. (sessenta centésimos por cento ao ano) incidente sobre o Patrimônio Líquido do Fundo, assegurado o pagamento mínimo mensal de R$ 10.000,00 (dez mil reais), corrigido anualmente pela variação positiva do IPCA, a ser dividido em 50% (cinquenta por cento) para cada Gestor;</w:t>
      </w:r>
    </w:p>
    <w:p w14:paraId="4D77E80E" w14:textId="77777777" w:rsidR="007F41CF" w:rsidRDefault="00000000">
      <w:pPr>
        <w:pStyle w:val="PargrafodaLista"/>
        <w:numPr>
          <w:ilvl w:val="0"/>
          <w:numId w:val="19"/>
        </w:numPr>
        <w:tabs>
          <w:tab w:val="left" w:pos="849"/>
          <w:tab w:val="left" w:pos="852"/>
        </w:tabs>
        <w:spacing w:before="6" w:line="312" w:lineRule="auto"/>
        <w:ind w:right="139"/>
        <w:jc w:val="both"/>
        <w:rPr>
          <w:sz w:val="24"/>
        </w:rPr>
      </w:pPr>
      <w:r>
        <w:rPr>
          <w:sz w:val="24"/>
          <w:u w:val="single"/>
        </w:rPr>
        <w:t>Taxa Máxima de Custódia</w:t>
      </w:r>
      <w:r>
        <w:rPr>
          <w:sz w:val="24"/>
        </w:rPr>
        <w:t>. Pelos serviços a serem desempenhados pelo Custodiante, será devida pela Classe Única uma taxa máxima de custódia equivalente a 0,20% a.a. (vinte centésimos por cento ao ano) incidente sobre o Patrimônio Líquido do Fundo, assegurado o pagamento mínimo mensal de R$ 7.000,00 (sete mil reais), corrigido anualmente pela variação positiva do IPCA;</w:t>
      </w:r>
    </w:p>
    <w:p w14:paraId="0C0E3CA7" w14:textId="476831D8" w:rsidR="007F41CF" w:rsidRDefault="00000000">
      <w:pPr>
        <w:pStyle w:val="PargrafodaLista"/>
        <w:numPr>
          <w:ilvl w:val="0"/>
          <w:numId w:val="19"/>
        </w:numPr>
        <w:tabs>
          <w:tab w:val="left" w:pos="850"/>
          <w:tab w:val="left" w:pos="852"/>
        </w:tabs>
        <w:spacing w:line="312" w:lineRule="auto"/>
        <w:ind w:right="138"/>
        <w:jc w:val="both"/>
        <w:rPr>
          <w:sz w:val="24"/>
        </w:rPr>
      </w:pPr>
      <w:r>
        <w:rPr>
          <w:sz w:val="24"/>
          <w:u w:val="single"/>
        </w:rPr>
        <w:t>Remuneração da Consultora Especializada</w:t>
      </w:r>
      <w:r>
        <w:rPr>
          <w:sz w:val="24"/>
        </w:rPr>
        <w:t>. Pelos serviços a serem desempenhados pelo Consultor Especializado, será devida pela Classe Única uma remuneração</w:t>
      </w:r>
      <w:r w:rsidR="00F0330F">
        <w:rPr>
          <w:sz w:val="24"/>
        </w:rPr>
        <w:t xml:space="preserve"> a ser determinada em contrato</w:t>
      </w:r>
      <w:r>
        <w:rPr>
          <w:sz w:val="24"/>
        </w:rPr>
        <w:t>;</w:t>
      </w:r>
    </w:p>
    <w:p w14:paraId="193984CC" w14:textId="77777777" w:rsidR="007F41CF" w:rsidRDefault="00000000">
      <w:pPr>
        <w:pStyle w:val="PargrafodaLista"/>
        <w:numPr>
          <w:ilvl w:val="0"/>
          <w:numId w:val="19"/>
        </w:numPr>
        <w:tabs>
          <w:tab w:val="left" w:pos="850"/>
          <w:tab w:val="left" w:pos="852"/>
        </w:tabs>
        <w:spacing w:line="312" w:lineRule="auto"/>
        <w:ind w:right="129"/>
        <w:jc w:val="both"/>
        <w:rPr>
          <w:sz w:val="24"/>
        </w:rPr>
      </w:pPr>
      <w:r>
        <w:rPr>
          <w:sz w:val="24"/>
          <w:u w:val="single"/>
        </w:rPr>
        <w:t>Remuneração do Agente de Cobrança Extrajudicial</w:t>
      </w:r>
      <w:r>
        <w:rPr>
          <w:sz w:val="24"/>
        </w:rPr>
        <w:t>. Pelos serviços a serem desempenhados</w:t>
      </w:r>
      <w:r>
        <w:rPr>
          <w:spacing w:val="-3"/>
          <w:sz w:val="24"/>
        </w:rPr>
        <w:t xml:space="preserve"> </w:t>
      </w:r>
      <w:r>
        <w:rPr>
          <w:sz w:val="24"/>
        </w:rPr>
        <w:t>pelo Agente</w:t>
      </w:r>
      <w:r>
        <w:rPr>
          <w:spacing w:val="-4"/>
          <w:sz w:val="24"/>
        </w:rPr>
        <w:t xml:space="preserve"> </w:t>
      </w:r>
      <w:r>
        <w:rPr>
          <w:sz w:val="24"/>
        </w:rPr>
        <w:t>de</w:t>
      </w:r>
      <w:r>
        <w:rPr>
          <w:spacing w:val="-4"/>
          <w:sz w:val="24"/>
        </w:rPr>
        <w:t xml:space="preserve"> </w:t>
      </w:r>
      <w:r>
        <w:rPr>
          <w:sz w:val="24"/>
        </w:rPr>
        <w:t>Cobrança</w:t>
      </w:r>
      <w:r>
        <w:rPr>
          <w:spacing w:val="-3"/>
          <w:sz w:val="24"/>
        </w:rPr>
        <w:t xml:space="preserve"> </w:t>
      </w:r>
      <w:r>
        <w:rPr>
          <w:sz w:val="24"/>
        </w:rPr>
        <w:t>Extrajudicial,</w:t>
      </w:r>
      <w:r>
        <w:rPr>
          <w:spacing w:val="-2"/>
          <w:sz w:val="24"/>
        </w:rPr>
        <w:t xml:space="preserve"> </w:t>
      </w:r>
      <w:r>
        <w:rPr>
          <w:sz w:val="24"/>
        </w:rPr>
        <w:t>será</w:t>
      </w:r>
      <w:r>
        <w:rPr>
          <w:spacing w:val="-4"/>
          <w:sz w:val="24"/>
        </w:rPr>
        <w:t xml:space="preserve"> </w:t>
      </w:r>
      <w:r>
        <w:rPr>
          <w:sz w:val="24"/>
        </w:rPr>
        <w:t>devida</w:t>
      </w:r>
      <w:r>
        <w:rPr>
          <w:spacing w:val="-4"/>
          <w:sz w:val="24"/>
        </w:rPr>
        <w:t xml:space="preserve"> </w:t>
      </w:r>
      <w:r>
        <w:rPr>
          <w:sz w:val="24"/>
        </w:rPr>
        <w:t>pela</w:t>
      </w:r>
      <w:r>
        <w:rPr>
          <w:spacing w:val="-4"/>
          <w:sz w:val="24"/>
        </w:rPr>
        <w:t xml:space="preserve"> </w:t>
      </w:r>
      <w:r>
        <w:rPr>
          <w:sz w:val="24"/>
        </w:rPr>
        <w:t>Classe Única uma</w:t>
      </w:r>
      <w:r>
        <w:rPr>
          <w:spacing w:val="-14"/>
          <w:sz w:val="24"/>
        </w:rPr>
        <w:t xml:space="preserve"> </w:t>
      </w:r>
      <w:r>
        <w:rPr>
          <w:sz w:val="24"/>
        </w:rPr>
        <w:t>remuneração</w:t>
      </w:r>
      <w:r>
        <w:rPr>
          <w:spacing w:val="-13"/>
          <w:sz w:val="24"/>
        </w:rPr>
        <w:t xml:space="preserve"> </w:t>
      </w:r>
      <w:r>
        <w:rPr>
          <w:sz w:val="24"/>
        </w:rPr>
        <w:t>equivalente</w:t>
      </w:r>
      <w:r>
        <w:rPr>
          <w:spacing w:val="-13"/>
          <w:sz w:val="24"/>
        </w:rPr>
        <w:t xml:space="preserve"> </w:t>
      </w:r>
      <w:r>
        <w:rPr>
          <w:sz w:val="24"/>
        </w:rPr>
        <w:t>a</w:t>
      </w:r>
      <w:r>
        <w:rPr>
          <w:spacing w:val="-13"/>
          <w:sz w:val="24"/>
        </w:rPr>
        <w:t xml:space="preserve"> </w:t>
      </w:r>
      <w:r>
        <w:rPr>
          <w:sz w:val="24"/>
        </w:rPr>
        <w:t>e</w:t>
      </w:r>
      <w:r>
        <w:rPr>
          <w:spacing w:val="-14"/>
          <w:sz w:val="24"/>
        </w:rPr>
        <w:t xml:space="preserve"> </w:t>
      </w:r>
      <w:r>
        <w:rPr>
          <w:sz w:val="24"/>
        </w:rPr>
        <w:t>R$</w:t>
      </w:r>
      <w:r>
        <w:rPr>
          <w:spacing w:val="-13"/>
          <w:sz w:val="24"/>
        </w:rPr>
        <w:t xml:space="preserve"> </w:t>
      </w:r>
      <w:r>
        <w:rPr>
          <w:sz w:val="24"/>
        </w:rPr>
        <w:t>500,00</w:t>
      </w:r>
      <w:r>
        <w:rPr>
          <w:spacing w:val="-9"/>
          <w:sz w:val="24"/>
        </w:rPr>
        <w:t xml:space="preserve"> </w:t>
      </w:r>
      <w:r>
        <w:rPr>
          <w:sz w:val="24"/>
        </w:rPr>
        <w:t>(quinhentos</w:t>
      </w:r>
      <w:r>
        <w:rPr>
          <w:spacing w:val="-14"/>
          <w:sz w:val="24"/>
        </w:rPr>
        <w:t xml:space="preserve"> </w:t>
      </w:r>
      <w:r>
        <w:rPr>
          <w:sz w:val="24"/>
        </w:rPr>
        <w:t>reais),</w:t>
      </w:r>
      <w:r>
        <w:rPr>
          <w:spacing w:val="-13"/>
          <w:sz w:val="24"/>
        </w:rPr>
        <w:t xml:space="preserve"> </w:t>
      </w:r>
      <w:r>
        <w:rPr>
          <w:sz w:val="24"/>
        </w:rPr>
        <w:t>corrigida</w:t>
      </w:r>
      <w:r>
        <w:rPr>
          <w:spacing w:val="-13"/>
          <w:sz w:val="24"/>
        </w:rPr>
        <w:t xml:space="preserve"> </w:t>
      </w:r>
      <w:r>
        <w:rPr>
          <w:sz w:val="24"/>
        </w:rPr>
        <w:t>anualmente pela variação positiva do IPCA.</w:t>
      </w:r>
    </w:p>
    <w:p w14:paraId="4EA84D71"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29AFBEE5" w14:textId="77777777" w:rsidR="007F41CF" w:rsidRDefault="007F41CF">
      <w:pPr>
        <w:pStyle w:val="Corpodetexto"/>
        <w:spacing w:before="265"/>
      </w:pPr>
    </w:p>
    <w:p w14:paraId="563B1EAC" w14:textId="77777777" w:rsidR="007F41CF" w:rsidRDefault="00000000">
      <w:pPr>
        <w:pStyle w:val="PargrafodaLista"/>
        <w:numPr>
          <w:ilvl w:val="1"/>
          <w:numId w:val="25"/>
        </w:numPr>
        <w:tabs>
          <w:tab w:val="left" w:pos="850"/>
        </w:tabs>
        <w:spacing w:line="312" w:lineRule="auto"/>
        <w:ind w:right="124" w:firstLine="0"/>
        <w:jc w:val="both"/>
        <w:rPr>
          <w:sz w:val="24"/>
        </w:rPr>
      </w:pPr>
      <w:r>
        <w:rPr>
          <w:sz w:val="24"/>
        </w:rPr>
        <w:t>Os valores acima serão pagos mensalmente, até o 5º (quinto) Dia Útil do mês subsequente</w:t>
      </w:r>
      <w:r>
        <w:rPr>
          <w:spacing w:val="-4"/>
          <w:sz w:val="24"/>
        </w:rPr>
        <w:t xml:space="preserve"> </w:t>
      </w:r>
      <w:r>
        <w:rPr>
          <w:sz w:val="24"/>
        </w:rPr>
        <w:t>ao</w:t>
      </w:r>
      <w:r>
        <w:rPr>
          <w:spacing w:val="-1"/>
          <w:sz w:val="24"/>
        </w:rPr>
        <w:t xml:space="preserve"> </w:t>
      </w:r>
      <w:r>
        <w:rPr>
          <w:sz w:val="24"/>
        </w:rPr>
        <w:t>mês</w:t>
      </w:r>
      <w:r>
        <w:rPr>
          <w:spacing w:val="-6"/>
          <w:sz w:val="24"/>
        </w:rPr>
        <w:t xml:space="preserve"> </w:t>
      </w:r>
      <w:r>
        <w:rPr>
          <w:sz w:val="24"/>
        </w:rPr>
        <w:t>da</w:t>
      </w:r>
      <w:r>
        <w:rPr>
          <w:spacing w:val="-5"/>
          <w:sz w:val="24"/>
        </w:rPr>
        <w:t xml:space="preserve"> </w:t>
      </w:r>
      <w:r>
        <w:rPr>
          <w:sz w:val="24"/>
        </w:rPr>
        <w:t>prestação dos</w:t>
      </w:r>
      <w:r>
        <w:rPr>
          <w:spacing w:val="-5"/>
          <w:sz w:val="24"/>
        </w:rPr>
        <w:t xml:space="preserve"> </w:t>
      </w:r>
      <w:r>
        <w:rPr>
          <w:sz w:val="24"/>
        </w:rPr>
        <w:t>serviços, sendo</w:t>
      </w:r>
      <w:r>
        <w:rPr>
          <w:spacing w:val="-1"/>
          <w:sz w:val="24"/>
        </w:rPr>
        <w:t xml:space="preserve"> </w:t>
      </w:r>
      <w:r>
        <w:rPr>
          <w:sz w:val="24"/>
        </w:rPr>
        <w:t>calculada</w:t>
      </w:r>
      <w:r>
        <w:rPr>
          <w:spacing w:val="-4"/>
          <w:sz w:val="24"/>
        </w:rPr>
        <w:t xml:space="preserve"> </w:t>
      </w:r>
      <w:r>
        <w:rPr>
          <w:sz w:val="24"/>
        </w:rPr>
        <w:t>e</w:t>
      </w:r>
      <w:r>
        <w:rPr>
          <w:spacing w:val="-5"/>
          <w:sz w:val="24"/>
        </w:rPr>
        <w:t xml:space="preserve"> </w:t>
      </w:r>
      <w:r>
        <w:rPr>
          <w:sz w:val="24"/>
        </w:rPr>
        <w:t>provisionada</w:t>
      </w:r>
      <w:r>
        <w:rPr>
          <w:spacing w:val="-4"/>
          <w:sz w:val="24"/>
        </w:rPr>
        <w:t xml:space="preserve"> </w:t>
      </w:r>
      <w:r>
        <w:rPr>
          <w:sz w:val="24"/>
        </w:rPr>
        <w:t>todo</w:t>
      </w:r>
      <w:r>
        <w:rPr>
          <w:spacing w:val="-1"/>
          <w:sz w:val="24"/>
        </w:rPr>
        <w:t xml:space="preserve"> </w:t>
      </w:r>
      <w:r>
        <w:rPr>
          <w:sz w:val="24"/>
        </w:rPr>
        <w:t>Dia</w:t>
      </w:r>
      <w:r>
        <w:rPr>
          <w:spacing w:val="-5"/>
          <w:sz w:val="24"/>
        </w:rPr>
        <w:t xml:space="preserve"> </w:t>
      </w:r>
      <w:r>
        <w:rPr>
          <w:sz w:val="24"/>
        </w:rPr>
        <w:t>Útil, em uma base de 252 dias. Os valores expressos em reais dispostos no item 3.1. acima serão atualizados a cada período de 12 (doze) meses, contado da data da primeira integralização de Cotas da Classe ou na menor periodicidade admitida em lei, pela variação positiva do Índice Nacional de Preços ao Consumidor Amplo – IPCA divulgado pelo Instituto Brasileiro de Geografia e Estatística – IBGE ou, na sua falta, pelo índice que vier a substituí-lo.</w:t>
      </w:r>
    </w:p>
    <w:p w14:paraId="35149144" w14:textId="77777777" w:rsidR="007F41CF" w:rsidRDefault="007F41CF">
      <w:pPr>
        <w:pStyle w:val="Corpodetexto"/>
        <w:spacing w:before="87"/>
      </w:pPr>
    </w:p>
    <w:p w14:paraId="71159CF1" w14:textId="77777777" w:rsidR="007F41CF" w:rsidRDefault="00000000">
      <w:pPr>
        <w:pStyle w:val="PargrafodaLista"/>
        <w:numPr>
          <w:ilvl w:val="1"/>
          <w:numId w:val="25"/>
        </w:numPr>
        <w:tabs>
          <w:tab w:val="left" w:pos="850"/>
        </w:tabs>
        <w:spacing w:line="312" w:lineRule="auto"/>
        <w:ind w:right="132" w:firstLine="0"/>
        <w:jc w:val="both"/>
        <w:rPr>
          <w:sz w:val="24"/>
        </w:rPr>
      </w:pPr>
      <w:r>
        <w:rPr>
          <w:sz w:val="24"/>
        </w:rPr>
        <w:t>O</w:t>
      </w:r>
      <w:r>
        <w:rPr>
          <w:spacing w:val="-10"/>
          <w:sz w:val="24"/>
        </w:rPr>
        <w:t xml:space="preserve"> </w:t>
      </w:r>
      <w:r>
        <w:rPr>
          <w:sz w:val="24"/>
        </w:rPr>
        <w:t>Administrador</w:t>
      </w:r>
      <w:r>
        <w:rPr>
          <w:spacing w:val="-11"/>
          <w:sz w:val="24"/>
        </w:rPr>
        <w:t xml:space="preserve"> </w:t>
      </w:r>
      <w:r>
        <w:rPr>
          <w:sz w:val="24"/>
        </w:rPr>
        <w:t>e</w:t>
      </w:r>
      <w:r>
        <w:rPr>
          <w:spacing w:val="-14"/>
          <w:sz w:val="24"/>
        </w:rPr>
        <w:t xml:space="preserve"> </w:t>
      </w:r>
      <w:r>
        <w:rPr>
          <w:sz w:val="24"/>
        </w:rPr>
        <w:t>o</w:t>
      </w:r>
      <w:r>
        <w:rPr>
          <w:spacing w:val="-11"/>
          <w:sz w:val="24"/>
        </w:rPr>
        <w:t xml:space="preserve"> </w:t>
      </w:r>
      <w:r>
        <w:rPr>
          <w:sz w:val="24"/>
        </w:rPr>
        <w:t>Gestor,</w:t>
      </w:r>
      <w:r>
        <w:rPr>
          <w:spacing w:val="-10"/>
          <w:sz w:val="24"/>
        </w:rPr>
        <w:t xml:space="preserve"> </w:t>
      </w:r>
      <w:r>
        <w:rPr>
          <w:sz w:val="24"/>
        </w:rPr>
        <w:t>conforme</w:t>
      </w:r>
      <w:r>
        <w:rPr>
          <w:spacing w:val="-10"/>
          <w:sz w:val="24"/>
        </w:rPr>
        <w:t xml:space="preserve"> </w:t>
      </w:r>
      <w:r>
        <w:rPr>
          <w:sz w:val="24"/>
        </w:rPr>
        <w:t>o</w:t>
      </w:r>
      <w:r>
        <w:rPr>
          <w:spacing w:val="-12"/>
          <w:sz w:val="24"/>
        </w:rPr>
        <w:t xml:space="preserve"> </w:t>
      </w:r>
      <w:r>
        <w:rPr>
          <w:sz w:val="24"/>
        </w:rPr>
        <w:t>caso,</w:t>
      </w:r>
      <w:r>
        <w:rPr>
          <w:spacing w:val="-10"/>
          <w:sz w:val="24"/>
        </w:rPr>
        <w:t xml:space="preserve"> </w:t>
      </w:r>
      <w:r>
        <w:rPr>
          <w:sz w:val="24"/>
        </w:rPr>
        <w:t>poderão</w:t>
      </w:r>
      <w:r>
        <w:rPr>
          <w:spacing w:val="-6"/>
          <w:sz w:val="24"/>
        </w:rPr>
        <w:t xml:space="preserve"> </w:t>
      </w:r>
      <w:r>
        <w:rPr>
          <w:sz w:val="24"/>
        </w:rPr>
        <w:t>estabelecer</w:t>
      </w:r>
      <w:r>
        <w:rPr>
          <w:spacing w:val="-7"/>
          <w:sz w:val="24"/>
        </w:rPr>
        <w:t xml:space="preserve"> </w:t>
      </w:r>
      <w:r>
        <w:rPr>
          <w:sz w:val="24"/>
        </w:rPr>
        <w:t>que</w:t>
      </w:r>
      <w:r>
        <w:rPr>
          <w:spacing w:val="-14"/>
          <w:sz w:val="24"/>
        </w:rPr>
        <w:t xml:space="preserve"> </w:t>
      </w:r>
      <w:r>
        <w:rPr>
          <w:sz w:val="24"/>
        </w:rPr>
        <w:t>parcelas</w:t>
      </w:r>
      <w:r>
        <w:rPr>
          <w:spacing w:val="-9"/>
          <w:sz w:val="24"/>
        </w:rPr>
        <w:t xml:space="preserve"> </w:t>
      </w:r>
      <w:r>
        <w:rPr>
          <w:sz w:val="24"/>
        </w:rPr>
        <w:t>da</w:t>
      </w:r>
      <w:r>
        <w:rPr>
          <w:spacing w:val="-11"/>
          <w:sz w:val="24"/>
        </w:rPr>
        <w:t xml:space="preserve"> </w:t>
      </w:r>
      <w:r>
        <w:rPr>
          <w:sz w:val="24"/>
        </w:rPr>
        <w:t>sua respectiva</w:t>
      </w:r>
      <w:r>
        <w:rPr>
          <w:spacing w:val="-14"/>
          <w:sz w:val="24"/>
        </w:rPr>
        <w:t xml:space="preserve"> </w:t>
      </w:r>
      <w:r>
        <w:rPr>
          <w:sz w:val="24"/>
        </w:rPr>
        <w:t>taxa</w:t>
      </w:r>
      <w:r>
        <w:rPr>
          <w:spacing w:val="-13"/>
          <w:sz w:val="24"/>
        </w:rPr>
        <w:t xml:space="preserve"> </w:t>
      </w:r>
      <w:r>
        <w:rPr>
          <w:sz w:val="24"/>
        </w:rPr>
        <w:t>sejam</w:t>
      </w:r>
      <w:r>
        <w:rPr>
          <w:spacing w:val="-13"/>
          <w:sz w:val="24"/>
        </w:rPr>
        <w:t xml:space="preserve"> </w:t>
      </w:r>
      <w:r>
        <w:rPr>
          <w:sz w:val="24"/>
        </w:rPr>
        <w:t>pagas</w:t>
      </w:r>
      <w:r>
        <w:rPr>
          <w:spacing w:val="-13"/>
          <w:sz w:val="24"/>
        </w:rPr>
        <w:t xml:space="preserve"> </w:t>
      </w:r>
      <w:r>
        <w:rPr>
          <w:sz w:val="24"/>
        </w:rPr>
        <w:t>diretamente</w:t>
      </w:r>
      <w:r>
        <w:rPr>
          <w:spacing w:val="-14"/>
          <w:sz w:val="24"/>
        </w:rPr>
        <w:t xml:space="preserve"> </w:t>
      </w:r>
      <w:r>
        <w:rPr>
          <w:sz w:val="24"/>
        </w:rPr>
        <w:t>pela</w:t>
      </w:r>
      <w:r>
        <w:rPr>
          <w:spacing w:val="-13"/>
          <w:sz w:val="24"/>
        </w:rPr>
        <w:t xml:space="preserve"> </w:t>
      </w:r>
      <w:r>
        <w:rPr>
          <w:sz w:val="24"/>
        </w:rPr>
        <w:t>Classe</w:t>
      </w:r>
      <w:r>
        <w:rPr>
          <w:spacing w:val="-13"/>
          <w:sz w:val="24"/>
        </w:rPr>
        <w:t xml:space="preserve"> </w:t>
      </w:r>
      <w:r>
        <w:rPr>
          <w:sz w:val="24"/>
        </w:rPr>
        <w:t>aos</w:t>
      </w:r>
      <w:r>
        <w:rPr>
          <w:spacing w:val="-13"/>
          <w:sz w:val="24"/>
        </w:rPr>
        <w:t xml:space="preserve"> </w:t>
      </w:r>
      <w:r>
        <w:rPr>
          <w:sz w:val="24"/>
        </w:rPr>
        <w:t>prestadores</w:t>
      </w:r>
      <w:r>
        <w:rPr>
          <w:spacing w:val="-13"/>
          <w:sz w:val="24"/>
        </w:rPr>
        <w:t xml:space="preserve"> </w:t>
      </w:r>
      <w:r>
        <w:rPr>
          <w:sz w:val="24"/>
        </w:rPr>
        <w:t>de</w:t>
      </w:r>
      <w:r>
        <w:rPr>
          <w:spacing w:val="-14"/>
          <w:sz w:val="24"/>
        </w:rPr>
        <w:t xml:space="preserve"> </w:t>
      </w:r>
      <w:r>
        <w:rPr>
          <w:sz w:val="24"/>
        </w:rPr>
        <w:t>serviços</w:t>
      </w:r>
      <w:r>
        <w:rPr>
          <w:spacing w:val="-13"/>
          <w:sz w:val="24"/>
        </w:rPr>
        <w:t xml:space="preserve"> </w:t>
      </w:r>
      <w:r>
        <w:rPr>
          <w:sz w:val="24"/>
        </w:rPr>
        <w:t>contratados, desde que no somatório dessas parcelas não exceda o montante total da Taxa de Administração e da Taxa de Gestão.</w:t>
      </w:r>
    </w:p>
    <w:p w14:paraId="6532AF14" w14:textId="77777777" w:rsidR="007F41CF" w:rsidRDefault="007F41CF">
      <w:pPr>
        <w:pStyle w:val="Corpodetexto"/>
        <w:spacing w:before="89"/>
      </w:pPr>
    </w:p>
    <w:p w14:paraId="647370E6" w14:textId="77777777" w:rsidR="007F41CF" w:rsidRDefault="00000000">
      <w:pPr>
        <w:pStyle w:val="PargrafodaLista"/>
        <w:numPr>
          <w:ilvl w:val="1"/>
          <w:numId w:val="25"/>
        </w:numPr>
        <w:tabs>
          <w:tab w:val="left" w:pos="850"/>
        </w:tabs>
        <w:spacing w:before="1"/>
        <w:ind w:left="850" w:hanging="704"/>
        <w:jc w:val="both"/>
        <w:rPr>
          <w:sz w:val="24"/>
        </w:rPr>
      </w:pPr>
      <w:r>
        <w:rPr>
          <w:sz w:val="24"/>
        </w:rPr>
        <w:t>Não</w:t>
      </w:r>
      <w:r>
        <w:rPr>
          <w:spacing w:val="-8"/>
          <w:sz w:val="24"/>
        </w:rPr>
        <w:t xml:space="preserve"> </w:t>
      </w:r>
      <w:r>
        <w:rPr>
          <w:sz w:val="24"/>
        </w:rPr>
        <w:t>serão cobradas</w:t>
      </w:r>
      <w:r>
        <w:rPr>
          <w:spacing w:val="-4"/>
          <w:sz w:val="24"/>
        </w:rPr>
        <w:t xml:space="preserve"> </w:t>
      </w:r>
      <w:r>
        <w:rPr>
          <w:sz w:val="24"/>
        </w:rPr>
        <w:t>taxas</w:t>
      </w:r>
      <w:r>
        <w:rPr>
          <w:spacing w:val="-5"/>
          <w:sz w:val="24"/>
        </w:rPr>
        <w:t xml:space="preserve"> </w:t>
      </w:r>
      <w:r>
        <w:rPr>
          <w:sz w:val="24"/>
        </w:rPr>
        <w:t>de</w:t>
      </w:r>
      <w:r>
        <w:rPr>
          <w:spacing w:val="-4"/>
          <w:sz w:val="24"/>
        </w:rPr>
        <w:t xml:space="preserve"> </w:t>
      </w:r>
      <w:r>
        <w:rPr>
          <w:sz w:val="24"/>
        </w:rPr>
        <w:t>ingresso,</w:t>
      </w:r>
      <w:r>
        <w:rPr>
          <w:spacing w:val="-2"/>
          <w:sz w:val="24"/>
        </w:rPr>
        <w:t xml:space="preserve"> </w:t>
      </w:r>
      <w:r>
        <w:rPr>
          <w:sz w:val="24"/>
        </w:rPr>
        <w:t>saída</w:t>
      </w:r>
      <w:r>
        <w:rPr>
          <w:spacing w:val="-4"/>
          <w:sz w:val="24"/>
        </w:rPr>
        <w:t xml:space="preserve"> </w:t>
      </w:r>
      <w:r>
        <w:rPr>
          <w:sz w:val="24"/>
        </w:rPr>
        <w:t>ou</w:t>
      </w:r>
      <w:r>
        <w:rPr>
          <w:spacing w:val="-5"/>
          <w:sz w:val="24"/>
        </w:rPr>
        <w:t xml:space="preserve"> </w:t>
      </w:r>
      <w:r>
        <w:rPr>
          <w:spacing w:val="-2"/>
          <w:sz w:val="24"/>
        </w:rPr>
        <w:t>performance.</w:t>
      </w:r>
    </w:p>
    <w:p w14:paraId="3BBF1134" w14:textId="77777777" w:rsidR="007F41CF" w:rsidRDefault="007F41CF">
      <w:pPr>
        <w:pStyle w:val="Corpodetexto"/>
        <w:spacing w:before="166"/>
      </w:pPr>
    </w:p>
    <w:p w14:paraId="2C03D614" w14:textId="77777777" w:rsidR="007F41CF" w:rsidRDefault="00000000">
      <w:pPr>
        <w:pStyle w:val="Ttulo1"/>
        <w:spacing w:before="1" w:line="312" w:lineRule="auto"/>
        <w:ind w:left="4089" w:right="218" w:hanging="3862"/>
        <w:jc w:val="left"/>
      </w:pPr>
      <w:r>
        <w:t>CAPÍTULO</w:t>
      </w:r>
      <w:r>
        <w:rPr>
          <w:spacing w:val="-11"/>
        </w:rPr>
        <w:t xml:space="preserve"> </w:t>
      </w:r>
      <w:r>
        <w:t>QUINTO</w:t>
      </w:r>
      <w:r>
        <w:rPr>
          <w:spacing w:val="-5"/>
        </w:rPr>
        <w:t xml:space="preserve"> </w:t>
      </w:r>
      <w:r>
        <w:t>–</w:t>
      </w:r>
      <w:r>
        <w:rPr>
          <w:spacing w:val="-14"/>
        </w:rPr>
        <w:t xml:space="preserve"> </w:t>
      </w:r>
      <w:r>
        <w:t>POLÍTICA</w:t>
      </w:r>
      <w:r>
        <w:rPr>
          <w:spacing w:val="-8"/>
        </w:rPr>
        <w:t xml:space="preserve"> </w:t>
      </w:r>
      <w:r>
        <w:t>DE</w:t>
      </w:r>
      <w:r>
        <w:rPr>
          <w:spacing w:val="-10"/>
        </w:rPr>
        <w:t xml:space="preserve"> </w:t>
      </w:r>
      <w:r>
        <w:t>INVESTIMENTO,</w:t>
      </w:r>
      <w:r>
        <w:rPr>
          <w:spacing w:val="-8"/>
        </w:rPr>
        <w:t xml:space="preserve"> </w:t>
      </w:r>
      <w:r>
        <w:t>COMPOSIÇÃO</w:t>
      </w:r>
      <w:r>
        <w:rPr>
          <w:spacing w:val="-8"/>
        </w:rPr>
        <w:t xml:space="preserve"> </w:t>
      </w:r>
      <w:r>
        <w:t>E</w:t>
      </w:r>
      <w:r>
        <w:rPr>
          <w:spacing w:val="-10"/>
        </w:rPr>
        <w:t xml:space="preserve"> </w:t>
      </w:r>
      <w:r>
        <w:t>DIVERSIFICAÇÃO DA CARTEIRA</w:t>
      </w:r>
    </w:p>
    <w:p w14:paraId="2A387D1B" w14:textId="77777777" w:rsidR="007F41CF" w:rsidRDefault="007F41CF">
      <w:pPr>
        <w:pStyle w:val="Corpodetexto"/>
        <w:rPr>
          <w:b/>
        </w:rPr>
      </w:pPr>
    </w:p>
    <w:p w14:paraId="5424455B" w14:textId="77777777" w:rsidR="007F41CF" w:rsidRDefault="00000000">
      <w:pPr>
        <w:pStyle w:val="PargrafodaLista"/>
        <w:numPr>
          <w:ilvl w:val="0"/>
          <w:numId w:val="25"/>
        </w:numPr>
        <w:tabs>
          <w:tab w:val="left" w:pos="851"/>
        </w:tabs>
        <w:spacing w:line="312" w:lineRule="auto"/>
        <w:ind w:right="131" w:firstLine="0"/>
        <w:jc w:val="both"/>
        <w:rPr>
          <w:sz w:val="24"/>
        </w:rPr>
      </w:pPr>
      <w:r>
        <w:rPr>
          <w:sz w:val="24"/>
        </w:rPr>
        <w:t>O</w:t>
      </w:r>
      <w:r>
        <w:rPr>
          <w:spacing w:val="-2"/>
          <w:sz w:val="24"/>
        </w:rPr>
        <w:t xml:space="preserve"> </w:t>
      </w:r>
      <w:r>
        <w:rPr>
          <w:sz w:val="24"/>
        </w:rPr>
        <w:t>objetivo</w:t>
      </w:r>
      <w:r>
        <w:rPr>
          <w:spacing w:val="-1"/>
          <w:sz w:val="24"/>
        </w:rPr>
        <w:t xml:space="preserve"> </w:t>
      </w:r>
      <w:r>
        <w:rPr>
          <w:sz w:val="24"/>
        </w:rPr>
        <w:t>da</w:t>
      </w:r>
      <w:r>
        <w:rPr>
          <w:spacing w:val="-5"/>
          <w:sz w:val="24"/>
        </w:rPr>
        <w:t xml:space="preserve"> </w:t>
      </w:r>
      <w:r>
        <w:rPr>
          <w:sz w:val="24"/>
        </w:rPr>
        <w:t>Classe é</w:t>
      </w:r>
      <w:r>
        <w:rPr>
          <w:spacing w:val="-5"/>
          <w:sz w:val="24"/>
        </w:rPr>
        <w:t xml:space="preserve"> </w:t>
      </w:r>
      <w:r>
        <w:rPr>
          <w:sz w:val="24"/>
        </w:rPr>
        <w:t>proporcionar aos</w:t>
      </w:r>
      <w:r>
        <w:rPr>
          <w:spacing w:val="-6"/>
          <w:sz w:val="24"/>
        </w:rPr>
        <w:t xml:space="preserve"> </w:t>
      </w:r>
      <w:r>
        <w:rPr>
          <w:sz w:val="24"/>
        </w:rPr>
        <w:t>seus Cotistas a</w:t>
      </w:r>
      <w:r>
        <w:rPr>
          <w:spacing w:val="-6"/>
          <w:sz w:val="24"/>
        </w:rPr>
        <w:t xml:space="preserve"> </w:t>
      </w:r>
      <w:r>
        <w:rPr>
          <w:sz w:val="24"/>
        </w:rPr>
        <w:t>valorização de</w:t>
      </w:r>
      <w:r>
        <w:rPr>
          <w:spacing w:val="-5"/>
          <w:sz w:val="24"/>
        </w:rPr>
        <w:t xml:space="preserve"> </w:t>
      </w:r>
      <w:r>
        <w:rPr>
          <w:sz w:val="24"/>
        </w:rPr>
        <w:t>suas</w:t>
      </w:r>
      <w:r>
        <w:rPr>
          <w:spacing w:val="-1"/>
          <w:sz w:val="24"/>
        </w:rPr>
        <w:t xml:space="preserve"> </w:t>
      </w:r>
      <w:r>
        <w:rPr>
          <w:sz w:val="24"/>
        </w:rPr>
        <w:t>Cotas, por meio da aquisição de Direitos Creditórios Elegíveis e de Ativos Financeiros.</w:t>
      </w:r>
    </w:p>
    <w:p w14:paraId="0E859804" w14:textId="77777777" w:rsidR="007F41CF" w:rsidRDefault="007F41CF">
      <w:pPr>
        <w:pStyle w:val="Corpodetexto"/>
        <w:spacing w:before="86"/>
      </w:pPr>
    </w:p>
    <w:p w14:paraId="362590C5" w14:textId="77777777" w:rsidR="007F41CF" w:rsidRDefault="00000000">
      <w:pPr>
        <w:pStyle w:val="PargrafodaLista"/>
        <w:numPr>
          <w:ilvl w:val="1"/>
          <w:numId w:val="25"/>
        </w:numPr>
        <w:tabs>
          <w:tab w:val="left" w:pos="850"/>
        </w:tabs>
        <w:spacing w:before="1"/>
        <w:ind w:right="149" w:firstLine="0"/>
        <w:jc w:val="both"/>
        <w:rPr>
          <w:sz w:val="24"/>
        </w:rPr>
      </w:pPr>
      <w:r>
        <w:rPr>
          <w:sz w:val="24"/>
        </w:rPr>
        <w:t>A Classe buscará atingir parâmetro de rentabilidade (Meta de Remuneração) para as Cotas Seniores e para as Cotas Subordinadas Mezanino, conforme estabelecido nos respectivos Apêndices e/ou Suplementos, conforme o caso.</w:t>
      </w:r>
    </w:p>
    <w:p w14:paraId="5A2F9BB3" w14:textId="77777777" w:rsidR="007F41CF" w:rsidRDefault="007F41CF">
      <w:pPr>
        <w:pStyle w:val="Corpodetexto"/>
        <w:spacing w:before="79"/>
      </w:pPr>
    </w:p>
    <w:p w14:paraId="6F74FC77" w14:textId="77777777" w:rsidR="007F41CF" w:rsidRDefault="00000000">
      <w:pPr>
        <w:pStyle w:val="PargrafodaLista"/>
        <w:numPr>
          <w:ilvl w:val="1"/>
          <w:numId w:val="25"/>
        </w:numPr>
        <w:tabs>
          <w:tab w:val="left" w:pos="850"/>
        </w:tabs>
        <w:spacing w:line="314" w:lineRule="auto"/>
        <w:ind w:right="127" w:firstLine="0"/>
        <w:jc w:val="both"/>
        <w:rPr>
          <w:sz w:val="24"/>
        </w:rPr>
      </w:pPr>
      <w:r>
        <w:rPr>
          <w:sz w:val="24"/>
        </w:rPr>
        <w:t>A</w:t>
      </w:r>
      <w:r>
        <w:rPr>
          <w:spacing w:val="-3"/>
          <w:sz w:val="24"/>
        </w:rPr>
        <w:t xml:space="preserve"> </w:t>
      </w:r>
      <w:r>
        <w:rPr>
          <w:sz w:val="24"/>
        </w:rPr>
        <w:t>Meta</w:t>
      </w:r>
      <w:r>
        <w:rPr>
          <w:spacing w:val="-3"/>
          <w:sz w:val="24"/>
        </w:rPr>
        <w:t xml:space="preserve"> </w:t>
      </w:r>
      <w:r>
        <w:rPr>
          <w:sz w:val="24"/>
        </w:rPr>
        <w:t>de</w:t>
      </w:r>
      <w:r>
        <w:rPr>
          <w:spacing w:val="-4"/>
          <w:sz w:val="24"/>
        </w:rPr>
        <w:t xml:space="preserve"> </w:t>
      </w:r>
      <w:r>
        <w:rPr>
          <w:sz w:val="24"/>
        </w:rPr>
        <w:t>Remuneração não representa</w:t>
      </w:r>
      <w:r>
        <w:rPr>
          <w:spacing w:val="-3"/>
          <w:sz w:val="24"/>
        </w:rPr>
        <w:t xml:space="preserve"> </w:t>
      </w:r>
      <w:r>
        <w:rPr>
          <w:sz w:val="24"/>
        </w:rPr>
        <w:t>e</w:t>
      </w:r>
      <w:r>
        <w:rPr>
          <w:spacing w:val="-4"/>
          <w:sz w:val="24"/>
        </w:rPr>
        <w:t xml:space="preserve"> </w:t>
      </w:r>
      <w:r>
        <w:rPr>
          <w:sz w:val="24"/>
        </w:rPr>
        <w:t>nem deve</w:t>
      </w:r>
      <w:r>
        <w:rPr>
          <w:spacing w:val="-4"/>
          <w:sz w:val="24"/>
        </w:rPr>
        <w:t xml:space="preserve"> </w:t>
      </w:r>
      <w:r>
        <w:rPr>
          <w:sz w:val="24"/>
        </w:rPr>
        <w:t>ser considerada</w:t>
      </w:r>
      <w:r>
        <w:rPr>
          <w:spacing w:val="-2"/>
          <w:sz w:val="24"/>
        </w:rPr>
        <w:t xml:space="preserve"> </w:t>
      </w:r>
      <w:r>
        <w:rPr>
          <w:sz w:val="24"/>
        </w:rPr>
        <w:t>como promessa, garantia</w:t>
      </w:r>
      <w:r>
        <w:rPr>
          <w:spacing w:val="-4"/>
          <w:sz w:val="24"/>
        </w:rPr>
        <w:t xml:space="preserve"> </w:t>
      </w:r>
      <w:r>
        <w:rPr>
          <w:sz w:val="24"/>
        </w:rPr>
        <w:t>ou</w:t>
      </w:r>
      <w:r>
        <w:rPr>
          <w:spacing w:val="-2"/>
          <w:sz w:val="24"/>
        </w:rPr>
        <w:t xml:space="preserve"> </w:t>
      </w:r>
      <w:r>
        <w:rPr>
          <w:sz w:val="24"/>
        </w:rPr>
        <w:t>sugestão de</w:t>
      </w:r>
      <w:r>
        <w:rPr>
          <w:spacing w:val="-9"/>
          <w:sz w:val="24"/>
        </w:rPr>
        <w:t xml:space="preserve"> </w:t>
      </w:r>
      <w:r>
        <w:rPr>
          <w:sz w:val="24"/>
        </w:rPr>
        <w:t>rentabilidade</w:t>
      </w:r>
      <w:r>
        <w:rPr>
          <w:spacing w:val="-3"/>
          <w:sz w:val="24"/>
        </w:rPr>
        <w:t xml:space="preserve"> </w:t>
      </w:r>
      <w:r>
        <w:rPr>
          <w:sz w:val="24"/>
        </w:rPr>
        <w:t>aos</w:t>
      </w:r>
      <w:r>
        <w:rPr>
          <w:spacing w:val="-6"/>
          <w:sz w:val="24"/>
        </w:rPr>
        <w:t xml:space="preserve"> </w:t>
      </w:r>
      <w:r>
        <w:rPr>
          <w:sz w:val="24"/>
        </w:rPr>
        <w:t>Cotistas</w:t>
      </w:r>
      <w:r>
        <w:rPr>
          <w:spacing w:val="-5"/>
          <w:sz w:val="24"/>
        </w:rPr>
        <w:t xml:space="preserve"> </w:t>
      </w:r>
      <w:r>
        <w:rPr>
          <w:sz w:val="24"/>
        </w:rPr>
        <w:t>por</w:t>
      </w:r>
      <w:r>
        <w:rPr>
          <w:spacing w:val="-2"/>
          <w:sz w:val="24"/>
        </w:rPr>
        <w:t xml:space="preserve"> </w:t>
      </w:r>
      <w:r>
        <w:rPr>
          <w:sz w:val="24"/>
        </w:rPr>
        <w:t>parte</w:t>
      </w:r>
      <w:r>
        <w:rPr>
          <w:spacing w:val="-8"/>
          <w:sz w:val="24"/>
        </w:rPr>
        <w:t xml:space="preserve"> </w:t>
      </w:r>
      <w:r>
        <w:rPr>
          <w:sz w:val="24"/>
        </w:rPr>
        <w:t>do</w:t>
      </w:r>
      <w:r>
        <w:rPr>
          <w:spacing w:val="-6"/>
          <w:sz w:val="24"/>
        </w:rPr>
        <w:t xml:space="preserve"> </w:t>
      </w:r>
      <w:r>
        <w:rPr>
          <w:sz w:val="24"/>
        </w:rPr>
        <w:t>Fundo,</w:t>
      </w:r>
      <w:r>
        <w:rPr>
          <w:spacing w:val="-8"/>
          <w:sz w:val="24"/>
        </w:rPr>
        <w:t xml:space="preserve"> </w:t>
      </w:r>
      <w:r>
        <w:rPr>
          <w:sz w:val="24"/>
        </w:rPr>
        <w:t>do</w:t>
      </w:r>
      <w:r>
        <w:rPr>
          <w:spacing w:val="-6"/>
          <w:sz w:val="24"/>
        </w:rPr>
        <w:t xml:space="preserve"> </w:t>
      </w:r>
      <w:r>
        <w:rPr>
          <w:sz w:val="24"/>
        </w:rPr>
        <w:t>Administrador,</w:t>
      </w:r>
      <w:r>
        <w:rPr>
          <w:spacing w:val="-7"/>
          <w:sz w:val="24"/>
        </w:rPr>
        <w:t xml:space="preserve"> </w:t>
      </w:r>
      <w:r>
        <w:rPr>
          <w:sz w:val="24"/>
        </w:rPr>
        <w:t>do Gestor e/ou do Custodiante.</w:t>
      </w:r>
    </w:p>
    <w:p w14:paraId="76064448" w14:textId="77777777" w:rsidR="007F41CF" w:rsidRDefault="00000000">
      <w:pPr>
        <w:pStyle w:val="PargrafodaLista"/>
        <w:numPr>
          <w:ilvl w:val="1"/>
          <w:numId w:val="25"/>
        </w:numPr>
        <w:tabs>
          <w:tab w:val="left" w:pos="850"/>
        </w:tabs>
        <w:spacing w:before="278" w:line="312" w:lineRule="auto"/>
        <w:ind w:right="139" w:firstLine="0"/>
        <w:jc w:val="both"/>
        <w:rPr>
          <w:sz w:val="24"/>
        </w:rPr>
      </w:pPr>
      <w:r>
        <w:rPr>
          <w:sz w:val="24"/>
        </w:rPr>
        <w:t>Considerando</w:t>
      </w:r>
      <w:r>
        <w:rPr>
          <w:spacing w:val="-14"/>
          <w:sz w:val="24"/>
        </w:rPr>
        <w:t xml:space="preserve"> </w:t>
      </w:r>
      <w:r>
        <w:rPr>
          <w:sz w:val="24"/>
        </w:rPr>
        <w:t>o</w:t>
      </w:r>
      <w:r>
        <w:rPr>
          <w:spacing w:val="-13"/>
          <w:sz w:val="24"/>
        </w:rPr>
        <w:t xml:space="preserve"> </w:t>
      </w:r>
      <w:r>
        <w:rPr>
          <w:sz w:val="24"/>
        </w:rPr>
        <w:t>prazo</w:t>
      </w:r>
      <w:r>
        <w:rPr>
          <w:spacing w:val="-13"/>
          <w:sz w:val="24"/>
        </w:rPr>
        <w:t xml:space="preserve"> </w:t>
      </w:r>
      <w:r>
        <w:rPr>
          <w:sz w:val="24"/>
        </w:rPr>
        <w:t>de</w:t>
      </w:r>
      <w:r>
        <w:rPr>
          <w:spacing w:val="-13"/>
          <w:sz w:val="24"/>
        </w:rPr>
        <w:t xml:space="preserve"> </w:t>
      </w:r>
      <w:r>
        <w:rPr>
          <w:sz w:val="24"/>
        </w:rPr>
        <w:t>duração</w:t>
      </w:r>
      <w:r>
        <w:rPr>
          <w:spacing w:val="-14"/>
          <w:sz w:val="24"/>
        </w:rPr>
        <w:t xml:space="preserve"> </w:t>
      </w:r>
      <w:r>
        <w:rPr>
          <w:sz w:val="24"/>
        </w:rPr>
        <w:t>indeterminado</w:t>
      </w:r>
      <w:r>
        <w:rPr>
          <w:spacing w:val="-13"/>
          <w:sz w:val="24"/>
        </w:rPr>
        <w:t xml:space="preserve"> </w:t>
      </w:r>
      <w:r>
        <w:rPr>
          <w:sz w:val="24"/>
        </w:rPr>
        <w:t>da</w:t>
      </w:r>
      <w:r>
        <w:rPr>
          <w:spacing w:val="-13"/>
          <w:sz w:val="24"/>
        </w:rPr>
        <w:t xml:space="preserve"> </w:t>
      </w:r>
      <w:r>
        <w:rPr>
          <w:sz w:val="24"/>
        </w:rPr>
        <w:t>Classe,</w:t>
      </w:r>
      <w:r>
        <w:rPr>
          <w:spacing w:val="-13"/>
          <w:sz w:val="24"/>
        </w:rPr>
        <w:t xml:space="preserve"> </w:t>
      </w:r>
      <w:r>
        <w:rPr>
          <w:sz w:val="24"/>
        </w:rPr>
        <w:t>a</w:t>
      </w:r>
      <w:r>
        <w:rPr>
          <w:spacing w:val="-13"/>
          <w:sz w:val="24"/>
        </w:rPr>
        <w:t xml:space="preserve"> </w:t>
      </w:r>
      <w:r>
        <w:rPr>
          <w:sz w:val="24"/>
        </w:rPr>
        <w:t>Classe</w:t>
      </w:r>
      <w:r>
        <w:rPr>
          <w:spacing w:val="-14"/>
          <w:sz w:val="24"/>
        </w:rPr>
        <w:t xml:space="preserve"> </w:t>
      </w:r>
      <w:r>
        <w:rPr>
          <w:sz w:val="24"/>
        </w:rPr>
        <w:t>adotará</w:t>
      </w:r>
      <w:r>
        <w:rPr>
          <w:spacing w:val="-13"/>
          <w:sz w:val="24"/>
        </w:rPr>
        <w:t xml:space="preserve"> </w:t>
      </w:r>
      <w:r>
        <w:rPr>
          <w:sz w:val="24"/>
        </w:rPr>
        <w:t>estratégia de revolvência dos Direitos Creditórios, de forma que, após a liquidação dos Direitos Creditórios Adquiridos, novos Direitos Creditórios serão adquiridos pela Classe.</w:t>
      </w:r>
    </w:p>
    <w:p w14:paraId="69768374"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029DD861" w14:textId="77777777" w:rsidR="007F41CF" w:rsidRDefault="00000000">
      <w:pPr>
        <w:pStyle w:val="PargrafodaLista"/>
        <w:numPr>
          <w:ilvl w:val="1"/>
          <w:numId w:val="25"/>
        </w:numPr>
        <w:tabs>
          <w:tab w:val="left" w:pos="850"/>
        </w:tabs>
        <w:spacing w:before="186" w:line="312" w:lineRule="auto"/>
        <w:ind w:right="143" w:firstLine="0"/>
        <w:jc w:val="both"/>
        <w:rPr>
          <w:sz w:val="24"/>
        </w:rPr>
      </w:pPr>
      <w:r>
        <w:rPr>
          <w:sz w:val="24"/>
        </w:rPr>
        <w:lastRenderedPageBreak/>
        <w:t>A Classe deverá, para fins da Resolução CVM 175/22, ter atingido a Alocação Mínima de Investimento até o final do prazo de 180 (cento e oitenta) dias corridos contados da primeira Data de Emissão das Cotas.</w:t>
      </w:r>
    </w:p>
    <w:p w14:paraId="7C82AF8A" w14:textId="77777777" w:rsidR="007F41CF" w:rsidRDefault="007F41CF">
      <w:pPr>
        <w:pStyle w:val="Corpodetexto"/>
        <w:spacing w:before="81"/>
      </w:pPr>
    </w:p>
    <w:p w14:paraId="3C954B14" w14:textId="77777777" w:rsidR="007F41CF" w:rsidRDefault="00000000">
      <w:pPr>
        <w:pStyle w:val="PargrafodaLista"/>
        <w:numPr>
          <w:ilvl w:val="1"/>
          <w:numId w:val="25"/>
        </w:numPr>
        <w:tabs>
          <w:tab w:val="left" w:pos="850"/>
        </w:tabs>
        <w:spacing w:line="312" w:lineRule="auto"/>
        <w:ind w:right="128" w:firstLine="0"/>
        <w:jc w:val="both"/>
        <w:rPr>
          <w:sz w:val="24"/>
        </w:rPr>
      </w:pPr>
      <w:r>
        <w:rPr>
          <w:sz w:val="24"/>
        </w:rPr>
        <w:t>A</w:t>
      </w:r>
      <w:r>
        <w:rPr>
          <w:spacing w:val="-4"/>
          <w:sz w:val="24"/>
        </w:rPr>
        <w:t xml:space="preserve"> </w:t>
      </w:r>
      <w:r>
        <w:rPr>
          <w:sz w:val="24"/>
        </w:rPr>
        <w:t>parcela do Patrimônio Líquido que não</w:t>
      </w:r>
      <w:r>
        <w:rPr>
          <w:spacing w:val="-1"/>
          <w:sz w:val="24"/>
        </w:rPr>
        <w:t xml:space="preserve"> </w:t>
      </w:r>
      <w:r>
        <w:rPr>
          <w:sz w:val="24"/>
        </w:rPr>
        <w:t>seja</w:t>
      </w:r>
      <w:r>
        <w:rPr>
          <w:spacing w:val="-6"/>
          <w:sz w:val="24"/>
        </w:rPr>
        <w:t xml:space="preserve"> </w:t>
      </w:r>
      <w:r>
        <w:rPr>
          <w:sz w:val="24"/>
        </w:rPr>
        <w:t>alocada</w:t>
      </w:r>
      <w:r>
        <w:rPr>
          <w:spacing w:val="-4"/>
          <w:sz w:val="24"/>
        </w:rPr>
        <w:t xml:space="preserve"> </w:t>
      </w:r>
      <w:r>
        <w:rPr>
          <w:sz w:val="24"/>
        </w:rPr>
        <w:t>a</w:t>
      </w:r>
      <w:r>
        <w:rPr>
          <w:spacing w:val="-1"/>
          <w:sz w:val="24"/>
        </w:rPr>
        <w:t xml:space="preserve"> </w:t>
      </w:r>
      <w:r>
        <w:rPr>
          <w:sz w:val="24"/>
        </w:rPr>
        <w:t>Direitos Creditórios</w:t>
      </w:r>
      <w:r>
        <w:rPr>
          <w:spacing w:val="-4"/>
          <w:sz w:val="24"/>
        </w:rPr>
        <w:t xml:space="preserve"> </w:t>
      </w:r>
      <w:r>
        <w:rPr>
          <w:sz w:val="24"/>
        </w:rPr>
        <w:t>Elegíveis será mantida em moeda corrente nacional e/ou alocada a Ativos Financeiros, conforme decisão do Gestor, a seu exclusivo critério, observado o disposto neste Anexo Descritivo. Os investimentos da Classe em Ativos Financeiros serão realizados pelo Gestor durante todo o prazo de duração da Classe, não havendo critérios de concentração por emissor ou devedor em relação aos Ativos Financeiros, nos termos do inciso II, do §3º, do art. 45, do Anexo Normativo II da Resolução CVM 175/22.</w:t>
      </w:r>
    </w:p>
    <w:p w14:paraId="466E181B" w14:textId="77777777" w:rsidR="007F41CF" w:rsidRDefault="007F41CF">
      <w:pPr>
        <w:pStyle w:val="Corpodetexto"/>
        <w:spacing w:before="87"/>
      </w:pPr>
    </w:p>
    <w:p w14:paraId="089F957C" w14:textId="77777777" w:rsidR="007F41CF" w:rsidRDefault="00000000">
      <w:pPr>
        <w:pStyle w:val="PargrafodaLista"/>
        <w:numPr>
          <w:ilvl w:val="2"/>
          <w:numId w:val="25"/>
        </w:numPr>
        <w:tabs>
          <w:tab w:val="left" w:pos="993"/>
        </w:tabs>
        <w:spacing w:line="312" w:lineRule="auto"/>
        <w:ind w:right="142" w:firstLine="0"/>
        <w:jc w:val="both"/>
        <w:rPr>
          <w:sz w:val="24"/>
        </w:rPr>
      </w:pPr>
      <w:r>
        <w:rPr>
          <w:sz w:val="24"/>
        </w:rPr>
        <w:t xml:space="preserve">É vedado ao Administrador, ao Gestor, ao Consultor Especializado e/ou ao Custodiante ou a partes a eles relacionadas, definidas como tal pelas regras contábeis que tratam desse assunto, ceder ou originar, direta ou indiretamente, Direitos Creditórios à </w:t>
      </w:r>
      <w:r>
        <w:rPr>
          <w:spacing w:val="-2"/>
          <w:sz w:val="24"/>
        </w:rPr>
        <w:t>Classe.</w:t>
      </w:r>
    </w:p>
    <w:p w14:paraId="6D366912" w14:textId="77777777" w:rsidR="007F41CF" w:rsidRDefault="007F41CF">
      <w:pPr>
        <w:pStyle w:val="Corpodetexto"/>
        <w:spacing w:before="85"/>
      </w:pPr>
    </w:p>
    <w:p w14:paraId="5B69CC20" w14:textId="77777777" w:rsidR="007F41CF" w:rsidRDefault="00000000">
      <w:pPr>
        <w:pStyle w:val="PargrafodaLista"/>
        <w:numPr>
          <w:ilvl w:val="2"/>
          <w:numId w:val="25"/>
        </w:numPr>
        <w:tabs>
          <w:tab w:val="left" w:pos="993"/>
        </w:tabs>
        <w:spacing w:line="312" w:lineRule="auto"/>
        <w:ind w:right="128" w:firstLine="0"/>
        <w:jc w:val="both"/>
        <w:rPr>
          <w:sz w:val="24"/>
        </w:rPr>
      </w:pPr>
      <w:r>
        <w:rPr>
          <w:sz w:val="24"/>
        </w:rPr>
        <w:t>Serão envidados esforços pelo Gestor para adquirir Ativos Financeiros cujos vencimentos propiciem à Carteira classificação de investimento de “longo prazo”, para fins de tributação dos Cotistas. Todavia, a Carteira poderá apresentar variação no seu prazo médio,</w:t>
      </w:r>
      <w:r>
        <w:rPr>
          <w:spacing w:val="-14"/>
          <w:sz w:val="24"/>
        </w:rPr>
        <w:t xml:space="preserve"> </w:t>
      </w:r>
      <w:r>
        <w:rPr>
          <w:sz w:val="24"/>
        </w:rPr>
        <w:t>passando</w:t>
      </w:r>
      <w:r>
        <w:rPr>
          <w:spacing w:val="-5"/>
          <w:sz w:val="24"/>
        </w:rPr>
        <w:t xml:space="preserve"> </w:t>
      </w:r>
      <w:r>
        <w:rPr>
          <w:sz w:val="24"/>
        </w:rPr>
        <w:t>a</w:t>
      </w:r>
      <w:r>
        <w:rPr>
          <w:spacing w:val="-11"/>
          <w:sz w:val="24"/>
        </w:rPr>
        <w:t xml:space="preserve"> </w:t>
      </w:r>
      <w:r>
        <w:rPr>
          <w:sz w:val="24"/>
        </w:rPr>
        <w:t>ser</w:t>
      </w:r>
      <w:r>
        <w:rPr>
          <w:spacing w:val="-8"/>
          <w:sz w:val="24"/>
        </w:rPr>
        <w:t xml:space="preserve"> </w:t>
      </w:r>
      <w:r>
        <w:rPr>
          <w:sz w:val="24"/>
        </w:rPr>
        <w:t>caracterizada</w:t>
      </w:r>
      <w:r>
        <w:rPr>
          <w:spacing w:val="-10"/>
          <w:sz w:val="24"/>
        </w:rPr>
        <w:t xml:space="preserve"> </w:t>
      </w:r>
      <w:r>
        <w:rPr>
          <w:sz w:val="24"/>
        </w:rPr>
        <w:t>como</w:t>
      </w:r>
      <w:r>
        <w:rPr>
          <w:spacing w:val="-6"/>
          <w:sz w:val="24"/>
        </w:rPr>
        <w:t xml:space="preserve"> </w:t>
      </w:r>
      <w:r>
        <w:rPr>
          <w:sz w:val="24"/>
        </w:rPr>
        <w:t>de</w:t>
      </w:r>
      <w:r>
        <w:rPr>
          <w:spacing w:val="-11"/>
          <w:sz w:val="24"/>
        </w:rPr>
        <w:t xml:space="preserve"> </w:t>
      </w:r>
      <w:r>
        <w:rPr>
          <w:sz w:val="24"/>
        </w:rPr>
        <w:t>curto</w:t>
      </w:r>
      <w:r>
        <w:rPr>
          <w:spacing w:val="-6"/>
          <w:sz w:val="24"/>
        </w:rPr>
        <w:t xml:space="preserve"> </w:t>
      </w:r>
      <w:r>
        <w:rPr>
          <w:sz w:val="24"/>
        </w:rPr>
        <w:t>prazo</w:t>
      </w:r>
      <w:r>
        <w:rPr>
          <w:spacing w:val="-11"/>
          <w:sz w:val="24"/>
        </w:rPr>
        <w:t xml:space="preserve"> </w:t>
      </w:r>
      <w:r>
        <w:rPr>
          <w:sz w:val="24"/>
        </w:rPr>
        <w:t>para</w:t>
      </w:r>
      <w:r>
        <w:rPr>
          <w:spacing w:val="-10"/>
          <w:sz w:val="24"/>
        </w:rPr>
        <w:t xml:space="preserve"> </w:t>
      </w:r>
      <w:r>
        <w:rPr>
          <w:sz w:val="24"/>
        </w:rPr>
        <w:t>efeitos</w:t>
      </w:r>
      <w:r>
        <w:rPr>
          <w:spacing w:val="-11"/>
          <w:sz w:val="24"/>
        </w:rPr>
        <w:t xml:space="preserve"> </w:t>
      </w:r>
      <w:r>
        <w:rPr>
          <w:sz w:val="24"/>
        </w:rPr>
        <w:t>tributários.</w:t>
      </w:r>
      <w:r>
        <w:rPr>
          <w:spacing w:val="-9"/>
          <w:sz w:val="24"/>
        </w:rPr>
        <w:t xml:space="preserve"> </w:t>
      </w:r>
      <w:r>
        <w:rPr>
          <w:sz w:val="24"/>
        </w:rPr>
        <w:t>Os</w:t>
      </w:r>
      <w:r>
        <w:rPr>
          <w:spacing w:val="-11"/>
          <w:sz w:val="24"/>
        </w:rPr>
        <w:t xml:space="preserve"> </w:t>
      </w:r>
      <w:r>
        <w:rPr>
          <w:sz w:val="24"/>
        </w:rPr>
        <w:t>Direitos Creditórios Adquiridos não integram o cálculo do prazo médio da Carteira. Não há garantia de que os Cotistas terão tratamento tributário de longo prazo.</w:t>
      </w:r>
    </w:p>
    <w:p w14:paraId="04C8D9BF" w14:textId="77777777" w:rsidR="007F41CF" w:rsidRDefault="007F41CF">
      <w:pPr>
        <w:pStyle w:val="Corpodetexto"/>
        <w:spacing w:before="83"/>
      </w:pPr>
    </w:p>
    <w:p w14:paraId="28561A01" w14:textId="77777777" w:rsidR="007F41CF" w:rsidRDefault="00000000">
      <w:pPr>
        <w:pStyle w:val="PargrafodaLista"/>
        <w:numPr>
          <w:ilvl w:val="1"/>
          <w:numId w:val="25"/>
        </w:numPr>
        <w:tabs>
          <w:tab w:val="left" w:pos="850"/>
        </w:tabs>
        <w:spacing w:line="314" w:lineRule="auto"/>
        <w:ind w:right="137" w:firstLine="0"/>
        <w:jc w:val="both"/>
        <w:rPr>
          <w:sz w:val="24"/>
        </w:rPr>
      </w:pPr>
      <w:r>
        <w:rPr>
          <w:sz w:val="24"/>
        </w:rPr>
        <w:t>O</w:t>
      </w:r>
      <w:r>
        <w:rPr>
          <w:spacing w:val="-8"/>
          <w:sz w:val="24"/>
        </w:rPr>
        <w:t xml:space="preserve"> </w:t>
      </w:r>
      <w:r>
        <w:rPr>
          <w:sz w:val="24"/>
        </w:rPr>
        <w:t>Gestor</w:t>
      </w:r>
      <w:r>
        <w:rPr>
          <w:spacing w:val="-8"/>
          <w:sz w:val="24"/>
        </w:rPr>
        <w:t xml:space="preserve"> </w:t>
      </w:r>
      <w:r>
        <w:rPr>
          <w:sz w:val="24"/>
        </w:rPr>
        <w:t>não</w:t>
      </w:r>
      <w:r>
        <w:rPr>
          <w:spacing w:val="-7"/>
          <w:sz w:val="24"/>
        </w:rPr>
        <w:t xml:space="preserve"> </w:t>
      </w:r>
      <w:r>
        <w:rPr>
          <w:sz w:val="24"/>
        </w:rPr>
        <w:t>realizará</w:t>
      </w:r>
      <w:r>
        <w:rPr>
          <w:spacing w:val="-10"/>
          <w:sz w:val="24"/>
        </w:rPr>
        <w:t xml:space="preserve"> </w:t>
      </w:r>
      <w:r>
        <w:rPr>
          <w:sz w:val="24"/>
        </w:rPr>
        <w:t>operações</w:t>
      </w:r>
      <w:r>
        <w:rPr>
          <w:spacing w:val="-11"/>
          <w:sz w:val="24"/>
        </w:rPr>
        <w:t xml:space="preserve"> </w:t>
      </w:r>
      <w:r>
        <w:rPr>
          <w:sz w:val="24"/>
        </w:rPr>
        <w:t>de</w:t>
      </w:r>
      <w:r>
        <w:rPr>
          <w:spacing w:val="-7"/>
          <w:sz w:val="24"/>
        </w:rPr>
        <w:t xml:space="preserve"> </w:t>
      </w:r>
      <w:r>
        <w:rPr>
          <w:i/>
          <w:sz w:val="24"/>
        </w:rPr>
        <w:t>day</w:t>
      </w:r>
      <w:r>
        <w:rPr>
          <w:i/>
          <w:spacing w:val="-8"/>
          <w:sz w:val="24"/>
        </w:rPr>
        <w:t xml:space="preserve"> </w:t>
      </w:r>
      <w:r>
        <w:rPr>
          <w:i/>
          <w:sz w:val="24"/>
        </w:rPr>
        <w:t>trade</w:t>
      </w:r>
      <w:r>
        <w:rPr>
          <w:sz w:val="24"/>
        </w:rPr>
        <w:t>,</w:t>
      </w:r>
      <w:r>
        <w:rPr>
          <w:spacing w:val="-6"/>
          <w:sz w:val="24"/>
        </w:rPr>
        <w:t xml:space="preserve"> </w:t>
      </w:r>
      <w:r>
        <w:rPr>
          <w:sz w:val="24"/>
        </w:rPr>
        <w:t>assim</w:t>
      </w:r>
      <w:r>
        <w:rPr>
          <w:spacing w:val="-7"/>
          <w:sz w:val="24"/>
        </w:rPr>
        <w:t xml:space="preserve"> </w:t>
      </w:r>
      <w:r>
        <w:rPr>
          <w:sz w:val="24"/>
        </w:rPr>
        <w:t>consideradas</w:t>
      </w:r>
      <w:r>
        <w:rPr>
          <w:spacing w:val="-7"/>
          <w:sz w:val="24"/>
        </w:rPr>
        <w:t xml:space="preserve"> </w:t>
      </w:r>
      <w:r>
        <w:rPr>
          <w:sz w:val="24"/>
        </w:rPr>
        <w:t>aquelas</w:t>
      </w:r>
      <w:r>
        <w:rPr>
          <w:spacing w:val="-11"/>
          <w:sz w:val="24"/>
        </w:rPr>
        <w:t xml:space="preserve"> </w:t>
      </w:r>
      <w:r>
        <w:rPr>
          <w:sz w:val="24"/>
        </w:rPr>
        <w:t>iniciadas</w:t>
      </w:r>
      <w:r>
        <w:rPr>
          <w:spacing w:val="-7"/>
          <w:sz w:val="24"/>
        </w:rPr>
        <w:t xml:space="preserve"> </w:t>
      </w:r>
      <w:r>
        <w:rPr>
          <w:sz w:val="24"/>
        </w:rPr>
        <w:t>e encerradas no mesmo dia, independentemente de a Classe possuir estoque ou posição anterior do mesmo Ativo Financeiro.</w:t>
      </w:r>
    </w:p>
    <w:p w14:paraId="0A3052E3" w14:textId="77777777" w:rsidR="007F41CF" w:rsidRDefault="007F41CF">
      <w:pPr>
        <w:pStyle w:val="Corpodetexto"/>
        <w:spacing w:before="77"/>
      </w:pPr>
    </w:p>
    <w:p w14:paraId="7AE87C9E" w14:textId="77777777" w:rsidR="007F41CF" w:rsidRDefault="00000000">
      <w:pPr>
        <w:pStyle w:val="PargrafodaLista"/>
        <w:numPr>
          <w:ilvl w:val="1"/>
          <w:numId w:val="25"/>
        </w:numPr>
        <w:tabs>
          <w:tab w:val="left" w:pos="850"/>
        </w:tabs>
        <w:spacing w:line="312" w:lineRule="auto"/>
        <w:ind w:right="133" w:firstLine="0"/>
        <w:jc w:val="both"/>
        <w:rPr>
          <w:sz w:val="24"/>
        </w:rPr>
      </w:pPr>
      <w:r>
        <w:rPr>
          <w:sz w:val="24"/>
        </w:rPr>
        <w:t>Os Direitos Creditórios Adquiridos e os Ativos Financeiros que compõem a Carteira serão mantidos em custódia pelo Custodiante e, quando for o caso, registrados junto a Entidade Registradora e/ou mantidos em (i) uma conta de depósito diretamente em nome da Classe; (ii) em contas específicas abertas junto ao Sistema Especial de Liquidação e Custódia</w:t>
      </w:r>
      <w:r>
        <w:rPr>
          <w:spacing w:val="-5"/>
          <w:sz w:val="24"/>
        </w:rPr>
        <w:t xml:space="preserve"> </w:t>
      </w:r>
      <w:r>
        <w:rPr>
          <w:sz w:val="24"/>
        </w:rPr>
        <w:t>–</w:t>
      </w:r>
      <w:r>
        <w:rPr>
          <w:spacing w:val="-3"/>
          <w:sz w:val="24"/>
        </w:rPr>
        <w:t xml:space="preserve"> </w:t>
      </w:r>
      <w:r>
        <w:rPr>
          <w:sz w:val="24"/>
        </w:rPr>
        <w:t>SELIC,</w:t>
      </w:r>
      <w:r>
        <w:rPr>
          <w:spacing w:val="-4"/>
          <w:sz w:val="24"/>
        </w:rPr>
        <w:t xml:space="preserve"> </w:t>
      </w:r>
      <w:r>
        <w:rPr>
          <w:sz w:val="24"/>
        </w:rPr>
        <w:t>(iii)</w:t>
      </w:r>
      <w:r>
        <w:rPr>
          <w:spacing w:val="-5"/>
          <w:sz w:val="24"/>
        </w:rPr>
        <w:t xml:space="preserve"> </w:t>
      </w:r>
      <w:r>
        <w:rPr>
          <w:sz w:val="24"/>
        </w:rPr>
        <w:t>sistemas de</w:t>
      </w:r>
      <w:r>
        <w:rPr>
          <w:spacing w:val="-6"/>
          <w:sz w:val="24"/>
        </w:rPr>
        <w:t xml:space="preserve"> </w:t>
      </w:r>
      <w:r>
        <w:rPr>
          <w:sz w:val="24"/>
        </w:rPr>
        <w:t>registro de</w:t>
      </w:r>
      <w:r>
        <w:rPr>
          <w:spacing w:val="-6"/>
          <w:sz w:val="24"/>
        </w:rPr>
        <w:t xml:space="preserve"> </w:t>
      </w:r>
      <w:r>
        <w:rPr>
          <w:sz w:val="24"/>
        </w:rPr>
        <w:t>ativos</w:t>
      </w:r>
      <w:r>
        <w:rPr>
          <w:spacing w:val="-6"/>
          <w:sz w:val="24"/>
        </w:rPr>
        <w:t xml:space="preserve"> </w:t>
      </w:r>
      <w:r>
        <w:rPr>
          <w:sz w:val="24"/>
        </w:rPr>
        <w:t>e</w:t>
      </w:r>
      <w:r>
        <w:rPr>
          <w:spacing w:val="-6"/>
          <w:sz w:val="24"/>
        </w:rPr>
        <w:t xml:space="preserve"> </w:t>
      </w:r>
      <w:r>
        <w:rPr>
          <w:sz w:val="24"/>
        </w:rPr>
        <w:t>liquidação financeira</w:t>
      </w:r>
      <w:r>
        <w:rPr>
          <w:spacing w:val="-5"/>
          <w:sz w:val="24"/>
        </w:rPr>
        <w:t xml:space="preserve"> </w:t>
      </w:r>
      <w:r>
        <w:rPr>
          <w:sz w:val="24"/>
        </w:rPr>
        <w:t>autorizados</w:t>
      </w:r>
      <w:r>
        <w:rPr>
          <w:spacing w:val="-5"/>
          <w:sz w:val="24"/>
        </w:rPr>
        <w:t xml:space="preserve"> </w:t>
      </w:r>
      <w:r>
        <w:rPr>
          <w:sz w:val="24"/>
        </w:rPr>
        <w:t>pelo</w:t>
      </w:r>
    </w:p>
    <w:p w14:paraId="4401B568"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109921F0" w14:textId="77777777" w:rsidR="007F41CF" w:rsidRDefault="00000000">
      <w:pPr>
        <w:pStyle w:val="Corpodetexto"/>
        <w:spacing w:before="186" w:line="307" w:lineRule="auto"/>
        <w:ind w:left="146"/>
      </w:pPr>
      <w:r>
        <w:lastRenderedPageBreak/>
        <w:t>Banco</w:t>
      </w:r>
      <w:r>
        <w:rPr>
          <w:spacing w:val="28"/>
        </w:rPr>
        <w:t xml:space="preserve"> </w:t>
      </w:r>
      <w:r>
        <w:t>Central;</w:t>
      </w:r>
      <w:r>
        <w:rPr>
          <w:spacing w:val="25"/>
        </w:rPr>
        <w:t xml:space="preserve"> </w:t>
      </w:r>
      <w:r>
        <w:t>ou</w:t>
      </w:r>
      <w:r>
        <w:rPr>
          <w:spacing w:val="26"/>
        </w:rPr>
        <w:t xml:space="preserve"> </w:t>
      </w:r>
      <w:r>
        <w:t>(iv)</w:t>
      </w:r>
      <w:r>
        <w:rPr>
          <w:spacing w:val="29"/>
        </w:rPr>
        <w:t xml:space="preserve"> </w:t>
      </w:r>
      <w:r>
        <w:t>outras</w:t>
      </w:r>
      <w:r>
        <w:rPr>
          <w:spacing w:val="23"/>
        </w:rPr>
        <w:t xml:space="preserve"> </w:t>
      </w:r>
      <w:r>
        <w:t>entidades</w:t>
      </w:r>
      <w:r>
        <w:rPr>
          <w:spacing w:val="28"/>
        </w:rPr>
        <w:t xml:space="preserve"> </w:t>
      </w:r>
      <w:r>
        <w:t>autorizadas</w:t>
      </w:r>
      <w:r>
        <w:rPr>
          <w:spacing w:val="24"/>
        </w:rPr>
        <w:t xml:space="preserve"> </w:t>
      </w:r>
      <w:r>
        <w:t>pelo</w:t>
      </w:r>
      <w:r>
        <w:rPr>
          <w:spacing w:val="27"/>
        </w:rPr>
        <w:t xml:space="preserve"> </w:t>
      </w:r>
      <w:r>
        <w:t>Banco</w:t>
      </w:r>
      <w:r>
        <w:rPr>
          <w:spacing w:val="28"/>
        </w:rPr>
        <w:t xml:space="preserve"> </w:t>
      </w:r>
      <w:r>
        <w:t>Central</w:t>
      </w:r>
      <w:r>
        <w:rPr>
          <w:spacing w:val="27"/>
        </w:rPr>
        <w:t xml:space="preserve"> </w:t>
      </w:r>
      <w:r>
        <w:t>e/ou</w:t>
      </w:r>
      <w:r>
        <w:rPr>
          <w:spacing w:val="27"/>
        </w:rPr>
        <w:t xml:space="preserve"> </w:t>
      </w:r>
      <w:r>
        <w:t>pela</w:t>
      </w:r>
      <w:r>
        <w:rPr>
          <w:spacing w:val="23"/>
        </w:rPr>
        <w:t xml:space="preserve"> </w:t>
      </w:r>
      <w:r>
        <w:t>CVM</w:t>
      </w:r>
      <w:r>
        <w:rPr>
          <w:spacing w:val="26"/>
        </w:rPr>
        <w:t xml:space="preserve"> </w:t>
      </w:r>
      <w:r>
        <w:t>a prestar serviços de custódia.</w:t>
      </w:r>
    </w:p>
    <w:p w14:paraId="5DB7AEC8" w14:textId="77777777" w:rsidR="007F41CF" w:rsidRDefault="007F41CF">
      <w:pPr>
        <w:pStyle w:val="Corpodetexto"/>
        <w:spacing w:before="98"/>
      </w:pPr>
    </w:p>
    <w:p w14:paraId="6AB90A24" w14:textId="77777777" w:rsidR="007F41CF" w:rsidRDefault="00000000">
      <w:pPr>
        <w:pStyle w:val="PargrafodaLista"/>
        <w:numPr>
          <w:ilvl w:val="1"/>
          <w:numId w:val="25"/>
        </w:numPr>
        <w:tabs>
          <w:tab w:val="left" w:pos="850"/>
        </w:tabs>
        <w:spacing w:line="312" w:lineRule="auto"/>
        <w:ind w:right="150" w:firstLine="0"/>
        <w:jc w:val="both"/>
        <w:rPr>
          <w:sz w:val="24"/>
        </w:rPr>
      </w:pPr>
      <w:r>
        <w:rPr>
          <w:sz w:val="24"/>
        </w:rPr>
        <w:t>A Classe não contará com garantia do Administrador, do Custodiante, do Gestor, do Consultor Especializado, do Agente de Cobrança ou do FGC.</w:t>
      </w:r>
    </w:p>
    <w:p w14:paraId="57C6FEF6" w14:textId="77777777" w:rsidR="007F41CF" w:rsidRDefault="007F41CF">
      <w:pPr>
        <w:pStyle w:val="Corpodetexto"/>
        <w:spacing w:before="77"/>
      </w:pPr>
    </w:p>
    <w:p w14:paraId="08301530" w14:textId="77777777" w:rsidR="007F41CF" w:rsidRDefault="00000000">
      <w:pPr>
        <w:pStyle w:val="PargrafodaLista"/>
        <w:numPr>
          <w:ilvl w:val="1"/>
          <w:numId w:val="25"/>
        </w:numPr>
        <w:tabs>
          <w:tab w:val="left" w:pos="850"/>
        </w:tabs>
        <w:spacing w:line="312" w:lineRule="auto"/>
        <w:ind w:right="127" w:firstLine="0"/>
        <w:jc w:val="both"/>
        <w:rPr>
          <w:sz w:val="24"/>
        </w:rPr>
      </w:pPr>
      <w:r>
        <w:rPr>
          <w:sz w:val="24"/>
        </w:rPr>
        <w:t>A Classe poderá realizar aplicações que coloquem em risco parte ou a totalidade de seu patrimônio. A Carteira e, por consequência, o patrimônio do Fundo, estão sujeitos a diversos riscos, dentre os quais os descritos no Capítulo Décimo Terceiro deste Anexo Descritivo.</w:t>
      </w:r>
      <w:r>
        <w:rPr>
          <w:spacing w:val="-5"/>
          <w:sz w:val="24"/>
        </w:rPr>
        <w:t xml:space="preserve"> </w:t>
      </w:r>
      <w:r>
        <w:rPr>
          <w:sz w:val="24"/>
        </w:rPr>
        <w:t>O</w:t>
      </w:r>
      <w:r>
        <w:rPr>
          <w:spacing w:val="-4"/>
          <w:sz w:val="24"/>
        </w:rPr>
        <w:t xml:space="preserve"> </w:t>
      </w:r>
      <w:r>
        <w:rPr>
          <w:sz w:val="24"/>
        </w:rPr>
        <w:t>investidor,</w:t>
      </w:r>
      <w:r>
        <w:rPr>
          <w:spacing w:val="-5"/>
          <w:sz w:val="24"/>
        </w:rPr>
        <w:t xml:space="preserve"> </w:t>
      </w:r>
      <w:r>
        <w:rPr>
          <w:sz w:val="24"/>
        </w:rPr>
        <w:t>antes</w:t>
      </w:r>
      <w:r>
        <w:rPr>
          <w:spacing w:val="-7"/>
          <w:sz w:val="24"/>
        </w:rPr>
        <w:t xml:space="preserve"> </w:t>
      </w:r>
      <w:r>
        <w:rPr>
          <w:sz w:val="24"/>
        </w:rPr>
        <w:t>de</w:t>
      </w:r>
      <w:r>
        <w:rPr>
          <w:spacing w:val="-7"/>
          <w:sz w:val="24"/>
        </w:rPr>
        <w:t xml:space="preserve"> </w:t>
      </w:r>
      <w:r>
        <w:rPr>
          <w:sz w:val="24"/>
        </w:rPr>
        <w:t>adquirir</w:t>
      </w:r>
      <w:r>
        <w:rPr>
          <w:spacing w:val="-7"/>
          <w:sz w:val="24"/>
        </w:rPr>
        <w:t xml:space="preserve"> </w:t>
      </w:r>
      <w:r>
        <w:rPr>
          <w:sz w:val="24"/>
        </w:rPr>
        <w:t>Cotas,</w:t>
      </w:r>
      <w:r>
        <w:rPr>
          <w:spacing w:val="-6"/>
          <w:sz w:val="24"/>
        </w:rPr>
        <w:t xml:space="preserve"> </w:t>
      </w:r>
      <w:r>
        <w:rPr>
          <w:sz w:val="24"/>
        </w:rPr>
        <w:t>deve</w:t>
      </w:r>
      <w:r>
        <w:rPr>
          <w:spacing w:val="-7"/>
          <w:sz w:val="24"/>
        </w:rPr>
        <w:t xml:space="preserve"> </w:t>
      </w:r>
      <w:r>
        <w:rPr>
          <w:sz w:val="24"/>
        </w:rPr>
        <w:t>ler</w:t>
      </w:r>
      <w:r>
        <w:rPr>
          <w:spacing w:val="-4"/>
          <w:sz w:val="24"/>
        </w:rPr>
        <w:t xml:space="preserve"> </w:t>
      </w:r>
      <w:r>
        <w:rPr>
          <w:sz w:val="24"/>
        </w:rPr>
        <w:t>cuidadosamente</w:t>
      </w:r>
      <w:r>
        <w:rPr>
          <w:spacing w:val="-5"/>
          <w:sz w:val="24"/>
        </w:rPr>
        <w:t xml:space="preserve"> </w:t>
      </w:r>
      <w:r>
        <w:rPr>
          <w:sz w:val="24"/>
        </w:rPr>
        <w:t>os</w:t>
      </w:r>
      <w:r>
        <w:rPr>
          <w:spacing w:val="-8"/>
          <w:sz w:val="24"/>
        </w:rPr>
        <w:t xml:space="preserve"> </w:t>
      </w:r>
      <w:r>
        <w:rPr>
          <w:sz w:val="24"/>
        </w:rPr>
        <w:t>fatores</w:t>
      </w:r>
      <w:r>
        <w:rPr>
          <w:spacing w:val="-7"/>
          <w:sz w:val="24"/>
        </w:rPr>
        <w:t xml:space="preserve"> </w:t>
      </w:r>
      <w:r>
        <w:rPr>
          <w:sz w:val="24"/>
        </w:rPr>
        <w:t>de</w:t>
      </w:r>
      <w:r>
        <w:rPr>
          <w:spacing w:val="-7"/>
          <w:sz w:val="24"/>
        </w:rPr>
        <w:t xml:space="preserve"> </w:t>
      </w:r>
      <w:r>
        <w:rPr>
          <w:sz w:val="24"/>
        </w:rPr>
        <w:t>risco discriminados neste Anexo Descritivo, responsabilizando-se integralmente pelas consequências de seu investimento nas Cotas.</w:t>
      </w:r>
    </w:p>
    <w:p w14:paraId="37A9828B" w14:textId="77777777" w:rsidR="007F41CF" w:rsidRDefault="007F41CF">
      <w:pPr>
        <w:pStyle w:val="Corpodetexto"/>
        <w:spacing w:before="88"/>
      </w:pPr>
    </w:p>
    <w:p w14:paraId="7D01D97F" w14:textId="77777777" w:rsidR="007F41CF" w:rsidRDefault="00000000">
      <w:pPr>
        <w:pStyle w:val="PargrafodaLista"/>
        <w:numPr>
          <w:ilvl w:val="1"/>
          <w:numId w:val="25"/>
        </w:numPr>
        <w:tabs>
          <w:tab w:val="left" w:pos="849"/>
        </w:tabs>
        <w:spacing w:line="312" w:lineRule="auto"/>
        <w:ind w:right="129" w:firstLine="0"/>
        <w:jc w:val="both"/>
        <w:rPr>
          <w:sz w:val="24"/>
        </w:rPr>
      </w:pPr>
      <w:r>
        <w:rPr>
          <w:sz w:val="24"/>
        </w:rPr>
        <w:t>O Fundo, o Administrador, o Custodiante, o Consultor Especializado, o Agente de Cobrança e o Gestor, bem como seus controladores, coligadas, controladas ou sob controle comum,</w:t>
      </w:r>
      <w:r>
        <w:rPr>
          <w:spacing w:val="-6"/>
          <w:sz w:val="24"/>
        </w:rPr>
        <w:t xml:space="preserve"> </w:t>
      </w:r>
      <w:r>
        <w:rPr>
          <w:sz w:val="24"/>
        </w:rPr>
        <w:t>e/ou</w:t>
      </w:r>
      <w:r>
        <w:rPr>
          <w:spacing w:val="-7"/>
          <w:sz w:val="24"/>
        </w:rPr>
        <w:t xml:space="preserve"> </w:t>
      </w:r>
      <w:r>
        <w:rPr>
          <w:sz w:val="24"/>
        </w:rPr>
        <w:t>subsidiárias,</w:t>
      </w:r>
      <w:r>
        <w:rPr>
          <w:spacing w:val="-5"/>
          <w:sz w:val="24"/>
        </w:rPr>
        <w:t xml:space="preserve"> </w:t>
      </w:r>
      <w:r>
        <w:rPr>
          <w:sz w:val="24"/>
        </w:rPr>
        <w:t>não</w:t>
      </w:r>
      <w:r>
        <w:rPr>
          <w:spacing w:val="-3"/>
          <w:sz w:val="24"/>
        </w:rPr>
        <w:t xml:space="preserve"> </w:t>
      </w:r>
      <w:r>
        <w:rPr>
          <w:sz w:val="24"/>
        </w:rPr>
        <w:t>são</w:t>
      </w:r>
      <w:r>
        <w:rPr>
          <w:spacing w:val="-3"/>
          <w:sz w:val="24"/>
        </w:rPr>
        <w:t xml:space="preserve"> </w:t>
      </w:r>
      <w:r>
        <w:rPr>
          <w:sz w:val="24"/>
        </w:rPr>
        <w:t>responsáveis</w:t>
      </w:r>
      <w:r>
        <w:rPr>
          <w:spacing w:val="-6"/>
          <w:sz w:val="24"/>
        </w:rPr>
        <w:t xml:space="preserve"> </w:t>
      </w:r>
      <w:r>
        <w:rPr>
          <w:sz w:val="24"/>
        </w:rPr>
        <w:t>pela</w:t>
      </w:r>
      <w:r>
        <w:rPr>
          <w:spacing w:val="-7"/>
          <w:sz w:val="24"/>
        </w:rPr>
        <w:t xml:space="preserve"> </w:t>
      </w:r>
      <w:r>
        <w:rPr>
          <w:sz w:val="24"/>
        </w:rPr>
        <w:t>solvência,</w:t>
      </w:r>
      <w:r>
        <w:rPr>
          <w:spacing w:val="-5"/>
          <w:sz w:val="24"/>
        </w:rPr>
        <w:t xml:space="preserve"> </w:t>
      </w:r>
      <w:r>
        <w:rPr>
          <w:sz w:val="24"/>
        </w:rPr>
        <w:t>originação,</w:t>
      </w:r>
      <w:r>
        <w:rPr>
          <w:spacing w:val="-5"/>
          <w:sz w:val="24"/>
        </w:rPr>
        <w:t xml:space="preserve"> </w:t>
      </w:r>
      <w:r>
        <w:rPr>
          <w:sz w:val="24"/>
        </w:rPr>
        <w:t>certeza,</w:t>
      </w:r>
      <w:r>
        <w:rPr>
          <w:spacing w:val="-6"/>
          <w:sz w:val="24"/>
        </w:rPr>
        <w:t xml:space="preserve"> </w:t>
      </w:r>
      <w:r>
        <w:rPr>
          <w:sz w:val="24"/>
        </w:rPr>
        <w:t>liquidez, exigibilidade, conteúdo, exatidão, veracidade, legitimidade, validade e correta formalização dos Direitos Creditórios Adquiridos, tampouco pela solvência dos Devedores.</w:t>
      </w:r>
    </w:p>
    <w:p w14:paraId="4B01D685" w14:textId="77777777" w:rsidR="007F41CF" w:rsidRDefault="007F41CF">
      <w:pPr>
        <w:pStyle w:val="Corpodetexto"/>
        <w:spacing w:before="84"/>
      </w:pPr>
    </w:p>
    <w:p w14:paraId="208F900C" w14:textId="77777777" w:rsidR="007F41CF" w:rsidRDefault="00000000">
      <w:pPr>
        <w:pStyle w:val="PargrafodaLista"/>
        <w:numPr>
          <w:ilvl w:val="1"/>
          <w:numId w:val="25"/>
        </w:numPr>
        <w:tabs>
          <w:tab w:val="left" w:pos="849"/>
        </w:tabs>
        <w:spacing w:line="312" w:lineRule="auto"/>
        <w:ind w:right="126" w:firstLine="0"/>
        <w:jc w:val="both"/>
        <w:rPr>
          <w:sz w:val="24"/>
        </w:rPr>
      </w:pPr>
      <w:r>
        <w:rPr>
          <w:sz w:val="24"/>
        </w:rPr>
        <w:t>Tendo</w:t>
      </w:r>
      <w:r>
        <w:rPr>
          <w:spacing w:val="-6"/>
          <w:sz w:val="24"/>
        </w:rPr>
        <w:t xml:space="preserve"> </w:t>
      </w:r>
      <w:r>
        <w:rPr>
          <w:sz w:val="24"/>
        </w:rPr>
        <w:t>em</w:t>
      </w:r>
      <w:r>
        <w:rPr>
          <w:spacing w:val="-6"/>
          <w:sz w:val="24"/>
        </w:rPr>
        <w:t xml:space="preserve"> </w:t>
      </w:r>
      <w:r>
        <w:rPr>
          <w:sz w:val="24"/>
        </w:rPr>
        <w:t>vista</w:t>
      </w:r>
      <w:r>
        <w:rPr>
          <w:spacing w:val="-9"/>
          <w:sz w:val="24"/>
        </w:rPr>
        <w:t xml:space="preserve"> </w:t>
      </w:r>
      <w:r>
        <w:rPr>
          <w:sz w:val="24"/>
        </w:rPr>
        <w:t>o</w:t>
      </w:r>
      <w:r>
        <w:rPr>
          <w:spacing w:val="-6"/>
          <w:sz w:val="24"/>
        </w:rPr>
        <w:t xml:space="preserve"> </w:t>
      </w:r>
      <w:r>
        <w:rPr>
          <w:sz w:val="24"/>
        </w:rPr>
        <w:t>objetivo</w:t>
      </w:r>
      <w:r>
        <w:rPr>
          <w:spacing w:val="-5"/>
          <w:sz w:val="24"/>
        </w:rPr>
        <w:t xml:space="preserve"> </w:t>
      </w:r>
      <w:r>
        <w:rPr>
          <w:sz w:val="24"/>
        </w:rPr>
        <w:t>e</w:t>
      </w:r>
      <w:r>
        <w:rPr>
          <w:spacing w:val="-9"/>
          <w:sz w:val="24"/>
        </w:rPr>
        <w:t xml:space="preserve"> </w:t>
      </w:r>
      <w:r>
        <w:rPr>
          <w:sz w:val="24"/>
        </w:rPr>
        <w:t>a</w:t>
      </w:r>
      <w:r>
        <w:rPr>
          <w:spacing w:val="-9"/>
          <w:sz w:val="24"/>
        </w:rPr>
        <w:t xml:space="preserve"> </w:t>
      </w:r>
      <w:r>
        <w:rPr>
          <w:sz w:val="24"/>
        </w:rPr>
        <w:t>política</w:t>
      </w:r>
      <w:r>
        <w:rPr>
          <w:spacing w:val="-8"/>
          <w:sz w:val="24"/>
        </w:rPr>
        <w:t xml:space="preserve"> </w:t>
      </w:r>
      <w:r>
        <w:rPr>
          <w:sz w:val="24"/>
        </w:rPr>
        <w:t>de</w:t>
      </w:r>
      <w:r>
        <w:rPr>
          <w:spacing w:val="-9"/>
          <w:sz w:val="24"/>
        </w:rPr>
        <w:t xml:space="preserve"> </w:t>
      </w:r>
      <w:r>
        <w:rPr>
          <w:sz w:val="24"/>
        </w:rPr>
        <w:t>investimento</w:t>
      </w:r>
      <w:r>
        <w:rPr>
          <w:spacing w:val="-4"/>
          <w:sz w:val="24"/>
        </w:rPr>
        <w:t xml:space="preserve"> </w:t>
      </w:r>
      <w:r>
        <w:rPr>
          <w:sz w:val="24"/>
        </w:rPr>
        <w:t>da</w:t>
      </w:r>
      <w:r>
        <w:rPr>
          <w:spacing w:val="-9"/>
          <w:sz w:val="24"/>
        </w:rPr>
        <w:t xml:space="preserve"> </w:t>
      </w:r>
      <w:r>
        <w:rPr>
          <w:sz w:val="24"/>
        </w:rPr>
        <w:t>Classe</w:t>
      </w:r>
      <w:r>
        <w:rPr>
          <w:spacing w:val="-9"/>
          <w:sz w:val="24"/>
        </w:rPr>
        <w:t xml:space="preserve"> </w:t>
      </w:r>
      <w:r>
        <w:rPr>
          <w:sz w:val="24"/>
        </w:rPr>
        <w:t>descritos</w:t>
      </w:r>
      <w:r>
        <w:rPr>
          <w:spacing w:val="-8"/>
          <w:sz w:val="24"/>
        </w:rPr>
        <w:t xml:space="preserve"> </w:t>
      </w:r>
      <w:r>
        <w:rPr>
          <w:sz w:val="24"/>
        </w:rPr>
        <w:t>neste</w:t>
      </w:r>
      <w:r>
        <w:rPr>
          <w:spacing w:val="-8"/>
          <w:sz w:val="24"/>
        </w:rPr>
        <w:t xml:space="preserve"> </w:t>
      </w:r>
      <w:r>
        <w:rPr>
          <w:sz w:val="24"/>
        </w:rPr>
        <w:t xml:space="preserve">Anexo Descritivo, o Gestor participará ativamente das assembleias gerais de Cotistas dos fundos investidos de acordo com a sua “Política de Exercício de Direito de Voto em Assembleias Gerais”, disponível no seu website, em: </w:t>
      </w:r>
      <w:hyperlink r:id="rId15">
        <w:r w:rsidR="007F41CF">
          <w:rPr>
            <w:color w:val="0000FF"/>
            <w:sz w:val="24"/>
            <w:u w:val="single" w:color="0000FF"/>
          </w:rPr>
          <w:t>www.ouropretoinvestimentos.com.br</w:t>
        </w:r>
      </w:hyperlink>
      <w:r>
        <w:rPr>
          <w:color w:val="0000FF"/>
          <w:sz w:val="24"/>
          <w:u w:val="single" w:color="0000FF"/>
        </w:rPr>
        <w:t xml:space="preserve"> e </w:t>
      </w:r>
      <w:hyperlink r:id="rId16">
        <w:r w:rsidR="007F41CF">
          <w:rPr>
            <w:color w:val="0000FF"/>
            <w:sz w:val="24"/>
            <w:u w:val="single" w:color="0000FF"/>
          </w:rPr>
          <w:t>www.</w:t>
        </w:r>
      </w:hyperlink>
      <w:r>
        <w:rPr>
          <w:color w:val="0000FF"/>
          <w:sz w:val="24"/>
        </w:rPr>
        <w:t xml:space="preserve"> </w:t>
      </w:r>
      <w:hyperlink r:id="rId17">
        <w:r w:rsidR="007F41CF">
          <w:rPr>
            <w:color w:val="0000FF"/>
            <w:spacing w:val="-2"/>
            <w:sz w:val="24"/>
            <w:u w:val="single" w:color="0000FF"/>
          </w:rPr>
          <w:t>witasset.com.br.</w:t>
        </w:r>
      </w:hyperlink>
    </w:p>
    <w:p w14:paraId="3E95ED22" w14:textId="77777777" w:rsidR="007F41CF" w:rsidRDefault="007F41CF">
      <w:pPr>
        <w:pStyle w:val="Corpodetexto"/>
        <w:spacing w:before="2"/>
      </w:pPr>
    </w:p>
    <w:p w14:paraId="18B703DA" w14:textId="77777777" w:rsidR="007F41CF" w:rsidRDefault="00000000">
      <w:pPr>
        <w:pStyle w:val="Corpodetexto"/>
        <w:spacing w:before="1" w:line="312" w:lineRule="auto"/>
        <w:ind w:left="146"/>
      </w:pPr>
      <w:r>
        <w:rPr>
          <w:u w:val="single"/>
        </w:rPr>
        <w:t>PROCESSOS</w:t>
      </w:r>
      <w:r>
        <w:rPr>
          <w:spacing w:val="80"/>
          <w:u w:val="single"/>
        </w:rPr>
        <w:t xml:space="preserve"> </w:t>
      </w:r>
      <w:r>
        <w:rPr>
          <w:u w:val="single"/>
        </w:rPr>
        <w:t>DE</w:t>
      </w:r>
      <w:r>
        <w:rPr>
          <w:spacing w:val="80"/>
          <w:u w:val="single"/>
        </w:rPr>
        <w:t xml:space="preserve"> </w:t>
      </w:r>
      <w:r>
        <w:rPr>
          <w:u w:val="single"/>
        </w:rPr>
        <w:t>ORIGINAÇÃO</w:t>
      </w:r>
      <w:r>
        <w:rPr>
          <w:spacing w:val="80"/>
          <w:u w:val="single"/>
        </w:rPr>
        <w:t xml:space="preserve"> </w:t>
      </w:r>
      <w:r>
        <w:rPr>
          <w:u w:val="single"/>
        </w:rPr>
        <w:t>DOS</w:t>
      </w:r>
      <w:r>
        <w:rPr>
          <w:spacing w:val="80"/>
          <w:u w:val="single"/>
        </w:rPr>
        <w:t xml:space="preserve"> </w:t>
      </w:r>
      <w:r>
        <w:rPr>
          <w:u w:val="single"/>
        </w:rPr>
        <w:t>DIREITOS</w:t>
      </w:r>
      <w:r>
        <w:rPr>
          <w:spacing w:val="80"/>
          <w:u w:val="single"/>
        </w:rPr>
        <w:t xml:space="preserve"> </w:t>
      </w:r>
      <w:r>
        <w:rPr>
          <w:u w:val="single"/>
        </w:rPr>
        <w:t>CREDITÓRIOS</w:t>
      </w:r>
      <w:r>
        <w:rPr>
          <w:spacing w:val="80"/>
          <w:u w:val="single"/>
        </w:rPr>
        <w:t xml:space="preserve"> </w:t>
      </w:r>
      <w:r>
        <w:rPr>
          <w:u w:val="single"/>
        </w:rPr>
        <w:t>E</w:t>
      </w:r>
      <w:r>
        <w:rPr>
          <w:spacing w:val="80"/>
          <w:u w:val="single"/>
        </w:rPr>
        <w:t xml:space="preserve"> </w:t>
      </w:r>
      <w:r>
        <w:rPr>
          <w:u w:val="single"/>
        </w:rPr>
        <w:t>DAS</w:t>
      </w:r>
      <w:r>
        <w:rPr>
          <w:spacing w:val="80"/>
          <w:u w:val="single"/>
        </w:rPr>
        <w:t xml:space="preserve"> </w:t>
      </w:r>
      <w:r>
        <w:rPr>
          <w:u w:val="single"/>
        </w:rPr>
        <w:t>POLÍTICAS</w:t>
      </w:r>
      <w:r>
        <w:rPr>
          <w:spacing w:val="80"/>
          <w:u w:val="single"/>
        </w:rPr>
        <w:t xml:space="preserve"> </w:t>
      </w:r>
      <w:r>
        <w:rPr>
          <w:u w:val="single"/>
        </w:rPr>
        <w:t>DE</w:t>
      </w:r>
      <w:r>
        <w:t xml:space="preserve"> </w:t>
      </w:r>
      <w:r>
        <w:rPr>
          <w:u w:val="single"/>
        </w:rPr>
        <w:t>CONCESSÃO DOS CORRESPONDENTES CRÉDITOS</w:t>
      </w:r>
    </w:p>
    <w:p w14:paraId="401B7526" w14:textId="77777777" w:rsidR="007F41CF" w:rsidRDefault="007F41CF">
      <w:pPr>
        <w:pStyle w:val="Corpodetexto"/>
        <w:spacing w:before="81"/>
      </w:pPr>
    </w:p>
    <w:p w14:paraId="7869FA0F" w14:textId="77777777" w:rsidR="007F41CF" w:rsidRDefault="00000000">
      <w:pPr>
        <w:pStyle w:val="PargrafodaLista"/>
        <w:numPr>
          <w:ilvl w:val="1"/>
          <w:numId w:val="25"/>
        </w:numPr>
        <w:tabs>
          <w:tab w:val="left" w:pos="849"/>
        </w:tabs>
        <w:spacing w:line="314" w:lineRule="auto"/>
        <w:ind w:right="145" w:firstLine="0"/>
        <w:jc w:val="both"/>
        <w:rPr>
          <w:sz w:val="24"/>
        </w:rPr>
      </w:pPr>
      <w:r>
        <w:rPr>
          <w:sz w:val="24"/>
        </w:rPr>
        <w:t>Cada Cedente é responsável pela originação, existência e correta formalização dos Direitos Creditórios cedidos, bem como pela liquidez, certeza e exigibilidade, conforme previsto em cada Contrato de Cessão ou Termo de Emissão, conforme o caso.</w:t>
      </w:r>
    </w:p>
    <w:p w14:paraId="14AB07B0" w14:textId="77777777" w:rsidR="007F41CF" w:rsidRDefault="007F41CF">
      <w:pPr>
        <w:pStyle w:val="Corpodetexto"/>
        <w:spacing w:before="77"/>
      </w:pPr>
    </w:p>
    <w:p w14:paraId="0052B6B2" w14:textId="77777777" w:rsidR="007F41CF" w:rsidRDefault="00000000">
      <w:pPr>
        <w:pStyle w:val="PargrafodaLista"/>
        <w:numPr>
          <w:ilvl w:val="1"/>
          <w:numId w:val="25"/>
        </w:numPr>
        <w:tabs>
          <w:tab w:val="left" w:pos="849"/>
        </w:tabs>
        <w:spacing w:before="1" w:line="314" w:lineRule="auto"/>
        <w:ind w:right="134" w:firstLine="0"/>
        <w:jc w:val="both"/>
        <w:rPr>
          <w:sz w:val="24"/>
        </w:rPr>
      </w:pPr>
      <w:r>
        <w:rPr>
          <w:sz w:val="24"/>
        </w:rPr>
        <w:t>As</w:t>
      </w:r>
      <w:r>
        <w:rPr>
          <w:spacing w:val="-6"/>
          <w:sz w:val="24"/>
        </w:rPr>
        <w:t xml:space="preserve"> </w:t>
      </w:r>
      <w:r>
        <w:rPr>
          <w:sz w:val="24"/>
        </w:rPr>
        <w:t>operações</w:t>
      </w:r>
      <w:r>
        <w:rPr>
          <w:spacing w:val="-5"/>
          <w:sz w:val="24"/>
        </w:rPr>
        <w:t xml:space="preserve"> </w:t>
      </w:r>
      <w:r>
        <w:rPr>
          <w:sz w:val="24"/>
        </w:rPr>
        <w:t>de</w:t>
      </w:r>
      <w:r>
        <w:rPr>
          <w:spacing w:val="-1"/>
          <w:sz w:val="24"/>
        </w:rPr>
        <w:t xml:space="preserve"> </w:t>
      </w:r>
      <w:r>
        <w:rPr>
          <w:sz w:val="24"/>
        </w:rPr>
        <w:t>aquisição dos</w:t>
      </w:r>
      <w:r>
        <w:rPr>
          <w:spacing w:val="-5"/>
          <w:sz w:val="24"/>
        </w:rPr>
        <w:t xml:space="preserve"> </w:t>
      </w:r>
      <w:r>
        <w:rPr>
          <w:sz w:val="24"/>
        </w:rPr>
        <w:t>Direitos</w:t>
      </w:r>
      <w:r>
        <w:rPr>
          <w:spacing w:val="-5"/>
          <w:sz w:val="24"/>
        </w:rPr>
        <w:t xml:space="preserve"> </w:t>
      </w:r>
      <w:r>
        <w:rPr>
          <w:sz w:val="24"/>
        </w:rPr>
        <w:t>Creditórios</w:t>
      </w:r>
      <w:r>
        <w:rPr>
          <w:spacing w:val="-4"/>
          <w:sz w:val="24"/>
        </w:rPr>
        <w:t xml:space="preserve"> </w:t>
      </w:r>
      <w:r>
        <w:rPr>
          <w:sz w:val="24"/>
        </w:rPr>
        <w:t>pela</w:t>
      </w:r>
      <w:r>
        <w:rPr>
          <w:spacing w:val="-4"/>
          <w:sz w:val="24"/>
        </w:rPr>
        <w:t xml:space="preserve"> </w:t>
      </w:r>
      <w:r>
        <w:rPr>
          <w:sz w:val="24"/>
        </w:rPr>
        <w:t>Classe</w:t>
      </w:r>
      <w:r>
        <w:rPr>
          <w:spacing w:val="-5"/>
          <w:sz w:val="24"/>
        </w:rPr>
        <w:t xml:space="preserve"> </w:t>
      </w:r>
      <w:r>
        <w:rPr>
          <w:sz w:val="24"/>
        </w:rPr>
        <w:t>deverão ser</w:t>
      </w:r>
      <w:r>
        <w:rPr>
          <w:spacing w:val="-2"/>
          <w:sz w:val="24"/>
        </w:rPr>
        <w:t xml:space="preserve"> </w:t>
      </w:r>
      <w:r>
        <w:rPr>
          <w:sz w:val="24"/>
        </w:rPr>
        <w:t>realizadas necessariamente com base na Política de Investimento estabelecida neste Anexo Descritivo.</w:t>
      </w:r>
    </w:p>
    <w:p w14:paraId="00377048" w14:textId="77777777" w:rsidR="007F41CF" w:rsidRDefault="007F41CF">
      <w:pPr>
        <w:pStyle w:val="PargrafodaLista"/>
        <w:spacing w:line="314" w:lineRule="auto"/>
        <w:rPr>
          <w:sz w:val="24"/>
        </w:rPr>
        <w:sectPr w:rsidR="007F41CF">
          <w:pgSz w:w="12250" w:h="15850"/>
          <w:pgMar w:top="1780" w:right="1275" w:bottom="1140" w:left="1275" w:header="849" w:footer="871" w:gutter="0"/>
          <w:cols w:space="720"/>
        </w:sectPr>
      </w:pPr>
    </w:p>
    <w:p w14:paraId="69DB34AD" w14:textId="77777777" w:rsidR="007F41CF" w:rsidRDefault="00000000">
      <w:pPr>
        <w:pStyle w:val="Corpodetexto"/>
        <w:spacing w:before="186" w:line="307" w:lineRule="auto"/>
        <w:ind w:left="146"/>
      </w:pPr>
      <w:r>
        <w:lastRenderedPageBreak/>
        <w:t>A</w:t>
      </w:r>
      <w:r>
        <w:rPr>
          <w:spacing w:val="-10"/>
        </w:rPr>
        <w:t xml:space="preserve"> </w:t>
      </w:r>
      <w:r>
        <w:t>Cedente</w:t>
      </w:r>
      <w:r>
        <w:rPr>
          <w:spacing w:val="-10"/>
        </w:rPr>
        <w:t xml:space="preserve"> </w:t>
      </w:r>
      <w:r>
        <w:t>poderá</w:t>
      </w:r>
      <w:r>
        <w:rPr>
          <w:spacing w:val="-10"/>
        </w:rPr>
        <w:t xml:space="preserve"> </w:t>
      </w:r>
      <w:r>
        <w:t>responder</w:t>
      </w:r>
      <w:r>
        <w:rPr>
          <w:spacing w:val="-6"/>
        </w:rPr>
        <w:t xml:space="preserve"> </w:t>
      </w:r>
      <w:r>
        <w:t>solidariamente</w:t>
      </w:r>
      <w:r>
        <w:rPr>
          <w:spacing w:val="-9"/>
        </w:rPr>
        <w:t xml:space="preserve"> </w:t>
      </w:r>
      <w:r>
        <w:t>com</w:t>
      </w:r>
      <w:r>
        <w:rPr>
          <w:spacing w:val="-7"/>
        </w:rPr>
        <w:t xml:space="preserve"> </w:t>
      </w:r>
      <w:r>
        <w:t>os</w:t>
      </w:r>
      <w:r>
        <w:rPr>
          <w:spacing w:val="-12"/>
        </w:rPr>
        <w:t xml:space="preserve"> </w:t>
      </w:r>
      <w:r>
        <w:t>Devedores</w:t>
      </w:r>
      <w:r>
        <w:rPr>
          <w:spacing w:val="-10"/>
        </w:rPr>
        <w:t xml:space="preserve"> </w:t>
      </w:r>
      <w:r>
        <w:t>pelo</w:t>
      </w:r>
      <w:r>
        <w:rPr>
          <w:spacing w:val="-7"/>
        </w:rPr>
        <w:t xml:space="preserve"> </w:t>
      </w:r>
      <w:r>
        <w:t>pagamento</w:t>
      </w:r>
      <w:r>
        <w:rPr>
          <w:spacing w:val="-10"/>
        </w:rPr>
        <w:t xml:space="preserve"> </w:t>
      </w:r>
      <w:r>
        <w:t>dos</w:t>
      </w:r>
      <w:r>
        <w:rPr>
          <w:spacing w:val="-11"/>
        </w:rPr>
        <w:t xml:space="preserve"> </w:t>
      </w:r>
      <w:r>
        <w:t>Direitos Creditórios cedidos à Classe.</w:t>
      </w:r>
    </w:p>
    <w:p w14:paraId="1980B3BE" w14:textId="77777777" w:rsidR="007F41CF" w:rsidRDefault="007F41CF">
      <w:pPr>
        <w:pStyle w:val="Corpodetexto"/>
        <w:spacing w:before="93"/>
      </w:pPr>
    </w:p>
    <w:p w14:paraId="797C4B40" w14:textId="77777777" w:rsidR="007F41CF" w:rsidRDefault="00000000">
      <w:pPr>
        <w:pStyle w:val="PargrafodaLista"/>
        <w:numPr>
          <w:ilvl w:val="1"/>
          <w:numId w:val="25"/>
        </w:numPr>
        <w:tabs>
          <w:tab w:val="left" w:pos="849"/>
        </w:tabs>
        <w:spacing w:line="312" w:lineRule="auto"/>
        <w:ind w:right="142" w:firstLine="0"/>
        <w:jc w:val="both"/>
        <w:rPr>
          <w:sz w:val="24"/>
        </w:rPr>
      </w:pPr>
      <w:r>
        <w:rPr>
          <w:sz w:val="24"/>
        </w:rPr>
        <w:t>A política de seleção dos créditos ficará a cargo do Consultor Especializado, que dá assessoria na análise e seleção dos Direitos Creditórios a serem adquiridos pela Classe e é tecnicamente capacitada para realizar a avaliação da capacidade econômica das Cedentes, bem como dos respectivos Devedores dos Direitos Creditórios, conforme o caso.</w:t>
      </w:r>
    </w:p>
    <w:p w14:paraId="305FBE2D" w14:textId="77777777" w:rsidR="007F41CF" w:rsidRDefault="007F41CF">
      <w:pPr>
        <w:pStyle w:val="Corpodetexto"/>
        <w:spacing w:before="85"/>
      </w:pPr>
    </w:p>
    <w:p w14:paraId="640F9BC9" w14:textId="77777777" w:rsidR="007F41CF" w:rsidRDefault="00000000">
      <w:pPr>
        <w:pStyle w:val="PargrafodaLista"/>
        <w:numPr>
          <w:ilvl w:val="2"/>
          <w:numId w:val="18"/>
        </w:numPr>
        <w:tabs>
          <w:tab w:val="left" w:pos="848"/>
        </w:tabs>
        <w:spacing w:line="312" w:lineRule="auto"/>
        <w:ind w:right="123" w:firstLine="0"/>
        <w:jc w:val="both"/>
        <w:rPr>
          <w:sz w:val="24"/>
        </w:rPr>
      </w:pPr>
      <w:r>
        <w:rPr>
          <w:sz w:val="24"/>
        </w:rPr>
        <w:t>A política de originação e de concessão de crédito tem como objetivos assegurar a uniformidade</w:t>
      </w:r>
      <w:r>
        <w:rPr>
          <w:spacing w:val="-1"/>
          <w:sz w:val="24"/>
        </w:rPr>
        <w:t xml:space="preserve"> </w:t>
      </w:r>
      <w:r>
        <w:rPr>
          <w:sz w:val="24"/>
        </w:rPr>
        <w:t>e</w:t>
      </w:r>
      <w:r>
        <w:rPr>
          <w:spacing w:val="-6"/>
          <w:sz w:val="24"/>
        </w:rPr>
        <w:t xml:space="preserve"> </w:t>
      </w:r>
      <w:r>
        <w:rPr>
          <w:sz w:val="24"/>
        </w:rPr>
        <w:t>o</w:t>
      </w:r>
      <w:r>
        <w:rPr>
          <w:spacing w:val="-2"/>
          <w:sz w:val="24"/>
        </w:rPr>
        <w:t xml:space="preserve"> </w:t>
      </w:r>
      <w:r>
        <w:rPr>
          <w:sz w:val="24"/>
        </w:rPr>
        <w:t>direcionamento nas</w:t>
      </w:r>
      <w:r>
        <w:rPr>
          <w:spacing w:val="-2"/>
          <w:sz w:val="24"/>
        </w:rPr>
        <w:t xml:space="preserve"> </w:t>
      </w:r>
      <w:r>
        <w:rPr>
          <w:sz w:val="24"/>
        </w:rPr>
        <w:t>decisões</w:t>
      </w:r>
      <w:r>
        <w:rPr>
          <w:spacing w:val="-6"/>
          <w:sz w:val="24"/>
        </w:rPr>
        <w:t xml:space="preserve"> </w:t>
      </w:r>
      <w:r>
        <w:rPr>
          <w:sz w:val="24"/>
        </w:rPr>
        <w:t>sobre</w:t>
      </w:r>
      <w:r>
        <w:rPr>
          <w:spacing w:val="-1"/>
          <w:sz w:val="24"/>
        </w:rPr>
        <w:t xml:space="preserve"> </w:t>
      </w:r>
      <w:r>
        <w:rPr>
          <w:sz w:val="24"/>
        </w:rPr>
        <w:t>concessão de</w:t>
      </w:r>
      <w:r>
        <w:rPr>
          <w:spacing w:val="-2"/>
          <w:sz w:val="24"/>
        </w:rPr>
        <w:t xml:space="preserve"> </w:t>
      </w:r>
      <w:r>
        <w:rPr>
          <w:sz w:val="24"/>
        </w:rPr>
        <w:t>crédito,</w:t>
      </w:r>
      <w:r>
        <w:rPr>
          <w:spacing w:val="-4"/>
          <w:sz w:val="24"/>
        </w:rPr>
        <w:t xml:space="preserve"> </w:t>
      </w:r>
      <w:r>
        <w:rPr>
          <w:sz w:val="24"/>
        </w:rPr>
        <w:t>formalização</w:t>
      </w:r>
      <w:r>
        <w:rPr>
          <w:spacing w:val="-1"/>
          <w:sz w:val="24"/>
        </w:rPr>
        <w:t xml:space="preserve"> </w:t>
      </w:r>
      <w:r>
        <w:rPr>
          <w:sz w:val="24"/>
        </w:rPr>
        <w:t>das operações, aperfeiçoar</w:t>
      </w:r>
      <w:r>
        <w:rPr>
          <w:spacing w:val="-1"/>
          <w:sz w:val="24"/>
        </w:rPr>
        <w:t xml:space="preserve"> </w:t>
      </w:r>
      <w:r>
        <w:rPr>
          <w:sz w:val="24"/>
        </w:rPr>
        <w:t>a</w:t>
      </w:r>
      <w:r>
        <w:rPr>
          <w:spacing w:val="-1"/>
          <w:sz w:val="24"/>
        </w:rPr>
        <w:t xml:space="preserve"> </w:t>
      </w:r>
      <w:r>
        <w:rPr>
          <w:sz w:val="24"/>
        </w:rPr>
        <w:t>administração do</w:t>
      </w:r>
      <w:r>
        <w:rPr>
          <w:spacing w:val="-1"/>
          <w:sz w:val="24"/>
        </w:rPr>
        <w:t xml:space="preserve"> </w:t>
      </w:r>
      <w:r>
        <w:rPr>
          <w:sz w:val="24"/>
        </w:rPr>
        <w:t>risco</w:t>
      </w:r>
      <w:r>
        <w:rPr>
          <w:spacing w:val="-1"/>
          <w:sz w:val="24"/>
        </w:rPr>
        <w:t xml:space="preserve"> </w:t>
      </w:r>
      <w:r>
        <w:rPr>
          <w:sz w:val="24"/>
        </w:rPr>
        <w:t>de</w:t>
      </w:r>
      <w:r>
        <w:rPr>
          <w:spacing w:val="-1"/>
          <w:sz w:val="24"/>
        </w:rPr>
        <w:t xml:space="preserve"> </w:t>
      </w:r>
      <w:r>
        <w:rPr>
          <w:sz w:val="24"/>
        </w:rPr>
        <w:t>crédito, garantir</w:t>
      </w:r>
      <w:r>
        <w:rPr>
          <w:spacing w:val="-1"/>
          <w:sz w:val="24"/>
        </w:rPr>
        <w:t xml:space="preserve"> </w:t>
      </w:r>
      <w:r>
        <w:rPr>
          <w:sz w:val="24"/>
        </w:rPr>
        <w:t>a</w:t>
      </w:r>
      <w:r>
        <w:rPr>
          <w:spacing w:val="-6"/>
          <w:sz w:val="24"/>
        </w:rPr>
        <w:t xml:space="preserve"> </w:t>
      </w:r>
      <w:r>
        <w:rPr>
          <w:sz w:val="24"/>
        </w:rPr>
        <w:t>integridade</w:t>
      </w:r>
      <w:r>
        <w:rPr>
          <w:spacing w:val="-4"/>
          <w:sz w:val="24"/>
        </w:rPr>
        <w:t xml:space="preserve"> </w:t>
      </w:r>
      <w:r>
        <w:rPr>
          <w:sz w:val="24"/>
        </w:rPr>
        <w:t>dos ativos de</w:t>
      </w:r>
      <w:r>
        <w:rPr>
          <w:spacing w:val="-10"/>
          <w:sz w:val="24"/>
        </w:rPr>
        <w:t xml:space="preserve"> </w:t>
      </w:r>
      <w:r>
        <w:rPr>
          <w:sz w:val="24"/>
        </w:rPr>
        <w:t>crédito</w:t>
      </w:r>
      <w:r>
        <w:rPr>
          <w:spacing w:val="-6"/>
          <w:sz w:val="24"/>
        </w:rPr>
        <w:t xml:space="preserve"> </w:t>
      </w:r>
      <w:r>
        <w:rPr>
          <w:sz w:val="24"/>
        </w:rPr>
        <w:t>a</w:t>
      </w:r>
      <w:r>
        <w:rPr>
          <w:spacing w:val="-10"/>
          <w:sz w:val="24"/>
        </w:rPr>
        <w:t xml:space="preserve"> </w:t>
      </w:r>
      <w:r>
        <w:rPr>
          <w:sz w:val="24"/>
        </w:rPr>
        <w:t>níveis</w:t>
      </w:r>
      <w:r>
        <w:rPr>
          <w:spacing w:val="-10"/>
          <w:sz w:val="24"/>
        </w:rPr>
        <w:t xml:space="preserve"> </w:t>
      </w:r>
      <w:r>
        <w:rPr>
          <w:sz w:val="24"/>
        </w:rPr>
        <w:t>adequados</w:t>
      </w:r>
      <w:r>
        <w:rPr>
          <w:spacing w:val="-11"/>
          <w:sz w:val="24"/>
        </w:rPr>
        <w:t xml:space="preserve"> </w:t>
      </w:r>
      <w:r>
        <w:rPr>
          <w:sz w:val="24"/>
        </w:rPr>
        <w:t>de</w:t>
      </w:r>
      <w:r>
        <w:rPr>
          <w:spacing w:val="-10"/>
          <w:sz w:val="24"/>
        </w:rPr>
        <w:t xml:space="preserve"> </w:t>
      </w:r>
      <w:r>
        <w:rPr>
          <w:sz w:val="24"/>
        </w:rPr>
        <w:t>risco,</w:t>
      </w:r>
      <w:r>
        <w:rPr>
          <w:spacing w:val="-10"/>
          <w:sz w:val="24"/>
        </w:rPr>
        <w:t xml:space="preserve"> </w:t>
      </w:r>
      <w:r>
        <w:rPr>
          <w:sz w:val="24"/>
        </w:rPr>
        <w:t>bem</w:t>
      </w:r>
      <w:r>
        <w:rPr>
          <w:spacing w:val="-7"/>
          <w:sz w:val="24"/>
        </w:rPr>
        <w:t xml:space="preserve"> </w:t>
      </w:r>
      <w:r>
        <w:rPr>
          <w:sz w:val="24"/>
        </w:rPr>
        <w:t>como</w:t>
      </w:r>
      <w:r>
        <w:rPr>
          <w:spacing w:val="-6"/>
          <w:sz w:val="24"/>
        </w:rPr>
        <w:t xml:space="preserve"> </w:t>
      </w:r>
      <w:r>
        <w:rPr>
          <w:sz w:val="24"/>
        </w:rPr>
        <w:t>minimizar</w:t>
      </w:r>
      <w:r>
        <w:rPr>
          <w:spacing w:val="-12"/>
          <w:sz w:val="24"/>
        </w:rPr>
        <w:t xml:space="preserve"> </w:t>
      </w:r>
      <w:r>
        <w:rPr>
          <w:sz w:val="24"/>
        </w:rPr>
        <w:t>as</w:t>
      </w:r>
      <w:r>
        <w:rPr>
          <w:spacing w:val="-11"/>
          <w:sz w:val="24"/>
        </w:rPr>
        <w:t xml:space="preserve"> </w:t>
      </w:r>
      <w:r>
        <w:rPr>
          <w:sz w:val="24"/>
        </w:rPr>
        <w:t>perdas</w:t>
      </w:r>
      <w:r>
        <w:rPr>
          <w:spacing w:val="-11"/>
          <w:sz w:val="24"/>
        </w:rPr>
        <w:t xml:space="preserve"> </w:t>
      </w:r>
      <w:r>
        <w:rPr>
          <w:sz w:val="24"/>
        </w:rPr>
        <w:t>e</w:t>
      </w:r>
      <w:r>
        <w:rPr>
          <w:spacing w:val="-10"/>
          <w:sz w:val="24"/>
        </w:rPr>
        <w:t xml:space="preserve"> </w:t>
      </w:r>
      <w:r>
        <w:rPr>
          <w:sz w:val="24"/>
        </w:rPr>
        <w:t>elevar os</w:t>
      </w:r>
      <w:r>
        <w:rPr>
          <w:spacing w:val="-11"/>
          <w:sz w:val="24"/>
        </w:rPr>
        <w:t xml:space="preserve"> </w:t>
      </w:r>
      <w:r>
        <w:rPr>
          <w:sz w:val="24"/>
        </w:rPr>
        <w:t>padrões</w:t>
      </w:r>
      <w:r>
        <w:rPr>
          <w:spacing w:val="-11"/>
          <w:sz w:val="24"/>
        </w:rPr>
        <w:t xml:space="preserve"> </w:t>
      </w:r>
      <w:r>
        <w:rPr>
          <w:sz w:val="24"/>
        </w:rPr>
        <w:t>de qualidade e o resultado das operações da Classe.</w:t>
      </w:r>
    </w:p>
    <w:p w14:paraId="45D86D3F" w14:textId="77777777" w:rsidR="007F41CF" w:rsidRDefault="007F41CF">
      <w:pPr>
        <w:pStyle w:val="Corpodetexto"/>
        <w:spacing w:before="84"/>
      </w:pPr>
    </w:p>
    <w:p w14:paraId="1AE3F410" w14:textId="77777777" w:rsidR="007F41CF" w:rsidRDefault="00000000">
      <w:pPr>
        <w:pStyle w:val="PargrafodaLista"/>
        <w:numPr>
          <w:ilvl w:val="2"/>
          <w:numId w:val="18"/>
        </w:numPr>
        <w:tabs>
          <w:tab w:val="left" w:pos="848"/>
        </w:tabs>
        <w:spacing w:line="312" w:lineRule="auto"/>
        <w:ind w:right="133" w:firstLine="0"/>
        <w:jc w:val="both"/>
        <w:rPr>
          <w:sz w:val="24"/>
        </w:rPr>
      </w:pPr>
      <w:r>
        <w:rPr>
          <w:sz w:val="24"/>
        </w:rPr>
        <w:t>Tendo</w:t>
      </w:r>
      <w:r>
        <w:rPr>
          <w:spacing w:val="-14"/>
          <w:sz w:val="24"/>
        </w:rPr>
        <w:t xml:space="preserve"> </w:t>
      </w:r>
      <w:r>
        <w:rPr>
          <w:sz w:val="24"/>
        </w:rPr>
        <w:t>em</w:t>
      </w:r>
      <w:r>
        <w:rPr>
          <w:spacing w:val="-12"/>
          <w:sz w:val="24"/>
        </w:rPr>
        <w:t xml:space="preserve"> </w:t>
      </w:r>
      <w:r>
        <w:rPr>
          <w:sz w:val="24"/>
        </w:rPr>
        <w:t>vista</w:t>
      </w:r>
      <w:r>
        <w:rPr>
          <w:spacing w:val="-14"/>
          <w:sz w:val="24"/>
        </w:rPr>
        <w:t xml:space="preserve"> </w:t>
      </w:r>
      <w:r>
        <w:rPr>
          <w:sz w:val="24"/>
        </w:rPr>
        <w:t>a</w:t>
      </w:r>
      <w:r>
        <w:rPr>
          <w:spacing w:val="-10"/>
          <w:sz w:val="24"/>
        </w:rPr>
        <w:t xml:space="preserve"> </w:t>
      </w:r>
      <w:r>
        <w:rPr>
          <w:sz w:val="24"/>
        </w:rPr>
        <w:t>natureza</w:t>
      </w:r>
      <w:r>
        <w:rPr>
          <w:spacing w:val="-14"/>
          <w:sz w:val="24"/>
        </w:rPr>
        <w:t xml:space="preserve"> </w:t>
      </w:r>
      <w:r>
        <w:rPr>
          <w:sz w:val="24"/>
        </w:rPr>
        <w:t>variada</w:t>
      </w:r>
      <w:r>
        <w:rPr>
          <w:spacing w:val="-13"/>
          <w:sz w:val="24"/>
        </w:rPr>
        <w:t xml:space="preserve"> </w:t>
      </w:r>
      <w:r>
        <w:rPr>
          <w:sz w:val="24"/>
        </w:rPr>
        <w:t>dos</w:t>
      </w:r>
      <w:r>
        <w:rPr>
          <w:spacing w:val="-13"/>
          <w:sz w:val="24"/>
        </w:rPr>
        <w:t xml:space="preserve"> </w:t>
      </w:r>
      <w:r>
        <w:rPr>
          <w:sz w:val="24"/>
        </w:rPr>
        <w:t>Direitos</w:t>
      </w:r>
      <w:r>
        <w:rPr>
          <w:spacing w:val="-9"/>
          <w:sz w:val="24"/>
        </w:rPr>
        <w:t xml:space="preserve"> </w:t>
      </w:r>
      <w:r>
        <w:rPr>
          <w:sz w:val="24"/>
        </w:rPr>
        <w:t>Creditórios</w:t>
      </w:r>
      <w:r>
        <w:rPr>
          <w:spacing w:val="-9"/>
          <w:sz w:val="24"/>
        </w:rPr>
        <w:t xml:space="preserve"> </w:t>
      </w:r>
      <w:r>
        <w:rPr>
          <w:sz w:val="24"/>
        </w:rPr>
        <w:t>passíveis</w:t>
      </w:r>
      <w:r>
        <w:rPr>
          <w:spacing w:val="-14"/>
          <w:sz w:val="24"/>
        </w:rPr>
        <w:t xml:space="preserve"> </w:t>
      </w:r>
      <w:r>
        <w:rPr>
          <w:sz w:val="24"/>
        </w:rPr>
        <w:t>de</w:t>
      </w:r>
      <w:r>
        <w:rPr>
          <w:spacing w:val="-10"/>
          <w:sz w:val="24"/>
        </w:rPr>
        <w:t xml:space="preserve"> </w:t>
      </w:r>
      <w:r>
        <w:rPr>
          <w:sz w:val="24"/>
        </w:rPr>
        <w:t>aquisição</w:t>
      </w:r>
      <w:r>
        <w:rPr>
          <w:spacing w:val="-6"/>
          <w:sz w:val="24"/>
        </w:rPr>
        <w:t xml:space="preserve"> </w:t>
      </w:r>
      <w:r>
        <w:rPr>
          <w:sz w:val="24"/>
        </w:rPr>
        <w:t>pela Classe, não é possível fornecer uma descrição detalhada dos processos de originação e/ou das políticas de concessão de crédito que poderão ser adotados pelos respectivos originadores e Cedentes quando da concessão de crédito aos Devedores.</w:t>
      </w:r>
    </w:p>
    <w:p w14:paraId="3616CC0D" w14:textId="77777777" w:rsidR="007F41CF" w:rsidRDefault="007F41CF">
      <w:pPr>
        <w:pStyle w:val="Corpodetexto"/>
        <w:spacing w:before="85"/>
      </w:pPr>
    </w:p>
    <w:p w14:paraId="239ED814" w14:textId="77777777" w:rsidR="007F41CF" w:rsidRDefault="00000000">
      <w:pPr>
        <w:pStyle w:val="PargrafodaLista"/>
        <w:numPr>
          <w:ilvl w:val="1"/>
          <w:numId w:val="25"/>
        </w:numPr>
        <w:tabs>
          <w:tab w:val="left" w:pos="849"/>
        </w:tabs>
        <w:spacing w:line="314" w:lineRule="auto"/>
        <w:ind w:right="151" w:firstLine="0"/>
        <w:jc w:val="both"/>
        <w:rPr>
          <w:sz w:val="24"/>
        </w:rPr>
      </w:pPr>
      <w:r>
        <w:rPr>
          <w:sz w:val="24"/>
        </w:rPr>
        <w:t>As taxas de desconto praticadas para aquisição dos Direitos Creditórios deverão ser, no mínimo, a taxas de mercado.</w:t>
      </w:r>
    </w:p>
    <w:p w14:paraId="1FD44A70" w14:textId="77777777" w:rsidR="007F41CF" w:rsidRDefault="007F41CF">
      <w:pPr>
        <w:pStyle w:val="Corpodetexto"/>
        <w:spacing w:before="81"/>
      </w:pPr>
    </w:p>
    <w:p w14:paraId="2E3875FE" w14:textId="77777777" w:rsidR="007F41CF" w:rsidRDefault="00000000">
      <w:pPr>
        <w:pStyle w:val="PargrafodaLista"/>
        <w:numPr>
          <w:ilvl w:val="1"/>
          <w:numId w:val="25"/>
        </w:numPr>
        <w:tabs>
          <w:tab w:val="left" w:pos="849"/>
        </w:tabs>
        <w:spacing w:line="312" w:lineRule="auto"/>
        <w:ind w:right="139" w:firstLine="0"/>
        <w:jc w:val="both"/>
        <w:rPr>
          <w:sz w:val="24"/>
        </w:rPr>
      </w:pPr>
      <w:r>
        <w:rPr>
          <w:sz w:val="24"/>
        </w:rPr>
        <w:t xml:space="preserve">Os Direitos Creditórios deverão contar com a documentação necessária à comprovação do lastro dos créditos cedidos, podendo tal documentação, para sua validade, ser emitida a partir de caracteres criados em computador ou em meio técnico equivalente e nela constar a assinatura do emitente que utilize certificado admitido pelas partes como </w:t>
      </w:r>
      <w:r>
        <w:rPr>
          <w:spacing w:val="-2"/>
          <w:sz w:val="24"/>
        </w:rPr>
        <w:t>válido.</w:t>
      </w:r>
    </w:p>
    <w:p w14:paraId="471359CE" w14:textId="77777777" w:rsidR="007F41CF" w:rsidRDefault="007F41CF">
      <w:pPr>
        <w:pStyle w:val="Corpodetexto"/>
        <w:spacing w:before="2"/>
      </w:pPr>
    </w:p>
    <w:p w14:paraId="4C690715" w14:textId="77777777" w:rsidR="007F41CF" w:rsidRDefault="00000000">
      <w:pPr>
        <w:pStyle w:val="PargrafodaLista"/>
        <w:numPr>
          <w:ilvl w:val="1"/>
          <w:numId w:val="25"/>
        </w:numPr>
        <w:tabs>
          <w:tab w:val="left" w:pos="849"/>
        </w:tabs>
        <w:spacing w:line="312" w:lineRule="auto"/>
        <w:ind w:right="130" w:firstLine="0"/>
        <w:jc w:val="both"/>
        <w:rPr>
          <w:sz w:val="24"/>
        </w:rPr>
      </w:pPr>
      <w:r>
        <w:rPr>
          <w:sz w:val="24"/>
        </w:rPr>
        <w:t>Conforme processo de formalização previsto no Capítulo Sexto deste Anexo Descritivo,</w:t>
      </w:r>
      <w:r>
        <w:rPr>
          <w:spacing w:val="-14"/>
          <w:sz w:val="24"/>
        </w:rPr>
        <w:t xml:space="preserve"> </w:t>
      </w:r>
      <w:r>
        <w:rPr>
          <w:sz w:val="24"/>
        </w:rPr>
        <w:t>os</w:t>
      </w:r>
      <w:r>
        <w:rPr>
          <w:spacing w:val="-13"/>
          <w:sz w:val="24"/>
        </w:rPr>
        <w:t xml:space="preserve"> </w:t>
      </w:r>
      <w:r>
        <w:rPr>
          <w:sz w:val="24"/>
        </w:rPr>
        <w:t>Direitos</w:t>
      </w:r>
      <w:r>
        <w:rPr>
          <w:spacing w:val="-13"/>
          <w:sz w:val="24"/>
        </w:rPr>
        <w:t xml:space="preserve"> </w:t>
      </w:r>
      <w:r>
        <w:rPr>
          <w:sz w:val="24"/>
        </w:rPr>
        <w:t>Creditórios</w:t>
      </w:r>
      <w:r>
        <w:rPr>
          <w:spacing w:val="-13"/>
          <w:sz w:val="24"/>
        </w:rPr>
        <w:t xml:space="preserve"> </w:t>
      </w:r>
      <w:r>
        <w:rPr>
          <w:sz w:val="24"/>
        </w:rPr>
        <w:t>serão</w:t>
      </w:r>
      <w:r>
        <w:rPr>
          <w:spacing w:val="-14"/>
          <w:sz w:val="24"/>
        </w:rPr>
        <w:t xml:space="preserve"> </w:t>
      </w:r>
      <w:r>
        <w:rPr>
          <w:sz w:val="24"/>
        </w:rPr>
        <w:t>adquiridos</w:t>
      </w:r>
      <w:r>
        <w:rPr>
          <w:spacing w:val="-13"/>
          <w:sz w:val="24"/>
        </w:rPr>
        <w:t xml:space="preserve"> </w:t>
      </w:r>
      <w:r>
        <w:rPr>
          <w:sz w:val="24"/>
        </w:rPr>
        <w:t>pela</w:t>
      </w:r>
      <w:r>
        <w:rPr>
          <w:spacing w:val="-13"/>
          <w:sz w:val="24"/>
        </w:rPr>
        <w:t xml:space="preserve"> </w:t>
      </w:r>
      <w:r>
        <w:rPr>
          <w:sz w:val="24"/>
        </w:rPr>
        <w:t>Classe,</w:t>
      </w:r>
      <w:r>
        <w:rPr>
          <w:spacing w:val="-13"/>
          <w:sz w:val="24"/>
        </w:rPr>
        <w:t xml:space="preserve"> </w:t>
      </w:r>
      <w:r>
        <w:rPr>
          <w:sz w:val="24"/>
        </w:rPr>
        <w:t>por</w:t>
      </w:r>
      <w:r>
        <w:rPr>
          <w:spacing w:val="-13"/>
          <w:sz w:val="24"/>
        </w:rPr>
        <w:t xml:space="preserve"> </w:t>
      </w:r>
      <w:r>
        <w:rPr>
          <w:sz w:val="24"/>
        </w:rPr>
        <w:t>intermédio</w:t>
      </w:r>
      <w:r>
        <w:rPr>
          <w:spacing w:val="-14"/>
          <w:sz w:val="24"/>
        </w:rPr>
        <w:t xml:space="preserve"> </w:t>
      </w:r>
      <w:r>
        <w:rPr>
          <w:sz w:val="24"/>
        </w:rPr>
        <w:t>do</w:t>
      </w:r>
      <w:r>
        <w:rPr>
          <w:spacing w:val="-13"/>
          <w:sz w:val="24"/>
        </w:rPr>
        <w:t xml:space="preserve"> </w:t>
      </w:r>
      <w:r>
        <w:rPr>
          <w:sz w:val="24"/>
        </w:rPr>
        <w:t>Fundo,</w:t>
      </w:r>
      <w:r>
        <w:rPr>
          <w:spacing w:val="-13"/>
          <w:sz w:val="24"/>
        </w:rPr>
        <w:t xml:space="preserve"> </w:t>
      </w:r>
      <w:r>
        <w:rPr>
          <w:sz w:val="24"/>
        </w:rPr>
        <w:t>por meio da</w:t>
      </w:r>
      <w:r>
        <w:rPr>
          <w:spacing w:val="-1"/>
          <w:sz w:val="24"/>
        </w:rPr>
        <w:t xml:space="preserve"> </w:t>
      </w:r>
      <w:r>
        <w:rPr>
          <w:sz w:val="24"/>
        </w:rPr>
        <w:t>celebração de</w:t>
      </w:r>
      <w:r>
        <w:rPr>
          <w:spacing w:val="-1"/>
          <w:sz w:val="24"/>
        </w:rPr>
        <w:t xml:space="preserve"> </w:t>
      </w:r>
      <w:r>
        <w:rPr>
          <w:sz w:val="24"/>
        </w:rPr>
        <w:t>contrato de</w:t>
      </w:r>
      <w:r>
        <w:rPr>
          <w:spacing w:val="-1"/>
          <w:sz w:val="24"/>
        </w:rPr>
        <w:t xml:space="preserve"> </w:t>
      </w:r>
      <w:r>
        <w:rPr>
          <w:sz w:val="24"/>
        </w:rPr>
        <w:t>cessão e</w:t>
      </w:r>
      <w:r>
        <w:rPr>
          <w:spacing w:val="-1"/>
          <w:sz w:val="24"/>
        </w:rPr>
        <w:t xml:space="preserve"> </w:t>
      </w:r>
      <w:r>
        <w:rPr>
          <w:sz w:val="24"/>
        </w:rPr>
        <w:t>termos de</w:t>
      </w:r>
      <w:r>
        <w:rPr>
          <w:spacing w:val="-1"/>
          <w:sz w:val="24"/>
        </w:rPr>
        <w:t xml:space="preserve"> </w:t>
      </w:r>
      <w:r>
        <w:rPr>
          <w:sz w:val="24"/>
        </w:rPr>
        <w:t>cessão entre o fundo, em benefício da Classe,</w:t>
      </w:r>
      <w:r>
        <w:rPr>
          <w:spacing w:val="-9"/>
          <w:sz w:val="24"/>
        </w:rPr>
        <w:t xml:space="preserve"> </w:t>
      </w:r>
      <w:r>
        <w:rPr>
          <w:sz w:val="24"/>
        </w:rPr>
        <w:t>e</w:t>
      </w:r>
      <w:r>
        <w:rPr>
          <w:spacing w:val="-5"/>
          <w:sz w:val="24"/>
        </w:rPr>
        <w:t xml:space="preserve"> </w:t>
      </w:r>
      <w:r>
        <w:rPr>
          <w:sz w:val="24"/>
        </w:rPr>
        <w:t>o</w:t>
      </w:r>
      <w:r>
        <w:rPr>
          <w:spacing w:val="-5"/>
          <w:sz w:val="24"/>
        </w:rPr>
        <w:t xml:space="preserve"> </w:t>
      </w:r>
      <w:r>
        <w:rPr>
          <w:sz w:val="24"/>
        </w:rPr>
        <w:t>Cedente,</w:t>
      </w:r>
      <w:r>
        <w:rPr>
          <w:spacing w:val="-4"/>
          <w:sz w:val="24"/>
        </w:rPr>
        <w:t xml:space="preserve"> </w:t>
      </w:r>
      <w:r>
        <w:rPr>
          <w:sz w:val="24"/>
        </w:rPr>
        <w:t>em</w:t>
      </w:r>
      <w:r>
        <w:rPr>
          <w:spacing w:val="-6"/>
          <w:sz w:val="24"/>
        </w:rPr>
        <w:t xml:space="preserve"> </w:t>
      </w:r>
      <w:r>
        <w:rPr>
          <w:sz w:val="24"/>
        </w:rPr>
        <w:t>caráter</w:t>
      </w:r>
      <w:r>
        <w:rPr>
          <w:spacing w:val="-6"/>
          <w:sz w:val="24"/>
        </w:rPr>
        <w:t xml:space="preserve"> </w:t>
      </w:r>
      <w:r>
        <w:rPr>
          <w:sz w:val="24"/>
        </w:rPr>
        <w:t>irrevogável</w:t>
      </w:r>
      <w:r>
        <w:rPr>
          <w:spacing w:val="-6"/>
          <w:sz w:val="24"/>
        </w:rPr>
        <w:t xml:space="preserve"> </w:t>
      </w:r>
      <w:r>
        <w:rPr>
          <w:sz w:val="24"/>
        </w:rPr>
        <w:t>e</w:t>
      </w:r>
      <w:r>
        <w:rPr>
          <w:spacing w:val="-9"/>
          <w:sz w:val="24"/>
        </w:rPr>
        <w:t xml:space="preserve"> </w:t>
      </w:r>
      <w:r>
        <w:rPr>
          <w:sz w:val="24"/>
        </w:rPr>
        <w:t>irretratável</w:t>
      </w:r>
      <w:r>
        <w:rPr>
          <w:spacing w:val="-6"/>
          <w:sz w:val="24"/>
        </w:rPr>
        <w:t xml:space="preserve"> </w:t>
      </w:r>
      <w:r>
        <w:rPr>
          <w:sz w:val="24"/>
        </w:rPr>
        <w:t>e</w:t>
      </w:r>
      <w:r>
        <w:rPr>
          <w:spacing w:val="-5"/>
          <w:sz w:val="24"/>
        </w:rPr>
        <w:t xml:space="preserve"> </w:t>
      </w:r>
      <w:r>
        <w:rPr>
          <w:sz w:val="24"/>
        </w:rPr>
        <w:t>incluirão</w:t>
      </w:r>
      <w:r>
        <w:rPr>
          <w:spacing w:val="-5"/>
          <w:sz w:val="24"/>
        </w:rPr>
        <w:t xml:space="preserve"> </w:t>
      </w:r>
      <w:r>
        <w:rPr>
          <w:sz w:val="24"/>
        </w:rPr>
        <w:t>todas</w:t>
      </w:r>
      <w:r>
        <w:rPr>
          <w:spacing w:val="-10"/>
          <w:sz w:val="24"/>
        </w:rPr>
        <w:t xml:space="preserve"> </w:t>
      </w:r>
      <w:r>
        <w:rPr>
          <w:sz w:val="24"/>
        </w:rPr>
        <w:t>as</w:t>
      </w:r>
      <w:r>
        <w:rPr>
          <w:spacing w:val="-10"/>
          <w:sz w:val="24"/>
        </w:rPr>
        <w:t xml:space="preserve"> </w:t>
      </w:r>
      <w:r>
        <w:rPr>
          <w:sz w:val="24"/>
        </w:rPr>
        <w:t>suas</w:t>
      </w:r>
      <w:r>
        <w:rPr>
          <w:spacing w:val="-10"/>
          <w:sz w:val="24"/>
        </w:rPr>
        <w:t xml:space="preserve"> </w:t>
      </w:r>
      <w:r>
        <w:rPr>
          <w:sz w:val="24"/>
        </w:rPr>
        <w:t>garantias</w:t>
      </w:r>
      <w:r>
        <w:rPr>
          <w:spacing w:val="-5"/>
          <w:sz w:val="24"/>
        </w:rPr>
        <w:t xml:space="preserve"> </w:t>
      </w:r>
      <w:r>
        <w:rPr>
          <w:sz w:val="24"/>
        </w:rPr>
        <w:t>e demais acessórios.</w:t>
      </w:r>
    </w:p>
    <w:p w14:paraId="744182E6"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10479C55" w14:textId="77777777" w:rsidR="007F41CF" w:rsidRDefault="00000000">
      <w:pPr>
        <w:pStyle w:val="PargrafodaLista"/>
        <w:numPr>
          <w:ilvl w:val="2"/>
          <w:numId w:val="25"/>
        </w:numPr>
        <w:tabs>
          <w:tab w:val="left" w:pos="848"/>
        </w:tabs>
        <w:spacing w:before="186" w:line="312" w:lineRule="auto"/>
        <w:ind w:right="123" w:firstLine="0"/>
        <w:jc w:val="both"/>
        <w:rPr>
          <w:sz w:val="24"/>
        </w:rPr>
      </w:pPr>
      <w:r>
        <w:rPr>
          <w:sz w:val="24"/>
        </w:rPr>
        <w:lastRenderedPageBreak/>
        <w:t>Ainda, será</w:t>
      </w:r>
      <w:r>
        <w:rPr>
          <w:spacing w:val="-5"/>
          <w:sz w:val="24"/>
        </w:rPr>
        <w:t xml:space="preserve"> </w:t>
      </w:r>
      <w:r>
        <w:rPr>
          <w:sz w:val="24"/>
        </w:rPr>
        <w:t>permitida</w:t>
      </w:r>
      <w:r>
        <w:rPr>
          <w:spacing w:val="-4"/>
          <w:sz w:val="24"/>
        </w:rPr>
        <w:t xml:space="preserve"> </w:t>
      </w:r>
      <w:r>
        <w:rPr>
          <w:sz w:val="24"/>
        </w:rPr>
        <w:t>a</w:t>
      </w:r>
      <w:r>
        <w:rPr>
          <w:spacing w:val="-1"/>
          <w:sz w:val="24"/>
        </w:rPr>
        <w:t xml:space="preserve"> </w:t>
      </w:r>
      <w:r>
        <w:rPr>
          <w:sz w:val="24"/>
        </w:rPr>
        <w:t>aquisição direta</w:t>
      </w:r>
      <w:r>
        <w:rPr>
          <w:spacing w:val="-5"/>
          <w:sz w:val="24"/>
        </w:rPr>
        <w:t xml:space="preserve"> </w:t>
      </w:r>
      <w:r>
        <w:rPr>
          <w:sz w:val="24"/>
        </w:rPr>
        <w:t>pelo Fundo</w:t>
      </w:r>
      <w:r>
        <w:rPr>
          <w:spacing w:val="-1"/>
          <w:sz w:val="24"/>
        </w:rPr>
        <w:t xml:space="preserve"> </w:t>
      </w:r>
      <w:r>
        <w:rPr>
          <w:sz w:val="24"/>
        </w:rPr>
        <w:t>do</w:t>
      </w:r>
      <w:r>
        <w:rPr>
          <w:spacing w:val="-1"/>
          <w:sz w:val="24"/>
        </w:rPr>
        <w:t xml:space="preserve"> </w:t>
      </w:r>
      <w:r>
        <w:rPr>
          <w:sz w:val="24"/>
        </w:rPr>
        <w:t>Direito</w:t>
      </w:r>
      <w:r>
        <w:rPr>
          <w:spacing w:val="-1"/>
          <w:sz w:val="24"/>
        </w:rPr>
        <w:t xml:space="preserve"> </w:t>
      </w:r>
      <w:r>
        <w:rPr>
          <w:sz w:val="24"/>
        </w:rPr>
        <w:t>Creditório quando sua natureza e circunstâncias assim permitirem, como, por exemplo, nos casos de subscrições primárias de cédulas de produtor rural – financeiras, notas comerciais, notas promissórias, etc., emitidas de forma física, eletrônica ou digital pelos Devedores indicados pelo Cedente diretamente em benefício da Classe.</w:t>
      </w:r>
    </w:p>
    <w:p w14:paraId="26451636" w14:textId="77777777" w:rsidR="007F41CF" w:rsidRDefault="00000000">
      <w:pPr>
        <w:pStyle w:val="PargrafodaLista"/>
        <w:numPr>
          <w:ilvl w:val="1"/>
          <w:numId w:val="25"/>
        </w:numPr>
        <w:tabs>
          <w:tab w:val="left" w:pos="849"/>
        </w:tabs>
        <w:spacing w:before="279" w:line="312" w:lineRule="auto"/>
        <w:ind w:right="129" w:firstLine="0"/>
        <w:jc w:val="both"/>
        <w:rPr>
          <w:sz w:val="24"/>
        </w:rPr>
      </w:pPr>
      <w:r>
        <w:rPr>
          <w:sz w:val="24"/>
        </w:rPr>
        <w:t>O recebimento e a guarda dos Documentos Comprobatórios, relativos aos Direitos Creditórios</w:t>
      </w:r>
      <w:r>
        <w:rPr>
          <w:spacing w:val="-14"/>
          <w:sz w:val="24"/>
        </w:rPr>
        <w:t xml:space="preserve"> </w:t>
      </w:r>
      <w:r>
        <w:rPr>
          <w:sz w:val="24"/>
        </w:rPr>
        <w:t>adquiridos</w:t>
      </w:r>
      <w:r>
        <w:rPr>
          <w:spacing w:val="-13"/>
          <w:sz w:val="24"/>
        </w:rPr>
        <w:t xml:space="preserve"> </w:t>
      </w:r>
      <w:r>
        <w:rPr>
          <w:sz w:val="24"/>
        </w:rPr>
        <w:t>pela</w:t>
      </w:r>
      <w:r>
        <w:rPr>
          <w:spacing w:val="-13"/>
          <w:sz w:val="24"/>
        </w:rPr>
        <w:t xml:space="preserve"> </w:t>
      </w:r>
      <w:r>
        <w:rPr>
          <w:sz w:val="24"/>
        </w:rPr>
        <w:t>Classe,</w:t>
      </w:r>
      <w:r>
        <w:rPr>
          <w:spacing w:val="-13"/>
          <w:sz w:val="24"/>
        </w:rPr>
        <w:t xml:space="preserve"> </w:t>
      </w:r>
      <w:r>
        <w:rPr>
          <w:sz w:val="24"/>
        </w:rPr>
        <w:t>serão</w:t>
      </w:r>
      <w:r>
        <w:rPr>
          <w:spacing w:val="-14"/>
          <w:sz w:val="24"/>
        </w:rPr>
        <w:t xml:space="preserve"> </w:t>
      </w:r>
      <w:r>
        <w:rPr>
          <w:sz w:val="24"/>
        </w:rPr>
        <w:t>realizados</w:t>
      </w:r>
      <w:r>
        <w:rPr>
          <w:spacing w:val="-13"/>
          <w:sz w:val="24"/>
        </w:rPr>
        <w:t xml:space="preserve"> </w:t>
      </w:r>
      <w:r>
        <w:rPr>
          <w:sz w:val="24"/>
        </w:rPr>
        <w:t>pelo</w:t>
      </w:r>
      <w:r>
        <w:rPr>
          <w:spacing w:val="-13"/>
          <w:sz w:val="24"/>
        </w:rPr>
        <w:t xml:space="preserve"> </w:t>
      </w:r>
      <w:r>
        <w:rPr>
          <w:sz w:val="24"/>
        </w:rPr>
        <w:t>Custodiante,</w:t>
      </w:r>
      <w:r>
        <w:rPr>
          <w:spacing w:val="-13"/>
          <w:sz w:val="24"/>
        </w:rPr>
        <w:t xml:space="preserve"> </w:t>
      </w:r>
      <w:r>
        <w:rPr>
          <w:sz w:val="24"/>
        </w:rPr>
        <w:t>podendo</w:t>
      </w:r>
      <w:r>
        <w:rPr>
          <w:spacing w:val="-13"/>
          <w:sz w:val="24"/>
        </w:rPr>
        <w:t xml:space="preserve"> </w:t>
      </w:r>
      <w:r>
        <w:rPr>
          <w:sz w:val="24"/>
        </w:rPr>
        <w:t>ser</w:t>
      </w:r>
      <w:r>
        <w:rPr>
          <w:spacing w:val="-14"/>
          <w:sz w:val="24"/>
        </w:rPr>
        <w:t xml:space="preserve"> </w:t>
      </w:r>
      <w:r>
        <w:rPr>
          <w:sz w:val="24"/>
        </w:rPr>
        <w:t>realizados pela Entidade Registradora caso os Direitos Creditórios sejam passíveis de registro. O Custodiante</w:t>
      </w:r>
      <w:r>
        <w:rPr>
          <w:spacing w:val="-14"/>
          <w:sz w:val="24"/>
        </w:rPr>
        <w:t xml:space="preserve"> </w:t>
      </w:r>
      <w:r>
        <w:rPr>
          <w:sz w:val="24"/>
        </w:rPr>
        <w:t>e</w:t>
      </w:r>
      <w:r>
        <w:rPr>
          <w:spacing w:val="-12"/>
          <w:sz w:val="24"/>
        </w:rPr>
        <w:t xml:space="preserve"> </w:t>
      </w:r>
      <w:r>
        <w:rPr>
          <w:sz w:val="24"/>
        </w:rPr>
        <w:t>a</w:t>
      </w:r>
      <w:r>
        <w:rPr>
          <w:spacing w:val="-14"/>
          <w:sz w:val="24"/>
        </w:rPr>
        <w:t xml:space="preserve"> </w:t>
      </w:r>
      <w:r>
        <w:rPr>
          <w:sz w:val="24"/>
        </w:rPr>
        <w:t>Entidade</w:t>
      </w:r>
      <w:r>
        <w:rPr>
          <w:spacing w:val="-8"/>
          <w:sz w:val="24"/>
        </w:rPr>
        <w:t xml:space="preserve"> </w:t>
      </w:r>
      <w:r>
        <w:rPr>
          <w:sz w:val="24"/>
        </w:rPr>
        <w:t>Registradora,</w:t>
      </w:r>
      <w:r>
        <w:rPr>
          <w:spacing w:val="-8"/>
          <w:sz w:val="24"/>
        </w:rPr>
        <w:t xml:space="preserve"> </w:t>
      </w:r>
      <w:r>
        <w:rPr>
          <w:sz w:val="24"/>
        </w:rPr>
        <w:t>conforme</w:t>
      </w:r>
      <w:r>
        <w:rPr>
          <w:spacing w:val="-9"/>
          <w:sz w:val="24"/>
        </w:rPr>
        <w:t xml:space="preserve"> </w:t>
      </w:r>
      <w:r>
        <w:rPr>
          <w:sz w:val="24"/>
        </w:rPr>
        <w:t>o</w:t>
      </w:r>
      <w:r>
        <w:rPr>
          <w:spacing w:val="-6"/>
          <w:sz w:val="24"/>
        </w:rPr>
        <w:t xml:space="preserve"> </w:t>
      </w:r>
      <w:r>
        <w:rPr>
          <w:sz w:val="24"/>
        </w:rPr>
        <w:t>caso,</w:t>
      </w:r>
      <w:r>
        <w:rPr>
          <w:spacing w:val="-9"/>
          <w:sz w:val="24"/>
        </w:rPr>
        <w:t xml:space="preserve"> </w:t>
      </w:r>
      <w:r>
        <w:rPr>
          <w:sz w:val="24"/>
        </w:rPr>
        <w:t>dispõem</w:t>
      </w:r>
      <w:r>
        <w:rPr>
          <w:spacing w:val="-10"/>
          <w:sz w:val="24"/>
        </w:rPr>
        <w:t xml:space="preserve"> </w:t>
      </w:r>
      <w:r>
        <w:rPr>
          <w:sz w:val="24"/>
        </w:rPr>
        <w:t>de</w:t>
      </w:r>
      <w:r>
        <w:rPr>
          <w:spacing w:val="-14"/>
          <w:sz w:val="24"/>
        </w:rPr>
        <w:t xml:space="preserve"> </w:t>
      </w:r>
      <w:r>
        <w:rPr>
          <w:sz w:val="24"/>
        </w:rPr>
        <w:t>regras</w:t>
      </w:r>
      <w:r>
        <w:rPr>
          <w:spacing w:val="-9"/>
          <w:sz w:val="24"/>
        </w:rPr>
        <w:t xml:space="preserve"> </w:t>
      </w:r>
      <w:r>
        <w:rPr>
          <w:sz w:val="24"/>
        </w:rPr>
        <w:t>e</w:t>
      </w:r>
      <w:r>
        <w:rPr>
          <w:spacing w:val="-10"/>
          <w:sz w:val="24"/>
        </w:rPr>
        <w:t xml:space="preserve"> </w:t>
      </w:r>
      <w:r>
        <w:rPr>
          <w:sz w:val="24"/>
        </w:rPr>
        <w:t xml:space="preserve">procedimentos, por escrito e passíveis de verificação, que lhe permitirão o efetivo controle da guarda, conservação e movimentação dos documentos comprobatórios dos direitos creditórios sob sua guarda, bem como para diligenciar o cumprimento de suas obrigações nos termos deste Regulamento. Tais regras e procedimentos permanecerão disponíveis e atualizados para consulta nos </w:t>
      </w:r>
      <w:r>
        <w:rPr>
          <w:i/>
          <w:sz w:val="24"/>
        </w:rPr>
        <w:t xml:space="preserve">websites </w:t>
      </w:r>
      <w:r>
        <w:rPr>
          <w:sz w:val="24"/>
        </w:rPr>
        <w:t>do Custodiante e da Entidade Registradora.</w:t>
      </w:r>
    </w:p>
    <w:p w14:paraId="4371EB56" w14:textId="77777777" w:rsidR="007F41CF" w:rsidRDefault="007F41CF">
      <w:pPr>
        <w:pStyle w:val="Corpodetexto"/>
        <w:spacing w:before="90"/>
      </w:pPr>
    </w:p>
    <w:p w14:paraId="045E144B" w14:textId="77777777" w:rsidR="007F41CF" w:rsidRDefault="00000000">
      <w:pPr>
        <w:pStyle w:val="Corpodetexto"/>
        <w:ind w:left="146"/>
      </w:pPr>
      <w:r>
        <w:rPr>
          <w:u w:val="single"/>
        </w:rPr>
        <w:t>SEGMENTOS</w:t>
      </w:r>
      <w:r>
        <w:rPr>
          <w:spacing w:val="-14"/>
          <w:u w:val="single"/>
        </w:rPr>
        <w:t xml:space="preserve"> </w:t>
      </w:r>
      <w:r>
        <w:rPr>
          <w:u w:val="single"/>
        </w:rPr>
        <w:t>DE</w:t>
      </w:r>
      <w:r>
        <w:rPr>
          <w:spacing w:val="-8"/>
          <w:u w:val="single"/>
        </w:rPr>
        <w:t xml:space="preserve"> </w:t>
      </w:r>
      <w:r>
        <w:rPr>
          <w:u w:val="single"/>
        </w:rPr>
        <w:t>ATUAÇÃO</w:t>
      </w:r>
      <w:r>
        <w:rPr>
          <w:spacing w:val="-8"/>
          <w:u w:val="single"/>
        </w:rPr>
        <w:t xml:space="preserve"> </w:t>
      </w:r>
      <w:r>
        <w:rPr>
          <w:u w:val="single"/>
        </w:rPr>
        <w:t>E</w:t>
      </w:r>
      <w:r>
        <w:rPr>
          <w:spacing w:val="-8"/>
          <w:u w:val="single"/>
        </w:rPr>
        <w:t xml:space="preserve"> </w:t>
      </w:r>
      <w:r>
        <w:rPr>
          <w:u w:val="single"/>
        </w:rPr>
        <w:t>DIREITOS</w:t>
      </w:r>
      <w:r>
        <w:rPr>
          <w:spacing w:val="-8"/>
          <w:u w:val="single"/>
        </w:rPr>
        <w:t xml:space="preserve"> </w:t>
      </w:r>
      <w:r>
        <w:rPr>
          <w:u w:val="single"/>
        </w:rPr>
        <w:t>CREDITÓRIOS</w:t>
      </w:r>
      <w:r>
        <w:rPr>
          <w:spacing w:val="-7"/>
          <w:u w:val="single"/>
        </w:rPr>
        <w:t xml:space="preserve"> </w:t>
      </w:r>
      <w:r>
        <w:rPr>
          <w:spacing w:val="-2"/>
          <w:u w:val="single"/>
        </w:rPr>
        <w:t>ELEGÍVEIS</w:t>
      </w:r>
    </w:p>
    <w:p w14:paraId="283D30C1" w14:textId="77777777" w:rsidR="007F41CF" w:rsidRDefault="007F41CF">
      <w:pPr>
        <w:pStyle w:val="Corpodetexto"/>
        <w:spacing w:before="162"/>
      </w:pPr>
    </w:p>
    <w:p w14:paraId="4E8415BC" w14:textId="77777777" w:rsidR="007F41CF" w:rsidRDefault="00000000">
      <w:pPr>
        <w:pStyle w:val="PargrafodaLista"/>
        <w:numPr>
          <w:ilvl w:val="1"/>
          <w:numId w:val="25"/>
        </w:numPr>
        <w:tabs>
          <w:tab w:val="left" w:pos="849"/>
        </w:tabs>
        <w:spacing w:before="1" w:line="312" w:lineRule="auto"/>
        <w:ind w:right="127" w:firstLine="0"/>
        <w:jc w:val="both"/>
        <w:rPr>
          <w:sz w:val="24"/>
        </w:rPr>
      </w:pPr>
      <w:r>
        <w:rPr>
          <w:sz w:val="24"/>
        </w:rPr>
        <w:t>Os Direitos Creditórios que serão adquiridos pelo Fundo, em benefício da Classe, poderão ser originados em diversos segmentos do mercado, sendo oriundos de operações dos</w:t>
      </w:r>
      <w:r>
        <w:rPr>
          <w:spacing w:val="-5"/>
          <w:sz w:val="24"/>
        </w:rPr>
        <w:t xml:space="preserve"> </w:t>
      </w:r>
      <w:r>
        <w:rPr>
          <w:sz w:val="24"/>
        </w:rPr>
        <w:t>setores</w:t>
      </w:r>
      <w:r>
        <w:rPr>
          <w:spacing w:val="-1"/>
          <w:sz w:val="24"/>
        </w:rPr>
        <w:t xml:space="preserve"> </w:t>
      </w:r>
      <w:r>
        <w:rPr>
          <w:sz w:val="24"/>
        </w:rPr>
        <w:t>industrial, comercial, financeiro,</w:t>
      </w:r>
      <w:r>
        <w:rPr>
          <w:spacing w:val="-4"/>
          <w:sz w:val="24"/>
        </w:rPr>
        <w:t xml:space="preserve"> </w:t>
      </w:r>
      <w:r>
        <w:rPr>
          <w:sz w:val="24"/>
        </w:rPr>
        <w:t>agronegócio, hipotecário,</w:t>
      </w:r>
      <w:r>
        <w:rPr>
          <w:spacing w:val="-3"/>
          <w:sz w:val="24"/>
        </w:rPr>
        <w:t xml:space="preserve"> </w:t>
      </w:r>
      <w:r>
        <w:rPr>
          <w:sz w:val="24"/>
        </w:rPr>
        <w:t>imobiliário, comércio exterior, prestação de serviços e arrendamento mercantil.</w:t>
      </w:r>
    </w:p>
    <w:p w14:paraId="3C429AEC" w14:textId="77777777" w:rsidR="007F41CF" w:rsidRDefault="007F41CF">
      <w:pPr>
        <w:pStyle w:val="Corpodetexto"/>
        <w:spacing w:before="84"/>
      </w:pPr>
    </w:p>
    <w:p w14:paraId="623E3077" w14:textId="77777777" w:rsidR="007F41CF" w:rsidRDefault="00000000">
      <w:pPr>
        <w:pStyle w:val="PargrafodaLista"/>
        <w:numPr>
          <w:ilvl w:val="1"/>
          <w:numId w:val="25"/>
        </w:numPr>
        <w:tabs>
          <w:tab w:val="left" w:pos="849"/>
        </w:tabs>
        <w:spacing w:line="312" w:lineRule="auto"/>
        <w:ind w:right="133" w:firstLine="0"/>
        <w:jc w:val="both"/>
        <w:rPr>
          <w:sz w:val="24"/>
        </w:rPr>
      </w:pPr>
      <w:r>
        <w:rPr>
          <w:sz w:val="24"/>
        </w:rPr>
        <w:t>O Fundo, em benefício da Classe, poderá adquirir Direitos Creditórios de quaisquer naturezas</w:t>
      </w:r>
      <w:r>
        <w:rPr>
          <w:spacing w:val="-6"/>
          <w:sz w:val="24"/>
        </w:rPr>
        <w:t xml:space="preserve"> </w:t>
      </w:r>
      <w:r>
        <w:rPr>
          <w:sz w:val="24"/>
        </w:rPr>
        <w:t>originados</w:t>
      </w:r>
      <w:r>
        <w:rPr>
          <w:spacing w:val="-10"/>
          <w:sz w:val="24"/>
        </w:rPr>
        <w:t xml:space="preserve"> </w:t>
      </w:r>
      <w:r>
        <w:rPr>
          <w:sz w:val="24"/>
        </w:rPr>
        <w:t>dos</w:t>
      </w:r>
      <w:r>
        <w:rPr>
          <w:spacing w:val="-6"/>
          <w:sz w:val="24"/>
        </w:rPr>
        <w:t xml:space="preserve"> </w:t>
      </w:r>
      <w:r>
        <w:rPr>
          <w:sz w:val="24"/>
        </w:rPr>
        <w:t>setores</w:t>
      </w:r>
      <w:r>
        <w:rPr>
          <w:spacing w:val="-7"/>
          <w:sz w:val="24"/>
        </w:rPr>
        <w:t xml:space="preserve"> </w:t>
      </w:r>
      <w:r>
        <w:rPr>
          <w:sz w:val="24"/>
        </w:rPr>
        <w:t>acima,</w:t>
      </w:r>
      <w:r>
        <w:rPr>
          <w:spacing w:val="-5"/>
          <w:sz w:val="24"/>
        </w:rPr>
        <w:t xml:space="preserve"> </w:t>
      </w:r>
      <w:r>
        <w:rPr>
          <w:sz w:val="24"/>
        </w:rPr>
        <w:t>incluindo</w:t>
      </w:r>
      <w:r>
        <w:rPr>
          <w:spacing w:val="-2"/>
          <w:sz w:val="24"/>
        </w:rPr>
        <w:t xml:space="preserve"> </w:t>
      </w:r>
      <w:r>
        <w:rPr>
          <w:sz w:val="24"/>
        </w:rPr>
        <w:t>Direitos</w:t>
      </w:r>
      <w:r>
        <w:rPr>
          <w:spacing w:val="-11"/>
          <w:sz w:val="24"/>
        </w:rPr>
        <w:t xml:space="preserve"> </w:t>
      </w:r>
      <w:r>
        <w:rPr>
          <w:sz w:val="24"/>
        </w:rPr>
        <w:t>Creditórios</w:t>
      </w:r>
      <w:r>
        <w:rPr>
          <w:spacing w:val="-5"/>
          <w:sz w:val="24"/>
        </w:rPr>
        <w:t xml:space="preserve"> </w:t>
      </w:r>
      <w:r>
        <w:rPr>
          <w:sz w:val="24"/>
        </w:rPr>
        <w:t>‘a</w:t>
      </w:r>
      <w:r>
        <w:rPr>
          <w:spacing w:val="-6"/>
          <w:sz w:val="24"/>
        </w:rPr>
        <w:t xml:space="preserve"> </w:t>
      </w:r>
      <w:r>
        <w:rPr>
          <w:sz w:val="24"/>
        </w:rPr>
        <w:t>performar’,</w:t>
      </w:r>
      <w:r>
        <w:rPr>
          <w:spacing w:val="-4"/>
          <w:sz w:val="24"/>
        </w:rPr>
        <w:t xml:space="preserve"> </w:t>
      </w:r>
      <w:r>
        <w:rPr>
          <w:sz w:val="24"/>
        </w:rPr>
        <w:t>ou</w:t>
      </w:r>
      <w:r>
        <w:rPr>
          <w:spacing w:val="-4"/>
          <w:sz w:val="24"/>
        </w:rPr>
        <w:t xml:space="preserve"> </w:t>
      </w:r>
      <w:r>
        <w:rPr>
          <w:sz w:val="24"/>
        </w:rPr>
        <w:t>seja, que dependem de entrega ou prestação futura, mas desde que baseados em relações preexistentes e valores predeterminados, observado o disposto no item 5.31., (v), deste Anexo Descritivo.</w:t>
      </w:r>
    </w:p>
    <w:p w14:paraId="06D6322E" w14:textId="77777777" w:rsidR="007F41CF" w:rsidRDefault="007F41CF">
      <w:pPr>
        <w:pStyle w:val="Corpodetexto"/>
        <w:spacing w:before="89"/>
      </w:pPr>
    </w:p>
    <w:p w14:paraId="624FC63B" w14:textId="77777777" w:rsidR="007F41CF" w:rsidRDefault="00000000">
      <w:pPr>
        <w:pStyle w:val="PargrafodaLista"/>
        <w:numPr>
          <w:ilvl w:val="1"/>
          <w:numId w:val="25"/>
        </w:numPr>
        <w:tabs>
          <w:tab w:val="left" w:pos="849"/>
        </w:tabs>
        <w:spacing w:line="312" w:lineRule="auto"/>
        <w:ind w:right="127" w:firstLine="0"/>
        <w:jc w:val="both"/>
        <w:rPr>
          <w:sz w:val="24"/>
        </w:rPr>
      </w:pPr>
      <w:r>
        <w:rPr>
          <w:sz w:val="24"/>
        </w:rPr>
        <w:t>São exemplos de Direitos Creditórios Elegíveis para a Classe: cheques, notas fiscais, duplicatas, contratos de prestação de serviços – incluindo contrato de aluguel, notas comerciais,</w:t>
      </w:r>
      <w:r>
        <w:rPr>
          <w:spacing w:val="-9"/>
          <w:sz w:val="24"/>
        </w:rPr>
        <w:t xml:space="preserve"> </w:t>
      </w:r>
      <w:r>
        <w:rPr>
          <w:sz w:val="24"/>
        </w:rPr>
        <w:t>cédulas</w:t>
      </w:r>
      <w:r>
        <w:rPr>
          <w:spacing w:val="-13"/>
          <w:sz w:val="24"/>
        </w:rPr>
        <w:t xml:space="preserve"> </w:t>
      </w:r>
      <w:r>
        <w:rPr>
          <w:sz w:val="24"/>
        </w:rPr>
        <w:t>de</w:t>
      </w:r>
      <w:r>
        <w:rPr>
          <w:spacing w:val="-10"/>
          <w:sz w:val="24"/>
        </w:rPr>
        <w:t xml:space="preserve"> </w:t>
      </w:r>
      <w:r>
        <w:rPr>
          <w:sz w:val="24"/>
        </w:rPr>
        <w:t>crédito</w:t>
      </w:r>
      <w:r>
        <w:rPr>
          <w:spacing w:val="-5"/>
          <w:sz w:val="24"/>
        </w:rPr>
        <w:t xml:space="preserve"> </w:t>
      </w:r>
      <w:r>
        <w:rPr>
          <w:sz w:val="24"/>
        </w:rPr>
        <w:t>bancário,</w:t>
      </w:r>
      <w:r>
        <w:rPr>
          <w:spacing w:val="-9"/>
          <w:sz w:val="24"/>
        </w:rPr>
        <w:t xml:space="preserve"> </w:t>
      </w:r>
      <w:r>
        <w:rPr>
          <w:sz w:val="24"/>
        </w:rPr>
        <w:t>notas</w:t>
      </w:r>
      <w:r>
        <w:rPr>
          <w:spacing w:val="-14"/>
          <w:sz w:val="24"/>
        </w:rPr>
        <w:t xml:space="preserve"> </w:t>
      </w:r>
      <w:r>
        <w:rPr>
          <w:sz w:val="24"/>
        </w:rPr>
        <w:t>promissórias,</w:t>
      </w:r>
      <w:r>
        <w:rPr>
          <w:spacing w:val="-6"/>
          <w:sz w:val="24"/>
        </w:rPr>
        <w:t xml:space="preserve"> </w:t>
      </w:r>
      <w:r>
        <w:rPr>
          <w:sz w:val="24"/>
        </w:rPr>
        <w:t>cédula</w:t>
      </w:r>
      <w:r>
        <w:rPr>
          <w:spacing w:val="-10"/>
          <w:sz w:val="24"/>
        </w:rPr>
        <w:t xml:space="preserve"> </w:t>
      </w:r>
      <w:r>
        <w:rPr>
          <w:sz w:val="24"/>
        </w:rPr>
        <w:t>de</w:t>
      </w:r>
      <w:r>
        <w:rPr>
          <w:spacing w:val="-14"/>
          <w:sz w:val="24"/>
        </w:rPr>
        <w:t xml:space="preserve"> </w:t>
      </w:r>
      <w:r>
        <w:rPr>
          <w:sz w:val="24"/>
        </w:rPr>
        <w:t>produtor</w:t>
      </w:r>
      <w:r>
        <w:rPr>
          <w:spacing w:val="-9"/>
          <w:sz w:val="24"/>
        </w:rPr>
        <w:t xml:space="preserve"> </w:t>
      </w:r>
      <w:r>
        <w:rPr>
          <w:sz w:val="24"/>
        </w:rPr>
        <w:t>rural,</w:t>
      </w:r>
      <w:r>
        <w:rPr>
          <w:spacing w:val="-8"/>
          <w:sz w:val="24"/>
        </w:rPr>
        <w:t xml:space="preserve"> </w:t>
      </w:r>
      <w:r>
        <w:rPr>
          <w:sz w:val="24"/>
        </w:rPr>
        <w:t>cédula de</w:t>
      </w:r>
      <w:r>
        <w:rPr>
          <w:spacing w:val="80"/>
          <w:sz w:val="24"/>
        </w:rPr>
        <w:t xml:space="preserve"> </w:t>
      </w:r>
      <w:r>
        <w:rPr>
          <w:sz w:val="24"/>
        </w:rPr>
        <w:t>crédito</w:t>
      </w:r>
      <w:r>
        <w:rPr>
          <w:spacing w:val="80"/>
          <w:sz w:val="24"/>
        </w:rPr>
        <w:t xml:space="preserve"> </w:t>
      </w:r>
      <w:r>
        <w:rPr>
          <w:sz w:val="24"/>
        </w:rPr>
        <w:t>imobiliário,</w:t>
      </w:r>
      <w:r>
        <w:rPr>
          <w:spacing w:val="80"/>
          <w:sz w:val="24"/>
        </w:rPr>
        <w:t xml:space="preserve"> </w:t>
      </w:r>
      <w:r>
        <w:rPr>
          <w:sz w:val="24"/>
        </w:rPr>
        <w:t>instrumento</w:t>
      </w:r>
      <w:r>
        <w:rPr>
          <w:spacing w:val="80"/>
          <w:sz w:val="24"/>
        </w:rPr>
        <w:t xml:space="preserve"> </w:t>
      </w:r>
      <w:r>
        <w:rPr>
          <w:sz w:val="24"/>
        </w:rPr>
        <w:t>representativo</w:t>
      </w:r>
      <w:r>
        <w:rPr>
          <w:spacing w:val="80"/>
          <w:sz w:val="24"/>
        </w:rPr>
        <w:t xml:space="preserve"> </w:t>
      </w:r>
      <w:r>
        <w:rPr>
          <w:sz w:val="24"/>
        </w:rPr>
        <w:t>de</w:t>
      </w:r>
      <w:r>
        <w:rPr>
          <w:spacing w:val="80"/>
          <w:sz w:val="24"/>
        </w:rPr>
        <w:t xml:space="preserve"> </w:t>
      </w:r>
      <w:r>
        <w:rPr>
          <w:sz w:val="24"/>
        </w:rPr>
        <w:t>empréstimos</w:t>
      </w:r>
      <w:r>
        <w:rPr>
          <w:spacing w:val="80"/>
          <w:sz w:val="24"/>
        </w:rPr>
        <w:t xml:space="preserve"> </w:t>
      </w:r>
      <w:r>
        <w:rPr>
          <w:sz w:val="24"/>
        </w:rPr>
        <w:t>e</w:t>
      </w:r>
      <w:r>
        <w:rPr>
          <w:spacing w:val="80"/>
          <w:sz w:val="24"/>
        </w:rPr>
        <w:t xml:space="preserve"> </w:t>
      </w:r>
      <w:r>
        <w:rPr>
          <w:sz w:val="24"/>
        </w:rPr>
        <w:t>financiamentos,</w:t>
      </w:r>
    </w:p>
    <w:p w14:paraId="2974B621"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7D7BCAA7" w14:textId="77777777" w:rsidR="007F41CF" w:rsidRDefault="00000000">
      <w:pPr>
        <w:pStyle w:val="Corpodetexto"/>
        <w:spacing w:before="186" w:line="307" w:lineRule="auto"/>
        <w:ind w:left="146" w:right="164"/>
      </w:pPr>
      <w:r>
        <w:lastRenderedPageBreak/>
        <w:t>certificados</w:t>
      </w:r>
      <w:r>
        <w:rPr>
          <w:spacing w:val="-16"/>
        </w:rPr>
        <w:t xml:space="preserve"> </w:t>
      </w:r>
      <w:r>
        <w:t>de</w:t>
      </w:r>
      <w:r>
        <w:rPr>
          <w:spacing w:val="-16"/>
        </w:rPr>
        <w:t xml:space="preserve"> </w:t>
      </w:r>
      <w:r>
        <w:t>recebíveis</w:t>
      </w:r>
      <w:r>
        <w:rPr>
          <w:spacing w:val="-16"/>
        </w:rPr>
        <w:t xml:space="preserve"> </w:t>
      </w:r>
      <w:r>
        <w:t>do</w:t>
      </w:r>
      <w:r>
        <w:rPr>
          <w:spacing w:val="-14"/>
        </w:rPr>
        <w:t xml:space="preserve"> </w:t>
      </w:r>
      <w:r>
        <w:t>agronegócio,</w:t>
      </w:r>
      <w:r>
        <w:rPr>
          <w:spacing w:val="-14"/>
        </w:rPr>
        <w:t xml:space="preserve"> </w:t>
      </w:r>
      <w:r>
        <w:t>certificados</w:t>
      </w:r>
      <w:r>
        <w:rPr>
          <w:spacing w:val="-16"/>
        </w:rPr>
        <w:t xml:space="preserve"> </w:t>
      </w:r>
      <w:r>
        <w:t>de</w:t>
      </w:r>
      <w:r>
        <w:rPr>
          <w:spacing w:val="-17"/>
        </w:rPr>
        <w:t xml:space="preserve"> </w:t>
      </w:r>
      <w:r>
        <w:t>recebíveis</w:t>
      </w:r>
      <w:r>
        <w:rPr>
          <w:spacing w:val="-16"/>
        </w:rPr>
        <w:t xml:space="preserve"> </w:t>
      </w:r>
      <w:r>
        <w:t>imobiliário,</w:t>
      </w:r>
      <w:r>
        <w:rPr>
          <w:spacing w:val="-13"/>
        </w:rPr>
        <w:t xml:space="preserve"> </w:t>
      </w:r>
      <w:r>
        <w:rPr>
          <w:i/>
        </w:rPr>
        <w:t>bill</w:t>
      </w:r>
      <w:r>
        <w:rPr>
          <w:i/>
          <w:spacing w:val="-16"/>
        </w:rPr>
        <w:t xml:space="preserve"> </w:t>
      </w:r>
      <w:r>
        <w:rPr>
          <w:i/>
        </w:rPr>
        <w:t>of</w:t>
      </w:r>
      <w:r>
        <w:rPr>
          <w:i/>
          <w:spacing w:val="-13"/>
        </w:rPr>
        <w:t xml:space="preserve"> </w:t>
      </w:r>
      <w:r>
        <w:rPr>
          <w:i/>
        </w:rPr>
        <w:t>lading</w:t>
      </w:r>
      <w:r>
        <w:t>, e quaisquer outros títulos e direitos passíveis de cessão e transferência de titularidade.</w:t>
      </w:r>
    </w:p>
    <w:p w14:paraId="111A717D" w14:textId="77777777" w:rsidR="007F41CF" w:rsidRDefault="007F41CF">
      <w:pPr>
        <w:pStyle w:val="Corpodetexto"/>
        <w:spacing w:before="11"/>
      </w:pPr>
    </w:p>
    <w:p w14:paraId="3E8095F6" w14:textId="77777777" w:rsidR="007F41CF" w:rsidRDefault="00000000">
      <w:pPr>
        <w:pStyle w:val="PargrafodaLista"/>
        <w:numPr>
          <w:ilvl w:val="2"/>
          <w:numId w:val="25"/>
        </w:numPr>
        <w:tabs>
          <w:tab w:val="left" w:pos="892"/>
        </w:tabs>
        <w:spacing w:line="312" w:lineRule="auto"/>
        <w:ind w:right="129" w:firstLine="0"/>
        <w:jc w:val="both"/>
        <w:rPr>
          <w:sz w:val="24"/>
        </w:rPr>
      </w:pPr>
      <w:r>
        <w:rPr>
          <w:sz w:val="24"/>
        </w:rPr>
        <w:t>A Classe poderá aplicar em cotas de emissão de outros fundos de investimento em direitos</w:t>
      </w:r>
      <w:r>
        <w:rPr>
          <w:spacing w:val="-14"/>
          <w:sz w:val="24"/>
        </w:rPr>
        <w:t xml:space="preserve"> </w:t>
      </w:r>
      <w:r>
        <w:rPr>
          <w:sz w:val="24"/>
        </w:rPr>
        <w:t>creditórios,</w:t>
      </w:r>
      <w:r>
        <w:rPr>
          <w:spacing w:val="-13"/>
          <w:sz w:val="24"/>
        </w:rPr>
        <w:t xml:space="preserve"> </w:t>
      </w:r>
      <w:r>
        <w:rPr>
          <w:sz w:val="24"/>
        </w:rPr>
        <w:t>destinados</w:t>
      </w:r>
      <w:r>
        <w:rPr>
          <w:spacing w:val="-13"/>
          <w:sz w:val="24"/>
        </w:rPr>
        <w:t xml:space="preserve"> </w:t>
      </w:r>
      <w:r>
        <w:rPr>
          <w:sz w:val="24"/>
        </w:rPr>
        <w:t>a</w:t>
      </w:r>
      <w:r>
        <w:rPr>
          <w:spacing w:val="-13"/>
          <w:sz w:val="24"/>
        </w:rPr>
        <w:t xml:space="preserve"> </w:t>
      </w:r>
      <w:r>
        <w:rPr>
          <w:sz w:val="24"/>
        </w:rPr>
        <w:t>investidores</w:t>
      </w:r>
      <w:r>
        <w:rPr>
          <w:spacing w:val="-14"/>
          <w:sz w:val="24"/>
        </w:rPr>
        <w:t xml:space="preserve"> </w:t>
      </w:r>
      <w:r>
        <w:rPr>
          <w:sz w:val="24"/>
        </w:rPr>
        <w:t>profissionais,</w:t>
      </w:r>
      <w:r>
        <w:rPr>
          <w:spacing w:val="-13"/>
          <w:sz w:val="24"/>
        </w:rPr>
        <w:t xml:space="preserve"> </w:t>
      </w:r>
      <w:r>
        <w:rPr>
          <w:sz w:val="24"/>
        </w:rPr>
        <w:t>qualificados</w:t>
      </w:r>
      <w:r>
        <w:rPr>
          <w:spacing w:val="-13"/>
          <w:sz w:val="24"/>
        </w:rPr>
        <w:t xml:space="preserve"> </w:t>
      </w:r>
      <w:r>
        <w:rPr>
          <w:sz w:val="24"/>
        </w:rPr>
        <w:t>ou</w:t>
      </w:r>
      <w:r>
        <w:rPr>
          <w:spacing w:val="-13"/>
          <w:sz w:val="24"/>
        </w:rPr>
        <w:t xml:space="preserve"> </w:t>
      </w:r>
      <w:r>
        <w:rPr>
          <w:sz w:val="24"/>
        </w:rPr>
        <w:t>público</w:t>
      </w:r>
      <w:r>
        <w:rPr>
          <w:spacing w:val="-13"/>
          <w:sz w:val="24"/>
        </w:rPr>
        <w:t xml:space="preserve"> </w:t>
      </w:r>
      <w:r>
        <w:rPr>
          <w:sz w:val="24"/>
        </w:rPr>
        <w:t>em</w:t>
      </w:r>
      <w:r>
        <w:rPr>
          <w:spacing w:val="-13"/>
          <w:sz w:val="24"/>
        </w:rPr>
        <w:t xml:space="preserve"> </w:t>
      </w:r>
      <w:r>
        <w:rPr>
          <w:sz w:val="24"/>
        </w:rPr>
        <w:t>geral, observado o disposto neste Regulamento.</w:t>
      </w:r>
    </w:p>
    <w:p w14:paraId="6605D821" w14:textId="77777777" w:rsidR="007F41CF" w:rsidRDefault="007F41CF">
      <w:pPr>
        <w:pStyle w:val="Corpodetexto"/>
      </w:pPr>
    </w:p>
    <w:p w14:paraId="09415B0F" w14:textId="77777777" w:rsidR="007F41CF" w:rsidRDefault="00000000">
      <w:pPr>
        <w:pStyle w:val="PargrafodaLista"/>
        <w:numPr>
          <w:ilvl w:val="1"/>
          <w:numId w:val="25"/>
        </w:numPr>
        <w:tabs>
          <w:tab w:val="left" w:pos="849"/>
        </w:tabs>
        <w:spacing w:line="312" w:lineRule="auto"/>
        <w:ind w:right="144" w:firstLine="0"/>
        <w:jc w:val="both"/>
        <w:rPr>
          <w:sz w:val="24"/>
        </w:rPr>
      </w:pPr>
      <w:r>
        <w:rPr>
          <w:sz w:val="24"/>
        </w:rPr>
        <w:t>A Classe também poderá adquirir Direitos Creditórios envolvendo empresários individuais ou sociedades empresárias em recuperação extrajudicial ou judicial.</w:t>
      </w:r>
    </w:p>
    <w:p w14:paraId="2B4F0599" w14:textId="77777777" w:rsidR="007F41CF" w:rsidRDefault="007F41CF">
      <w:pPr>
        <w:pStyle w:val="Corpodetexto"/>
        <w:spacing w:before="86"/>
      </w:pPr>
    </w:p>
    <w:p w14:paraId="11968C70" w14:textId="77777777" w:rsidR="007F41CF" w:rsidRDefault="00000000">
      <w:pPr>
        <w:pStyle w:val="PargrafodaLista"/>
        <w:numPr>
          <w:ilvl w:val="1"/>
          <w:numId w:val="25"/>
        </w:numPr>
        <w:tabs>
          <w:tab w:val="left" w:pos="849"/>
        </w:tabs>
        <w:spacing w:before="1" w:line="312" w:lineRule="auto"/>
        <w:ind w:right="191" w:firstLine="0"/>
        <w:jc w:val="both"/>
        <w:rPr>
          <w:sz w:val="24"/>
        </w:rPr>
      </w:pPr>
      <w:r>
        <w:rPr>
          <w:sz w:val="24"/>
        </w:rPr>
        <w:t>Esta Classe Única poderá adquirir ‘direitos creditórios não-padronizados’, conforme definidos pela Resolução CVM 175/22.</w:t>
      </w:r>
    </w:p>
    <w:p w14:paraId="57964D99" w14:textId="77777777" w:rsidR="007F41CF" w:rsidRDefault="00000000">
      <w:pPr>
        <w:pStyle w:val="Corpodetexto"/>
        <w:spacing w:before="281"/>
        <w:ind w:left="146"/>
      </w:pPr>
      <w:r>
        <w:rPr>
          <w:u w:val="single"/>
        </w:rPr>
        <w:t>LIMITES</w:t>
      </w:r>
      <w:r>
        <w:rPr>
          <w:spacing w:val="-2"/>
          <w:u w:val="single"/>
        </w:rPr>
        <w:t xml:space="preserve"> </w:t>
      </w:r>
      <w:r>
        <w:rPr>
          <w:u w:val="single"/>
        </w:rPr>
        <w:t>DE</w:t>
      </w:r>
      <w:r>
        <w:rPr>
          <w:spacing w:val="-2"/>
          <w:u w:val="single"/>
        </w:rPr>
        <w:t xml:space="preserve"> CONCENTRAÇÃO</w:t>
      </w:r>
    </w:p>
    <w:p w14:paraId="3C2BC72A" w14:textId="77777777" w:rsidR="007F41CF" w:rsidRDefault="007F41CF">
      <w:pPr>
        <w:pStyle w:val="Corpodetexto"/>
        <w:spacing w:before="167"/>
      </w:pPr>
    </w:p>
    <w:p w14:paraId="76847544" w14:textId="77777777" w:rsidR="007F41CF" w:rsidRDefault="00000000">
      <w:pPr>
        <w:pStyle w:val="PargrafodaLista"/>
        <w:numPr>
          <w:ilvl w:val="1"/>
          <w:numId w:val="25"/>
        </w:numPr>
        <w:tabs>
          <w:tab w:val="left" w:pos="849"/>
        </w:tabs>
        <w:spacing w:line="312" w:lineRule="auto"/>
        <w:ind w:right="133" w:firstLine="0"/>
        <w:jc w:val="both"/>
        <w:rPr>
          <w:sz w:val="24"/>
        </w:rPr>
      </w:pPr>
      <w:r>
        <w:rPr>
          <w:sz w:val="24"/>
        </w:rPr>
        <w:t>Os Direitos Creditórios que comporão a Carteira deverão atender aos respectivos Critérios de Elegibilidade e às Condições de Cessão, a serem verificados no momento da Aquisição</w:t>
      </w:r>
      <w:r>
        <w:rPr>
          <w:spacing w:val="-11"/>
          <w:sz w:val="24"/>
        </w:rPr>
        <w:t xml:space="preserve"> </w:t>
      </w:r>
      <w:r>
        <w:rPr>
          <w:sz w:val="24"/>
        </w:rPr>
        <w:t>dos</w:t>
      </w:r>
      <w:r>
        <w:rPr>
          <w:spacing w:val="-14"/>
          <w:sz w:val="24"/>
        </w:rPr>
        <w:t xml:space="preserve"> </w:t>
      </w:r>
      <w:r>
        <w:rPr>
          <w:sz w:val="24"/>
        </w:rPr>
        <w:t>Direitos</w:t>
      </w:r>
      <w:r>
        <w:rPr>
          <w:spacing w:val="-10"/>
          <w:sz w:val="24"/>
        </w:rPr>
        <w:t xml:space="preserve"> </w:t>
      </w:r>
      <w:r>
        <w:rPr>
          <w:sz w:val="24"/>
        </w:rPr>
        <w:t>Creditórios</w:t>
      </w:r>
      <w:r>
        <w:rPr>
          <w:spacing w:val="-10"/>
          <w:sz w:val="24"/>
        </w:rPr>
        <w:t xml:space="preserve"> </w:t>
      </w:r>
      <w:r>
        <w:rPr>
          <w:sz w:val="24"/>
        </w:rPr>
        <w:t>Elegíveis,</w:t>
      </w:r>
      <w:r>
        <w:rPr>
          <w:spacing w:val="-10"/>
          <w:sz w:val="24"/>
        </w:rPr>
        <w:t xml:space="preserve"> </w:t>
      </w:r>
      <w:r>
        <w:rPr>
          <w:sz w:val="24"/>
        </w:rPr>
        <w:t>e</w:t>
      </w:r>
      <w:r>
        <w:rPr>
          <w:spacing w:val="-14"/>
          <w:sz w:val="24"/>
        </w:rPr>
        <w:t xml:space="preserve"> </w:t>
      </w:r>
      <w:r>
        <w:rPr>
          <w:sz w:val="24"/>
        </w:rPr>
        <w:t>demais</w:t>
      </w:r>
      <w:r>
        <w:rPr>
          <w:spacing w:val="-10"/>
          <w:sz w:val="24"/>
        </w:rPr>
        <w:t xml:space="preserve"> </w:t>
      </w:r>
      <w:r>
        <w:rPr>
          <w:sz w:val="24"/>
        </w:rPr>
        <w:t>Limites</w:t>
      </w:r>
      <w:r>
        <w:rPr>
          <w:spacing w:val="-10"/>
          <w:sz w:val="24"/>
        </w:rPr>
        <w:t xml:space="preserve"> </w:t>
      </w:r>
      <w:r>
        <w:rPr>
          <w:sz w:val="24"/>
        </w:rPr>
        <w:t>de</w:t>
      </w:r>
      <w:r>
        <w:rPr>
          <w:spacing w:val="-11"/>
          <w:sz w:val="24"/>
        </w:rPr>
        <w:t xml:space="preserve"> </w:t>
      </w:r>
      <w:r>
        <w:rPr>
          <w:sz w:val="24"/>
        </w:rPr>
        <w:t>Concentração</w:t>
      </w:r>
      <w:r>
        <w:rPr>
          <w:spacing w:val="-7"/>
          <w:sz w:val="24"/>
        </w:rPr>
        <w:t xml:space="preserve"> </w:t>
      </w:r>
      <w:r>
        <w:rPr>
          <w:sz w:val="24"/>
        </w:rPr>
        <w:t>estabelecidos abaixo e pela Resolução CVM 175/22.</w:t>
      </w:r>
    </w:p>
    <w:p w14:paraId="529397D4" w14:textId="77777777" w:rsidR="007F41CF" w:rsidRDefault="007F41CF">
      <w:pPr>
        <w:pStyle w:val="Corpodetexto"/>
        <w:spacing w:before="85"/>
      </w:pPr>
    </w:p>
    <w:p w14:paraId="0334900A" w14:textId="77777777" w:rsidR="007F41CF" w:rsidRDefault="00000000">
      <w:pPr>
        <w:pStyle w:val="PargrafodaLista"/>
        <w:numPr>
          <w:ilvl w:val="2"/>
          <w:numId w:val="25"/>
        </w:numPr>
        <w:tabs>
          <w:tab w:val="left" w:pos="900"/>
        </w:tabs>
        <w:spacing w:line="312" w:lineRule="auto"/>
        <w:ind w:right="126" w:firstLine="0"/>
        <w:jc w:val="both"/>
        <w:rPr>
          <w:sz w:val="24"/>
        </w:rPr>
      </w:pPr>
      <w:r>
        <w:rPr>
          <w:sz w:val="24"/>
        </w:rPr>
        <w:t>Os Critérios de Elegibilidade e Condições de Cessão são verificados somente na Data de Aquisição dos Direitos Creditórios, de forma que, caso após a aquisição destes Direitos Creditórios,</w:t>
      </w:r>
      <w:r>
        <w:rPr>
          <w:spacing w:val="-4"/>
          <w:sz w:val="24"/>
        </w:rPr>
        <w:t xml:space="preserve"> </w:t>
      </w:r>
      <w:r>
        <w:rPr>
          <w:sz w:val="24"/>
        </w:rPr>
        <w:t>seja</w:t>
      </w:r>
      <w:r>
        <w:rPr>
          <w:spacing w:val="-6"/>
          <w:sz w:val="24"/>
        </w:rPr>
        <w:t xml:space="preserve"> </w:t>
      </w:r>
      <w:r>
        <w:rPr>
          <w:sz w:val="24"/>
        </w:rPr>
        <w:t>verificado</w:t>
      </w:r>
      <w:r>
        <w:rPr>
          <w:spacing w:val="-6"/>
          <w:sz w:val="24"/>
        </w:rPr>
        <w:t xml:space="preserve"> </w:t>
      </w:r>
      <w:r>
        <w:rPr>
          <w:sz w:val="24"/>
        </w:rPr>
        <w:t>que</w:t>
      </w:r>
      <w:r>
        <w:rPr>
          <w:spacing w:val="-10"/>
          <w:sz w:val="24"/>
        </w:rPr>
        <w:t xml:space="preserve"> </w:t>
      </w:r>
      <w:r>
        <w:rPr>
          <w:sz w:val="24"/>
        </w:rPr>
        <w:t>os</w:t>
      </w:r>
      <w:r>
        <w:rPr>
          <w:spacing w:val="-11"/>
          <w:sz w:val="24"/>
        </w:rPr>
        <w:t xml:space="preserve"> </w:t>
      </w:r>
      <w:r>
        <w:rPr>
          <w:sz w:val="24"/>
        </w:rPr>
        <w:t>Direitos</w:t>
      </w:r>
      <w:r>
        <w:rPr>
          <w:spacing w:val="-9"/>
          <w:sz w:val="24"/>
        </w:rPr>
        <w:t xml:space="preserve"> </w:t>
      </w:r>
      <w:r>
        <w:rPr>
          <w:sz w:val="24"/>
        </w:rPr>
        <w:t>Creditórios</w:t>
      </w:r>
      <w:r>
        <w:rPr>
          <w:spacing w:val="-9"/>
          <w:sz w:val="24"/>
        </w:rPr>
        <w:t xml:space="preserve"> </w:t>
      </w:r>
      <w:r>
        <w:rPr>
          <w:sz w:val="24"/>
        </w:rPr>
        <w:t>que</w:t>
      </w:r>
      <w:r>
        <w:rPr>
          <w:spacing w:val="-10"/>
          <w:sz w:val="24"/>
        </w:rPr>
        <w:t xml:space="preserve"> </w:t>
      </w:r>
      <w:r>
        <w:rPr>
          <w:sz w:val="24"/>
        </w:rPr>
        <w:t>compõem</w:t>
      </w:r>
      <w:r>
        <w:rPr>
          <w:spacing w:val="-6"/>
          <w:sz w:val="24"/>
        </w:rPr>
        <w:t xml:space="preserve"> </w:t>
      </w:r>
      <w:r>
        <w:rPr>
          <w:sz w:val="24"/>
        </w:rPr>
        <w:t>a</w:t>
      </w:r>
      <w:r>
        <w:rPr>
          <w:spacing w:val="-10"/>
          <w:sz w:val="24"/>
        </w:rPr>
        <w:t xml:space="preserve"> </w:t>
      </w:r>
      <w:r>
        <w:rPr>
          <w:sz w:val="24"/>
        </w:rPr>
        <w:t>Carteira</w:t>
      </w:r>
      <w:r>
        <w:rPr>
          <w:spacing w:val="-6"/>
          <w:sz w:val="24"/>
        </w:rPr>
        <w:t xml:space="preserve"> </w:t>
      </w:r>
      <w:r>
        <w:rPr>
          <w:sz w:val="24"/>
        </w:rPr>
        <w:t>não</w:t>
      </w:r>
      <w:r>
        <w:rPr>
          <w:spacing w:val="-6"/>
          <w:sz w:val="24"/>
        </w:rPr>
        <w:t xml:space="preserve"> </w:t>
      </w:r>
      <w:r>
        <w:rPr>
          <w:sz w:val="24"/>
        </w:rPr>
        <w:t>atendam mais eventuais Critérios de Elegibilidade e/ou Condições de Cessão, este cenário não será considerado como</w:t>
      </w:r>
      <w:r>
        <w:rPr>
          <w:spacing w:val="-3"/>
          <w:sz w:val="24"/>
        </w:rPr>
        <w:t xml:space="preserve"> </w:t>
      </w:r>
      <w:r>
        <w:rPr>
          <w:sz w:val="24"/>
        </w:rPr>
        <w:t>desenquadramento</w:t>
      </w:r>
      <w:r>
        <w:rPr>
          <w:spacing w:val="-1"/>
          <w:sz w:val="24"/>
        </w:rPr>
        <w:t xml:space="preserve"> </w:t>
      </w:r>
      <w:r>
        <w:rPr>
          <w:sz w:val="24"/>
        </w:rPr>
        <w:t>da</w:t>
      </w:r>
      <w:r>
        <w:rPr>
          <w:spacing w:val="-7"/>
          <w:sz w:val="24"/>
        </w:rPr>
        <w:t xml:space="preserve"> </w:t>
      </w:r>
      <w:r>
        <w:rPr>
          <w:sz w:val="24"/>
        </w:rPr>
        <w:t>Carteira,</w:t>
      </w:r>
      <w:r>
        <w:rPr>
          <w:spacing w:val="-1"/>
          <w:sz w:val="24"/>
        </w:rPr>
        <w:t xml:space="preserve"> </w:t>
      </w:r>
      <w:r>
        <w:rPr>
          <w:sz w:val="24"/>
        </w:rPr>
        <w:t>exceto se</w:t>
      </w:r>
      <w:r>
        <w:rPr>
          <w:spacing w:val="-2"/>
          <w:sz w:val="24"/>
        </w:rPr>
        <w:t xml:space="preserve"> </w:t>
      </w:r>
      <w:r>
        <w:rPr>
          <w:sz w:val="24"/>
        </w:rPr>
        <w:t>houver</w:t>
      </w:r>
      <w:r>
        <w:rPr>
          <w:spacing w:val="-3"/>
          <w:sz w:val="24"/>
        </w:rPr>
        <w:t xml:space="preserve"> </w:t>
      </w:r>
      <w:r>
        <w:rPr>
          <w:sz w:val="24"/>
        </w:rPr>
        <w:t>Limite</w:t>
      </w:r>
      <w:r>
        <w:rPr>
          <w:spacing w:val="-6"/>
          <w:sz w:val="24"/>
        </w:rPr>
        <w:t xml:space="preserve"> </w:t>
      </w:r>
      <w:r>
        <w:rPr>
          <w:sz w:val="24"/>
        </w:rPr>
        <w:t>de</w:t>
      </w:r>
      <w:r>
        <w:rPr>
          <w:spacing w:val="-3"/>
          <w:sz w:val="24"/>
        </w:rPr>
        <w:t xml:space="preserve"> </w:t>
      </w:r>
      <w:r>
        <w:rPr>
          <w:sz w:val="24"/>
        </w:rPr>
        <w:t xml:space="preserve">Concentração estabelecido em contrário, os quais devem ser observados ao longo do prazo de duração da </w:t>
      </w:r>
      <w:r>
        <w:rPr>
          <w:spacing w:val="-2"/>
          <w:sz w:val="24"/>
        </w:rPr>
        <w:t>Classe.</w:t>
      </w:r>
    </w:p>
    <w:p w14:paraId="128671F4" w14:textId="77777777" w:rsidR="007F41CF" w:rsidRDefault="007F41CF">
      <w:pPr>
        <w:pStyle w:val="Corpodetexto"/>
        <w:spacing w:before="87"/>
      </w:pPr>
    </w:p>
    <w:p w14:paraId="4ACE5876" w14:textId="77777777" w:rsidR="007F41CF" w:rsidRDefault="00000000">
      <w:pPr>
        <w:pStyle w:val="PargrafodaLista"/>
        <w:numPr>
          <w:ilvl w:val="1"/>
          <w:numId w:val="25"/>
        </w:numPr>
        <w:tabs>
          <w:tab w:val="left" w:pos="849"/>
        </w:tabs>
        <w:spacing w:line="312" w:lineRule="auto"/>
        <w:ind w:right="127" w:firstLine="0"/>
        <w:jc w:val="both"/>
        <w:rPr>
          <w:sz w:val="24"/>
        </w:rPr>
      </w:pPr>
      <w:r>
        <w:rPr>
          <w:sz w:val="24"/>
        </w:rPr>
        <w:t>O Limite de Concentração em Direitos Creditórios de um mesmo Devedor e pessoas coobrigadas</w:t>
      </w:r>
      <w:r>
        <w:rPr>
          <w:spacing w:val="-4"/>
          <w:sz w:val="24"/>
        </w:rPr>
        <w:t xml:space="preserve"> </w:t>
      </w:r>
      <w:r>
        <w:rPr>
          <w:sz w:val="24"/>
        </w:rPr>
        <w:t>(incluindo-se</w:t>
      </w:r>
      <w:r>
        <w:rPr>
          <w:spacing w:val="-5"/>
          <w:sz w:val="24"/>
        </w:rPr>
        <w:t xml:space="preserve"> </w:t>
      </w:r>
      <w:r>
        <w:rPr>
          <w:sz w:val="24"/>
        </w:rPr>
        <w:t>seu</w:t>
      </w:r>
      <w:r>
        <w:rPr>
          <w:spacing w:val="-2"/>
          <w:sz w:val="24"/>
        </w:rPr>
        <w:t xml:space="preserve"> </w:t>
      </w:r>
      <w:r>
        <w:rPr>
          <w:sz w:val="24"/>
        </w:rPr>
        <w:t>respectivo</w:t>
      </w:r>
      <w:r>
        <w:rPr>
          <w:spacing w:val="-1"/>
          <w:sz w:val="24"/>
        </w:rPr>
        <w:t xml:space="preserve"> </w:t>
      </w:r>
      <w:r>
        <w:rPr>
          <w:sz w:val="24"/>
        </w:rPr>
        <w:t>Grupo</w:t>
      </w:r>
      <w:r>
        <w:rPr>
          <w:spacing w:val="-5"/>
          <w:sz w:val="24"/>
        </w:rPr>
        <w:t xml:space="preserve"> </w:t>
      </w:r>
      <w:r>
        <w:rPr>
          <w:sz w:val="24"/>
        </w:rPr>
        <w:t>Econômico)</w:t>
      </w:r>
      <w:r>
        <w:rPr>
          <w:spacing w:val="-2"/>
          <w:sz w:val="24"/>
        </w:rPr>
        <w:t xml:space="preserve"> </w:t>
      </w:r>
      <w:r>
        <w:rPr>
          <w:sz w:val="24"/>
        </w:rPr>
        <w:t>deverá</w:t>
      </w:r>
      <w:r>
        <w:rPr>
          <w:spacing w:val="-5"/>
          <w:sz w:val="24"/>
        </w:rPr>
        <w:t xml:space="preserve"> </w:t>
      </w:r>
      <w:r>
        <w:rPr>
          <w:sz w:val="24"/>
        </w:rPr>
        <w:t>ser</w:t>
      </w:r>
      <w:r>
        <w:rPr>
          <w:spacing w:val="-2"/>
          <w:sz w:val="24"/>
        </w:rPr>
        <w:t xml:space="preserve"> </w:t>
      </w:r>
      <w:r>
        <w:rPr>
          <w:sz w:val="24"/>
        </w:rPr>
        <w:t>de,</w:t>
      </w:r>
      <w:r>
        <w:rPr>
          <w:spacing w:val="-5"/>
          <w:sz w:val="24"/>
        </w:rPr>
        <w:t xml:space="preserve"> </w:t>
      </w:r>
      <w:r>
        <w:rPr>
          <w:sz w:val="24"/>
        </w:rPr>
        <w:t>no</w:t>
      </w:r>
      <w:r>
        <w:rPr>
          <w:spacing w:val="-1"/>
          <w:sz w:val="24"/>
        </w:rPr>
        <w:t xml:space="preserve"> </w:t>
      </w:r>
      <w:r>
        <w:rPr>
          <w:sz w:val="24"/>
        </w:rPr>
        <w:t>máximo,</w:t>
      </w:r>
      <w:r>
        <w:rPr>
          <w:spacing w:val="-3"/>
          <w:sz w:val="24"/>
        </w:rPr>
        <w:t xml:space="preserve"> </w:t>
      </w:r>
      <w:r>
        <w:rPr>
          <w:sz w:val="24"/>
        </w:rPr>
        <w:t>25% (vinte e cinco por cento) em relação ao Patrimônio Líquido da Classe.</w:t>
      </w:r>
    </w:p>
    <w:p w14:paraId="692487E6" w14:textId="77777777" w:rsidR="007F41CF" w:rsidRDefault="00000000">
      <w:pPr>
        <w:pStyle w:val="PargrafodaLista"/>
        <w:numPr>
          <w:ilvl w:val="1"/>
          <w:numId w:val="25"/>
        </w:numPr>
        <w:tabs>
          <w:tab w:val="left" w:pos="850"/>
        </w:tabs>
        <w:spacing w:before="281" w:line="312" w:lineRule="auto"/>
        <w:ind w:right="133" w:firstLine="0"/>
        <w:jc w:val="both"/>
        <w:rPr>
          <w:rFonts w:ascii="Verdana" w:hAnsi="Verdana"/>
          <w:sz w:val="20"/>
        </w:rPr>
      </w:pPr>
      <w:r>
        <w:rPr>
          <w:sz w:val="24"/>
        </w:rPr>
        <w:t>Em razão da vedação prevista no item 5.5.1. acima, não há previsão de limite de concentração em Direitos Creditórios originados ou cedidos pelo Administrador, Custodiante, Gestor, Consultor Especializado e suas partes relacionadas.</w:t>
      </w:r>
    </w:p>
    <w:p w14:paraId="397E6503" w14:textId="77777777" w:rsidR="007F41CF" w:rsidRDefault="007F41CF">
      <w:pPr>
        <w:pStyle w:val="PargrafodaLista"/>
        <w:spacing w:line="312" w:lineRule="auto"/>
        <w:rPr>
          <w:rFonts w:ascii="Verdana" w:hAnsi="Verdana"/>
          <w:sz w:val="20"/>
        </w:rPr>
        <w:sectPr w:rsidR="007F41CF">
          <w:pgSz w:w="12250" w:h="15850"/>
          <w:pgMar w:top="1780" w:right="1275" w:bottom="1140" w:left="1275" w:header="849" w:footer="871" w:gutter="0"/>
          <w:cols w:space="720"/>
        </w:sectPr>
      </w:pPr>
    </w:p>
    <w:p w14:paraId="40F5F17E" w14:textId="77777777" w:rsidR="007F41CF" w:rsidRDefault="007F41CF">
      <w:pPr>
        <w:pStyle w:val="Corpodetexto"/>
        <w:spacing w:before="183"/>
      </w:pPr>
    </w:p>
    <w:p w14:paraId="363E3A9A" w14:textId="77777777" w:rsidR="007F41CF" w:rsidRDefault="00000000">
      <w:pPr>
        <w:pStyle w:val="PargrafodaLista"/>
        <w:numPr>
          <w:ilvl w:val="1"/>
          <w:numId w:val="25"/>
        </w:numPr>
        <w:tabs>
          <w:tab w:val="left" w:pos="849"/>
        </w:tabs>
        <w:spacing w:line="312" w:lineRule="auto"/>
        <w:ind w:right="127" w:firstLine="0"/>
        <w:jc w:val="both"/>
        <w:rPr>
          <w:sz w:val="24"/>
        </w:rPr>
      </w:pPr>
      <w:r>
        <w:rPr>
          <w:sz w:val="24"/>
        </w:rPr>
        <w:t>O Limite de Concentração em Ativos Financeiros de emissão ou que envolvam retenção de risco por parte do Administrador, Gestor e suas partes relacionadas, com a finalidade exclusiva</w:t>
      </w:r>
      <w:r>
        <w:rPr>
          <w:spacing w:val="-5"/>
          <w:sz w:val="24"/>
        </w:rPr>
        <w:t xml:space="preserve"> </w:t>
      </w:r>
      <w:r>
        <w:rPr>
          <w:sz w:val="24"/>
        </w:rPr>
        <w:t>de</w:t>
      </w:r>
      <w:r>
        <w:rPr>
          <w:spacing w:val="-5"/>
          <w:sz w:val="24"/>
        </w:rPr>
        <w:t xml:space="preserve"> </w:t>
      </w:r>
      <w:r>
        <w:rPr>
          <w:sz w:val="24"/>
        </w:rPr>
        <w:t>realizar a</w:t>
      </w:r>
      <w:r>
        <w:rPr>
          <w:spacing w:val="-6"/>
          <w:sz w:val="24"/>
        </w:rPr>
        <w:t xml:space="preserve"> </w:t>
      </w:r>
      <w:r>
        <w:rPr>
          <w:sz w:val="24"/>
        </w:rPr>
        <w:t>gestão de</w:t>
      </w:r>
      <w:r>
        <w:rPr>
          <w:spacing w:val="-1"/>
          <w:sz w:val="24"/>
        </w:rPr>
        <w:t xml:space="preserve"> </w:t>
      </w:r>
      <w:r>
        <w:rPr>
          <w:sz w:val="24"/>
        </w:rPr>
        <w:t>caixa</w:t>
      </w:r>
      <w:r>
        <w:rPr>
          <w:spacing w:val="-5"/>
          <w:sz w:val="24"/>
        </w:rPr>
        <w:t xml:space="preserve"> </w:t>
      </w:r>
      <w:r>
        <w:rPr>
          <w:sz w:val="24"/>
        </w:rPr>
        <w:t>e</w:t>
      </w:r>
      <w:r>
        <w:rPr>
          <w:spacing w:val="-1"/>
          <w:sz w:val="24"/>
        </w:rPr>
        <w:t xml:space="preserve"> </w:t>
      </w:r>
      <w:r>
        <w:rPr>
          <w:sz w:val="24"/>
        </w:rPr>
        <w:t>liquidez</w:t>
      </w:r>
      <w:r>
        <w:rPr>
          <w:spacing w:val="-2"/>
          <w:sz w:val="24"/>
        </w:rPr>
        <w:t xml:space="preserve"> </w:t>
      </w:r>
      <w:r>
        <w:rPr>
          <w:sz w:val="24"/>
        </w:rPr>
        <w:t>do</w:t>
      </w:r>
      <w:r>
        <w:rPr>
          <w:spacing w:val="-6"/>
          <w:sz w:val="24"/>
        </w:rPr>
        <w:t xml:space="preserve"> </w:t>
      </w:r>
      <w:r>
        <w:rPr>
          <w:sz w:val="24"/>
        </w:rPr>
        <w:t>Fundo,</w:t>
      </w:r>
      <w:r>
        <w:rPr>
          <w:spacing w:val="-4"/>
          <w:sz w:val="24"/>
        </w:rPr>
        <w:t xml:space="preserve"> </w:t>
      </w:r>
      <w:r>
        <w:rPr>
          <w:sz w:val="24"/>
        </w:rPr>
        <w:t>poderá</w:t>
      </w:r>
      <w:r>
        <w:rPr>
          <w:spacing w:val="-4"/>
          <w:sz w:val="24"/>
        </w:rPr>
        <w:t xml:space="preserve"> </w:t>
      </w:r>
      <w:r>
        <w:rPr>
          <w:sz w:val="24"/>
        </w:rPr>
        <w:t>ser de</w:t>
      </w:r>
      <w:r>
        <w:rPr>
          <w:spacing w:val="-1"/>
          <w:sz w:val="24"/>
        </w:rPr>
        <w:t xml:space="preserve"> </w:t>
      </w:r>
      <w:r>
        <w:rPr>
          <w:sz w:val="24"/>
        </w:rPr>
        <w:t>até 20% (vinte por cento) do Patrimônio Líquido da Classe.</w:t>
      </w:r>
    </w:p>
    <w:p w14:paraId="0C5AF8E5" w14:textId="77777777" w:rsidR="007F41CF" w:rsidRDefault="007F41CF">
      <w:pPr>
        <w:pStyle w:val="Corpodetexto"/>
        <w:spacing w:before="85"/>
      </w:pPr>
    </w:p>
    <w:p w14:paraId="190B1F98" w14:textId="77777777" w:rsidR="007F41CF" w:rsidRDefault="00000000">
      <w:pPr>
        <w:pStyle w:val="PargrafodaLista"/>
        <w:numPr>
          <w:ilvl w:val="1"/>
          <w:numId w:val="25"/>
        </w:numPr>
        <w:tabs>
          <w:tab w:val="left" w:pos="849"/>
        </w:tabs>
        <w:spacing w:line="312" w:lineRule="auto"/>
        <w:ind w:right="141" w:firstLine="0"/>
        <w:jc w:val="both"/>
        <w:rPr>
          <w:sz w:val="24"/>
        </w:rPr>
      </w:pPr>
      <w:r>
        <w:rPr>
          <w:sz w:val="24"/>
        </w:rPr>
        <w:t>A Classe poderá realizar operações com derivativos com o objetivo de proteção patrimonial, ou, desde que não resulte em exposição a risco de capital, para troca de indexador a que os ativos estão indexados e o índice de referência de cada Subclasse.</w:t>
      </w:r>
    </w:p>
    <w:p w14:paraId="5AC7B8BF" w14:textId="77777777" w:rsidR="007F41CF" w:rsidRDefault="007F41CF">
      <w:pPr>
        <w:pStyle w:val="Corpodetexto"/>
        <w:spacing w:before="86"/>
      </w:pPr>
    </w:p>
    <w:p w14:paraId="3B076FDF" w14:textId="77777777" w:rsidR="007F41CF" w:rsidRDefault="00000000">
      <w:pPr>
        <w:pStyle w:val="PargrafodaLista"/>
        <w:numPr>
          <w:ilvl w:val="1"/>
          <w:numId w:val="25"/>
        </w:numPr>
        <w:tabs>
          <w:tab w:val="left" w:pos="849"/>
        </w:tabs>
        <w:spacing w:line="312" w:lineRule="auto"/>
        <w:ind w:right="133" w:firstLine="0"/>
        <w:jc w:val="both"/>
        <w:rPr>
          <w:sz w:val="24"/>
        </w:rPr>
      </w:pPr>
      <w:r>
        <w:rPr>
          <w:sz w:val="24"/>
        </w:rPr>
        <w:t>A Classe poderá realizar a substituição dos Direitos Creditórios Adquiridos junto aos respectivos</w:t>
      </w:r>
      <w:r>
        <w:rPr>
          <w:spacing w:val="-6"/>
          <w:sz w:val="24"/>
        </w:rPr>
        <w:t xml:space="preserve"> </w:t>
      </w:r>
      <w:r>
        <w:rPr>
          <w:sz w:val="24"/>
        </w:rPr>
        <w:t>Cedentes,</w:t>
      </w:r>
      <w:r>
        <w:rPr>
          <w:spacing w:val="-6"/>
          <w:sz w:val="24"/>
        </w:rPr>
        <w:t xml:space="preserve"> </w:t>
      </w:r>
      <w:r>
        <w:rPr>
          <w:sz w:val="24"/>
        </w:rPr>
        <w:t>caso</w:t>
      </w:r>
      <w:r>
        <w:rPr>
          <w:spacing w:val="-3"/>
          <w:sz w:val="24"/>
        </w:rPr>
        <w:t xml:space="preserve"> </w:t>
      </w:r>
      <w:r>
        <w:rPr>
          <w:sz w:val="24"/>
        </w:rPr>
        <w:t>seja</w:t>
      </w:r>
      <w:r>
        <w:rPr>
          <w:spacing w:val="-11"/>
          <w:sz w:val="24"/>
        </w:rPr>
        <w:t xml:space="preserve"> </w:t>
      </w:r>
      <w:r>
        <w:rPr>
          <w:sz w:val="24"/>
        </w:rPr>
        <w:t>verificada</w:t>
      </w:r>
      <w:r>
        <w:rPr>
          <w:spacing w:val="-6"/>
          <w:sz w:val="24"/>
        </w:rPr>
        <w:t xml:space="preserve"> </w:t>
      </w:r>
      <w:r>
        <w:rPr>
          <w:sz w:val="24"/>
        </w:rPr>
        <w:t>a</w:t>
      </w:r>
      <w:r>
        <w:rPr>
          <w:spacing w:val="-7"/>
          <w:sz w:val="24"/>
        </w:rPr>
        <w:t xml:space="preserve"> </w:t>
      </w:r>
      <w:r>
        <w:rPr>
          <w:sz w:val="24"/>
        </w:rPr>
        <w:t>existência</w:t>
      </w:r>
      <w:r>
        <w:rPr>
          <w:spacing w:val="-6"/>
          <w:sz w:val="24"/>
        </w:rPr>
        <w:t xml:space="preserve"> </w:t>
      </w:r>
      <w:r>
        <w:rPr>
          <w:sz w:val="24"/>
        </w:rPr>
        <w:t>de</w:t>
      </w:r>
      <w:r>
        <w:rPr>
          <w:spacing w:val="-6"/>
          <w:sz w:val="24"/>
        </w:rPr>
        <w:t xml:space="preserve"> </w:t>
      </w:r>
      <w:r>
        <w:rPr>
          <w:sz w:val="24"/>
        </w:rPr>
        <w:t>vícios,</w:t>
      </w:r>
      <w:r>
        <w:rPr>
          <w:spacing w:val="-6"/>
          <w:sz w:val="24"/>
        </w:rPr>
        <w:t xml:space="preserve"> </w:t>
      </w:r>
      <w:r>
        <w:rPr>
          <w:sz w:val="24"/>
        </w:rPr>
        <w:t>bem</w:t>
      </w:r>
      <w:r>
        <w:rPr>
          <w:spacing w:val="-4"/>
          <w:sz w:val="24"/>
        </w:rPr>
        <w:t xml:space="preserve"> </w:t>
      </w:r>
      <w:r>
        <w:rPr>
          <w:sz w:val="24"/>
        </w:rPr>
        <w:t>como</w:t>
      </w:r>
      <w:r>
        <w:rPr>
          <w:spacing w:val="-7"/>
          <w:sz w:val="24"/>
        </w:rPr>
        <w:t xml:space="preserve"> </w:t>
      </w:r>
      <w:r>
        <w:rPr>
          <w:sz w:val="24"/>
        </w:rPr>
        <w:t>o</w:t>
      </w:r>
      <w:r>
        <w:rPr>
          <w:spacing w:val="-3"/>
          <w:sz w:val="24"/>
        </w:rPr>
        <w:t xml:space="preserve"> </w:t>
      </w:r>
      <w:r>
        <w:rPr>
          <w:sz w:val="24"/>
        </w:rPr>
        <w:t>Cedente</w:t>
      </w:r>
      <w:r>
        <w:rPr>
          <w:spacing w:val="-6"/>
          <w:sz w:val="24"/>
        </w:rPr>
        <w:t xml:space="preserve"> </w:t>
      </w:r>
      <w:r>
        <w:rPr>
          <w:sz w:val="24"/>
        </w:rPr>
        <w:t>poderá optar por recomprar o Direito Creditórios anteriormente cedido.</w:t>
      </w:r>
    </w:p>
    <w:p w14:paraId="275B9ADA" w14:textId="77777777" w:rsidR="007F41CF" w:rsidRDefault="00000000">
      <w:pPr>
        <w:pStyle w:val="PargrafodaLista"/>
        <w:numPr>
          <w:ilvl w:val="2"/>
          <w:numId w:val="25"/>
        </w:numPr>
        <w:tabs>
          <w:tab w:val="left" w:pos="848"/>
        </w:tabs>
        <w:spacing w:before="281" w:line="312" w:lineRule="auto"/>
        <w:ind w:right="128" w:firstLine="0"/>
        <w:jc w:val="both"/>
        <w:rPr>
          <w:sz w:val="24"/>
        </w:rPr>
      </w:pPr>
      <w:r>
        <w:rPr>
          <w:sz w:val="24"/>
        </w:rPr>
        <w:t>Na hipótese de ocorrer substituição ou a recompra de Direitos Creditórios, por qualquer</w:t>
      </w:r>
      <w:r>
        <w:rPr>
          <w:spacing w:val="-1"/>
          <w:sz w:val="24"/>
        </w:rPr>
        <w:t xml:space="preserve"> </w:t>
      </w:r>
      <w:r>
        <w:rPr>
          <w:sz w:val="24"/>
        </w:rPr>
        <w:t>motivo,</w:t>
      </w:r>
      <w:r>
        <w:rPr>
          <w:spacing w:val="-4"/>
          <w:sz w:val="24"/>
        </w:rPr>
        <w:t xml:space="preserve"> </w:t>
      </w:r>
      <w:r>
        <w:rPr>
          <w:sz w:val="24"/>
        </w:rPr>
        <w:t>o</w:t>
      </w:r>
      <w:r>
        <w:rPr>
          <w:spacing w:val="-6"/>
          <w:sz w:val="24"/>
        </w:rPr>
        <w:t xml:space="preserve"> </w:t>
      </w:r>
      <w:r>
        <w:rPr>
          <w:sz w:val="24"/>
        </w:rPr>
        <w:t>Gestor,</w:t>
      </w:r>
      <w:r>
        <w:rPr>
          <w:spacing w:val="-4"/>
          <w:sz w:val="24"/>
        </w:rPr>
        <w:t xml:space="preserve"> </w:t>
      </w:r>
      <w:r>
        <w:rPr>
          <w:sz w:val="24"/>
        </w:rPr>
        <w:t>com</w:t>
      </w:r>
      <w:r>
        <w:rPr>
          <w:spacing w:val="-6"/>
          <w:sz w:val="24"/>
        </w:rPr>
        <w:t xml:space="preserve"> </w:t>
      </w:r>
      <w:r>
        <w:rPr>
          <w:sz w:val="24"/>
        </w:rPr>
        <w:t>o</w:t>
      </w:r>
      <w:r>
        <w:rPr>
          <w:spacing w:val="-1"/>
          <w:sz w:val="24"/>
        </w:rPr>
        <w:t xml:space="preserve"> </w:t>
      </w:r>
      <w:r>
        <w:rPr>
          <w:sz w:val="24"/>
        </w:rPr>
        <w:t>auxílio do</w:t>
      </w:r>
      <w:r>
        <w:rPr>
          <w:spacing w:val="-1"/>
          <w:sz w:val="24"/>
        </w:rPr>
        <w:t xml:space="preserve"> </w:t>
      </w:r>
      <w:r>
        <w:rPr>
          <w:sz w:val="24"/>
        </w:rPr>
        <w:t>Consultor</w:t>
      </w:r>
      <w:r>
        <w:rPr>
          <w:spacing w:val="-1"/>
          <w:sz w:val="24"/>
        </w:rPr>
        <w:t xml:space="preserve"> </w:t>
      </w:r>
      <w:r>
        <w:rPr>
          <w:sz w:val="24"/>
        </w:rPr>
        <w:t>Especializado,</w:t>
      </w:r>
      <w:r>
        <w:rPr>
          <w:spacing w:val="-3"/>
          <w:sz w:val="24"/>
        </w:rPr>
        <w:t xml:space="preserve"> </w:t>
      </w:r>
      <w:r>
        <w:rPr>
          <w:sz w:val="24"/>
        </w:rPr>
        <w:t>deverá</w:t>
      </w:r>
      <w:r>
        <w:rPr>
          <w:spacing w:val="-5"/>
          <w:sz w:val="24"/>
        </w:rPr>
        <w:t xml:space="preserve"> </w:t>
      </w:r>
      <w:r>
        <w:rPr>
          <w:sz w:val="24"/>
        </w:rPr>
        <w:t>diligenciar para que a relação entre risco e retorno da carteira de Direitos Creditórios não seja alterada, ou seja, buscar-se-á em regime de melhores esforços que o retorno financeiro seja igual ou similar</w:t>
      </w:r>
      <w:r>
        <w:rPr>
          <w:spacing w:val="-7"/>
          <w:sz w:val="24"/>
        </w:rPr>
        <w:t xml:space="preserve"> </w:t>
      </w:r>
      <w:r>
        <w:rPr>
          <w:sz w:val="24"/>
        </w:rPr>
        <w:t>ao</w:t>
      </w:r>
      <w:r>
        <w:rPr>
          <w:spacing w:val="-7"/>
          <w:sz w:val="24"/>
        </w:rPr>
        <w:t xml:space="preserve"> </w:t>
      </w:r>
      <w:r>
        <w:rPr>
          <w:sz w:val="24"/>
        </w:rPr>
        <w:t>do</w:t>
      </w:r>
      <w:r>
        <w:rPr>
          <w:spacing w:val="-11"/>
          <w:sz w:val="24"/>
        </w:rPr>
        <w:t xml:space="preserve"> </w:t>
      </w:r>
      <w:r>
        <w:rPr>
          <w:sz w:val="24"/>
        </w:rPr>
        <w:t>Direito</w:t>
      </w:r>
      <w:r>
        <w:rPr>
          <w:spacing w:val="-6"/>
          <w:sz w:val="24"/>
        </w:rPr>
        <w:t xml:space="preserve"> </w:t>
      </w:r>
      <w:r>
        <w:rPr>
          <w:sz w:val="24"/>
        </w:rPr>
        <w:t>Creditório</w:t>
      </w:r>
      <w:r>
        <w:rPr>
          <w:spacing w:val="-5"/>
          <w:sz w:val="24"/>
        </w:rPr>
        <w:t xml:space="preserve"> </w:t>
      </w:r>
      <w:r>
        <w:rPr>
          <w:sz w:val="24"/>
        </w:rPr>
        <w:t>substituído</w:t>
      </w:r>
      <w:r>
        <w:rPr>
          <w:spacing w:val="-10"/>
          <w:sz w:val="24"/>
        </w:rPr>
        <w:t xml:space="preserve"> </w:t>
      </w:r>
      <w:r>
        <w:rPr>
          <w:sz w:val="24"/>
        </w:rPr>
        <w:t>e/ou</w:t>
      </w:r>
      <w:r>
        <w:rPr>
          <w:spacing w:val="-7"/>
          <w:sz w:val="24"/>
        </w:rPr>
        <w:t xml:space="preserve"> </w:t>
      </w:r>
      <w:r>
        <w:rPr>
          <w:sz w:val="24"/>
        </w:rPr>
        <w:t>recomprado,</w:t>
      </w:r>
      <w:r>
        <w:rPr>
          <w:spacing w:val="-9"/>
          <w:sz w:val="24"/>
        </w:rPr>
        <w:t xml:space="preserve"> </w:t>
      </w:r>
      <w:r>
        <w:rPr>
          <w:sz w:val="24"/>
        </w:rPr>
        <w:t>bem</w:t>
      </w:r>
      <w:r>
        <w:rPr>
          <w:spacing w:val="-7"/>
          <w:sz w:val="24"/>
        </w:rPr>
        <w:t xml:space="preserve"> </w:t>
      </w:r>
      <w:r>
        <w:rPr>
          <w:sz w:val="24"/>
        </w:rPr>
        <w:t>como</w:t>
      </w:r>
      <w:r>
        <w:rPr>
          <w:spacing w:val="-7"/>
          <w:sz w:val="24"/>
        </w:rPr>
        <w:t xml:space="preserve"> </w:t>
      </w:r>
      <w:r>
        <w:rPr>
          <w:sz w:val="24"/>
        </w:rPr>
        <w:t>o</w:t>
      </w:r>
      <w:r>
        <w:rPr>
          <w:spacing w:val="-7"/>
          <w:sz w:val="24"/>
        </w:rPr>
        <w:t xml:space="preserve"> </w:t>
      </w:r>
      <w:r>
        <w:rPr>
          <w:sz w:val="24"/>
        </w:rPr>
        <w:t>nível</w:t>
      </w:r>
      <w:r>
        <w:rPr>
          <w:spacing w:val="-11"/>
          <w:sz w:val="24"/>
        </w:rPr>
        <w:t xml:space="preserve"> </w:t>
      </w:r>
      <w:r>
        <w:rPr>
          <w:sz w:val="24"/>
        </w:rPr>
        <w:t>de</w:t>
      </w:r>
      <w:r>
        <w:rPr>
          <w:spacing w:val="-10"/>
          <w:sz w:val="24"/>
        </w:rPr>
        <w:t xml:space="preserve"> </w:t>
      </w:r>
      <w:r>
        <w:rPr>
          <w:sz w:val="24"/>
        </w:rPr>
        <w:t>risco</w:t>
      </w:r>
      <w:r>
        <w:rPr>
          <w:spacing w:val="-7"/>
          <w:sz w:val="24"/>
        </w:rPr>
        <w:t xml:space="preserve"> </w:t>
      </w:r>
      <w:r>
        <w:rPr>
          <w:sz w:val="24"/>
        </w:rPr>
        <w:t>seja igual ou similar.</w:t>
      </w:r>
    </w:p>
    <w:p w14:paraId="005052B3" w14:textId="77777777" w:rsidR="007F41CF" w:rsidRDefault="007F41CF">
      <w:pPr>
        <w:pStyle w:val="Corpodetexto"/>
        <w:spacing w:before="1"/>
      </w:pPr>
    </w:p>
    <w:p w14:paraId="248144AB" w14:textId="77777777" w:rsidR="007F41CF" w:rsidRDefault="00000000">
      <w:pPr>
        <w:pStyle w:val="PargrafodaLista"/>
        <w:numPr>
          <w:ilvl w:val="1"/>
          <w:numId w:val="25"/>
        </w:numPr>
        <w:tabs>
          <w:tab w:val="left" w:pos="849"/>
        </w:tabs>
        <w:spacing w:line="312" w:lineRule="auto"/>
        <w:ind w:right="135" w:firstLine="0"/>
        <w:jc w:val="both"/>
        <w:rPr>
          <w:sz w:val="24"/>
        </w:rPr>
      </w:pPr>
      <w:r>
        <w:rPr>
          <w:sz w:val="24"/>
        </w:rPr>
        <w:t>Não obstante o disposto acima, a Classe poderá ceder/alienar a terceiros: (i) os Direitos Creditórios Inadimplidos integrantes da sua Carteira; e (ii) os demais Direitos Creditórios</w:t>
      </w:r>
      <w:r>
        <w:rPr>
          <w:spacing w:val="-1"/>
          <w:sz w:val="24"/>
        </w:rPr>
        <w:t xml:space="preserve"> </w:t>
      </w:r>
      <w:r>
        <w:rPr>
          <w:sz w:val="24"/>
        </w:rPr>
        <w:t>Adquiridos integrantes</w:t>
      </w:r>
      <w:r>
        <w:rPr>
          <w:spacing w:val="-1"/>
          <w:sz w:val="24"/>
        </w:rPr>
        <w:t xml:space="preserve"> </w:t>
      </w:r>
      <w:r>
        <w:rPr>
          <w:sz w:val="24"/>
        </w:rPr>
        <w:t>da</w:t>
      </w:r>
      <w:r>
        <w:rPr>
          <w:spacing w:val="-1"/>
          <w:sz w:val="24"/>
        </w:rPr>
        <w:t xml:space="preserve"> </w:t>
      </w:r>
      <w:r>
        <w:rPr>
          <w:sz w:val="24"/>
        </w:rPr>
        <w:t>sua</w:t>
      </w:r>
      <w:r>
        <w:rPr>
          <w:spacing w:val="-1"/>
          <w:sz w:val="24"/>
        </w:rPr>
        <w:t xml:space="preserve"> </w:t>
      </w:r>
      <w:r>
        <w:rPr>
          <w:sz w:val="24"/>
        </w:rPr>
        <w:t>Carteira, desde</w:t>
      </w:r>
      <w:r>
        <w:rPr>
          <w:spacing w:val="-1"/>
          <w:sz w:val="24"/>
        </w:rPr>
        <w:t xml:space="preserve"> </w:t>
      </w:r>
      <w:r>
        <w:rPr>
          <w:sz w:val="24"/>
        </w:rPr>
        <w:t>que</w:t>
      </w:r>
      <w:r>
        <w:rPr>
          <w:spacing w:val="-1"/>
          <w:sz w:val="24"/>
        </w:rPr>
        <w:t xml:space="preserve"> </w:t>
      </w:r>
      <w:r>
        <w:rPr>
          <w:sz w:val="24"/>
        </w:rPr>
        <w:t>o valor</w:t>
      </w:r>
      <w:r>
        <w:rPr>
          <w:spacing w:val="-2"/>
          <w:sz w:val="24"/>
        </w:rPr>
        <w:t xml:space="preserve"> </w:t>
      </w:r>
      <w:r>
        <w:rPr>
          <w:sz w:val="24"/>
        </w:rPr>
        <w:t>de</w:t>
      </w:r>
      <w:r>
        <w:rPr>
          <w:spacing w:val="-1"/>
          <w:sz w:val="24"/>
        </w:rPr>
        <w:t xml:space="preserve"> </w:t>
      </w:r>
      <w:r>
        <w:rPr>
          <w:sz w:val="24"/>
        </w:rPr>
        <w:t>venda</w:t>
      </w:r>
      <w:r>
        <w:rPr>
          <w:spacing w:val="-1"/>
          <w:sz w:val="24"/>
        </w:rPr>
        <w:t xml:space="preserve"> </w:t>
      </w:r>
      <w:r>
        <w:rPr>
          <w:sz w:val="24"/>
        </w:rPr>
        <w:t>seja</w:t>
      </w:r>
      <w:r>
        <w:rPr>
          <w:spacing w:val="-1"/>
          <w:sz w:val="24"/>
        </w:rPr>
        <w:t xml:space="preserve"> </w:t>
      </w:r>
      <w:r>
        <w:rPr>
          <w:sz w:val="24"/>
        </w:rPr>
        <w:t>igual ou superior ao seu valor contabilizado.</w:t>
      </w:r>
    </w:p>
    <w:p w14:paraId="0E340AF9" w14:textId="77777777" w:rsidR="007F41CF" w:rsidRDefault="007F41CF">
      <w:pPr>
        <w:pStyle w:val="Corpodetexto"/>
        <w:spacing w:before="90"/>
      </w:pPr>
    </w:p>
    <w:p w14:paraId="7D95B2D1" w14:textId="77777777" w:rsidR="007F41CF" w:rsidRDefault="00000000">
      <w:pPr>
        <w:pStyle w:val="Corpodetexto"/>
        <w:ind w:left="146"/>
      </w:pPr>
      <w:r>
        <w:rPr>
          <w:u w:val="single"/>
        </w:rPr>
        <w:t>CRITÉRIOS</w:t>
      </w:r>
      <w:r>
        <w:rPr>
          <w:spacing w:val="-7"/>
          <w:u w:val="single"/>
        </w:rPr>
        <w:t xml:space="preserve"> </w:t>
      </w:r>
      <w:r>
        <w:rPr>
          <w:u w:val="single"/>
        </w:rPr>
        <w:t>DE</w:t>
      </w:r>
      <w:r>
        <w:rPr>
          <w:spacing w:val="-10"/>
          <w:u w:val="single"/>
        </w:rPr>
        <w:t xml:space="preserve"> </w:t>
      </w:r>
      <w:r>
        <w:rPr>
          <w:spacing w:val="-2"/>
          <w:u w:val="single"/>
        </w:rPr>
        <w:t>ELEGIBILIDADE</w:t>
      </w:r>
    </w:p>
    <w:p w14:paraId="72F9FD40" w14:textId="77777777" w:rsidR="007F41CF" w:rsidRDefault="007F41CF">
      <w:pPr>
        <w:pStyle w:val="Corpodetexto"/>
        <w:spacing w:before="167"/>
      </w:pPr>
    </w:p>
    <w:p w14:paraId="7B756DDE" w14:textId="77777777" w:rsidR="007F41CF" w:rsidRDefault="00000000">
      <w:pPr>
        <w:pStyle w:val="PargrafodaLista"/>
        <w:numPr>
          <w:ilvl w:val="1"/>
          <w:numId w:val="25"/>
        </w:numPr>
        <w:tabs>
          <w:tab w:val="left" w:pos="849"/>
        </w:tabs>
        <w:spacing w:line="312" w:lineRule="auto"/>
        <w:ind w:right="144" w:firstLine="0"/>
        <w:jc w:val="both"/>
        <w:rPr>
          <w:sz w:val="24"/>
        </w:rPr>
      </w:pPr>
      <w:r>
        <w:rPr>
          <w:sz w:val="24"/>
        </w:rPr>
        <w:t xml:space="preserve">A Classe somente poderá adquirir Direitos Creditórios que atendam, cumulativamente, na respectiva Data de Aquisição, sem prejuízo dos demais termos e condições previstos neste Anexo Descritivo, conforme aplicável, aos seguintes Critérios de </w:t>
      </w:r>
      <w:r>
        <w:rPr>
          <w:spacing w:val="-2"/>
          <w:sz w:val="24"/>
        </w:rPr>
        <w:t>Elegibilidade:</w:t>
      </w:r>
    </w:p>
    <w:p w14:paraId="6304D3F5"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4B445703" w14:textId="77777777" w:rsidR="007F41CF" w:rsidRDefault="00000000">
      <w:pPr>
        <w:pStyle w:val="PargrafodaLista"/>
        <w:numPr>
          <w:ilvl w:val="0"/>
          <w:numId w:val="17"/>
        </w:numPr>
        <w:tabs>
          <w:tab w:val="left" w:pos="849"/>
          <w:tab w:val="left" w:pos="852"/>
        </w:tabs>
        <w:spacing w:before="186" w:line="307" w:lineRule="auto"/>
        <w:ind w:right="158"/>
        <w:jc w:val="both"/>
        <w:rPr>
          <w:sz w:val="24"/>
        </w:rPr>
      </w:pPr>
      <w:r>
        <w:rPr>
          <w:sz w:val="24"/>
        </w:rPr>
        <w:lastRenderedPageBreak/>
        <w:t>Tenham a taxa mínima de cessão correspondente a 150% da taxa CDI OVER, exceto no caso de renegociação de dívida;</w:t>
      </w:r>
    </w:p>
    <w:p w14:paraId="17CAF558" w14:textId="77777777" w:rsidR="007F41CF" w:rsidRDefault="00000000">
      <w:pPr>
        <w:pStyle w:val="PargrafodaLista"/>
        <w:numPr>
          <w:ilvl w:val="0"/>
          <w:numId w:val="17"/>
        </w:numPr>
        <w:tabs>
          <w:tab w:val="left" w:pos="849"/>
          <w:tab w:val="left" w:pos="852"/>
        </w:tabs>
        <w:spacing w:before="10" w:line="312" w:lineRule="auto"/>
        <w:ind w:right="133"/>
        <w:jc w:val="both"/>
        <w:rPr>
          <w:sz w:val="24"/>
        </w:rPr>
      </w:pPr>
      <w:r>
        <w:rPr>
          <w:sz w:val="24"/>
        </w:rPr>
        <w:t>Somente</w:t>
      </w:r>
      <w:r>
        <w:rPr>
          <w:spacing w:val="-9"/>
          <w:sz w:val="24"/>
        </w:rPr>
        <w:t xml:space="preserve"> </w:t>
      </w:r>
      <w:r>
        <w:rPr>
          <w:sz w:val="24"/>
        </w:rPr>
        <w:t>Direitos</w:t>
      </w:r>
      <w:r>
        <w:rPr>
          <w:spacing w:val="-10"/>
          <w:sz w:val="24"/>
        </w:rPr>
        <w:t xml:space="preserve"> </w:t>
      </w:r>
      <w:r>
        <w:rPr>
          <w:sz w:val="24"/>
        </w:rPr>
        <w:t>Creditórios</w:t>
      </w:r>
      <w:r>
        <w:rPr>
          <w:spacing w:val="-8"/>
          <w:sz w:val="24"/>
        </w:rPr>
        <w:t xml:space="preserve"> </w:t>
      </w:r>
      <w:r>
        <w:rPr>
          <w:sz w:val="24"/>
        </w:rPr>
        <w:t>que</w:t>
      </w:r>
      <w:r>
        <w:rPr>
          <w:spacing w:val="-10"/>
          <w:sz w:val="24"/>
        </w:rPr>
        <w:t xml:space="preserve"> </w:t>
      </w:r>
      <w:r>
        <w:rPr>
          <w:sz w:val="24"/>
        </w:rPr>
        <w:t>não</w:t>
      </w:r>
      <w:r>
        <w:rPr>
          <w:spacing w:val="-6"/>
          <w:sz w:val="24"/>
        </w:rPr>
        <w:t xml:space="preserve"> </w:t>
      </w:r>
      <w:r>
        <w:rPr>
          <w:sz w:val="24"/>
        </w:rPr>
        <w:t>estejam</w:t>
      </w:r>
      <w:r>
        <w:rPr>
          <w:spacing w:val="-1"/>
          <w:sz w:val="24"/>
        </w:rPr>
        <w:t xml:space="preserve"> </w:t>
      </w:r>
      <w:r>
        <w:rPr>
          <w:sz w:val="24"/>
        </w:rPr>
        <w:t>vencidos</w:t>
      </w:r>
      <w:r>
        <w:rPr>
          <w:spacing w:val="-10"/>
          <w:sz w:val="24"/>
        </w:rPr>
        <w:t xml:space="preserve"> </w:t>
      </w:r>
      <w:r>
        <w:rPr>
          <w:sz w:val="24"/>
        </w:rPr>
        <w:t>e</w:t>
      </w:r>
      <w:r>
        <w:rPr>
          <w:spacing w:val="-5"/>
          <w:sz w:val="24"/>
        </w:rPr>
        <w:t xml:space="preserve"> </w:t>
      </w:r>
      <w:r>
        <w:rPr>
          <w:sz w:val="24"/>
        </w:rPr>
        <w:t>pendentes</w:t>
      </w:r>
      <w:r>
        <w:rPr>
          <w:spacing w:val="-10"/>
          <w:sz w:val="24"/>
        </w:rPr>
        <w:t xml:space="preserve"> </w:t>
      </w:r>
      <w:r>
        <w:rPr>
          <w:sz w:val="24"/>
        </w:rPr>
        <w:t>de</w:t>
      </w:r>
      <w:r>
        <w:rPr>
          <w:spacing w:val="-10"/>
          <w:sz w:val="24"/>
        </w:rPr>
        <w:t xml:space="preserve"> </w:t>
      </w:r>
      <w:r>
        <w:rPr>
          <w:sz w:val="24"/>
        </w:rPr>
        <w:t>pagamento</w:t>
      </w:r>
      <w:r>
        <w:rPr>
          <w:spacing w:val="-4"/>
          <w:sz w:val="24"/>
        </w:rPr>
        <w:t xml:space="preserve"> </w:t>
      </w:r>
      <w:r>
        <w:rPr>
          <w:sz w:val="24"/>
        </w:rPr>
        <w:t>na data da cessão;</w:t>
      </w:r>
    </w:p>
    <w:p w14:paraId="6032EFFB" w14:textId="77777777" w:rsidR="007F41CF" w:rsidRDefault="00000000">
      <w:pPr>
        <w:pStyle w:val="PargrafodaLista"/>
        <w:numPr>
          <w:ilvl w:val="0"/>
          <w:numId w:val="17"/>
        </w:numPr>
        <w:tabs>
          <w:tab w:val="left" w:pos="847"/>
          <w:tab w:val="left" w:pos="852"/>
        </w:tabs>
        <w:spacing w:line="312" w:lineRule="auto"/>
        <w:ind w:right="143"/>
        <w:jc w:val="both"/>
        <w:rPr>
          <w:sz w:val="24"/>
        </w:rPr>
      </w:pPr>
      <w:r>
        <w:rPr>
          <w:sz w:val="24"/>
        </w:rPr>
        <w:t>Até 10% (dez por cento) do Patrimônio Líquido da Classe poderá ser representado, em conjunto, por cédulas de crédito bancário e notas comerciais;</w:t>
      </w:r>
    </w:p>
    <w:p w14:paraId="1D2D672C" w14:textId="77777777" w:rsidR="007F41CF" w:rsidRDefault="00000000">
      <w:pPr>
        <w:pStyle w:val="PargrafodaLista"/>
        <w:numPr>
          <w:ilvl w:val="0"/>
          <w:numId w:val="17"/>
        </w:numPr>
        <w:tabs>
          <w:tab w:val="left" w:pos="849"/>
          <w:tab w:val="left" w:pos="852"/>
        </w:tabs>
        <w:spacing w:before="1" w:line="312" w:lineRule="auto"/>
        <w:ind w:right="128"/>
        <w:jc w:val="both"/>
        <w:rPr>
          <w:sz w:val="24"/>
        </w:rPr>
      </w:pPr>
      <w:r>
        <w:rPr>
          <w:sz w:val="24"/>
        </w:rPr>
        <w:t>Até</w:t>
      </w:r>
      <w:r>
        <w:rPr>
          <w:spacing w:val="39"/>
          <w:sz w:val="24"/>
        </w:rPr>
        <w:t xml:space="preserve"> </w:t>
      </w:r>
      <w:r>
        <w:rPr>
          <w:sz w:val="24"/>
        </w:rPr>
        <w:t>100%</w:t>
      </w:r>
      <w:r>
        <w:rPr>
          <w:spacing w:val="-6"/>
          <w:sz w:val="24"/>
        </w:rPr>
        <w:t xml:space="preserve"> </w:t>
      </w:r>
      <w:r>
        <w:rPr>
          <w:sz w:val="24"/>
        </w:rPr>
        <w:t>(cem</w:t>
      </w:r>
      <w:r>
        <w:rPr>
          <w:spacing w:val="-2"/>
          <w:sz w:val="24"/>
        </w:rPr>
        <w:t xml:space="preserve"> </w:t>
      </w:r>
      <w:r>
        <w:rPr>
          <w:sz w:val="24"/>
        </w:rPr>
        <w:t>por</w:t>
      </w:r>
      <w:r>
        <w:rPr>
          <w:spacing w:val="-2"/>
          <w:sz w:val="24"/>
        </w:rPr>
        <w:t xml:space="preserve"> </w:t>
      </w:r>
      <w:r>
        <w:rPr>
          <w:sz w:val="24"/>
        </w:rPr>
        <w:t>cento)</w:t>
      </w:r>
      <w:r>
        <w:rPr>
          <w:spacing w:val="-4"/>
          <w:sz w:val="24"/>
        </w:rPr>
        <w:t xml:space="preserve"> </w:t>
      </w:r>
      <w:r>
        <w:rPr>
          <w:sz w:val="24"/>
        </w:rPr>
        <w:t>do</w:t>
      </w:r>
      <w:r>
        <w:rPr>
          <w:spacing w:val="-2"/>
          <w:sz w:val="24"/>
        </w:rPr>
        <w:t xml:space="preserve"> </w:t>
      </w:r>
      <w:r>
        <w:rPr>
          <w:sz w:val="24"/>
        </w:rPr>
        <w:t>Patrimônio</w:t>
      </w:r>
      <w:r>
        <w:rPr>
          <w:spacing w:val="-1"/>
          <w:sz w:val="24"/>
        </w:rPr>
        <w:t xml:space="preserve"> </w:t>
      </w:r>
      <w:r>
        <w:rPr>
          <w:sz w:val="24"/>
        </w:rPr>
        <w:t>Líquido</w:t>
      </w:r>
      <w:r>
        <w:rPr>
          <w:spacing w:val="-2"/>
          <w:sz w:val="24"/>
        </w:rPr>
        <w:t xml:space="preserve"> </w:t>
      </w:r>
      <w:r>
        <w:rPr>
          <w:sz w:val="24"/>
        </w:rPr>
        <w:t>do</w:t>
      </w:r>
      <w:r>
        <w:rPr>
          <w:spacing w:val="-2"/>
          <w:sz w:val="24"/>
        </w:rPr>
        <w:t xml:space="preserve"> </w:t>
      </w:r>
      <w:r>
        <w:rPr>
          <w:sz w:val="24"/>
        </w:rPr>
        <w:t>Fundo</w:t>
      </w:r>
      <w:r>
        <w:rPr>
          <w:spacing w:val="-2"/>
          <w:sz w:val="24"/>
        </w:rPr>
        <w:t xml:space="preserve"> </w:t>
      </w:r>
      <w:r>
        <w:rPr>
          <w:sz w:val="24"/>
        </w:rPr>
        <w:t>poderá</w:t>
      </w:r>
      <w:r>
        <w:rPr>
          <w:spacing w:val="-4"/>
          <w:sz w:val="24"/>
        </w:rPr>
        <w:t xml:space="preserve"> </w:t>
      </w:r>
      <w:r>
        <w:rPr>
          <w:sz w:val="24"/>
        </w:rPr>
        <w:t>ser</w:t>
      </w:r>
      <w:r>
        <w:rPr>
          <w:spacing w:val="-7"/>
          <w:sz w:val="24"/>
        </w:rPr>
        <w:t xml:space="preserve"> </w:t>
      </w:r>
      <w:r>
        <w:rPr>
          <w:sz w:val="24"/>
        </w:rPr>
        <w:t>representado por cotas de emissão de FIDC destinados à investidores qualificados, sendo que apenas 20% do Patrimônio Líquido do Fundo poderá ser representado por cotas de emissão</w:t>
      </w:r>
      <w:r>
        <w:rPr>
          <w:spacing w:val="-1"/>
          <w:sz w:val="24"/>
        </w:rPr>
        <w:t xml:space="preserve"> </w:t>
      </w:r>
      <w:r>
        <w:rPr>
          <w:sz w:val="24"/>
        </w:rPr>
        <w:t>de</w:t>
      </w:r>
      <w:r>
        <w:rPr>
          <w:spacing w:val="-1"/>
          <w:sz w:val="24"/>
        </w:rPr>
        <w:t xml:space="preserve"> </w:t>
      </w:r>
      <w:r>
        <w:rPr>
          <w:sz w:val="24"/>
        </w:rPr>
        <w:t>FIDC</w:t>
      </w:r>
      <w:r>
        <w:rPr>
          <w:spacing w:val="-4"/>
          <w:sz w:val="24"/>
        </w:rPr>
        <w:t xml:space="preserve"> </w:t>
      </w:r>
      <w:r>
        <w:rPr>
          <w:sz w:val="24"/>
        </w:rPr>
        <w:t>destinados à</w:t>
      </w:r>
      <w:r>
        <w:rPr>
          <w:spacing w:val="-5"/>
          <w:sz w:val="24"/>
        </w:rPr>
        <w:t xml:space="preserve"> </w:t>
      </w:r>
      <w:r>
        <w:rPr>
          <w:sz w:val="24"/>
        </w:rPr>
        <w:t>investidores</w:t>
      </w:r>
      <w:r>
        <w:rPr>
          <w:spacing w:val="-4"/>
          <w:sz w:val="24"/>
        </w:rPr>
        <w:t xml:space="preserve"> </w:t>
      </w:r>
      <w:r>
        <w:rPr>
          <w:sz w:val="24"/>
        </w:rPr>
        <w:t>profissionais. Dentro do</w:t>
      </w:r>
      <w:r>
        <w:rPr>
          <w:spacing w:val="-1"/>
          <w:sz w:val="24"/>
        </w:rPr>
        <w:t xml:space="preserve"> </w:t>
      </w:r>
      <w:r>
        <w:rPr>
          <w:sz w:val="24"/>
        </w:rPr>
        <w:t>referido limite</w:t>
      </w:r>
      <w:r>
        <w:rPr>
          <w:spacing w:val="-5"/>
          <w:sz w:val="24"/>
        </w:rPr>
        <w:t xml:space="preserve"> </w:t>
      </w:r>
      <w:r>
        <w:rPr>
          <w:sz w:val="24"/>
        </w:rPr>
        <w:t>de 20%,</w:t>
      </w:r>
      <w:r>
        <w:rPr>
          <w:spacing w:val="-3"/>
          <w:sz w:val="24"/>
        </w:rPr>
        <w:t xml:space="preserve"> </w:t>
      </w:r>
      <w:r>
        <w:rPr>
          <w:sz w:val="24"/>
        </w:rPr>
        <w:t>até</w:t>
      </w:r>
      <w:r>
        <w:rPr>
          <w:spacing w:val="-4"/>
          <w:sz w:val="24"/>
        </w:rPr>
        <w:t xml:space="preserve"> </w:t>
      </w:r>
      <w:r>
        <w:rPr>
          <w:sz w:val="24"/>
        </w:rPr>
        <w:t>10%</w:t>
      </w:r>
      <w:r>
        <w:rPr>
          <w:spacing w:val="-5"/>
          <w:sz w:val="24"/>
        </w:rPr>
        <w:t xml:space="preserve"> </w:t>
      </w:r>
      <w:r>
        <w:rPr>
          <w:sz w:val="24"/>
        </w:rPr>
        <w:t>do Patrimônio Líquido</w:t>
      </w:r>
      <w:r>
        <w:rPr>
          <w:spacing w:val="-4"/>
          <w:sz w:val="24"/>
        </w:rPr>
        <w:t xml:space="preserve"> </w:t>
      </w:r>
      <w:r>
        <w:rPr>
          <w:sz w:val="24"/>
        </w:rPr>
        <w:t>do Fundo poderá</w:t>
      </w:r>
      <w:r>
        <w:rPr>
          <w:spacing w:val="-3"/>
          <w:sz w:val="24"/>
        </w:rPr>
        <w:t xml:space="preserve"> </w:t>
      </w:r>
      <w:r>
        <w:rPr>
          <w:sz w:val="24"/>
        </w:rPr>
        <w:t>ser</w:t>
      </w:r>
      <w:r>
        <w:rPr>
          <w:spacing w:val="-1"/>
          <w:sz w:val="24"/>
        </w:rPr>
        <w:t xml:space="preserve"> </w:t>
      </w:r>
      <w:r>
        <w:rPr>
          <w:sz w:val="24"/>
        </w:rPr>
        <w:t>representado por cotas</w:t>
      </w:r>
      <w:r>
        <w:rPr>
          <w:spacing w:val="-5"/>
          <w:sz w:val="24"/>
        </w:rPr>
        <w:t xml:space="preserve"> </w:t>
      </w:r>
      <w:r>
        <w:rPr>
          <w:sz w:val="24"/>
        </w:rPr>
        <w:t>de emissão</w:t>
      </w:r>
      <w:r>
        <w:rPr>
          <w:spacing w:val="-2"/>
          <w:sz w:val="24"/>
        </w:rPr>
        <w:t xml:space="preserve"> </w:t>
      </w:r>
      <w:r>
        <w:rPr>
          <w:sz w:val="24"/>
        </w:rPr>
        <w:t>de</w:t>
      </w:r>
      <w:r>
        <w:rPr>
          <w:spacing w:val="-5"/>
          <w:sz w:val="24"/>
        </w:rPr>
        <w:t xml:space="preserve"> </w:t>
      </w:r>
      <w:r>
        <w:rPr>
          <w:sz w:val="24"/>
        </w:rPr>
        <w:t>FIDC</w:t>
      </w:r>
      <w:r>
        <w:rPr>
          <w:spacing w:val="-5"/>
          <w:sz w:val="24"/>
        </w:rPr>
        <w:t xml:space="preserve"> </w:t>
      </w:r>
      <w:r>
        <w:rPr>
          <w:sz w:val="24"/>
        </w:rPr>
        <w:t>que</w:t>
      </w:r>
      <w:r>
        <w:rPr>
          <w:spacing w:val="-5"/>
          <w:sz w:val="24"/>
        </w:rPr>
        <w:t xml:space="preserve"> </w:t>
      </w:r>
      <w:r>
        <w:rPr>
          <w:sz w:val="24"/>
        </w:rPr>
        <w:t>admitam</w:t>
      </w:r>
      <w:r>
        <w:rPr>
          <w:spacing w:val="-1"/>
          <w:sz w:val="24"/>
        </w:rPr>
        <w:t xml:space="preserve"> </w:t>
      </w:r>
      <w:r>
        <w:rPr>
          <w:sz w:val="24"/>
        </w:rPr>
        <w:t>a</w:t>
      </w:r>
      <w:r>
        <w:rPr>
          <w:spacing w:val="-6"/>
          <w:sz w:val="24"/>
        </w:rPr>
        <w:t xml:space="preserve"> </w:t>
      </w:r>
      <w:r>
        <w:rPr>
          <w:sz w:val="24"/>
        </w:rPr>
        <w:t>aquisição</w:t>
      </w:r>
      <w:r>
        <w:rPr>
          <w:spacing w:val="-2"/>
          <w:sz w:val="24"/>
        </w:rPr>
        <w:t xml:space="preserve"> </w:t>
      </w:r>
      <w:r>
        <w:rPr>
          <w:sz w:val="24"/>
        </w:rPr>
        <w:t>de</w:t>
      </w:r>
      <w:r>
        <w:rPr>
          <w:spacing w:val="-5"/>
          <w:sz w:val="24"/>
        </w:rPr>
        <w:t xml:space="preserve"> </w:t>
      </w:r>
      <w:r>
        <w:rPr>
          <w:sz w:val="24"/>
        </w:rPr>
        <w:t>direitos</w:t>
      </w:r>
      <w:r>
        <w:rPr>
          <w:spacing w:val="-5"/>
          <w:sz w:val="24"/>
        </w:rPr>
        <w:t xml:space="preserve"> </w:t>
      </w:r>
      <w:r>
        <w:rPr>
          <w:sz w:val="24"/>
        </w:rPr>
        <w:t>creditórios</w:t>
      </w:r>
      <w:r>
        <w:rPr>
          <w:spacing w:val="-5"/>
          <w:sz w:val="24"/>
        </w:rPr>
        <w:t xml:space="preserve"> </w:t>
      </w:r>
      <w:r>
        <w:rPr>
          <w:sz w:val="24"/>
        </w:rPr>
        <w:t>não –</w:t>
      </w:r>
      <w:r>
        <w:rPr>
          <w:spacing w:val="-8"/>
          <w:sz w:val="24"/>
        </w:rPr>
        <w:t xml:space="preserve"> </w:t>
      </w:r>
      <w:r>
        <w:rPr>
          <w:sz w:val="24"/>
        </w:rPr>
        <w:t>padronizados, nos termos do artigo 50, do Anexo II, da RCVM 175;</w:t>
      </w:r>
    </w:p>
    <w:p w14:paraId="71DBC78B" w14:textId="77777777" w:rsidR="007F41CF" w:rsidRDefault="00000000">
      <w:pPr>
        <w:pStyle w:val="PargrafodaLista"/>
        <w:numPr>
          <w:ilvl w:val="0"/>
          <w:numId w:val="17"/>
        </w:numPr>
        <w:tabs>
          <w:tab w:val="left" w:pos="849"/>
          <w:tab w:val="left" w:pos="852"/>
        </w:tabs>
        <w:spacing w:before="4" w:line="314" w:lineRule="auto"/>
        <w:ind w:right="157"/>
        <w:jc w:val="both"/>
        <w:rPr>
          <w:sz w:val="24"/>
        </w:rPr>
      </w:pPr>
      <w:r>
        <w:rPr>
          <w:sz w:val="24"/>
        </w:rPr>
        <w:t>Até 15% (quinze por cento) do PL do Fundo poderá ser representado por Direitos Creditórios a performar.</w:t>
      </w:r>
    </w:p>
    <w:p w14:paraId="1783010E" w14:textId="77777777" w:rsidR="007F41CF" w:rsidRDefault="007F41CF">
      <w:pPr>
        <w:pStyle w:val="Corpodetexto"/>
        <w:spacing w:before="75"/>
      </w:pPr>
    </w:p>
    <w:p w14:paraId="17CC3CBF" w14:textId="77777777" w:rsidR="007F41CF" w:rsidRDefault="00000000">
      <w:pPr>
        <w:pStyle w:val="PargrafodaLista"/>
        <w:numPr>
          <w:ilvl w:val="1"/>
          <w:numId w:val="25"/>
        </w:numPr>
        <w:tabs>
          <w:tab w:val="left" w:pos="849"/>
        </w:tabs>
        <w:spacing w:line="312" w:lineRule="auto"/>
        <w:ind w:right="149" w:firstLine="0"/>
        <w:jc w:val="both"/>
        <w:rPr>
          <w:sz w:val="24"/>
        </w:rPr>
      </w:pPr>
      <w:r>
        <w:rPr>
          <w:sz w:val="24"/>
        </w:rPr>
        <w:t>O Gestor será responsável por verificar e validar os Critérios de Elegibilidade até a Data de Aquisição, nos termos da regulamentação vigente, sendo que o Custodiante o auxiliará nesta verificação. A verificação pelo Gestor será considerada definitiva.</w:t>
      </w:r>
    </w:p>
    <w:p w14:paraId="114329E1" w14:textId="77777777" w:rsidR="007F41CF" w:rsidRDefault="007F41CF">
      <w:pPr>
        <w:pStyle w:val="Corpodetexto"/>
        <w:spacing w:before="86"/>
      </w:pPr>
    </w:p>
    <w:p w14:paraId="58AA62F2" w14:textId="77777777" w:rsidR="007F41CF" w:rsidRDefault="00000000">
      <w:pPr>
        <w:pStyle w:val="Corpodetexto"/>
        <w:ind w:left="146"/>
      </w:pPr>
      <w:r>
        <w:rPr>
          <w:u w:val="single"/>
        </w:rPr>
        <w:t>CONDIÇÕES</w:t>
      </w:r>
      <w:r>
        <w:rPr>
          <w:spacing w:val="-6"/>
          <w:u w:val="single"/>
        </w:rPr>
        <w:t xml:space="preserve"> </w:t>
      </w:r>
      <w:r>
        <w:rPr>
          <w:u w:val="single"/>
        </w:rPr>
        <w:t>DE</w:t>
      </w:r>
      <w:r>
        <w:rPr>
          <w:spacing w:val="-6"/>
          <w:u w:val="single"/>
        </w:rPr>
        <w:t xml:space="preserve"> </w:t>
      </w:r>
      <w:r>
        <w:rPr>
          <w:spacing w:val="-2"/>
          <w:u w:val="single"/>
        </w:rPr>
        <w:t>CESSÃO</w:t>
      </w:r>
    </w:p>
    <w:p w14:paraId="1BA2BF53" w14:textId="77777777" w:rsidR="007F41CF" w:rsidRDefault="007F41CF">
      <w:pPr>
        <w:pStyle w:val="Corpodetexto"/>
        <w:spacing w:before="167"/>
      </w:pPr>
    </w:p>
    <w:p w14:paraId="4D928BB9" w14:textId="77777777" w:rsidR="007F41CF" w:rsidRDefault="00000000">
      <w:pPr>
        <w:pStyle w:val="PargrafodaLista"/>
        <w:numPr>
          <w:ilvl w:val="1"/>
          <w:numId w:val="25"/>
        </w:numPr>
        <w:tabs>
          <w:tab w:val="left" w:pos="852"/>
          <w:tab w:val="left" w:pos="1260"/>
          <w:tab w:val="left" w:pos="2158"/>
          <w:tab w:val="left" w:pos="3296"/>
          <w:tab w:val="left" w:pos="4280"/>
          <w:tab w:val="left" w:pos="5385"/>
          <w:tab w:val="left" w:pos="6465"/>
          <w:tab w:val="left" w:pos="7877"/>
          <w:tab w:val="left" w:pos="8515"/>
        </w:tabs>
        <w:spacing w:before="1" w:line="312" w:lineRule="auto"/>
        <w:ind w:right="153" w:firstLine="0"/>
        <w:rPr>
          <w:sz w:val="24"/>
        </w:rPr>
      </w:pPr>
      <w:r>
        <w:rPr>
          <w:spacing w:val="-10"/>
          <w:sz w:val="24"/>
        </w:rPr>
        <w:t>A</w:t>
      </w:r>
      <w:r>
        <w:rPr>
          <w:sz w:val="24"/>
        </w:rPr>
        <w:tab/>
      </w:r>
      <w:r>
        <w:rPr>
          <w:spacing w:val="-2"/>
          <w:sz w:val="24"/>
        </w:rPr>
        <w:t>Classe</w:t>
      </w:r>
      <w:r>
        <w:rPr>
          <w:sz w:val="24"/>
        </w:rPr>
        <w:tab/>
      </w:r>
      <w:r>
        <w:rPr>
          <w:spacing w:val="-2"/>
          <w:sz w:val="24"/>
        </w:rPr>
        <w:t>somente</w:t>
      </w:r>
      <w:r>
        <w:rPr>
          <w:sz w:val="24"/>
        </w:rPr>
        <w:tab/>
      </w:r>
      <w:r>
        <w:rPr>
          <w:spacing w:val="-2"/>
          <w:sz w:val="24"/>
        </w:rPr>
        <w:t>poderá</w:t>
      </w:r>
      <w:r>
        <w:rPr>
          <w:sz w:val="24"/>
        </w:rPr>
        <w:tab/>
      </w:r>
      <w:r>
        <w:rPr>
          <w:spacing w:val="-2"/>
          <w:sz w:val="24"/>
        </w:rPr>
        <w:t>adquirir</w:t>
      </w:r>
      <w:r>
        <w:rPr>
          <w:sz w:val="24"/>
        </w:rPr>
        <w:tab/>
      </w:r>
      <w:r>
        <w:rPr>
          <w:spacing w:val="-2"/>
          <w:sz w:val="24"/>
        </w:rPr>
        <w:t>Direitos</w:t>
      </w:r>
      <w:r>
        <w:rPr>
          <w:sz w:val="24"/>
        </w:rPr>
        <w:tab/>
      </w:r>
      <w:r>
        <w:rPr>
          <w:spacing w:val="-2"/>
          <w:sz w:val="24"/>
        </w:rPr>
        <w:t>Creditórios</w:t>
      </w:r>
      <w:r>
        <w:rPr>
          <w:sz w:val="24"/>
        </w:rPr>
        <w:tab/>
      </w:r>
      <w:r>
        <w:rPr>
          <w:spacing w:val="-4"/>
          <w:sz w:val="24"/>
        </w:rPr>
        <w:t>que</w:t>
      </w:r>
      <w:r>
        <w:rPr>
          <w:sz w:val="24"/>
        </w:rPr>
        <w:tab/>
      </w:r>
      <w:r>
        <w:rPr>
          <w:spacing w:val="-2"/>
          <w:sz w:val="24"/>
        </w:rPr>
        <w:t xml:space="preserve">cumpram, </w:t>
      </w:r>
      <w:r>
        <w:rPr>
          <w:sz w:val="24"/>
        </w:rPr>
        <w:t>cumulativamente, às seguintes Condições de Cessão na sua respectiva Data de Aquisição:</w:t>
      </w:r>
    </w:p>
    <w:p w14:paraId="0A07175F" w14:textId="77777777" w:rsidR="007F41CF" w:rsidRDefault="007F41CF">
      <w:pPr>
        <w:pStyle w:val="Corpodetexto"/>
        <w:spacing w:before="90"/>
      </w:pPr>
    </w:p>
    <w:p w14:paraId="4D183ED9" w14:textId="77777777" w:rsidR="007F41CF" w:rsidRDefault="00000000">
      <w:pPr>
        <w:pStyle w:val="PargrafodaLista"/>
        <w:numPr>
          <w:ilvl w:val="0"/>
          <w:numId w:val="16"/>
        </w:numPr>
        <w:tabs>
          <w:tab w:val="left" w:pos="866"/>
        </w:tabs>
        <w:spacing w:line="278" w:lineRule="auto"/>
        <w:ind w:right="450"/>
        <w:rPr>
          <w:rFonts w:ascii="Verdana" w:hAnsi="Verdana"/>
          <w:sz w:val="20"/>
        </w:rPr>
      </w:pPr>
      <w:r>
        <w:rPr>
          <w:rFonts w:ascii="Verdana" w:hAnsi="Verdana"/>
          <w:sz w:val="20"/>
        </w:rPr>
        <w:t>Apenas</w:t>
      </w:r>
      <w:r>
        <w:rPr>
          <w:rFonts w:ascii="Verdana" w:hAnsi="Verdana"/>
          <w:spacing w:val="-1"/>
          <w:sz w:val="20"/>
        </w:rPr>
        <w:t xml:space="preserve"> </w:t>
      </w:r>
      <w:r>
        <w:rPr>
          <w:rFonts w:ascii="Verdana" w:hAnsi="Verdana"/>
          <w:sz w:val="20"/>
        </w:rPr>
        <w:t>Direitos</w:t>
      </w:r>
      <w:r>
        <w:rPr>
          <w:rFonts w:ascii="Verdana" w:hAnsi="Verdana"/>
          <w:spacing w:val="-1"/>
          <w:sz w:val="20"/>
        </w:rPr>
        <w:t xml:space="preserve"> </w:t>
      </w:r>
      <w:r>
        <w:rPr>
          <w:rFonts w:ascii="Verdana" w:hAnsi="Verdana"/>
          <w:sz w:val="20"/>
        </w:rPr>
        <w:t>Creditórios</w:t>
      </w:r>
      <w:r>
        <w:rPr>
          <w:rFonts w:ascii="Verdana" w:hAnsi="Verdana"/>
          <w:spacing w:val="-6"/>
          <w:sz w:val="20"/>
        </w:rPr>
        <w:t xml:space="preserve"> </w:t>
      </w:r>
      <w:r>
        <w:rPr>
          <w:rFonts w:ascii="Verdana" w:hAnsi="Verdana"/>
          <w:sz w:val="20"/>
        </w:rPr>
        <w:t>cedidos,</w:t>
      </w:r>
      <w:r>
        <w:rPr>
          <w:rFonts w:ascii="Verdana" w:hAnsi="Verdana"/>
          <w:spacing w:val="-3"/>
          <w:sz w:val="20"/>
        </w:rPr>
        <w:t xml:space="preserve"> </w:t>
      </w:r>
      <w:r>
        <w:rPr>
          <w:rFonts w:ascii="Verdana" w:hAnsi="Verdana"/>
          <w:sz w:val="20"/>
        </w:rPr>
        <w:t>originados</w:t>
      </w:r>
      <w:r>
        <w:rPr>
          <w:rFonts w:ascii="Verdana" w:hAnsi="Verdana"/>
          <w:spacing w:val="-6"/>
          <w:sz w:val="20"/>
        </w:rPr>
        <w:t xml:space="preserve"> </w:t>
      </w:r>
      <w:r>
        <w:rPr>
          <w:rFonts w:ascii="Verdana" w:hAnsi="Verdana"/>
          <w:sz w:val="20"/>
        </w:rPr>
        <w:t>e/ou</w:t>
      </w:r>
      <w:r>
        <w:rPr>
          <w:rFonts w:ascii="Verdana" w:hAnsi="Verdana"/>
          <w:spacing w:val="-1"/>
          <w:sz w:val="20"/>
        </w:rPr>
        <w:t xml:space="preserve"> </w:t>
      </w:r>
      <w:r>
        <w:rPr>
          <w:rFonts w:ascii="Verdana" w:hAnsi="Verdana"/>
          <w:sz w:val="20"/>
        </w:rPr>
        <w:t>devidos</w:t>
      </w:r>
      <w:r>
        <w:rPr>
          <w:rFonts w:ascii="Verdana" w:hAnsi="Verdana"/>
          <w:spacing w:val="-6"/>
          <w:sz w:val="20"/>
        </w:rPr>
        <w:t xml:space="preserve"> </w:t>
      </w:r>
      <w:r>
        <w:rPr>
          <w:rFonts w:ascii="Verdana" w:hAnsi="Verdana"/>
          <w:sz w:val="20"/>
        </w:rPr>
        <w:t>por</w:t>
      </w:r>
      <w:r>
        <w:rPr>
          <w:rFonts w:ascii="Verdana" w:hAnsi="Verdana"/>
          <w:spacing w:val="-2"/>
          <w:sz w:val="20"/>
        </w:rPr>
        <w:t xml:space="preserve"> </w:t>
      </w:r>
      <w:r>
        <w:rPr>
          <w:rFonts w:ascii="Verdana" w:hAnsi="Verdana"/>
          <w:sz w:val="20"/>
        </w:rPr>
        <w:t>pessoas</w:t>
      </w:r>
      <w:r>
        <w:rPr>
          <w:rFonts w:ascii="Verdana" w:hAnsi="Verdana"/>
          <w:spacing w:val="-1"/>
          <w:sz w:val="20"/>
        </w:rPr>
        <w:t xml:space="preserve"> </w:t>
      </w:r>
      <w:r>
        <w:rPr>
          <w:rFonts w:ascii="Verdana" w:hAnsi="Verdana"/>
          <w:sz w:val="20"/>
        </w:rPr>
        <w:t>físicas</w:t>
      </w:r>
      <w:r>
        <w:rPr>
          <w:rFonts w:ascii="Verdana" w:hAnsi="Verdana"/>
          <w:spacing w:val="-7"/>
          <w:sz w:val="20"/>
        </w:rPr>
        <w:t xml:space="preserve"> </w:t>
      </w:r>
      <w:r>
        <w:rPr>
          <w:rFonts w:ascii="Verdana" w:hAnsi="Verdana"/>
          <w:sz w:val="20"/>
        </w:rPr>
        <w:t>ou jurídicas domiciliadas no território nacional.</w:t>
      </w:r>
    </w:p>
    <w:p w14:paraId="362FF289" w14:textId="77777777" w:rsidR="007F41CF" w:rsidRDefault="007F41CF">
      <w:pPr>
        <w:pStyle w:val="Corpodetexto"/>
        <w:rPr>
          <w:rFonts w:ascii="Verdana"/>
          <w:sz w:val="20"/>
        </w:rPr>
      </w:pPr>
    </w:p>
    <w:p w14:paraId="6878343B" w14:textId="77777777" w:rsidR="007F41CF" w:rsidRDefault="007F41CF">
      <w:pPr>
        <w:pStyle w:val="Corpodetexto"/>
        <w:rPr>
          <w:rFonts w:ascii="Verdana"/>
          <w:sz w:val="20"/>
        </w:rPr>
      </w:pPr>
    </w:p>
    <w:p w14:paraId="667899B1" w14:textId="77777777" w:rsidR="007F41CF" w:rsidRDefault="007F41CF">
      <w:pPr>
        <w:pStyle w:val="Corpodetexto"/>
        <w:spacing w:before="33"/>
        <w:rPr>
          <w:rFonts w:ascii="Verdana"/>
          <w:sz w:val="20"/>
        </w:rPr>
      </w:pPr>
    </w:p>
    <w:p w14:paraId="3BAD0879" w14:textId="77777777" w:rsidR="007F41CF" w:rsidRDefault="00000000">
      <w:pPr>
        <w:pStyle w:val="PargrafodaLista"/>
        <w:numPr>
          <w:ilvl w:val="1"/>
          <w:numId w:val="25"/>
        </w:numPr>
        <w:tabs>
          <w:tab w:val="left" w:pos="852"/>
        </w:tabs>
        <w:spacing w:line="312" w:lineRule="auto"/>
        <w:ind w:right="364" w:firstLine="0"/>
        <w:rPr>
          <w:sz w:val="24"/>
        </w:rPr>
      </w:pPr>
      <w:r>
        <w:rPr>
          <w:sz w:val="24"/>
        </w:rPr>
        <w:t>O</w:t>
      </w:r>
      <w:r>
        <w:rPr>
          <w:spacing w:val="-4"/>
          <w:sz w:val="24"/>
        </w:rPr>
        <w:t xml:space="preserve"> </w:t>
      </w:r>
      <w:r>
        <w:rPr>
          <w:sz w:val="24"/>
        </w:rPr>
        <w:t>Consultor</w:t>
      </w:r>
      <w:r>
        <w:rPr>
          <w:spacing w:val="-4"/>
          <w:sz w:val="24"/>
        </w:rPr>
        <w:t xml:space="preserve"> </w:t>
      </w:r>
      <w:r>
        <w:rPr>
          <w:sz w:val="24"/>
        </w:rPr>
        <w:t>Especializado</w:t>
      </w:r>
      <w:r>
        <w:rPr>
          <w:spacing w:val="-4"/>
          <w:sz w:val="24"/>
        </w:rPr>
        <w:t xml:space="preserve"> </w:t>
      </w:r>
      <w:r>
        <w:rPr>
          <w:sz w:val="24"/>
        </w:rPr>
        <w:t>estará</w:t>
      </w:r>
      <w:r>
        <w:rPr>
          <w:spacing w:val="-8"/>
          <w:sz w:val="24"/>
        </w:rPr>
        <w:t xml:space="preserve"> </w:t>
      </w:r>
      <w:r>
        <w:rPr>
          <w:sz w:val="24"/>
        </w:rPr>
        <w:t>encarregado</w:t>
      </w:r>
      <w:r>
        <w:rPr>
          <w:spacing w:val="-4"/>
          <w:sz w:val="24"/>
        </w:rPr>
        <w:t xml:space="preserve"> </w:t>
      </w:r>
      <w:r>
        <w:rPr>
          <w:sz w:val="24"/>
        </w:rPr>
        <w:t>de</w:t>
      </w:r>
      <w:r>
        <w:rPr>
          <w:spacing w:val="-7"/>
          <w:sz w:val="24"/>
        </w:rPr>
        <w:t xml:space="preserve"> </w:t>
      </w:r>
      <w:r>
        <w:rPr>
          <w:sz w:val="24"/>
        </w:rPr>
        <w:t>verificar</w:t>
      </w:r>
      <w:r>
        <w:rPr>
          <w:spacing w:val="-4"/>
          <w:sz w:val="24"/>
        </w:rPr>
        <w:t xml:space="preserve"> </w:t>
      </w:r>
      <w:r>
        <w:rPr>
          <w:sz w:val="24"/>
        </w:rPr>
        <w:t>e</w:t>
      </w:r>
      <w:r>
        <w:rPr>
          <w:spacing w:val="-7"/>
          <w:sz w:val="24"/>
        </w:rPr>
        <w:t xml:space="preserve"> </w:t>
      </w:r>
      <w:r>
        <w:rPr>
          <w:sz w:val="24"/>
        </w:rPr>
        <w:t>validar</w:t>
      </w:r>
      <w:r>
        <w:rPr>
          <w:spacing w:val="-4"/>
          <w:sz w:val="24"/>
        </w:rPr>
        <w:t xml:space="preserve"> </w:t>
      </w:r>
      <w:r>
        <w:rPr>
          <w:sz w:val="24"/>
        </w:rPr>
        <w:t>o</w:t>
      </w:r>
      <w:r>
        <w:rPr>
          <w:spacing w:val="-4"/>
          <w:sz w:val="24"/>
        </w:rPr>
        <w:t xml:space="preserve"> </w:t>
      </w:r>
      <w:r>
        <w:rPr>
          <w:sz w:val="24"/>
        </w:rPr>
        <w:t>cumprimento pelos Direitos Creditórios às Condições de Cessão elencadas acima.</w:t>
      </w:r>
    </w:p>
    <w:p w14:paraId="782AD661" w14:textId="77777777" w:rsidR="007F41CF" w:rsidRDefault="007F41CF">
      <w:pPr>
        <w:pStyle w:val="Corpodetexto"/>
        <w:spacing w:before="89"/>
      </w:pPr>
    </w:p>
    <w:p w14:paraId="1E6F51EF" w14:textId="77777777" w:rsidR="007F41CF" w:rsidRDefault="00000000">
      <w:pPr>
        <w:pStyle w:val="PargrafodaLista"/>
        <w:numPr>
          <w:ilvl w:val="1"/>
          <w:numId w:val="25"/>
        </w:numPr>
        <w:tabs>
          <w:tab w:val="left" w:pos="852"/>
        </w:tabs>
        <w:spacing w:line="237" w:lineRule="auto"/>
        <w:ind w:right="180" w:firstLine="0"/>
        <w:rPr>
          <w:sz w:val="24"/>
        </w:rPr>
      </w:pPr>
      <w:r>
        <w:rPr>
          <w:sz w:val="24"/>
        </w:rPr>
        <w:t>O</w:t>
      </w:r>
      <w:r>
        <w:rPr>
          <w:spacing w:val="-14"/>
          <w:sz w:val="24"/>
        </w:rPr>
        <w:t xml:space="preserve"> </w:t>
      </w:r>
      <w:r>
        <w:rPr>
          <w:sz w:val="24"/>
        </w:rPr>
        <w:t>Cedente</w:t>
      </w:r>
      <w:r>
        <w:rPr>
          <w:spacing w:val="-13"/>
          <w:sz w:val="24"/>
        </w:rPr>
        <w:t xml:space="preserve"> </w:t>
      </w:r>
      <w:r>
        <w:rPr>
          <w:sz w:val="24"/>
        </w:rPr>
        <w:t>deverá</w:t>
      </w:r>
      <w:r>
        <w:rPr>
          <w:spacing w:val="-13"/>
          <w:sz w:val="24"/>
        </w:rPr>
        <w:t xml:space="preserve"> </w:t>
      </w:r>
      <w:r>
        <w:rPr>
          <w:sz w:val="24"/>
        </w:rPr>
        <w:t>fornecer</w:t>
      </w:r>
      <w:r>
        <w:rPr>
          <w:spacing w:val="-13"/>
          <w:sz w:val="24"/>
        </w:rPr>
        <w:t xml:space="preserve"> </w:t>
      </w:r>
      <w:r>
        <w:rPr>
          <w:sz w:val="24"/>
        </w:rPr>
        <w:t>a</w:t>
      </w:r>
      <w:r>
        <w:rPr>
          <w:spacing w:val="-14"/>
          <w:sz w:val="24"/>
        </w:rPr>
        <w:t xml:space="preserve"> </w:t>
      </w:r>
      <w:r>
        <w:rPr>
          <w:sz w:val="24"/>
        </w:rPr>
        <w:t>documentação</w:t>
      </w:r>
      <w:r>
        <w:rPr>
          <w:spacing w:val="-13"/>
          <w:sz w:val="24"/>
        </w:rPr>
        <w:t xml:space="preserve"> </w:t>
      </w:r>
      <w:r>
        <w:rPr>
          <w:sz w:val="24"/>
        </w:rPr>
        <w:t>e</w:t>
      </w:r>
      <w:r>
        <w:rPr>
          <w:spacing w:val="-13"/>
          <w:sz w:val="24"/>
        </w:rPr>
        <w:t xml:space="preserve"> </w:t>
      </w:r>
      <w:r>
        <w:rPr>
          <w:sz w:val="24"/>
        </w:rPr>
        <w:t>informações</w:t>
      </w:r>
      <w:r>
        <w:rPr>
          <w:spacing w:val="-13"/>
          <w:sz w:val="24"/>
        </w:rPr>
        <w:t xml:space="preserve"> </w:t>
      </w:r>
      <w:r>
        <w:rPr>
          <w:sz w:val="24"/>
        </w:rPr>
        <w:t>necessárias</w:t>
      </w:r>
      <w:r>
        <w:rPr>
          <w:spacing w:val="-13"/>
          <w:sz w:val="24"/>
        </w:rPr>
        <w:t xml:space="preserve"> </w:t>
      </w:r>
      <w:r>
        <w:rPr>
          <w:sz w:val="24"/>
        </w:rPr>
        <w:t>à</w:t>
      </w:r>
      <w:r>
        <w:rPr>
          <w:spacing w:val="-14"/>
          <w:sz w:val="24"/>
        </w:rPr>
        <w:t xml:space="preserve"> </w:t>
      </w:r>
      <w:r>
        <w:rPr>
          <w:sz w:val="24"/>
        </w:rPr>
        <w:t>validação</w:t>
      </w:r>
      <w:r>
        <w:rPr>
          <w:spacing w:val="-13"/>
          <w:sz w:val="24"/>
        </w:rPr>
        <w:t xml:space="preserve"> </w:t>
      </w:r>
      <w:r>
        <w:rPr>
          <w:sz w:val="24"/>
        </w:rPr>
        <w:t>dos Critérios de Elegibilidade e Condições de Cessão, quando aplicável.</w:t>
      </w:r>
    </w:p>
    <w:p w14:paraId="2FA6F9B1" w14:textId="77777777" w:rsidR="007F41CF" w:rsidRDefault="007F41CF">
      <w:pPr>
        <w:pStyle w:val="PargrafodaLista"/>
        <w:spacing w:line="237" w:lineRule="auto"/>
        <w:jc w:val="left"/>
        <w:rPr>
          <w:sz w:val="24"/>
        </w:rPr>
        <w:sectPr w:rsidR="007F41CF">
          <w:pgSz w:w="12250" w:h="15850"/>
          <w:pgMar w:top="1780" w:right="1275" w:bottom="1140" w:left="1275" w:header="849" w:footer="871" w:gutter="0"/>
          <w:cols w:space="720"/>
        </w:sectPr>
      </w:pPr>
    </w:p>
    <w:p w14:paraId="33C5DA29" w14:textId="77777777" w:rsidR="007F41CF" w:rsidRDefault="007F41CF">
      <w:pPr>
        <w:pStyle w:val="Corpodetexto"/>
      </w:pPr>
    </w:p>
    <w:p w14:paraId="484F2F16" w14:textId="77777777" w:rsidR="007F41CF" w:rsidRDefault="007F41CF">
      <w:pPr>
        <w:pStyle w:val="Corpodetexto"/>
      </w:pPr>
    </w:p>
    <w:p w14:paraId="20CE30D1" w14:textId="77777777" w:rsidR="007F41CF" w:rsidRDefault="007F41CF">
      <w:pPr>
        <w:pStyle w:val="Corpodetexto"/>
        <w:spacing w:before="72"/>
      </w:pPr>
    </w:p>
    <w:p w14:paraId="213382E4" w14:textId="77777777" w:rsidR="007F41CF" w:rsidRDefault="00000000">
      <w:pPr>
        <w:pStyle w:val="Ttulo1"/>
        <w:spacing w:line="312" w:lineRule="auto"/>
        <w:ind w:left="2691" w:right="42" w:hanging="2291"/>
        <w:jc w:val="left"/>
      </w:pPr>
      <w:r>
        <w:t>CAPÍTULO</w:t>
      </w:r>
      <w:r>
        <w:rPr>
          <w:spacing w:val="-8"/>
        </w:rPr>
        <w:t xml:space="preserve"> </w:t>
      </w:r>
      <w:r>
        <w:t>SEXTO</w:t>
      </w:r>
      <w:r>
        <w:rPr>
          <w:spacing w:val="-9"/>
        </w:rPr>
        <w:t xml:space="preserve"> </w:t>
      </w:r>
      <w:r>
        <w:t>–</w:t>
      </w:r>
      <w:r>
        <w:rPr>
          <w:spacing w:val="-11"/>
        </w:rPr>
        <w:t xml:space="preserve"> </w:t>
      </w:r>
      <w:r>
        <w:t>FORMALIZAÇÃO</w:t>
      </w:r>
      <w:r>
        <w:rPr>
          <w:spacing w:val="-8"/>
        </w:rPr>
        <w:t xml:space="preserve"> </w:t>
      </w:r>
      <w:r>
        <w:t>DA</w:t>
      </w:r>
      <w:r>
        <w:rPr>
          <w:spacing w:val="-13"/>
        </w:rPr>
        <w:t xml:space="preserve"> </w:t>
      </w:r>
      <w:r>
        <w:t>AQUISIÇÃO</w:t>
      </w:r>
      <w:r>
        <w:rPr>
          <w:spacing w:val="-8"/>
        </w:rPr>
        <w:t xml:space="preserve"> </w:t>
      </w:r>
      <w:r>
        <w:t>DOS</w:t>
      </w:r>
      <w:r>
        <w:rPr>
          <w:spacing w:val="-9"/>
        </w:rPr>
        <w:t xml:space="preserve"> </w:t>
      </w:r>
      <w:r>
        <w:t>DIREITOS</w:t>
      </w:r>
      <w:r>
        <w:rPr>
          <w:spacing w:val="-5"/>
        </w:rPr>
        <w:t xml:space="preserve"> </w:t>
      </w:r>
      <w:r>
        <w:t>CREDITÓRIOS, VERIFICAÇÃO DO LASTRO E COBRANÇA</w:t>
      </w:r>
    </w:p>
    <w:p w14:paraId="50312ACF" w14:textId="77777777" w:rsidR="007F41CF" w:rsidRDefault="007F41CF">
      <w:pPr>
        <w:pStyle w:val="Corpodetexto"/>
        <w:spacing w:before="86"/>
        <w:rPr>
          <w:b/>
        </w:rPr>
      </w:pPr>
    </w:p>
    <w:p w14:paraId="09443A11" w14:textId="77777777" w:rsidR="007F41CF" w:rsidRDefault="00000000">
      <w:pPr>
        <w:pStyle w:val="Corpodetexto"/>
        <w:ind w:left="146"/>
      </w:pPr>
      <w:r>
        <w:rPr>
          <w:u w:val="single"/>
        </w:rPr>
        <w:t>FORMALIZAÇÃO</w:t>
      </w:r>
      <w:r>
        <w:rPr>
          <w:spacing w:val="-13"/>
          <w:u w:val="single"/>
        </w:rPr>
        <w:t xml:space="preserve"> </w:t>
      </w:r>
      <w:r>
        <w:rPr>
          <w:u w:val="single"/>
        </w:rPr>
        <w:t>DA</w:t>
      </w:r>
      <w:r>
        <w:rPr>
          <w:spacing w:val="-10"/>
          <w:u w:val="single"/>
        </w:rPr>
        <w:t xml:space="preserve"> </w:t>
      </w:r>
      <w:r>
        <w:rPr>
          <w:u w:val="single"/>
        </w:rPr>
        <w:t>AQUISIÇÃO</w:t>
      </w:r>
      <w:r>
        <w:rPr>
          <w:spacing w:val="-8"/>
          <w:u w:val="single"/>
        </w:rPr>
        <w:t xml:space="preserve"> </w:t>
      </w:r>
      <w:r>
        <w:rPr>
          <w:u w:val="single"/>
        </w:rPr>
        <w:t>DOS</w:t>
      </w:r>
      <w:r>
        <w:rPr>
          <w:spacing w:val="-8"/>
          <w:u w:val="single"/>
        </w:rPr>
        <w:t xml:space="preserve"> </w:t>
      </w:r>
      <w:r>
        <w:rPr>
          <w:u w:val="single"/>
        </w:rPr>
        <w:t>DIREITOS</w:t>
      </w:r>
      <w:r>
        <w:rPr>
          <w:spacing w:val="-11"/>
          <w:u w:val="single"/>
        </w:rPr>
        <w:t xml:space="preserve"> </w:t>
      </w:r>
      <w:r>
        <w:rPr>
          <w:u w:val="single"/>
        </w:rPr>
        <w:t>CREDITÓRIOS</w:t>
      </w:r>
      <w:r>
        <w:rPr>
          <w:spacing w:val="-6"/>
          <w:u w:val="single"/>
        </w:rPr>
        <w:t xml:space="preserve"> </w:t>
      </w:r>
      <w:r>
        <w:rPr>
          <w:spacing w:val="-2"/>
          <w:u w:val="single"/>
        </w:rPr>
        <w:t>ELEGÍVEIS</w:t>
      </w:r>
    </w:p>
    <w:p w14:paraId="1974631D" w14:textId="77777777" w:rsidR="007F41CF" w:rsidRDefault="007F41CF">
      <w:pPr>
        <w:pStyle w:val="Corpodetexto"/>
        <w:spacing w:before="167"/>
      </w:pPr>
    </w:p>
    <w:p w14:paraId="210B0736" w14:textId="77777777" w:rsidR="007F41CF" w:rsidRDefault="00000000">
      <w:pPr>
        <w:pStyle w:val="PargrafodaLista"/>
        <w:numPr>
          <w:ilvl w:val="0"/>
          <w:numId w:val="25"/>
        </w:numPr>
        <w:tabs>
          <w:tab w:val="left" w:pos="851"/>
        </w:tabs>
        <w:spacing w:line="312" w:lineRule="auto"/>
        <w:ind w:right="146" w:firstLine="0"/>
        <w:jc w:val="both"/>
        <w:rPr>
          <w:sz w:val="24"/>
        </w:rPr>
      </w:pPr>
      <w:r>
        <w:rPr>
          <w:sz w:val="24"/>
        </w:rPr>
        <w:t>Os procedimentos para cessão de Direitos Creditórios ao Fundo podem ser descritos da seguinte forma:</w:t>
      </w:r>
    </w:p>
    <w:p w14:paraId="3F205485" w14:textId="77777777" w:rsidR="007F41CF" w:rsidRDefault="007F41CF">
      <w:pPr>
        <w:pStyle w:val="Corpodetexto"/>
        <w:spacing w:before="87"/>
      </w:pPr>
    </w:p>
    <w:p w14:paraId="56574B1B" w14:textId="77777777" w:rsidR="007F41CF" w:rsidRDefault="00000000">
      <w:pPr>
        <w:pStyle w:val="PargrafodaLista"/>
        <w:numPr>
          <w:ilvl w:val="0"/>
          <w:numId w:val="15"/>
        </w:numPr>
        <w:tabs>
          <w:tab w:val="left" w:pos="850"/>
          <w:tab w:val="left" w:pos="866"/>
        </w:tabs>
        <w:spacing w:line="314" w:lineRule="auto"/>
        <w:ind w:right="140" w:hanging="721"/>
        <w:jc w:val="both"/>
        <w:rPr>
          <w:sz w:val="24"/>
        </w:rPr>
      </w:pPr>
      <w:r>
        <w:rPr>
          <w:sz w:val="24"/>
        </w:rPr>
        <w:t>o Cedente submeterá ao Consultor Especializado as informações acerca dos Direitos Creditórios que pretendem ceder para a Classe;</w:t>
      </w:r>
    </w:p>
    <w:p w14:paraId="6DE92E03" w14:textId="77777777" w:rsidR="007F41CF" w:rsidRDefault="00000000">
      <w:pPr>
        <w:pStyle w:val="PargrafodaLista"/>
        <w:numPr>
          <w:ilvl w:val="0"/>
          <w:numId w:val="15"/>
        </w:numPr>
        <w:tabs>
          <w:tab w:val="left" w:pos="849"/>
          <w:tab w:val="left" w:pos="866"/>
        </w:tabs>
        <w:spacing w:line="312" w:lineRule="auto"/>
        <w:ind w:right="132" w:hanging="721"/>
        <w:jc w:val="both"/>
        <w:rPr>
          <w:sz w:val="24"/>
        </w:rPr>
      </w:pPr>
      <w:r>
        <w:rPr>
          <w:sz w:val="24"/>
        </w:rPr>
        <w:t>o</w:t>
      </w:r>
      <w:r>
        <w:rPr>
          <w:spacing w:val="-6"/>
          <w:sz w:val="24"/>
        </w:rPr>
        <w:t xml:space="preserve"> </w:t>
      </w:r>
      <w:r>
        <w:rPr>
          <w:sz w:val="24"/>
        </w:rPr>
        <w:t>Consultor</w:t>
      </w:r>
      <w:r>
        <w:rPr>
          <w:spacing w:val="-11"/>
          <w:sz w:val="24"/>
        </w:rPr>
        <w:t xml:space="preserve"> </w:t>
      </w:r>
      <w:r>
        <w:rPr>
          <w:sz w:val="24"/>
        </w:rPr>
        <w:t>Especializado</w:t>
      </w:r>
      <w:r>
        <w:rPr>
          <w:spacing w:val="-4"/>
          <w:sz w:val="24"/>
        </w:rPr>
        <w:t xml:space="preserve"> </w:t>
      </w:r>
      <w:r>
        <w:rPr>
          <w:sz w:val="24"/>
        </w:rPr>
        <w:t>realizará</w:t>
      </w:r>
      <w:r>
        <w:rPr>
          <w:spacing w:val="-9"/>
          <w:sz w:val="24"/>
        </w:rPr>
        <w:t xml:space="preserve"> </w:t>
      </w:r>
      <w:r>
        <w:rPr>
          <w:sz w:val="24"/>
        </w:rPr>
        <w:t>a</w:t>
      </w:r>
      <w:r>
        <w:rPr>
          <w:spacing w:val="-10"/>
          <w:sz w:val="24"/>
        </w:rPr>
        <w:t xml:space="preserve"> </w:t>
      </w:r>
      <w:r>
        <w:rPr>
          <w:sz w:val="24"/>
        </w:rPr>
        <w:t>análise</w:t>
      </w:r>
      <w:r>
        <w:rPr>
          <w:spacing w:val="-10"/>
          <w:sz w:val="24"/>
        </w:rPr>
        <w:t xml:space="preserve"> </w:t>
      </w:r>
      <w:r>
        <w:rPr>
          <w:sz w:val="24"/>
        </w:rPr>
        <w:t>e</w:t>
      </w:r>
      <w:r>
        <w:rPr>
          <w:spacing w:val="-5"/>
          <w:sz w:val="24"/>
        </w:rPr>
        <w:t xml:space="preserve"> </w:t>
      </w:r>
      <w:r>
        <w:rPr>
          <w:sz w:val="24"/>
        </w:rPr>
        <w:t>seleção</w:t>
      </w:r>
      <w:r>
        <w:rPr>
          <w:spacing w:val="-5"/>
          <w:sz w:val="24"/>
        </w:rPr>
        <w:t xml:space="preserve"> </w:t>
      </w:r>
      <w:r>
        <w:rPr>
          <w:sz w:val="24"/>
        </w:rPr>
        <w:t>dos</w:t>
      </w:r>
      <w:r>
        <w:rPr>
          <w:spacing w:val="-10"/>
          <w:sz w:val="24"/>
        </w:rPr>
        <w:t xml:space="preserve"> </w:t>
      </w:r>
      <w:r>
        <w:rPr>
          <w:sz w:val="24"/>
        </w:rPr>
        <w:t>Direitos</w:t>
      </w:r>
      <w:r>
        <w:rPr>
          <w:spacing w:val="-9"/>
          <w:sz w:val="24"/>
        </w:rPr>
        <w:t xml:space="preserve"> </w:t>
      </w:r>
      <w:r>
        <w:rPr>
          <w:sz w:val="24"/>
        </w:rPr>
        <w:t>Creditórios</w:t>
      </w:r>
      <w:r>
        <w:rPr>
          <w:spacing w:val="-9"/>
          <w:sz w:val="24"/>
        </w:rPr>
        <w:t xml:space="preserve"> </w:t>
      </w:r>
      <w:r>
        <w:rPr>
          <w:sz w:val="24"/>
        </w:rPr>
        <w:t>e,</w:t>
      </w:r>
      <w:r>
        <w:rPr>
          <w:spacing w:val="-9"/>
          <w:sz w:val="24"/>
        </w:rPr>
        <w:t xml:space="preserve"> </w:t>
      </w:r>
      <w:r>
        <w:rPr>
          <w:sz w:val="24"/>
        </w:rPr>
        <w:t>após aprovação da Gestora, encaminhará ao Custodiante arquivo eletrônico em layout previamente</w:t>
      </w:r>
      <w:r>
        <w:rPr>
          <w:spacing w:val="-14"/>
          <w:sz w:val="24"/>
        </w:rPr>
        <w:t xml:space="preserve"> </w:t>
      </w:r>
      <w:r>
        <w:rPr>
          <w:sz w:val="24"/>
        </w:rPr>
        <w:t>definido</w:t>
      </w:r>
      <w:r>
        <w:rPr>
          <w:spacing w:val="-13"/>
          <w:sz w:val="24"/>
        </w:rPr>
        <w:t xml:space="preserve"> </w:t>
      </w:r>
      <w:r>
        <w:rPr>
          <w:sz w:val="24"/>
        </w:rPr>
        <w:t>no</w:t>
      </w:r>
      <w:r>
        <w:rPr>
          <w:spacing w:val="-13"/>
          <w:sz w:val="24"/>
        </w:rPr>
        <w:t xml:space="preserve"> </w:t>
      </w:r>
      <w:r>
        <w:rPr>
          <w:sz w:val="24"/>
        </w:rPr>
        <w:t>qual</w:t>
      </w:r>
      <w:r>
        <w:rPr>
          <w:spacing w:val="-13"/>
          <w:sz w:val="24"/>
        </w:rPr>
        <w:t xml:space="preserve"> </w:t>
      </w:r>
      <w:r>
        <w:rPr>
          <w:sz w:val="24"/>
        </w:rPr>
        <w:t>relacionará,</w:t>
      </w:r>
      <w:r>
        <w:rPr>
          <w:spacing w:val="-14"/>
          <w:sz w:val="24"/>
        </w:rPr>
        <w:t xml:space="preserve"> </w:t>
      </w:r>
      <w:r>
        <w:rPr>
          <w:sz w:val="24"/>
        </w:rPr>
        <w:t>identificará</w:t>
      </w:r>
      <w:r>
        <w:rPr>
          <w:spacing w:val="-13"/>
          <w:sz w:val="24"/>
        </w:rPr>
        <w:t xml:space="preserve"> </w:t>
      </w:r>
      <w:r>
        <w:rPr>
          <w:sz w:val="24"/>
        </w:rPr>
        <w:t>e</w:t>
      </w:r>
      <w:r>
        <w:rPr>
          <w:spacing w:val="-13"/>
          <w:sz w:val="24"/>
        </w:rPr>
        <w:t xml:space="preserve"> </w:t>
      </w:r>
      <w:r>
        <w:rPr>
          <w:sz w:val="24"/>
        </w:rPr>
        <w:t>descreverá</w:t>
      </w:r>
      <w:r>
        <w:rPr>
          <w:spacing w:val="-13"/>
          <w:sz w:val="24"/>
        </w:rPr>
        <w:t xml:space="preserve"> </w:t>
      </w:r>
      <w:r>
        <w:rPr>
          <w:sz w:val="24"/>
        </w:rPr>
        <w:t>apenas</w:t>
      </w:r>
      <w:r>
        <w:rPr>
          <w:spacing w:val="-13"/>
          <w:sz w:val="24"/>
        </w:rPr>
        <w:t xml:space="preserve"> </w:t>
      </w:r>
      <w:r>
        <w:rPr>
          <w:sz w:val="24"/>
        </w:rPr>
        <w:t>os</w:t>
      </w:r>
      <w:r>
        <w:rPr>
          <w:spacing w:val="-14"/>
          <w:sz w:val="24"/>
        </w:rPr>
        <w:t xml:space="preserve"> </w:t>
      </w:r>
      <w:r>
        <w:rPr>
          <w:sz w:val="24"/>
        </w:rPr>
        <w:t>Direitos Creditórios aprovados;</w:t>
      </w:r>
    </w:p>
    <w:p w14:paraId="259715D0" w14:textId="77777777" w:rsidR="007F41CF" w:rsidRDefault="00000000">
      <w:pPr>
        <w:pStyle w:val="PargrafodaLista"/>
        <w:numPr>
          <w:ilvl w:val="0"/>
          <w:numId w:val="15"/>
        </w:numPr>
        <w:tabs>
          <w:tab w:val="left" w:pos="850"/>
          <w:tab w:val="left" w:pos="866"/>
        </w:tabs>
        <w:spacing w:line="312" w:lineRule="auto"/>
        <w:ind w:right="130" w:hanging="721"/>
        <w:jc w:val="both"/>
        <w:rPr>
          <w:sz w:val="24"/>
        </w:rPr>
      </w:pPr>
      <w:r>
        <w:rPr>
          <w:sz w:val="24"/>
        </w:rPr>
        <w:t>após</w:t>
      </w:r>
      <w:r>
        <w:rPr>
          <w:spacing w:val="-5"/>
          <w:sz w:val="24"/>
        </w:rPr>
        <w:t xml:space="preserve"> </w:t>
      </w:r>
      <w:r>
        <w:rPr>
          <w:sz w:val="24"/>
        </w:rPr>
        <w:t>o</w:t>
      </w:r>
      <w:r>
        <w:rPr>
          <w:spacing w:val="-1"/>
          <w:sz w:val="24"/>
        </w:rPr>
        <w:t xml:space="preserve"> </w:t>
      </w:r>
      <w:r>
        <w:rPr>
          <w:sz w:val="24"/>
        </w:rPr>
        <w:t>recebimento do</w:t>
      </w:r>
      <w:r>
        <w:rPr>
          <w:spacing w:val="-6"/>
          <w:sz w:val="24"/>
        </w:rPr>
        <w:t xml:space="preserve"> </w:t>
      </w:r>
      <w:r>
        <w:rPr>
          <w:sz w:val="24"/>
        </w:rPr>
        <w:t>arquivo</w:t>
      </w:r>
      <w:r>
        <w:rPr>
          <w:spacing w:val="-6"/>
          <w:sz w:val="24"/>
        </w:rPr>
        <w:t xml:space="preserve"> </w:t>
      </w:r>
      <w:r>
        <w:rPr>
          <w:sz w:val="24"/>
        </w:rPr>
        <w:t>enviado</w:t>
      </w:r>
      <w:r>
        <w:rPr>
          <w:spacing w:val="-1"/>
          <w:sz w:val="24"/>
        </w:rPr>
        <w:t xml:space="preserve"> </w:t>
      </w:r>
      <w:r>
        <w:rPr>
          <w:sz w:val="24"/>
        </w:rPr>
        <w:t>pelo Consultor</w:t>
      </w:r>
      <w:r>
        <w:rPr>
          <w:spacing w:val="-6"/>
          <w:sz w:val="24"/>
        </w:rPr>
        <w:t xml:space="preserve"> </w:t>
      </w:r>
      <w:r>
        <w:rPr>
          <w:sz w:val="24"/>
        </w:rPr>
        <w:t>Especializado,</w:t>
      </w:r>
      <w:r>
        <w:rPr>
          <w:spacing w:val="-3"/>
          <w:sz w:val="24"/>
        </w:rPr>
        <w:t xml:space="preserve"> </w:t>
      </w:r>
      <w:r>
        <w:rPr>
          <w:sz w:val="24"/>
        </w:rPr>
        <w:t>o</w:t>
      </w:r>
      <w:r>
        <w:rPr>
          <w:spacing w:val="-6"/>
          <w:sz w:val="24"/>
        </w:rPr>
        <w:t xml:space="preserve"> </w:t>
      </w:r>
      <w:r>
        <w:rPr>
          <w:sz w:val="24"/>
        </w:rPr>
        <w:t>Gestor,</w:t>
      </w:r>
      <w:r>
        <w:rPr>
          <w:spacing w:val="-4"/>
          <w:sz w:val="24"/>
        </w:rPr>
        <w:t xml:space="preserve"> </w:t>
      </w:r>
      <w:r>
        <w:rPr>
          <w:sz w:val="24"/>
        </w:rPr>
        <w:t>com</w:t>
      </w:r>
      <w:r>
        <w:rPr>
          <w:spacing w:val="-6"/>
          <w:sz w:val="24"/>
        </w:rPr>
        <w:t xml:space="preserve"> </w:t>
      </w:r>
      <w:r>
        <w:rPr>
          <w:sz w:val="24"/>
        </w:rPr>
        <w:t>o auxílio do Custodiante, validará</w:t>
      </w:r>
      <w:r>
        <w:rPr>
          <w:spacing w:val="-1"/>
          <w:sz w:val="24"/>
        </w:rPr>
        <w:t xml:space="preserve"> </w:t>
      </w:r>
      <w:r>
        <w:rPr>
          <w:sz w:val="24"/>
        </w:rPr>
        <w:t>os</w:t>
      </w:r>
      <w:r>
        <w:rPr>
          <w:spacing w:val="-1"/>
          <w:sz w:val="24"/>
        </w:rPr>
        <w:t xml:space="preserve"> </w:t>
      </w:r>
      <w:r>
        <w:rPr>
          <w:sz w:val="24"/>
        </w:rPr>
        <w:t>Critérios de</w:t>
      </w:r>
      <w:r>
        <w:rPr>
          <w:spacing w:val="-1"/>
          <w:sz w:val="24"/>
        </w:rPr>
        <w:t xml:space="preserve"> </w:t>
      </w:r>
      <w:r>
        <w:rPr>
          <w:sz w:val="24"/>
        </w:rPr>
        <w:t>Elegibilidade dos Direitos</w:t>
      </w:r>
      <w:r>
        <w:rPr>
          <w:spacing w:val="-1"/>
          <w:sz w:val="24"/>
        </w:rPr>
        <w:t xml:space="preserve"> </w:t>
      </w:r>
      <w:r>
        <w:rPr>
          <w:sz w:val="24"/>
        </w:rPr>
        <w:t>Creditórios constantes no arquivo eletrônico;</w:t>
      </w:r>
    </w:p>
    <w:p w14:paraId="302C959E" w14:textId="77777777" w:rsidR="007F41CF" w:rsidRDefault="00000000">
      <w:pPr>
        <w:pStyle w:val="PargrafodaLista"/>
        <w:numPr>
          <w:ilvl w:val="0"/>
          <w:numId w:val="15"/>
        </w:numPr>
        <w:tabs>
          <w:tab w:val="left" w:pos="849"/>
          <w:tab w:val="left" w:pos="866"/>
        </w:tabs>
        <w:spacing w:line="314" w:lineRule="auto"/>
        <w:ind w:right="140" w:hanging="721"/>
        <w:jc w:val="both"/>
        <w:rPr>
          <w:sz w:val="24"/>
        </w:rPr>
      </w:pPr>
      <w:r>
        <w:rPr>
          <w:sz w:val="24"/>
        </w:rPr>
        <w:t>o Administrador, o Gestor e/ou o Custodiante comandarão a emissão do contrato de cessão e do termo de cessão, relacionando os Direitos Creditórios que serão adquiridos pela Classe, a ser firmado em forma eletrônica;</w:t>
      </w:r>
    </w:p>
    <w:p w14:paraId="3974AC0F" w14:textId="77777777" w:rsidR="007F41CF" w:rsidRDefault="00000000">
      <w:pPr>
        <w:pStyle w:val="PargrafodaLista"/>
        <w:numPr>
          <w:ilvl w:val="0"/>
          <w:numId w:val="15"/>
        </w:numPr>
        <w:tabs>
          <w:tab w:val="left" w:pos="850"/>
          <w:tab w:val="left" w:pos="866"/>
        </w:tabs>
        <w:spacing w:line="312" w:lineRule="auto"/>
        <w:ind w:right="134" w:hanging="721"/>
        <w:jc w:val="both"/>
        <w:rPr>
          <w:sz w:val="24"/>
        </w:rPr>
      </w:pPr>
      <w:r>
        <w:rPr>
          <w:sz w:val="24"/>
        </w:rPr>
        <w:t>o Cedente e o Fundo, em benefício da Classe, representado pelo Administrador e/ou Gestor, com a interveniência anuência do Consultor Especializado, assinam o termo de cessão e demais documentos, se aplicável, eletronicamente; e</w:t>
      </w:r>
    </w:p>
    <w:p w14:paraId="4BF9973C" w14:textId="77777777" w:rsidR="007F41CF" w:rsidRDefault="00000000">
      <w:pPr>
        <w:pStyle w:val="PargrafodaLista"/>
        <w:numPr>
          <w:ilvl w:val="0"/>
          <w:numId w:val="15"/>
        </w:numPr>
        <w:tabs>
          <w:tab w:val="left" w:pos="849"/>
          <w:tab w:val="left" w:pos="866"/>
        </w:tabs>
        <w:spacing w:line="314" w:lineRule="auto"/>
        <w:ind w:right="132" w:hanging="721"/>
        <w:jc w:val="both"/>
        <w:rPr>
          <w:sz w:val="24"/>
        </w:rPr>
      </w:pPr>
      <w:r>
        <w:rPr>
          <w:sz w:val="24"/>
        </w:rPr>
        <w:t>o Fundo, em benefício da Classe, pagará pela cessão dos Direitos Creditórios na data da</w:t>
      </w:r>
      <w:r>
        <w:rPr>
          <w:spacing w:val="-5"/>
          <w:sz w:val="24"/>
        </w:rPr>
        <w:t xml:space="preserve"> </w:t>
      </w:r>
      <w:r>
        <w:rPr>
          <w:sz w:val="24"/>
        </w:rPr>
        <w:t>cessão,</w:t>
      </w:r>
      <w:r>
        <w:rPr>
          <w:spacing w:val="-4"/>
          <w:sz w:val="24"/>
        </w:rPr>
        <w:t xml:space="preserve"> </w:t>
      </w:r>
      <w:r>
        <w:rPr>
          <w:sz w:val="24"/>
        </w:rPr>
        <w:t>por</w:t>
      </w:r>
      <w:r>
        <w:rPr>
          <w:spacing w:val="-2"/>
          <w:sz w:val="24"/>
        </w:rPr>
        <w:t xml:space="preserve"> </w:t>
      </w:r>
      <w:r>
        <w:rPr>
          <w:sz w:val="24"/>
        </w:rPr>
        <w:t>intermédio do</w:t>
      </w:r>
      <w:r>
        <w:rPr>
          <w:spacing w:val="-1"/>
          <w:sz w:val="24"/>
        </w:rPr>
        <w:t xml:space="preserve"> </w:t>
      </w:r>
      <w:r>
        <w:rPr>
          <w:sz w:val="24"/>
        </w:rPr>
        <w:t>Custodiante,</w:t>
      </w:r>
      <w:r>
        <w:rPr>
          <w:spacing w:val="-3"/>
          <w:sz w:val="24"/>
        </w:rPr>
        <w:t xml:space="preserve"> </w:t>
      </w:r>
      <w:r>
        <w:rPr>
          <w:sz w:val="24"/>
        </w:rPr>
        <w:t>por</w:t>
      </w:r>
      <w:r>
        <w:rPr>
          <w:spacing w:val="-7"/>
          <w:sz w:val="24"/>
        </w:rPr>
        <w:t xml:space="preserve"> </w:t>
      </w:r>
      <w:r>
        <w:rPr>
          <w:sz w:val="24"/>
        </w:rPr>
        <w:t>meio</w:t>
      </w:r>
      <w:r>
        <w:rPr>
          <w:spacing w:val="-1"/>
          <w:sz w:val="24"/>
        </w:rPr>
        <w:t xml:space="preserve"> </w:t>
      </w:r>
      <w:r>
        <w:rPr>
          <w:sz w:val="24"/>
        </w:rPr>
        <w:t>de TED,</w:t>
      </w:r>
      <w:r>
        <w:rPr>
          <w:spacing w:val="-5"/>
          <w:sz w:val="24"/>
        </w:rPr>
        <w:t xml:space="preserve"> </w:t>
      </w:r>
      <w:r>
        <w:rPr>
          <w:sz w:val="24"/>
        </w:rPr>
        <w:t>DOC</w:t>
      </w:r>
      <w:r>
        <w:rPr>
          <w:spacing w:val="-3"/>
          <w:sz w:val="24"/>
        </w:rPr>
        <w:t xml:space="preserve"> </w:t>
      </w:r>
      <w:r>
        <w:rPr>
          <w:sz w:val="24"/>
        </w:rPr>
        <w:t>ou</w:t>
      </w:r>
      <w:r>
        <w:rPr>
          <w:spacing w:val="-2"/>
          <w:sz w:val="24"/>
        </w:rPr>
        <w:t xml:space="preserve"> </w:t>
      </w:r>
      <w:r>
        <w:rPr>
          <w:sz w:val="24"/>
        </w:rPr>
        <w:t>crédito em</w:t>
      </w:r>
      <w:r>
        <w:rPr>
          <w:spacing w:val="-2"/>
          <w:sz w:val="24"/>
        </w:rPr>
        <w:t xml:space="preserve"> </w:t>
      </w:r>
      <w:r>
        <w:rPr>
          <w:sz w:val="24"/>
        </w:rPr>
        <w:t>conta corrente diretamente aos Cedentes.</w:t>
      </w:r>
    </w:p>
    <w:p w14:paraId="412BC631" w14:textId="77777777" w:rsidR="007F41CF" w:rsidRDefault="007F41CF">
      <w:pPr>
        <w:pStyle w:val="Corpodetexto"/>
        <w:spacing w:before="60"/>
      </w:pPr>
    </w:p>
    <w:p w14:paraId="475F2722" w14:textId="77777777" w:rsidR="007F41CF" w:rsidRDefault="00000000">
      <w:pPr>
        <w:pStyle w:val="PargrafodaLista"/>
        <w:numPr>
          <w:ilvl w:val="1"/>
          <w:numId w:val="25"/>
        </w:numPr>
        <w:tabs>
          <w:tab w:val="left" w:pos="850"/>
        </w:tabs>
        <w:spacing w:line="312" w:lineRule="auto"/>
        <w:ind w:right="128" w:firstLine="0"/>
        <w:jc w:val="both"/>
        <w:rPr>
          <w:sz w:val="24"/>
        </w:rPr>
      </w:pPr>
      <w:r>
        <w:rPr>
          <w:sz w:val="24"/>
        </w:rPr>
        <w:t>Na hipótese de o Direito Creditório perder qualquer Critério de Elegibilidade ou Condição de Cessão após sua aquisição pelo Fundo, ou seja, cumpridos todos os procedimentos</w:t>
      </w:r>
      <w:r>
        <w:rPr>
          <w:spacing w:val="-14"/>
          <w:sz w:val="24"/>
        </w:rPr>
        <w:t xml:space="preserve"> </w:t>
      </w:r>
      <w:r>
        <w:rPr>
          <w:sz w:val="24"/>
        </w:rPr>
        <w:t>descritos</w:t>
      </w:r>
      <w:r>
        <w:rPr>
          <w:spacing w:val="-13"/>
          <w:sz w:val="24"/>
        </w:rPr>
        <w:t xml:space="preserve"> </w:t>
      </w:r>
      <w:r>
        <w:rPr>
          <w:sz w:val="24"/>
        </w:rPr>
        <w:t>neste</w:t>
      </w:r>
      <w:r>
        <w:rPr>
          <w:spacing w:val="-13"/>
          <w:sz w:val="24"/>
        </w:rPr>
        <w:t xml:space="preserve"> </w:t>
      </w:r>
      <w:r>
        <w:rPr>
          <w:sz w:val="24"/>
        </w:rPr>
        <w:t>Anexo</w:t>
      </w:r>
      <w:r>
        <w:rPr>
          <w:spacing w:val="-13"/>
          <w:sz w:val="24"/>
        </w:rPr>
        <w:t xml:space="preserve"> </w:t>
      </w:r>
      <w:r>
        <w:rPr>
          <w:sz w:val="24"/>
        </w:rPr>
        <w:t>Descritivo</w:t>
      </w:r>
      <w:r>
        <w:rPr>
          <w:spacing w:val="-11"/>
          <w:sz w:val="24"/>
        </w:rPr>
        <w:t xml:space="preserve"> </w:t>
      </w:r>
      <w:r>
        <w:rPr>
          <w:sz w:val="24"/>
        </w:rPr>
        <w:t>e</w:t>
      </w:r>
      <w:r>
        <w:rPr>
          <w:spacing w:val="-14"/>
          <w:sz w:val="24"/>
        </w:rPr>
        <w:t xml:space="preserve"> </w:t>
      </w:r>
      <w:r>
        <w:rPr>
          <w:sz w:val="24"/>
        </w:rPr>
        <w:t>registrados</w:t>
      </w:r>
      <w:r>
        <w:rPr>
          <w:spacing w:val="-13"/>
          <w:sz w:val="24"/>
        </w:rPr>
        <w:t xml:space="preserve"> </w:t>
      </w:r>
      <w:r>
        <w:rPr>
          <w:sz w:val="24"/>
        </w:rPr>
        <w:t>no</w:t>
      </w:r>
      <w:r>
        <w:rPr>
          <w:spacing w:val="-11"/>
          <w:sz w:val="24"/>
        </w:rPr>
        <w:t xml:space="preserve"> </w:t>
      </w:r>
      <w:r>
        <w:rPr>
          <w:sz w:val="24"/>
        </w:rPr>
        <w:t>sistema</w:t>
      </w:r>
      <w:r>
        <w:rPr>
          <w:spacing w:val="-13"/>
          <w:sz w:val="24"/>
        </w:rPr>
        <w:t xml:space="preserve"> </w:t>
      </w:r>
      <w:r>
        <w:rPr>
          <w:sz w:val="24"/>
        </w:rPr>
        <w:t>da</w:t>
      </w:r>
      <w:r>
        <w:rPr>
          <w:spacing w:val="-13"/>
          <w:sz w:val="24"/>
        </w:rPr>
        <w:t xml:space="preserve"> </w:t>
      </w:r>
      <w:r>
        <w:rPr>
          <w:sz w:val="24"/>
        </w:rPr>
        <w:t>Administradora, o Consultor Especializado, o Gestor, o Custodiante ou o Administrador não serão responsabilizados, salvo na existência de dolo por parte destes.</w:t>
      </w:r>
    </w:p>
    <w:p w14:paraId="286D1B52"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7CBDD5B4" w14:textId="77777777" w:rsidR="007F41CF" w:rsidRDefault="007F41CF">
      <w:pPr>
        <w:pStyle w:val="Corpodetexto"/>
        <w:spacing w:before="265"/>
      </w:pPr>
    </w:p>
    <w:p w14:paraId="19BC4E15" w14:textId="77777777" w:rsidR="007F41CF" w:rsidRDefault="00000000">
      <w:pPr>
        <w:pStyle w:val="PargrafodaLista"/>
        <w:numPr>
          <w:ilvl w:val="1"/>
          <w:numId w:val="25"/>
        </w:numPr>
        <w:tabs>
          <w:tab w:val="left" w:pos="850"/>
        </w:tabs>
        <w:spacing w:line="312" w:lineRule="auto"/>
        <w:ind w:right="133" w:firstLine="0"/>
        <w:jc w:val="both"/>
        <w:rPr>
          <w:sz w:val="24"/>
        </w:rPr>
      </w:pPr>
      <w:r>
        <w:rPr>
          <w:sz w:val="24"/>
        </w:rPr>
        <w:t>As</w:t>
      </w:r>
      <w:r>
        <w:rPr>
          <w:spacing w:val="-14"/>
          <w:sz w:val="24"/>
        </w:rPr>
        <w:t xml:space="preserve"> </w:t>
      </w:r>
      <w:r>
        <w:rPr>
          <w:sz w:val="24"/>
        </w:rPr>
        <w:t>operações</w:t>
      </w:r>
      <w:r>
        <w:rPr>
          <w:spacing w:val="-13"/>
          <w:sz w:val="24"/>
        </w:rPr>
        <w:t xml:space="preserve"> </w:t>
      </w:r>
      <w:r>
        <w:rPr>
          <w:sz w:val="24"/>
        </w:rPr>
        <w:t>de</w:t>
      </w:r>
      <w:r>
        <w:rPr>
          <w:spacing w:val="-13"/>
          <w:sz w:val="24"/>
        </w:rPr>
        <w:t xml:space="preserve"> </w:t>
      </w:r>
      <w:r>
        <w:rPr>
          <w:sz w:val="24"/>
        </w:rPr>
        <w:t>aquisição</w:t>
      </w:r>
      <w:r>
        <w:rPr>
          <w:spacing w:val="-13"/>
          <w:sz w:val="24"/>
        </w:rPr>
        <w:t xml:space="preserve"> </w:t>
      </w:r>
      <w:r>
        <w:rPr>
          <w:sz w:val="24"/>
        </w:rPr>
        <w:t>dos</w:t>
      </w:r>
      <w:r>
        <w:rPr>
          <w:spacing w:val="-14"/>
          <w:sz w:val="24"/>
        </w:rPr>
        <w:t xml:space="preserve"> </w:t>
      </w:r>
      <w:r>
        <w:rPr>
          <w:sz w:val="24"/>
        </w:rPr>
        <w:t>Direitos</w:t>
      </w:r>
      <w:r>
        <w:rPr>
          <w:spacing w:val="-13"/>
          <w:sz w:val="24"/>
        </w:rPr>
        <w:t xml:space="preserve"> </w:t>
      </w:r>
      <w:r>
        <w:rPr>
          <w:sz w:val="24"/>
        </w:rPr>
        <w:t>Creditórios</w:t>
      </w:r>
      <w:r>
        <w:rPr>
          <w:spacing w:val="-13"/>
          <w:sz w:val="24"/>
        </w:rPr>
        <w:t xml:space="preserve"> </w:t>
      </w:r>
      <w:r>
        <w:rPr>
          <w:sz w:val="24"/>
        </w:rPr>
        <w:t>pelo</w:t>
      </w:r>
      <w:r>
        <w:rPr>
          <w:spacing w:val="-13"/>
          <w:sz w:val="24"/>
        </w:rPr>
        <w:t xml:space="preserve"> </w:t>
      </w:r>
      <w:r>
        <w:rPr>
          <w:sz w:val="24"/>
        </w:rPr>
        <w:t>Fundo,</w:t>
      </w:r>
      <w:r>
        <w:rPr>
          <w:spacing w:val="-13"/>
          <w:sz w:val="24"/>
        </w:rPr>
        <w:t xml:space="preserve"> </w:t>
      </w:r>
      <w:r>
        <w:rPr>
          <w:sz w:val="24"/>
        </w:rPr>
        <w:t>em</w:t>
      </w:r>
      <w:r>
        <w:rPr>
          <w:spacing w:val="-14"/>
          <w:sz w:val="24"/>
        </w:rPr>
        <w:t xml:space="preserve"> </w:t>
      </w:r>
      <w:r>
        <w:rPr>
          <w:sz w:val="24"/>
        </w:rPr>
        <w:t>benefício</w:t>
      </w:r>
      <w:r>
        <w:rPr>
          <w:spacing w:val="-13"/>
          <w:sz w:val="24"/>
        </w:rPr>
        <w:t xml:space="preserve"> </w:t>
      </w:r>
      <w:r>
        <w:rPr>
          <w:sz w:val="24"/>
        </w:rPr>
        <w:t>da</w:t>
      </w:r>
      <w:r>
        <w:rPr>
          <w:spacing w:val="-13"/>
          <w:sz w:val="24"/>
        </w:rPr>
        <w:t xml:space="preserve"> </w:t>
      </w:r>
      <w:r>
        <w:rPr>
          <w:sz w:val="24"/>
        </w:rPr>
        <w:t>Classe, serão consideradas formalizadas somente após a celebração de Contrato de Cessão e recebimento do Termo de Cessão, firmados pelo Fundo, em benefício da Classe, com as Cedentes devidamente assinados, bem como atendidos todos e quaisquer procedimentos descritos neste Anexo Descritivo.</w:t>
      </w:r>
    </w:p>
    <w:p w14:paraId="680C407C" w14:textId="77777777" w:rsidR="007F41CF" w:rsidRDefault="007F41CF">
      <w:pPr>
        <w:pStyle w:val="Corpodetexto"/>
        <w:spacing w:before="88"/>
      </w:pPr>
    </w:p>
    <w:p w14:paraId="3912D27A" w14:textId="77777777" w:rsidR="007F41CF" w:rsidRDefault="00000000">
      <w:pPr>
        <w:pStyle w:val="PargrafodaLista"/>
        <w:numPr>
          <w:ilvl w:val="1"/>
          <w:numId w:val="25"/>
        </w:numPr>
        <w:tabs>
          <w:tab w:val="left" w:pos="850"/>
        </w:tabs>
        <w:spacing w:line="312" w:lineRule="auto"/>
        <w:ind w:right="146" w:firstLine="0"/>
        <w:jc w:val="both"/>
        <w:rPr>
          <w:sz w:val="24"/>
        </w:rPr>
      </w:pPr>
      <w:r>
        <w:rPr>
          <w:sz w:val="24"/>
        </w:rPr>
        <w:t>O pagamento dos Direitos Creditórios será realizado mediante o crédito dos valores correspondentes ao Preço de Aquisição para a conta de titularidade do respectivo Cedente.</w:t>
      </w:r>
    </w:p>
    <w:p w14:paraId="22216EB6" w14:textId="77777777" w:rsidR="007F41CF" w:rsidRDefault="007F41CF">
      <w:pPr>
        <w:pStyle w:val="Corpodetexto"/>
        <w:spacing w:before="82"/>
      </w:pPr>
    </w:p>
    <w:p w14:paraId="77A0EE2B" w14:textId="77777777" w:rsidR="007F41CF" w:rsidRDefault="00000000">
      <w:pPr>
        <w:pStyle w:val="PargrafodaLista"/>
        <w:numPr>
          <w:ilvl w:val="1"/>
          <w:numId w:val="25"/>
        </w:numPr>
        <w:tabs>
          <w:tab w:val="left" w:pos="850"/>
        </w:tabs>
        <w:spacing w:before="1" w:line="314" w:lineRule="auto"/>
        <w:ind w:right="127" w:firstLine="0"/>
        <w:jc w:val="both"/>
        <w:rPr>
          <w:sz w:val="24"/>
        </w:rPr>
      </w:pPr>
      <w:r>
        <w:rPr>
          <w:sz w:val="24"/>
        </w:rPr>
        <w:t>O Consultor</w:t>
      </w:r>
      <w:r>
        <w:rPr>
          <w:spacing w:val="-1"/>
          <w:sz w:val="24"/>
        </w:rPr>
        <w:t xml:space="preserve"> </w:t>
      </w:r>
      <w:r>
        <w:rPr>
          <w:sz w:val="24"/>
        </w:rPr>
        <w:t>Especializado, em nome do Fundo,</w:t>
      </w:r>
      <w:r>
        <w:rPr>
          <w:spacing w:val="-3"/>
          <w:sz w:val="24"/>
        </w:rPr>
        <w:t xml:space="preserve"> </w:t>
      </w:r>
      <w:r>
        <w:rPr>
          <w:sz w:val="24"/>
        </w:rPr>
        <w:t>será responsável pela comunicação, a seu</w:t>
      </w:r>
      <w:r>
        <w:rPr>
          <w:spacing w:val="-6"/>
          <w:sz w:val="24"/>
        </w:rPr>
        <w:t xml:space="preserve"> </w:t>
      </w:r>
      <w:r>
        <w:rPr>
          <w:sz w:val="24"/>
        </w:rPr>
        <w:t>critério,</w:t>
      </w:r>
      <w:r>
        <w:rPr>
          <w:spacing w:val="-9"/>
          <w:sz w:val="24"/>
        </w:rPr>
        <w:t xml:space="preserve"> </w:t>
      </w:r>
      <w:r>
        <w:rPr>
          <w:sz w:val="24"/>
        </w:rPr>
        <w:t>aos</w:t>
      </w:r>
      <w:r>
        <w:rPr>
          <w:spacing w:val="-10"/>
          <w:sz w:val="24"/>
        </w:rPr>
        <w:t xml:space="preserve"> </w:t>
      </w:r>
      <w:r>
        <w:rPr>
          <w:sz w:val="24"/>
        </w:rPr>
        <w:t>Devedores</w:t>
      </w:r>
      <w:r>
        <w:rPr>
          <w:spacing w:val="-9"/>
          <w:sz w:val="24"/>
        </w:rPr>
        <w:t xml:space="preserve"> </w:t>
      </w:r>
      <w:r>
        <w:rPr>
          <w:sz w:val="24"/>
        </w:rPr>
        <w:t>da</w:t>
      </w:r>
      <w:r>
        <w:rPr>
          <w:spacing w:val="-10"/>
          <w:sz w:val="24"/>
        </w:rPr>
        <w:t xml:space="preserve"> </w:t>
      </w:r>
      <w:r>
        <w:rPr>
          <w:sz w:val="24"/>
        </w:rPr>
        <w:t>cessão</w:t>
      </w:r>
      <w:r>
        <w:rPr>
          <w:spacing w:val="-6"/>
          <w:sz w:val="24"/>
        </w:rPr>
        <w:t xml:space="preserve"> </w:t>
      </w:r>
      <w:r>
        <w:rPr>
          <w:sz w:val="24"/>
        </w:rPr>
        <w:t>dos</w:t>
      </w:r>
      <w:r>
        <w:rPr>
          <w:spacing w:val="-10"/>
          <w:sz w:val="24"/>
        </w:rPr>
        <w:t xml:space="preserve"> </w:t>
      </w:r>
      <w:r>
        <w:rPr>
          <w:sz w:val="24"/>
        </w:rPr>
        <w:t>Direitos</w:t>
      </w:r>
      <w:r>
        <w:rPr>
          <w:spacing w:val="-9"/>
          <w:sz w:val="24"/>
        </w:rPr>
        <w:t xml:space="preserve"> </w:t>
      </w:r>
      <w:r>
        <w:rPr>
          <w:sz w:val="24"/>
        </w:rPr>
        <w:t>Creditórios</w:t>
      </w:r>
      <w:r>
        <w:rPr>
          <w:spacing w:val="-9"/>
          <w:sz w:val="24"/>
        </w:rPr>
        <w:t xml:space="preserve"> </w:t>
      </w:r>
      <w:r>
        <w:rPr>
          <w:sz w:val="24"/>
        </w:rPr>
        <w:t>para</w:t>
      </w:r>
      <w:r>
        <w:rPr>
          <w:spacing w:val="-10"/>
          <w:sz w:val="24"/>
        </w:rPr>
        <w:t xml:space="preserve"> </w:t>
      </w:r>
      <w:r>
        <w:rPr>
          <w:sz w:val="24"/>
        </w:rPr>
        <w:t>o</w:t>
      </w:r>
      <w:r>
        <w:rPr>
          <w:spacing w:val="-11"/>
          <w:sz w:val="24"/>
        </w:rPr>
        <w:t xml:space="preserve"> </w:t>
      </w:r>
      <w:r>
        <w:rPr>
          <w:sz w:val="24"/>
        </w:rPr>
        <w:t>Fundo</w:t>
      </w:r>
      <w:r>
        <w:rPr>
          <w:spacing w:val="-5"/>
          <w:sz w:val="24"/>
        </w:rPr>
        <w:t xml:space="preserve"> </w:t>
      </w:r>
      <w:r>
        <w:rPr>
          <w:sz w:val="24"/>
        </w:rPr>
        <w:t>até</w:t>
      </w:r>
      <w:r>
        <w:rPr>
          <w:spacing w:val="-10"/>
          <w:sz w:val="24"/>
        </w:rPr>
        <w:t xml:space="preserve"> </w:t>
      </w:r>
      <w:r>
        <w:rPr>
          <w:sz w:val="24"/>
        </w:rPr>
        <w:t>5</w:t>
      </w:r>
      <w:r>
        <w:rPr>
          <w:spacing w:val="-7"/>
          <w:sz w:val="24"/>
        </w:rPr>
        <w:t xml:space="preserve"> </w:t>
      </w:r>
      <w:r>
        <w:rPr>
          <w:sz w:val="24"/>
        </w:rPr>
        <w:t>(cinco)</w:t>
      </w:r>
      <w:r>
        <w:rPr>
          <w:spacing w:val="-8"/>
          <w:sz w:val="24"/>
        </w:rPr>
        <w:t xml:space="preserve"> </w:t>
      </w:r>
      <w:r>
        <w:rPr>
          <w:sz w:val="24"/>
        </w:rPr>
        <w:t>dias úteis após a realização da cessão.</w:t>
      </w:r>
    </w:p>
    <w:p w14:paraId="73DDCE58" w14:textId="77777777" w:rsidR="007F41CF" w:rsidRDefault="007F41CF">
      <w:pPr>
        <w:pStyle w:val="Corpodetexto"/>
        <w:spacing w:before="77"/>
      </w:pPr>
    </w:p>
    <w:p w14:paraId="1F42075F" w14:textId="77777777" w:rsidR="007F41CF" w:rsidRDefault="00000000">
      <w:pPr>
        <w:pStyle w:val="PargrafodaLista"/>
        <w:numPr>
          <w:ilvl w:val="1"/>
          <w:numId w:val="25"/>
        </w:numPr>
        <w:tabs>
          <w:tab w:val="left" w:pos="850"/>
        </w:tabs>
        <w:spacing w:line="314" w:lineRule="auto"/>
        <w:ind w:right="156" w:firstLine="0"/>
        <w:jc w:val="both"/>
        <w:rPr>
          <w:sz w:val="24"/>
        </w:rPr>
      </w:pPr>
      <w:r>
        <w:rPr>
          <w:sz w:val="24"/>
        </w:rPr>
        <w:t>Não é admitida qualquer forma de antecipação de recursos aos Cedentes, seja pela Administradora, Gestora, Consultor Especializado ou Custodiante.</w:t>
      </w:r>
    </w:p>
    <w:p w14:paraId="432195A9" w14:textId="77777777" w:rsidR="007F41CF" w:rsidRDefault="00000000">
      <w:pPr>
        <w:pStyle w:val="Corpodetexto"/>
        <w:spacing w:before="281"/>
        <w:ind w:left="146"/>
      </w:pPr>
      <w:r>
        <w:rPr>
          <w:u w:val="single"/>
        </w:rPr>
        <w:t>VERIFICAÇÃO</w:t>
      </w:r>
      <w:r>
        <w:rPr>
          <w:spacing w:val="-8"/>
          <w:u w:val="single"/>
        </w:rPr>
        <w:t xml:space="preserve"> </w:t>
      </w:r>
      <w:r>
        <w:rPr>
          <w:u w:val="single"/>
        </w:rPr>
        <w:t>DO</w:t>
      </w:r>
      <w:r>
        <w:rPr>
          <w:spacing w:val="-9"/>
          <w:u w:val="single"/>
        </w:rPr>
        <w:t xml:space="preserve"> </w:t>
      </w:r>
      <w:r>
        <w:rPr>
          <w:spacing w:val="-2"/>
          <w:u w:val="single"/>
        </w:rPr>
        <w:t>LASTRO</w:t>
      </w:r>
    </w:p>
    <w:p w14:paraId="7A775F8A" w14:textId="77777777" w:rsidR="007F41CF" w:rsidRDefault="007F41CF">
      <w:pPr>
        <w:pStyle w:val="Corpodetexto"/>
        <w:spacing w:before="166"/>
      </w:pPr>
    </w:p>
    <w:p w14:paraId="50992798" w14:textId="77777777" w:rsidR="007F41CF" w:rsidRDefault="00000000">
      <w:pPr>
        <w:pStyle w:val="PargrafodaLista"/>
        <w:numPr>
          <w:ilvl w:val="1"/>
          <w:numId w:val="25"/>
        </w:numPr>
        <w:tabs>
          <w:tab w:val="left" w:pos="850"/>
        </w:tabs>
        <w:spacing w:before="1" w:line="312" w:lineRule="auto"/>
        <w:ind w:right="127" w:firstLine="0"/>
        <w:jc w:val="both"/>
        <w:rPr>
          <w:sz w:val="24"/>
        </w:rPr>
      </w:pPr>
      <w:r>
        <w:rPr>
          <w:sz w:val="24"/>
        </w:rPr>
        <w:t>A verificação dos Documentos Comprobatórios que evidenciam o lastro dos Direitos Creditórios</w:t>
      </w:r>
      <w:r>
        <w:rPr>
          <w:spacing w:val="-14"/>
          <w:sz w:val="24"/>
        </w:rPr>
        <w:t xml:space="preserve"> </w:t>
      </w:r>
      <w:r>
        <w:rPr>
          <w:sz w:val="24"/>
        </w:rPr>
        <w:t>Adquiridos</w:t>
      </w:r>
      <w:r>
        <w:rPr>
          <w:spacing w:val="-13"/>
          <w:sz w:val="24"/>
        </w:rPr>
        <w:t xml:space="preserve"> </w:t>
      </w:r>
      <w:r>
        <w:rPr>
          <w:sz w:val="24"/>
        </w:rPr>
        <w:t>será</w:t>
      </w:r>
      <w:r>
        <w:rPr>
          <w:spacing w:val="-13"/>
          <w:sz w:val="24"/>
        </w:rPr>
        <w:t xml:space="preserve"> </w:t>
      </w:r>
      <w:r>
        <w:rPr>
          <w:sz w:val="24"/>
        </w:rPr>
        <w:t>realizada</w:t>
      </w:r>
      <w:r>
        <w:rPr>
          <w:spacing w:val="-13"/>
          <w:sz w:val="24"/>
        </w:rPr>
        <w:t xml:space="preserve"> </w:t>
      </w:r>
      <w:r>
        <w:rPr>
          <w:sz w:val="24"/>
        </w:rPr>
        <w:t>por</w:t>
      </w:r>
      <w:r>
        <w:rPr>
          <w:spacing w:val="-14"/>
          <w:sz w:val="24"/>
        </w:rPr>
        <w:t xml:space="preserve"> </w:t>
      </w:r>
      <w:r>
        <w:rPr>
          <w:sz w:val="24"/>
        </w:rPr>
        <w:t>amostragem</w:t>
      </w:r>
      <w:r>
        <w:rPr>
          <w:spacing w:val="-12"/>
          <w:sz w:val="24"/>
        </w:rPr>
        <w:t xml:space="preserve"> </w:t>
      </w:r>
      <w:r>
        <w:rPr>
          <w:sz w:val="24"/>
        </w:rPr>
        <w:t>pelo</w:t>
      </w:r>
      <w:r>
        <w:rPr>
          <w:spacing w:val="-11"/>
          <w:sz w:val="24"/>
        </w:rPr>
        <w:t xml:space="preserve"> </w:t>
      </w:r>
      <w:r>
        <w:rPr>
          <w:sz w:val="24"/>
        </w:rPr>
        <w:t>Custodiante,</w:t>
      </w:r>
      <w:r>
        <w:rPr>
          <w:spacing w:val="-9"/>
          <w:sz w:val="24"/>
        </w:rPr>
        <w:t xml:space="preserve"> </w:t>
      </w:r>
      <w:r>
        <w:rPr>
          <w:sz w:val="24"/>
        </w:rPr>
        <w:t>ora</w:t>
      </w:r>
      <w:r>
        <w:rPr>
          <w:spacing w:val="-14"/>
          <w:sz w:val="24"/>
        </w:rPr>
        <w:t xml:space="preserve"> </w:t>
      </w:r>
      <w:r>
        <w:rPr>
          <w:sz w:val="24"/>
        </w:rPr>
        <w:t>Contratado</w:t>
      </w:r>
      <w:r>
        <w:rPr>
          <w:spacing w:val="-9"/>
          <w:sz w:val="24"/>
        </w:rPr>
        <w:t xml:space="preserve"> </w:t>
      </w:r>
      <w:r>
        <w:rPr>
          <w:sz w:val="24"/>
        </w:rPr>
        <w:t>pelo Gestor,</w:t>
      </w:r>
      <w:r>
        <w:rPr>
          <w:spacing w:val="-5"/>
          <w:sz w:val="24"/>
        </w:rPr>
        <w:t xml:space="preserve"> </w:t>
      </w:r>
      <w:r>
        <w:rPr>
          <w:sz w:val="24"/>
        </w:rPr>
        <w:t>na</w:t>
      </w:r>
      <w:r>
        <w:rPr>
          <w:spacing w:val="-6"/>
          <w:sz w:val="24"/>
        </w:rPr>
        <w:t xml:space="preserve"> </w:t>
      </w:r>
      <w:r>
        <w:rPr>
          <w:sz w:val="24"/>
        </w:rPr>
        <w:t>forma</w:t>
      </w:r>
      <w:r>
        <w:rPr>
          <w:spacing w:val="-10"/>
          <w:sz w:val="24"/>
        </w:rPr>
        <w:t xml:space="preserve"> </w:t>
      </w:r>
      <w:r>
        <w:rPr>
          <w:sz w:val="24"/>
        </w:rPr>
        <w:t>do</w:t>
      </w:r>
      <w:r>
        <w:rPr>
          <w:spacing w:val="-7"/>
          <w:sz w:val="24"/>
        </w:rPr>
        <w:t xml:space="preserve"> </w:t>
      </w:r>
      <w:r>
        <w:rPr>
          <w:sz w:val="24"/>
        </w:rPr>
        <w:t>§4º</w:t>
      </w:r>
      <w:r>
        <w:rPr>
          <w:spacing w:val="-6"/>
          <w:sz w:val="24"/>
        </w:rPr>
        <w:t xml:space="preserve"> </w:t>
      </w:r>
      <w:r>
        <w:rPr>
          <w:sz w:val="24"/>
        </w:rPr>
        <w:t>do</w:t>
      </w:r>
      <w:r>
        <w:rPr>
          <w:spacing w:val="-7"/>
          <w:sz w:val="24"/>
        </w:rPr>
        <w:t xml:space="preserve"> </w:t>
      </w:r>
      <w:r>
        <w:rPr>
          <w:sz w:val="24"/>
        </w:rPr>
        <w:t>artigo</w:t>
      </w:r>
      <w:r>
        <w:rPr>
          <w:spacing w:val="-7"/>
          <w:sz w:val="24"/>
        </w:rPr>
        <w:t xml:space="preserve"> </w:t>
      </w:r>
      <w:r>
        <w:rPr>
          <w:sz w:val="24"/>
        </w:rPr>
        <w:t>36</w:t>
      </w:r>
      <w:r>
        <w:rPr>
          <w:spacing w:val="-3"/>
          <w:sz w:val="24"/>
        </w:rPr>
        <w:t xml:space="preserve"> </w:t>
      </w:r>
      <w:r>
        <w:rPr>
          <w:sz w:val="24"/>
        </w:rPr>
        <w:t>do</w:t>
      </w:r>
      <w:r>
        <w:rPr>
          <w:spacing w:val="-7"/>
          <w:sz w:val="24"/>
        </w:rPr>
        <w:t xml:space="preserve"> </w:t>
      </w:r>
      <w:r>
        <w:rPr>
          <w:sz w:val="24"/>
        </w:rPr>
        <w:t>Anexo</w:t>
      </w:r>
      <w:r>
        <w:rPr>
          <w:spacing w:val="-2"/>
          <w:sz w:val="24"/>
        </w:rPr>
        <w:t xml:space="preserve"> </w:t>
      </w:r>
      <w:r>
        <w:rPr>
          <w:sz w:val="24"/>
        </w:rPr>
        <w:t>Normativo</w:t>
      </w:r>
      <w:r>
        <w:rPr>
          <w:spacing w:val="-6"/>
          <w:sz w:val="24"/>
        </w:rPr>
        <w:t xml:space="preserve"> </w:t>
      </w:r>
      <w:r>
        <w:rPr>
          <w:sz w:val="24"/>
        </w:rPr>
        <w:t>II</w:t>
      </w:r>
      <w:r>
        <w:rPr>
          <w:spacing w:val="-10"/>
          <w:sz w:val="24"/>
        </w:rPr>
        <w:t xml:space="preserve"> </w:t>
      </w:r>
      <w:r>
        <w:rPr>
          <w:sz w:val="24"/>
        </w:rPr>
        <w:t>da</w:t>
      </w:r>
      <w:r>
        <w:rPr>
          <w:spacing w:val="-6"/>
          <w:sz w:val="24"/>
        </w:rPr>
        <w:t xml:space="preserve"> </w:t>
      </w:r>
      <w:r>
        <w:rPr>
          <w:sz w:val="24"/>
        </w:rPr>
        <w:t>Resolução</w:t>
      </w:r>
      <w:r>
        <w:rPr>
          <w:spacing w:val="-6"/>
          <w:sz w:val="24"/>
        </w:rPr>
        <w:t xml:space="preserve"> </w:t>
      </w:r>
      <w:r>
        <w:rPr>
          <w:sz w:val="24"/>
        </w:rPr>
        <w:t>CVM</w:t>
      </w:r>
      <w:r>
        <w:rPr>
          <w:spacing w:val="-3"/>
          <w:sz w:val="24"/>
        </w:rPr>
        <w:t xml:space="preserve"> </w:t>
      </w:r>
      <w:r>
        <w:rPr>
          <w:sz w:val="24"/>
        </w:rPr>
        <w:t>175/22.</w:t>
      </w:r>
      <w:r>
        <w:rPr>
          <w:spacing w:val="-1"/>
          <w:sz w:val="24"/>
        </w:rPr>
        <w:t xml:space="preserve"> </w:t>
      </w:r>
      <w:r>
        <w:rPr>
          <w:sz w:val="24"/>
        </w:rPr>
        <w:t>Após a</w:t>
      </w:r>
      <w:r>
        <w:rPr>
          <w:spacing w:val="-9"/>
          <w:sz w:val="24"/>
        </w:rPr>
        <w:t xml:space="preserve"> </w:t>
      </w:r>
      <w:r>
        <w:rPr>
          <w:sz w:val="24"/>
        </w:rPr>
        <w:t>primeira</w:t>
      </w:r>
      <w:r>
        <w:rPr>
          <w:spacing w:val="-8"/>
          <w:sz w:val="24"/>
        </w:rPr>
        <w:t xml:space="preserve"> </w:t>
      </w:r>
      <w:r>
        <w:rPr>
          <w:sz w:val="24"/>
        </w:rPr>
        <w:t>verificação,</w:t>
      </w:r>
      <w:r>
        <w:rPr>
          <w:spacing w:val="-7"/>
          <w:sz w:val="24"/>
        </w:rPr>
        <w:t xml:space="preserve"> </w:t>
      </w:r>
      <w:r>
        <w:rPr>
          <w:sz w:val="24"/>
        </w:rPr>
        <w:t>serão</w:t>
      </w:r>
      <w:r>
        <w:rPr>
          <w:spacing w:val="-4"/>
          <w:sz w:val="24"/>
        </w:rPr>
        <w:t xml:space="preserve"> </w:t>
      </w:r>
      <w:r>
        <w:rPr>
          <w:sz w:val="24"/>
        </w:rPr>
        <w:t>considerados</w:t>
      </w:r>
      <w:r>
        <w:rPr>
          <w:spacing w:val="-8"/>
          <w:sz w:val="24"/>
        </w:rPr>
        <w:t xml:space="preserve"> </w:t>
      </w:r>
      <w:r>
        <w:rPr>
          <w:sz w:val="24"/>
        </w:rPr>
        <w:t>apenas</w:t>
      </w:r>
      <w:r>
        <w:rPr>
          <w:spacing w:val="-9"/>
          <w:sz w:val="24"/>
        </w:rPr>
        <w:t xml:space="preserve"> </w:t>
      </w:r>
      <w:r>
        <w:rPr>
          <w:sz w:val="24"/>
        </w:rPr>
        <w:t>os</w:t>
      </w:r>
      <w:r>
        <w:rPr>
          <w:spacing w:val="-10"/>
          <w:sz w:val="24"/>
        </w:rPr>
        <w:t xml:space="preserve"> </w:t>
      </w:r>
      <w:r>
        <w:rPr>
          <w:sz w:val="24"/>
        </w:rPr>
        <w:t>Direitos</w:t>
      </w:r>
      <w:r>
        <w:rPr>
          <w:spacing w:val="-8"/>
          <w:sz w:val="24"/>
        </w:rPr>
        <w:t xml:space="preserve"> </w:t>
      </w:r>
      <w:r>
        <w:rPr>
          <w:sz w:val="24"/>
        </w:rPr>
        <w:t>Creditórios</w:t>
      </w:r>
      <w:r>
        <w:rPr>
          <w:spacing w:val="-8"/>
          <w:sz w:val="24"/>
        </w:rPr>
        <w:t xml:space="preserve"> </w:t>
      </w:r>
      <w:r>
        <w:rPr>
          <w:sz w:val="24"/>
        </w:rPr>
        <w:t>cedidos</w:t>
      </w:r>
      <w:r>
        <w:rPr>
          <w:spacing w:val="-9"/>
          <w:sz w:val="24"/>
        </w:rPr>
        <w:t xml:space="preserve"> </w:t>
      </w:r>
      <w:r>
        <w:rPr>
          <w:sz w:val="24"/>
        </w:rPr>
        <w:t>à</w:t>
      </w:r>
      <w:r>
        <w:rPr>
          <w:spacing w:val="-9"/>
          <w:sz w:val="24"/>
        </w:rPr>
        <w:t xml:space="preserve"> </w:t>
      </w:r>
      <w:r>
        <w:rPr>
          <w:sz w:val="24"/>
        </w:rPr>
        <w:t>Classe</w:t>
      </w:r>
      <w:r>
        <w:rPr>
          <w:spacing w:val="-9"/>
          <w:sz w:val="24"/>
        </w:rPr>
        <w:t xml:space="preserve"> </w:t>
      </w:r>
      <w:r>
        <w:rPr>
          <w:sz w:val="24"/>
        </w:rPr>
        <w:t>no período compreendido entre a data-base da última verificação e a data-base da verificação.</w:t>
      </w:r>
    </w:p>
    <w:p w14:paraId="1E90D2CE" w14:textId="77777777" w:rsidR="007F41CF" w:rsidRDefault="007F41CF">
      <w:pPr>
        <w:pStyle w:val="Corpodetexto"/>
        <w:spacing w:before="84"/>
      </w:pPr>
    </w:p>
    <w:p w14:paraId="34F3E17C" w14:textId="77777777" w:rsidR="007F41CF" w:rsidRDefault="00000000">
      <w:pPr>
        <w:pStyle w:val="PargrafodaLista"/>
        <w:numPr>
          <w:ilvl w:val="2"/>
          <w:numId w:val="25"/>
        </w:numPr>
        <w:tabs>
          <w:tab w:val="left" w:pos="844"/>
        </w:tabs>
        <w:spacing w:line="312" w:lineRule="auto"/>
        <w:ind w:right="145" w:firstLine="0"/>
        <w:jc w:val="both"/>
        <w:rPr>
          <w:sz w:val="24"/>
        </w:rPr>
      </w:pPr>
      <w:r>
        <w:rPr>
          <w:sz w:val="24"/>
        </w:rPr>
        <w:t>A verificação do lastro por amostragem será realizada conforme a metodologia disposta no Anexo IV deste Anexo Descritivo.</w:t>
      </w:r>
    </w:p>
    <w:p w14:paraId="0B1E11D0" w14:textId="77777777" w:rsidR="007F41CF" w:rsidRDefault="007F41CF">
      <w:pPr>
        <w:pStyle w:val="Corpodetexto"/>
        <w:spacing w:before="86"/>
      </w:pPr>
    </w:p>
    <w:p w14:paraId="1B9E2225" w14:textId="77777777" w:rsidR="007F41CF" w:rsidRDefault="00000000">
      <w:pPr>
        <w:pStyle w:val="PargrafodaLista"/>
        <w:numPr>
          <w:ilvl w:val="1"/>
          <w:numId w:val="25"/>
        </w:numPr>
        <w:tabs>
          <w:tab w:val="left" w:pos="850"/>
        </w:tabs>
        <w:spacing w:line="312" w:lineRule="auto"/>
        <w:ind w:right="136" w:firstLine="0"/>
        <w:jc w:val="both"/>
        <w:rPr>
          <w:sz w:val="24"/>
        </w:rPr>
      </w:pPr>
      <w:r>
        <w:rPr>
          <w:sz w:val="24"/>
        </w:rPr>
        <w:t xml:space="preserve">Em adição à verificação trimestral dos Documentos Comprobatórios conforme a metodologia disposta acima, o Custodiante verificará, de maneira integral, os Direitos Creditórios Inadimplidos e os Direitos Creditórios Adquiridos substituídos no respectivo </w:t>
      </w:r>
      <w:r>
        <w:rPr>
          <w:spacing w:val="-2"/>
          <w:sz w:val="24"/>
        </w:rPr>
        <w:t>trimestre.</w:t>
      </w:r>
    </w:p>
    <w:p w14:paraId="1C90A728" w14:textId="77777777" w:rsidR="007F41CF" w:rsidRDefault="007F41CF">
      <w:pPr>
        <w:pStyle w:val="Corpodetexto"/>
        <w:spacing w:before="85"/>
      </w:pPr>
    </w:p>
    <w:p w14:paraId="74696878" w14:textId="77777777" w:rsidR="007F41CF" w:rsidRDefault="00000000">
      <w:pPr>
        <w:pStyle w:val="Corpodetexto"/>
        <w:ind w:left="146"/>
      </w:pPr>
      <w:r>
        <w:rPr>
          <w:u w:val="single"/>
        </w:rPr>
        <w:t>COBRANÇA</w:t>
      </w:r>
      <w:r>
        <w:rPr>
          <w:spacing w:val="-16"/>
          <w:u w:val="single"/>
        </w:rPr>
        <w:t xml:space="preserve"> </w:t>
      </w:r>
      <w:r>
        <w:rPr>
          <w:u w:val="single"/>
        </w:rPr>
        <w:t>ORDINÁRIA</w:t>
      </w:r>
      <w:r>
        <w:rPr>
          <w:spacing w:val="-11"/>
          <w:u w:val="single"/>
        </w:rPr>
        <w:t xml:space="preserve"> </w:t>
      </w:r>
      <w:r>
        <w:rPr>
          <w:u w:val="single"/>
        </w:rPr>
        <w:t>DOS</w:t>
      </w:r>
      <w:r>
        <w:rPr>
          <w:spacing w:val="-8"/>
          <w:u w:val="single"/>
        </w:rPr>
        <w:t xml:space="preserve"> </w:t>
      </w:r>
      <w:r>
        <w:rPr>
          <w:u w:val="single"/>
        </w:rPr>
        <w:t>DIREITOS</w:t>
      </w:r>
      <w:r>
        <w:rPr>
          <w:spacing w:val="-8"/>
          <w:u w:val="single"/>
        </w:rPr>
        <w:t xml:space="preserve"> </w:t>
      </w:r>
      <w:r>
        <w:rPr>
          <w:u w:val="single"/>
        </w:rPr>
        <w:t>CREDITÓRIOS</w:t>
      </w:r>
      <w:r>
        <w:rPr>
          <w:spacing w:val="-7"/>
          <w:u w:val="single"/>
        </w:rPr>
        <w:t xml:space="preserve"> </w:t>
      </w:r>
      <w:r>
        <w:rPr>
          <w:spacing w:val="-2"/>
          <w:u w:val="single"/>
        </w:rPr>
        <w:t>ADQUIRIDOS</w:t>
      </w:r>
    </w:p>
    <w:p w14:paraId="0AD9B39D" w14:textId="77777777" w:rsidR="007F41CF" w:rsidRDefault="007F41CF">
      <w:pPr>
        <w:pStyle w:val="Corpodetexto"/>
        <w:sectPr w:rsidR="007F41CF">
          <w:pgSz w:w="12250" w:h="15850"/>
          <w:pgMar w:top="1780" w:right="1275" w:bottom="1140" w:left="1275" w:header="849" w:footer="871" w:gutter="0"/>
          <w:cols w:space="720"/>
        </w:sectPr>
      </w:pPr>
    </w:p>
    <w:p w14:paraId="5CCC56CA" w14:textId="77777777" w:rsidR="007F41CF" w:rsidRDefault="007F41CF">
      <w:pPr>
        <w:pStyle w:val="Corpodetexto"/>
        <w:spacing w:before="265"/>
      </w:pPr>
    </w:p>
    <w:p w14:paraId="262A6B89" w14:textId="77777777" w:rsidR="007F41CF" w:rsidRDefault="00000000">
      <w:pPr>
        <w:pStyle w:val="PargrafodaLista"/>
        <w:numPr>
          <w:ilvl w:val="1"/>
          <w:numId w:val="25"/>
        </w:numPr>
        <w:tabs>
          <w:tab w:val="left" w:pos="850"/>
        </w:tabs>
        <w:spacing w:line="314" w:lineRule="auto"/>
        <w:ind w:right="137" w:firstLine="0"/>
        <w:jc w:val="both"/>
        <w:rPr>
          <w:sz w:val="24"/>
        </w:rPr>
      </w:pPr>
      <w:r>
        <w:rPr>
          <w:sz w:val="24"/>
        </w:rPr>
        <w:t>O Custodiante, no caso dos Direitos Creditórios Adquiridos, será responsável pela cobrança ordinária dos Direitos Creditórios Adquiridos, atuando de forma que tais Direitos Creditórios Adquiridos sejam pagos diretamente na Conta de Cobrança.</w:t>
      </w:r>
    </w:p>
    <w:p w14:paraId="446C2CAD" w14:textId="77777777" w:rsidR="007F41CF" w:rsidRDefault="007F41CF">
      <w:pPr>
        <w:pStyle w:val="Corpodetexto"/>
        <w:spacing w:before="77"/>
      </w:pPr>
    </w:p>
    <w:p w14:paraId="04FAD4C0" w14:textId="77777777" w:rsidR="007F41CF" w:rsidRDefault="00000000">
      <w:pPr>
        <w:pStyle w:val="PargrafodaLista"/>
        <w:numPr>
          <w:ilvl w:val="1"/>
          <w:numId w:val="25"/>
        </w:numPr>
        <w:tabs>
          <w:tab w:val="left" w:pos="850"/>
        </w:tabs>
        <w:spacing w:line="312" w:lineRule="auto"/>
        <w:ind w:right="134" w:firstLine="0"/>
        <w:jc w:val="both"/>
        <w:rPr>
          <w:sz w:val="24"/>
        </w:rPr>
      </w:pPr>
      <w:r>
        <w:rPr>
          <w:sz w:val="24"/>
        </w:rPr>
        <w:t>A cobrança ordinária dos Direitos Creditórios Adquiridos será realizada por meio de boletos</w:t>
      </w:r>
      <w:r>
        <w:rPr>
          <w:spacing w:val="-5"/>
          <w:sz w:val="24"/>
        </w:rPr>
        <w:t xml:space="preserve"> </w:t>
      </w:r>
      <w:r>
        <w:rPr>
          <w:sz w:val="24"/>
        </w:rPr>
        <w:t>bancários</w:t>
      </w:r>
      <w:r>
        <w:rPr>
          <w:spacing w:val="-5"/>
          <w:sz w:val="24"/>
        </w:rPr>
        <w:t xml:space="preserve"> </w:t>
      </w:r>
      <w:r>
        <w:rPr>
          <w:sz w:val="24"/>
        </w:rPr>
        <w:t>entregues</w:t>
      </w:r>
      <w:r>
        <w:rPr>
          <w:spacing w:val="-4"/>
          <w:sz w:val="24"/>
        </w:rPr>
        <w:t xml:space="preserve"> </w:t>
      </w:r>
      <w:r>
        <w:rPr>
          <w:sz w:val="24"/>
        </w:rPr>
        <w:t>aos</w:t>
      </w:r>
      <w:r>
        <w:rPr>
          <w:spacing w:val="-1"/>
          <w:sz w:val="24"/>
        </w:rPr>
        <w:t xml:space="preserve"> </w:t>
      </w:r>
      <w:r>
        <w:rPr>
          <w:sz w:val="24"/>
        </w:rPr>
        <w:t>Devedores,</w:t>
      </w:r>
      <w:r>
        <w:rPr>
          <w:spacing w:val="-3"/>
          <w:sz w:val="24"/>
        </w:rPr>
        <w:t xml:space="preserve"> </w:t>
      </w:r>
      <w:r>
        <w:rPr>
          <w:sz w:val="24"/>
        </w:rPr>
        <w:t>cujos</w:t>
      </w:r>
      <w:r>
        <w:rPr>
          <w:spacing w:val="-5"/>
          <w:sz w:val="24"/>
        </w:rPr>
        <w:t xml:space="preserve"> </w:t>
      </w:r>
      <w:r>
        <w:rPr>
          <w:sz w:val="24"/>
        </w:rPr>
        <w:t>pagamentos</w:t>
      </w:r>
      <w:r>
        <w:rPr>
          <w:spacing w:val="-4"/>
          <w:sz w:val="24"/>
        </w:rPr>
        <w:t xml:space="preserve"> </w:t>
      </w:r>
      <w:r>
        <w:rPr>
          <w:sz w:val="24"/>
        </w:rPr>
        <w:t>serão</w:t>
      </w:r>
      <w:r>
        <w:rPr>
          <w:spacing w:val="-1"/>
          <w:sz w:val="24"/>
        </w:rPr>
        <w:t xml:space="preserve"> </w:t>
      </w:r>
      <w:r>
        <w:rPr>
          <w:sz w:val="24"/>
        </w:rPr>
        <w:t>realizados</w:t>
      </w:r>
      <w:r>
        <w:rPr>
          <w:spacing w:val="-4"/>
          <w:sz w:val="24"/>
        </w:rPr>
        <w:t xml:space="preserve"> </w:t>
      </w:r>
      <w:r>
        <w:rPr>
          <w:sz w:val="24"/>
        </w:rPr>
        <w:t>diretamente na Conta de Cobrança da Classe, ou por meio de transferências bancárias, conforme o caso. Ainda, caso a cobrança por boleto bancário dos Direitos Creditórios Adquiridos não seja possível, os Devedores poderão pagar os Direitos Creditórios Adquiridos mediante Transferência Eletrônica Disponível (TED) ou Documento de Ordem de Crédito (DOC) na Conta de Cobrança da Classe, que permita a conciliação dos recursos recebidos.</w:t>
      </w:r>
    </w:p>
    <w:p w14:paraId="25C06C72" w14:textId="77777777" w:rsidR="007F41CF" w:rsidRDefault="007F41CF">
      <w:pPr>
        <w:pStyle w:val="Corpodetexto"/>
        <w:spacing w:before="1"/>
      </w:pPr>
    </w:p>
    <w:p w14:paraId="620D08B6" w14:textId="77777777" w:rsidR="007F41CF" w:rsidRDefault="00000000">
      <w:pPr>
        <w:pStyle w:val="PargrafodaLista"/>
        <w:numPr>
          <w:ilvl w:val="1"/>
          <w:numId w:val="25"/>
        </w:numPr>
        <w:tabs>
          <w:tab w:val="left" w:pos="849"/>
        </w:tabs>
        <w:spacing w:line="314" w:lineRule="auto"/>
        <w:ind w:right="130" w:firstLine="0"/>
        <w:jc w:val="both"/>
        <w:rPr>
          <w:sz w:val="24"/>
        </w:rPr>
      </w:pPr>
      <w:r>
        <w:rPr>
          <w:sz w:val="24"/>
        </w:rPr>
        <w:t>Será</w:t>
      </w:r>
      <w:r>
        <w:rPr>
          <w:spacing w:val="-14"/>
          <w:sz w:val="24"/>
        </w:rPr>
        <w:t xml:space="preserve"> </w:t>
      </w:r>
      <w:r>
        <w:rPr>
          <w:sz w:val="24"/>
        </w:rPr>
        <w:t>admitida</w:t>
      </w:r>
      <w:r>
        <w:rPr>
          <w:spacing w:val="-13"/>
          <w:sz w:val="24"/>
        </w:rPr>
        <w:t xml:space="preserve"> </w:t>
      </w:r>
      <w:r>
        <w:rPr>
          <w:sz w:val="24"/>
        </w:rPr>
        <w:t>a</w:t>
      </w:r>
      <w:r>
        <w:rPr>
          <w:spacing w:val="-13"/>
          <w:sz w:val="24"/>
        </w:rPr>
        <w:t xml:space="preserve"> </w:t>
      </w:r>
      <w:r>
        <w:rPr>
          <w:sz w:val="24"/>
        </w:rPr>
        <w:t>cobrança</w:t>
      </w:r>
      <w:r>
        <w:rPr>
          <w:spacing w:val="-13"/>
          <w:sz w:val="24"/>
        </w:rPr>
        <w:t xml:space="preserve"> </w:t>
      </w:r>
      <w:r>
        <w:rPr>
          <w:sz w:val="24"/>
        </w:rPr>
        <w:t>por</w:t>
      </w:r>
      <w:r>
        <w:rPr>
          <w:spacing w:val="-14"/>
          <w:sz w:val="24"/>
        </w:rPr>
        <w:t xml:space="preserve"> </w:t>
      </w:r>
      <w:r>
        <w:rPr>
          <w:sz w:val="24"/>
        </w:rPr>
        <w:t>meio</w:t>
      </w:r>
      <w:r>
        <w:rPr>
          <w:spacing w:val="-13"/>
          <w:sz w:val="24"/>
        </w:rPr>
        <w:t xml:space="preserve"> </w:t>
      </w:r>
      <w:r>
        <w:rPr>
          <w:sz w:val="24"/>
        </w:rPr>
        <w:t>do</w:t>
      </w:r>
      <w:r>
        <w:rPr>
          <w:spacing w:val="-10"/>
          <w:sz w:val="24"/>
        </w:rPr>
        <w:t xml:space="preserve"> </w:t>
      </w:r>
      <w:r>
        <w:rPr>
          <w:sz w:val="24"/>
        </w:rPr>
        <w:t>depósito</w:t>
      </w:r>
      <w:r>
        <w:rPr>
          <w:spacing w:val="-14"/>
          <w:sz w:val="24"/>
        </w:rPr>
        <w:t xml:space="preserve"> </w:t>
      </w:r>
      <w:r>
        <w:rPr>
          <w:sz w:val="24"/>
        </w:rPr>
        <w:t>dos</w:t>
      </w:r>
      <w:r>
        <w:rPr>
          <w:spacing w:val="-13"/>
          <w:sz w:val="24"/>
        </w:rPr>
        <w:t xml:space="preserve"> </w:t>
      </w:r>
      <w:r>
        <w:rPr>
          <w:sz w:val="24"/>
        </w:rPr>
        <w:t>valores</w:t>
      </w:r>
      <w:r>
        <w:rPr>
          <w:spacing w:val="-13"/>
          <w:sz w:val="24"/>
        </w:rPr>
        <w:t xml:space="preserve"> </w:t>
      </w:r>
      <w:r>
        <w:rPr>
          <w:sz w:val="24"/>
        </w:rPr>
        <w:t>pelos</w:t>
      </w:r>
      <w:r>
        <w:rPr>
          <w:spacing w:val="-13"/>
          <w:sz w:val="24"/>
        </w:rPr>
        <w:t xml:space="preserve"> </w:t>
      </w:r>
      <w:r>
        <w:rPr>
          <w:sz w:val="24"/>
        </w:rPr>
        <w:t>Devedores</w:t>
      </w:r>
      <w:r>
        <w:rPr>
          <w:spacing w:val="-13"/>
          <w:sz w:val="24"/>
        </w:rPr>
        <w:t xml:space="preserve"> </w:t>
      </w:r>
      <w:r>
        <w:rPr>
          <w:sz w:val="24"/>
        </w:rPr>
        <w:t>em</w:t>
      </w:r>
      <w:r>
        <w:rPr>
          <w:spacing w:val="-11"/>
          <w:sz w:val="24"/>
        </w:rPr>
        <w:t xml:space="preserve"> </w:t>
      </w:r>
      <w:r>
        <w:rPr>
          <w:sz w:val="24"/>
        </w:rPr>
        <w:t>conta-vinculada</w:t>
      </w:r>
      <w:r>
        <w:rPr>
          <w:spacing w:val="-5"/>
          <w:sz w:val="24"/>
        </w:rPr>
        <w:t xml:space="preserve"> </w:t>
      </w:r>
      <w:r>
        <w:rPr>
          <w:sz w:val="24"/>
        </w:rPr>
        <w:t>de</w:t>
      </w:r>
      <w:r>
        <w:rPr>
          <w:spacing w:val="-11"/>
          <w:sz w:val="24"/>
        </w:rPr>
        <w:t xml:space="preserve"> </w:t>
      </w:r>
      <w:r>
        <w:rPr>
          <w:sz w:val="24"/>
        </w:rPr>
        <w:t>titularidade</w:t>
      </w:r>
      <w:r>
        <w:rPr>
          <w:spacing w:val="-4"/>
          <w:sz w:val="24"/>
        </w:rPr>
        <w:t xml:space="preserve"> </w:t>
      </w:r>
      <w:r>
        <w:rPr>
          <w:sz w:val="24"/>
        </w:rPr>
        <w:t>do</w:t>
      </w:r>
      <w:r>
        <w:rPr>
          <w:spacing w:val="-7"/>
          <w:sz w:val="24"/>
        </w:rPr>
        <w:t xml:space="preserve"> </w:t>
      </w:r>
      <w:r>
        <w:rPr>
          <w:sz w:val="24"/>
        </w:rPr>
        <w:t>Cedente,</w:t>
      </w:r>
      <w:r>
        <w:rPr>
          <w:spacing w:val="-5"/>
          <w:sz w:val="24"/>
        </w:rPr>
        <w:t xml:space="preserve"> </w:t>
      </w:r>
      <w:r>
        <w:rPr>
          <w:sz w:val="24"/>
        </w:rPr>
        <w:t>mas</w:t>
      </w:r>
      <w:r>
        <w:rPr>
          <w:spacing w:val="-11"/>
          <w:sz w:val="24"/>
        </w:rPr>
        <w:t xml:space="preserve"> </w:t>
      </w:r>
      <w:r>
        <w:rPr>
          <w:sz w:val="24"/>
        </w:rPr>
        <w:t>de</w:t>
      </w:r>
      <w:r>
        <w:rPr>
          <w:spacing w:val="-6"/>
          <w:sz w:val="24"/>
        </w:rPr>
        <w:t xml:space="preserve"> </w:t>
      </w:r>
      <w:r>
        <w:rPr>
          <w:sz w:val="24"/>
        </w:rPr>
        <w:t>movimentação gerenciada</w:t>
      </w:r>
      <w:r>
        <w:rPr>
          <w:spacing w:val="-5"/>
          <w:sz w:val="24"/>
        </w:rPr>
        <w:t xml:space="preserve"> </w:t>
      </w:r>
      <w:r>
        <w:rPr>
          <w:sz w:val="24"/>
        </w:rPr>
        <w:t>pelo</w:t>
      </w:r>
      <w:r>
        <w:rPr>
          <w:spacing w:val="-7"/>
          <w:sz w:val="24"/>
        </w:rPr>
        <w:t xml:space="preserve"> </w:t>
      </w:r>
      <w:r>
        <w:rPr>
          <w:sz w:val="24"/>
        </w:rPr>
        <w:t>Administrador, Custodiante e/ou Entidade Registradora, para posterior transferência à Conta de Cobrança.</w:t>
      </w:r>
    </w:p>
    <w:p w14:paraId="291409E8" w14:textId="77777777" w:rsidR="007F41CF" w:rsidRDefault="00000000">
      <w:pPr>
        <w:pStyle w:val="PargrafodaLista"/>
        <w:numPr>
          <w:ilvl w:val="1"/>
          <w:numId w:val="25"/>
        </w:numPr>
        <w:tabs>
          <w:tab w:val="left" w:pos="849"/>
        </w:tabs>
        <w:spacing w:before="277" w:line="312" w:lineRule="auto"/>
        <w:ind w:right="127" w:firstLine="0"/>
        <w:jc w:val="both"/>
        <w:rPr>
          <w:sz w:val="24"/>
        </w:rPr>
      </w:pPr>
      <w:r>
        <w:rPr>
          <w:sz w:val="24"/>
        </w:rPr>
        <w:t>Ainda,</w:t>
      </w:r>
      <w:r>
        <w:rPr>
          <w:spacing w:val="-13"/>
          <w:sz w:val="24"/>
        </w:rPr>
        <w:t xml:space="preserve"> </w:t>
      </w:r>
      <w:r>
        <w:rPr>
          <w:sz w:val="24"/>
        </w:rPr>
        <w:t>a</w:t>
      </w:r>
      <w:r>
        <w:rPr>
          <w:spacing w:val="-14"/>
          <w:sz w:val="24"/>
        </w:rPr>
        <w:t xml:space="preserve"> </w:t>
      </w:r>
      <w:r>
        <w:rPr>
          <w:sz w:val="24"/>
        </w:rPr>
        <w:t>cobrança</w:t>
      </w:r>
      <w:r>
        <w:rPr>
          <w:spacing w:val="-12"/>
          <w:sz w:val="24"/>
        </w:rPr>
        <w:t xml:space="preserve"> </w:t>
      </w:r>
      <w:r>
        <w:rPr>
          <w:sz w:val="24"/>
        </w:rPr>
        <w:t>poderá</w:t>
      </w:r>
      <w:r>
        <w:rPr>
          <w:spacing w:val="-13"/>
          <w:sz w:val="24"/>
        </w:rPr>
        <w:t xml:space="preserve"> </w:t>
      </w:r>
      <w:r>
        <w:rPr>
          <w:sz w:val="24"/>
        </w:rPr>
        <w:t>ser</w:t>
      </w:r>
      <w:r>
        <w:rPr>
          <w:spacing w:val="-10"/>
          <w:sz w:val="24"/>
        </w:rPr>
        <w:t xml:space="preserve"> </w:t>
      </w:r>
      <w:r>
        <w:rPr>
          <w:sz w:val="24"/>
        </w:rPr>
        <w:t>realizada</w:t>
      </w:r>
      <w:r>
        <w:rPr>
          <w:spacing w:val="-13"/>
          <w:sz w:val="24"/>
        </w:rPr>
        <w:t xml:space="preserve"> </w:t>
      </w:r>
      <w:r>
        <w:rPr>
          <w:sz w:val="24"/>
        </w:rPr>
        <w:t>por</w:t>
      </w:r>
      <w:r>
        <w:rPr>
          <w:spacing w:val="-10"/>
          <w:sz w:val="24"/>
        </w:rPr>
        <w:t xml:space="preserve"> </w:t>
      </w:r>
      <w:r>
        <w:rPr>
          <w:sz w:val="24"/>
        </w:rPr>
        <w:t>meio</w:t>
      </w:r>
      <w:r>
        <w:rPr>
          <w:spacing w:val="-14"/>
          <w:sz w:val="24"/>
        </w:rPr>
        <w:t xml:space="preserve"> </w:t>
      </w:r>
      <w:r>
        <w:rPr>
          <w:sz w:val="24"/>
        </w:rPr>
        <w:t>de</w:t>
      </w:r>
      <w:r>
        <w:rPr>
          <w:spacing w:val="-13"/>
          <w:sz w:val="24"/>
        </w:rPr>
        <w:t xml:space="preserve"> </w:t>
      </w:r>
      <w:r>
        <w:rPr>
          <w:sz w:val="24"/>
        </w:rPr>
        <w:t>cheques</w:t>
      </w:r>
      <w:r>
        <w:rPr>
          <w:spacing w:val="-8"/>
          <w:sz w:val="24"/>
        </w:rPr>
        <w:t xml:space="preserve"> </w:t>
      </w:r>
      <w:r>
        <w:rPr>
          <w:sz w:val="24"/>
        </w:rPr>
        <w:t>emitidos</w:t>
      </w:r>
      <w:r>
        <w:rPr>
          <w:spacing w:val="-13"/>
          <w:sz w:val="24"/>
        </w:rPr>
        <w:t xml:space="preserve"> </w:t>
      </w:r>
      <w:r>
        <w:rPr>
          <w:sz w:val="24"/>
        </w:rPr>
        <w:t>pelos</w:t>
      </w:r>
      <w:r>
        <w:rPr>
          <w:spacing w:val="-14"/>
          <w:sz w:val="24"/>
        </w:rPr>
        <w:t xml:space="preserve"> </w:t>
      </w:r>
      <w:r>
        <w:rPr>
          <w:sz w:val="24"/>
        </w:rPr>
        <w:t>Devedores dos</w:t>
      </w:r>
      <w:r>
        <w:rPr>
          <w:spacing w:val="-9"/>
          <w:sz w:val="24"/>
        </w:rPr>
        <w:t xml:space="preserve"> </w:t>
      </w:r>
      <w:r>
        <w:rPr>
          <w:sz w:val="24"/>
        </w:rPr>
        <w:t>Direitos</w:t>
      </w:r>
      <w:r>
        <w:rPr>
          <w:spacing w:val="-9"/>
          <w:sz w:val="24"/>
        </w:rPr>
        <w:t xml:space="preserve"> </w:t>
      </w:r>
      <w:r>
        <w:rPr>
          <w:sz w:val="24"/>
        </w:rPr>
        <w:t>Creditórios</w:t>
      </w:r>
      <w:r>
        <w:rPr>
          <w:spacing w:val="-8"/>
          <w:sz w:val="24"/>
        </w:rPr>
        <w:t xml:space="preserve"> </w:t>
      </w:r>
      <w:r>
        <w:rPr>
          <w:sz w:val="24"/>
        </w:rPr>
        <w:t>cedidos,</w:t>
      </w:r>
      <w:r>
        <w:rPr>
          <w:spacing w:val="-7"/>
          <w:sz w:val="24"/>
        </w:rPr>
        <w:t xml:space="preserve"> </w:t>
      </w:r>
      <w:r>
        <w:rPr>
          <w:sz w:val="24"/>
        </w:rPr>
        <w:t>endossados</w:t>
      </w:r>
      <w:r>
        <w:rPr>
          <w:spacing w:val="-8"/>
          <w:sz w:val="24"/>
        </w:rPr>
        <w:t xml:space="preserve"> </w:t>
      </w:r>
      <w:r>
        <w:rPr>
          <w:sz w:val="24"/>
        </w:rPr>
        <w:t>pelos</w:t>
      </w:r>
      <w:r>
        <w:rPr>
          <w:spacing w:val="-9"/>
          <w:sz w:val="24"/>
        </w:rPr>
        <w:t xml:space="preserve"> </w:t>
      </w:r>
      <w:r>
        <w:rPr>
          <w:sz w:val="24"/>
        </w:rPr>
        <w:t>Cedentes</w:t>
      </w:r>
      <w:r>
        <w:rPr>
          <w:spacing w:val="-9"/>
          <w:sz w:val="24"/>
        </w:rPr>
        <w:t xml:space="preserve"> </w:t>
      </w:r>
      <w:r>
        <w:rPr>
          <w:sz w:val="24"/>
        </w:rPr>
        <w:t>ao</w:t>
      </w:r>
      <w:r>
        <w:rPr>
          <w:spacing w:val="-5"/>
          <w:sz w:val="24"/>
        </w:rPr>
        <w:t xml:space="preserve"> </w:t>
      </w:r>
      <w:r>
        <w:rPr>
          <w:sz w:val="24"/>
        </w:rPr>
        <w:t>Fundo,</w:t>
      </w:r>
      <w:r>
        <w:rPr>
          <w:spacing w:val="-8"/>
          <w:sz w:val="24"/>
        </w:rPr>
        <w:t xml:space="preserve"> </w:t>
      </w:r>
      <w:r>
        <w:rPr>
          <w:sz w:val="24"/>
        </w:rPr>
        <w:t>manualmente,</w:t>
      </w:r>
      <w:r>
        <w:rPr>
          <w:spacing w:val="-6"/>
          <w:sz w:val="24"/>
        </w:rPr>
        <w:t xml:space="preserve"> </w:t>
      </w:r>
      <w:r>
        <w:rPr>
          <w:sz w:val="24"/>
        </w:rPr>
        <w:t>ou</w:t>
      </w:r>
      <w:r>
        <w:rPr>
          <w:spacing w:val="-10"/>
          <w:sz w:val="24"/>
        </w:rPr>
        <w:t xml:space="preserve"> </w:t>
      </w:r>
      <w:r>
        <w:rPr>
          <w:sz w:val="24"/>
        </w:rPr>
        <w:t>por chancela mecânica ou eletronicamente, e entregues para guarda e cobrança em nome da Fundo, em benefício da Classe.</w:t>
      </w:r>
    </w:p>
    <w:p w14:paraId="00CCD051" w14:textId="77777777" w:rsidR="007F41CF" w:rsidRDefault="007F41CF">
      <w:pPr>
        <w:pStyle w:val="Corpodetexto"/>
        <w:spacing w:before="3"/>
      </w:pPr>
    </w:p>
    <w:p w14:paraId="4C606E65" w14:textId="77777777" w:rsidR="007F41CF" w:rsidRDefault="00000000">
      <w:pPr>
        <w:pStyle w:val="Corpodetexto"/>
        <w:ind w:left="146"/>
      </w:pPr>
      <w:r>
        <w:rPr>
          <w:u w:val="single"/>
        </w:rPr>
        <w:t>COBRANÇA</w:t>
      </w:r>
      <w:r>
        <w:rPr>
          <w:spacing w:val="-16"/>
          <w:u w:val="single"/>
        </w:rPr>
        <w:t xml:space="preserve"> </w:t>
      </w:r>
      <w:r>
        <w:rPr>
          <w:u w:val="single"/>
        </w:rPr>
        <w:t>DOS</w:t>
      </w:r>
      <w:r>
        <w:rPr>
          <w:spacing w:val="-9"/>
          <w:u w:val="single"/>
        </w:rPr>
        <w:t xml:space="preserve"> </w:t>
      </w:r>
      <w:r>
        <w:rPr>
          <w:u w:val="single"/>
        </w:rPr>
        <w:t>DIREITOS</w:t>
      </w:r>
      <w:r>
        <w:rPr>
          <w:spacing w:val="-7"/>
          <w:u w:val="single"/>
        </w:rPr>
        <w:t xml:space="preserve"> </w:t>
      </w:r>
      <w:r>
        <w:rPr>
          <w:u w:val="single"/>
        </w:rPr>
        <w:t>CREDITÓRIOS</w:t>
      </w:r>
      <w:r>
        <w:rPr>
          <w:spacing w:val="-12"/>
          <w:u w:val="single"/>
        </w:rPr>
        <w:t xml:space="preserve"> </w:t>
      </w:r>
      <w:r>
        <w:rPr>
          <w:spacing w:val="-2"/>
          <w:u w:val="single"/>
        </w:rPr>
        <w:t>INADIMPLIDOS</w:t>
      </w:r>
    </w:p>
    <w:p w14:paraId="2A77F0A9" w14:textId="77777777" w:rsidR="007F41CF" w:rsidRDefault="007F41CF">
      <w:pPr>
        <w:pStyle w:val="Corpodetexto"/>
        <w:spacing w:before="162"/>
      </w:pPr>
    </w:p>
    <w:p w14:paraId="56584BC6" w14:textId="77777777" w:rsidR="007F41CF" w:rsidRDefault="00000000">
      <w:pPr>
        <w:pStyle w:val="PargrafodaLista"/>
        <w:numPr>
          <w:ilvl w:val="1"/>
          <w:numId w:val="25"/>
        </w:numPr>
        <w:tabs>
          <w:tab w:val="left" w:pos="849"/>
        </w:tabs>
        <w:spacing w:line="314" w:lineRule="auto"/>
        <w:ind w:right="144" w:firstLine="0"/>
        <w:jc w:val="both"/>
        <w:rPr>
          <w:sz w:val="24"/>
        </w:rPr>
      </w:pPr>
      <w:r>
        <w:rPr>
          <w:sz w:val="24"/>
        </w:rPr>
        <w:t>O Agente de Cobrança Extrajudicial e/ou o Agente de Cobrança Judicial, conforme o caso, serão responsáveis pela cobrança e recebimento, em nome da Classe, de todos os Direitos Creditórios Inadimplidos.</w:t>
      </w:r>
    </w:p>
    <w:p w14:paraId="145FD69B" w14:textId="77777777" w:rsidR="007F41CF" w:rsidRDefault="007F41CF">
      <w:pPr>
        <w:pStyle w:val="Corpodetexto"/>
        <w:spacing w:before="77"/>
      </w:pPr>
    </w:p>
    <w:p w14:paraId="3BB8AC76" w14:textId="77777777" w:rsidR="007F41CF" w:rsidRDefault="00000000">
      <w:pPr>
        <w:pStyle w:val="PargrafodaLista"/>
        <w:numPr>
          <w:ilvl w:val="2"/>
          <w:numId w:val="25"/>
        </w:numPr>
        <w:tabs>
          <w:tab w:val="left" w:pos="987"/>
        </w:tabs>
        <w:spacing w:before="1" w:line="314" w:lineRule="auto"/>
        <w:ind w:right="132" w:firstLine="0"/>
        <w:jc w:val="both"/>
        <w:rPr>
          <w:sz w:val="24"/>
        </w:rPr>
      </w:pPr>
      <w:r>
        <w:rPr>
          <w:sz w:val="24"/>
        </w:rPr>
        <w:t>Todos</w:t>
      </w:r>
      <w:r>
        <w:rPr>
          <w:spacing w:val="-10"/>
          <w:sz w:val="24"/>
        </w:rPr>
        <w:t xml:space="preserve"> </w:t>
      </w:r>
      <w:r>
        <w:rPr>
          <w:sz w:val="24"/>
        </w:rPr>
        <w:t>os</w:t>
      </w:r>
      <w:r>
        <w:rPr>
          <w:spacing w:val="-11"/>
          <w:sz w:val="24"/>
        </w:rPr>
        <w:t xml:space="preserve"> </w:t>
      </w:r>
      <w:r>
        <w:rPr>
          <w:sz w:val="24"/>
        </w:rPr>
        <w:t>valores</w:t>
      </w:r>
      <w:r>
        <w:rPr>
          <w:spacing w:val="-5"/>
          <w:sz w:val="24"/>
        </w:rPr>
        <w:t xml:space="preserve"> </w:t>
      </w:r>
      <w:r>
        <w:rPr>
          <w:sz w:val="24"/>
        </w:rPr>
        <w:t>eventualmente</w:t>
      </w:r>
      <w:r>
        <w:rPr>
          <w:spacing w:val="-4"/>
          <w:sz w:val="24"/>
        </w:rPr>
        <w:t xml:space="preserve"> </w:t>
      </w:r>
      <w:r>
        <w:rPr>
          <w:sz w:val="24"/>
        </w:rPr>
        <w:t>recuperados</w:t>
      </w:r>
      <w:r>
        <w:rPr>
          <w:spacing w:val="-9"/>
          <w:sz w:val="24"/>
        </w:rPr>
        <w:t xml:space="preserve"> </w:t>
      </w:r>
      <w:r>
        <w:rPr>
          <w:sz w:val="24"/>
        </w:rPr>
        <w:t>pelo</w:t>
      </w:r>
      <w:r>
        <w:rPr>
          <w:spacing w:val="-1"/>
          <w:sz w:val="24"/>
        </w:rPr>
        <w:t xml:space="preserve"> </w:t>
      </w:r>
      <w:r>
        <w:rPr>
          <w:sz w:val="24"/>
        </w:rPr>
        <w:t>Agente</w:t>
      </w:r>
      <w:r>
        <w:rPr>
          <w:spacing w:val="-4"/>
          <w:sz w:val="24"/>
        </w:rPr>
        <w:t xml:space="preserve"> </w:t>
      </w:r>
      <w:r>
        <w:rPr>
          <w:sz w:val="24"/>
        </w:rPr>
        <w:t>de</w:t>
      </w:r>
      <w:r>
        <w:rPr>
          <w:spacing w:val="-5"/>
          <w:sz w:val="24"/>
        </w:rPr>
        <w:t xml:space="preserve"> </w:t>
      </w:r>
      <w:r>
        <w:rPr>
          <w:sz w:val="24"/>
        </w:rPr>
        <w:t>Cobrança</w:t>
      </w:r>
      <w:r>
        <w:rPr>
          <w:spacing w:val="-4"/>
          <w:sz w:val="24"/>
        </w:rPr>
        <w:t xml:space="preserve"> </w:t>
      </w:r>
      <w:r>
        <w:rPr>
          <w:sz w:val="24"/>
        </w:rPr>
        <w:t>Extrajudicial e/ou</w:t>
      </w:r>
      <w:r>
        <w:rPr>
          <w:spacing w:val="-14"/>
          <w:sz w:val="24"/>
        </w:rPr>
        <w:t xml:space="preserve"> </w:t>
      </w:r>
      <w:r>
        <w:rPr>
          <w:sz w:val="24"/>
        </w:rPr>
        <w:t>pelo</w:t>
      </w:r>
      <w:r>
        <w:rPr>
          <w:spacing w:val="-12"/>
          <w:sz w:val="24"/>
        </w:rPr>
        <w:t xml:space="preserve"> </w:t>
      </w:r>
      <w:r>
        <w:rPr>
          <w:sz w:val="24"/>
        </w:rPr>
        <w:t>Agente</w:t>
      </w:r>
      <w:r>
        <w:rPr>
          <w:spacing w:val="-13"/>
          <w:sz w:val="24"/>
        </w:rPr>
        <w:t xml:space="preserve"> </w:t>
      </w:r>
      <w:r>
        <w:rPr>
          <w:sz w:val="24"/>
        </w:rPr>
        <w:t>de</w:t>
      </w:r>
      <w:r>
        <w:rPr>
          <w:spacing w:val="-14"/>
          <w:sz w:val="24"/>
        </w:rPr>
        <w:t xml:space="preserve"> </w:t>
      </w:r>
      <w:r>
        <w:rPr>
          <w:sz w:val="24"/>
        </w:rPr>
        <w:t>Cobrança</w:t>
      </w:r>
      <w:r>
        <w:rPr>
          <w:spacing w:val="-13"/>
          <w:sz w:val="24"/>
        </w:rPr>
        <w:t xml:space="preserve"> </w:t>
      </w:r>
      <w:r>
        <w:rPr>
          <w:sz w:val="24"/>
        </w:rPr>
        <w:t>Judicial</w:t>
      </w:r>
      <w:r>
        <w:rPr>
          <w:spacing w:val="-10"/>
          <w:sz w:val="24"/>
        </w:rPr>
        <w:t xml:space="preserve"> </w:t>
      </w:r>
      <w:r>
        <w:rPr>
          <w:sz w:val="24"/>
        </w:rPr>
        <w:t>em</w:t>
      </w:r>
      <w:r>
        <w:rPr>
          <w:spacing w:val="-11"/>
          <w:sz w:val="24"/>
        </w:rPr>
        <w:t xml:space="preserve"> </w:t>
      </w:r>
      <w:r>
        <w:rPr>
          <w:sz w:val="24"/>
        </w:rPr>
        <w:t>decorrência</w:t>
      </w:r>
      <w:r>
        <w:rPr>
          <w:spacing w:val="-13"/>
          <w:sz w:val="24"/>
        </w:rPr>
        <w:t xml:space="preserve"> </w:t>
      </w:r>
      <w:r>
        <w:rPr>
          <w:sz w:val="24"/>
        </w:rPr>
        <w:t>da</w:t>
      </w:r>
      <w:r>
        <w:rPr>
          <w:spacing w:val="-14"/>
          <w:sz w:val="24"/>
        </w:rPr>
        <w:t xml:space="preserve"> </w:t>
      </w:r>
      <w:r>
        <w:rPr>
          <w:sz w:val="24"/>
        </w:rPr>
        <w:t>cobrança</w:t>
      </w:r>
      <w:r>
        <w:rPr>
          <w:spacing w:val="-9"/>
          <w:sz w:val="24"/>
        </w:rPr>
        <w:t xml:space="preserve"> </w:t>
      </w:r>
      <w:r>
        <w:rPr>
          <w:sz w:val="24"/>
        </w:rPr>
        <w:t>extrajudicial</w:t>
      </w:r>
      <w:r>
        <w:rPr>
          <w:spacing w:val="-11"/>
          <w:sz w:val="24"/>
        </w:rPr>
        <w:t xml:space="preserve"> </w:t>
      </w:r>
      <w:r>
        <w:rPr>
          <w:sz w:val="24"/>
        </w:rPr>
        <w:t>e/ou</w:t>
      </w:r>
      <w:r>
        <w:rPr>
          <w:spacing w:val="-11"/>
          <w:sz w:val="24"/>
        </w:rPr>
        <w:t xml:space="preserve"> </w:t>
      </w:r>
      <w:r>
        <w:rPr>
          <w:sz w:val="24"/>
        </w:rPr>
        <w:t>judicial de Direitos Creditórios Inadimplidos serão depositados na Conta de Cobrança.</w:t>
      </w:r>
    </w:p>
    <w:p w14:paraId="36BCEE87" w14:textId="77777777" w:rsidR="007F41CF" w:rsidRDefault="007F41CF">
      <w:pPr>
        <w:pStyle w:val="PargrafodaLista"/>
        <w:spacing w:line="314" w:lineRule="auto"/>
        <w:rPr>
          <w:sz w:val="24"/>
        </w:rPr>
        <w:sectPr w:rsidR="007F41CF">
          <w:pgSz w:w="12250" w:h="15850"/>
          <w:pgMar w:top="1780" w:right="1275" w:bottom="1140" w:left="1275" w:header="849" w:footer="871" w:gutter="0"/>
          <w:cols w:space="720"/>
        </w:sectPr>
      </w:pPr>
    </w:p>
    <w:p w14:paraId="09178BB6" w14:textId="77777777" w:rsidR="007F41CF" w:rsidRDefault="00000000">
      <w:pPr>
        <w:pStyle w:val="PargrafodaLista"/>
        <w:numPr>
          <w:ilvl w:val="1"/>
          <w:numId w:val="25"/>
        </w:numPr>
        <w:tabs>
          <w:tab w:val="left" w:pos="849"/>
        </w:tabs>
        <w:spacing w:before="186" w:line="312" w:lineRule="auto"/>
        <w:ind w:right="144" w:firstLine="0"/>
        <w:jc w:val="both"/>
        <w:rPr>
          <w:sz w:val="24"/>
        </w:rPr>
      </w:pPr>
      <w:r>
        <w:rPr>
          <w:sz w:val="24"/>
        </w:rPr>
        <w:lastRenderedPageBreak/>
        <w:t>Os Direitos Creditórios Inadimplidos poderão ser protestados e cobrados, inclusive judicialmente. As instruções de cobrança dos Direitos Creditórios Inadimplidos deverão respeitar o seguinte:</w:t>
      </w:r>
    </w:p>
    <w:p w14:paraId="67577059" w14:textId="77777777" w:rsidR="007F41CF" w:rsidRDefault="00000000">
      <w:pPr>
        <w:pStyle w:val="PargrafodaLista"/>
        <w:numPr>
          <w:ilvl w:val="0"/>
          <w:numId w:val="14"/>
        </w:numPr>
        <w:tabs>
          <w:tab w:val="left" w:pos="864"/>
        </w:tabs>
        <w:spacing w:line="279" w:lineRule="exact"/>
        <w:ind w:left="864" w:hanging="718"/>
        <w:jc w:val="both"/>
        <w:rPr>
          <w:sz w:val="24"/>
        </w:rPr>
      </w:pPr>
      <w:r>
        <w:rPr>
          <w:sz w:val="24"/>
        </w:rPr>
        <w:t>cobrança</w:t>
      </w:r>
      <w:r>
        <w:rPr>
          <w:spacing w:val="-10"/>
          <w:sz w:val="24"/>
        </w:rPr>
        <w:t xml:space="preserve"> </w:t>
      </w:r>
      <w:r>
        <w:rPr>
          <w:sz w:val="24"/>
        </w:rPr>
        <w:t>amigável,</w:t>
      </w:r>
      <w:r>
        <w:rPr>
          <w:spacing w:val="-3"/>
          <w:sz w:val="24"/>
        </w:rPr>
        <w:t xml:space="preserve"> </w:t>
      </w:r>
      <w:r>
        <w:rPr>
          <w:sz w:val="24"/>
        </w:rPr>
        <w:t>podendo</w:t>
      </w:r>
      <w:r>
        <w:rPr>
          <w:spacing w:val="-1"/>
          <w:sz w:val="24"/>
        </w:rPr>
        <w:t xml:space="preserve"> </w:t>
      </w:r>
      <w:r>
        <w:rPr>
          <w:sz w:val="24"/>
        </w:rPr>
        <w:t>ser</w:t>
      </w:r>
      <w:r>
        <w:rPr>
          <w:spacing w:val="-6"/>
          <w:sz w:val="24"/>
        </w:rPr>
        <w:t xml:space="preserve"> </w:t>
      </w:r>
      <w:r>
        <w:rPr>
          <w:sz w:val="24"/>
        </w:rPr>
        <w:t>realizada</w:t>
      </w:r>
      <w:r>
        <w:rPr>
          <w:spacing w:val="-10"/>
          <w:sz w:val="24"/>
        </w:rPr>
        <w:t xml:space="preserve"> </w:t>
      </w:r>
      <w:r>
        <w:rPr>
          <w:sz w:val="24"/>
        </w:rPr>
        <w:t>por</w:t>
      </w:r>
      <w:r>
        <w:rPr>
          <w:spacing w:val="-7"/>
          <w:sz w:val="24"/>
        </w:rPr>
        <w:t xml:space="preserve"> </w:t>
      </w:r>
      <w:r>
        <w:rPr>
          <w:sz w:val="24"/>
        </w:rPr>
        <w:t>e-mail,</w:t>
      </w:r>
      <w:r>
        <w:rPr>
          <w:spacing w:val="-4"/>
          <w:sz w:val="24"/>
        </w:rPr>
        <w:t xml:space="preserve"> </w:t>
      </w:r>
      <w:r>
        <w:rPr>
          <w:sz w:val="24"/>
        </w:rPr>
        <w:t>carta,</w:t>
      </w:r>
      <w:r>
        <w:rPr>
          <w:spacing w:val="-5"/>
          <w:sz w:val="24"/>
        </w:rPr>
        <w:t xml:space="preserve"> </w:t>
      </w:r>
      <w:r>
        <w:rPr>
          <w:sz w:val="24"/>
        </w:rPr>
        <w:t>telefone,</w:t>
      </w:r>
      <w:r>
        <w:rPr>
          <w:spacing w:val="-4"/>
          <w:sz w:val="24"/>
        </w:rPr>
        <w:t xml:space="preserve"> </w:t>
      </w:r>
      <w:r>
        <w:rPr>
          <w:sz w:val="24"/>
        </w:rPr>
        <w:t>sms,</w:t>
      </w:r>
      <w:r>
        <w:rPr>
          <w:spacing w:val="-9"/>
          <w:sz w:val="24"/>
        </w:rPr>
        <w:t xml:space="preserve"> </w:t>
      </w:r>
      <w:r>
        <w:rPr>
          <w:spacing w:val="-2"/>
          <w:sz w:val="24"/>
        </w:rPr>
        <w:t>etc.;</w:t>
      </w:r>
    </w:p>
    <w:p w14:paraId="207DFF1E" w14:textId="77777777" w:rsidR="007F41CF" w:rsidRDefault="00000000">
      <w:pPr>
        <w:pStyle w:val="PargrafodaLista"/>
        <w:numPr>
          <w:ilvl w:val="0"/>
          <w:numId w:val="14"/>
        </w:numPr>
        <w:tabs>
          <w:tab w:val="left" w:pos="863"/>
          <w:tab w:val="left" w:pos="866"/>
        </w:tabs>
        <w:spacing w:before="83" w:line="316" w:lineRule="auto"/>
        <w:ind w:right="146"/>
        <w:jc w:val="both"/>
        <w:rPr>
          <w:sz w:val="24"/>
        </w:rPr>
      </w:pPr>
      <w:r>
        <w:rPr>
          <w:sz w:val="24"/>
        </w:rPr>
        <w:t>instruções de protesto, prorrogação, baixa, cancelamento de protesto e abatimento serão enviadas ao Banco Cobrador;</w:t>
      </w:r>
    </w:p>
    <w:p w14:paraId="1CB0F43F" w14:textId="77777777" w:rsidR="007F41CF" w:rsidRDefault="00000000">
      <w:pPr>
        <w:pStyle w:val="PargrafodaLista"/>
        <w:numPr>
          <w:ilvl w:val="0"/>
          <w:numId w:val="14"/>
        </w:numPr>
        <w:tabs>
          <w:tab w:val="left" w:pos="859"/>
          <w:tab w:val="left" w:pos="866"/>
        </w:tabs>
        <w:spacing w:line="312" w:lineRule="auto"/>
        <w:ind w:right="150"/>
        <w:jc w:val="both"/>
        <w:rPr>
          <w:sz w:val="24"/>
        </w:rPr>
      </w:pPr>
      <w:r>
        <w:rPr>
          <w:sz w:val="24"/>
        </w:rPr>
        <w:t>as comunicações aos cartórios de protesto de títulos serão realizadas pelo Banco Cobrador, podendo ser empregada empresa terceirizada especializada em serviços dessa natureza;</w:t>
      </w:r>
    </w:p>
    <w:p w14:paraId="4B96E044" w14:textId="77777777" w:rsidR="007F41CF" w:rsidRDefault="00000000">
      <w:pPr>
        <w:pStyle w:val="PargrafodaLista"/>
        <w:numPr>
          <w:ilvl w:val="0"/>
          <w:numId w:val="14"/>
        </w:numPr>
        <w:tabs>
          <w:tab w:val="left" w:pos="866"/>
        </w:tabs>
        <w:spacing w:line="312" w:lineRule="auto"/>
        <w:ind w:right="136"/>
        <w:jc w:val="both"/>
        <w:rPr>
          <w:sz w:val="24"/>
        </w:rPr>
      </w:pPr>
      <w:r>
        <w:rPr>
          <w:sz w:val="24"/>
        </w:rPr>
        <w:t xml:space="preserve">havidas todas as medidas cabíveis amigavelmente e por meios administrativos, o Agente de Cobrança Extrajudicial poderá, após avaliação da viabilidade econômica e </w:t>
      </w:r>
      <w:r>
        <w:rPr>
          <w:spacing w:val="-2"/>
          <w:sz w:val="24"/>
        </w:rPr>
        <w:t>prática,</w:t>
      </w:r>
      <w:r>
        <w:rPr>
          <w:spacing w:val="-5"/>
          <w:sz w:val="24"/>
        </w:rPr>
        <w:t xml:space="preserve"> </w:t>
      </w:r>
      <w:r>
        <w:rPr>
          <w:spacing w:val="-2"/>
          <w:sz w:val="24"/>
        </w:rPr>
        <w:t>indicar</w:t>
      </w:r>
      <w:r>
        <w:rPr>
          <w:spacing w:val="-3"/>
          <w:sz w:val="24"/>
        </w:rPr>
        <w:t xml:space="preserve"> </w:t>
      </w:r>
      <w:r>
        <w:rPr>
          <w:spacing w:val="-2"/>
          <w:sz w:val="24"/>
        </w:rPr>
        <w:t>Agente</w:t>
      </w:r>
      <w:r>
        <w:rPr>
          <w:spacing w:val="-7"/>
          <w:sz w:val="24"/>
        </w:rPr>
        <w:t xml:space="preserve"> </w:t>
      </w:r>
      <w:r>
        <w:rPr>
          <w:spacing w:val="-2"/>
          <w:sz w:val="24"/>
        </w:rPr>
        <w:t>de</w:t>
      </w:r>
      <w:r>
        <w:rPr>
          <w:spacing w:val="-7"/>
          <w:sz w:val="24"/>
        </w:rPr>
        <w:t xml:space="preserve"> </w:t>
      </w:r>
      <w:r>
        <w:rPr>
          <w:spacing w:val="-2"/>
          <w:sz w:val="24"/>
        </w:rPr>
        <w:t>Cobrança Judicial que responderá</w:t>
      </w:r>
      <w:r>
        <w:rPr>
          <w:spacing w:val="-7"/>
          <w:sz w:val="24"/>
        </w:rPr>
        <w:t xml:space="preserve"> </w:t>
      </w:r>
      <w:r>
        <w:rPr>
          <w:spacing w:val="-2"/>
          <w:sz w:val="24"/>
        </w:rPr>
        <w:t>pela</w:t>
      </w:r>
      <w:r>
        <w:rPr>
          <w:spacing w:val="-7"/>
          <w:sz w:val="24"/>
        </w:rPr>
        <w:t xml:space="preserve"> </w:t>
      </w:r>
      <w:r>
        <w:rPr>
          <w:spacing w:val="-2"/>
          <w:sz w:val="24"/>
        </w:rPr>
        <w:t xml:space="preserve">cobrança do Devedor </w:t>
      </w:r>
      <w:r>
        <w:rPr>
          <w:sz w:val="24"/>
        </w:rPr>
        <w:t>ou, conforme o caso, do Cedente, em juízo, ficando a Administradora obrigada a outorgar em nome do Fundo o respectivo mandato ad-judicia.</w:t>
      </w:r>
    </w:p>
    <w:p w14:paraId="76266033" w14:textId="77777777" w:rsidR="007F41CF" w:rsidRDefault="007F41CF">
      <w:pPr>
        <w:pStyle w:val="Corpodetexto"/>
        <w:spacing w:before="73"/>
      </w:pPr>
    </w:p>
    <w:p w14:paraId="39457A04" w14:textId="77777777" w:rsidR="007F41CF" w:rsidRDefault="00000000">
      <w:pPr>
        <w:pStyle w:val="PargrafodaLista"/>
        <w:numPr>
          <w:ilvl w:val="1"/>
          <w:numId w:val="25"/>
        </w:numPr>
        <w:tabs>
          <w:tab w:val="left" w:pos="849"/>
        </w:tabs>
        <w:spacing w:before="1" w:line="312" w:lineRule="auto"/>
        <w:ind w:right="137" w:firstLine="0"/>
        <w:jc w:val="both"/>
        <w:rPr>
          <w:sz w:val="24"/>
        </w:rPr>
      </w:pPr>
      <w:r>
        <w:rPr>
          <w:sz w:val="24"/>
        </w:rPr>
        <w:t xml:space="preserve">Durante a cobrança dos Direitos Creditórios Inadimplidos, o Agente de Cobrança Extrajudicial poderá acordar a renegociação da dívida, que poderá envolver a redução da expectativa do retorno econômico para a Classe, a fim de evitar a frustração da cobrança, sendo que nestes casos o Gestor e o Administrador deverão aprovar as condições desta </w:t>
      </w:r>
      <w:r>
        <w:rPr>
          <w:spacing w:val="-2"/>
          <w:sz w:val="24"/>
        </w:rPr>
        <w:t>renegociação.</w:t>
      </w:r>
    </w:p>
    <w:p w14:paraId="3966BE1A" w14:textId="77777777" w:rsidR="007F41CF" w:rsidRDefault="007F41CF">
      <w:pPr>
        <w:pStyle w:val="Corpodetexto"/>
        <w:spacing w:before="2"/>
      </w:pPr>
    </w:p>
    <w:p w14:paraId="3597AC56" w14:textId="77777777" w:rsidR="007F41CF" w:rsidRDefault="00000000">
      <w:pPr>
        <w:pStyle w:val="PargrafodaLista"/>
        <w:numPr>
          <w:ilvl w:val="1"/>
          <w:numId w:val="25"/>
        </w:numPr>
        <w:tabs>
          <w:tab w:val="left" w:pos="849"/>
        </w:tabs>
        <w:spacing w:line="312" w:lineRule="auto"/>
        <w:ind w:right="129" w:firstLine="0"/>
        <w:jc w:val="both"/>
        <w:rPr>
          <w:sz w:val="24"/>
        </w:rPr>
      </w:pPr>
      <w:r>
        <w:rPr>
          <w:sz w:val="24"/>
        </w:rPr>
        <w:t>Todos os custos e despesas incorridos para a proteção dos direitos e prerrogativas e/ou decorrentes de cobrança judicial e/ou extrajudicial de Direitos de Creditórios Inadimplidos serão suportados exclusivamente pela Classe Única, conforme o caso, não sendo</w:t>
      </w:r>
      <w:r>
        <w:rPr>
          <w:spacing w:val="-1"/>
          <w:sz w:val="24"/>
        </w:rPr>
        <w:t xml:space="preserve"> </w:t>
      </w:r>
      <w:r>
        <w:rPr>
          <w:sz w:val="24"/>
        </w:rPr>
        <w:t>o</w:t>
      </w:r>
      <w:r>
        <w:rPr>
          <w:spacing w:val="-1"/>
          <w:sz w:val="24"/>
        </w:rPr>
        <w:t xml:space="preserve"> </w:t>
      </w:r>
      <w:r>
        <w:rPr>
          <w:sz w:val="24"/>
        </w:rPr>
        <w:t>Agente</w:t>
      </w:r>
      <w:r>
        <w:rPr>
          <w:spacing w:val="-4"/>
          <w:sz w:val="24"/>
        </w:rPr>
        <w:t xml:space="preserve"> </w:t>
      </w:r>
      <w:r>
        <w:rPr>
          <w:sz w:val="24"/>
        </w:rPr>
        <w:t>de</w:t>
      </w:r>
      <w:r>
        <w:rPr>
          <w:spacing w:val="-5"/>
          <w:sz w:val="24"/>
        </w:rPr>
        <w:t xml:space="preserve"> </w:t>
      </w:r>
      <w:r>
        <w:rPr>
          <w:sz w:val="24"/>
        </w:rPr>
        <w:t>Cobrança Extrajudicial, o</w:t>
      </w:r>
      <w:r>
        <w:rPr>
          <w:spacing w:val="-1"/>
          <w:sz w:val="24"/>
        </w:rPr>
        <w:t xml:space="preserve"> </w:t>
      </w:r>
      <w:r>
        <w:rPr>
          <w:sz w:val="24"/>
        </w:rPr>
        <w:t>Agente</w:t>
      </w:r>
      <w:r>
        <w:rPr>
          <w:spacing w:val="-5"/>
          <w:sz w:val="24"/>
        </w:rPr>
        <w:t xml:space="preserve"> </w:t>
      </w:r>
      <w:r>
        <w:rPr>
          <w:sz w:val="24"/>
        </w:rPr>
        <w:t>de</w:t>
      </w:r>
      <w:r>
        <w:rPr>
          <w:spacing w:val="-5"/>
          <w:sz w:val="24"/>
        </w:rPr>
        <w:t xml:space="preserve"> </w:t>
      </w:r>
      <w:r>
        <w:rPr>
          <w:sz w:val="24"/>
        </w:rPr>
        <w:t>Cobrança</w:t>
      </w:r>
      <w:r>
        <w:rPr>
          <w:spacing w:val="-4"/>
          <w:sz w:val="24"/>
        </w:rPr>
        <w:t xml:space="preserve"> </w:t>
      </w:r>
      <w:r>
        <w:rPr>
          <w:sz w:val="24"/>
        </w:rPr>
        <w:t>Judicial, o</w:t>
      </w:r>
      <w:r>
        <w:rPr>
          <w:spacing w:val="-1"/>
          <w:sz w:val="24"/>
        </w:rPr>
        <w:t xml:space="preserve"> </w:t>
      </w:r>
      <w:r>
        <w:rPr>
          <w:sz w:val="24"/>
        </w:rPr>
        <w:t>Administrador,</w:t>
      </w:r>
      <w:r>
        <w:rPr>
          <w:spacing w:val="-3"/>
          <w:sz w:val="24"/>
        </w:rPr>
        <w:t xml:space="preserve"> </w:t>
      </w:r>
      <w:r>
        <w:rPr>
          <w:sz w:val="24"/>
        </w:rPr>
        <w:t>o Gestor, Consultor Especializado ou o Custodiante, de qualquer forma responsáveis pelo reembolso de tais custos e despesas à Classe ou ao Fundo.</w:t>
      </w:r>
    </w:p>
    <w:p w14:paraId="16BB1E42" w14:textId="77777777" w:rsidR="007F41CF" w:rsidRDefault="007F41CF">
      <w:pPr>
        <w:pStyle w:val="Corpodetexto"/>
        <w:spacing w:before="83"/>
      </w:pPr>
    </w:p>
    <w:p w14:paraId="23849A9A" w14:textId="77777777" w:rsidR="007F41CF" w:rsidRDefault="00000000">
      <w:pPr>
        <w:pStyle w:val="PargrafodaLista"/>
        <w:numPr>
          <w:ilvl w:val="1"/>
          <w:numId w:val="25"/>
        </w:numPr>
        <w:tabs>
          <w:tab w:val="left" w:pos="849"/>
        </w:tabs>
        <w:spacing w:line="312" w:lineRule="auto"/>
        <w:ind w:right="145" w:firstLine="0"/>
        <w:jc w:val="both"/>
        <w:rPr>
          <w:sz w:val="24"/>
        </w:rPr>
      </w:pPr>
      <w:r>
        <w:rPr>
          <w:sz w:val="24"/>
        </w:rPr>
        <w:t>O Administrador, o Gestor, o Custodiante, Consultor Especializado e o Agente de Cobrança não serão responsáveis por quaisquer perdas, danos, custos, despesas, taxas, multas, depósitos judiciais eventualmente necessários durante o processo de cobrança, honorários advocatícios e periciais ou quaisquer outros encargos relacionados à cobrança dos Direitos Creditórios Adquiridos.</w:t>
      </w:r>
    </w:p>
    <w:p w14:paraId="312BCA82"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7804986B" w14:textId="77777777" w:rsidR="007F41CF" w:rsidRDefault="00000000">
      <w:pPr>
        <w:pStyle w:val="Ttulo1"/>
        <w:spacing w:before="186" w:line="307" w:lineRule="auto"/>
        <w:ind w:left="1015" w:hanging="365"/>
        <w:jc w:val="left"/>
      </w:pPr>
      <w:bookmarkStart w:id="12" w:name="_bookmark13"/>
      <w:bookmarkEnd w:id="12"/>
      <w:r>
        <w:lastRenderedPageBreak/>
        <w:t>CAPÍTULO</w:t>
      </w:r>
      <w:r>
        <w:rPr>
          <w:spacing w:val="-10"/>
        </w:rPr>
        <w:t xml:space="preserve"> </w:t>
      </w:r>
      <w:r>
        <w:t>SÉTIMO</w:t>
      </w:r>
      <w:r>
        <w:rPr>
          <w:spacing w:val="-10"/>
        </w:rPr>
        <w:t xml:space="preserve"> </w:t>
      </w:r>
      <w:r>
        <w:t>–</w:t>
      </w:r>
      <w:r>
        <w:rPr>
          <w:spacing w:val="-12"/>
        </w:rPr>
        <w:t xml:space="preserve"> </w:t>
      </w:r>
      <w:r>
        <w:t>CARACTERÍSTICAS,</w:t>
      </w:r>
      <w:r>
        <w:rPr>
          <w:spacing w:val="-8"/>
        </w:rPr>
        <w:t xml:space="preserve"> </w:t>
      </w:r>
      <w:r>
        <w:t>DIREITOS,</w:t>
      </w:r>
      <w:r>
        <w:rPr>
          <w:spacing w:val="-9"/>
        </w:rPr>
        <w:t xml:space="preserve"> </w:t>
      </w:r>
      <w:r>
        <w:t>CONDIÇÕES</w:t>
      </w:r>
      <w:r>
        <w:rPr>
          <w:spacing w:val="-9"/>
        </w:rPr>
        <w:t xml:space="preserve"> </w:t>
      </w:r>
      <w:r>
        <w:t>DE</w:t>
      </w:r>
      <w:r>
        <w:rPr>
          <w:spacing w:val="-12"/>
        </w:rPr>
        <w:t xml:space="preserve"> </w:t>
      </w:r>
      <w:r>
        <w:t>EMISSÃO, SUBSCRIÇÃO E INTEGRALIZAÇÃO DAS COTAS E PATRIMÔNIO LÍQUIDO</w:t>
      </w:r>
    </w:p>
    <w:p w14:paraId="63582DBD" w14:textId="77777777" w:rsidR="007F41CF" w:rsidRDefault="007F41CF">
      <w:pPr>
        <w:pStyle w:val="Corpodetexto"/>
        <w:spacing w:before="93"/>
        <w:rPr>
          <w:b/>
        </w:rPr>
      </w:pPr>
    </w:p>
    <w:p w14:paraId="48DFA904" w14:textId="77777777" w:rsidR="007F41CF" w:rsidRDefault="00000000">
      <w:pPr>
        <w:pStyle w:val="PargrafodaLista"/>
        <w:numPr>
          <w:ilvl w:val="0"/>
          <w:numId w:val="25"/>
        </w:numPr>
        <w:tabs>
          <w:tab w:val="left" w:pos="851"/>
        </w:tabs>
        <w:spacing w:line="312" w:lineRule="auto"/>
        <w:ind w:right="127" w:firstLine="0"/>
        <w:jc w:val="both"/>
        <w:rPr>
          <w:sz w:val="24"/>
        </w:rPr>
      </w:pPr>
      <w:r>
        <w:rPr>
          <w:sz w:val="24"/>
          <w:u w:val="single"/>
        </w:rPr>
        <w:t>Características das Cotas</w:t>
      </w:r>
      <w:r>
        <w:rPr>
          <w:sz w:val="24"/>
        </w:rPr>
        <w:t>. As Cotas correspondem a frações ideais do patrimônio da Classe Única, observadas as características de cada série e subclasse de Cotas. As Cotas somente serão resgatadas ao término dos respectivos Prazos de Duração ou em virtude da liquidação da Subclasse. Todas as Cotas Seniores de uma mesma série e todas as Cotas Subordinadas</w:t>
      </w:r>
      <w:r>
        <w:rPr>
          <w:spacing w:val="-1"/>
          <w:sz w:val="24"/>
        </w:rPr>
        <w:t xml:space="preserve"> </w:t>
      </w:r>
      <w:r>
        <w:rPr>
          <w:sz w:val="24"/>
        </w:rPr>
        <w:t>Mezaninos</w:t>
      </w:r>
      <w:r>
        <w:rPr>
          <w:spacing w:val="-1"/>
          <w:sz w:val="24"/>
        </w:rPr>
        <w:t xml:space="preserve"> </w:t>
      </w:r>
      <w:r>
        <w:rPr>
          <w:sz w:val="24"/>
        </w:rPr>
        <w:t>de</w:t>
      </w:r>
      <w:r>
        <w:rPr>
          <w:spacing w:val="-1"/>
          <w:sz w:val="24"/>
        </w:rPr>
        <w:t xml:space="preserve"> </w:t>
      </w:r>
      <w:r>
        <w:rPr>
          <w:sz w:val="24"/>
        </w:rPr>
        <w:t>uma</w:t>
      </w:r>
      <w:r>
        <w:rPr>
          <w:spacing w:val="-1"/>
          <w:sz w:val="24"/>
        </w:rPr>
        <w:t xml:space="preserve"> </w:t>
      </w:r>
      <w:r>
        <w:rPr>
          <w:sz w:val="24"/>
        </w:rPr>
        <w:t>mesma</w:t>
      </w:r>
      <w:r>
        <w:rPr>
          <w:spacing w:val="-1"/>
          <w:sz w:val="24"/>
        </w:rPr>
        <w:t xml:space="preserve"> </w:t>
      </w:r>
      <w:r>
        <w:rPr>
          <w:sz w:val="24"/>
        </w:rPr>
        <w:t>subclasse</w:t>
      </w:r>
      <w:r>
        <w:rPr>
          <w:spacing w:val="-1"/>
          <w:sz w:val="24"/>
        </w:rPr>
        <w:t xml:space="preserve"> </w:t>
      </w:r>
      <w:r>
        <w:rPr>
          <w:sz w:val="24"/>
        </w:rPr>
        <w:t>terão iguais</w:t>
      </w:r>
      <w:r>
        <w:rPr>
          <w:spacing w:val="-1"/>
          <w:sz w:val="24"/>
        </w:rPr>
        <w:t xml:space="preserve"> </w:t>
      </w:r>
      <w:r>
        <w:rPr>
          <w:sz w:val="24"/>
        </w:rPr>
        <w:t>Parâmetros</w:t>
      </w:r>
      <w:r>
        <w:rPr>
          <w:spacing w:val="-1"/>
          <w:sz w:val="24"/>
        </w:rPr>
        <w:t xml:space="preserve"> </w:t>
      </w:r>
      <w:r>
        <w:rPr>
          <w:sz w:val="24"/>
        </w:rPr>
        <w:t>Mínimos. Todas as Cotas de uma mesma subclasse terão iguais prioridades de amortização, resgate e distribuição dos rendimentos da carteira da Classe, bem como direitos de voto, observado o disposto neste Anexo Descritivo.</w:t>
      </w:r>
    </w:p>
    <w:p w14:paraId="4763D3DF" w14:textId="77777777" w:rsidR="007F41CF" w:rsidRDefault="007F41CF">
      <w:pPr>
        <w:pStyle w:val="Corpodetexto"/>
        <w:spacing w:before="86"/>
      </w:pPr>
    </w:p>
    <w:p w14:paraId="5BC3EE8C" w14:textId="77777777" w:rsidR="007F41CF" w:rsidRDefault="00000000">
      <w:pPr>
        <w:pStyle w:val="PargrafodaLista"/>
        <w:numPr>
          <w:ilvl w:val="1"/>
          <w:numId w:val="25"/>
        </w:numPr>
        <w:tabs>
          <w:tab w:val="left" w:pos="850"/>
        </w:tabs>
        <w:spacing w:line="312" w:lineRule="auto"/>
        <w:ind w:right="139" w:firstLine="0"/>
        <w:jc w:val="both"/>
        <w:rPr>
          <w:sz w:val="24"/>
        </w:rPr>
      </w:pPr>
      <w:r>
        <w:rPr>
          <w:sz w:val="24"/>
        </w:rPr>
        <w:t>O valor unitário de emissão em cada primeira emissão de cada Subclasse ou série de Cotas será de R$1.000,00 (mil reais) (“</w:t>
      </w:r>
      <w:r>
        <w:rPr>
          <w:sz w:val="24"/>
          <w:u w:val="single"/>
        </w:rPr>
        <w:t>Valor Unitário de Emissão</w:t>
      </w:r>
      <w:r>
        <w:rPr>
          <w:sz w:val="24"/>
        </w:rPr>
        <w:t>”).</w:t>
      </w:r>
    </w:p>
    <w:p w14:paraId="06A35737" w14:textId="77777777" w:rsidR="007F41CF" w:rsidRDefault="007F41CF">
      <w:pPr>
        <w:pStyle w:val="Corpodetexto"/>
        <w:spacing w:before="82"/>
      </w:pPr>
    </w:p>
    <w:p w14:paraId="4355911A" w14:textId="77777777" w:rsidR="007F41CF" w:rsidRDefault="00000000">
      <w:pPr>
        <w:pStyle w:val="PargrafodaLista"/>
        <w:numPr>
          <w:ilvl w:val="1"/>
          <w:numId w:val="25"/>
        </w:numPr>
        <w:tabs>
          <w:tab w:val="left" w:pos="850"/>
        </w:tabs>
        <w:spacing w:line="312" w:lineRule="auto"/>
        <w:ind w:right="123" w:firstLine="0"/>
        <w:jc w:val="both"/>
        <w:rPr>
          <w:sz w:val="24"/>
        </w:rPr>
      </w:pPr>
      <w:r>
        <w:rPr>
          <w:sz w:val="24"/>
        </w:rPr>
        <w:t>Todas</w:t>
      </w:r>
      <w:r>
        <w:rPr>
          <w:spacing w:val="-5"/>
          <w:sz w:val="24"/>
        </w:rPr>
        <w:t xml:space="preserve"> </w:t>
      </w:r>
      <w:r>
        <w:rPr>
          <w:sz w:val="24"/>
        </w:rPr>
        <w:t>as</w:t>
      </w:r>
      <w:r>
        <w:rPr>
          <w:spacing w:val="-6"/>
          <w:sz w:val="24"/>
        </w:rPr>
        <w:t xml:space="preserve"> </w:t>
      </w:r>
      <w:r>
        <w:rPr>
          <w:sz w:val="24"/>
        </w:rPr>
        <w:t>Cotas</w:t>
      </w:r>
      <w:r>
        <w:rPr>
          <w:spacing w:val="-1"/>
          <w:sz w:val="24"/>
        </w:rPr>
        <w:t xml:space="preserve"> </w:t>
      </w:r>
      <w:r>
        <w:rPr>
          <w:sz w:val="24"/>
        </w:rPr>
        <w:t>serão escriturais</w:t>
      </w:r>
      <w:r>
        <w:rPr>
          <w:spacing w:val="-4"/>
          <w:sz w:val="24"/>
        </w:rPr>
        <w:t xml:space="preserve"> </w:t>
      </w:r>
      <w:r>
        <w:rPr>
          <w:sz w:val="24"/>
        </w:rPr>
        <w:t>e</w:t>
      </w:r>
      <w:r>
        <w:rPr>
          <w:spacing w:val="-1"/>
          <w:sz w:val="24"/>
        </w:rPr>
        <w:t xml:space="preserve"> </w:t>
      </w:r>
      <w:r>
        <w:rPr>
          <w:sz w:val="24"/>
        </w:rPr>
        <w:t>serão mantidas</w:t>
      </w:r>
      <w:r>
        <w:rPr>
          <w:spacing w:val="-5"/>
          <w:sz w:val="24"/>
        </w:rPr>
        <w:t xml:space="preserve"> </w:t>
      </w:r>
      <w:r>
        <w:rPr>
          <w:sz w:val="24"/>
        </w:rPr>
        <w:t>em</w:t>
      </w:r>
      <w:r>
        <w:rPr>
          <w:spacing w:val="-1"/>
          <w:sz w:val="24"/>
        </w:rPr>
        <w:t xml:space="preserve"> </w:t>
      </w:r>
      <w:r>
        <w:rPr>
          <w:sz w:val="24"/>
        </w:rPr>
        <w:t>conta</w:t>
      </w:r>
      <w:r>
        <w:rPr>
          <w:spacing w:val="-5"/>
          <w:sz w:val="24"/>
        </w:rPr>
        <w:t xml:space="preserve"> </w:t>
      </w:r>
      <w:r>
        <w:rPr>
          <w:sz w:val="24"/>
        </w:rPr>
        <w:t>de</w:t>
      </w:r>
      <w:r>
        <w:rPr>
          <w:spacing w:val="-5"/>
          <w:sz w:val="24"/>
        </w:rPr>
        <w:t xml:space="preserve"> </w:t>
      </w:r>
      <w:r>
        <w:rPr>
          <w:sz w:val="24"/>
        </w:rPr>
        <w:t>depósito em</w:t>
      </w:r>
      <w:r>
        <w:rPr>
          <w:spacing w:val="-1"/>
          <w:sz w:val="24"/>
        </w:rPr>
        <w:t xml:space="preserve"> </w:t>
      </w:r>
      <w:r>
        <w:rPr>
          <w:sz w:val="24"/>
        </w:rPr>
        <w:t>nome</w:t>
      </w:r>
      <w:r>
        <w:rPr>
          <w:spacing w:val="-5"/>
          <w:sz w:val="24"/>
        </w:rPr>
        <w:t xml:space="preserve"> </w:t>
      </w:r>
      <w:r>
        <w:rPr>
          <w:sz w:val="24"/>
        </w:rPr>
        <w:t xml:space="preserve">dos Cotistas pelo Custodiante, na qualidade de instituição responsável pela escrituração das Cotas. A qualidade de Cotista caracteriza-se pela abertura de conta de depósito em nome do </w:t>
      </w:r>
      <w:r>
        <w:rPr>
          <w:spacing w:val="-2"/>
          <w:sz w:val="24"/>
        </w:rPr>
        <w:t>Cotista.</w:t>
      </w:r>
    </w:p>
    <w:p w14:paraId="44AC6E28" w14:textId="77777777" w:rsidR="007F41CF" w:rsidRDefault="007F41CF">
      <w:pPr>
        <w:pStyle w:val="Corpodetexto"/>
        <w:spacing w:before="85"/>
      </w:pPr>
    </w:p>
    <w:p w14:paraId="260ADAF6" w14:textId="77777777" w:rsidR="007F41CF" w:rsidRDefault="00000000">
      <w:pPr>
        <w:pStyle w:val="PargrafodaLista"/>
        <w:numPr>
          <w:ilvl w:val="1"/>
          <w:numId w:val="25"/>
        </w:numPr>
        <w:tabs>
          <w:tab w:val="left" w:pos="850"/>
        </w:tabs>
        <w:spacing w:line="314" w:lineRule="auto"/>
        <w:ind w:right="134" w:firstLine="0"/>
        <w:jc w:val="both"/>
        <w:rPr>
          <w:sz w:val="24"/>
        </w:rPr>
      </w:pPr>
      <w:r>
        <w:rPr>
          <w:sz w:val="24"/>
          <w:u w:val="single"/>
        </w:rPr>
        <w:t>Subclasses</w:t>
      </w:r>
      <w:r>
        <w:rPr>
          <w:sz w:val="24"/>
        </w:rPr>
        <w:t>. As Cotas serão divididas em Cotas Seniores, Cotas Subordinadas Mezaninos e Cotas Subordinadas Juniores, sendo que as Cotas Subordinadas Mezaninos poderão ser divididas em múltiplas subclasses.</w:t>
      </w:r>
    </w:p>
    <w:p w14:paraId="097ECE76" w14:textId="77777777" w:rsidR="007F41CF" w:rsidRDefault="007F41CF">
      <w:pPr>
        <w:pStyle w:val="Corpodetexto"/>
        <w:spacing w:before="82"/>
      </w:pPr>
    </w:p>
    <w:p w14:paraId="60C33618" w14:textId="77777777" w:rsidR="007F41CF" w:rsidRDefault="00000000">
      <w:pPr>
        <w:pStyle w:val="PargrafodaLista"/>
        <w:numPr>
          <w:ilvl w:val="1"/>
          <w:numId w:val="25"/>
        </w:numPr>
        <w:tabs>
          <w:tab w:val="left" w:pos="850"/>
        </w:tabs>
        <w:spacing w:line="312" w:lineRule="auto"/>
        <w:ind w:right="139" w:firstLine="0"/>
        <w:jc w:val="both"/>
        <w:rPr>
          <w:sz w:val="24"/>
        </w:rPr>
      </w:pPr>
      <w:r>
        <w:rPr>
          <w:sz w:val="24"/>
          <w:u w:val="single"/>
        </w:rPr>
        <w:t>Cotas Seniores</w:t>
      </w:r>
      <w:r>
        <w:rPr>
          <w:sz w:val="24"/>
        </w:rPr>
        <w:t>. O Administrador, em nome do Fundo, poderá emitir e distribuir uma ou mais séries de Cotas Seniores, observadas as disposições da Resolução CVM 175/22 e desde que obedecidas cumulativamente as Condições Para Emissão de Novas Cotas, conforme definidas no presente Anexo Descritivo.</w:t>
      </w:r>
    </w:p>
    <w:p w14:paraId="3BFF1D85" w14:textId="77777777" w:rsidR="007F41CF" w:rsidRDefault="007F41CF">
      <w:pPr>
        <w:pStyle w:val="Corpodetexto"/>
        <w:spacing w:before="80"/>
      </w:pPr>
    </w:p>
    <w:p w14:paraId="451C593F" w14:textId="77777777" w:rsidR="007F41CF" w:rsidRDefault="00000000">
      <w:pPr>
        <w:pStyle w:val="PargrafodaLista"/>
        <w:numPr>
          <w:ilvl w:val="2"/>
          <w:numId w:val="25"/>
        </w:numPr>
        <w:tabs>
          <w:tab w:val="left" w:pos="844"/>
        </w:tabs>
        <w:spacing w:before="1" w:line="314" w:lineRule="auto"/>
        <w:ind w:right="138" w:firstLine="0"/>
        <w:jc w:val="both"/>
        <w:rPr>
          <w:sz w:val="24"/>
        </w:rPr>
      </w:pPr>
      <w:r>
        <w:rPr>
          <w:sz w:val="24"/>
        </w:rPr>
        <w:t>Cada</w:t>
      </w:r>
      <w:r>
        <w:rPr>
          <w:spacing w:val="-12"/>
          <w:sz w:val="24"/>
        </w:rPr>
        <w:t xml:space="preserve"> </w:t>
      </w:r>
      <w:r>
        <w:rPr>
          <w:sz w:val="24"/>
        </w:rPr>
        <w:t>Emissão</w:t>
      </w:r>
      <w:r>
        <w:rPr>
          <w:spacing w:val="-7"/>
          <w:sz w:val="24"/>
        </w:rPr>
        <w:t xml:space="preserve"> </w:t>
      </w:r>
      <w:r>
        <w:rPr>
          <w:sz w:val="24"/>
        </w:rPr>
        <w:t>de</w:t>
      </w:r>
      <w:r>
        <w:rPr>
          <w:spacing w:val="-12"/>
          <w:sz w:val="24"/>
        </w:rPr>
        <w:t xml:space="preserve"> </w:t>
      </w:r>
      <w:r>
        <w:rPr>
          <w:sz w:val="24"/>
        </w:rPr>
        <w:t>uma</w:t>
      </w:r>
      <w:r>
        <w:rPr>
          <w:spacing w:val="-11"/>
          <w:sz w:val="24"/>
        </w:rPr>
        <w:t xml:space="preserve"> </w:t>
      </w:r>
      <w:r>
        <w:rPr>
          <w:sz w:val="24"/>
        </w:rPr>
        <w:t>nova</w:t>
      </w:r>
      <w:r>
        <w:rPr>
          <w:spacing w:val="-12"/>
          <w:sz w:val="24"/>
        </w:rPr>
        <w:t xml:space="preserve"> </w:t>
      </w:r>
      <w:r>
        <w:rPr>
          <w:sz w:val="24"/>
        </w:rPr>
        <w:t>série</w:t>
      </w:r>
      <w:r>
        <w:rPr>
          <w:spacing w:val="-11"/>
          <w:sz w:val="24"/>
        </w:rPr>
        <w:t xml:space="preserve"> </w:t>
      </w:r>
      <w:r>
        <w:rPr>
          <w:sz w:val="24"/>
        </w:rPr>
        <w:t>de</w:t>
      </w:r>
      <w:r>
        <w:rPr>
          <w:spacing w:val="-12"/>
          <w:sz w:val="24"/>
        </w:rPr>
        <w:t xml:space="preserve"> </w:t>
      </w:r>
      <w:r>
        <w:rPr>
          <w:sz w:val="24"/>
        </w:rPr>
        <w:t>Cotas</w:t>
      </w:r>
      <w:r>
        <w:rPr>
          <w:spacing w:val="-12"/>
          <w:sz w:val="24"/>
        </w:rPr>
        <w:t xml:space="preserve"> </w:t>
      </w:r>
      <w:r>
        <w:rPr>
          <w:sz w:val="24"/>
        </w:rPr>
        <w:t>Seniores</w:t>
      </w:r>
      <w:r>
        <w:rPr>
          <w:spacing w:val="-12"/>
          <w:sz w:val="24"/>
        </w:rPr>
        <w:t xml:space="preserve"> </w:t>
      </w:r>
      <w:r>
        <w:rPr>
          <w:sz w:val="24"/>
        </w:rPr>
        <w:t>será</w:t>
      </w:r>
      <w:r>
        <w:rPr>
          <w:spacing w:val="-11"/>
          <w:sz w:val="24"/>
        </w:rPr>
        <w:t xml:space="preserve"> </w:t>
      </w:r>
      <w:r>
        <w:rPr>
          <w:sz w:val="24"/>
        </w:rPr>
        <w:t>realizada</w:t>
      </w:r>
      <w:r>
        <w:rPr>
          <w:spacing w:val="-11"/>
          <w:sz w:val="24"/>
        </w:rPr>
        <w:t xml:space="preserve"> </w:t>
      </w:r>
      <w:r>
        <w:rPr>
          <w:sz w:val="24"/>
        </w:rPr>
        <w:t>mediante</w:t>
      </w:r>
      <w:r>
        <w:rPr>
          <w:spacing w:val="-12"/>
          <w:sz w:val="24"/>
        </w:rPr>
        <w:t xml:space="preserve"> </w:t>
      </w:r>
      <w:r>
        <w:rPr>
          <w:sz w:val="24"/>
        </w:rPr>
        <w:t>aprovação de um Suplemento, anexo do Apêndice da Classe Sênior.</w:t>
      </w:r>
    </w:p>
    <w:p w14:paraId="6B98AF3C" w14:textId="77777777" w:rsidR="007F41CF" w:rsidRDefault="007F41CF">
      <w:pPr>
        <w:pStyle w:val="Corpodetexto"/>
        <w:spacing w:before="85"/>
      </w:pPr>
    </w:p>
    <w:p w14:paraId="5B877978" w14:textId="77777777" w:rsidR="007F41CF" w:rsidRDefault="00000000">
      <w:pPr>
        <w:pStyle w:val="PargrafodaLista"/>
        <w:numPr>
          <w:ilvl w:val="2"/>
          <w:numId w:val="25"/>
        </w:numPr>
        <w:tabs>
          <w:tab w:val="left" w:pos="844"/>
        </w:tabs>
        <w:spacing w:line="316" w:lineRule="auto"/>
        <w:ind w:right="153" w:firstLine="0"/>
        <w:jc w:val="both"/>
        <w:rPr>
          <w:sz w:val="24"/>
        </w:rPr>
      </w:pPr>
      <w:r>
        <w:rPr>
          <w:sz w:val="24"/>
        </w:rPr>
        <w:t>As Cotas Seniores de cada série deverão ser subscritas no prazo estabelecido no respectivo Suplemento.</w:t>
      </w:r>
    </w:p>
    <w:p w14:paraId="774BE75A" w14:textId="77777777" w:rsidR="007F41CF" w:rsidRDefault="007F41CF">
      <w:pPr>
        <w:pStyle w:val="PargrafodaLista"/>
        <w:spacing w:line="316" w:lineRule="auto"/>
        <w:rPr>
          <w:sz w:val="24"/>
        </w:rPr>
        <w:sectPr w:rsidR="007F41CF">
          <w:pgSz w:w="12250" w:h="15850"/>
          <w:pgMar w:top="1780" w:right="1275" w:bottom="1140" w:left="1275" w:header="849" w:footer="871" w:gutter="0"/>
          <w:cols w:space="720"/>
        </w:sectPr>
      </w:pPr>
    </w:p>
    <w:p w14:paraId="35F76414" w14:textId="77777777" w:rsidR="007F41CF" w:rsidRDefault="007F41CF">
      <w:pPr>
        <w:pStyle w:val="Corpodetexto"/>
        <w:spacing w:before="265"/>
      </w:pPr>
    </w:p>
    <w:p w14:paraId="6EC71AD2" w14:textId="77777777" w:rsidR="007F41CF" w:rsidRDefault="00000000">
      <w:pPr>
        <w:pStyle w:val="PargrafodaLista"/>
        <w:numPr>
          <w:ilvl w:val="2"/>
          <w:numId w:val="25"/>
        </w:numPr>
        <w:tabs>
          <w:tab w:val="left" w:pos="844"/>
        </w:tabs>
        <w:spacing w:line="314" w:lineRule="auto"/>
        <w:ind w:right="138" w:firstLine="0"/>
        <w:jc w:val="both"/>
        <w:rPr>
          <w:sz w:val="24"/>
        </w:rPr>
      </w:pPr>
      <w:r>
        <w:rPr>
          <w:sz w:val="24"/>
        </w:rPr>
        <w:t>As Cotas Seniores não se subordinam às Cotas Subordinadas para efeito de amortização, resgate e distribuição dos rendimentos da carteira da Classe, nos termos do presente Anexo Descritivo.</w:t>
      </w:r>
    </w:p>
    <w:p w14:paraId="675CD609" w14:textId="77777777" w:rsidR="007F41CF" w:rsidRDefault="007F41CF">
      <w:pPr>
        <w:pStyle w:val="Corpodetexto"/>
        <w:spacing w:before="77"/>
      </w:pPr>
    </w:p>
    <w:p w14:paraId="6F8BF8E6" w14:textId="77777777" w:rsidR="007F41CF" w:rsidRDefault="00000000">
      <w:pPr>
        <w:pStyle w:val="PargrafodaLista"/>
        <w:numPr>
          <w:ilvl w:val="2"/>
          <w:numId w:val="25"/>
        </w:numPr>
        <w:tabs>
          <w:tab w:val="left" w:pos="844"/>
        </w:tabs>
        <w:spacing w:line="312" w:lineRule="auto"/>
        <w:ind w:right="131" w:firstLine="0"/>
        <w:jc w:val="both"/>
        <w:rPr>
          <w:sz w:val="24"/>
        </w:rPr>
      </w:pPr>
      <w:r>
        <w:rPr>
          <w:sz w:val="24"/>
        </w:rPr>
        <w:t>As Cotas Seniores, independentemente das Datas de Emissão de cada uma delas, conferirão</w:t>
      </w:r>
      <w:r>
        <w:rPr>
          <w:spacing w:val="-6"/>
          <w:sz w:val="24"/>
        </w:rPr>
        <w:t xml:space="preserve"> </w:t>
      </w:r>
      <w:r>
        <w:rPr>
          <w:sz w:val="24"/>
        </w:rPr>
        <w:t>aos</w:t>
      </w:r>
      <w:r>
        <w:rPr>
          <w:spacing w:val="-10"/>
          <w:sz w:val="24"/>
        </w:rPr>
        <w:t xml:space="preserve"> </w:t>
      </w:r>
      <w:r>
        <w:rPr>
          <w:sz w:val="24"/>
        </w:rPr>
        <w:t>seus</w:t>
      </w:r>
      <w:r>
        <w:rPr>
          <w:spacing w:val="-10"/>
          <w:sz w:val="24"/>
        </w:rPr>
        <w:t xml:space="preserve"> </w:t>
      </w:r>
      <w:r>
        <w:rPr>
          <w:sz w:val="24"/>
        </w:rPr>
        <w:t>Cotistas</w:t>
      </w:r>
      <w:r>
        <w:rPr>
          <w:spacing w:val="-10"/>
          <w:sz w:val="24"/>
        </w:rPr>
        <w:t xml:space="preserve"> </w:t>
      </w:r>
      <w:r>
        <w:rPr>
          <w:sz w:val="24"/>
        </w:rPr>
        <w:t>os</w:t>
      </w:r>
      <w:r>
        <w:rPr>
          <w:spacing w:val="-11"/>
          <w:sz w:val="24"/>
        </w:rPr>
        <w:t xml:space="preserve"> </w:t>
      </w:r>
      <w:r>
        <w:rPr>
          <w:sz w:val="24"/>
        </w:rPr>
        <w:t>mesmos</w:t>
      </w:r>
      <w:r>
        <w:rPr>
          <w:spacing w:val="-10"/>
          <w:sz w:val="24"/>
        </w:rPr>
        <w:t xml:space="preserve"> </w:t>
      </w:r>
      <w:r>
        <w:rPr>
          <w:sz w:val="24"/>
        </w:rPr>
        <w:t>direitos</w:t>
      </w:r>
      <w:r>
        <w:rPr>
          <w:spacing w:val="-14"/>
          <w:sz w:val="24"/>
        </w:rPr>
        <w:t xml:space="preserve"> </w:t>
      </w:r>
      <w:r>
        <w:rPr>
          <w:sz w:val="24"/>
        </w:rPr>
        <w:t>e</w:t>
      </w:r>
      <w:r>
        <w:rPr>
          <w:spacing w:val="-9"/>
          <w:sz w:val="24"/>
        </w:rPr>
        <w:t xml:space="preserve"> </w:t>
      </w:r>
      <w:r>
        <w:rPr>
          <w:sz w:val="24"/>
        </w:rPr>
        <w:t>obrigações,</w:t>
      </w:r>
      <w:r>
        <w:rPr>
          <w:spacing w:val="-8"/>
          <w:sz w:val="24"/>
        </w:rPr>
        <w:t xml:space="preserve"> </w:t>
      </w:r>
      <w:r>
        <w:rPr>
          <w:sz w:val="24"/>
        </w:rPr>
        <w:t>conforme</w:t>
      </w:r>
      <w:r>
        <w:rPr>
          <w:spacing w:val="-5"/>
          <w:sz w:val="24"/>
        </w:rPr>
        <w:t xml:space="preserve"> </w:t>
      </w:r>
      <w:r>
        <w:rPr>
          <w:sz w:val="24"/>
        </w:rPr>
        <w:t>descrito</w:t>
      </w:r>
      <w:r>
        <w:rPr>
          <w:spacing w:val="-7"/>
          <w:sz w:val="24"/>
        </w:rPr>
        <w:t xml:space="preserve"> </w:t>
      </w:r>
      <w:r>
        <w:rPr>
          <w:sz w:val="24"/>
        </w:rPr>
        <w:t>neste</w:t>
      </w:r>
      <w:r>
        <w:rPr>
          <w:spacing w:val="-9"/>
          <w:sz w:val="24"/>
        </w:rPr>
        <w:t xml:space="preserve"> </w:t>
      </w:r>
      <w:r>
        <w:rPr>
          <w:sz w:val="24"/>
        </w:rPr>
        <w:t>Anexo Descritivo,</w:t>
      </w:r>
      <w:r>
        <w:rPr>
          <w:spacing w:val="-2"/>
          <w:sz w:val="24"/>
        </w:rPr>
        <w:t xml:space="preserve"> </w:t>
      </w:r>
      <w:r>
        <w:rPr>
          <w:sz w:val="24"/>
        </w:rPr>
        <w:t>excetuando-se</w:t>
      </w:r>
      <w:r>
        <w:rPr>
          <w:spacing w:val="-4"/>
          <w:sz w:val="24"/>
        </w:rPr>
        <w:t xml:space="preserve"> </w:t>
      </w:r>
      <w:r>
        <w:rPr>
          <w:sz w:val="24"/>
        </w:rPr>
        <w:t>os</w:t>
      </w:r>
      <w:r>
        <w:rPr>
          <w:spacing w:val="-5"/>
          <w:sz w:val="24"/>
        </w:rPr>
        <w:t xml:space="preserve"> </w:t>
      </w:r>
      <w:r>
        <w:rPr>
          <w:sz w:val="24"/>
        </w:rPr>
        <w:t>prazos</w:t>
      </w:r>
      <w:r>
        <w:rPr>
          <w:spacing w:val="-4"/>
          <w:sz w:val="24"/>
        </w:rPr>
        <w:t xml:space="preserve"> </w:t>
      </w:r>
      <w:r>
        <w:rPr>
          <w:sz w:val="24"/>
        </w:rPr>
        <w:t>e valores</w:t>
      </w:r>
      <w:r>
        <w:rPr>
          <w:spacing w:val="-4"/>
          <w:sz w:val="24"/>
        </w:rPr>
        <w:t xml:space="preserve"> </w:t>
      </w:r>
      <w:r>
        <w:rPr>
          <w:sz w:val="24"/>
        </w:rPr>
        <w:t>para</w:t>
      </w:r>
      <w:r>
        <w:rPr>
          <w:spacing w:val="-4"/>
          <w:sz w:val="24"/>
        </w:rPr>
        <w:t xml:space="preserve"> </w:t>
      </w:r>
      <w:r>
        <w:rPr>
          <w:sz w:val="24"/>
        </w:rPr>
        <w:t>amortização, resgate</w:t>
      </w:r>
      <w:r>
        <w:rPr>
          <w:spacing w:val="-3"/>
          <w:sz w:val="24"/>
        </w:rPr>
        <w:t xml:space="preserve"> </w:t>
      </w:r>
      <w:r>
        <w:rPr>
          <w:sz w:val="24"/>
        </w:rPr>
        <w:t>e remuneração, que serão estabelecidos para cada uma das séries no respectivo Suplemento.</w:t>
      </w:r>
    </w:p>
    <w:p w14:paraId="67D88364" w14:textId="77777777" w:rsidR="007F41CF" w:rsidRDefault="007F41CF">
      <w:pPr>
        <w:pStyle w:val="Corpodetexto"/>
        <w:spacing w:before="90"/>
      </w:pPr>
    </w:p>
    <w:p w14:paraId="78358CA2" w14:textId="77777777" w:rsidR="007F41CF" w:rsidRDefault="00000000">
      <w:pPr>
        <w:pStyle w:val="PargrafodaLista"/>
        <w:numPr>
          <w:ilvl w:val="2"/>
          <w:numId w:val="25"/>
        </w:numPr>
        <w:tabs>
          <w:tab w:val="left" w:pos="844"/>
        </w:tabs>
        <w:spacing w:line="314" w:lineRule="auto"/>
        <w:ind w:right="147" w:firstLine="0"/>
        <w:jc w:val="both"/>
        <w:rPr>
          <w:sz w:val="24"/>
        </w:rPr>
      </w:pPr>
      <w:r>
        <w:rPr>
          <w:sz w:val="24"/>
        </w:rPr>
        <w:t>Após a respectiva 1ª Data de Integralização de Cotas, as Cotas Seniores de cada série terão seu valor unitário apurado na forma do Capítulo Nono do presente Anexo Descritivo.</w:t>
      </w:r>
    </w:p>
    <w:p w14:paraId="396125FA" w14:textId="77777777" w:rsidR="007F41CF" w:rsidRDefault="007F41CF">
      <w:pPr>
        <w:pStyle w:val="Corpodetexto"/>
        <w:spacing w:before="76"/>
      </w:pPr>
    </w:p>
    <w:p w14:paraId="5EFABCDD" w14:textId="77777777" w:rsidR="007F41CF" w:rsidRDefault="00000000">
      <w:pPr>
        <w:pStyle w:val="PargrafodaLista"/>
        <w:numPr>
          <w:ilvl w:val="2"/>
          <w:numId w:val="25"/>
        </w:numPr>
        <w:tabs>
          <w:tab w:val="left" w:pos="844"/>
        </w:tabs>
        <w:spacing w:line="314" w:lineRule="auto"/>
        <w:ind w:right="150" w:firstLine="0"/>
        <w:jc w:val="both"/>
        <w:rPr>
          <w:sz w:val="24"/>
        </w:rPr>
      </w:pPr>
      <w:r>
        <w:rPr>
          <w:sz w:val="24"/>
        </w:rPr>
        <w:t>Não haverá direito de preferência para os Cotistas titulares de Cotas Seniores na subscrição de novas Emissões.</w:t>
      </w:r>
    </w:p>
    <w:p w14:paraId="542C4A58" w14:textId="77777777" w:rsidR="007F41CF" w:rsidRDefault="00000000">
      <w:pPr>
        <w:pStyle w:val="PargrafodaLista"/>
        <w:numPr>
          <w:ilvl w:val="2"/>
          <w:numId w:val="25"/>
        </w:numPr>
        <w:tabs>
          <w:tab w:val="left" w:pos="844"/>
        </w:tabs>
        <w:spacing w:before="276" w:line="312" w:lineRule="auto"/>
        <w:ind w:right="138" w:firstLine="0"/>
        <w:jc w:val="both"/>
        <w:rPr>
          <w:sz w:val="24"/>
        </w:rPr>
      </w:pPr>
      <w:r>
        <w:rPr>
          <w:sz w:val="24"/>
        </w:rPr>
        <w:t>As</w:t>
      </w:r>
      <w:r>
        <w:rPr>
          <w:spacing w:val="-7"/>
          <w:sz w:val="24"/>
        </w:rPr>
        <w:t xml:space="preserve"> </w:t>
      </w:r>
      <w:r>
        <w:rPr>
          <w:sz w:val="24"/>
        </w:rPr>
        <w:t>Cotas</w:t>
      </w:r>
      <w:r>
        <w:rPr>
          <w:spacing w:val="-6"/>
          <w:sz w:val="24"/>
        </w:rPr>
        <w:t xml:space="preserve"> </w:t>
      </w:r>
      <w:r>
        <w:rPr>
          <w:sz w:val="24"/>
        </w:rPr>
        <w:t>Seniores</w:t>
      </w:r>
      <w:r>
        <w:rPr>
          <w:spacing w:val="-6"/>
          <w:sz w:val="24"/>
        </w:rPr>
        <w:t xml:space="preserve"> </w:t>
      </w:r>
      <w:r>
        <w:rPr>
          <w:sz w:val="24"/>
        </w:rPr>
        <w:t>podem</w:t>
      </w:r>
      <w:r>
        <w:rPr>
          <w:spacing w:val="-2"/>
          <w:sz w:val="24"/>
        </w:rPr>
        <w:t xml:space="preserve"> </w:t>
      </w:r>
      <w:r>
        <w:rPr>
          <w:sz w:val="24"/>
        </w:rPr>
        <w:t>ser</w:t>
      </w:r>
      <w:r>
        <w:rPr>
          <w:spacing w:val="-3"/>
          <w:sz w:val="24"/>
        </w:rPr>
        <w:t xml:space="preserve"> </w:t>
      </w:r>
      <w:r>
        <w:rPr>
          <w:sz w:val="24"/>
        </w:rPr>
        <w:t>integralizadas</w:t>
      </w:r>
      <w:r>
        <w:rPr>
          <w:spacing w:val="-5"/>
          <w:sz w:val="24"/>
        </w:rPr>
        <w:t xml:space="preserve"> </w:t>
      </w:r>
      <w:r>
        <w:rPr>
          <w:sz w:val="24"/>
        </w:rPr>
        <w:t>com</w:t>
      </w:r>
      <w:r>
        <w:rPr>
          <w:spacing w:val="-3"/>
          <w:sz w:val="24"/>
        </w:rPr>
        <w:t xml:space="preserve"> </w:t>
      </w:r>
      <w:r>
        <w:rPr>
          <w:sz w:val="24"/>
        </w:rPr>
        <w:t>Direitos</w:t>
      </w:r>
      <w:r>
        <w:rPr>
          <w:spacing w:val="-6"/>
          <w:sz w:val="24"/>
        </w:rPr>
        <w:t xml:space="preserve"> </w:t>
      </w:r>
      <w:r>
        <w:rPr>
          <w:sz w:val="24"/>
        </w:rPr>
        <w:t>Creditórios,</w:t>
      </w:r>
      <w:r>
        <w:rPr>
          <w:spacing w:val="-4"/>
          <w:sz w:val="24"/>
        </w:rPr>
        <w:t xml:space="preserve"> </w:t>
      </w:r>
      <w:r>
        <w:rPr>
          <w:sz w:val="24"/>
        </w:rPr>
        <w:t>mas</w:t>
      </w:r>
      <w:r>
        <w:rPr>
          <w:spacing w:val="-7"/>
          <w:sz w:val="24"/>
        </w:rPr>
        <w:t xml:space="preserve"> </w:t>
      </w:r>
      <w:r>
        <w:rPr>
          <w:sz w:val="24"/>
        </w:rPr>
        <w:t>não</w:t>
      </w:r>
      <w:r>
        <w:rPr>
          <w:spacing w:val="-2"/>
          <w:sz w:val="24"/>
        </w:rPr>
        <w:t xml:space="preserve"> </w:t>
      </w:r>
      <w:r>
        <w:rPr>
          <w:sz w:val="24"/>
        </w:rPr>
        <w:t>podem ser amortizadas ou resgatadas mediante entrega de Direitos Creditórios, exceto nos casos previstos no art. 17 do Anexo Normativo II da Resolução CVM 175.</w:t>
      </w:r>
    </w:p>
    <w:p w14:paraId="422CE690" w14:textId="77777777" w:rsidR="007F41CF" w:rsidRDefault="007F41CF">
      <w:pPr>
        <w:pStyle w:val="Corpodetexto"/>
        <w:spacing w:before="85"/>
      </w:pPr>
    </w:p>
    <w:p w14:paraId="4F95FEEC" w14:textId="77777777" w:rsidR="007F41CF" w:rsidRDefault="00000000">
      <w:pPr>
        <w:pStyle w:val="PargrafodaLista"/>
        <w:numPr>
          <w:ilvl w:val="1"/>
          <w:numId w:val="25"/>
        </w:numPr>
        <w:tabs>
          <w:tab w:val="left" w:pos="850"/>
        </w:tabs>
        <w:spacing w:line="312" w:lineRule="auto"/>
        <w:ind w:right="132" w:firstLine="0"/>
        <w:jc w:val="both"/>
        <w:rPr>
          <w:sz w:val="24"/>
        </w:rPr>
      </w:pPr>
      <w:r>
        <w:rPr>
          <w:sz w:val="24"/>
          <w:u w:val="single"/>
        </w:rPr>
        <w:t>Cotas</w:t>
      </w:r>
      <w:r>
        <w:rPr>
          <w:spacing w:val="-6"/>
          <w:sz w:val="24"/>
          <w:u w:val="single"/>
        </w:rPr>
        <w:t xml:space="preserve"> </w:t>
      </w:r>
      <w:r>
        <w:rPr>
          <w:sz w:val="24"/>
          <w:u w:val="single"/>
        </w:rPr>
        <w:t>Subordinadas</w:t>
      </w:r>
      <w:r>
        <w:rPr>
          <w:spacing w:val="-8"/>
          <w:sz w:val="24"/>
          <w:u w:val="single"/>
        </w:rPr>
        <w:t xml:space="preserve"> </w:t>
      </w:r>
      <w:r>
        <w:rPr>
          <w:sz w:val="24"/>
          <w:u w:val="single"/>
        </w:rPr>
        <w:t>Mezaninos</w:t>
      </w:r>
      <w:r>
        <w:rPr>
          <w:sz w:val="24"/>
        </w:rPr>
        <w:t>.</w:t>
      </w:r>
      <w:r>
        <w:rPr>
          <w:spacing w:val="-5"/>
          <w:sz w:val="24"/>
        </w:rPr>
        <w:t xml:space="preserve"> </w:t>
      </w:r>
      <w:r>
        <w:rPr>
          <w:sz w:val="24"/>
        </w:rPr>
        <w:t>As</w:t>
      </w:r>
      <w:r>
        <w:rPr>
          <w:spacing w:val="-6"/>
          <w:sz w:val="24"/>
        </w:rPr>
        <w:t xml:space="preserve"> </w:t>
      </w:r>
      <w:r>
        <w:rPr>
          <w:sz w:val="24"/>
        </w:rPr>
        <w:t>Cotas</w:t>
      </w:r>
      <w:r>
        <w:rPr>
          <w:spacing w:val="-6"/>
          <w:sz w:val="24"/>
        </w:rPr>
        <w:t xml:space="preserve"> </w:t>
      </w:r>
      <w:r>
        <w:rPr>
          <w:sz w:val="24"/>
        </w:rPr>
        <w:t>Subordinadas</w:t>
      </w:r>
      <w:r>
        <w:rPr>
          <w:spacing w:val="-3"/>
          <w:sz w:val="24"/>
        </w:rPr>
        <w:t xml:space="preserve"> </w:t>
      </w:r>
      <w:r>
        <w:rPr>
          <w:sz w:val="24"/>
        </w:rPr>
        <w:t>Mezaninos</w:t>
      </w:r>
      <w:r>
        <w:rPr>
          <w:spacing w:val="-5"/>
          <w:sz w:val="24"/>
        </w:rPr>
        <w:t xml:space="preserve"> </w:t>
      </w:r>
      <w:r>
        <w:rPr>
          <w:sz w:val="24"/>
        </w:rPr>
        <w:t>são</w:t>
      </w:r>
      <w:r>
        <w:rPr>
          <w:spacing w:val="-6"/>
          <w:sz w:val="24"/>
        </w:rPr>
        <w:t xml:space="preserve"> </w:t>
      </w:r>
      <w:r>
        <w:rPr>
          <w:sz w:val="24"/>
        </w:rPr>
        <w:t>aquelas</w:t>
      </w:r>
      <w:r>
        <w:rPr>
          <w:spacing w:val="-5"/>
          <w:sz w:val="24"/>
        </w:rPr>
        <w:t xml:space="preserve"> </w:t>
      </w:r>
      <w:r>
        <w:rPr>
          <w:sz w:val="24"/>
        </w:rPr>
        <w:t>que</w:t>
      </w:r>
      <w:r>
        <w:rPr>
          <w:spacing w:val="-1"/>
          <w:sz w:val="24"/>
        </w:rPr>
        <w:t xml:space="preserve"> </w:t>
      </w:r>
      <w:r>
        <w:rPr>
          <w:sz w:val="24"/>
        </w:rPr>
        <w:t>se subordinam às Cotas Seniores para efeitos de amortização, resgate e distribuição dos rendimentos da carteira da Classe, nos termos do presente Anexo Descritivo, mas que, para os mesmos efeitos, não se subordinam às Cotas Subordinadas Juniores.</w:t>
      </w:r>
    </w:p>
    <w:p w14:paraId="4861910E" w14:textId="77777777" w:rsidR="007F41CF" w:rsidRDefault="007F41CF">
      <w:pPr>
        <w:pStyle w:val="Corpodetexto"/>
        <w:spacing w:before="86"/>
      </w:pPr>
    </w:p>
    <w:p w14:paraId="6206A073" w14:textId="77777777" w:rsidR="007F41CF" w:rsidRDefault="00000000">
      <w:pPr>
        <w:pStyle w:val="PargrafodaLista"/>
        <w:numPr>
          <w:ilvl w:val="1"/>
          <w:numId w:val="25"/>
        </w:numPr>
        <w:tabs>
          <w:tab w:val="left" w:pos="850"/>
        </w:tabs>
        <w:spacing w:line="312" w:lineRule="auto"/>
        <w:ind w:right="134" w:firstLine="0"/>
        <w:jc w:val="both"/>
        <w:rPr>
          <w:sz w:val="24"/>
        </w:rPr>
      </w:pPr>
      <w:r>
        <w:rPr>
          <w:sz w:val="24"/>
        </w:rPr>
        <w:t>O Administrador, em nome do Fundo, poderá emitir e distribuir uma ou mais subclasses de Cotas Subordinadas Mezaninos, em uma ou mais emissões e/ou séries, observadas as disposições da Resolução CVM 175/22 e desde que sejam atendidas as Condições Para Emissão de Novas Cotas.</w:t>
      </w:r>
    </w:p>
    <w:p w14:paraId="334637DE" w14:textId="77777777" w:rsidR="007F41CF" w:rsidRDefault="007F41CF">
      <w:pPr>
        <w:pStyle w:val="Corpodetexto"/>
        <w:spacing w:before="89"/>
      </w:pPr>
    </w:p>
    <w:p w14:paraId="27D9FC31" w14:textId="77777777" w:rsidR="007F41CF" w:rsidRDefault="00000000">
      <w:pPr>
        <w:pStyle w:val="PargrafodaLista"/>
        <w:numPr>
          <w:ilvl w:val="1"/>
          <w:numId w:val="25"/>
        </w:numPr>
        <w:tabs>
          <w:tab w:val="left" w:pos="850"/>
        </w:tabs>
        <w:spacing w:before="1" w:line="312" w:lineRule="auto"/>
        <w:ind w:right="144" w:firstLine="0"/>
        <w:jc w:val="both"/>
        <w:rPr>
          <w:sz w:val="24"/>
        </w:rPr>
      </w:pPr>
      <w:r>
        <w:rPr>
          <w:sz w:val="24"/>
        </w:rPr>
        <w:t>As Cotas Subordinadas Mezanino de cada emissão deverão ser subscritas no prazo estabelecido no respectivo Apêndice e/ou Suplemento, conforme o caso.</w:t>
      </w:r>
    </w:p>
    <w:p w14:paraId="70ACB4A5"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2C9B1DC5" w14:textId="77777777" w:rsidR="007F41CF" w:rsidRDefault="00000000">
      <w:pPr>
        <w:pStyle w:val="PargrafodaLista"/>
        <w:numPr>
          <w:ilvl w:val="1"/>
          <w:numId w:val="25"/>
        </w:numPr>
        <w:tabs>
          <w:tab w:val="left" w:pos="850"/>
        </w:tabs>
        <w:spacing w:before="186" w:line="312" w:lineRule="auto"/>
        <w:ind w:right="123" w:firstLine="0"/>
        <w:jc w:val="both"/>
        <w:rPr>
          <w:sz w:val="24"/>
        </w:rPr>
      </w:pPr>
      <w:r>
        <w:rPr>
          <w:sz w:val="24"/>
        </w:rPr>
        <w:lastRenderedPageBreak/>
        <w:t>As Cotas Subordinadas Mezaninos, independentemente das respectivas Datas de Emissão, conferirão aos seus Cotistas os mesmos direitos e obrigações, conforme descrito neste Anexo Descritivo, não obstante, cada Subclasse Mezanino criada será diferenciada em relação à</w:t>
      </w:r>
      <w:r>
        <w:rPr>
          <w:spacing w:val="-1"/>
          <w:sz w:val="24"/>
        </w:rPr>
        <w:t xml:space="preserve"> </w:t>
      </w:r>
      <w:r>
        <w:rPr>
          <w:sz w:val="24"/>
        </w:rPr>
        <w:t>remuneração e</w:t>
      </w:r>
      <w:r>
        <w:rPr>
          <w:spacing w:val="-1"/>
          <w:sz w:val="24"/>
        </w:rPr>
        <w:t xml:space="preserve"> </w:t>
      </w:r>
      <w:r>
        <w:rPr>
          <w:sz w:val="24"/>
        </w:rPr>
        <w:t>aos</w:t>
      </w:r>
      <w:r>
        <w:rPr>
          <w:spacing w:val="-1"/>
          <w:sz w:val="24"/>
        </w:rPr>
        <w:t xml:space="preserve"> </w:t>
      </w:r>
      <w:r>
        <w:rPr>
          <w:sz w:val="24"/>
        </w:rPr>
        <w:t>prazos</w:t>
      </w:r>
      <w:r>
        <w:rPr>
          <w:spacing w:val="-5"/>
          <w:sz w:val="24"/>
        </w:rPr>
        <w:t xml:space="preserve"> </w:t>
      </w:r>
      <w:r>
        <w:rPr>
          <w:sz w:val="24"/>
        </w:rPr>
        <w:t>diferenciados para</w:t>
      </w:r>
      <w:r>
        <w:rPr>
          <w:spacing w:val="-1"/>
          <w:sz w:val="24"/>
        </w:rPr>
        <w:t xml:space="preserve"> </w:t>
      </w:r>
      <w:r>
        <w:rPr>
          <w:sz w:val="24"/>
        </w:rPr>
        <w:t>amortização e resgate, bem como na diferença de preferência e subordinação entre si para efeito de amortização, resgate e distribuição dos rendimentos da Carteira da Classe, conforme estabelecidos para cada uma das subclasses em seu respectivo Apêndice.</w:t>
      </w:r>
    </w:p>
    <w:p w14:paraId="55D1E3E9" w14:textId="77777777" w:rsidR="007F41CF" w:rsidRDefault="007F41CF">
      <w:pPr>
        <w:pStyle w:val="Corpodetexto"/>
        <w:spacing w:before="82"/>
      </w:pPr>
    </w:p>
    <w:p w14:paraId="70213736" w14:textId="77777777" w:rsidR="007F41CF" w:rsidRDefault="00000000">
      <w:pPr>
        <w:pStyle w:val="PargrafodaLista"/>
        <w:numPr>
          <w:ilvl w:val="1"/>
          <w:numId w:val="25"/>
        </w:numPr>
        <w:tabs>
          <w:tab w:val="left" w:pos="850"/>
        </w:tabs>
        <w:spacing w:line="312" w:lineRule="auto"/>
        <w:ind w:right="142" w:firstLine="0"/>
        <w:jc w:val="both"/>
        <w:rPr>
          <w:sz w:val="24"/>
        </w:rPr>
      </w:pPr>
      <w:r>
        <w:rPr>
          <w:sz w:val="24"/>
        </w:rPr>
        <w:t>Após a respectiva 1ª Data de Integralização de Cotas, as Cotas Subordinadas Mezaninos de cada classe terão seu valor unitário apurado na forma do Capítulo Nono do presente Anexo Descritivo.</w:t>
      </w:r>
    </w:p>
    <w:p w14:paraId="454FFD17" w14:textId="77777777" w:rsidR="007F41CF" w:rsidRDefault="007F41CF">
      <w:pPr>
        <w:pStyle w:val="Corpodetexto"/>
        <w:spacing w:before="86"/>
      </w:pPr>
    </w:p>
    <w:p w14:paraId="28AD398B" w14:textId="77777777" w:rsidR="007F41CF" w:rsidRDefault="00000000">
      <w:pPr>
        <w:pStyle w:val="PargrafodaLista"/>
        <w:numPr>
          <w:ilvl w:val="2"/>
          <w:numId w:val="25"/>
        </w:numPr>
        <w:tabs>
          <w:tab w:val="left" w:pos="844"/>
        </w:tabs>
        <w:spacing w:line="312" w:lineRule="auto"/>
        <w:ind w:right="142" w:firstLine="0"/>
        <w:jc w:val="both"/>
        <w:rPr>
          <w:sz w:val="24"/>
        </w:rPr>
      </w:pPr>
      <w:r>
        <w:rPr>
          <w:sz w:val="24"/>
        </w:rPr>
        <w:t>Não haverá direito de preferência para os Cotistas titulares de Cotas Subordinadas Mezaninos na subscrição de novas Emissões.</w:t>
      </w:r>
    </w:p>
    <w:p w14:paraId="18854956" w14:textId="77777777" w:rsidR="007F41CF" w:rsidRDefault="007F41CF">
      <w:pPr>
        <w:pStyle w:val="Corpodetexto"/>
        <w:spacing w:before="82"/>
      </w:pPr>
    </w:p>
    <w:p w14:paraId="4C5B38CA" w14:textId="77777777" w:rsidR="007F41CF" w:rsidRDefault="00000000">
      <w:pPr>
        <w:pStyle w:val="PargrafodaLista"/>
        <w:numPr>
          <w:ilvl w:val="2"/>
          <w:numId w:val="25"/>
        </w:numPr>
        <w:tabs>
          <w:tab w:val="left" w:pos="845"/>
        </w:tabs>
        <w:spacing w:line="314" w:lineRule="auto"/>
        <w:ind w:right="130" w:firstLine="0"/>
        <w:jc w:val="both"/>
      </w:pPr>
      <w:r>
        <w:rPr>
          <w:sz w:val="24"/>
        </w:rPr>
        <w:t>As</w:t>
      </w:r>
      <w:r>
        <w:rPr>
          <w:spacing w:val="-10"/>
          <w:sz w:val="24"/>
        </w:rPr>
        <w:t xml:space="preserve"> </w:t>
      </w:r>
      <w:r>
        <w:rPr>
          <w:sz w:val="24"/>
        </w:rPr>
        <w:t>Cotas</w:t>
      </w:r>
      <w:r>
        <w:rPr>
          <w:spacing w:val="-4"/>
          <w:sz w:val="24"/>
        </w:rPr>
        <w:t xml:space="preserve"> </w:t>
      </w:r>
      <w:r>
        <w:rPr>
          <w:sz w:val="24"/>
        </w:rPr>
        <w:t>Subordinadas</w:t>
      </w:r>
      <w:r>
        <w:rPr>
          <w:spacing w:val="-7"/>
          <w:sz w:val="24"/>
        </w:rPr>
        <w:t xml:space="preserve"> </w:t>
      </w:r>
      <w:r>
        <w:rPr>
          <w:sz w:val="24"/>
        </w:rPr>
        <w:t>Mezaninos</w:t>
      </w:r>
      <w:r>
        <w:rPr>
          <w:spacing w:val="-8"/>
          <w:sz w:val="24"/>
        </w:rPr>
        <w:t xml:space="preserve"> </w:t>
      </w:r>
      <w:r>
        <w:rPr>
          <w:sz w:val="24"/>
        </w:rPr>
        <w:t>podem</w:t>
      </w:r>
      <w:r>
        <w:rPr>
          <w:spacing w:val="-4"/>
          <w:sz w:val="24"/>
        </w:rPr>
        <w:t xml:space="preserve"> </w:t>
      </w:r>
      <w:r>
        <w:rPr>
          <w:sz w:val="24"/>
        </w:rPr>
        <w:t>ser</w:t>
      </w:r>
      <w:r>
        <w:rPr>
          <w:spacing w:val="-6"/>
          <w:sz w:val="24"/>
        </w:rPr>
        <w:t xml:space="preserve"> </w:t>
      </w:r>
      <w:r>
        <w:rPr>
          <w:sz w:val="24"/>
        </w:rPr>
        <w:t>integralizadas</w:t>
      </w:r>
      <w:r>
        <w:rPr>
          <w:spacing w:val="-8"/>
          <w:sz w:val="24"/>
        </w:rPr>
        <w:t xml:space="preserve"> </w:t>
      </w:r>
      <w:r>
        <w:rPr>
          <w:sz w:val="24"/>
        </w:rPr>
        <w:t>com</w:t>
      </w:r>
      <w:r>
        <w:rPr>
          <w:spacing w:val="-5"/>
          <w:sz w:val="24"/>
        </w:rPr>
        <w:t xml:space="preserve"> </w:t>
      </w:r>
      <w:r>
        <w:rPr>
          <w:sz w:val="24"/>
        </w:rPr>
        <w:t>Direitos</w:t>
      </w:r>
      <w:r>
        <w:rPr>
          <w:spacing w:val="-9"/>
          <w:sz w:val="24"/>
        </w:rPr>
        <w:t xml:space="preserve"> </w:t>
      </w:r>
      <w:r>
        <w:rPr>
          <w:sz w:val="24"/>
        </w:rPr>
        <w:t>Creditórios, mas não podem ser amortizadas ou resgatadas mediante entrega de Direitos Creditórios, exceto nos casos previstos no art. 17 do Anexo Normativo II da Resolução CVM 175.</w:t>
      </w:r>
    </w:p>
    <w:p w14:paraId="629E8156" w14:textId="77777777" w:rsidR="007F41CF" w:rsidRDefault="007F41CF">
      <w:pPr>
        <w:pStyle w:val="Corpodetexto"/>
        <w:spacing w:before="48"/>
      </w:pPr>
    </w:p>
    <w:p w14:paraId="75D4A5EB" w14:textId="77777777" w:rsidR="007F41CF" w:rsidRDefault="00000000">
      <w:pPr>
        <w:pStyle w:val="PargrafodaLista"/>
        <w:numPr>
          <w:ilvl w:val="1"/>
          <w:numId w:val="25"/>
        </w:numPr>
        <w:tabs>
          <w:tab w:val="left" w:pos="849"/>
        </w:tabs>
        <w:spacing w:line="312" w:lineRule="auto"/>
        <w:ind w:right="141" w:firstLine="0"/>
        <w:jc w:val="both"/>
        <w:rPr>
          <w:sz w:val="24"/>
        </w:rPr>
      </w:pPr>
      <w:r>
        <w:rPr>
          <w:sz w:val="24"/>
          <w:u w:val="single"/>
        </w:rPr>
        <w:t>Cotas Subordinadas Juniores</w:t>
      </w:r>
      <w:r>
        <w:rPr>
          <w:sz w:val="24"/>
        </w:rPr>
        <w:t>. As Cotas Subordinadas Juniores são aquelas que se subordinam às Cotas Seniores e às Cotas Subordinadas Mezaninos para efeito de amortização, resgate e distribuição dos rendimentos da Carteira da Classe, nos termos do presente Anexo Descritivo.</w:t>
      </w:r>
    </w:p>
    <w:p w14:paraId="79EE14DD" w14:textId="77777777" w:rsidR="007F41CF" w:rsidRDefault="007F41CF">
      <w:pPr>
        <w:pStyle w:val="Corpodetexto"/>
        <w:spacing w:before="85"/>
      </w:pPr>
    </w:p>
    <w:p w14:paraId="3DA36316" w14:textId="77777777" w:rsidR="007F41CF" w:rsidRDefault="00000000">
      <w:pPr>
        <w:pStyle w:val="PargrafodaLista"/>
        <w:numPr>
          <w:ilvl w:val="1"/>
          <w:numId w:val="25"/>
        </w:numPr>
        <w:tabs>
          <w:tab w:val="left" w:pos="849"/>
        </w:tabs>
        <w:spacing w:line="312" w:lineRule="auto"/>
        <w:ind w:right="134" w:firstLine="0"/>
        <w:jc w:val="both"/>
        <w:rPr>
          <w:sz w:val="24"/>
        </w:rPr>
      </w:pPr>
      <w:r>
        <w:rPr>
          <w:sz w:val="24"/>
        </w:rPr>
        <w:t>O Administrador, em nome do Fundo, poderá emitir e distribuir</w:t>
      </w:r>
      <w:r>
        <w:rPr>
          <w:spacing w:val="-1"/>
          <w:sz w:val="24"/>
        </w:rPr>
        <w:t xml:space="preserve"> </w:t>
      </w:r>
      <w:r>
        <w:rPr>
          <w:sz w:val="24"/>
        </w:rPr>
        <w:t xml:space="preserve">uma única subclasse de Cotas Subordinadas Juniores, em uma ou mais emissões, observadas as disposições da Resolução CVM 175/22 e desde que sejam atendidas as Condições Para Emissão de Novas </w:t>
      </w:r>
      <w:r>
        <w:rPr>
          <w:spacing w:val="-2"/>
          <w:sz w:val="24"/>
        </w:rPr>
        <w:t>Cotas.</w:t>
      </w:r>
    </w:p>
    <w:p w14:paraId="401D261F" w14:textId="77777777" w:rsidR="007F41CF" w:rsidRDefault="007F41CF">
      <w:pPr>
        <w:pStyle w:val="Corpodetexto"/>
        <w:spacing w:before="90"/>
      </w:pPr>
    </w:p>
    <w:p w14:paraId="394C5904" w14:textId="77777777" w:rsidR="007F41CF" w:rsidRDefault="00000000">
      <w:pPr>
        <w:pStyle w:val="PargrafodaLista"/>
        <w:numPr>
          <w:ilvl w:val="1"/>
          <w:numId w:val="25"/>
        </w:numPr>
        <w:tabs>
          <w:tab w:val="left" w:pos="849"/>
        </w:tabs>
        <w:spacing w:line="314" w:lineRule="auto"/>
        <w:ind w:right="137" w:firstLine="0"/>
        <w:jc w:val="both"/>
        <w:rPr>
          <w:sz w:val="24"/>
        </w:rPr>
      </w:pPr>
      <w:r>
        <w:rPr>
          <w:sz w:val="24"/>
        </w:rPr>
        <w:t>Após a respectiva 1ª Data de Integralização de</w:t>
      </w:r>
      <w:r>
        <w:rPr>
          <w:spacing w:val="-2"/>
          <w:sz w:val="24"/>
        </w:rPr>
        <w:t xml:space="preserve"> </w:t>
      </w:r>
      <w:r>
        <w:rPr>
          <w:sz w:val="24"/>
        </w:rPr>
        <w:t>Cotas, as Cotas Subordinadas Juniores terão seu valor unitário apurado na forma do Capítulo Nono do presente Anexo Descritivo.</w:t>
      </w:r>
    </w:p>
    <w:p w14:paraId="40FFBB8E" w14:textId="77777777" w:rsidR="007F41CF" w:rsidRDefault="007F41CF">
      <w:pPr>
        <w:pStyle w:val="Corpodetexto"/>
        <w:spacing w:before="76"/>
      </w:pPr>
    </w:p>
    <w:p w14:paraId="2DCB0CE8" w14:textId="77777777" w:rsidR="007F41CF" w:rsidRDefault="00000000">
      <w:pPr>
        <w:pStyle w:val="PargrafodaLista"/>
        <w:numPr>
          <w:ilvl w:val="2"/>
          <w:numId w:val="25"/>
        </w:numPr>
        <w:tabs>
          <w:tab w:val="left" w:pos="848"/>
        </w:tabs>
        <w:spacing w:line="316" w:lineRule="auto"/>
        <w:ind w:right="146" w:firstLine="0"/>
        <w:jc w:val="both"/>
        <w:rPr>
          <w:sz w:val="24"/>
        </w:rPr>
      </w:pPr>
      <w:r>
        <w:rPr>
          <w:sz w:val="24"/>
        </w:rPr>
        <w:t>Não haverá direito de preferência para os Cotistas titulares de Cotas Subordinadas Juniores na subscrição de novas Emissões.</w:t>
      </w:r>
    </w:p>
    <w:p w14:paraId="61BADD59" w14:textId="77777777" w:rsidR="007F41CF" w:rsidRDefault="007F41CF">
      <w:pPr>
        <w:pStyle w:val="PargrafodaLista"/>
        <w:spacing w:line="316" w:lineRule="auto"/>
        <w:rPr>
          <w:sz w:val="24"/>
        </w:rPr>
        <w:sectPr w:rsidR="007F41CF">
          <w:pgSz w:w="12250" w:h="15850"/>
          <w:pgMar w:top="1780" w:right="1275" w:bottom="1140" w:left="1275" w:header="849" w:footer="871" w:gutter="0"/>
          <w:cols w:space="720"/>
        </w:sectPr>
      </w:pPr>
    </w:p>
    <w:p w14:paraId="58CA7A98" w14:textId="77777777" w:rsidR="007F41CF" w:rsidRDefault="007F41CF">
      <w:pPr>
        <w:pStyle w:val="Corpodetexto"/>
        <w:spacing w:before="265"/>
      </w:pPr>
    </w:p>
    <w:p w14:paraId="6ACDFC32" w14:textId="77777777" w:rsidR="007F41CF" w:rsidRDefault="00000000">
      <w:pPr>
        <w:pStyle w:val="PargrafodaLista"/>
        <w:numPr>
          <w:ilvl w:val="2"/>
          <w:numId w:val="25"/>
        </w:numPr>
        <w:tabs>
          <w:tab w:val="left" w:pos="848"/>
        </w:tabs>
        <w:spacing w:line="314" w:lineRule="auto"/>
        <w:ind w:right="149" w:firstLine="0"/>
        <w:jc w:val="both"/>
        <w:rPr>
          <w:sz w:val="24"/>
        </w:rPr>
      </w:pPr>
      <w:r>
        <w:rPr>
          <w:sz w:val="24"/>
        </w:rPr>
        <w:t>As Cotas Subordinadas Juniores poderão ser subscritas apenas por investidores previamente aprovados pelo Gestor, incluindo para eventuais transferências ocorridas no mercado secundário.</w:t>
      </w:r>
    </w:p>
    <w:p w14:paraId="7B510857" w14:textId="77777777" w:rsidR="007F41CF" w:rsidRDefault="00000000">
      <w:pPr>
        <w:pStyle w:val="PargrafodaLista"/>
        <w:numPr>
          <w:ilvl w:val="2"/>
          <w:numId w:val="25"/>
        </w:numPr>
        <w:tabs>
          <w:tab w:val="left" w:pos="848"/>
        </w:tabs>
        <w:spacing w:before="277" w:line="312" w:lineRule="auto"/>
        <w:ind w:right="146" w:firstLine="0"/>
        <w:jc w:val="both"/>
        <w:rPr>
          <w:sz w:val="24"/>
        </w:rPr>
      </w:pPr>
      <w:r>
        <w:rPr>
          <w:sz w:val="24"/>
        </w:rPr>
        <w:t>As Cotas Subordinadas Juniores podem ser integralizadas com Direitos Creditórios, bem como amortizadas ou resgatadas mediante entrega de Direitos Creditórios.</w:t>
      </w:r>
    </w:p>
    <w:p w14:paraId="6EB9ED4F" w14:textId="77777777" w:rsidR="007F41CF" w:rsidRDefault="007F41CF">
      <w:pPr>
        <w:pStyle w:val="Corpodetexto"/>
        <w:spacing w:before="86"/>
      </w:pPr>
    </w:p>
    <w:p w14:paraId="6DD1EBB4" w14:textId="77777777" w:rsidR="007F41CF" w:rsidRDefault="00000000">
      <w:pPr>
        <w:pStyle w:val="PargrafodaLista"/>
        <w:numPr>
          <w:ilvl w:val="1"/>
          <w:numId w:val="25"/>
        </w:numPr>
        <w:tabs>
          <w:tab w:val="left" w:pos="849"/>
        </w:tabs>
        <w:spacing w:line="316" w:lineRule="auto"/>
        <w:ind w:right="140" w:firstLine="0"/>
        <w:jc w:val="both"/>
        <w:rPr>
          <w:sz w:val="24"/>
        </w:rPr>
      </w:pPr>
      <w:r>
        <w:rPr>
          <w:sz w:val="24"/>
          <w:u w:val="single"/>
        </w:rPr>
        <w:t>Direitos de Voto dos Cotistas</w:t>
      </w:r>
      <w:r>
        <w:rPr>
          <w:sz w:val="24"/>
        </w:rPr>
        <w:t>. Todas as Cotas terão direito de voto, correspondendo cada Cota a um voto nas Assembleias Gerais e nas Assembleias Especiais.</w:t>
      </w:r>
    </w:p>
    <w:p w14:paraId="294C49E9" w14:textId="77777777" w:rsidR="007F41CF" w:rsidRDefault="007F41CF">
      <w:pPr>
        <w:pStyle w:val="Corpodetexto"/>
        <w:spacing w:before="71"/>
      </w:pPr>
    </w:p>
    <w:p w14:paraId="6EBC2A50" w14:textId="77777777" w:rsidR="007F41CF" w:rsidRDefault="00000000">
      <w:pPr>
        <w:pStyle w:val="PargrafodaLista"/>
        <w:numPr>
          <w:ilvl w:val="1"/>
          <w:numId w:val="25"/>
        </w:numPr>
        <w:tabs>
          <w:tab w:val="left" w:pos="849"/>
        </w:tabs>
        <w:spacing w:line="312" w:lineRule="auto"/>
        <w:ind w:right="127" w:firstLine="0"/>
        <w:jc w:val="both"/>
        <w:rPr>
          <w:sz w:val="24"/>
        </w:rPr>
      </w:pPr>
      <w:r>
        <w:rPr>
          <w:sz w:val="24"/>
          <w:u w:val="single"/>
        </w:rPr>
        <w:t>Colocação</w:t>
      </w:r>
      <w:r>
        <w:rPr>
          <w:spacing w:val="-14"/>
          <w:sz w:val="24"/>
          <w:u w:val="single"/>
        </w:rPr>
        <w:t xml:space="preserve"> </w:t>
      </w:r>
      <w:r>
        <w:rPr>
          <w:sz w:val="24"/>
          <w:u w:val="single"/>
        </w:rPr>
        <w:t>das</w:t>
      </w:r>
      <w:r>
        <w:rPr>
          <w:spacing w:val="-13"/>
          <w:sz w:val="24"/>
          <w:u w:val="single"/>
        </w:rPr>
        <w:t xml:space="preserve"> </w:t>
      </w:r>
      <w:r>
        <w:rPr>
          <w:sz w:val="24"/>
          <w:u w:val="single"/>
        </w:rPr>
        <w:t>Cotas</w:t>
      </w:r>
      <w:r>
        <w:rPr>
          <w:spacing w:val="-13"/>
          <w:sz w:val="24"/>
          <w:u w:val="single"/>
        </w:rPr>
        <w:t xml:space="preserve"> </w:t>
      </w:r>
      <w:r>
        <w:rPr>
          <w:sz w:val="24"/>
          <w:u w:val="single"/>
        </w:rPr>
        <w:t>e</w:t>
      </w:r>
      <w:r>
        <w:rPr>
          <w:spacing w:val="-13"/>
          <w:sz w:val="24"/>
          <w:u w:val="single"/>
        </w:rPr>
        <w:t xml:space="preserve"> </w:t>
      </w:r>
      <w:r>
        <w:rPr>
          <w:sz w:val="24"/>
          <w:u w:val="single"/>
        </w:rPr>
        <w:t>Novas</w:t>
      </w:r>
      <w:r>
        <w:rPr>
          <w:spacing w:val="-14"/>
          <w:sz w:val="24"/>
          <w:u w:val="single"/>
        </w:rPr>
        <w:t xml:space="preserve"> </w:t>
      </w:r>
      <w:r>
        <w:rPr>
          <w:sz w:val="24"/>
          <w:u w:val="single"/>
        </w:rPr>
        <w:t>Emissões</w:t>
      </w:r>
      <w:r>
        <w:rPr>
          <w:sz w:val="24"/>
        </w:rPr>
        <w:t>.</w:t>
      </w:r>
      <w:r>
        <w:rPr>
          <w:spacing w:val="-13"/>
          <w:sz w:val="24"/>
        </w:rPr>
        <w:t xml:space="preserve"> </w:t>
      </w:r>
      <w:r>
        <w:rPr>
          <w:sz w:val="24"/>
        </w:rPr>
        <w:t>A</w:t>
      </w:r>
      <w:r>
        <w:rPr>
          <w:spacing w:val="-13"/>
          <w:sz w:val="24"/>
        </w:rPr>
        <w:t xml:space="preserve"> </w:t>
      </w:r>
      <w:r>
        <w:rPr>
          <w:sz w:val="24"/>
        </w:rPr>
        <w:t>distribuição</w:t>
      </w:r>
      <w:r>
        <w:rPr>
          <w:spacing w:val="-13"/>
          <w:sz w:val="24"/>
        </w:rPr>
        <w:t xml:space="preserve"> </w:t>
      </w:r>
      <w:r>
        <w:rPr>
          <w:sz w:val="24"/>
        </w:rPr>
        <w:t>das</w:t>
      </w:r>
      <w:r>
        <w:rPr>
          <w:spacing w:val="-13"/>
          <w:sz w:val="24"/>
        </w:rPr>
        <w:t xml:space="preserve"> </w:t>
      </w:r>
      <w:r>
        <w:rPr>
          <w:sz w:val="24"/>
        </w:rPr>
        <w:t>Cotas</w:t>
      </w:r>
      <w:r>
        <w:rPr>
          <w:spacing w:val="-14"/>
          <w:sz w:val="24"/>
        </w:rPr>
        <w:t xml:space="preserve"> </w:t>
      </w:r>
      <w:r>
        <w:rPr>
          <w:sz w:val="24"/>
        </w:rPr>
        <w:t>de</w:t>
      </w:r>
      <w:r>
        <w:rPr>
          <w:spacing w:val="-13"/>
          <w:sz w:val="24"/>
        </w:rPr>
        <w:t xml:space="preserve"> </w:t>
      </w:r>
      <w:r>
        <w:rPr>
          <w:sz w:val="24"/>
        </w:rPr>
        <w:t>qualquer</w:t>
      </w:r>
      <w:r>
        <w:rPr>
          <w:spacing w:val="-13"/>
          <w:sz w:val="24"/>
        </w:rPr>
        <w:t xml:space="preserve"> </w:t>
      </w:r>
      <w:r>
        <w:rPr>
          <w:sz w:val="24"/>
        </w:rPr>
        <w:t>série</w:t>
      </w:r>
      <w:r>
        <w:rPr>
          <w:spacing w:val="-13"/>
          <w:sz w:val="24"/>
        </w:rPr>
        <w:t xml:space="preserve"> </w:t>
      </w:r>
      <w:r>
        <w:rPr>
          <w:sz w:val="24"/>
        </w:rPr>
        <w:t>e/ou subclasse deverá observar os normativos em vigor à época editados pela CVM, bem como o regime de distribuição estabelecido no respectivo Apêndice e/ou Suplemento conforme o caso, bem como atender os procedimentos estabelecidos pelas Condições Para Emissão de Novas Cotas.</w:t>
      </w:r>
    </w:p>
    <w:p w14:paraId="43B02185" w14:textId="77777777" w:rsidR="007F41CF" w:rsidRDefault="007F41CF">
      <w:pPr>
        <w:pStyle w:val="Corpodetexto"/>
        <w:spacing w:before="84"/>
      </w:pPr>
    </w:p>
    <w:p w14:paraId="5702B8DE" w14:textId="77777777" w:rsidR="007F41CF" w:rsidRDefault="00000000">
      <w:pPr>
        <w:pStyle w:val="PargrafodaLista"/>
        <w:numPr>
          <w:ilvl w:val="1"/>
          <w:numId w:val="25"/>
        </w:numPr>
        <w:tabs>
          <w:tab w:val="left" w:pos="849"/>
        </w:tabs>
        <w:spacing w:line="312" w:lineRule="auto"/>
        <w:ind w:right="127" w:firstLine="0"/>
        <w:jc w:val="both"/>
        <w:rPr>
          <w:sz w:val="24"/>
        </w:rPr>
      </w:pPr>
      <w:r>
        <w:rPr>
          <w:sz w:val="24"/>
        </w:rPr>
        <w:t>Exceto se de outra forma disposto no respectivo Apêndice e/ou Suplemento, será admitida</w:t>
      </w:r>
      <w:r>
        <w:rPr>
          <w:spacing w:val="-11"/>
          <w:sz w:val="24"/>
        </w:rPr>
        <w:t xml:space="preserve"> </w:t>
      </w:r>
      <w:r>
        <w:rPr>
          <w:sz w:val="24"/>
        </w:rPr>
        <w:t>a</w:t>
      </w:r>
      <w:r>
        <w:rPr>
          <w:spacing w:val="-14"/>
          <w:sz w:val="24"/>
        </w:rPr>
        <w:t xml:space="preserve"> </w:t>
      </w:r>
      <w:r>
        <w:rPr>
          <w:sz w:val="24"/>
        </w:rPr>
        <w:t>colocação</w:t>
      </w:r>
      <w:r>
        <w:rPr>
          <w:spacing w:val="-4"/>
          <w:sz w:val="24"/>
        </w:rPr>
        <w:t xml:space="preserve"> </w:t>
      </w:r>
      <w:r>
        <w:rPr>
          <w:sz w:val="24"/>
        </w:rPr>
        <w:t>parcial</w:t>
      </w:r>
      <w:r>
        <w:rPr>
          <w:spacing w:val="-10"/>
          <w:sz w:val="24"/>
        </w:rPr>
        <w:t xml:space="preserve"> </w:t>
      </w:r>
      <w:r>
        <w:rPr>
          <w:sz w:val="24"/>
        </w:rPr>
        <w:t>das</w:t>
      </w:r>
      <w:r>
        <w:rPr>
          <w:spacing w:val="-10"/>
          <w:sz w:val="24"/>
        </w:rPr>
        <w:t xml:space="preserve"> </w:t>
      </w:r>
      <w:r>
        <w:rPr>
          <w:sz w:val="24"/>
        </w:rPr>
        <w:t>Cotas</w:t>
      </w:r>
      <w:r>
        <w:rPr>
          <w:spacing w:val="-14"/>
          <w:sz w:val="24"/>
        </w:rPr>
        <w:t xml:space="preserve"> </w:t>
      </w:r>
      <w:r>
        <w:rPr>
          <w:sz w:val="24"/>
        </w:rPr>
        <w:t>Seniores,</w:t>
      </w:r>
      <w:r>
        <w:rPr>
          <w:spacing w:val="-8"/>
          <w:sz w:val="24"/>
        </w:rPr>
        <w:t xml:space="preserve"> </w:t>
      </w:r>
      <w:r>
        <w:rPr>
          <w:sz w:val="24"/>
        </w:rPr>
        <w:t>das</w:t>
      </w:r>
      <w:r>
        <w:rPr>
          <w:spacing w:val="-10"/>
          <w:sz w:val="24"/>
        </w:rPr>
        <w:t xml:space="preserve"> </w:t>
      </w:r>
      <w:r>
        <w:rPr>
          <w:sz w:val="24"/>
        </w:rPr>
        <w:t>Cotas</w:t>
      </w:r>
      <w:r>
        <w:rPr>
          <w:spacing w:val="-14"/>
          <w:sz w:val="24"/>
        </w:rPr>
        <w:t xml:space="preserve"> </w:t>
      </w:r>
      <w:r>
        <w:rPr>
          <w:sz w:val="24"/>
        </w:rPr>
        <w:t>Subordinadas</w:t>
      </w:r>
      <w:r>
        <w:rPr>
          <w:spacing w:val="-7"/>
          <w:sz w:val="24"/>
        </w:rPr>
        <w:t xml:space="preserve"> </w:t>
      </w:r>
      <w:r>
        <w:rPr>
          <w:sz w:val="24"/>
        </w:rPr>
        <w:t>Mezaninos</w:t>
      </w:r>
      <w:r>
        <w:rPr>
          <w:spacing w:val="-14"/>
          <w:sz w:val="24"/>
        </w:rPr>
        <w:t xml:space="preserve"> </w:t>
      </w:r>
      <w:r>
        <w:rPr>
          <w:sz w:val="24"/>
        </w:rPr>
        <w:t>e/ou</w:t>
      </w:r>
      <w:r>
        <w:rPr>
          <w:spacing w:val="-5"/>
          <w:sz w:val="24"/>
        </w:rPr>
        <w:t xml:space="preserve"> </w:t>
      </w:r>
      <w:r>
        <w:rPr>
          <w:sz w:val="24"/>
        </w:rPr>
        <w:t>das Cotas Subordinadas Juniores, bem como a negociação de novas condições para emissão de novas Cotas prevista em instrumento próprio. As Cotas que não forem colocadas no prazo estabelecido para a respectiva oferta poderão ser canceladas pelo Administrador.</w:t>
      </w:r>
    </w:p>
    <w:p w14:paraId="1E7AF66A" w14:textId="77777777" w:rsidR="007F41CF" w:rsidRDefault="007F41CF">
      <w:pPr>
        <w:pStyle w:val="Corpodetexto"/>
        <w:spacing w:before="84"/>
      </w:pPr>
    </w:p>
    <w:p w14:paraId="6E4C0B35" w14:textId="77777777" w:rsidR="007F41CF" w:rsidRDefault="00000000">
      <w:pPr>
        <w:pStyle w:val="PargrafodaLista"/>
        <w:numPr>
          <w:ilvl w:val="1"/>
          <w:numId w:val="25"/>
        </w:numPr>
        <w:tabs>
          <w:tab w:val="left" w:pos="849"/>
        </w:tabs>
        <w:spacing w:line="314" w:lineRule="auto"/>
        <w:ind w:right="134" w:firstLine="0"/>
        <w:jc w:val="both"/>
        <w:rPr>
          <w:sz w:val="24"/>
        </w:rPr>
      </w:pPr>
      <w:r>
        <w:rPr>
          <w:sz w:val="24"/>
          <w:u w:val="single"/>
        </w:rPr>
        <w:t>Subscrição e</w:t>
      </w:r>
      <w:r>
        <w:rPr>
          <w:spacing w:val="-1"/>
          <w:sz w:val="24"/>
          <w:u w:val="single"/>
        </w:rPr>
        <w:t xml:space="preserve"> </w:t>
      </w:r>
      <w:r>
        <w:rPr>
          <w:sz w:val="24"/>
          <w:u w:val="single"/>
        </w:rPr>
        <w:t>Integralização das Cotas</w:t>
      </w:r>
      <w:r>
        <w:rPr>
          <w:sz w:val="24"/>
        </w:rPr>
        <w:t>.</w:t>
      </w:r>
      <w:r>
        <w:rPr>
          <w:spacing w:val="-1"/>
          <w:sz w:val="24"/>
        </w:rPr>
        <w:t xml:space="preserve"> </w:t>
      </w:r>
      <w:r>
        <w:rPr>
          <w:sz w:val="24"/>
        </w:rPr>
        <w:t>As Cotas serão subscritas e</w:t>
      </w:r>
      <w:r>
        <w:rPr>
          <w:spacing w:val="-1"/>
          <w:sz w:val="24"/>
        </w:rPr>
        <w:t xml:space="preserve"> </w:t>
      </w:r>
      <w:r>
        <w:rPr>
          <w:sz w:val="24"/>
        </w:rPr>
        <w:t>integralizadas</w:t>
      </w:r>
      <w:r>
        <w:rPr>
          <w:spacing w:val="-1"/>
          <w:sz w:val="24"/>
        </w:rPr>
        <w:t xml:space="preserve"> </w:t>
      </w:r>
      <w:r>
        <w:rPr>
          <w:sz w:val="24"/>
        </w:rPr>
        <w:t>pelo valor atualizado da Cota desde a 1ª Data de Integralização de Cotas da respectiva subclasse ou série até o dia da efetiva integralização.</w:t>
      </w:r>
    </w:p>
    <w:p w14:paraId="7656F420" w14:textId="77777777" w:rsidR="007F41CF" w:rsidRDefault="007F41CF">
      <w:pPr>
        <w:pStyle w:val="Corpodetexto"/>
        <w:spacing w:before="77"/>
      </w:pPr>
    </w:p>
    <w:p w14:paraId="00E063D8" w14:textId="77777777" w:rsidR="007F41CF" w:rsidRDefault="00000000">
      <w:pPr>
        <w:pStyle w:val="PargrafodaLista"/>
        <w:numPr>
          <w:ilvl w:val="1"/>
          <w:numId w:val="25"/>
        </w:numPr>
        <w:tabs>
          <w:tab w:val="left" w:pos="849"/>
        </w:tabs>
        <w:spacing w:line="312" w:lineRule="auto"/>
        <w:ind w:right="135" w:firstLine="0"/>
        <w:jc w:val="both"/>
        <w:rPr>
          <w:sz w:val="24"/>
        </w:rPr>
      </w:pPr>
      <w:r>
        <w:rPr>
          <w:sz w:val="24"/>
        </w:rPr>
        <w:t>As Cotas serão integralizadas à vista ou a prazo, conforme definido no boletim de subscrição ou documento de aceitação da oferta, em moeda corrente nacional, por meio (i) da B3 – Balcão B3, caso as Cotas estejam depositadas na B3 – Balcão B3; ou (ii) de Transferência Eletrônica Disponível – TED, ou outra forma de transferência de recursos autorizada pelo Banco Central, exclusivamente na conta corrente autorizada da Classe indicada pelo Administrador, servindo o comprovante de depósito ou transferência como recibo de quitação.</w:t>
      </w:r>
    </w:p>
    <w:p w14:paraId="3B62FE75"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5FC88FB1" w14:textId="77777777" w:rsidR="007F41CF" w:rsidRDefault="007F41CF">
      <w:pPr>
        <w:pStyle w:val="Corpodetexto"/>
        <w:spacing w:before="183"/>
      </w:pPr>
    </w:p>
    <w:p w14:paraId="2C3D5FA8" w14:textId="77777777" w:rsidR="007F41CF" w:rsidRDefault="00000000">
      <w:pPr>
        <w:pStyle w:val="PargrafodaLista"/>
        <w:numPr>
          <w:ilvl w:val="1"/>
          <w:numId w:val="25"/>
        </w:numPr>
        <w:tabs>
          <w:tab w:val="left" w:pos="849"/>
        </w:tabs>
        <w:ind w:left="849" w:hanging="703"/>
        <w:jc w:val="both"/>
        <w:rPr>
          <w:sz w:val="24"/>
        </w:rPr>
      </w:pPr>
      <w:r>
        <w:rPr>
          <w:sz w:val="24"/>
        </w:rPr>
        <w:t>As</w:t>
      </w:r>
      <w:r>
        <w:rPr>
          <w:spacing w:val="-13"/>
          <w:sz w:val="24"/>
        </w:rPr>
        <w:t xml:space="preserve"> </w:t>
      </w:r>
      <w:r>
        <w:rPr>
          <w:sz w:val="24"/>
        </w:rPr>
        <w:t>Cotas</w:t>
      </w:r>
      <w:r>
        <w:rPr>
          <w:spacing w:val="-5"/>
          <w:sz w:val="24"/>
        </w:rPr>
        <w:t xml:space="preserve"> </w:t>
      </w:r>
      <w:r>
        <w:rPr>
          <w:sz w:val="24"/>
        </w:rPr>
        <w:t>Subordinadas</w:t>
      </w:r>
      <w:r>
        <w:rPr>
          <w:spacing w:val="-7"/>
          <w:sz w:val="24"/>
        </w:rPr>
        <w:t xml:space="preserve"> </w:t>
      </w:r>
      <w:r>
        <w:rPr>
          <w:sz w:val="24"/>
        </w:rPr>
        <w:t>poderão ser</w:t>
      </w:r>
      <w:r>
        <w:rPr>
          <w:spacing w:val="-6"/>
          <w:sz w:val="24"/>
        </w:rPr>
        <w:t xml:space="preserve"> </w:t>
      </w:r>
      <w:r>
        <w:rPr>
          <w:sz w:val="24"/>
        </w:rPr>
        <w:t>integralizadas</w:t>
      </w:r>
      <w:r>
        <w:rPr>
          <w:spacing w:val="-4"/>
          <w:sz w:val="24"/>
        </w:rPr>
        <w:t xml:space="preserve"> </w:t>
      </w:r>
      <w:r>
        <w:rPr>
          <w:sz w:val="24"/>
        </w:rPr>
        <w:t>com</w:t>
      </w:r>
      <w:r>
        <w:rPr>
          <w:spacing w:val="-6"/>
          <w:sz w:val="24"/>
        </w:rPr>
        <w:t xml:space="preserve"> </w:t>
      </w:r>
      <w:r>
        <w:rPr>
          <w:sz w:val="24"/>
        </w:rPr>
        <w:t>Direitos</w:t>
      </w:r>
      <w:r>
        <w:rPr>
          <w:spacing w:val="-4"/>
          <w:sz w:val="24"/>
        </w:rPr>
        <w:t xml:space="preserve"> </w:t>
      </w:r>
      <w:r>
        <w:rPr>
          <w:spacing w:val="-2"/>
          <w:sz w:val="24"/>
        </w:rPr>
        <w:t>Creditórios.</w:t>
      </w:r>
    </w:p>
    <w:p w14:paraId="498B6827" w14:textId="77777777" w:rsidR="007F41CF" w:rsidRDefault="007F41CF">
      <w:pPr>
        <w:pStyle w:val="Corpodetexto"/>
        <w:spacing w:before="85"/>
      </w:pPr>
    </w:p>
    <w:p w14:paraId="04277BE2" w14:textId="77777777" w:rsidR="007F41CF" w:rsidRDefault="00000000">
      <w:pPr>
        <w:pStyle w:val="PargrafodaLista"/>
        <w:numPr>
          <w:ilvl w:val="1"/>
          <w:numId w:val="25"/>
        </w:numPr>
        <w:tabs>
          <w:tab w:val="left" w:pos="849"/>
        </w:tabs>
        <w:spacing w:before="1" w:line="312" w:lineRule="auto"/>
        <w:ind w:right="127" w:firstLine="0"/>
        <w:jc w:val="both"/>
        <w:rPr>
          <w:sz w:val="24"/>
        </w:rPr>
      </w:pPr>
      <w:r>
        <w:rPr>
          <w:sz w:val="24"/>
        </w:rPr>
        <w:t>Ocorrendo</w:t>
      </w:r>
      <w:r>
        <w:rPr>
          <w:spacing w:val="-13"/>
          <w:sz w:val="24"/>
        </w:rPr>
        <w:t xml:space="preserve"> </w:t>
      </w:r>
      <w:r>
        <w:rPr>
          <w:sz w:val="24"/>
        </w:rPr>
        <w:t>feriado</w:t>
      </w:r>
      <w:r>
        <w:rPr>
          <w:spacing w:val="-9"/>
          <w:sz w:val="24"/>
        </w:rPr>
        <w:t xml:space="preserve"> </w:t>
      </w:r>
      <w:r>
        <w:rPr>
          <w:sz w:val="24"/>
        </w:rPr>
        <w:t>de</w:t>
      </w:r>
      <w:r>
        <w:rPr>
          <w:spacing w:val="-14"/>
          <w:sz w:val="24"/>
        </w:rPr>
        <w:t xml:space="preserve"> </w:t>
      </w:r>
      <w:r>
        <w:rPr>
          <w:sz w:val="24"/>
        </w:rPr>
        <w:t>âmbito</w:t>
      </w:r>
      <w:r>
        <w:rPr>
          <w:spacing w:val="-9"/>
          <w:sz w:val="24"/>
        </w:rPr>
        <w:t xml:space="preserve"> </w:t>
      </w:r>
      <w:r>
        <w:rPr>
          <w:sz w:val="24"/>
        </w:rPr>
        <w:t>estadual</w:t>
      </w:r>
      <w:r>
        <w:rPr>
          <w:spacing w:val="-10"/>
          <w:sz w:val="24"/>
        </w:rPr>
        <w:t xml:space="preserve"> </w:t>
      </w:r>
      <w:r>
        <w:rPr>
          <w:sz w:val="24"/>
        </w:rPr>
        <w:t>ou</w:t>
      </w:r>
      <w:r>
        <w:rPr>
          <w:spacing w:val="-11"/>
          <w:sz w:val="24"/>
        </w:rPr>
        <w:t xml:space="preserve"> </w:t>
      </w:r>
      <w:r>
        <w:rPr>
          <w:sz w:val="24"/>
        </w:rPr>
        <w:t>municipal</w:t>
      </w:r>
      <w:r>
        <w:rPr>
          <w:spacing w:val="-10"/>
          <w:sz w:val="24"/>
        </w:rPr>
        <w:t xml:space="preserve"> </w:t>
      </w:r>
      <w:r>
        <w:rPr>
          <w:sz w:val="24"/>
        </w:rPr>
        <w:t>ou</w:t>
      </w:r>
      <w:r>
        <w:rPr>
          <w:spacing w:val="-11"/>
          <w:sz w:val="24"/>
        </w:rPr>
        <w:t xml:space="preserve"> </w:t>
      </w:r>
      <w:r>
        <w:rPr>
          <w:sz w:val="24"/>
        </w:rPr>
        <w:t>ainda</w:t>
      </w:r>
      <w:r>
        <w:rPr>
          <w:spacing w:val="-14"/>
          <w:sz w:val="24"/>
        </w:rPr>
        <w:t xml:space="preserve"> </w:t>
      </w:r>
      <w:r>
        <w:rPr>
          <w:sz w:val="24"/>
        </w:rPr>
        <w:t>caso</w:t>
      </w:r>
      <w:r>
        <w:rPr>
          <w:spacing w:val="-9"/>
          <w:sz w:val="24"/>
        </w:rPr>
        <w:t xml:space="preserve"> </w:t>
      </w:r>
      <w:r>
        <w:rPr>
          <w:sz w:val="24"/>
        </w:rPr>
        <w:t>não</w:t>
      </w:r>
      <w:r>
        <w:rPr>
          <w:spacing w:val="-11"/>
          <w:sz w:val="24"/>
        </w:rPr>
        <w:t xml:space="preserve"> </w:t>
      </w:r>
      <w:r>
        <w:rPr>
          <w:sz w:val="24"/>
        </w:rPr>
        <w:t>haja</w:t>
      </w:r>
      <w:r>
        <w:rPr>
          <w:spacing w:val="-10"/>
          <w:sz w:val="24"/>
        </w:rPr>
        <w:t xml:space="preserve"> </w:t>
      </w:r>
      <w:r>
        <w:rPr>
          <w:sz w:val="24"/>
        </w:rPr>
        <w:t>expediente bancário na praça sede da Administradora ou do Custodiante, a aplicação, efetivação de amortização</w:t>
      </w:r>
      <w:r>
        <w:rPr>
          <w:spacing w:val="-5"/>
          <w:sz w:val="24"/>
        </w:rPr>
        <w:t xml:space="preserve"> </w:t>
      </w:r>
      <w:r>
        <w:rPr>
          <w:sz w:val="24"/>
        </w:rPr>
        <w:t>ou</w:t>
      </w:r>
      <w:r>
        <w:rPr>
          <w:spacing w:val="-7"/>
          <w:sz w:val="24"/>
        </w:rPr>
        <w:t xml:space="preserve"> </w:t>
      </w:r>
      <w:r>
        <w:rPr>
          <w:sz w:val="24"/>
        </w:rPr>
        <w:t>de</w:t>
      </w:r>
      <w:r>
        <w:rPr>
          <w:spacing w:val="-11"/>
          <w:sz w:val="24"/>
        </w:rPr>
        <w:t xml:space="preserve"> </w:t>
      </w:r>
      <w:r>
        <w:rPr>
          <w:sz w:val="24"/>
        </w:rPr>
        <w:t>resgate</w:t>
      </w:r>
      <w:r>
        <w:rPr>
          <w:spacing w:val="-5"/>
          <w:sz w:val="24"/>
        </w:rPr>
        <w:t xml:space="preserve"> </w:t>
      </w:r>
      <w:r>
        <w:rPr>
          <w:sz w:val="24"/>
        </w:rPr>
        <w:t>será</w:t>
      </w:r>
      <w:r>
        <w:rPr>
          <w:spacing w:val="-6"/>
          <w:sz w:val="24"/>
        </w:rPr>
        <w:t xml:space="preserve"> </w:t>
      </w:r>
      <w:r>
        <w:rPr>
          <w:sz w:val="24"/>
        </w:rPr>
        <w:t>realizada</w:t>
      </w:r>
      <w:r>
        <w:rPr>
          <w:spacing w:val="-10"/>
          <w:sz w:val="24"/>
        </w:rPr>
        <w:t xml:space="preserve"> </w:t>
      </w:r>
      <w:r>
        <w:rPr>
          <w:sz w:val="24"/>
        </w:rPr>
        <w:t>no</w:t>
      </w:r>
      <w:r>
        <w:rPr>
          <w:spacing w:val="-7"/>
          <w:sz w:val="24"/>
        </w:rPr>
        <w:t xml:space="preserve"> </w:t>
      </w:r>
      <w:r>
        <w:rPr>
          <w:sz w:val="24"/>
        </w:rPr>
        <w:t>primeiro</w:t>
      </w:r>
      <w:r>
        <w:rPr>
          <w:spacing w:val="-6"/>
          <w:sz w:val="24"/>
        </w:rPr>
        <w:t xml:space="preserve"> </w:t>
      </w:r>
      <w:r>
        <w:rPr>
          <w:sz w:val="24"/>
        </w:rPr>
        <w:t>dia</w:t>
      </w:r>
      <w:r>
        <w:rPr>
          <w:spacing w:val="-11"/>
          <w:sz w:val="24"/>
        </w:rPr>
        <w:t xml:space="preserve"> </w:t>
      </w:r>
      <w:r>
        <w:rPr>
          <w:sz w:val="24"/>
        </w:rPr>
        <w:t>útil</w:t>
      </w:r>
      <w:r>
        <w:rPr>
          <w:spacing w:val="-7"/>
          <w:sz w:val="24"/>
        </w:rPr>
        <w:t xml:space="preserve"> </w:t>
      </w:r>
      <w:r>
        <w:rPr>
          <w:sz w:val="24"/>
        </w:rPr>
        <w:t>subsequente</w:t>
      </w:r>
      <w:r>
        <w:rPr>
          <w:spacing w:val="-5"/>
          <w:sz w:val="24"/>
        </w:rPr>
        <w:t xml:space="preserve"> </w:t>
      </w:r>
      <w:r>
        <w:rPr>
          <w:sz w:val="24"/>
        </w:rPr>
        <w:t>com</w:t>
      </w:r>
      <w:r>
        <w:rPr>
          <w:spacing w:val="-7"/>
          <w:sz w:val="24"/>
        </w:rPr>
        <w:t xml:space="preserve"> </w:t>
      </w:r>
      <w:r>
        <w:rPr>
          <w:sz w:val="24"/>
        </w:rPr>
        <w:t>base</w:t>
      </w:r>
      <w:r>
        <w:rPr>
          <w:spacing w:val="-6"/>
          <w:sz w:val="24"/>
        </w:rPr>
        <w:t xml:space="preserve"> </w:t>
      </w:r>
      <w:r>
        <w:rPr>
          <w:sz w:val="24"/>
        </w:rPr>
        <w:t>no</w:t>
      </w:r>
      <w:r>
        <w:rPr>
          <w:spacing w:val="-2"/>
          <w:sz w:val="24"/>
        </w:rPr>
        <w:t xml:space="preserve"> </w:t>
      </w:r>
      <w:r>
        <w:rPr>
          <w:sz w:val="24"/>
        </w:rPr>
        <w:t>valor da</w:t>
      </w:r>
      <w:r>
        <w:rPr>
          <w:spacing w:val="-1"/>
          <w:sz w:val="24"/>
        </w:rPr>
        <w:t xml:space="preserve"> </w:t>
      </w:r>
      <w:r>
        <w:rPr>
          <w:sz w:val="24"/>
        </w:rPr>
        <w:t>Cota no</w:t>
      </w:r>
      <w:r>
        <w:rPr>
          <w:spacing w:val="-1"/>
          <w:sz w:val="24"/>
        </w:rPr>
        <w:t xml:space="preserve"> </w:t>
      </w:r>
      <w:r>
        <w:rPr>
          <w:sz w:val="24"/>
        </w:rPr>
        <w:t>fechamento deste dia para</w:t>
      </w:r>
      <w:r>
        <w:rPr>
          <w:spacing w:val="-1"/>
          <w:sz w:val="24"/>
        </w:rPr>
        <w:t xml:space="preserve"> </w:t>
      </w:r>
      <w:r>
        <w:rPr>
          <w:sz w:val="24"/>
        </w:rPr>
        <w:t>aplicação e</w:t>
      </w:r>
      <w:r>
        <w:rPr>
          <w:spacing w:val="-1"/>
          <w:sz w:val="24"/>
        </w:rPr>
        <w:t xml:space="preserve"> </w:t>
      </w:r>
      <w:r>
        <w:rPr>
          <w:sz w:val="24"/>
        </w:rPr>
        <w:t>no valor da</w:t>
      </w:r>
      <w:r>
        <w:rPr>
          <w:spacing w:val="-1"/>
          <w:sz w:val="24"/>
        </w:rPr>
        <w:t xml:space="preserve"> </w:t>
      </w:r>
      <w:r>
        <w:rPr>
          <w:sz w:val="24"/>
        </w:rPr>
        <w:t>Cota no</w:t>
      </w:r>
      <w:r>
        <w:rPr>
          <w:spacing w:val="-1"/>
          <w:sz w:val="24"/>
        </w:rPr>
        <w:t xml:space="preserve"> </w:t>
      </w:r>
      <w:r>
        <w:rPr>
          <w:sz w:val="24"/>
        </w:rPr>
        <w:t>fechamento do dia útil imediatamente anterior para amortização e resgate. Da mesma forma, considerar-se-á feito o pedido de aplicação, amortização ou resgate no primeiro dia útil subsequente.</w:t>
      </w:r>
    </w:p>
    <w:p w14:paraId="79C84D29" w14:textId="77777777" w:rsidR="007F41CF" w:rsidRDefault="007F41CF">
      <w:pPr>
        <w:pStyle w:val="Corpodetexto"/>
        <w:spacing w:before="83"/>
      </w:pPr>
    </w:p>
    <w:p w14:paraId="144529B7" w14:textId="77777777" w:rsidR="007F41CF" w:rsidRDefault="00000000">
      <w:pPr>
        <w:pStyle w:val="PargrafodaLista"/>
        <w:numPr>
          <w:ilvl w:val="1"/>
          <w:numId w:val="25"/>
        </w:numPr>
        <w:tabs>
          <w:tab w:val="left" w:pos="849"/>
        </w:tabs>
        <w:spacing w:line="314" w:lineRule="auto"/>
        <w:ind w:right="139" w:firstLine="0"/>
        <w:jc w:val="both"/>
        <w:rPr>
          <w:sz w:val="24"/>
        </w:rPr>
      </w:pPr>
      <w:r>
        <w:rPr>
          <w:sz w:val="24"/>
        </w:rPr>
        <w:t>As Cotas Subordinadas poderão ser integralizadas em moeda corrente nacional e/ou por meio da cessão de Direitos Creditórios à Classe, caso aplicável.</w:t>
      </w:r>
    </w:p>
    <w:p w14:paraId="3C5E02DC" w14:textId="77777777" w:rsidR="007F41CF" w:rsidRDefault="007F41CF">
      <w:pPr>
        <w:pStyle w:val="Corpodetexto"/>
        <w:spacing w:before="81"/>
      </w:pPr>
    </w:p>
    <w:p w14:paraId="7DA0804B" w14:textId="77777777" w:rsidR="007F41CF" w:rsidRDefault="00000000">
      <w:pPr>
        <w:pStyle w:val="PargrafodaLista"/>
        <w:numPr>
          <w:ilvl w:val="1"/>
          <w:numId w:val="25"/>
        </w:numPr>
        <w:tabs>
          <w:tab w:val="left" w:pos="849"/>
        </w:tabs>
        <w:spacing w:line="312" w:lineRule="auto"/>
        <w:ind w:right="127" w:firstLine="0"/>
        <w:jc w:val="both"/>
        <w:rPr>
          <w:sz w:val="24"/>
        </w:rPr>
      </w:pPr>
      <w:r>
        <w:rPr>
          <w:sz w:val="24"/>
        </w:rPr>
        <w:t>Caso a Classe realize qualquer amortização de Cotas, quer Amortização de Principal, pagamento de Remuneração ou outro pagamento, em período em que um Cotista esteja qualificado</w:t>
      </w:r>
      <w:r>
        <w:rPr>
          <w:spacing w:val="-5"/>
          <w:sz w:val="24"/>
        </w:rPr>
        <w:t xml:space="preserve"> </w:t>
      </w:r>
      <w:r>
        <w:rPr>
          <w:sz w:val="24"/>
        </w:rPr>
        <w:t>como</w:t>
      </w:r>
      <w:r>
        <w:rPr>
          <w:spacing w:val="-7"/>
          <w:sz w:val="24"/>
        </w:rPr>
        <w:t xml:space="preserve"> </w:t>
      </w:r>
      <w:r>
        <w:rPr>
          <w:sz w:val="24"/>
        </w:rPr>
        <w:t>Cotista</w:t>
      </w:r>
      <w:r>
        <w:rPr>
          <w:spacing w:val="-10"/>
          <w:sz w:val="24"/>
        </w:rPr>
        <w:t xml:space="preserve"> </w:t>
      </w:r>
      <w:r>
        <w:rPr>
          <w:sz w:val="24"/>
        </w:rPr>
        <w:t>inadimplente,</w:t>
      </w:r>
      <w:r>
        <w:rPr>
          <w:spacing w:val="-8"/>
          <w:sz w:val="24"/>
        </w:rPr>
        <w:t xml:space="preserve"> </w:t>
      </w:r>
      <w:r>
        <w:rPr>
          <w:sz w:val="24"/>
        </w:rPr>
        <w:t>os</w:t>
      </w:r>
      <w:r>
        <w:rPr>
          <w:spacing w:val="-11"/>
          <w:sz w:val="24"/>
        </w:rPr>
        <w:t xml:space="preserve"> </w:t>
      </w:r>
      <w:r>
        <w:rPr>
          <w:sz w:val="24"/>
        </w:rPr>
        <w:t>valores</w:t>
      </w:r>
      <w:r>
        <w:rPr>
          <w:spacing w:val="-10"/>
          <w:sz w:val="24"/>
        </w:rPr>
        <w:t xml:space="preserve"> </w:t>
      </w:r>
      <w:r>
        <w:rPr>
          <w:sz w:val="24"/>
        </w:rPr>
        <w:t>referentes</w:t>
      </w:r>
      <w:r>
        <w:rPr>
          <w:spacing w:val="-10"/>
          <w:sz w:val="24"/>
        </w:rPr>
        <w:t xml:space="preserve"> </w:t>
      </w:r>
      <w:r>
        <w:rPr>
          <w:sz w:val="24"/>
        </w:rPr>
        <w:t>à</w:t>
      </w:r>
      <w:r>
        <w:rPr>
          <w:spacing w:val="-7"/>
          <w:sz w:val="24"/>
        </w:rPr>
        <w:t xml:space="preserve"> </w:t>
      </w:r>
      <w:r>
        <w:rPr>
          <w:sz w:val="24"/>
        </w:rPr>
        <w:t>amortização</w:t>
      </w:r>
      <w:r>
        <w:rPr>
          <w:spacing w:val="-6"/>
          <w:sz w:val="24"/>
        </w:rPr>
        <w:t xml:space="preserve"> </w:t>
      </w:r>
      <w:r>
        <w:rPr>
          <w:sz w:val="24"/>
        </w:rPr>
        <w:t>devida</w:t>
      </w:r>
      <w:r>
        <w:rPr>
          <w:spacing w:val="-10"/>
          <w:sz w:val="24"/>
        </w:rPr>
        <w:t xml:space="preserve"> </w:t>
      </w:r>
      <w:r>
        <w:rPr>
          <w:sz w:val="24"/>
        </w:rPr>
        <w:t>ao</w:t>
      </w:r>
      <w:r>
        <w:rPr>
          <w:spacing w:val="-7"/>
          <w:sz w:val="24"/>
        </w:rPr>
        <w:t xml:space="preserve"> </w:t>
      </w:r>
      <w:r>
        <w:rPr>
          <w:sz w:val="24"/>
        </w:rPr>
        <w:t>Cotista inadimplente com relação às Cotas inadimplidas serão utilizados para o pagamento dos débitos</w:t>
      </w:r>
      <w:r>
        <w:rPr>
          <w:spacing w:val="-14"/>
          <w:sz w:val="24"/>
        </w:rPr>
        <w:t xml:space="preserve"> </w:t>
      </w:r>
      <w:r>
        <w:rPr>
          <w:sz w:val="24"/>
        </w:rPr>
        <w:t>do</w:t>
      </w:r>
      <w:r>
        <w:rPr>
          <w:spacing w:val="-13"/>
          <w:sz w:val="24"/>
        </w:rPr>
        <w:t xml:space="preserve"> </w:t>
      </w:r>
      <w:r>
        <w:rPr>
          <w:sz w:val="24"/>
        </w:rPr>
        <w:t>Cotista</w:t>
      </w:r>
      <w:r>
        <w:rPr>
          <w:spacing w:val="-13"/>
          <w:sz w:val="24"/>
        </w:rPr>
        <w:t xml:space="preserve"> </w:t>
      </w:r>
      <w:r>
        <w:rPr>
          <w:sz w:val="24"/>
        </w:rPr>
        <w:t>inadimplente</w:t>
      </w:r>
      <w:r>
        <w:rPr>
          <w:spacing w:val="-13"/>
          <w:sz w:val="24"/>
        </w:rPr>
        <w:t xml:space="preserve"> </w:t>
      </w:r>
      <w:r>
        <w:rPr>
          <w:sz w:val="24"/>
        </w:rPr>
        <w:t>perante</w:t>
      </w:r>
      <w:r>
        <w:rPr>
          <w:spacing w:val="-14"/>
          <w:sz w:val="24"/>
        </w:rPr>
        <w:t xml:space="preserve"> </w:t>
      </w:r>
      <w:r>
        <w:rPr>
          <w:sz w:val="24"/>
        </w:rPr>
        <w:t>a</w:t>
      </w:r>
      <w:r>
        <w:rPr>
          <w:spacing w:val="-13"/>
          <w:sz w:val="24"/>
        </w:rPr>
        <w:t xml:space="preserve"> </w:t>
      </w:r>
      <w:r>
        <w:rPr>
          <w:sz w:val="24"/>
        </w:rPr>
        <w:t>Classe.</w:t>
      </w:r>
      <w:r>
        <w:rPr>
          <w:spacing w:val="-13"/>
          <w:sz w:val="24"/>
        </w:rPr>
        <w:t xml:space="preserve"> </w:t>
      </w:r>
      <w:r>
        <w:rPr>
          <w:sz w:val="24"/>
        </w:rPr>
        <w:t>Eventuais</w:t>
      </w:r>
      <w:r>
        <w:rPr>
          <w:spacing w:val="-13"/>
          <w:sz w:val="24"/>
        </w:rPr>
        <w:t xml:space="preserve"> </w:t>
      </w:r>
      <w:r>
        <w:rPr>
          <w:sz w:val="24"/>
        </w:rPr>
        <w:t>saldos</w:t>
      </w:r>
      <w:r>
        <w:rPr>
          <w:spacing w:val="-13"/>
          <w:sz w:val="24"/>
        </w:rPr>
        <w:t xml:space="preserve"> </w:t>
      </w:r>
      <w:r>
        <w:rPr>
          <w:sz w:val="24"/>
        </w:rPr>
        <w:t>existentes,</w:t>
      </w:r>
      <w:r>
        <w:rPr>
          <w:spacing w:val="-14"/>
          <w:sz w:val="24"/>
        </w:rPr>
        <w:t xml:space="preserve"> </w:t>
      </w:r>
      <w:r>
        <w:rPr>
          <w:sz w:val="24"/>
        </w:rPr>
        <w:t>após</w:t>
      </w:r>
      <w:r>
        <w:rPr>
          <w:spacing w:val="-13"/>
          <w:sz w:val="24"/>
        </w:rPr>
        <w:t xml:space="preserve"> </w:t>
      </w:r>
      <w:r>
        <w:rPr>
          <w:sz w:val="24"/>
        </w:rPr>
        <w:t>a</w:t>
      </w:r>
      <w:r>
        <w:rPr>
          <w:spacing w:val="-13"/>
          <w:sz w:val="24"/>
        </w:rPr>
        <w:t xml:space="preserve"> </w:t>
      </w:r>
      <w:r>
        <w:rPr>
          <w:sz w:val="24"/>
        </w:rPr>
        <w:t>dedução de que trata este item, serão entregues ao Cotista inadimplente a título de amortização de suas Cotas.</w:t>
      </w:r>
    </w:p>
    <w:p w14:paraId="1166BD4D" w14:textId="77777777" w:rsidR="007F41CF" w:rsidRDefault="007F41CF">
      <w:pPr>
        <w:pStyle w:val="Corpodetexto"/>
        <w:spacing w:before="86"/>
      </w:pPr>
    </w:p>
    <w:p w14:paraId="2D78F6C9" w14:textId="77777777" w:rsidR="007F41CF" w:rsidRDefault="00000000">
      <w:pPr>
        <w:pStyle w:val="PargrafodaLista"/>
        <w:numPr>
          <w:ilvl w:val="1"/>
          <w:numId w:val="25"/>
        </w:numPr>
        <w:tabs>
          <w:tab w:val="left" w:pos="849"/>
        </w:tabs>
        <w:spacing w:before="1" w:line="316" w:lineRule="auto"/>
        <w:ind w:right="133" w:firstLine="0"/>
        <w:jc w:val="both"/>
        <w:rPr>
          <w:sz w:val="24"/>
        </w:rPr>
      </w:pPr>
      <w:r>
        <w:rPr>
          <w:sz w:val="24"/>
        </w:rPr>
        <w:t>Para</w:t>
      </w:r>
      <w:r>
        <w:rPr>
          <w:spacing w:val="-10"/>
          <w:sz w:val="24"/>
        </w:rPr>
        <w:t xml:space="preserve"> </w:t>
      </w:r>
      <w:r>
        <w:rPr>
          <w:sz w:val="24"/>
        </w:rPr>
        <w:t>o</w:t>
      </w:r>
      <w:r>
        <w:rPr>
          <w:spacing w:val="-7"/>
          <w:sz w:val="24"/>
        </w:rPr>
        <w:t xml:space="preserve"> </w:t>
      </w:r>
      <w:r>
        <w:rPr>
          <w:sz w:val="24"/>
        </w:rPr>
        <w:t>cálculo</w:t>
      </w:r>
      <w:r>
        <w:rPr>
          <w:spacing w:val="-6"/>
          <w:sz w:val="24"/>
        </w:rPr>
        <w:t xml:space="preserve"> </w:t>
      </w:r>
      <w:r>
        <w:rPr>
          <w:sz w:val="24"/>
        </w:rPr>
        <w:t>do</w:t>
      </w:r>
      <w:r>
        <w:rPr>
          <w:spacing w:val="-7"/>
          <w:sz w:val="24"/>
        </w:rPr>
        <w:t xml:space="preserve"> </w:t>
      </w:r>
      <w:r>
        <w:rPr>
          <w:sz w:val="24"/>
        </w:rPr>
        <w:t>número</w:t>
      </w:r>
      <w:r>
        <w:rPr>
          <w:spacing w:val="-10"/>
          <w:sz w:val="24"/>
        </w:rPr>
        <w:t xml:space="preserve"> </w:t>
      </w:r>
      <w:r>
        <w:rPr>
          <w:sz w:val="24"/>
        </w:rPr>
        <w:t>de</w:t>
      </w:r>
      <w:r>
        <w:rPr>
          <w:spacing w:val="-10"/>
          <w:sz w:val="24"/>
        </w:rPr>
        <w:t xml:space="preserve"> </w:t>
      </w:r>
      <w:r>
        <w:rPr>
          <w:sz w:val="24"/>
        </w:rPr>
        <w:t>Cotas</w:t>
      </w:r>
      <w:r>
        <w:rPr>
          <w:spacing w:val="-10"/>
          <w:sz w:val="24"/>
        </w:rPr>
        <w:t xml:space="preserve"> </w:t>
      </w:r>
      <w:r>
        <w:rPr>
          <w:sz w:val="24"/>
        </w:rPr>
        <w:t>a</w:t>
      </w:r>
      <w:r>
        <w:rPr>
          <w:spacing w:val="-10"/>
          <w:sz w:val="24"/>
        </w:rPr>
        <w:t xml:space="preserve"> </w:t>
      </w:r>
      <w:r>
        <w:rPr>
          <w:sz w:val="24"/>
        </w:rPr>
        <w:t>que</w:t>
      </w:r>
      <w:r>
        <w:rPr>
          <w:spacing w:val="-10"/>
          <w:sz w:val="24"/>
        </w:rPr>
        <w:t xml:space="preserve"> </w:t>
      </w:r>
      <w:r>
        <w:rPr>
          <w:sz w:val="24"/>
        </w:rPr>
        <w:t>tem</w:t>
      </w:r>
      <w:r>
        <w:rPr>
          <w:spacing w:val="-7"/>
          <w:sz w:val="24"/>
        </w:rPr>
        <w:t xml:space="preserve"> </w:t>
      </w:r>
      <w:r>
        <w:rPr>
          <w:sz w:val="24"/>
        </w:rPr>
        <w:t>direito</w:t>
      </w:r>
      <w:r>
        <w:rPr>
          <w:spacing w:val="-7"/>
          <w:sz w:val="24"/>
        </w:rPr>
        <w:t xml:space="preserve"> </w:t>
      </w:r>
      <w:r>
        <w:rPr>
          <w:sz w:val="24"/>
        </w:rPr>
        <w:t>o</w:t>
      </w:r>
      <w:r>
        <w:rPr>
          <w:spacing w:val="-7"/>
          <w:sz w:val="24"/>
        </w:rPr>
        <w:t xml:space="preserve"> </w:t>
      </w:r>
      <w:r>
        <w:rPr>
          <w:sz w:val="24"/>
        </w:rPr>
        <w:t>investidor,</w:t>
      </w:r>
      <w:r>
        <w:rPr>
          <w:spacing w:val="-9"/>
          <w:sz w:val="24"/>
        </w:rPr>
        <w:t xml:space="preserve"> </w:t>
      </w:r>
      <w:r>
        <w:rPr>
          <w:sz w:val="24"/>
        </w:rPr>
        <w:t>não</w:t>
      </w:r>
      <w:r>
        <w:rPr>
          <w:spacing w:val="-7"/>
          <w:sz w:val="24"/>
        </w:rPr>
        <w:t xml:space="preserve"> </w:t>
      </w:r>
      <w:r>
        <w:rPr>
          <w:sz w:val="24"/>
        </w:rPr>
        <w:t>serão</w:t>
      </w:r>
      <w:r>
        <w:rPr>
          <w:spacing w:val="-7"/>
          <w:sz w:val="24"/>
        </w:rPr>
        <w:t xml:space="preserve"> </w:t>
      </w:r>
      <w:r>
        <w:rPr>
          <w:sz w:val="24"/>
        </w:rPr>
        <w:t>deduzidas do valor entregue ao Administrador quaisquer taxas ou despesas.</w:t>
      </w:r>
    </w:p>
    <w:p w14:paraId="14A03F42" w14:textId="77777777" w:rsidR="007F41CF" w:rsidRDefault="007F41CF">
      <w:pPr>
        <w:pStyle w:val="Corpodetexto"/>
        <w:spacing w:before="70"/>
      </w:pPr>
    </w:p>
    <w:p w14:paraId="62A79054" w14:textId="77777777" w:rsidR="007F41CF" w:rsidRDefault="00000000">
      <w:pPr>
        <w:pStyle w:val="PargrafodaLista"/>
        <w:numPr>
          <w:ilvl w:val="1"/>
          <w:numId w:val="25"/>
        </w:numPr>
        <w:tabs>
          <w:tab w:val="left" w:pos="849"/>
        </w:tabs>
        <w:spacing w:line="314" w:lineRule="auto"/>
        <w:ind w:right="146" w:firstLine="0"/>
        <w:jc w:val="both"/>
        <w:rPr>
          <w:sz w:val="24"/>
        </w:rPr>
      </w:pPr>
      <w:r>
        <w:rPr>
          <w:sz w:val="24"/>
        </w:rPr>
        <w:t>É admitida a subscrição por um mesmo investidor de todas as Cotas emitidas. Não haverá, portanto, critérios de dispersão das Cotas.</w:t>
      </w:r>
    </w:p>
    <w:p w14:paraId="5158E00C" w14:textId="77777777" w:rsidR="007F41CF" w:rsidRDefault="007F41CF">
      <w:pPr>
        <w:pStyle w:val="Corpodetexto"/>
        <w:spacing w:before="81"/>
      </w:pPr>
    </w:p>
    <w:p w14:paraId="59981E06" w14:textId="77777777" w:rsidR="007F41CF" w:rsidRDefault="00000000">
      <w:pPr>
        <w:pStyle w:val="PargrafodaLista"/>
        <w:numPr>
          <w:ilvl w:val="1"/>
          <w:numId w:val="25"/>
        </w:numPr>
        <w:tabs>
          <w:tab w:val="left" w:pos="849"/>
        </w:tabs>
        <w:spacing w:line="312" w:lineRule="auto"/>
        <w:ind w:right="127" w:firstLine="0"/>
        <w:jc w:val="both"/>
        <w:rPr>
          <w:sz w:val="24"/>
        </w:rPr>
      </w:pPr>
      <w:r>
        <w:rPr>
          <w:sz w:val="24"/>
        </w:rPr>
        <w:t>No ato da subscrição de Cotas, o subscritor (i) assinará o boletim individual de subscrição,</w:t>
      </w:r>
      <w:r>
        <w:rPr>
          <w:spacing w:val="-4"/>
          <w:sz w:val="24"/>
        </w:rPr>
        <w:t xml:space="preserve"> </w:t>
      </w:r>
      <w:r>
        <w:rPr>
          <w:sz w:val="24"/>
        </w:rPr>
        <w:t>ou</w:t>
      </w:r>
      <w:r>
        <w:rPr>
          <w:spacing w:val="-7"/>
          <w:sz w:val="24"/>
        </w:rPr>
        <w:t xml:space="preserve"> </w:t>
      </w:r>
      <w:r>
        <w:rPr>
          <w:sz w:val="24"/>
        </w:rPr>
        <w:t>documento</w:t>
      </w:r>
      <w:r>
        <w:rPr>
          <w:spacing w:val="-5"/>
          <w:sz w:val="24"/>
        </w:rPr>
        <w:t xml:space="preserve"> </w:t>
      </w:r>
      <w:r>
        <w:rPr>
          <w:sz w:val="24"/>
        </w:rPr>
        <w:t>de</w:t>
      </w:r>
      <w:r>
        <w:rPr>
          <w:spacing w:val="-6"/>
          <w:sz w:val="24"/>
        </w:rPr>
        <w:t xml:space="preserve"> </w:t>
      </w:r>
      <w:r>
        <w:rPr>
          <w:sz w:val="24"/>
        </w:rPr>
        <w:t>aceitação</w:t>
      </w:r>
      <w:r>
        <w:rPr>
          <w:spacing w:val="-1"/>
          <w:sz w:val="24"/>
        </w:rPr>
        <w:t xml:space="preserve"> </w:t>
      </w:r>
      <w:r>
        <w:rPr>
          <w:sz w:val="24"/>
        </w:rPr>
        <w:t>da</w:t>
      </w:r>
      <w:r>
        <w:rPr>
          <w:spacing w:val="-11"/>
          <w:sz w:val="24"/>
        </w:rPr>
        <w:t xml:space="preserve"> </w:t>
      </w:r>
      <w:r>
        <w:rPr>
          <w:sz w:val="24"/>
        </w:rPr>
        <w:t>oferta,</w:t>
      </w:r>
      <w:r>
        <w:rPr>
          <w:spacing w:val="-5"/>
          <w:sz w:val="24"/>
        </w:rPr>
        <w:t xml:space="preserve"> </w:t>
      </w:r>
      <w:r>
        <w:rPr>
          <w:sz w:val="24"/>
        </w:rPr>
        <w:t>conforme</w:t>
      </w:r>
      <w:r>
        <w:rPr>
          <w:spacing w:val="-10"/>
          <w:sz w:val="24"/>
        </w:rPr>
        <w:t xml:space="preserve"> </w:t>
      </w:r>
      <w:r>
        <w:rPr>
          <w:sz w:val="24"/>
        </w:rPr>
        <w:t>o</w:t>
      </w:r>
      <w:r>
        <w:rPr>
          <w:spacing w:val="-2"/>
          <w:sz w:val="24"/>
        </w:rPr>
        <w:t xml:space="preserve"> </w:t>
      </w:r>
      <w:r>
        <w:rPr>
          <w:sz w:val="24"/>
        </w:rPr>
        <w:t>caso,</w:t>
      </w:r>
      <w:r>
        <w:rPr>
          <w:spacing w:val="-5"/>
          <w:sz w:val="24"/>
        </w:rPr>
        <w:t xml:space="preserve"> </w:t>
      </w:r>
      <w:r>
        <w:rPr>
          <w:sz w:val="24"/>
        </w:rPr>
        <w:t>que</w:t>
      </w:r>
      <w:r>
        <w:rPr>
          <w:spacing w:val="-6"/>
          <w:sz w:val="24"/>
        </w:rPr>
        <w:t xml:space="preserve"> </w:t>
      </w:r>
      <w:r>
        <w:rPr>
          <w:sz w:val="24"/>
        </w:rPr>
        <w:t>será</w:t>
      </w:r>
      <w:r>
        <w:rPr>
          <w:spacing w:val="-6"/>
          <w:sz w:val="24"/>
        </w:rPr>
        <w:t xml:space="preserve"> </w:t>
      </w:r>
      <w:r>
        <w:rPr>
          <w:sz w:val="24"/>
        </w:rPr>
        <w:t>autenticado</w:t>
      </w:r>
      <w:r>
        <w:rPr>
          <w:spacing w:val="-6"/>
          <w:sz w:val="24"/>
        </w:rPr>
        <w:t xml:space="preserve"> </w:t>
      </w:r>
      <w:r>
        <w:rPr>
          <w:sz w:val="24"/>
        </w:rPr>
        <w:t>pelo subscritor; (ii) assinará declaração de Investidor Profissional; e (iii) receberá uma cópia do Regulamento, deste Anexo Descritivo e do Apêndice, declarando, mediante assinatura do Termo de Adesão, sua ciência acerca: (a) das disposições contidas no Regulamento e neste Anexo Descritivo, especialmente daquelas referentes à Política de Investimento, à composição</w:t>
      </w:r>
      <w:r>
        <w:rPr>
          <w:spacing w:val="-5"/>
          <w:sz w:val="24"/>
        </w:rPr>
        <w:t xml:space="preserve"> </w:t>
      </w:r>
      <w:r>
        <w:rPr>
          <w:sz w:val="24"/>
        </w:rPr>
        <w:t>da</w:t>
      </w:r>
      <w:r>
        <w:rPr>
          <w:spacing w:val="-6"/>
          <w:sz w:val="24"/>
        </w:rPr>
        <w:t xml:space="preserve"> </w:t>
      </w:r>
      <w:r>
        <w:rPr>
          <w:sz w:val="24"/>
        </w:rPr>
        <w:t>Carteira,</w:t>
      </w:r>
      <w:r>
        <w:rPr>
          <w:spacing w:val="-10"/>
          <w:sz w:val="24"/>
        </w:rPr>
        <w:t xml:space="preserve"> </w:t>
      </w:r>
      <w:r>
        <w:rPr>
          <w:sz w:val="24"/>
        </w:rPr>
        <w:t>à</w:t>
      </w:r>
      <w:r>
        <w:rPr>
          <w:spacing w:val="-6"/>
          <w:sz w:val="24"/>
        </w:rPr>
        <w:t xml:space="preserve"> </w:t>
      </w:r>
      <w:r>
        <w:rPr>
          <w:sz w:val="24"/>
        </w:rPr>
        <w:t>Taxa</w:t>
      </w:r>
      <w:r>
        <w:rPr>
          <w:spacing w:val="-6"/>
          <w:sz w:val="24"/>
        </w:rPr>
        <w:t xml:space="preserve"> </w:t>
      </w:r>
      <w:r>
        <w:rPr>
          <w:sz w:val="24"/>
        </w:rPr>
        <w:t>de</w:t>
      </w:r>
      <w:r>
        <w:rPr>
          <w:spacing w:val="-6"/>
          <w:sz w:val="24"/>
        </w:rPr>
        <w:t xml:space="preserve"> </w:t>
      </w:r>
      <w:r>
        <w:rPr>
          <w:sz w:val="24"/>
        </w:rPr>
        <w:t>Administração</w:t>
      </w:r>
      <w:r>
        <w:rPr>
          <w:spacing w:val="-5"/>
          <w:sz w:val="24"/>
        </w:rPr>
        <w:t xml:space="preserve"> </w:t>
      </w:r>
      <w:r>
        <w:rPr>
          <w:sz w:val="24"/>
        </w:rPr>
        <w:t>e</w:t>
      </w:r>
      <w:r>
        <w:rPr>
          <w:spacing w:val="-6"/>
          <w:sz w:val="24"/>
        </w:rPr>
        <w:t xml:space="preserve"> </w:t>
      </w:r>
      <w:r>
        <w:rPr>
          <w:sz w:val="24"/>
        </w:rPr>
        <w:t>à</w:t>
      </w:r>
      <w:r>
        <w:rPr>
          <w:spacing w:val="-6"/>
          <w:sz w:val="24"/>
        </w:rPr>
        <w:t xml:space="preserve"> </w:t>
      </w:r>
      <w:r>
        <w:rPr>
          <w:sz w:val="24"/>
        </w:rPr>
        <w:t>Taxa</w:t>
      </w:r>
      <w:r>
        <w:rPr>
          <w:spacing w:val="-6"/>
          <w:sz w:val="24"/>
        </w:rPr>
        <w:t xml:space="preserve"> </w:t>
      </w:r>
      <w:r>
        <w:rPr>
          <w:sz w:val="24"/>
        </w:rPr>
        <w:t>de</w:t>
      </w:r>
      <w:r>
        <w:rPr>
          <w:spacing w:val="-6"/>
          <w:sz w:val="24"/>
        </w:rPr>
        <w:t xml:space="preserve"> </w:t>
      </w:r>
      <w:r>
        <w:rPr>
          <w:sz w:val="24"/>
        </w:rPr>
        <w:t>Gestão;</w:t>
      </w:r>
      <w:r>
        <w:rPr>
          <w:spacing w:val="-10"/>
          <w:sz w:val="24"/>
        </w:rPr>
        <w:t xml:space="preserve"> </w:t>
      </w:r>
      <w:r>
        <w:rPr>
          <w:sz w:val="24"/>
        </w:rPr>
        <w:t>(b)</w:t>
      </w:r>
      <w:r>
        <w:rPr>
          <w:spacing w:val="-9"/>
          <w:sz w:val="24"/>
        </w:rPr>
        <w:t xml:space="preserve"> </w:t>
      </w:r>
      <w:r>
        <w:rPr>
          <w:sz w:val="24"/>
        </w:rPr>
        <w:t>dos</w:t>
      </w:r>
      <w:r>
        <w:rPr>
          <w:spacing w:val="-11"/>
          <w:sz w:val="24"/>
        </w:rPr>
        <w:t xml:space="preserve"> </w:t>
      </w:r>
      <w:r>
        <w:rPr>
          <w:sz w:val="24"/>
        </w:rPr>
        <w:t>riscos</w:t>
      </w:r>
      <w:r>
        <w:rPr>
          <w:spacing w:val="-6"/>
          <w:sz w:val="24"/>
        </w:rPr>
        <w:t xml:space="preserve"> </w:t>
      </w:r>
      <w:r>
        <w:rPr>
          <w:sz w:val="24"/>
        </w:rPr>
        <w:t>inerentes</w:t>
      </w:r>
    </w:p>
    <w:p w14:paraId="3BC4BB13"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05499B27" w14:textId="77777777" w:rsidR="007F41CF" w:rsidRDefault="00000000">
      <w:pPr>
        <w:pStyle w:val="Corpodetexto"/>
        <w:spacing w:before="186" w:line="312" w:lineRule="auto"/>
        <w:ind w:left="146" w:right="127"/>
        <w:jc w:val="both"/>
      </w:pPr>
      <w:r>
        <w:lastRenderedPageBreak/>
        <w:t>ao investimento nas Cotas, conforme descritos neste Anexo Descritivo; e (c) no caso de subscrição</w:t>
      </w:r>
      <w:r>
        <w:rPr>
          <w:spacing w:val="-8"/>
        </w:rPr>
        <w:t xml:space="preserve"> </w:t>
      </w:r>
      <w:r>
        <w:t>de</w:t>
      </w:r>
      <w:r>
        <w:rPr>
          <w:spacing w:val="-14"/>
        </w:rPr>
        <w:t xml:space="preserve"> </w:t>
      </w:r>
      <w:r>
        <w:t>Cotas</w:t>
      </w:r>
      <w:r>
        <w:rPr>
          <w:spacing w:val="-9"/>
        </w:rPr>
        <w:t xml:space="preserve"> </w:t>
      </w:r>
      <w:r>
        <w:t>objeto</w:t>
      </w:r>
      <w:r>
        <w:rPr>
          <w:spacing w:val="-5"/>
        </w:rPr>
        <w:t xml:space="preserve"> </w:t>
      </w:r>
      <w:r>
        <w:t>de</w:t>
      </w:r>
      <w:r>
        <w:rPr>
          <w:spacing w:val="-10"/>
        </w:rPr>
        <w:t xml:space="preserve"> </w:t>
      </w:r>
      <w:r>
        <w:t>Oferta</w:t>
      </w:r>
      <w:r>
        <w:rPr>
          <w:spacing w:val="-9"/>
        </w:rPr>
        <w:t xml:space="preserve"> </w:t>
      </w:r>
      <w:r>
        <w:t>Pública,</w:t>
      </w:r>
      <w:r>
        <w:rPr>
          <w:spacing w:val="-8"/>
        </w:rPr>
        <w:t xml:space="preserve"> </w:t>
      </w:r>
      <w:r>
        <w:t>(1)</w:t>
      </w:r>
      <w:r>
        <w:rPr>
          <w:spacing w:val="-8"/>
        </w:rPr>
        <w:t xml:space="preserve"> </w:t>
      </w:r>
      <w:r>
        <w:t>de</w:t>
      </w:r>
      <w:r>
        <w:rPr>
          <w:spacing w:val="-14"/>
        </w:rPr>
        <w:t xml:space="preserve"> </w:t>
      </w:r>
      <w:r>
        <w:t>que</w:t>
      </w:r>
      <w:r>
        <w:rPr>
          <w:spacing w:val="-9"/>
        </w:rPr>
        <w:t xml:space="preserve"> </w:t>
      </w:r>
      <w:r>
        <w:t>a</w:t>
      </w:r>
      <w:r>
        <w:rPr>
          <w:spacing w:val="-14"/>
        </w:rPr>
        <w:t xml:space="preserve"> </w:t>
      </w:r>
      <w:r>
        <w:t>Oferta</w:t>
      </w:r>
      <w:r>
        <w:rPr>
          <w:spacing w:val="-8"/>
        </w:rPr>
        <w:t xml:space="preserve"> </w:t>
      </w:r>
      <w:r>
        <w:t>Pública</w:t>
      </w:r>
      <w:r>
        <w:rPr>
          <w:spacing w:val="-9"/>
        </w:rPr>
        <w:t xml:space="preserve"> </w:t>
      </w:r>
      <w:r>
        <w:t>foi</w:t>
      </w:r>
      <w:r>
        <w:rPr>
          <w:spacing w:val="-12"/>
        </w:rPr>
        <w:t xml:space="preserve"> </w:t>
      </w:r>
      <w:r>
        <w:t>objeto</w:t>
      </w:r>
      <w:r>
        <w:rPr>
          <w:spacing w:val="-10"/>
        </w:rPr>
        <w:t xml:space="preserve"> </w:t>
      </w:r>
      <w:r>
        <w:t>de</w:t>
      </w:r>
      <w:r>
        <w:rPr>
          <w:spacing w:val="-14"/>
        </w:rPr>
        <w:t xml:space="preserve"> </w:t>
      </w:r>
      <w:r>
        <w:t>registro perante</w:t>
      </w:r>
      <w:r>
        <w:rPr>
          <w:spacing w:val="-1"/>
        </w:rPr>
        <w:t xml:space="preserve"> </w:t>
      </w:r>
      <w:r>
        <w:t>a</w:t>
      </w:r>
      <w:r>
        <w:rPr>
          <w:spacing w:val="-1"/>
        </w:rPr>
        <w:t xml:space="preserve"> </w:t>
      </w:r>
      <w:r>
        <w:t>CVM sob</w:t>
      </w:r>
      <w:r>
        <w:rPr>
          <w:spacing w:val="-1"/>
        </w:rPr>
        <w:t xml:space="preserve"> </w:t>
      </w:r>
      <w:r>
        <w:t>o rito de</w:t>
      </w:r>
      <w:r>
        <w:rPr>
          <w:spacing w:val="-1"/>
        </w:rPr>
        <w:t xml:space="preserve"> </w:t>
      </w:r>
      <w:r>
        <w:t>registro automático, não tendo sido objeto de</w:t>
      </w:r>
      <w:r>
        <w:rPr>
          <w:spacing w:val="-1"/>
        </w:rPr>
        <w:t xml:space="preserve"> </w:t>
      </w:r>
      <w:r>
        <w:t>análise</w:t>
      </w:r>
      <w:r>
        <w:rPr>
          <w:spacing w:val="-1"/>
        </w:rPr>
        <w:t xml:space="preserve"> </w:t>
      </w:r>
      <w:r>
        <w:t>pela</w:t>
      </w:r>
      <w:r>
        <w:rPr>
          <w:spacing w:val="-1"/>
        </w:rPr>
        <w:t xml:space="preserve"> </w:t>
      </w:r>
      <w:r>
        <w:t>CVM, e</w:t>
      </w:r>
      <w:r>
        <w:rPr>
          <w:spacing w:val="-14"/>
        </w:rPr>
        <w:t xml:space="preserve"> </w:t>
      </w:r>
      <w:r>
        <w:t>(2)</w:t>
      </w:r>
      <w:r>
        <w:rPr>
          <w:spacing w:val="-13"/>
        </w:rPr>
        <w:t xml:space="preserve"> </w:t>
      </w:r>
      <w:r>
        <w:t>de</w:t>
      </w:r>
      <w:r>
        <w:rPr>
          <w:spacing w:val="-13"/>
        </w:rPr>
        <w:t xml:space="preserve"> </w:t>
      </w:r>
      <w:r>
        <w:t>que</w:t>
      </w:r>
      <w:r>
        <w:rPr>
          <w:spacing w:val="-13"/>
        </w:rPr>
        <w:t xml:space="preserve"> </w:t>
      </w:r>
      <w:r>
        <w:t>as</w:t>
      </w:r>
      <w:r>
        <w:rPr>
          <w:spacing w:val="-11"/>
        </w:rPr>
        <w:t xml:space="preserve"> </w:t>
      </w:r>
      <w:r>
        <w:t>Cotas</w:t>
      </w:r>
      <w:r>
        <w:rPr>
          <w:spacing w:val="-10"/>
        </w:rPr>
        <w:t xml:space="preserve"> </w:t>
      </w:r>
      <w:r>
        <w:t>estão</w:t>
      </w:r>
      <w:r>
        <w:rPr>
          <w:spacing w:val="-6"/>
        </w:rPr>
        <w:t xml:space="preserve"> </w:t>
      </w:r>
      <w:r>
        <w:t>sujeitas</w:t>
      </w:r>
      <w:r>
        <w:rPr>
          <w:spacing w:val="-14"/>
        </w:rPr>
        <w:t xml:space="preserve"> </w:t>
      </w:r>
      <w:r>
        <w:t>a</w:t>
      </w:r>
      <w:r>
        <w:rPr>
          <w:spacing w:val="-9"/>
        </w:rPr>
        <w:t xml:space="preserve"> </w:t>
      </w:r>
      <w:r>
        <w:t>restrições</w:t>
      </w:r>
      <w:r>
        <w:rPr>
          <w:spacing w:val="-14"/>
        </w:rPr>
        <w:t xml:space="preserve"> </w:t>
      </w:r>
      <w:r>
        <w:t>à</w:t>
      </w:r>
      <w:r>
        <w:rPr>
          <w:spacing w:val="-5"/>
        </w:rPr>
        <w:t xml:space="preserve"> </w:t>
      </w:r>
      <w:r>
        <w:t>negociação</w:t>
      </w:r>
      <w:r>
        <w:rPr>
          <w:spacing w:val="-9"/>
        </w:rPr>
        <w:t xml:space="preserve"> </w:t>
      </w:r>
      <w:r>
        <w:t>previstas</w:t>
      </w:r>
      <w:r>
        <w:rPr>
          <w:spacing w:val="-14"/>
        </w:rPr>
        <w:t xml:space="preserve"> </w:t>
      </w:r>
      <w:r>
        <w:t>neste</w:t>
      </w:r>
      <w:r>
        <w:rPr>
          <w:spacing w:val="-9"/>
        </w:rPr>
        <w:t xml:space="preserve"> </w:t>
      </w:r>
      <w:r>
        <w:t>Anexo</w:t>
      </w:r>
      <w:r>
        <w:rPr>
          <w:spacing w:val="-11"/>
        </w:rPr>
        <w:t xml:space="preserve"> </w:t>
      </w:r>
      <w:r>
        <w:t>Descritivo e na regulamentação aplicável.</w:t>
      </w:r>
    </w:p>
    <w:p w14:paraId="73D1D313" w14:textId="77777777" w:rsidR="007F41CF" w:rsidRDefault="007F41CF">
      <w:pPr>
        <w:pStyle w:val="Corpodetexto"/>
        <w:spacing w:before="84"/>
      </w:pPr>
    </w:p>
    <w:p w14:paraId="539B6AAD" w14:textId="77777777" w:rsidR="007F41CF" w:rsidRDefault="00000000">
      <w:pPr>
        <w:pStyle w:val="PargrafodaLista"/>
        <w:numPr>
          <w:ilvl w:val="1"/>
          <w:numId w:val="25"/>
        </w:numPr>
        <w:tabs>
          <w:tab w:val="left" w:pos="849"/>
        </w:tabs>
        <w:spacing w:line="312" w:lineRule="auto"/>
        <w:ind w:right="132" w:firstLine="0"/>
        <w:jc w:val="both"/>
        <w:rPr>
          <w:sz w:val="24"/>
        </w:rPr>
      </w:pPr>
      <w:r>
        <w:rPr>
          <w:sz w:val="24"/>
        </w:rPr>
        <w:t>As Cotas ofertadas publicamente poderão ser depositadas (i) para distribuição no mercado primário por meio do MDA – Módulo de Distribuição de Ativos; e (ii) para negociação no mercado secundário por meio do Fundos21, sendo referidos ambientes administrados e operacionalizados pela B3.</w:t>
      </w:r>
    </w:p>
    <w:p w14:paraId="0C58428C" w14:textId="77777777" w:rsidR="007F41CF" w:rsidRDefault="007F41CF">
      <w:pPr>
        <w:pStyle w:val="Corpodetexto"/>
        <w:spacing w:before="85"/>
      </w:pPr>
    </w:p>
    <w:p w14:paraId="30FDA437" w14:textId="77777777" w:rsidR="007F41CF" w:rsidRDefault="00000000">
      <w:pPr>
        <w:pStyle w:val="PargrafodaLista"/>
        <w:numPr>
          <w:ilvl w:val="1"/>
          <w:numId w:val="25"/>
        </w:numPr>
        <w:tabs>
          <w:tab w:val="left" w:pos="849"/>
        </w:tabs>
        <w:spacing w:line="312" w:lineRule="auto"/>
        <w:ind w:right="143" w:firstLine="0"/>
        <w:jc w:val="both"/>
        <w:rPr>
          <w:sz w:val="24"/>
        </w:rPr>
      </w:pPr>
      <w:r>
        <w:rPr>
          <w:sz w:val="24"/>
        </w:rPr>
        <w:t>Caberá ao intermediário responsável por intermediar eventual negociação das Cotas no mercado secundário, assegurar a condição do adquirente das Cotas de acordo com o público-alvo da Classe, bem como verificar a observância de quaisquer outras restrições aplicáveis à negociação de Cotas no mercado secundário.</w:t>
      </w:r>
    </w:p>
    <w:p w14:paraId="0D91A408" w14:textId="77777777" w:rsidR="007F41CF" w:rsidRDefault="007F41CF">
      <w:pPr>
        <w:pStyle w:val="Corpodetexto"/>
        <w:spacing w:before="85"/>
      </w:pPr>
    </w:p>
    <w:p w14:paraId="274E766A" w14:textId="77777777" w:rsidR="007F41CF" w:rsidRDefault="00000000">
      <w:pPr>
        <w:pStyle w:val="PargrafodaLista"/>
        <w:numPr>
          <w:ilvl w:val="1"/>
          <w:numId w:val="25"/>
        </w:numPr>
        <w:tabs>
          <w:tab w:val="left" w:pos="849"/>
        </w:tabs>
        <w:spacing w:line="312" w:lineRule="auto"/>
        <w:ind w:right="150" w:firstLine="0"/>
        <w:jc w:val="both"/>
        <w:rPr>
          <w:sz w:val="24"/>
        </w:rPr>
      </w:pPr>
      <w:r>
        <w:rPr>
          <w:sz w:val="24"/>
        </w:rPr>
        <w:t>Os Cotistas serão responsáveis pelo pagamento de todos os custos, tributos e emolumentos decorrentes da negociação ou transferência de suas Cotas.</w:t>
      </w:r>
    </w:p>
    <w:p w14:paraId="08217A22" w14:textId="77777777" w:rsidR="007F41CF" w:rsidRDefault="007F41CF">
      <w:pPr>
        <w:pStyle w:val="Corpodetexto"/>
        <w:spacing w:before="81"/>
      </w:pPr>
    </w:p>
    <w:p w14:paraId="0757119E" w14:textId="77777777" w:rsidR="007F41CF" w:rsidRDefault="00000000">
      <w:pPr>
        <w:pStyle w:val="PargrafodaLista"/>
        <w:numPr>
          <w:ilvl w:val="1"/>
          <w:numId w:val="25"/>
        </w:numPr>
        <w:tabs>
          <w:tab w:val="left" w:pos="849"/>
        </w:tabs>
        <w:spacing w:before="1" w:line="312" w:lineRule="auto"/>
        <w:ind w:right="136" w:firstLine="0"/>
        <w:jc w:val="both"/>
        <w:rPr>
          <w:sz w:val="24"/>
        </w:rPr>
      </w:pPr>
      <w:r>
        <w:rPr>
          <w:sz w:val="24"/>
        </w:rPr>
        <w:t>As Cotas somente poderão ser transferidas ou alienadas fora do âmbito de bolsas de valores e mercado de balcão organizado em caso de negociação privada e desde que os eventuais compradores atestem à Administradora do Fundo sua condição aderente ao público-alvo</w:t>
      </w:r>
      <w:r>
        <w:rPr>
          <w:spacing w:val="-14"/>
          <w:sz w:val="24"/>
        </w:rPr>
        <w:t xml:space="preserve"> </w:t>
      </w:r>
      <w:r>
        <w:rPr>
          <w:sz w:val="24"/>
        </w:rPr>
        <w:t>da</w:t>
      </w:r>
      <w:r>
        <w:rPr>
          <w:spacing w:val="-13"/>
          <w:sz w:val="24"/>
        </w:rPr>
        <w:t xml:space="preserve"> </w:t>
      </w:r>
      <w:r>
        <w:rPr>
          <w:sz w:val="24"/>
        </w:rPr>
        <w:t>Classe;</w:t>
      </w:r>
      <w:r>
        <w:rPr>
          <w:spacing w:val="-13"/>
          <w:sz w:val="24"/>
        </w:rPr>
        <w:t xml:space="preserve"> </w:t>
      </w:r>
      <w:r>
        <w:rPr>
          <w:sz w:val="24"/>
        </w:rPr>
        <w:t>ou</w:t>
      </w:r>
      <w:r>
        <w:rPr>
          <w:spacing w:val="-13"/>
          <w:sz w:val="24"/>
        </w:rPr>
        <w:t xml:space="preserve"> </w:t>
      </w:r>
      <w:r>
        <w:rPr>
          <w:sz w:val="24"/>
        </w:rPr>
        <w:t>então</w:t>
      </w:r>
      <w:r>
        <w:rPr>
          <w:spacing w:val="-14"/>
          <w:sz w:val="24"/>
        </w:rPr>
        <w:t xml:space="preserve"> </w:t>
      </w:r>
      <w:r>
        <w:rPr>
          <w:sz w:val="24"/>
        </w:rPr>
        <w:t>nas</w:t>
      </w:r>
      <w:r>
        <w:rPr>
          <w:spacing w:val="-13"/>
          <w:sz w:val="24"/>
        </w:rPr>
        <w:t xml:space="preserve"> </w:t>
      </w:r>
      <w:r>
        <w:rPr>
          <w:sz w:val="24"/>
        </w:rPr>
        <w:t>hipóteses</w:t>
      </w:r>
      <w:r>
        <w:rPr>
          <w:spacing w:val="-13"/>
          <w:sz w:val="24"/>
        </w:rPr>
        <w:t xml:space="preserve"> </w:t>
      </w:r>
      <w:r>
        <w:rPr>
          <w:sz w:val="24"/>
        </w:rPr>
        <w:t>de</w:t>
      </w:r>
      <w:r>
        <w:rPr>
          <w:spacing w:val="-12"/>
          <w:sz w:val="24"/>
        </w:rPr>
        <w:t xml:space="preserve"> </w:t>
      </w:r>
      <w:r>
        <w:rPr>
          <w:sz w:val="24"/>
        </w:rPr>
        <w:t>transmissão</w:t>
      </w:r>
      <w:r>
        <w:rPr>
          <w:spacing w:val="-11"/>
          <w:sz w:val="24"/>
        </w:rPr>
        <w:t xml:space="preserve"> </w:t>
      </w:r>
      <w:r>
        <w:rPr>
          <w:sz w:val="24"/>
        </w:rPr>
        <w:t>decorrente</w:t>
      </w:r>
      <w:r>
        <w:rPr>
          <w:spacing w:val="-10"/>
          <w:sz w:val="24"/>
        </w:rPr>
        <w:t xml:space="preserve"> </w:t>
      </w:r>
      <w:r>
        <w:rPr>
          <w:sz w:val="24"/>
        </w:rPr>
        <w:t>de</w:t>
      </w:r>
      <w:r>
        <w:rPr>
          <w:spacing w:val="-14"/>
          <w:sz w:val="24"/>
        </w:rPr>
        <w:t xml:space="preserve"> </w:t>
      </w:r>
      <w:r>
        <w:rPr>
          <w:sz w:val="24"/>
        </w:rPr>
        <w:t>lei</w:t>
      </w:r>
      <w:r>
        <w:rPr>
          <w:spacing w:val="-12"/>
          <w:sz w:val="24"/>
        </w:rPr>
        <w:t xml:space="preserve"> </w:t>
      </w:r>
      <w:r>
        <w:rPr>
          <w:sz w:val="24"/>
        </w:rPr>
        <w:t>ou</w:t>
      </w:r>
      <w:r>
        <w:rPr>
          <w:spacing w:val="-12"/>
          <w:sz w:val="24"/>
        </w:rPr>
        <w:t xml:space="preserve"> </w:t>
      </w:r>
      <w:r>
        <w:rPr>
          <w:sz w:val="24"/>
        </w:rPr>
        <w:t>de</w:t>
      </w:r>
      <w:r>
        <w:rPr>
          <w:spacing w:val="-14"/>
          <w:sz w:val="24"/>
        </w:rPr>
        <w:t xml:space="preserve"> </w:t>
      </w:r>
      <w:r>
        <w:rPr>
          <w:sz w:val="24"/>
        </w:rPr>
        <w:t xml:space="preserve">decisão </w:t>
      </w:r>
      <w:r>
        <w:rPr>
          <w:spacing w:val="-2"/>
          <w:sz w:val="24"/>
        </w:rPr>
        <w:t>judicial.</w:t>
      </w:r>
    </w:p>
    <w:p w14:paraId="324B94C5" w14:textId="77777777" w:rsidR="007F41CF" w:rsidRDefault="007F41CF">
      <w:pPr>
        <w:pStyle w:val="Corpodetexto"/>
        <w:spacing w:before="89"/>
      </w:pPr>
    </w:p>
    <w:p w14:paraId="18971027" w14:textId="77777777" w:rsidR="007F41CF" w:rsidRDefault="00000000">
      <w:pPr>
        <w:pStyle w:val="PargrafodaLista"/>
        <w:numPr>
          <w:ilvl w:val="2"/>
          <w:numId w:val="25"/>
        </w:numPr>
        <w:tabs>
          <w:tab w:val="left" w:pos="848"/>
        </w:tabs>
        <w:spacing w:line="312" w:lineRule="auto"/>
        <w:ind w:right="137" w:firstLine="0"/>
        <w:jc w:val="both"/>
        <w:rPr>
          <w:sz w:val="24"/>
        </w:rPr>
      </w:pPr>
      <w:r>
        <w:rPr>
          <w:sz w:val="24"/>
        </w:rPr>
        <w:t>Na transferência de titularidade das Cotas fora de bolsa ou mercado de balcão organizado,</w:t>
      </w:r>
      <w:r>
        <w:rPr>
          <w:spacing w:val="-5"/>
          <w:sz w:val="24"/>
        </w:rPr>
        <w:t xml:space="preserve"> </w:t>
      </w:r>
      <w:r>
        <w:rPr>
          <w:sz w:val="24"/>
        </w:rPr>
        <w:t>o alienante deverá apresentar o documento de</w:t>
      </w:r>
      <w:r>
        <w:rPr>
          <w:spacing w:val="-2"/>
          <w:sz w:val="24"/>
        </w:rPr>
        <w:t xml:space="preserve"> </w:t>
      </w:r>
      <w:r>
        <w:rPr>
          <w:sz w:val="24"/>
        </w:rPr>
        <w:t>arrecadação de</w:t>
      </w:r>
      <w:r>
        <w:rPr>
          <w:spacing w:val="-2"/>
          <w:sz w:val="24"/>
        </w:rPr>
        <w:t xml:space="preserve"> </w:t>
      </w:r>
      <w:r>
        <w:rPr>
          <w:sz w:val="24"/>
        </w:rPr>
        <w:t>receitas federais que comprove o pagamento do imposto de renda sobre o ganho de capital incidente na alienação ou declaração sobre a inexistência de imposto devido.</w:t>
      </w:r>
    </w:p>
    <w:p w14:paraId="76535FB0" w14:textId="77777777" w:rsidR="007F41CF" w:rsidRDefault="007F41CF">
      <w:pPr>
        <w:pStyle w:val="Corpodetexto"/>
        <w:spacing w:before="80"/>
      </w:pPr>
    </w:p>
    <w:p w14:paraId="778AD3A0" w14:textId="77777777" w:rsidR="007F41CF" w:rsidRDefault="00000000">
      <w:pPr>
        <w:pStyle w:val="PargrafodaLista"/>
        <w:numPr>
          <w:ilvl w:val="1"/>
          <w:numId w:val="25"/>
        </w:numPr>
        <w:tabs>
          <w:tab w:val="left" w:pos="849"/>
        </w:tabs>
        <w:spacing w:line="312" w:lineRule="auto"/>
        <w:ind w:right="131" w:firstLine="0"/>
        <w:jc w:val="both"/>
        <w:rPr>
          <w:sz w:val="24"/>
        </w:rPr>
      </w:pPr>
      <w:r>
        <w:rPr>
          <w:sz w:val="24"/>
          <w:u w:val="single"/>
        </w:rPr>
        <w:t>Classificação</w:t>
      </w:r>
      <w:r>
        <w:rPr>
          <w:spacing w:val="-2"/>
          <w:sz w:val="24"/>
          <w:u w:val="single"/>
        </w:rPr>
        <w:t xml:space="preserve"> </w:t>
      </w:r>
      <w:r>
        <w:rPr>
          <w:sz w:val="24"/>
          <w:u w:val="single"/>
        </w:rPr>
        <w:t>de</w:t>
      </w:r>
      <w:r>
        <w:rPr>
          <w:spacing w:val="-6"/>
          <w:sz w:val="24"/>
          <w:u w:val="single"/>
        </w:rPr>
        <w:t xml:space="preserve"> </w:t>
      </w:r>
      <w:r>
        <w:rPr>
          <w:sz w:val="24"/>
          <w:u w:val="single"/>
        </w:rPr>
        <w:t>Risco</w:t>
      </w:r>
      <w:r>
        <w:rPr>
          <w:spacing w:val="-7"/>
          <w:sz w:val="24"/>
          <w:u w:val="single"/>
        </w:rPr>
        <w:t xml:space="preserve"> </w:t>
      </w:r>
      <w:r>
        <w:rPr>
          <w:sz w:val="24"/>
          <w:u w:val="single"/>
        </w:rPr>
        <w:t>das</w:t>
      </w:r>
      <w:r>
        <w:rPr>
          <w:spacing w:val="-7"/>
          <w:sz w:val="24"/>
          <w:u w:val="single"/>
        </w:rPr>
        <w:t xml:space="preserve"> </w:t>
      </w:r>
      <w:r>
        <w:rPr>
          <w:sz w:val="24"/>
          <w:u w:val="single"/>
        </w:rPr>
        <w:t>Cotas</w:t>
      </w:r>
      <w:r>
        <w:rPr>
          <w:sz w:val="24"/>
        </w:rPr>
        <w:t>.</w:t>
      </w:r>
      <w:r>
        <w:rPr>
          <w:spacing w:val="-6"/>
          <w:sz w:val="24"/>
        </w:rPr>
        <w:t xml:space="preserve"> </w:t>
      </w:r>
      <w:r>
        <w:rPr>
          <w:sz w:val="24"/>
        </w:rPr>
        <w:t>A</w:t>
      </w:r>
      <w:r>
        <w:rPr>
          <w:spacing w:val="-5"/>
          <w:sz w:val="24"/>
        </w:rPr>
        <w:t xml:space="preserve"> </w:t>
      </w:r>
      <w:r>
        <w:rPr>
          <w:sz w:val="24"/>
        </w:rPr>
        <w:t>exclusivo</w:t>
      </w:r>
      <w:r>
        <w:rPr>
          <w:spacing w:val="-3"/>
          <w:sz w:val="24"/>
        </w:rPr>
        <w:t xml:space="preserve"> </w:t>
      </w:r>
      <w:r>
        <w:rPr>
          <w:sz w:val="24"/>
        </w:rPr>
        <w:t>critério</w:t>
      </w:r>
      <w:r>
        <w:rPr>
          <w:spacing w:val="-6"/>
          <w:sz w:val="24"/>
        </w:rPr>
        <w:t xml:space="preserve"> </w:t>
      </w:r>
      <w:r>
        <w:rPr>
          <w:sz w:val="24"/>
        </w:rPr>
        <w:t>do</w:t>
      </w:r>
      <w:r>
        <w:rPr>
          <w:spacing w:val="-7"/>
          <w:sz w:val="24"/>
        </w:rPr>
        <w:t xml:space="preserve"> </w:t>
      </w:r>
      <w:r>
        <w:rPr>
          <w:sz w:val="24"/>
        </w:rPr>
        <w:t>Gestor,</w:t>
      </w:r>
      <w:r>
        <w:rPr>
          <w:spacing w:val="-10"/>
          <w:sz w:val="24"/>
        </w:rPr>
        <w:t xml:space="preserve"> </w:t>
      </w:r>
      <w:r>
        <w:rPr>
          <w:sz w:val="24"/>
        </w:rPr>
        <w:t>ou</w:t>
      </w:r>
      <w:r>
        <w:rPr>
          <w:spacing w:val="-7"/>
          <w:sz w:val="24"/>
        </w:rPr>
        <w:t xml:space="preserve"> </w:t>
      </w:r>
      <w:r>
        <w:rPr>
          <w:sz w:val="24"/>
        </w:rPr>
        <w:t>caso</w:t>
      </w:r>
      <w:r>
        <w:rPr>
          <w:spacing w:val="-3"/>
          <w:sz w:val="24"/>
        </w:rPr>
        <w:t xml:space="preserve"> </w:t>
      </w:r>
      <w:r>
        <w:rPr>
          <w:sz w:val="24"/>
        </w:rPr>
        <w:t>deliberado</w:t>
      </w:r>
      <w:r>
        <w:rPr>
          <w:spacing w:val="-5"/>
          <w:sz w:val="24"/>
        </w:rPr>
        <w:t xml:space="preserve"> </w:t>
      </w:r>
      <w:r>
        <w:rPr>
          <w:sz w:val="24"/>
        </w:rPr>
        <w:t>em Assembleia Especial, poderá ser contratada Agência de Classificação de Risco para emissão de</w:t>
      </w:r>
      <w:r>
        <w:rPr>
          <w:spacing w:val="-8"/>
          <w:sz w:val="24"/>
        </w:rPr>
        <w:t xml:space="preserve"> </w:t>
      </w:r>
      <w:r>
        <w:rPr>
          <w:sz w:val="24"/>
        </w:rPr>
        <w:t>relatório</w:t>
      </w:r>
      <w:r>
        <w:rPr>
          <w:spacing w:val="-3"/>
          <w:sz w:val="24"/>
        </w:rPr>
        <w:t xml:space="preserve"> </w:t>
      </w:r>
      <w:r>
        <w:rPr>
          <w:sz w:val="24"/>
        </w:rPr>
        <w:t>de</w:t>
      </w:r>
      <w:r>
        <w:rPr>
          <w:spacing w:val="-13"/>
          <w:sz w:val="24"/>
        </w:rPr>
        <w:t xml:space="preserve"> </w:t>
      </w:r>
      <w:r>
        <w:rPr>
          <w:sz w:val="24"/>
        </w:rPr>
        <w:t>classificação</w:t>
      </w:r>
      <w:r>
        <w:rPr>
          <w:spacing w:val="-3"/>
          <w:sz w:val="24"/>
        </w:rPr>
        <w:t xml:space="preserve"> </w:t>
      </w:r>
      <w:r>
        <w:rPr>
          <w:sz w:val="24"/>
        </w:rPr>
        <w:t>de</w:t>
      </w:r>
      <w:r>
        <w:rPr>
          <w:spacing w:val="-8"/>
          <w:sz w:val="24"/>
        </w:rPr>
        <w:t xml:space="preserve"> </w:t>
      </w:r>
      <w:r>
        <w:rPr>
          <w:sz w:val="24"/>
        </w:rPr>
        <w:t>risco</w:t>
      </w:r>
      <w:r>
        <w:rPr>
          <w:spacing w:val="-4"/>
          <w:sz w:val="24"/>
        </w:rPr>
        <w:t xml:space="preserve"> </w:t>
      </w:r>
      <w:r>
        <w:rPr>
          <w:sz w:val="24"/>
        </w:rPr>
        <w:t>de</w:t>
      </w:r>
      <w:r>
        <w:rPr>
          <w:spacing w:val="-8"/>
          <w:sz w:val="24"/>
        </w:rPr>
        <w:t xml:space="preserve"> </w:t>
      </w:r>
      <w:r>
        <w:rPr>
          <w:sz w:val="24"/>
        </w:rPr>
        <w:t>determinada</w:t>
      </w:r>
      <w:r>
        <w:rPr>
          <w:spacing w:val="-7"/>
          <w:sz w:val="24"/>
        </w:rPr>
        <w:t xml:space="preserve"> </w:t>
      </w:r>
      <w:r>
        <w:rPr>
          <w:sz w:val="24"/>
        </w:rPr>
        <w:t>Subclasse.</w:t>
      </w:r>
      <w:r>
        <w:rPr>
          <w:spacing w:val="-6"/>
          <w:sz w:val="24"/>
        </w:rPr>
        <w:t xml:space="preserve"> </w:t>
      </w:r>
      <w:r>
        <w:rPr>
          <w:sz w:val="24"/>
        </w:rPr>
        <w:t>Caso</w:t>
      </w:r>
      <w:r>
        <w:rPr>
          <w:spacing w:val="-4"/>
          <w:sz w:val="24"/>
        </w:rPr>
        <w:t xml:space="preserve"> </w:t>
      </w:r>
      <w:r>
        <w:rPr>
          <w:sz w:val="24"/>
        </w:rPr>
        <w:t>haja</w:t>
      </w:r>
      <w:r>
        <w:rPr>
          <w:spacing w:val="-8"/>
          <w:sz w:val="24"/>
        </w:rPr>
        <w:t xml:space="preserve"> </w:t>
      </w:r>
      <w:r>
        <w:rPr>
          <w:sz w:val="24"/>
        </w:rPr>
        <w:t>a</w:t>
      </w:r>
      <w:r>
        <w:rPr>
          <w:spacing w:val="-8"/>
          <w:sz w:val="24"/>
        </w:rPr>
        <w:t xml:space="preserve"> </w:t>
      </w:r>
      <w:r>
        <w:rPr>
          <w:sz w:val="24"/>
        </w:rPr>
        <w:t>contratação</w:t>
      </w:r>
      <w:r>
        <w:rPr>
          <w:spacing w:val="-3"/>
          <w:sz w:val="24"/>
        </w:rPr>
        <w:t xml:space="preserve"> </w:t>
      </w:r>
      <w:r>
        <w:rPr>
          <w:sz w:val="24"/>
        </w:rPr>
        <w:t>e/ou</w:t>
      </w:r>
    </w:p>
    <w:p w14:paraId="23E5A886"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3C7ED8D9" w14:textId="77777777" w:rsidR="007F41CF" w:rsidRDefault="00000000">
      <w:pPr>
        <w:pStyle w:val="Corpodetexto"/>
        <w:spacing w:before="186" w:line="307" w:lineRule="auto"/>
        <w:ind w:left="146" w:right="218"/>
      </w:pPr>
      <w:r>
        <w:lastRenderedPageBreak/>
        <w:t>cancelamento</w:t>
      </w:r>
      <w:r>
        <w:rPr>
          <w:spacing w:val="-2"/>
        </w:rPr>
        <w:t xml:space="preserve"> </w:t>
      </w:r>
      <w:r>
        <w:t>dos</w:t>
      </w:r>
      <w:r>
        <w:rPr>
          <w:spacing w:val="-6"/>
        </w:rPr>
        <w:t xml:space="preserve"> </w:t>
      </w:r>
      <w:r>
        <w:t>serviços</w:t>
      </w:r>
      <w:r>
        <w:rPr>
          <w:spacing w:val="-6"/>
        </w:rPr>
        <w:t xml:space="preserve"> </w:t>
      </w:r>
      <w:r>
        <w:t>de</w:t>
      </w:r>
      <w:r>
        <w:rPr>
          <w:spacing w:val="-5"/>
        </w:rPr>
        <w:t xml:space="preserve"> </w:t>
      </w:r>
      <w:r>
        <w:t>classificação</w:t>
      </w:r>
      <w:r>
        <w:rPr>
          <w:spacing w:val="-2"/>
        </w:rPr>
        <w:t xml:space="preserve"> </w:t>
      </w:r>
      <w:r>
        <w:t>de</w:t>
      </w:r>
      <w:r>
        <w:rPr>
          <w:spacing w:val="-5"/>
        </w:rPr>
        <w:t xml:space="preserve"> </w:t>
      </w:r>
      <w:r>
        <w:t>risco,</w:t>
      </w:r>
      <w:r>
        <w:rPr>
          <w:spacing w:val="-5"/>
        </w:rPr>
        <w:t xml:space="preserve"> </w:t>
      </w:r>
      <w:r>
        <w:t>o</w:t>
      </w:r>
      <w:r>
        <w:rPr>
          <w:spacing w:val="-2"/>
        </w:rPr>
        <w:t xml:space="preserve"> </w:t>
      </w:r>
      <w:r>
        <w:t>Administrador</w:t>
      </w:r>
      <w:r>
        <w:rPr>
          <w:spacing w:val="-2"/>
        </w:rPr>
        <w:t xml:space="preserve"> </w:t>
      </w:r>
      <w:r>
        <w:t>deverá</w:t>
      </w:r>
      <w:r>
        <w:rPr>
          <w:spacing w:val="-6"/>
        </w:rPr>
        <w:t xml:space="preserve"> </w:t>
      </w:r>
      <w:r>
        <w:t>ser</w:t>
      </w:r>
      <w:r>
        <w:rPr>
          <w:spacing w:val="-2"/>
        </w:rPr>
        <w:t xml:space="preserve"> </w:t>
      </w:r>
      <w:r>
        <w:t>divulgado aos Cotistas da respectiva Subclasse.</w:t>
      </w:r>
    </w:p>
    <w:p w14:paraId="6951D133" w14:textId="77777777" w:rsidR="007F41CF" w:rsidRDefault="007F41CF">
      <w:pPr>
        <w:pStyle w:val="Corpodetexto"/>
        <w:spacing w:before="93"/>
      </w:pPr>
    </w:p>
    <w:p w14:paraId="02D37F9A" w14:textId="77777777" w:rsidR="007F41CF" w:rsidRDefault="00000000">
      <w:pPr>
        <w:pStyle w:val="PargrafodaLista"/>
        <w:numPr>
          <w:ilvl w:val="2"/>
          <w:numId w:val="25"/>
        </w:numPr>
        <w:tabs>
          <w:tab w:val="left" w:pos="987"/>
        </w:tabs>
        <w:spacing w:line="312" w:lineRule="auto"/>
        <w:ind w:right="127" w:firstLine="0"/>
        <w:jc w:val="both"/>
        <w:rPr>
          <w:sz w:val="24"/>
        </w:rPr>
      </w:pPr>
      <w:r>
        <w:rPr>
          <w:sz w:val="24"/>
        </w:rPr>
        <w:t>A ocorrência de qualquer rebaixamento da classificação de risco (</w:t>
      </w:r>
      <w:r>
        <w:rPr>
          <w:i/>
          <w:sz w:val="24"/>
        </w:rPr>
        <w:t>rating</w:t>
      </w:r>
      <w:r>
        <w:rPr>
          <w:sz w:val="24"/>
        </w:rPr>
        <w:t>) eventualmente</w:t>
      </w:r>
      <w:r>
        <w:rPr>
          <w:spacing w:val="-14"/>
          <w:sz w:val="24"/>
        </w:rPr>
        <w:t xml:space="preserve"> </w:t>
      </w:r>
      <w:r>
        <w:rPr>
          <w:sz w:val="24"/>
        </w:rPr>
        <w:t>atribuída</w:t>
      </w:r>
      <w:r>
        <w:rPr>
          <w:spacing w:val="-13"/>
          <w:sz w:val="24"/>
        </w:rPr>
        <w:t xml:space="preserve"> </w:t>
      </w:r>
      <w:r>
        <w:rPr>
          <w:sz w:val="24"/>
        </w:rPr>
        <w:t>às</w:t>
      </w:r>
      <w:r>
        <w:rPr>
          <w:spacing w:val="-13"/>
          <w:sz w:val="24"/>
        </w:rPr>
        <w:t xml:space="preserve"> </w:t>
      </w:r>
      <w:r>
        <w:rPr>
          <w:sz w:val="24"/>
        </w:rPr>
        <w:t>Cotas</w:t>
      </w:r>
      <w:r>
        <w:rPr>
          <w:spacing w:val="-13"/>
          <w:sz w:val="24"/>
        </w:rPr>
        <w:t xml:space="preserve"> </w:t>
      </w:r>
      <w:r>
        <w:rPr>
          <w:sz w:val="24"/>
        </w:rPr>
        <w:t>objeto</w:t>
      </w:r>
      <w:r>
        <w:rPr>
          <w:spacing w:val="-14"/>
          <w:sz w:val="24"/>
        </w:rPr>
        <w:t xml:space="preserve"> </w:t>
      </w:r>
      <w:r>
        <w:rPr>
          <w:sz w:val="24"/>
        </w:rPr>
        <w:t>de</w:t>
      </w:r>
      <w:r>
        <w:rPr>
          <w:spacing w:val="-13"/>
          <w:sz w:val="24"/>
        </w:rPr>
        <w:t xml:space="preserve"> </w:t>
      </w:r>
      <w:r>
        <w:rPr>
          <w:sz w:val="24"/>
        </w:rPr>
        <w:t>classificação</w:t>
      </w:r>
      <w:r>
        <w:rPr>
          <w:spacing w:val="-13"/>
          <w:sz w:val="24"/>
        </w:rPr>
        <w:t xml:space="preserve"> </w:t>
      </w:r>
      <w:r>
        <w:rPr>
          <w:sz w:val="24"/>
        </w:rPr>
        <w:t>não</w:t>
      </w:r>
      <w:r>
        <w:rPr>
          <w:spacing w:val="-13"/>
          <w:sz w:val="24"/>
        </w:rPr>
        <w:t xml:space="preserve"> </w:t>
      </w:r>
      <w:r>
        <w:rPr>
          <w:sz w:val="24"/>
        </w:rPr>
        <w:t>implicará</w:t>
      </w:r>
      <w:r>
        <w:rPr>
          <w:spacing w:val="-13"/>
          <w:sz w:val="24"/>
        </w:rPr>
        <w:t xml:space="preserve"> </w:t>
      </w:r>
      <w:r>
        <w:rPr>
          <w:sz w:val="24"/>
        </w:rPr>
        <w:t>a</w:t>
      </w:r>
      <w:r>
        <w:rPr>
          <w:spacing w:val="-14"/>
          <w:sz w:val="24"/>
        </w:rPr>
        <w:t xml:space="preserve"> </w:t>
      </w:r>
      <w:r>
        <w:rPr>
          <w:sz w:val="24"/>
        </w:rPr>
        <w:t>adoção</w:t>
      </w:r>
      <w:r>
        <w:rPr>
          <w:spacing w:val="-13"/>
          <w:sz w:val="24"/>
        </w:rPr>
        <w:t xml:space="preserve"> </w:t>
      </w:r>
      <w:r>
        <w:rPr>
          <w:sz w:val="24"/>
        </w:rPr>
        <w:t>de</w:t>
      </w:r>
      <w:r>
        <w:rPr>
          <w:spacing w:val="-13"/>
          <w:sz w:val="24"/>
        </w:rPr>
        <w:t xml:space="preserve"> </w:t>
      </w:r>
      <w:r>
        <w:rPr>
          <w:sz w:val="24"/>
        </w:rPr>
        <w:t>quaisquer medidas pelo Administrador, exceto a comunicação aos Cotistas por meio de fato relevante, na forma deste Anexo Descritivo, desde que tal rebaixamento não constitua um Evento de Liquidação Antecipada.</w:t>
      </w:r>
    </w:p>
    <w:p w14:paraId="06D2E3E8" w14:textId="77777777" w:rsidR="007F41CF" w:rsidRDefault="007F41CF">
      <w:pPr>
        <w:pStyle w:val="Corpodetexto"/>
        <w:spacing w:before="3"/>
      </w:pPr>
    </w:p>
    <w:p w14:paraId="637DEE28" w14:textId="77777777" w:rsidR="007F41CF" w:rsidRDefault="00000000">
      <w:pPr>
        <w:pStyle w:val="PargrafodaLista"/>
        <w:numPr>
          <w:ilvl w:val="1"/>
          <w:numId w:val="25"/>
        </w:numPr>
        <w:tabs>
          <w:tab w:val="left" w:pos="849"/>
        </w:tabs>
        <w:spacing w:line="312" w:lineRule="auto"/>
        <w:ind w:right="123" w:firstLine="0"/>
        <w:jc w:val="both"/>
        <w:rPr>
          <w:sz w:val="24"/>
        </w:rPr>
      </w:pPr>
      <w:r>
        <w:rPr>
          <w:sz w:val="24"/>
          <w:u w:val="single"/>
        </w:rPr>
        <w:t>Patrimônio Líquido do Fundo</w:t>
      </w:r>
      <w:r>
        <w:rPr>
          <w:sz w:val="24"/>
        </w:rPr>
        <w:t>. O patrimônio líquido do Fundo corresponde à soma algébrica</w:t>
      </w:r>
      <w:r>
        <w:rPr>
          <w:spacing w:val="-11"/>
          <w:sz w:val="24"/>
        </w:rPr>
        <w:t xml:space="preserve"> </w:t>
      </w:r>
      <w:r>
        <w:rPr>
          <w:sz w:val="24"/>
        </w:rPr>
        <w:t>dos</w:t>
      </w:r>
      <w:r>
        <w:rPr>
          <w:spacing w:val="-13"/>
          <w:sz w:val="24"/>
        </w:rPr>
        <w:t xml:space="preserve"> </w:t>
      </w:r>
      <w:r>
        <w:rPr>
          <w:sz w:val="24"/>
        </w:rPr>
        <w:t>patrimônios</w:t>
      </w:r>
      <w:r>
        <w:rPr>
          <w:spacing w:val="-11"/>
          <w:sz w:val="24"/>
        </w:rPr>
        <w:t xml:space="preserve"> </w:t>
      </w:r>
      <w:r>
        <w:rPr>
          <w:sz w:val="24"/>
        </w:rPr>
        <w:t>líquidos</w:t>
      </w:r>
      <w:r>
        <w:rPr>
          <w:spacing w:val="-13"/>
          <w:sz w:val="24"/>
        </w:rPr>
        <w:t xml:space="preserve"> </w:t>
      </w:r>
      <w:r>
        <w:rPr>
          <w:sz w:val="24"/>
        </w:rPr>
        <w:t>das</w:t>
      </w:r>
      <w:r>
        <w:rPr>
          <w:spacing w:val="-13"/>
          <w:sz w:val="24"/>
        </w:rPr>
        <w:t xml:space="preserve"> </w:t>
      </w:r>
      <w:r>
        <w:rPr>
          <w:sz w:val="24"/>
        </w:rPr>
        <w:t>Classes</w:t>
      </w:r>
      <w:r>
        <w:rPr>
          <w:spacing w:val="-13"/>
          <w:sz w:val="24"/>
        </w:rPr>
        <w:t xml:space="preserve"> </w:t>
      </w:r>
      <w:r>
        <w:rPr>
          <w:sz w:val="24"/>
        </w:rPr>
        <w:t>integrantes</w:t>
      </w:r>
      <w:r>
        <w:rPr>
          <w:spacing w:val="-12"/>
          <w:sz w:val="24"/>
        </w:rPr>
        <w:t xml:space="preserve"> </w:t>
      </w:r>
      <w:r>
        <w:rPr>
          <w:sz w:val="24"/>
        </w:rPr>
        <w:t>do</w:t>
      </w:r>
      <w:r>
        <w:rPr>
          <w:spacing w:val="-8"/>
          <w:sz w:val="24"/>
        </w:rPr>
        <w:t xml:space="preserve"> </w:t>
      </w:r>
      <w:r>
        <w:rPr>
          <w:sz w:val="24"/>
        </w:rPr>
        <w:t>Fundo,</w:t>
      </w:r>
      <w:r>
        <w:rPr>
          <w:spacing w:val="-12"/>
          <w:sz w:val="24"/>
        </w:rPr>
        <w:t xml:space="preserve"> </w:t>
      </w:r>
      <w:r>
        <w:rPr>
          <w:sz w:val="24"/>
        </w:rPr>
        <w:t>menos</w:t>
      </w:r>
      <w:r>
        <w:rPr>
          <w:spacing w:val="-13"/>
          <w:sz w:val="24"/>
        </w:rPr>
        <w:t xml:space="preserve"> </w:t>
      </w:r>
      <w:r>
        <w:rPr>
          <w:sz w:val="24"/>
        </w:rPr>
        <w:t>as</w:t>
      </w:r>
      <w:r>
        <w:rPr>
          <w:spacing w:val="-14"/>
          <w:sz w:val="24"/>
        </w:rPr>
        <w:t xml:space="preserve"> </w:t>
      </w:r>
      <w:r>
        <w:rPr>
          <w:sz w:val="24"/>
        </w:rPr>
        <w:t>exigibilidades referentes</w:t>
      </w:r>
      <w:r>
        <w:rPr>
          <w:spacing w:val="-10"/>
          <w:sz w:val="24"/>
        </w:rPr>
        <w:t xml:space="preserve"> </w:t>
      </w:r>
      <w:r>
        <w:rPr>
          <w:sz w:val="24"/>
        </w:rPr>
        <w:t>às</w:t>
      </w:r>
      <w:r>
        <w:rPr>
          <w:spacing w:val="-11"/>
          <w:sz w:val="24"/>
        </w:rPr>
        <w:t xml:space="preserve"> </w:t>
      </w:r>
      <w:r>
        <w:rPr>
          <w:sz w:val="24"/>
        </w:rPr>
        <w:t>despesas</w:t>
      </w:r>
      <w:r>
        <w:rPr>
          <w:spacing w:val="-14"/>
          <w:sz w:val="24"/>
        </w:rPr>
        <w:t xml:space="preserve"> </w:t>
      </w:r>
      <w:r>
        <w:rPr>
          <w:sz w:val="24"/>
        </w:rPr>
        <w:t>do</w:t>
      </w:r>
      <w:r>
        <w:rPr>
          <w:spacing w:val="-6"/>
          <w:sz w:val="24"/>
        </w:rPr>
        <w:t xml:space="preserve"> </w:t>
      </w:r>
      <w:r>
        <w:rPr>
          <w:sz w:val="24"/>
        </w:rPr>
        <w:t>Fundo</w:t>
      </w:r>
      <w:r>
        <w:rPr>
          <w:spacing w:val="-10"/>
          <w:sz w:val="24"/>
        </w:rPr>
        <w:t xml:space="preserve"> </w:t>
      </w:r>
      <w:r>
        <w:rPr>
          <w:sz w:val="24"/>
        </w:rPr>
        <w:t>e</w:t>
      </w:r>
      <w:r>
        <w:rPr>
          <w:spacing w:val="-10"/>
          <w:sz w:val="24"/>
        </w:rPr>
        <w:t xml:space="preserve"> </w:t>
      </w:r>
      <w:r>
        <w:rPr>
          <w:sz w:val="24"/>
        </w:rPr>
        <w:t>provisões.</w:t>
      </w:r>
      <w:r>
        <w:rPr>
          <w:spacing w:val="-8"/>
          <w:sz w:val="24"/>
        </w:rPr>
        <w:t xml:space="preserve"> </w:t>
      </w:r>
      <w:r>
        <w:rPr>
          <w:sz w:val="24"/>
        </w:rPr>
        <w:t>Na</w:t>
      </w:r>
      <w:r>
        <w:rPr>
          <w:spacing w:val="-6"/>
          <w:sz w:val="24"/>
        </w:rPr>
        <w:t xml:space="preserve"> </w:t>
      </w:r>
      <w:r>
        <w:rPr>
          <w:sz w:val="24"/>
        </w:rPr>
        <w:t>apuração</w:t>
      </w:r>
      <w:r>
        <w:rPr>
          <w:spacing w:val="-6"/>
          <w:sz w:val="24"/>
        </w:rPr>
        <w:t xml:space="preserve"> </w:t>
      </w:r>
      <w:r>
        <w:rPr>
          <w:sz w:val="24"/>
        </w:rPr>
        <w:t>do</w:t>
      </w:r>
      <w:r>
        <w:rPr>
          <w:spacing w:val="-7"/>
          <w:sz w:val="24"/>
        </w:rPr>
        <w:t xml:space="preserve"> </w:t>
      </w:r>
      <w:r>
        <w:rPr>
          <w:sz w:val="24"/>
        </w:rPr>
        <w:t>valor</w:t>
      </w:r>
      <w:r>
        <w:rPr>
          <w:spacing w:val="-11"/>
          <w:sz w:val="24"/>
        </w:rPr>
        <w:t xml:space="preserve"> </w:t>
      </w:r>
      <w:r>
        <w:rPr>
          <w:sz w:val="24"/>
        </w:rPr>
        <w:t>do</w:t>
      </w:r>
      <w:r>
        <w:rPr>
          <w:spacing w:val="-11"/>
          <w:sz w:val="24"/>
        </w:rPr>
        <w:t xml:space="preserve"> </w:t>
      </w:r>
      <w:r>
        <w:rPr>
          <w:sz w:val="24"/>
        </w:rPr>
        <w:t>Patrimônio</w:t>
      </w:r>
      <w:r>
        <w:rPr>
          <w:spacing w:val="-10"/>
          <w:sz w:val="24"/>
        </w:rPr>
        <w:t xml:space="preserve"> </w:t>
      </w:r>
      <w:r>
        <w:rPr>
          <w:sz w:val="24"/>
        </w:rPr>
        <w:t>Líquido</w:t>
      </w:r>
      <w:r>
        <w:rPr>
          <w:spacing w:val="-6"/>
          <w:sz w:val="24"/>
        </w:rPr>
        <w:t xml:space="preserve"> </w:t>
      </w:r>
      <w:r>
        <w:rPr>
          <w:sz w:val="24"/>
        </w:rPr>
        <w:t>do Fundo, serão observadas as normas e procedimentos constantes da legislação e regulamentação aplicáveis, bem como o disposto no Regulamento e neste Anexo Descritivo. O somatório do valor das Cotas será necessariamente equivalente ao valor do Patrimônio Líquido do Fundo.</w:t>
      </w:r>
    </w:p>
    <w:p w14:paraId="7126722D" w14:textId="77777777" w:rsidR="007F41CF" w:rsidRDefault="007F41CF">
      <w:pPr>
        <w:pStyle w:val="Corpodetexto"/>
      </w:pPr>
    </w:p>
    <w:p w14:paraId="6AF70A5A" w14:textId="77777777" w:rsidR="007F41CF" w:rsidRDefault="00000000">
      <w:pPr>
        <w:pStyle w:val="PargrafodaLista"/>
        <w:numPr>
          <w:ilvl w:val="1"/>
          <w:numId w:val="25"/>
        </w:numPr>
        <w:tabs>
          <w:tab w:val="left" w:pos="849"/>
        </w:tabs>
        <w:spacing w:line="312" w:lineRule="auto"/>
        <w:ind w:right="132" w:firstLine="0"/>
        <w:jc w:val="both"/>
        <w:rPr>
          <w:sz w:val="24"/>
        </w:rPr>
      </w:pPr>
      <w:r>
        <w:rPr>
          <w:sz w:val="24"/>
          <w:u w:val="single"/>
        </w:rPr>
        <w:t>Limitação de Responsabilidade</w:t>
      </w:r>
      <w:r>
        <w:rPr>
          <w:sz w:val="24"/>
        </w:rPr>
        <w:t>. Na máxima extensão permitida pela legislação e regulamentação</w:t>
      </w:r>
      <w:r>
        <w:rPr>
          <w:spacing w:val="-14"/>
          <w:sz w:val="24"/>
        </w:rPr>
        <w:t xml:space="preserve"> </w:t>
      </w:r>
      <w:r>
        <w:rPr>
          <w:sz w:val="24"/>
        </w:rPr>
        <w:t>aplicáveis,</w:t>
      </w:r>
      <w:r>
        <w:rPr>
          <w:spacing w:val="-13"/>
          <w:sz w:val="24"/>
        </w:rPr>
        <w:t xml:space="preserve"> </w:t>
      </w:r>
      <w:r>
        <w:rPr>
          <w:sz w:val="24"/>
        </w:rPr>
        <w:t>e</w:t>
      </w:r>
      <w:r>
        <w:rPr>
          <w:spacing w:val="-13"/>
          <w:sz w:val="24"/>
        </w:rPr>
        <w:t xml:space="preserve"> </w:t>
      </w:r>
      <w:r>
        <w:rPr>
          <w:sz w:val="24"/>
        </w:rPr>
        <w:t>para</w:t>
      </w:r>
      <w:r>
        <w:rPr>
          <w:spacing w:val="-13"/>
          <w:sz w:val="24"/>
        </w:rPr>
        <w:t xml:space="preserve"> </w:t>
      </w:r>
      <w:r>
        <w:rPr>
          <w:sz w:val="24"/>
        </w:rPr>
        <w:t>os</w:t>
      </w:r>
      <w:r>
        <w:rPr>
          <w:spacing w:val="-14"/>
          <w:sz w:val="24"/>
        </w:rPr>
        <w:t xml:space="preserve"> </w:t>
      </w:r>
      <w:r>
        <w:rPr>
          <w:sz w:val="24"/>
        </w:rPr>
        <w:t>respectivos</w:t>
      </w:r>
      <w:r>
        <w:rPr>
          <w:spacing w:val="-13"/>
          <w:sz w:val="24"/>
        </w:rPr>
        <w:t xml:space="preserve"> </w:t>
      </w:r>
      <w:r>
        <w:rPr>
          <w:sz w:val="24"/>
        </w:rPr>
        <w:t>fins,</w:t>
      </w:r>
      <w:r>
        <w:rPr>
          <w:spacing w:val="-13"/>
          <w:sz w:val="24"/>
        </w:rPr>
        <w:t xml:space="preserve"> </w:t>
      </w:r>
      <w:r>
        <w:rPr>
          <w:sz w:val="24"/>
        </w:rPr>
        <w:t>inclusive,</w:t>
      </w:r>
      <w:r>
        <w:rPr>
          <w:spacing w:val="-13"/>
          <w:sz w:val="24"/>
        </w:rPr>
        <w:t xml:space="preserve"> </w:t>
      </w:r>
      <w:r>
        <w:rPr>
          <w:sz w:val="24"/>
        </w:rPr>
        <w:t>sem</w:t>
      </w:r>
      <w:r>
        <w:rPr>
          <w:spacing w:val="-13"/>
          <w:sz w:val="24"/>
        </w:rPr>
        <w:t xml:space="preserve"> </w:t>
      </w:r>
      <w:r>
        <w:rPr>
          <w:sz w:val="24"/>
        </w:rPr>
        <w:t>limitação,</w:t>
      </w:r>
      <w:r>
        <w:rPr>
          <w:spacing w:val="-14"/>
          <w:sz w:val="24"/>
        </w:rPr>
        <w:t xml:space="preserve"> </w:t>
      </w:r>
      <w:r>
        <w:rPr>
          <w:sz w:val="24"/>
        </w:rPr>
        <w:t>aqueles</w:t>
      </w:r>
      <w:r>
        <w:rPr>
          <w:spacing w:val="-13"/>
          <w:sz w:val="24"/>
        </w:rPr>
        <w:t xml:space="preserve"> </w:t>
      </w:r>
      <w:r>
        <w:rPr>
          <w:sz w:val="24"/>
        </w:rPr>
        <w:t>de</w:t>
      </w:r>
      <w:r>
        <w:rPr>
          <w:spacing w:val="-13"/>
          <w:sz w:val="24"/>
        </w:rPr>
        <w:t xml:space="preserve"> </w:t>
      </w:r>
      <w:r>
        <w:rPr>
          <w:sz w:val="24"/>
        </w:rPr>
        <w:t>que trata o Código Civil, fica expressamente consignada neste Anexo Descritivo a limitação da responsabilidade de cada Cotista ao valor de suas respectivas Cotas, sem qualquer solidariedade entre si, nos termos da legislação e regulamentação aplicáveis.</w:t>
      </w:r>
    </w:p>
    <w:p w14:paraId="22550F04" w14:textId="77777777" w:rsidR="007F41CF" w:rsidRDefault="007F41CF">
      <w:pPr>
        <w:pStyle w:val="Corpodetexto"/>
        <w:spacing w:before="89"/>
      </w:pPr>
    </w:p>
    <w:p w14:paraId="342DCAB8" w14:textId="77777777" w:rsidR="007F41CF" w:rsidRDefault="00000000">
      <w:pPr>
        <w:pStyle w:val="Ttulo1"/>
        <w:ind w:left="12"/>
      </w:pPr>
      <w:bookmarkStart w:id="13" w:name="_bookmark14"/>
      <w:bookmarkEnd w:id="13"/>
      <w:r>
        <w:t>CAPÍTULO</w:t>
      </w:r>
      <w:r>
        <w:rPr>
          <w:spacing w:val="-7"/>
        </w:rPr>
        <w:t xml:space="preserve"> </w:t>
      </w:r>
      <w:r>
        <w:t>OITAVO</w:t>
      </w:r>
      <w:r>
        <w:rPr>
          <w:spacing w:val="-6"/>
        </w:rPr>
        <w:t xml:space="preserve"> </w:t>
      </w:r>
      <w:r>
        <w:t>–</w:t>
      </w:r>
      <w:r>
        <w:rPr>
          <w:spacing w:val="-12"/>
        </w:rPr>
        <w:t xml:space="preserve"> </w:t>
      </w:r>
      <w:r>
        <w:t>ASSEMBLEIAS</w:t>
      </w:r>
      <w:r>
        <w:rPr>
          <w:spacing w:val="-5"/>
        </w:rPr>
        <w:t xml:space="preserve"> </w:t>
      </w:r>
      <w:r>
        <w:rPr>
          <w:spacing w:val="-2"/>
        </w:rPr>
        <w:t>ESPECIAIS</w:t>
      </w:r>
    </w:p>
    <w:p w14:paraId="5BC6CC82" w14:textId="77777777" w:rsidR="007F41CF" w:rsidRDefault="007F41CF">
      <w:pPr>
        <w:pStyle w:val="Corpodetexto"/>
        <w:spacing w:before="167"/>
        <w:rPr>
          <w:b/>
        </w:rPr>
      </w:pPr>
    </w:p>
    <w:p w14:paraId="74A084FE" w14:textId="77777777" w:rsidR="007F41CF" w:rsidRDefault="00000000">
      <w:pPr>
        <w:pStyle w:val="PargrafodaLista"/>
        <w:numPr>
          <w:ilvl w:val="0"/>
          <w:numId w:val="25"/>
        </w:numPr>
        <w:tabs>
          <w:tab w:val="left" w:pos="505"/>
        </w:tabs>
        <w:ind w:left="505" w:hanging="359"/>
        <w:rPr>
          <w:sz w:val="24"/>
        </w:rPr>
      </w:pPr>
      <w:r>
        <w:rPr>
          <w:sz w:val="24"/>
        </w:rPr>
        <w:t>É</w:t>
      </w:r>
      <w:r>
        <w:rPr>
          <w:spacing w:val="-6"/>
          <w:sz w:val="24"/>
        </w:rPr>
        <w:t xml:space="preserve"> </w:t>
      </w:r>
      <w:r>
        <w:rPr>
          <w:sz w:val="24"/>
        </w:rPr>
        <w:t>de</w:t>
      </w:r>
      <w:r>
        <w:rPr>
          <w:spacing w:val="-5"/>
          <w:sz w:val="24"/>
        </w:rPr>
        <w:t xml:space="preserve"> </w:t>
      </w:r>
      <w:r>
        <w:rPr>
          <w:sz w:val="24"/>
        </w:rPr>
        <w:t>competência</w:t>
      </w:r>
      <w:r>
        <w:rPr>
          <w:spacing w:val="-7"/>
          <w:sz w:val="24"/>
        </w:rPr>
        <w:t xml:space="preserve"> </w:t>
      </w:r>
      <w:r>
        <w:rPr>
          <w:sz w:val="24"/>
        </w:rPr>
        <w:t>da</w:t>
      </w:r>
      <w:r>
        <w:rPr>
          <w:spacing w:val="-8"/>
          <w:sz w:val="24"/>
        </w:rPr>
        <w:t xml:space="preserve"> </w:t>
      </w:r>
      <w:r>
        <w:rPr>
          <w:sz w:val="24"/>
        </w:rPr>
        <w:t>Assembleia</w:t>
      </w:r>
      <w:r>
        <w:rPr>
          <w:spacing w:val="-3"/>
          <w:sz w:val="24"/>
        </w:rPr>
        <w:t xml:space="preserve"> </w:t>
      </w:r>
      <w:r>
        <w:rPr>
          <w:spacing w:val="-2"/>
          <w:sz w:val="24"/>
        </w:rPr>
        <w:t>Especial:</w:t>
      </w:r>
    </w:p>
    <w:p w14:paraId="4D1B0872" w14:textId="77777777" w:rsidR="007F41CF" w:rsidRDefault="007F41CF">
      <w:pPr>
        <w:pStyle w:val="Corpodetexto"/>
        <w:spacing w:before="167"/>
      </w:pPr>
    </w:p>
    <w:p w14:paraId="211FE724" w14:textId="77777777" w:rsidR="007F41CF" w:rsidRDefault="00000000">
      <w:pPr>
        <w:pStyle w:val="PargrafodaLista"/>
        <w:numPr>
          <w:ilvl w:val="0"/>
          <w:numId w:val="13"/>
        </w:numPr>
        <w:tabs>
          <w:tab w:val="left" w:pos="864"/>
          <w:tab w:val="left" w:pos="866"/>
        </w:tabs>
        <w:spacing w:line="314" w:lineRule="auto"/>
        <w:ind w:right="133"/>
        <w:jc w:val="both"/>
        <w:rPr>
          <w:sz w:val="24"/>
        </w:rPr>
      </w:pPr>
      <w:r>
        <w:rPr>
          <w:sz w:val="24"/>
        </w:rPr>
        <w:t>examinar,</w:t>
      </w:r>
      <w:r>
        <w:rPr>
          <w:spacing w:val="-14"/>
          <w:sz w:val="24"/>
        </w:rPr>
        <w:t xml:space="preserve"> </w:t>
      </w:r>
      <w:r>
        <w:rPr>
          <w:sz w:val="24"/>
        </w:rPr>
        <w:t>anualmente,</w:t>
      </w:r>
      <w:r>
        <w:rPr>
          <w:spacing w:val="-13"/>
          <w:sz w:val="24"/>
        </w:rPr>
        <w:t xml:space="preserve"> </w:t>
      </w:r>
      <w:r>
        <w:rPr>
          <w:sz w:val="24"/>
        </w:rPr>
        <w:t>as</w:t>
      </w:r>
      <w:r>
        <w:rPr>
          <w:spacing w:val="-13"/>
          <w:sz w:val="24"/>
        </w:rPr>
        <w:t xml:space="preserve"> </w:t>
      </w:r>
      <w:r>
        <w:rPr>
          <w:sz w:val="24"/>
        </w:rPr>
        <w:t>contas</w:t>
      </w:r>
      <w:r>
        <w:rPr>
          <w:spacing w:val="-13"/>
          <w:sz w:val="24"/>
        </w:rPr>
        <w:t xml:space="preserve"> </w:t>
      </w:r>
      <w:r>
        <w:rPr>
          <w:sz w:val="24"/>
        </w:rPr>
        <w:t>relativas</w:t>
      </w:r>
      <w:r>
        <w:rPr>
          <w:spacing w:val="-14"/>
          <w:sz w:val="24"/>
        </w:rPr>
        <w:t xml:space="preserve"> </w:t>
      </w:r>
      <w:r>
        <w:rPr>
          <w:sz w:val="24"/>
        </w:rPr>
        <w:t>à</w:t>
      </w:r>
      <w:r>
        <w:rPr>
          <w:spacing w:val="-13"/>
          <w:sz w:val="24"/>
        </w:rPr>
        <w:t xml:space="preserve"> </w:t>
      </w:r>
      <w:r>
        <w:rPr>
          <w:sz w:val="24"/>
        </w:rPr>
        <w:t>Classe</w:t>
      </w:r>
      <w:r>
        <w:rPr>
          <w:spacing w:val="-13"/>
          <w:sz w:val="24"/>
        </w:rPr>
        <w:t xml:space="preserve"> </w:t>
      </w:r>
      <w:r>
        <w:rPr>
          <w:sz w:val="24"/>
        </w:rPr>
        <w:t>e</w:t>
      </w:r>
      <w:r>
        <w:rPr>
          <w:spacing w:val="-13"/>
          <w:sz w:val="24"/>
        </w:rPr>
        <w:t xml:space="preserve"> </w:t>
      </w:r>
      <w:r>
        <w:rPr>
          <w:sz w:val="24"/>
        </w:rPr>
        <w:t>deliberar</w:t>
      </w:r>
      <w:r>
        <w:rPr>
          <w:spacing w:val="-13"/>
          <w:sz w:val="24"/>
        </w:rPr>
        <w:t xml:space="preserve"> </w:t>
      </w:r>
      <w:r>
        <w:rPr>
          <w:sz w:val="24"/>
        </w:rPr>
        <w:t>sobre</w:t>
      </w:r>
      <w:r>
        <w:rPr>
          <w:spacing w:val="-14"/>
          <w:sz w:val="24"/>
        </w:rPr>
        <w:t xml:space="preserve"> </w:t>
      </w:r>
      <w:r>
        <w:rPr>
          <w:sz w:val="24"/>
        </w:rPr>
        <w:t>as</w:t>
      </w:r>
      <w:r>
        <w:rPr>
          <w:spacing w:val="-13"/>
          <w:sz w:val="24"/>
        </w:rPr>
        <w:t xml:space="preserve"> </w:t>
      </w:r>
      <w:r>
        <w:rPr>
          <w:sz w:val="24"/>
        </w:rPr>
        <w:t>demonstrações financeiras apresentadas pelo Administrador, nos termos do artigo 71 da Resolução CVM 175/22;</w:t>
      </w:r>
    </w:p>
    <w:p w14:paraId="5FF30EDE" w14:textId="77777777" w:rsidR="007F41CF" w:rsidRDefault="007F41CF">
      <w:pPr>
        <w:pStyle w:val="Corpodetexto"/>
        <w:spacing w:before="78"/>
      </w:pPr>
    </w:p>
    <w:p w14:paraId="0A8E3CBC" w14:textId="77777777" w:rsidR="007F41CF" w:rsidRDefault="00000000">
      <w:pPr>
        <w:pStyle w:val="PargrafodaLista"/>
        <w:numPr>
          <w:ilvl w:val="0"/>
          <w:numId w:val="13"/>
        </w:numPr>
        <w:tabs>
          <w:tab w:val="left" w:pos="866"/>
        </w:tabs>
        <w:ind w:hanging="720"/>
        <w:rPr>
          <w:sz w:val="24"/>
        </w:rPr>
      </w:pPr>
      <w:r>
        <w:rPr>
          <w:sz w:val="24"/>
        </w:rPr>
        <w:t>alterar</w:t>
      </w:r>
      <w:r>
        <w:rPr>
          <w:spacing w:val="-7"/>
          <w:sz w:val="24"/>
        </w:rPr>
        <w:t xml:space="preserve"> </w:t>
      </w:r>
      <w:r>
        <w:rPr>
          <w:sz w:val="24"/>
        </w:rPr>
        <w:t>o</w:t>
      </w:r>
      <w:r>
        <w:rPr>
          <w:spacing w:val="-2"/>
          <w:sz w:val="24"/>
        </w:rPr>
        <w:t xml:space="preserve"> </w:t>
      </w:r>
      <w:r>
        <w:rPr>
          <w:sz w:val="24"/>
        </w:rPr>
        <w:t>presente</w:t>
      </w:r>
      <w:r>
        <w:rPr>
          <w:spacing w:val="-6"/>
          <w:sz w:val="24"/>
        </w:rPr>
        <w:t xml:space="preserve"> </w:t>
      </w:r>
      <w:r>
        <w:rPr>
          <w:sz w:val="24"/>
        </w:rPr>
        <w:t>Anexo</w:t>
      </w:r>
      <w:r>
        <w:rPr>
          <w:spacing w:val="-1"/>
          <w:sz w:val="24"/>
        </w:rPr>
        <w:t xml:space="preserve"> </w:t>
      </w:r>
      <w:r>
        <w:rPr>
          <w:spacing w:val="-2"/>
          <w:sz w:val="24"/>
        </w:rPr>
        <w:t>Descritivo;</w:t>
      </w:r>
    </w:p>
    <w:p w14:paraId="0DBCA2DC" w14:textId="77777777" w:rsidR="007F41CF" w:rsidRDefault="007F41CF">
      <w:pPr>
        <w:pStyle w:val="Corpodetexto"/>
        <w:spacing w:before="171"/>
      </w:pPr>
    </w:p>
    <w:p w14:paraId="18C08BFE" w14:textId="77777777" w:rsidR="007F41CF" w:rsidRDefault="00000000">
      <w:pPr>
        <w:pStyle w:val="PargrafodaLista"/>
        <w:numPr>
          <w:ilvl w:val="0"/>
          <w:numId w:val="13"/>
        </w:numPr>
        <w:tabs>
          <w:tab w:val="left" w:pos="866"/>
        </w:tabs>
        <w:ind w:hanging="720"/>
        <w:rPr>
          <w:sz w:val="24"/>
        </w:rPr>
      </w:pPr>
      <w:r>
        <w:rPr>
          <w:sz w:val="24"/>
        </w:rPr>
        <w:t>deliberar</w:t>
      </w:r>
      <w:r>
        <w:rPr>
          <w:spacing w:val="-8"/>
          <w:sz w:val="24"/>
        </w:rPr>
        <w:t xml:space="preserve"> </w:t>
      </w:r>
      <w:r>
        <w:rPr>
          <w:sz w:val="24"/>
        </w:rPr>
        <w:t>sobre</w:t>
      </w:r>
      <w:r>
        <w:rPr>
          <w:spacing w:val="-5"/>
          <w:sz w:val="24"/>
        </w:rPr>
        <w:t xml:space="preserve"> </w:t>
      </w:r>
      <w:r>
        <w:rPr>
          <w:sz w:val="24"/>
        </w:rPr>
        <w:t>a</w:t>
      </w:r>
      <w:r>
        <w:rPr>
          <w:spacing w:val="-6"/>
          <w:sz w:val="24"/>
        </w:rPr>
        <w:t xml:space="preserve"> </w:t>
      </w:r>
      <w:r>
        <w:rPr>
          <w:sz w:val="24"/>
        </w:rPr>
        <w:t>incorporação,</w:t>
      </w:r>
      <w:r>
        <w:rPr>
          <w:spacing w:val="-5"/>
          <w:sz w:val="24"/>
        </w:rPr>
        <w:t xml:space="preserve"> </w:t>
      </w:r>
      <w:r>
        <w:rPr>
          <w:sz w:val="24"/>
        </w:rPr>
        <w:t>fusão,</w:t>
      </w:r>
      <w:r>
        <w:rPr>
          <w:spacing w:val="-1"/>
          <w:sz w:val="24"/>
        </w:rPr>
        <w:t xml:space="preserve"> </w:t>
      </w:r>
      <w:r>
        <w:rPr>
          <w:sz w:val="24"/>
        </w:rPr>
        <w:t>cisão</w:t>
      </w:r>
      <w:r>
        <w:rPr>
          <w:spacing w:val="-1"/>
          <w:sz w:val="24"/>
        </w:rPr>
        <w:t xml:space="preserve"> </w:t>
      </w:r>
      <w:r>
        <w:rPr>
          <w:sz w:val="24"/>
        </w:rPr>
        <w:t>ou</w:t>
      </w:r>
      <w:r>
        <w:rPr>
          <w:spacing w:val="-11"/>
          <w:sz w:val="24"/>
        </w:rPr>
        <w:t xml:space="preserve"> </w:t>
      </w:r>
      <w:r>
        <w:rPr>
          <w:sz w:val="24"/>
        </w:rPr>
        <w:t>liquidação</w:t>
      </w:r>
      <w:r>
        <w:rPr>
          <w:spacing w:val="-5"/>
          <w:sz w:val="24"/>
        </w:rPr>
        <w:t xml:space="preserve"> </w:t>
      </w:r>
      <w:r>
        <w:rPr>
          <w:sz w:val="24"/>
        </w:rPr>
        <w:t>da</w:t>
      </w:r>
      <w:r>
        <w:rPr>
          <w:spacing w:val="-4"/>
          <w:sz w:val="24"/>
        </w:rPr>
        <w:t xml:space="preserve"> </w:t>
      </w:r>
      <w:r>
        <w:rPr>
          <w:spacing w:val="-2"/>
          <w:sz w:val="24"/>
        </w:rPr>
        <w:t>Classe,</w:t>
      </w:r>
    </w:p>
    <w:p w14:paraId="2DC76059" w14:textId="77777777" w:rsidR="007F41CF" w:rsidRDefault="007F41CF">
      <w:pPr>
        <w:pStyle w:val="PargrafodaLista"/>
        <w:jc w:val="left"/>
        <w:rPr>
          <w:sz w:val="24"/>
        </w:rPr>
        <w:sectPr w:rsidR="007F41CF">
          <w:pgSz w:w="12250" w:h="15850"/>
          <w:pgMar w:top="1780" w:right="1275" w:bottom="1140" w:left="1275" w:header="849" w:footer="871" w:gutter="0"/>
          <w:cols w:space="720"/>
        </w:sectPr>
      </w:pPr>
    </w:p>
    <w:p w14:paraId="54C7FE56" w14:textId="77777777" w:rsidR="007F41CF" w:rsidRDefault="007F41CF">
      <w:pPr>
        <w:pStyle w:val="Corpodetexto"/>
        <w:spacing w:before="270"/>
      </w:pPr>
    </w:p>
    <w:p w14:paraId="17751870" w14:textId="77777777" w:rsidR="007F41CF" w:rsidRDefault="00000000">
      <w:pPr>
        <w:pStyle w:val="PargrafodaLista"/>
        <w:numPr>
          <w:ilvl w:val="0"/>
          <w:numId w:val="13"/>
        </w:numPr>
        <w:tabs>
          <w:tab w:val="left" w:pos="859"/>
          <w:tab w:val="left" w:pos="866"/>
        </w:tabs>
        <w:spacing w:line="314" w:lineRule="auto"/>
        <w:ind w:right="132"/>
        <w:jc w:val="both"/>
        <w:rPr>
          <w:sz w:val="24"/>
        </w:rPr>
      </w:pPr>
      <w:r>
        <w:rPr>
          <w:sz w:val="24"/>
        </w:rPr>
        <w:t>deliberar</w:t>
      </w:r>
      <w:r>
        <w:rPr>
          <w:spacing w:val="-1"/>
          <w:sz w:val="24"/>
        </w:rPr>
        <w:t xml:space="preserve"> </w:t>
      </w:r>
      <w:r>
        <w:rPr>
          <w:sz w:val="24"/>
        </w:rPr>
        <w:t>sobre</w:t>
      </w:r>
      <w:r>
        <w:rPr>
          <w:spacing w:val="-5"/>
          <w:sz w:val="24"/>
        </w:rPr>
        <w:t xml:space="preserve"> </w:t>
      </w:r>
      <w:r>
        <w:rPr>
          <w:sz w:val="24"/>
        </w:rPr>
        <w:t>a</w:t>
      </w:r>
      <w:r>
        <w:rPr>
          <w:spacing w:val="-6"/>
          <w:sz w:val="24"/>
        </w:rPr>
        <w:t xml:space="preserve"> </w:t>
      </w:r>
      <w:r>
        <w:rPr>
          <w:sz w:val="24"/>
        </w:rPr>
        <w:t>ocorrência</w:t>
      </w:r>
      <w:r>
        <w:rPr>
          <w:spacing w:val="-3"/>
          <w:sz w:val="24"/>
        </w:rPr>
        <w:t xml:space="preserve"> </w:t>
      </w:r>
      <w:r>
        <w:rPr>
          <w:sz w:val="24"/>
        </w:rPr>
        <w:t>de</w:t>
      </w:r>
      <w:r>
        <w:rPr>
          <w:spacing w:val="-5"/>
          <w:sz w:val="24"/>
        </w:rPr>
        <w:t xml:space="preserve"> </w:t>
      </w:r>
      <w:r>
        <w:rPr>
          <w:sz w:val="24"/>
        </w:rPr>
        <w:t>qualquer</w:t>
      </w:r>
      <w:r>
        <w:rPr>
          <w:spacing w:val="-1"/>
          <w:sz w:val="24"/>
        </w:rPr>
        <w:t xml:space="preserve"> </w:t>
      </w:r>
      <w:r>
        <w:rPr>
          <w:sz w:val="24"/>
        </w:rPr>
        <w:t>dos</w:t>
      </w:r>
      <w:r>
        <w:rPr>
          <w:spacing w:val="-10"/>
          <w:sz w:val="24"/>
        </w:rPr>
        <w:t xml:space="preserve"> </w:t>
      </w:r>
      <w:r>
        <w:rPr>
          <w:sz w:val="24"/>
        </w:rPr>
        <w:t>Eventos</w:t>
      </w:r>
      <w:r>
        <w:rPr>
          <w:spacing w:val="-4"/>
          <w:sz w:val="24"/>
        </w:rPr>
        <w:t xml:space="preserve"> </w:t>
      </w:r>
      <w:r>
        <w:rPr>
          <w:sz w:val="24"/>
        </w:rPr>
        <w:t>de</w:t>
      </w:r>
      <w:r>
        <w:rPr>
          <w:spacing w:val="-5"/>
          <w:sz w:val="24"/>
        </w:rPr>
        <w:t xml:space="preserve"> </w:t>
      </w:r>
      <w:r>
        <w:rPr>
          <w:sz w:val="24"/>
        </w:rPr>
        <w:t>Avaliação ou</w:t>
      </w:r>
      <w:r>
        <w:rPr>
          <w:spacing w:val="-6"/>
          <w:sz w:val="24"/>
        </w:rPr>
        <w:t xml:space="preserve"> </w:t>
      </w:r>
      <w:r>
        <w:rPr>
          <w:sz w:val="24"/>
        </w:rPr>
        <w:t>dos</w:t>
      </w:r>
      <w:r>
        <w:rPr>
          <w:spacing w:val="-5"/>
          <w:sz w:val="24"/>
        </w:rPr>
        <w:t xml:space="preserve"> </w:t>
      </w:r>
      <w:r>
        <w:rPr>
          <w:sz w:val="24"/>
        </w:rPr>
        <w:t>Eventos</w:t>
      </w:r>
      <w:r>
        <w:rPr>
          <w:spacing w:val="-9"/>
          <w:sz w:val="24"/>
        </w:rPr>
        <w:t xml:space="preserve"> </w:t>
      </w:r>
      <w:r>
        <w:rPr>
          <w:sz w:val="24"/>
        </w:rPr>
        <w:t>de Liquidação Antecipada;</w:t>
      </w:r>
    </w:p>
    <w:p w14:paraId="02374972" w14:textId="77777777" w:rsidR="007F41CF" w:rsidRDefault="00000000">
      <w:pPr>
        <w:pStyle w:val="PargrafodaLista"/>
        <w:numPr>
          <w:ilvl w:val="0"/>
          <w:numId w:val="13"/>
        </w:numPr>
        <w:tabs>
          <w:tab w:val="left" w:pos="864"/>
          <w:tab w:val="left" w:pos="866"/>
        </w:tabs>
        <w:spacing w:before="275" w:line="312" w:lineRule="auto"/>
        <w:ind w:right="136"/>
        <w:jc w:val="both"/>
        <w:rPr>
          <w:sz w:val="24"/>
        </w:rPr>
      </w:pPr>
      <w:r>
        <w:rPr>
          <w:sz w:val="24"/>
        </w:rPr>
        <w:t>deliberar</w:t>
      </w:r>
      <w:r>
        <w:rPr>
          <w:spacing w:val="-14"/>
          <w:sz w:val="24"/>
        </w:rPr>
        <w:t xml:space="preserve"> </w:t>
      </w:r>
      <w:r>
        <w:rPr>
          <w:sz w:val="24"/>
        </w:rPr>
        <w:t>sobre</w:t>
      </w:r>
      <w:r>
        <w:rPr>
          <w:spacing w:val="-13"/>
          <w:sz w:val="24"/>
        </w:rPr>
        <w:t xml:space="preserve"> </w:t>
      </w:r>
      <w:r>
        <w:rPr>
          <w:sz w:val="24"/>
        </w:rPr>
        <w:t>a</w:t>
      </w:r>
      <w:r>
        <w:rPr>
          <w:spacing w:val="-13"/>
          <w:sz w:val="24"/>
        </w:rPr>
        <w:t xml:space="preserve"> </w:t>
      </w:r>
      <w:r>
        <w:rPr>
          <w:sz w:val="24"/>
        </w:rPr>
        <w:t>elevação</w:t>
      </w:r>
      <w:r>
        <w:rPr>
          <w:spacing w:val="-13"/>
          <w:sz w:val="24"/>
        </w:rPr>
        <w:t xml:space="preserve"> </w:t>
      </w:r>
      <w:r>
        <w:rPr>
          <w:sz w:val="24"/>
        </w:rPr>
        <w:t>da</w:t>
      </w:r>
      <w:r>
        <w:rPr>
          <w:spacing w:val="-14"/>
          <w:sz w:val="24"/>
        </w:rPr>
        <w:t xml:space="preserve"> </w:t>
      </w:r>
      <w:r>
        <w:rPr>
          <w:sz w:val="24"/>
        </w:rPr>
        <w:t>Taxa</w:t>
      </w:r>
      <w:r>
        <w:rPr>
          <w:spacing w:val="-13"/>
          <w:sz w:val="24"/>
        </w:rPr>
        <w:t xml:space="preserve"> </w:t>
      </w:r>
      <w:r>
        <w:rPr>
          <w:sz w:val="24"/>
        </w:rPr>
        <w:t>de</w:t>
      </w:r>
      <w:r>
        <w:rPr>
          <w:spacing w:val="-13"/>
          <w:sz w:val="24"/>
        </w:rPr>
        <w:t xml:space="preserve"> </w:t>
      </w:r>
      <w:r>
        <w:rPr>
          <w:sz w:val="24"/>
        </w:rPr>
        <w:t>Administração</w:t>
      </w:r>
      <w:r>
        <w:rPr>
          <w:spacing w:val="-13"/>
          <w:sz w:val="24"/>
        </w:rPr>
        <w:t xml:space="preserve"> </w:t>
      </w:r>
      <w:r>
        <w:rPr>
          <w:sz w:val="24"/>
        </w:rPr>
        <w:t>e/ou</w:t>
      </w:r>
      <w:r>
        <w:rPr>
          <w:spacing w:val="-13"/>
          <w:sz w:val="24"/>
        </w:rPr>
        <w:t xml:space="preserve"> </w:t>
      </w:r>
      <w:r>
        <w:rPr>
          <w:sz w:val="24"/>
        </w:rPr>
        <w:t>da</w:t>
      </w:r>
      <w:r>
        <w:rPr>
          <w:spacing w:val="-14"/>
          <w:sz w:val="24"/>
        </w:rPr>
        <w:t xml:space="preserve"> </w:t>
      </w:r>
      <w:r>
        <w:rPr>
          <w:sz w:val="24"/>
        </w:rPr>
        <w:t>Taxa</w:t>
      </w:r>
      <w:r>
        <w:rPr>
          <w:spacing w:val="-13"/>
          <w:sz w:val="24"/>
        </w:rPr>
        <w:t xml:space="preserve"> </w:t>
      </w:r>
      <w:r>
        <w:rPr>
          <w:sz w:val="24"/>
        </w:rPr>
        <w:t>de</w:t>
      </w:r>
      <w:r>
        <w:rPr>
          <w:spacing w:val="-13"/>
          <w:sz w:val="24"/>
        </w:rPr>
        <w:t xml:space="preserve"> </w:t>
      </w:r>
      <w:r>
        <w:rPr>
          <w:sz w:val="24"/>
        </w:rPr>
        <w:t>Gestão,</w:t>
      </w:r>
      <w:r>
        <w:rPr>
          <w:spacing w:val="-13"/>
          <w:sz w:val="24"/>
        </w:rPr>
        <w:t xml:space="preserve"> </w:t>
      </w:r>
      <w:r>
        <w:rPr>
          <w:sz w:val="24"/>
        </w:rPr>
        <w:t>inclusive na hipótese de restabelecimento de remuneração que tenha sido objeto de redução, exceto se o restabelecimento já estiver previsto neste Anexo Descritivo;</w:t>
      </w:r>
    </w:p>
    <w:p w14:paraId="1E095C34" w14:textId="77777777" w:rsidR="007F41CF" w:rsidRDefault="007F41CF">
      <w:pPr>
        <w:pStyle w:val="Corpodetexto"/>
        <w:spacing w:before="81"/>
      </w:pPr>
    </w:p>
    <w:p w14:paraId="6822FCCD" w14:textId="77777777" w:rsidR="007F41CF" w:rsidRDefault="00000000">
      <w:pPr>
        <w:pStyle w:val="PargrafodaLista"/>
        <w:numPr>
          <w:ilvl w:val="0"/>
          <w:numId w:val="13"/>
        </w:numPr>
        <w:tabs>
          <w:tab w:val="left" w:pos="859"/>
          <w:tab w:val="left" w:pos="866"/>
        </w:tabs>
        <w:spacing w:line="314" w:lineRule="auto"/>
        <w:ind w:right="129"/>
        <w:jc w:val="both"/>
        <w:rPr>
          <w:sz w:val="24"/>
        </w:rPr>
      </w:pPr>
      <w:r>
        <w:rPr>
          <w:sz w:val="24"/>
        </w:rPr>
        <w:t>deliberar sobre a emissão de novas Cotas da Classe, caso a emissão não atenda as Condições</w:t>
      </w:r>
      <w:r>
        <w:rPr>
          <w:spacing w:val="-5"/>
          <w:sz w:val="24"/>
        </w:rPr>
        <w:t xml:space="preserve"> </w:t>
      </w:r>
      <w:r>
        <w:rPr>
          <w:sz w:val="24"/>
        </w:rPr>
        <w:t>Para</w:t>
      </w:r>
      <w:r>
        <w:rPr>
          <w:spacing w:val="-5"/>
          <w:sz w:val="24"/>
        </w:rPr>
        <w:t xml:space="preserve"> </w:t>
      </w:r>
      <w:r>
        <w:rPr>
          <w:sz w:val="24"/>
        </w:rPr>
        <w:t>Emissão de</w:t>
      </w:r>
      <w:r>
        <w:rPr>
          <w:spacing w:val="-5"/>
          <w:sz w:val="24"/>
        </w:rPr>
        <w:t xml:space="preserve"> </w:t>
      </w:r>
      <w:r>
        <w:rPr>
          <w:sz w:val="24"/>
        </w:rPr>
        <w:t>Novas</w:t>
      </w:r>
      <w:r>
        <w:rPr>
          <w:spacing w:val="-5"/>
          <w:sz w:val="24"/>
        </w:rPr>
        <w:t xml:space="preserve"> </w:t>
      </w:r>
      <w:r>
        <w:rPr>
          <w:sz w:val="24"/>
        </w:rPr>
        <w:t>Cotas,</w:t>
      </w:r>
      <w:r>
        <w:rPr>
          <w:spacing w:val="-4"/>
          <w:sz w:val="24"/>
        </w:rPr>
        <w:t xml:space="preserve"> </w:t>
      </w:r>
      <w:r>
        <w:rPr>
          <w:sz w:val="24"/>
        </w:rPr>
        <w:t>conforme</w:t>
      </w:r>
      <w:r>
        <w:rPr>
          <w:spacing w:val="-4"/>
          <w:sz w:val="24"/>
        </w:rPr>
        <w:t xml:space="preserve"> </w:t>
      </w:r>
      <w:r>
        <w:rPr>
          <w:sz w:val="24"/>
        </w:rPr>
        <w:t>disposto no</w:t>
      </w:r>
      <w:r>
        <w:rPr>
          <w:spacing w:val="-1"/>
          <w:sz w:val="24"/>
        </w:rPr>
        <w:t xml:space="preserve"> </w:t>
      </w:r>
      <w:r>
        <w:rPr>
          <w:sz w:val="24"/>
        </w:rPr>
        <w:t>art.</w:t>
      </w:r>
      <w:r>
        <w:rPr>
          <w:spacing w:val="-4"/>
          <w:sz w:val="24"/>
        </w:rPr>
        <w:t xml:space="preserve"> </w:t>
      </w:r>
      <w:r>
        <w:rPr>
          <w:sz w:val="24"/>
        </w:rPr>
        <w:t>48,</w:t>
      </w:r>
      <w:r>
        <w:rPr>
          <w:spacing w:val="-5"/>
          <w:sz w:val="24"/>
        </w:rPr>
        <w:t xml:space="preserve"> </w:t>
      </w:r>
      <w:r>
        <w:rPr>
          <w:sz w:val="24"/>
        </w:rPr>
        <w:t>§</w:t>
      </w:r>
      <w:r>
        <w:rPr>
          <w:spacing w:val="-4"/>
          <w:sz w:val="24"/>
        </w:rPr>
        <w:t xml:space="preserve"> </w:t>
      </w:r>
      <w:r>
        <w:rPr>
          <w:sz w:val="24"/>
        </w:rPr>
        <w:t>2º,</w:t>
      </w:r>
      <w:r>
        <w:rPr>
          <w:spacing w:val="-4"/>
          <w:sz w:val="24"/>
        </w:rPr>
        <w:t xml:space="preserve"> </w:t>
      </w:r>
      <w:r>
        <w:rPr>
          <w:sz w:val="24"/>
        </w:rPr>
        <w:t>inciso</w:t>
      </w:r>
      <w:r>
        <w:rPr>
          <w:spacing w:val="-1"/>
          <w:sz w:val="24"/>
        </w:rPr>
        <w:t xml:space="preserve"> </w:t>
      </w:r>
      <w:r>
        <w:rPr>
          <w:sz w:val="24"/>
        </w:rPr>
        <w:t>VII da Resolução 175/22;</w:t>
      </w:r>
    </w:p>
    <w:p w14:paraId="21492103" w14:textId="77777777" w:rsidR="007F41CF" w:rsidRDefault="007F41CF">
      <w:pPr>
        <w:pStyle w:val="Corpodetexto"/>
        <w:spacing w:before="82"/>
      </w:pPr>
    </w:p>
    <w:p w14:paraId="0D843015" w14:textId="77777777" w:rsidR="007F41CF" w:rsidRDefault="00000000">
      <w:pPr>
        <w:pStyle w:val="PargrafodaLista"/>
        <w:numPr>
          <w:ilvl w:val="0"/>
          <w:numId w:val="13"/>
        </w:numPr>
        <w:tabs>
          <w:tab w:val="left" w:pos="866"/>
        </w:tabs>
        <w:spacing w:before="1"/>
        <w:ind w:hanging="720"/>
        <w:rPr>
          <w:sz w:val="24"/>
        </w:rPr>
      </w:pPr>
      <w:r>
        <w:rPr>
          <w:sz w:val="24"/>
        </w:rPr>
        <w:t>deliberar</w:t>
      </w:r>
      <w:r>
        <w:rPr>
          <w:spacing w:val="-8"/>
          <w:sz w:val="24"/>
        </w:rPr>
        <w:t xml:space="preserve"> </w:t>
      </w:r>
      <w:r>
        <w:rPr>
          <w:sz w:val="24"/>
        </w:rPr>
        <w:t>sobre</w:t>
      </w:r>
      <w:r>
        <w:rPr>
          <w:spacing w:val="-4"/>
          <w:sz w:val="24"/>
        </w:rPr>
        <w:t xml:space="preserve"> </w:t>
      </w:r>
      <w:r>
        <w:rPr>
          <w:sz w:val="24"/>
        </w:rPr>
        <w:t>o</w:t>
      </w:r>
      <w:r>
        <w:rPr>
          <w:spacing w:val="-1"/>
          <w:sz w:val="24"/>
        </w:rPr>
        <w:t xml:space="preserve"> </w:t>
      </w:r>
      <w:r>
        <w:rPr>
          <w:sz w:val="24"/>
        </w:rPr>
        <w:t>pedido</w:t>
      </w:r>
      <w:r>
        <w:rPr>
          <w:spacing w:val="-4"/>
          <w:sz w:val="24"/>
        </w:rPr>
        <w:t xml:space="preserve"> </w:t>
      </w:r>
      <w:r>
        <w:rPr>
          <w:sz w:val="24"/>
        </w:rPr>
        <w:t>de</w:t>
      </w:r>
      <w:r>
        <w:rPr>
          <w:spacing w:val="-5"/>
          <w:sz w:val="24"/>
        </w:rPr>
        <w:t xml:space="preserve"> </w:t>
      </w:r>
      <w:r>
        <w:rPr>
          <w:sz w:val="24"/>
        </w:rPr>
        <w:t>declaração</w:t>
      </w:r>
      <w:r>
        <w:rPr>
          <w:spacing w:val="-1"/>
          <w:sz w:val="24"/>
        </w:rPr>
        <w:t xml:space="preserve"> </w:t>
      </w:r>
      <w:r>
        <w:rPr>
          <w:sz w:val="24"/>
        </w:rPr>
        <w:t>judicial</w:t>
      </w:r>
      <w:r>
        <w:rPr>
          <w:spacing w:val="-7"/>
          <w:sz w:val="24"/>
        </w:rPr>
        <w:t xml:space="preserve"> </w:t>
      </w:r>
      <w:r>
        <w:rPr>
          <w:sz w:val="24"/>
        </w:rPr>
        <w:t>de</w:t>
      </w:r>
      <w:r>
        <w:rPr>
          <w:spacing w:val="-5"/>
          <w:sz w:val="24"/>
        </w:rPr>
        <w:t xml:space="preserve"> </w:t>
      </w:r>
      <w:r>
        <w:rPr>
          <w:sz w:val="24"/>
        </w:rPr>
        <w:t>insolvência</w:t>
      </w:r>
      <w:r>
        <w:rPr>
          <w:spacing w:val="-7"/>
          <w:sz w:val="24"/>
        </w:rPr>
        <w:t xml:space="preserve"> </w:t>
      </w:r>
      <w:r>
        <w:rPr>
          <w:sz w:val="24"/>
        </w:rPr>
        <w:t>da</w:t>
      </w:r>
      <w:r>
        <w:rPr>
          <w:spacing w:val="-4"/>
          <w:sz w:val="24"/>
        </w:rPr>
        <w:t xml:space="preserve"> </w:t>
      </w:r>
      <w:r>
        <w:rPr>
          <w:spacing w:val="-2"/>
          <w:sz w:val="24"/>
        </w:rPr>
        <w:t>Classe;</w:t>
      </w:r>
    </w:p>
    <w:p w14:paraId="23354DC1" w14:textId="77777777" w:rsidR="007F41CF" w:rsidRDefault="007F41CF">
      <w:pPr>
        <w:pStyle w:val="Corpodetexto"/>
        <w:spacing w:before="167"/>
      </w:pPr>
    </w:p>
    <w:p w14:paraId="4EF49A76" w14:textId="77777777" w:rsidR="007F41CF" w:rsidRDefault="00000000">
      <w:pPr>
        <w:pStyle w:val="PargrafodaLista"/>
        <w:numPr>
          <w:ilvl w:val="0"/>
          <w:numId w:val="13"/>
        </w:numPr>
        <w:tabs>
          <w:tab w:val="left" w:pos="866"/>
        </w:tabs>
        <w:ind w:hanging="720"/>
        <w:rPr>
          <w:sz w:val="24"/>
        </w:rPr>
      </w:pPr>
      <w:r>
        <w:rPr>
          <w:sz w:val="24"/>
        </w:rPr>
        <w:t>deliberar</w:t>
      </w:r>
      <w:r>
        <w:rPr>
          <w:spacing w:val="-8"/>
          <w:sz w:val="24"/>
        </w:rPr>
        <w:t xml:space="preserve"> </w:t>
      </w:r>
      <w:r>
        <w:rPr>
          <w:sz w:val="24"/>
        </w:rPr>
        <w:t>sobre</w:t>
      </w:r>
      <w:r>
        <w:rPr>
          <w:spacing w:val="-4"/>
          <w:sz w:val="24"/>
        </w:rPr>
        <w:t xml:space="preserve"> </w:t>
      </w:r>
      <w:r>
        <w:rPr>
          <w:sz w:val="24"/>
        </w:rPr>
        <w:t>o</w:t>
      </w:r>
      <w:r>
        <w:rPr>
          <w:spacing w:val="-1"/>
          <w:sz w:val="24"/>
        </w:rPr>
        <w:t xml:space="preserve"> </w:t>
      </w:r>
      <w:r>
        <w:rPr>
          <w:sz w:val="24"/>
        </w:rPr>
        <w:t>plano</w:t>
      </w:r>
      <w:r>
        <w:rPr>
          <w:spacing w:val="-4"/>
          <w:sz w:val="24"/>
        </w:rPr>
        <w:t xml:space="preserve"> </w:t>
      </w:r>
      <w:r>
        <w:rPr>
          <w:sz w:val="24"/>
        </w:rPr>
        <w:t>de</w:t>
      </w:r>
      <w:r>
        <w:rPr>
          <w:spacing w:val="-5"/>
          <w:sz w:val="24"/>
        </w:rPr>
        <w:t xml:space="preserve"> </w:t>
      </w:r>
      <w:r>
        <w:rPr>
          <w:sz w:val="24"/>
        </w:rPr>
        <w:t>resolução</w:t>
      </w:r>
      <w:r>
        <w:rPr>
          <w:spacing w:val="-4"/>
          <w:sz w:val="24"/>
        </w:rPr>
        <w:t xml:space="preserve"> </w:t>
      </w:r>
      <w:r>
        <w:rPr>
          <w:sz w:val="24"/>
        </w:rPr>
        <w:t>de</w:t>
      </w:r>
      <w:r>
        <w:rPr>
          <w:spacing w:val="-4"/>
          <w:sz w:val="24"/>
        </w:rPr>
        <w:t xml:space="preserve"> </w:t>
      </w:r>
      <w:r>
        <w:rPr>
          <w:sz w:val="24"/>
        </w:rPr>
        <w:t>Patrimônio Líquido</w:t>
      </w:r>
      <w:r>
        <w:rPr>
          <w:spacing w:val="-4"/>
          <w:sz w:val="24"/>
        </w:rPr>
        <w:t xml:space="preserve"> </w:t>
      </w:r>
      <w:r>
        <w:rPr>
          <w:spacing w:val="-2"/>
          <w:sz w:val="24"/>
        </w:rPr>
        <w:t>negativo;</w:t>
      </w:r>
    </w:p>
    <w:p w14:paraId="18D6874C" w14:textId="77777777" w:rsidR="007F41CF" w:rsidRDefault="007F41CF">
      <w:pPr>
        <w:pStyle w:val="Corpodetexto"/>
        <w:spacing w:before="166"/>
      </w:pPr>
    </w:p>
    <w:p w14:paraId="79112DB2" w14:textId="77777777" w:rsidR="007F41CF" w:rsidRDefault="00000000">
      <w:pPr>
        <w:pStyle w:val="PargrafodaLista"/>
        <w:numPr>
          <w:ilvl w:val="0"/>
          <w:numId w:val="13"/>
        </w:numPr>
        <w:tabs>
          <w:tab w:val="left" w:pos="857"/>
          <w:tab w:val="left" w:pos="866"/>
        </w:tabs>
        <w:spacing w:before="1" w:line="312" w:lineRule="auto"/>
        <w:ind w:right="149"/>
        <w:jc w:val="both"/>
        <w:rPr>
          <w:sz w:val="24"/>
        </w:rPr>
      </w:pPr>
      <w:r>
        <w:rPr>
          <w:sz w:val="24"/>
        </w:rPr>
        <w:t>aprovar os procedimentos a serem adotados para o resgate das Cotas Seniores e das Cotas Subordinadas Mezaninos mediante dação em pagamento de Direitos Creditórios Adquiridos e Ativos Financeiros;</w:t>
      </w:r>
    </w:p>
    <w:p w14:paraId="2313039F" w14:textId="77777777" w:rsidR="007F41CF" w:rsidRDefault="007F41CF">
      <w:pPr>
        <w:pStyle w:val="Corpodetexto"/>
        <w:spacing w:before="85"/>
      </w:pPr>
    </w:p>
    <w:p w14:paraId="2B7EAB47" w14:textId="77777777" w:rsidR="007F41CF" w:rsidRDefault="00000000">
      <w:pPr>
        <w:pStyle w:val="PargrafodaLista"/>
        <w:numPr>
          <w:ilvl w:val="0"/>
          <w:numId w:val="13"/>
        </w:numPr>
        <w:tabs>
          <w:tab w:val="left" w:pos="859"/>
          <w:tab w:val="left" w:pos="866"/>
        </w:tabs>
        <w:spacing w:line="312" w:lineRule="auto"/>
        <w:ind w:right="144"/>
        <w:jc w:val="both"/>
        <w:rPr>
          <w:sz w:val="24"/>
        </w:rPr>
      </w:pPr>
      <w:r>
        <w:rPr>
          <w:sz w:val="24"/>
        </w:rPr>
        <w:t xml:space="preserve">alterar as Condições de Cessão, os Critérios de Elegibilidade e a Política de </w:t>
      </w:r>
      <w:r>
        <w:rPr>
          <w:spacing w:val="-2"/>
          <w:sz w:val="24"/>
        </w:rPr>
        <w:t>Investimento;</w:t>
      </w:r>
    </w:p>
    <w:p w14:paraId="357D8555" w14:textId="77777777" w:rsidR="007F41CF" w:rsidRDefault="007F41CF">
      <w:pPr>
        <w:pStyle w:val="Corpodetexto"/>
        <w:spacing w:before="82"/>
      </w:pPr>
    </w:p>
    <w:p w14:paraId="2B70CCBF" w14:textId="77777777" w:rsidR="007F41CF" w:rsidRDefault="00000000">
      <w:pPr>
        <w:pStyle w:val="PargrafodaLista"/>
        <w:numPr>
          <w:ilvl w:val="0"/>
          <w:numId w:val="13"/>
        </w:numPr>
        <w:tabs>
          <w:tab w:val="left" w:pos="858"/>
          <w:tab w:val="left" w:pos="866"/>
        </w:tabs>
        <w:spacing w:line="312" w:lineRule="auto"/>
        <w:ind w:right="139"/>
        <w:jc w:val="both"/>
        <w:rPr>
          <w:sz w:val="24"/>
        </w:rPr>
      </w:pPr>
      <w:r>
        <w:rPr>
          <w:sz w:val="24"/>
        </w:rPr>
        <w:t>deliberar a substituição do Agente de Cobrança Extrajudicial, do Consultor Especializado e/ou de qualquer outro prestador de serviços da Classe, com exceção do Auditor Independente, o qual poderá ser substituído em conformidade com as políticas internas do Administrador;</w:t>
      </w:r>
    </w:p>
    <w:p w14:paraId="216B7E13" w14:textId="77777777" w:rsidR="007F41CF" w:rsidRDefault="007F41CF">
      <w:pPr>
        <w:pStyle w:val="Corpodetexto"/>
        <w:spacing w:before="90"/>
      </w:pPr>
    </w:p>
    <w:p w14:paraId="33D06BB4" w14:textId="77777777" w:rsidR="007F41CF" w:rsidRDefault="00000000">
      <w:pPr>
        <w:pStyle w:val="PargrafodaLista"/>
        <w:numPr>
          <w:ilvl w:val="0"/>
          <w:numId w:val="13"/>
        </w:numPr>
        <w:tabs>
          <w:tab w:val="left" w:pos="866"/>
        </w:tabs>
        <w:ind w:hanging="720"/>
        <w:rPr>
          <w:sz w:val="24"/>
        </w:rPr>
      </w:pPr>
      <w:r>
        <w:rPr>
          <w:sz w:val="24"/>
        </w:rPr>
        <w:t>eleger</w:t>
      </w:r>
      <w:r>
        <w:rPr>
          <w:spacing w:val="-10"/>
          <w:sz w:val="24"/>
        </w:rPr>
        <w:t xml:space="preserve"> </w:t>
      </w:r>
      <w:r>
        <w:rPr>
          <w:sz w:val="24"/>
        </w:rPr>
        <w:t>e</w:t>
      </w:r>
      <w:r>
        <w:rPr>
          <w:spacing w:val="-10"/>
          <w:sz w:val="24"/>
        </w:rPr>
        <w:t xml:space="preserve"> </w:t>
      </w:r>
      <w:r>
        <w:rPr>
          <w:sz w:val="24"/>
        </w:rPr>
        <w:t>destituir</w:t>
      </w:r>
      <w:r>
        <w:rPr>
          <w:spacing w:val="-7"/>
          <w:sz w:val="24"/>
        </w:rPr>
        <w:t xml:space="preserve"> </w:t>
      </w:r>
      <w:r>
        <w:rPr>
          <w:sz w:val="24"/>
        </w:rPr>
        <w:t>eventual(is)</w:t>
      </w:r>
      <w:r>
        <w:rPr>
          <w:spacing w:val="-4"/>
          <w:sz w:val="24"/>
        </w:rPr>
        <w:t xml:space="preserve"> </w:t>
      </w:r>
      <w:r>
        <w:rPr>
          <w:sz w:val="24"/>
        </w:rPr>
        <w:t>representante(s)</w:t>
      </w:r>
      <w:r>
        <w:rPr>
          <w:spacing w:val="2"/>
          <w:sz w:val="24"/>
        </w:rPr>
        <w:t xml:space="preserve"> </w:t>
      </w:r>
      <w:r>
        <w:rPr>
          <w:sz w:val="24"/>
        </w:rPr>
        <w:t>dos</w:t>
      </w:r>
      <w:r>
        <w:rPr>
          <w:spacing w:val="-6"/>
          <w:sz w:val="24"/>
        </w:rPr>
        <w:t xml:space="preserve"> </w:t>
      </w:r>
      <w:r>
        <w:rPr>
          <w:spacing w:val="-2"/>
          <w:sz w:val="24"/>
        </w:rPr>
        <w:t>Cotistas;</w:t>
      </w:r>
    </w:p>
    <w:p w14:paraId="5DC0B932" w14:textId="77777777" w:rsidR="007F41CF" w:rsidRDefault="007F41CF">
      <w:pPr>
        <w:pStyle w:val="Corpodetexto"/>
        <w:spacing w:before="172"/>
      </w:pPr>
    </w:p>
    <w:p w14:paraId="458DA714" w14:textId="77777777" w:rsidR="007F41CF" w:rsidRDefault="00000000">
      <w:pPr>
        <w:pStyle w:val="PargrafodaLista"/>
        <w:numPr>
          <w:ilvl w:val="0"/>
          <w:numId w:val="13"/>
        </w:numPr>
        <w:tabs>
          <w:tab w:val="left" w:pos="857"/>
          <w:tab w:val="left" w:pos="866"/>
        </w:tabs>
        <w:spacing w:line="314" w:lineRule="auto"/>
        <w:ind w:right="145"/>
        <w:jc w:val="both"/>
        <w:rPr>
          <w:sz w:val="24"/>
        </w:rPr>
      </w:pPr>
      <w:r>
        <w:rPr>
          <w:sz w:val="24"/>
        </w:rPr>
        <w:t>deliberar se, na ocorrência de qualquer dos Eventos de Avaliação, tal Evento de Avaliação deve ser considerado como um Evento de Liquidação Antecipada;</w:t>
      </w:r>
    </w:p>
    <w:p w14:paraId="664F8407" w14:textId="77777777" w:rsidR="007F41CF" w:rsidRDefault="007F41CF">
      <w:pPr>
        <w:pStyle w:val="Corpodetexto"/>
        <w:spacing w:before="76"/>
      </w:pPr>
    </w:p>
    <w:p w14:paraId="1388F19D" w14:textId="77777777" w:rsidR="007F41CF" w:rsidRDefault="00000000">
      <w:pPr>
        <w:pStyle w:val="PargrafodaLista"/>
        <w:numPr>
          <w:ilvl w:val="0"/>
          <w:numId w:val="13"/>
        </w:numPr>
        <w:tabs>
          <w:tab w:val="left" w:pos="866"/>
        </w:tabs>
        <w:ind w:hanging="720"/>
        <w:rPr>
          <w:sz w:val="24"/>
        </w:rPr>
      </w:pPr>
      <w:r>
        <w:rPr>
          <w:sz w:val="24"/>
        </w:rPr>
        <w:t>deliberar</w:t>
      </w:r>
      <w:r>
        <w:rPr>
          <w:spacing w:val="-4"/>
          <w:sz w:val="24"/>
        </w:rPr>
        <w:t xml:space="preserve"> </w:t>
      </w:r>
      <w:r>
        <w:rPr>
          <w:sz w:val="24"/>
        </w:rPr>
        <w:t>sobre</w:t>
      </w:r>
      <w:r>
        <w:rPr>
          <w:spacing w:val="-5"/>
          <w:sz w:val="24"/>
        </w:rPr>
        <w:t xml:space="preserve"> </w:t>
      </w:r>
      <w:r>
        <w:rPr>
          <w:sz w:val="24"/>
        </w:rPr>
        <w:t>a</w:t>
      </w:r>
      <w:r>
        <w:rPr>
          <w:spacing w:val="-6"/>
          <w:sz w:val="24"/>
        </w:rPr>
        <w:t xml:space="preserve"> </w:t>
      </w:r>
      <w:r>
        <w:rPr>
          <w:sz w:val="24"/>
        </w:rPr>
        <w:t>alteração das</w:t>
      </w:r>
      <w:r>
        <w:rPr>
          <w:spacing w:val="-7"/>
          <w:sz w:val="24"/>
        </w:rPr>
        <w:t xml:space="preserve"> </w:t>
      </w:r>
      <w:r>
        <w:rPr>
          <w:sz w:val="24"/>
        </w:rPr>
        <w:t>características</w:t>
      </w:r>
      <w:r>
        <w:rPr>
          <w:spacing w:val="-8"/>
          <w:sz w:val="24"/>
        </w:rPr>
        <w:t xml:space="preserve"> </w:t>
      </w:r>
      <w:r>
        <w:rPr>
          <w:sz w:val="24"/>
        </w:rPr>
        <w:t>das</w:t>
      </w:r>
      <w:r>
        <w:rPr>
          <w:spacing w:val="-6"/>
          <w:sz w:val="24"/>
        </w:rPr>
        <w:t xml:space="preserve"> </w:t>
      </w:r>
      <w:r>
        <w:rPr>
          <w:spacing w:val="-2"/>
          <w:sz w:val="24"/>
        </w:rPr>
        <w:t>Cotas;</w:t>
      </w:r>
    </w:p>
    <w:p w14:paraId="07A9CB30" w14:textId="77777777" w:rsidR="007F41CF" w:rsidRDefault="007F41CF">
      <w:pPr>
        <w:pStyle w:val="PargrafodaLista"/>
        <w:jc w:val="left"/>
        <w:rPr>
          <w:sz w:val="24"/>
        </w:rPr>
        <w:sectPr w:rsidR="007F41CF">
          <w:pgSz w:w="12250" w:h="15850"/>
          <w:pgMar w:top="1780" w:right="1275" w:bottom="1140" w:left="1275" w:header="849" w:footer="871" w:gutter="0"/>
          <w:cols w:space="720"/>
        </w:sectPr>
      </w:pPr>
    </w:p>
    <w:p w14:paraId="17E497ED" w14:textId="77777777" w:rsidR="007F41CF" w:rsidRDefault="007F41CF">
      <w:pPr>
        <w:pStyle w:val="Corpodetexto"/>
        <w:spacing w:before="270"/>
      </w:pPr>
    </w:p>
    <w:p w14:paraId="37A52E5F" w14:textId="77777777" w:rsidR="007F41CF" w:rsidRDefault="00000000">
      <w:pPr>
        <w:pStyle w:val="PargrafodaLista"/>
        <w:numPr>
          <w:ilvl w:val="0"/>
          <w:numId w:val="13"/>
        </w:numPr>
        <w:tabs>
          <w:tab w:val="left" w:pos="866"/>
        </w:tabs>
        <w:spacing w:line="314" w:lineRule="auto"/>
        <w:ind w:right="174"/>
        <w:rPr>
          <w:sz w:val="24"/>
        </w:rPr>
      </w:pPr>
      <w:r>
        <w:rPr>
          <w:sz w:val="24"/>
        </w:rPr>
        <w:t>deliberar</w:t>
      </w:r>
      <w:r>
        <w:rPr>
          <w:spacing w:val="-14"/>
          <w:sz w:val="24"/>
        </w:rPr>
        <w:t xml:space="preserve"> </w:t>
      </w:r>
      <w:r>
        <w:rPr>
          <w:sz w:val="24"/>
        </w:rPr>
        <w:t>sobre</w:t>
      </w:r>
      <w:r>
        <w:rPr>
          <w:spacing w:val="-13"/>
          <w:sz w:val="24"/>
        </w:rPr>
        <w:t xml:space="preserve"> </w:t>
      </w:r>
      <w:r>
        <w:rPr>
          <w:sz w:val="24"/>
        </w:rPr>
        <w:t>outros</w:t>
      </w:r>
      <w:r>
        <w:rPr>
          <w:spacing w:val="-13"/>
          <w:sz w:val="24"/>
        </w:rPr>
        <w:t xml:space="preserve"> </w:t>
      </w:r>
      <w:r>
        <w:rPr>
          <w:sz w:val="24"/>
        </w:rPr>
        <w:t>casos</w:t>
      </w:r>
      <w:r>
        <w:rPr>
          <w:spacing w:val="-13"/>
          <w:sz w:val="24"/>
        </w:rPr>
        <w:t xml:space="preserve"> </w:t>
      </w:r>
      <w:r>
        <w:rPr>
          <w:sz w:val="24"/>
        </w:rPr>
        <w:t>não</w:t>
      </w:r>
      <w:r>
        <w:rPr>
          <w:spacing w:val="-14"/>
          <w:sz w:val="24"/>
        </w:rPr>
        <w:t xml:space="preserve"> </w:t>
      </w:r>
      <w:r>
        <w:rPr>
          <w:sz w:val="24"/>
        </w:rPr>
        <w:t>expressamente</w:t>
      </w:r>
      <w:r>
        <w:rPr>
          <w:spacing w:val="-13"/>
          <w:sz w:val="24"/>
        </w:rPr>
        <w:t xml:space="preserve"> </w:t>
      </w:r>
      <w:r>
        <w:rPr>
          <w:sz w:val="24"/>
        </w:rPr>
        <w:t>previstos</w:t>
      </w:r>
      <w:r>
        <w:rPr>
          <w:spacing w:val="-13"/>
          <w:sz w:val="24"/>
        </w:rPr>
        <w:t xml:space="preserve"> </w:t>
      </w:r>
      <w:r>
        <w:rPr>
          <w:sz w:val="24"/>
        </w:rPr>
        <w:t>nesse</w:t>
      </w:r>
      <w:r>
        <w:rPr>
          <w:spacing w:val="-13"/>
          <w:sz w:val="24"/>
        </w:rPr>
        <w:t xml:space="preserve"> </w:t>
      </w:r>
      <w:r>
        <w:rPr>
          <w:sz w:val="24"/>
        </w:rPr>
        <w:t>Anexo</w:t>
      </w:r>
      <w:r>
        <w:rPr>
          <w:spacing w:val="-12"/>
          <w:sz w:val="24"/>
        </w:rPr>
        <w:t xml:space="preserve"> </w:t>
      </w:r>
      <w:r>
        <w:rPr>
          <w:sz w:val="24"/>
        </w:rPr>
        <w:t>Descritivo</w:t>
      </w:r>
      <w:r>
        <w:rPr>
          <w:spacing w:val="-12"/>
          <w:sz w:val="24"/>
        </w:rPr>
        <w:t xml:space="preserve"> </w:t>
      </w:r>
      <w:r>
        <w:rPr>
          <w:sz w:val="24"/>
        </w:rPr>
        <w:t>em que o Administrador, Gestor e/ou os Cotistas entendam necessária a avaliação.</w:t>
      </w:r>
    </w:p>
    <w:p w14:paraId="56F0D318" w14:textId="77777777" w:rsidR="007F41CF" w:rsidRDefault="007F41CF">
      <w:pPr>
        <w:pStyle w:val="Corpodetexto"/>
        <w:spacing w:before="75"/>
      </w:pPr>
    </w:p>
    <w:p w14:paraId="6FDF1EBA" w14:textId="77777777" w:rsidR="007F41CF" w:rsidRDefault="00000000">
      <w:pPr>
        <w:pStyle w:val="PargrafodaLista"/>
        <w:numPr>
          <w:ilvl w:val="1"/>
          <w:numId w:val="25"/>
        </w:numPr>
        <w:tabs>
          <w:tab w:val="left" w:pos="993"/>
        </w:tabs>
        <w:spacing w:before="1" w:line="312" w:lineRule="auto"/>
        <w:ind w:right="124" w:firstLine="0"/>
        <w:jc w:val="both"/>
        <w:rPr>
          <w:sz w:val="24"/>
        </w:rPr>
      </w:pPr>
      <w:r>
        <w:rPr>
          <w:sz w:val="24"/>
        </w:rPr>
        <w:t>Na</w:t>
      </w:r>
      <w:r>
        <w:rPr>
          <w:spacing w:val="-14"/>
          <w:sz w:val="24"/>
        </w:rPr>
        <w:t xml:space="preserve"> </w:t>
      </w:r>
      <w:r>
        <w:rPr>
          <w:sz w:val="24"/>
        </w:rPr>
        <w:t>Assembleia</w:t>
      </w:r>
      <w:r>
        <w:rPr>
          <w:spacing w:val="-13"/>
          <w:sz w:val="24"/>
        </w:rPr>
        <w:t xml:space="preserve"> </w:t>
      </w:r>
      <w:r>
        <w:rPr>
          <w:sz w:val="24"/>
        </w:rPr>
        <w:t>Especial,</w:t>
      </w:r>
      <w:r>
        <w:rPr>
          <w:spacing w:val="-13"/>
          <w:sz w:val="24"/>
        </w:rPr>
        <w:t xml:space="preserve"> </w:t>
      </w:r>
      <w:r>
        <w:rPr>
          <w:sz w:val="24"/>
        </w:rPr>
        <w:t>a</w:t>
      </w:r>
      <w:r>
        <w:rPr>
          <w:spacing w:val="-13"/>
          <w:sz w:val="24"/>
        </w:rPr>
        <w:t xml:space="preserve"> </w:t>
      </w:r>
      <w:r>
        <w:rPr>
          <w:sz w:val="24"/>
        </w:rPr>
        <w:t>ser</w:t>
      </w:r>
      <w:r>
        <w:rPr>
          <w:spacing w:val="-12"/>
          <w:sz w:val="24"/>
        </w:rPr>
        <w:t xml:space="preserve"> </w:t>
      </w:r>
      <w:r>
        <w:rPr>
          <w:sz w:val="24"/>
        </w:rPr>
        <w:t>instalada</w:t>
      </w:r>
      <w:r>
        <w:rPr>
          <w:spacing w:val="-14"/>
          <w:sz w:val="24"/>
        </w:rPr>
        <w:t xml:space="preserve"> </w:t>
      </w:r>
      <w:r>
        <w:rPr>
          <w:sz w:val="24"/>
        </w:rPr>
        <w:t>com</w:t>
      </w:r>
      <w:r>
        <w:rPr>
          <w:spacing w:val="-10"/>
          <w:sz w:val="24"/>
        </w:rPr>
        <w:t xml:space="preserve"> </w:t>
      </w:r>
      <w:r>
        <w:rPr>
          <w:sz w:val="24"/>
        </w:rPr>
        <w:t>a</w:t>
      </w:r>
      <w:r>
        <w:rPr>
          <w:spacing w:val="-14"/>
          <w:sz w:val="24"/>
        </w:rPr>
        <w:t xml:space="preserve"> </w:t>
      </w:r>
      <w:r>
        <w:rPr>
          <w:sz w:val="24"/>
        </w:rPr>
        <w:t>presença</w:t>
      </w:r>
      <w:r>
        <w:rPr>
          <w:spacing w:val="-13"/>
          <w:sz w:val="24"/>
        </w:rPr>
        <w:t xml:space="preserve"> </w:t>
      </w:r>
      <w:r>
        <w:rPr>
          <w:sz w:val="24"/>
        </w:rPr>
        <w:t>de</w:t>
      </w:r>
      <w:r>
        <w:rPr>
          <w:spacing w:val="-13"/>
          <w:sz w:val="24"/>
        </w:rPr>
        <w:t xml:space="preserve"> </w:t>
      </w:r>
      <w:r>
        <w:rPr>
          <w:sz w:val="24"/>
        </w:rPr>
        <w:t>pelo</w:t>
      </w:r>
      <w:r>
        <w:rPr>
          <w:spacing w:val="-10"/>
          <w:sz w:val="24"/>
        </w:rPr>
        <w:t xml:space="preserve"> </w:t>
      </w:r>
      <w:r>
        <w:rPr>
          <w:sz w:val="24"/>
        </w:rPr>
        <w:t>menos</w:t>
      </w:r>
      <w:r>
        <w:rPr>
          <w:spacing w:val="-14"/>
          <w:sz w:val="24"/>
        </w:rPr>
        <w:t xml:space="preserve"> </w:t>
      </w:r>
      <w:r>
        <w:rPr>
          <w:sz w:val="24"/>
        </w:rPr>
        <w:t>1</w:t>
      </w:r>
      <w:r>
        <w:rPr>
          <w:spacing w:val="-11"/>
          <w:sz w:val="24"/>
        </w:rPr>
        <w:t xml:space="preserve"> </w:t>
      </w:r>
      <w:r>
        <w:rPr>
          <w:sz w:val="24"/>
        </w:rPr>
        <w:t>(um)</w:t>
      </w:r>
      <w:r>
        <w:rPr>
          <w:spacing w:val="-13"/>
          <w:sz w:val="24"/>
        </w:rPr>
        <w:t xml:space="preserve"> </w:t>
      </w:r>
      <w:r>
        <w:rPr>
          <w:sz w:val="24"/>
        </w:rPr>
        <w:t>Cotista, as</w:t>
      </w:r>
      <w:r>
        <w:rPr>
          <w:spacing w:val="-7"/>
          <w:sz w:val="24"/>
        </w:rPr>
        <w:t xml:space="preserve"> </w:t>
      </w:r>
      <w:r>
        <w:rPr>
          <w:sz w:val="24"/>
        </w:rPr>
        <w:t>deliberações</w:t>
      </w:r>
      <w:r>
        <w:rPr>
          <w:spacing w:val="-5"/>
          <w:sz w:val="24"/>
        </w:rPr>
        <w:t xml:space="preserve"> </w:t>
      </w:r>
      <w:r>
        <w:rPr>
          <w:sz w:val="24"/>
        </w:rPr>
        <w:t>serão</w:t>
      </w:r>
      <w:r>
        <w:rPr>
          <w:spacing w:val="-2"/>
          <w:sz w:val="24"/>
        </w:rPr>
        <w:t xml:space="preserve"> </w:t>
      </w:r>
      <w:r>
        <w:rPr>
          <w:sz w:val="24"/>
        </w:rPr>
        <w:t>tomadas</w:t>
      </w:r>
      <w:r>
        <w:rPr>
          <w:spacing w:val="-6"/>
          <w:sz w:val="24"/>
        </w:rPr>
        <w:t xml:space="preserve"> </w:t>
      </w:r>
      <w:r>
        <w:rPr>
          <w:sz w:val="24"/>
        </w:rPr>
        <w:t>pelo</w:t>
      </w:r>
      <w:r>
        <w:rPr>
          <w:spacing w:val="-2"/>
          <w:sz w:val="24"/>
        </w:rPr>
        <w:t xml:space="preserve"> </w:t>
      </w:r>
      <w:r>
        <w:rPr>
          <w:sz w:val="24"/>
        </w:rPr>
        <w:t>critério</w:t>
      </w:r>
      <w:r>
        <w:rPr>
          <w:spacing w:val="-5"/>
          <w:sz w:val="24"/>
        </w:rPr>
        <w:t xml:space="preserve"> </w:t>
      </w:r>
      <w:r>
        <w:rPr>
          <w:sz w:val="24"/>
        </w:rPr>
        <w:t>da</w:t>
      </w:r>
      <w:r>
        <w:rPr>
          <w:spacing w:val="-10"/>
          <w:sz w:val="24"/>
        </w:rPr>
        <w:t xml:space="preserve"> </w:t>
      </w:r>
      <w:r>
        <w:rPr>
          <w:sz w:val="24"/>
        </w:rPr>
        <w:t>maioria</w:t>
      </w:r>
      <w:r>
        <w:rPr>
          <w:spacing w:val="-5"/>
          <w:sz w:val="24"/>
        </w:rPr>
        <w:t xml:space="preserve"> </w:t>
      </w:r>
      <w:r>
        <w:rPr>
          <w:sz w:val="24"/>
        </w:rPr>
        <w:t>das</w:t>
      </w:r>
      <w:r>
        <w:rPr>
          <w:spacing w:val="-7"/>
          <w:sz w:val="24"/>
        </w:rPr>
        <w:t xml:space="preserve"> </w:t>
      </w:r>
      <w:r>
        <w:rPr>
          <w:sz w:val="24"/>
        </w:rPr>
        <w:t>Cotas</w:t>
      </w:r>
      <w:r>
        <w:rPr>
          <w:spacing w:val="-6"/>
          <w:sz w:val="24"/>
        </w:rPr>
        <w:t xml:space="preserve"> </w:t>
      </w:r>
      <w:r>
        <w:rPr>
          <w:sz w:val="24"/>
        </w:rPr>
        <w:t>de</w:t>
      </w:r>
      <w:r>
        <w:rPr>
          <w:spacing w:val="-10"/>
          <w:sz w:val="24"/>
        </w:rPr>
        <w:t xml:space="preserve"> </w:t>
      </w:r>
      <w:r>
        <w:rPr>
          <w:sz w:val="24"/>
        </w:rPr>
        <w:t>titularidade</w:t>
      </w:r>
      <w:r>
        <w:rPr>
          <w:spacing w:val="-5"/>
          <w:sz w:val="24"/>
        </w:rPr>
        <w:t xml:space="preserve"> </w:t>
      </w:r>
      <w:r>
        <w:rPr>
          <w:sz w:val="24"/>
        </w:rPr>
        <w:t>dos</w:t>
      </w:r>
      <w:r>
        <w:rPr>
          <w:spacing w:val="-6"/>
          <w:sz w:val="24"/>
        </w:rPr>
        <w:t xml:space="preserve"> </w:t>
      </w:r>
      <w:r>
        <w:rPr>
          <w:sz w:val="24"/>
        </w:rPr>
        <w:t>Cotistas presentes, correspondendo a cada Cota 1 (um) voto, independente da Subclasse, observado o disposto nos itens a seguir.</w:t>
      </w:r>
    </w:p>
    <w:p w14:paraId="5DAAABB2" w14:textId="77777777" w:rsidR="007F41CF" w:rsidRDefault="007F41CF">
      <w:pPr>
        <w:pStyle w:val="Corpodetexto"/>
        <w:spacing w:before="85"/>
      </w:pPr>
    </w:p>
    <w:p w14:paraId="7789BBAE" w14:textId="77777777" w:rsidR="007F41CF" w:rsidRDefault="00000000">
      <w:pPr>
        <w:pStyle w:val="PargrafodaLista"/>
        <w:numPr>
          <w:ilvl w:val="2"/>
          <w:numId w:val="25"/>
        </w:numPr>
        <w:tabs>
          <w:tab w:val="left" w:pos="993"/>
        </w:tabs>
        <w:spacing w:line="312" w:lineRule="auto"/>
        <w:ind w:right="127" w:firstLine="0"/>
        <w:jc w:val="both"/>
        <w:rPr>
          <w:sz w:val="24"/>
        </w:rPr>
      </w:pPr>
      <w:r>
        <w:rPr>
          <w:sz w:val="24"/>
        </w:rPr>
        <w:t>Ressalvadas as disposições do item 8.1.2., 8.1.3. e 8.1.4. abaixo, as deliberações relativas</w:t>
      </w:r>
      <w:r>
        <w:rPr>
          <w:spacing w:val="-10"/>
          <w:sz w:val="24"/>
        </w:rPr>
        <w:t xml:space="preserve"> </w:t>
      </w:r>
      <w:r>
        <w:rPr>
          <w:sz w:val="24"/>
        </w:rPr>
        <w:t>às</w:t>
      </w:r>
      <w:r>
        <w:rPr>
          <w:spacing w:val="-11"/>
          <w:sz w:val="24"/>
        </w:rPr>
        <w:t xml:space="preserve"> </w:t>
      </w:r>
      <w:r>
        <w:rPr>
          <w:sz w:val="24"/>
        </w:rPr>
        <w:t>matérias</w:t>
      </w:r>
      <w:r>
        <w:rPr>
          <w:spacing w:val="-10"/>
          <w:sz w:val="24"/>
        </w:rPr>
        <w:t xml:space="preserve"> </w:t>
      </w:r>
      <w:r>
        <w:rPr>
          <w:sz w:val="24"/>
        </w:rPr>
        <w:t>previstas</w:t>
      </w:r>
      <w:r>
        <w:rPr>
          <w:spacing w:val="-10"/>
          <w:sz w:val="24"/>
        </w:rPr>
        <w:t xml:space="preserve"> </w:t>
      </w:r>
      <w:r>
        <w:rPr>
          <w:sz w:val="24"/>
        </w:rPr>
        <w:t>no</w:t>
      </w:r>
      <w:r>
        <w:rPr>
          <w:spacing w:val="-7"/>
          <w:sz w:val="24"/>
        </w:rPr>
        <w:t xml:space="preserve"> </w:t>
      </w:r>
      <w:r>
        <w:rPr>
          <w:sz w:val="24"/>
        </w:rPr>
        <w:t>item</w:t>
      </w:r>
      <w:r>
        <w:rPr>
          <w:spacing w:val="-7"/>
          <w:sz w:val="24"/>
        </w:rPr>
        <w:t xml:space="preserve"> </w:t>
      </w:r>
      <w:r>
        <w:rPr>
          <w:sz w:val="24"/>
        </w:rPr>
        <w:t>8</w:t>
      </w:r>
      <w:r>
        <w:rPr>
          <w:spacing w:val="-8"/>
          <w:sz w:val="24"/>
        </w:rPr>
        <w:t xml:space="preserve"> </w:t>
      </w:r>
      <w:r>
        <w:rPr>
          <w:sz w:val="24"/>
        </w:rPr>
        <w:t>acima</w:t>
      </w:r>
      <w:r>
        <w:rPr>
          <w:spacing w:val="-10"/>
          <w:sz w:val="24"/>
        </w:rPr>
        <w:t xml:space="preserve"> </w:t>
      </w:r>
      <w:r>
        <w:rPr>
          <w:sz w:val="24"/>
        </w:rPr>
        <w:t>serão</w:t>
      </w:r>
      <w:r>
        <w:rPr>
          <w:spacing w:val="-6"/>
          <w:sz w:val="24"/>
        </w:rPr>
        <w:t xml:space="preserve"> </w:t>
      </w:r>
      <w:r>
        <w:rPr>
          <w:sz w:val="24"/>
        </w:rPr>
        <w:t>tomadas,</w:t>
      </w:r>
      <w:r>
        <w:rPr>
          <w:spacing w:val="-9"/>
          <w:sz w:val="24"/>
        </w:rPr>
        <w:t xml:space="preserve"> </w:t>
      </w:r>
      <w:r>
        <w:rPr>
          <w:sz w:val="24"/>
        </w:rPr>
        <w:t>em</w:t>
      </w:r>
      <w:r>
        <w:rPr>
          <w:spacing w:val="-7"/>
          <w:sz w:val="24"/>
        </w:rPr>
        <w:t xml:space="preserve"> </w:t>
      </w:r>
      <w:r>
        <w:rPr>
          <w:sz w:val="24"/>
        </w:rPr>
        <w:t>primeira</w:t>
      </w:r>
      <w:r>
        <w:rPr>
          <w:spacing w:val="-10"/>
          <w:sz w:val="24"/>
        </w:rPr>
        <w:t xml:space="preserve"> </w:t>
      </w:r>
      <w:r>
        <w:rPr>
          <w:sz w:val="24"/>
        </w:rPr>
        <w:t>convocação,</w:t>
      </w:r>
      <w:r>
        <w:rPr>
          <w:spacing w:val="-9"/>
          <w:sz w:val="24"/>
        </w:rPr>
        <w:t xml:space="preserve"> </w:t>
      </w:r>
      <w:r>
        <w:rPr>
          <w:sz w:val="24"/>
        </w:rPr>
        <w:t>pelo voto</w:t>
      </w:r>
      <w:r>
        <w:rPr>
          <w:spacing w:val="-5"/>
          <w:sz w:val="24"/>
        </w:rPr>
        <w:t xml:space="preserve"> </w:t>
      </w:r>
      <w:r>
        <w:rPr>
          <w:sz w:val="24"/>
        </w:rPr>
        <w:t>da</w:t>
      </w:r>
      <w:r>
        <w:rPr>
          <w:spacing w:val="-5"/>
          <w:sz w:val="24"/>
        </w:rPr>
        <w:t xml:space="preserve"> </w:t>
      </w:r>
      <w:r>
        <w:rPr>
          <w:sz w:val="24"/>
        </w:rPr>
        <w:t>maioria</w:t>
      </w:r>
      <w:r>
        <w:rPr>
          <w:spacing w:val="-4"/>
          <w:sz w:val="24"/>
        </w:rPr>
        <w:t xml:space="preserve"> </w:t>
      </w:r>
      <w:r>
        <w:rPr>
          <w:sz w:val="24"/>
        </w:rPr>
        <w:t>das</w:t>
      </w:r>
      <w:r>
        <w:rPr>
          <w:spacing w:val="-6"/>
          <w:sz w:val="24"/>
        </w:rPr>
        <w:t xml:space="preserve"> </w:t>
      </w:r>
      <w:r>
        <w:rPr>
          <w:sz w:val="24"/>
        </w:rPr>
        <w:t>Cotas</w:t>
      </w:r>
      <w:r>
        <w:rPr>
          <w:spacing w:val="-5"/>
          <w:sz w:val="24"/>
        </w:rPr>
        <w:t xml:space="preserve"> </w:t>
      </w:r>
      <w:r>
        <w:rPr>
          <w:sz w:val="24"/>
        </w:rPr>
        <w:t>em</w:t>
      </w:r>
      <w:r>
        <w:rPr>
          <w:spacing w:val="-2"/>
          <w:sz w:val="24"/>
        </w:rPr>
        <w:t xml:space="preserve"> </w:t>
      </w:r>
      <w:r>
        <w:rPr>
          <w:sz w:val="24"/>
        </w:rPr>
        <w:t>circulação</w:t>
      </w:r>
      <w:r>
        <w:rPr>
          <w:spacing w:val="-5"/>
          <w:sz w:val="24"/>
        </w:rPr>
        <w:t xml:space="preserve"> </w:t>
      </w:r>
      <w:r>
        <w:rPr>
          <w:sz w:val="24"/>
        </w:rPr>
        <w:t>e,</w:t>
      </w:r>
      <w:r>
        <w:rPr>
          <w:spacing w:val="-5"/>
          <w:sz w:val="24"/>
        </w:rPr>
        <w:t xml:space="preserve"> </w:t>
      </w:r>
      <w:r>
        <w:rPr>
          <w:sz w:val="24"/>
        </w:rPr>
        <w:t>em</w:t>
      </w:r>
      <w:r>
        <w:rPr>
          <w:spacing w:val="-2"/>
          <w:sz w:val="24"/>
        </w:rPr>
        <w:t xml:space="preserve"> </w:t>
      </w:r>
      <w:r>
        <w:rPr>
          <w:sz w:val="24"/>
        </w:rPr>
        <w:t>segunda</w:t>
      </w:r>
      <w:r>
        <w:rPr>
          <w:spacing w:val="-5"/>
          <w:sz w:val="24"/>
        </w:rPr>
        <w:t xml:space="preserve"> </w:t>
      </w:r>
      <w:r>
        <w:rPr>
          <w:sz w:val="24"/>
        </w:rPr>
        <w:t>convocação,</w:t>
      </w:r>
      <w:r>
        <w:rPr>
          <w:spacing w:val="-3"/>
          <w:sz w:val="24"/>
        </w:rPr>
        <w:t xml:space="preserve"> </w:t>
      </w:r>
      <w:r>
        <w:rPr>
          <w:sz w:val="24"/>
        </w:rPr>
        <w:t>pelo voto</w:t>
      </w:r>
      <w:r>
        <w:rPr>
          <w:spacing w:val="-6"/>
          <w:sz w:val="24"/>
        </w:rPr>
        <w:t xml:space="preserve"> </w:t>
      </w:r>
      <w:r>
        <w:rPr>
          <w:sz w:val="24"/>
        </w:rPr>
        <w:t>da</w:t>
      </w:r>
      <w:r>
        <w:rPr>
          <w:spacing w:val="-5"/>
          <w:sz w:val="24"/>
        </w:rPr>
        <w:t xml:space="preserve"> </w:t>
      </w:r>
      <w:r>
        <w:rPr>
          <w:sz w:val="24"/>
        </w:rPr>
        <w:t>maioria</w:t>
      </w:r>
      <w:r>
        <w:rPr>
          <w:spacing w:val="-4"/>
          <w:sz w:val="24"/>
        </w:rPr>
        <w:t xml:space="preserve"> </w:t>
      </w:r>
      <w:r>
        <w:rPr>
          <w:sz w:val="24"/>
        </w:rPr>
        <w:t>das Cotas presentes, salvo se de outra forma previsto neste Regulamento.</w:t>
      </w:r>
    </w:p>
    <w:p w14:paraId="79F1F140" w14:textId="77777777" w:rsidR="007F41CF" w:rsidRDefault="007F41CF">
      <w:pPr>
        <w:pStyle w:val="Corpodetexto"/>
        <w:spacing w:before="84"/>
      </w:pPr>
    </w:p>
    <w:p w14:paraId="51C12BF2" w14:textId="77777777" w:rsidR="007F41CF" w:rsidRDefault="00000000">
      <w:pPr>
        <w:pStyle w:val="PargrafodaLista"/>
        <w:numPr>
          <w:ilvl w:val="2"/>
          <w:numId w:val="25"/>
        </w:numPr>
        <w:tabs>
          <w:tab w:val="left" w:pos="993"/>
        </w:tabs>
        <w:spacing w:before="1" w:line="312" w:lineRule="auto"/>
        <w:ind w:right="132" w:firstLine="0"/>
        <w:jc w:val="both"/>
        <w:rPr>
          <w:sz w:val="24"/>
        </w:rPr>
      </w:pPr>
      <w:r>
        <w:rPr>
          <w:sz w:val="24"/>
        </w:rPr>
        <w:t>As deliberações relativas às matérias previstas no item 8, incisos (ii), (iii), (iv), (vi), (x), (xi), (xiii) e (xv) serão tomadas, em primeira convocação, pela maioria das Cotas em circulação</w:t>
      </w:r>
      <w:r>
        <w:rPr>
          <w:spacing w:val="-5"/>
          <w:sz w:val="24"/>
        </w:rPr>
        <w:t xml:space="preserve"> </w:t>
      </w:r>
      <w:r>
        <w:rPr>
          <w:sz w:val="24"/>
        </w:rPr>
        <w:t>e,</w:t>
      </w:r>
      <w:r>
        <w:rPr>
          <w:spacing w:val="-9"/>
          <w:sz w:val="24"/>
        </w:rPr>
        <w:t xml:space="preserve"> </w:t>
      </w:r>
      <w:r>
        <w:rPr>
          <w:sz w:val="24"/>
        </w:rPr>
        <w:t>em</w:t>
      </w:r>
      <w:r>
        <w:rPr>
          <w:spacing w:val="-6"/>
          <w:sz w:val="24"/>
        </w:rPr>
        <w:t xml:space="preserve"> </w:t>
      </w:r>
      <w:r>
        <w:rPr>
          <w:sz w:val="24"/>
        </w:rPr>
        <w:t>segunda</w:t>
      </w:r>
      <w:r>
        <w:rPr>
          <w:spacing w:val="-10"/>
          <w:sz w:val="24"/>
        </w:rPr>
        <w:t xml:space="preserve"> </w:t>
      </w:r>
      <w:r>
        <w:rPr>
          <w:sz w:val="24"/>
        </w:rPr>
        <w:t>convocação,</w:t>
      </w:r>
      <w:r>
        <w:rPr>
          <w:spacing w:val="-8"/>
          <w:sz w:val="24"/>
        </w:rPr>
        <w:t xml:space="preserve"> </w:t>
      </w:r>
      <w:r>
        <w:rPr>
          <w:sz w:val="24"/>
        </w:rPr>
        <w:t>por,</w:t>
      </w:r>
      <w:r>
        <w:rPr>
          <w:spacing w:val="-9"/>
          <w:sz w:val="24"/>
        </w:rPr>
        <w:t xml:space="preserve"> </w:t>
      </w:r>
      <w:r>
        <w:rPr>
          <w:sz w:val="24"/>
        </w:rPr>
        <w:t>no</w:t>
      </w:r>
      <w:r>
        <w:rPr>
          <w:spacing w:val="-6"/>
          <w:sz w:val="24"/>
        </w:rPr>
        <w:t xml:space="preserve"> </w:t>
      </w:r>
      <w:r>
        <w:rPr>
          <w:sz w:val="24"/>
        </w:rPr>
        <w:t>mínimo,</w:t>
      </w:r>
      <w:r>
        <w:rPr>
          <w:spacing w:val="-9"/>
          <w:sz w:val="24"/>
        </w:rPr>
        <w:t xml:space="preserve"> </w:t>
      </w:r>
      <w:r>
        <w:rPr>
          <w:sz w:val="24"/>
        </w:rPr>
        <w:t>a</w:t>
      </w:r>
      <w:r>
        <w:rPr>
          <w:spacing w:val="-10"/>
          <w:sz w:val="24"/>
        </w:rPr>
        <w:t xml:space="preserve"> </w:t>
      </w:r>
      <w:r>
        <w:rPr>
          <w:sz w:val="24"/>
        </w:rPr>
        <w:t>maioria</w:t>
      </w:r>
      <w:r>
        <w:rPr>
          <w:spacing w:val="-9"/>
          <w:sz w:val="24"/>
        </w:rPr>
        <w:t xml:space="preserve"> </w:t>
      </w:r>
      <w:r>
        <w:rPr>
          <w:sz w:val="24"/>
        </w:rPr>
        <w:t>das</w:t>
      </w:r>
      <w:r>
        <w:rPr>
          <w:spacing w:val="-10"/>
          <w:sz w:val="24"/>
        </w:rPr>
        <w:t xml:space="preserve"> </w:t>
      </w:r>
      <w:r>
        <w:rPr>
          <w:sz w:val="24"/>
        </w:rPr>
        <w:t>Cotas</w:t>
      </w:r>
      <w:r>
        <w:rPr>
          <w:spacing w:val="-10"/>
          <w:sz w:val="24"/>
        </w:rPr>
        <w:t xml:space="preserve"> </w:t>
      </w:r>
      <w:r>
        <w:rPr>
          <w:sz w:val="24"/>
        </w:rPr>
        <w:t>presentes</w:t>
      </w:r>
      <w:r>
        <w:rPr>
          <w:spacing w:val="-9"/>
          <w:sz w:val="24"/>
        </w:rPr>
        <w:t xml:space="preserve"> </w:t>
      </w:r>
      <w:r>
        <w:rPr>
          <w:sz w:val="24"/>
        </w:rPr>
        <w:t>e,</w:t>
      </w:r>
      <w:r>
        <w:rPr>
          <w:spacing w:val="-5"/>
          <w:sz w:val="24"/>
        </w:rPr>
        <w:t xml:space="preserve"> </w:t>
      </w:r>
      <w:r>
        <w:rPr>
          <w:sz w:val="24"/>
        </w:rPr>
        <w:t>ainda, em</w:t>
      </w:r>
      <w:r>
        <w:rPr>
          <w:spacing w:val="-8"/>
          <w:sz w:val="24"/>
        </w:rPr>
        <w:t xml:space="preserve"> </w:t>
      </w:r>
      <w:r>
        <w:rPr>
          <w:sz w:val="24"/>
        </w:rPr>
        <w:t>ambas</w:t>
      </w:r>
      <w:r>
        <w:rPr>
          <w:spacing w:val="-10"/>
          <w:sz w:val="24"/>
        </w:rPr>
        <w:t xml:space="preserve"> </w:t>
      </w:r>
      <w:r>
        <w:rPr>
          <w:sz w:val="24"/>
        </w:rPr>
        <w:t>as</w:t>
      </w:r>
      <w:r>
        <w:rPr>
          <w:spacing w:val="-11"/>
          <w:sz w:val="24"/>
        </w:rPr>
        <w:t xml:space="preserve"> </w:t>
      </w:r>
      <w:r>
        <w:rPr>
          <w:sz w:val="24"/>
        </w:rPr>
        <w:t>convocações,</w:t>
      </w:r>
      <w:r>
        <w:rPr>
          <w:spacing w:val="-4"/>
          <w:sz w:val="24"/>
        </w:rPr>
        <w:t xml:space="preserve"> </w:t>
      </w:r>
      <w:r>
        <w:rPr>
          <w:sz w:val="24"/>
        </w:rPr>
        <w:t>seja</w:t>
      </w:r>
      <w:r>
        <w:rPr>
          <w:spacing w:val="-10"/>
          <w:sz w:val="24"/>
        </w:rPr>
        <w:t xml:space="preserve"> </w:t>
      </w:r>
      <w:r>
        <w:rPr>
          <w:sz w:val="24"/>
        </w:rPr>
        <w:t>aprovado,</w:t>
      </w:r>
      <w:r>
        <w:rPr>
          <w:spacing w:val="-8"/>
          <w:sz w:val="24"/>
        </w:rPr>
        <w:t xml:space="preserve"> </w:t>
      </w:r>
      <w:r>
        <w:rPr>
          <w:sz w:val="24"/>
        </w:rPr>
        <w:t>no</w:t>
      </w:r>
      <w:r>
        <w:rPr>
          <w:spacing w:val="-6"/>
          <w:sz w:val="24"/>
        </w:rPr>
        <w:t xml:space="preserve"> </w:t>
      </w:r>
      <w:r>
        <w:rPr>
          <w:sz w:val="24"/>
        </w:rPr>
        <w:t>mínimo,</w:t>
      </w:r>
      <w:r>
        <w:rPr>
          <w:spacing w:val="-8"/>
          <w:sz w:val="24"/>
        </w:rPr>
        <w:t xml:space="preserve"> </w:t>
      </w:r>
      <w:r>
        <w:rPr>
          <w:sz w:val="24"/>
        </w:rPr>
        <w:t>pela</w:t>
      </w:r>
      <w:r>
        <w:rPr>
          <w:spacing w:val="-10"/>
          <w:sz w:val="24"/>
        </w:rPr>
        <w:t xml:space="preserve"> </w:t>
      </w:r>
      <w:r>
        <w:rPr>
          <w:sz w:val="24"/>
        </w:rPr>
        <w:t>maioria</w:t>
      </w:r>
      <w:r>
        <w:rPr>
          <w:spacing w:val="-8"/>
          <w:sz w:val="24"/>
        </w:rPr>
        <w:t xml:space="preserve"> </w:t>
      </w:r>
      <w:r>
        <w:rPr>
          <w:sz w:val="24"/>
        </w:rPr>
        <w:t>da</w:t>
      </w:r>
      <w:r>
        <w:rPr>
          <w:spacing w:val="-10"/>
          <w:sz w:val="24"/>
        </w:rPr>
        <w:t xml:space="preserve"> </w:t>
      </w:r>
      <w:r>
        <w:rPr>
          <w:sz w:val="24"/>
        </w:rPr>
        <w:t>totalidade</w:t>
      </w:r>
      <w:r>
        <w:rPr>
          <w:spacing w:val="-9"/>
          <w:sz w:val="24"/>
        </w:rPr>
        <w:t xml:space="preserve"> </w:t>
      </w:r>
      <w:r>
        <w:rPr>
          <w:sz w:val="24"/>
        </w:rPr>
        <w:t>das</w:t>
      </w:r>
      <w:r>
        <w:rPr>
          <w:spacing w:val="-10"/>
          <w:sz w:val="24"/>
        </w:rPr>
        <w:t xml:space="preserve"> </w:t>
      </w:r>
      <w:r>
        <w:rPr>
          <w:sz w:val="24"/>
        </w:rPr>
        <w:t>Cotas</w:t>
      </w:r>
      <w:r>
        <w:rPr>
          <w:spacing w:val="-14"/>
          <w:sz w:val="24"/>
        </w:rPr>
        <w:t xml:space="preserve"> </w:t>
      </w:r>
      <w:r>
        <w:rPr>
          <w:sz w:val="24"/>
        </w:rPr>
        <w:t>da Subclasse Subordinada Júnior emitidas.</w:t>
      </w:r>
    </w:p>
    <w:p w14:paraId="7ABFBAF4" w14:textId="77777777" w:rsidR="007F41CF" w:rsidRDefault="007F41CF">
      <w:pPr>
        <w:pStyle w:val="Corpodetexto"/>
        <w:spacing w:before="2"/>
      </w:pPr>
    </w:p>
    <w:p w14:paraId="28740CE4" w14:textId="77777777" w:rsidR="007F41CF" w:rsidRDefault="00000000">
      <w:pPr>
        <w:pStyle w:val="PargrafodaLista"/>
        <w:numPr>
          <w:ilvl w:val="2"/>
          <w:numId w:val="25"/>
        </w:numPr>
        <w:tabs>
          <w:tab w:val="left" w:pos="993"/>
        </w:tabs>
        <w:spacing w:line="312" w:lineRule="auto"/>
        <w:ind w:right="127" w:firstLine="0"/>
        <w:jc w:val="both"/>
        <w:rPr>
          <w:sz w:val="24"/>
        </w:rPr>
      </w:pPr>
      <w:r>
        <w:rPr>
          <w:sz w:val="24"/>
        </w:rPr>
        <w:t>Caso a matéria em deliberação resulte ou possa resultar em uma redução do Índice de</w:t>
      </w:r>
      <w:r>
        <w:rPr>
          <w:spacing w:val="-1"/>
          <w:sz w:val="24"/>
        </w:rPr>
        <w:t xml:space="preserve"> </w:t>
      </w:r>
      <w:r>
        <w:rPr>
          <w:sz w:val="24"/>
        </w:rPr>
        <w:t>Subordinação de</w:t>
      </w:r>
      <w:r>
        <w:rPr>
          <w:spacing w:val="-5"/>
          <w:sz w:val="24"/>
        </w:rPr>
        <w:t xml:space="preserve"> </w:t>
      </w:r>
      <w:r>
        <w:rPr>
          <w:sz w:val="24"/>
        </w:rPr>
        <w:t>uma</w:t>
      </w:r>
      <w:r>
        <w:rPr>
          <w:spacing w:val="-5"/>
          <w:sz w:val="24"/>
        </w:rPr>
        <w:t xml:space="preserve"> </w:t>
      </w:r>
      <w:r>
        <w:rPr>
          <w:sz w:val="24"/>
        </w:rPr>
        <w:t>determinada</w:t>
      </w:r>
      <w:r>
        <w:rPr>
          <w:spacing w:val="-4"/>
          <w:sz w:val="24"/>
        </w:rPr>
        <w:t xml:space="preserve"> </w:t>
      </w:r>
      <w:r>
        <w:rPr>
          <w:sz w:val="24"/>
        </w:rPr>
        <w:t>Subclasse de</w:t>
      </w:r>
      <w:r>
        <w:rPr>
          <w:spacing w:val="-2"/>
          <w:sz w:val="24"/>
        </w:rPr>
        <w:t xml:space="preserve"> </w:t>
      </w:r>
      <w:r>
        <w:rPr>
          <w:sz w:val="24"/>
        </w:rPr>
        <w:t>Cotas,</w:t>
      </w:r>
      <w:r>
        <w:rPr>
          <w:spacing w:val="-1"/>
          <w:sz w:val="24"/>
        </w:rPr>
        <w:t xml:space="preserve"> </w:t>
      </w:r>
      <w:r>
        <w:rPr>
          <w:sz w:val="24"/>
        </w:rPr>
        <w:t>somente podem</w:t>
      </w:r>
      <w:r>
        <w:rPr>
          <w:spacing w:val="-2"/>
          <w:sz w:val="24"/>
        </w:rPr>
        <w:t xml:space="preserve"> </w:t>
      </w:r>
      <w:r>
        <w:rPr>
          <w:sz w:val="24"/>
        </w:rPr>
        <w:t>votar</w:t>
      </w:r>
      <w:r>
        <w:rPr>
          <w:spacing w:val="-3"/>
          <w:sz w:val="24"/>
        </w:rPr>
        <w:t xml:space="preserve"> </w:t>
      </w:r>
      <w:r>
        <w:rPr>
          <w:sz w:val="24"/>
        </w:rPr>
        <w:t>os</w:t>
      </w:r>
      <w:r>
        <w:rPr>
          <w:spacing w:val="-1"/>
          <w:sz w:val="24"/>
        </w:rPr>
        <w:t xml:space="preserve"> </w:t>
      </w:r>
      <w:r>
        <w:rPr>
          <w:sz w:val="24"/>
        </w:rPr>
        <w:t>titulares de</w:t>
      </w:r>
      <w:r>
        <w:rPr>
          <w:spacing w:val="-7"/>
          <w:sz w:val="24"/>
        </w:rPr>
        <w:t xml:space="preserve"> </w:t>
      </w:r>
      <w:r>
        <w:rPr>
          <w:sz w:val="24"/>
        </w:rPr>
        <w:t>Cotas</w:t>
      </w:r>
      <w:r>
        <w:rPr>
          <w:spacing w:val="-6"/>
          <w:sz w:val="24"/>
        </w:rPr>
        <w:t xml:space="preserve"> </w:t>
      </w:r>
      <w:r>
        <w:rPr>
          <w:sz w:val="24"/>
        </w:rPr>
        <w:t>que</w:t>
      </w:r>
      <w:r>
        <w:rPr>
          <w:spacing w:val="-6"/>
          <w:sz w:val="24"/>
        </w:rPr>
        <w:t xml:space="preserve"> </w:t>
      </w:r>
      <w:r>
        <w:rPr>
          <w:sz w:val="24"/>
        </w:rPr>
        <w:t>sofrerão</w:t>
      </w:r>
      <w:r>
        <w:rPr>
          <w:spacing w:val="-1"/>
          <w:sz w:val="24"/>
        </w:rPr>
        <w:t xml:space="preserve"> </w:t>
      </w:r>
      <w:r>
        <w:rPr>
          <w:sz w:val="24"/>
        </w:rPr>
        <w:t>com</w:t>
      </w:r>
      <w:r>
        <w:rPr>
          <w:spacing w:val="-2"/>
          <w:sz w:val="24"/>
        </w:rPr>
        <w:t xml:space="preserve"> </w:t>
      </w:r>
      <w:r>
        <w:rPr>
          <w:sz w:val="24"/>
        </w:rPr>
        <w:t>a</w:t>
      </w:r>
      <w:r>
        <w:rPr>
          <w:spacing w:val="-6"/>
          <w:sz w:val="24"/>
        </w:rPr>
        <w:t xml:space="preserve"> </w:t>
      </w:r>
      <w:r>
        <w:rPr>
          <w:sz w:val="24"/>
        </w:rPr>
        <w:t>redução</w:t>
      </w:r>
      <w:r>
        <w:rPr>
          <w:spacing w:val="-1"/>
          <w:sz w:val="24"/>
        </w:rPr>
        <w:t xml:space="preserve"> </w:t>
      </w:r>
      <w:r>
        <w:rPr>
          <w:sz w:val="24"/>
        </w:rPr>
        <w:t>do</w:t>
      </w:r>
      <w:r>
        <w:rPr>
          <w:spacing w:val="-6"/>
          <w:sz w:val="24"/>
        </w:rPr>
        <w:t xml:space="preserve"> </w:t>
      </w:r>
      <w:r>
        <w:rPr>
          <w:sz w:val="24"/>
        </w:rPr>
        <w:t>Índice</w:t>
      </w:r>
      <w:r>
        <w:rPr>
          <w:spacing w:val="-14"/>
          <w:sz w:val="24"/>
        </w:rPr>
        <w:t xml:space="preserve"> </w:t>
      </w:r>
      <w:r>
        <w:rPr>
          <w:sz w:val="24"/>
        </w:rPr>
        <w:t>de</w:t>
      </w:r>
      <w:r>
        <w:rPr>
          <w:spacing w:val="-5"/>
          <w:sz w:val="24"/>
        </w:rPr>
        <w:t xml:space="preserve"> </w:t>
      </w:r>
      <w:r>
        <w:rPr>
          <w:sz w:val="24"/>
        </w:rPr>
        <w:t>Subordinação,</w:t>
      </w:r>
      <w:r>
        <w:rPr>
          <w:spacing w:val="-3"/>
          <w:sz w:val="24"/>
        </w:rPr>
        <w:t xml:space="preserve"> </w:t>
      </w:r>
      <w:r>
        <w:rPr>
          <w:sz w:val="24"/>
        </w:rPr>
        <w:t>pelo</w:t>
      </w:r>
      <w:r>
        <w:rPr>
          <w:spacing w:val="-2"/>
          <w:sz w:val="24"/>
        </w:rPr>
        <w:t xml:space="preserve"> </w:t>
      </w:r>
      <w:r>
        <w:rPr>
          <w:sz w:val="24"/>
        </w:rPr>
        <w:t>critério</w:t>
      </w:r>
      <w:r>
        <w:rPr>
          <w:spacing w:val="-5"/>
          <w:sz w:val="24"/>
        </w:rPr>
        <w:t xml:space="preserve"> </w:t>
      </w:r>
      <w:r>
        <w:rPr>
          <w:sz w:val="24"/>
        </w:rPr>
        <w:t>da</w:t>
      </w:r>
      <w:r>
        <w:rPr>
          <w:spacing w:val="-6"/>
          <w:sz w:val="24"/>
        </w:rPr>
        <w:t xml:space="preserve"> </w:t>
      </w:r>
      <w:r>
        <w:rPr>
          <w:sz w:val="24"/>
        </w:rPr>
        <w:t>maioria</w:t>
      </w:r>
      <w:r>
        <w:rPr>
          <w:spacing w:val="-5"/>
          <w:sz w:val="24"/>
        </w:rPr>
        <w:t xml:space="preserve"> </w:t>
      </w:r>
      <w:r>
        <w:rPr>
          <w:sz w:val="24"/>
        </w:rPr>
        <w:t xml:space="preserve">dos </w:t>
      </w:r>
      <w:r>
        <w:rPr>
          <w:spacing w:val="-2"/>
          <w:sz w:val="24"/>
        </w:rPr>
        <w:t>presentes.</w:t>
      </w:r>
    </w:p>
    <w:p w14:paraId="071F5030" w14:textId="77777777" w:rsidR="007F41CF" w:rsidRDefault="007F41CF">
      <w:pPr>
        <w:pStyle w:val="Corpodetexto"/>
        <w:spacing w:before="85"/>
      </w:pPr>
    </w:p>
    <w:p w14:paraId="5753EE3E" w14:textId="77777777" w:rsidR="007F41CF" w:rsidRDefault="00000000">
      <w:pPr>
        <w:pStyle w:val="PargrafodaLista"/>
        <w:numPr>
          <w:ilvl w:val="2"/>
          <w:numId w:val="25"/>
        </w:numPr>
        <w:tabs>
          <w:tab w:val="left" w:pos="993"/>
        </w:tabs>
        <w:spacing w:line="312" w:lineRule="auto"/>
        <w:ind w:right="131" w:firstLine="0"/>
        <w:jc w:val="both"/>
        <w:rPr>
          <w:sz w:val="24"/>
        </w:rPr>
      </w:pPr>
      <w:r>
        <w:rPr>
          <w:sz w:val="24"/>
        </w:rPr>
        <w:t>As deliberações relativas às matérias de interesse de uma Subclasse, incluindo a alteração das características das Cotas desta Subclasse, como, por exemplo, antecipação ou prorrogação das Amortizações e alteração da Meta de Remuneração, estão sujeitas à deliberação apenas dos Cotistas da referida Subclasse, bem como do voto da maioria da totalidade das Cotas da Subclasse Subordinada Júnior emitidas. No caso de alteração das séries de Cotas Seniores que não impactem a Subclasse Sênior como um todo, a deliberação cabe aos Cotistas da respectiva série e da maioria da totalidade das Cotas da Subclasse Subordinada Júnior emitidas.</w:t>
      </w:r>
    </w:p>
    <w:p w14:paraId="49E7B230"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58ABCA55" w14:textId="77777777" w:rsidR="007F41CF" w:rsidRDefault="00000000">
      <w:pPr>
        <w:pStyle w:val="PargrafodaLista"/>
        <w:numPr>
          <w:ilvl w:val="1"/>
          <w:numId w:val="25"/>
        </w:numPr>
        <w:tabs>
          <w:tab w:val="left" w:pos="850"/>
        </w:tabs>
        <w:spacing w:before="186" w:line="312" w:lineRule="auto"/>
        <w:ind w:right="124" w:firstLine="0"/>
        <w:jc w:val="both"/>
        <w:rPr>
          <w:sz w:val="24"/>
        </w:rPr>
      </w:pPr>
      <w:r>
        <w:rPr>
          <w:sz w:val="24"/>
        </w:rPr>
        <w:lastRenderedPageBreak/>
        <w:t>A Assembleia Especial poderá, a qualquer momento, nomear um ou mais representantes dos Cotistas para exercer as funções de supervisão e controle gerencial dos investimentos do Fundo na defesa dos direitos e interesses dos Cotistas, desde que esse representante dos Cotistas (i) seja um Cotista ou um profissional especialmente contratado para cuidar dos interesses dos Cotistas; (ii) não ocupe posição ou função junto ao Administrador ou ao Gestor, seus controladores, ou em sociedades direta ou indiretamente controladas pelos mesmos e coligadas ou outras sociedades sob controle comum com os mesmos; e (iii) não ocupe posição junto ao cedente de direitos creditórios ao Fundo, seus controladores, ou em sociedades direta ou indiretamente controladas pelos mesmos e coligadas ou outras sociedades sob controle comum com os mesmos. O(s) representante(s) dos</w:t>
      </w:r>
      <w:r>
        <w:rPr>
          <w:spacing w:val="-6"/>
          <w:sz w:val="24"/>
        </w:rPr>
        <w:t xml:space="preserve"> </w:t>
      </w:r>
      <w:r>
        <w:rPr>
          <w:sz w:val="24"/>
        </w:rPr>
        <w:t>Cotistas</w:t>
      </w:r>
      <w:r>
        <w:rPr>
          <w:spacing w:val="-7"/>
          <w:sz w:val="24"/>
        </w:rPr>
        <w:t xml:space="preserve"> </w:t>
      </w:r>
      <w:r>
        <w:rPr>
          <w:sz w:val="24"/>
        </w:rPr>
        <w:t>não</w:t>
      </w:r>
      <w:r>
        <w:rPr>
          <w:spacing w:val="-3"/>
          <w:sz w:val="24"/>
        </w:rPr>
        <w:t xml:space="preserve"> </w:t>
      </w:r>
      <w:r>
        <w:rPr>
          <w:sz w:val="24"/>
        </w:rPr>
        <w:t>farão</w:t>
      </w:r>
      <w:r>
        <w:rPr>
          <w:spacing w:val="-3"/>
          <w:sz w:val="24"/>
        </w:rPr>
        <w:t xml:space="preserve"> </w:t>
      </w:r>
      <w:r>
        <w:rPr>
          <w:sz w:val="24"/>
        </w:rPr>
        <w:t>jus,</w:t>
      </w:r>
      <w:r>
        <w:rPr>
          <w:spacing w:val="-5"/>
          <w:sz w:val="24"/>
        </w:rPr>
        <w:t xml:space="preserve"> </w:t>
      </w:r>
      <w:r>
        <w:rPr>
          <w:sz w:val="24"/>
        </w:rPr>
        <w:t>sob</w:t>
      </w:r>
      <w:r>
        <w:rPr>
          <w:spacing w:val="-6"/>
          <w:sz w:val="24"/>
        </w:rPr>
        <w:t xml:space="preserve"> </w:t>
      </w:r>
      <w:r>
        <w:rPr>
          <w:sz w:val="24"/>
        </w:rPr>
        <w:t>qualquer</w:t>
      </w:r>
      <w:r>
        <w:rPr>
          <w:spacing w:val="-3"/>
          <w:sz w:val="24"/>
        </w:rPr>
        <w:t xml:space="preserve"> </w:t>
      </w:r>
      <w:r>
        <w:rPr>
          <w:sz w:val="24"/>
        </w:rPr>
        <w:t>hipótese,</w:t>
      </w:r>
      <w:r>
        <w:rPr>
          <w:spacing w:val="-5"/>
          <w:sz w:val="24"/>
        </w:rPr>
        <w:t xml:space="preserve"> </w:t>
      </w:r>
      <w:r>
        <w:rPr>
          <w:sz w:val="24"/>
        </w:rPr>
        <w:t>ao</w:t>
      </w:r>
      <w:r>
        <w:rPr>
          <w:spacing w:val="-3"/>
          <w:sz w:val="24"/>
        </w:rPr>
        <w:t xml:space="preserve"> </w:t>
      </w:r>
      <w:r>
        <w:rPr>
          <w:sz w:val="24"/>
        </w:rPr>
        <w:t>recebimento</w:t>
      </w:r>
      <w:r>
        <w:rPr>
          <w:spacing w:val="-2"/>
          <w:sz w:val="24"/>
        </w:rPr>
        <w:t xml:space="preserve"> </w:t>
      </w:r>
      <w:r>
        <w:rPr>
          <w:sz w:val="24"/>
        </w:rPr>
        <w:t>de</w:t>
      </w:r>
      <w:r>
        <w:rPr>
          <w:spacing w:val="-6"/>
          <w:sz w:val="24"/>
        </w:rPr>
        <w:t xml:space="preserve"> </w:t>
      </w:r>
      <w:r>
        <w:rPr>
          <w:sz w:val="24"/>
        </w:rPr>
        <w:t>remuneração</w:t>
      </w:r>
      <w:r>
        <w:rPr>
          <w:spacing w:val="-1"/>
          <w:sz w:val="24"/>
        </w:rPr>
        <w:t xml:space="preserve"> </w:t>
      </w:r>
      <w:r>
        <w:rPr>
          <w:sz w:val="24"/>
        </w:rPr>
        <w:t>da</w:t>
      </w:r>
      <w:r>
        <w:rPr>
          <w:spacing w:val="-6"/>
          <w:sz w:val="24"/>
        </w:rPr>
        <w:t xml:space="preserve"> </w:t>
      </w:r>
      <w:r>
        <w:rPr>
          <w:sz w:val="24"/>
        </w:rPr>
        <w:t>Classe, do Administrador, do Custodiante, do Gestor ou do Consultor Especializado, no exercício de tal função.</w:t>
      </w:r>
    </w:p>
    <w:p w14:paraId="517DF220" w14:textId="77777777" w:rsidR="007F41CF" w:rsidRDefault="007F41CF">
      <w:pPr>
        <w:pStyle w:val="Corpodetexto"/>
        <w:spacing w:before="82"/>
      </w:pPr>
    </w:p>
    <w:p w14:paraId="67BE87E5" w14:textId="77777777" w:rsidR="007F41CF" w:rsidRDefault="00000000">
      <w:pPr>
        <w:pStyle w:val="PargrafodaLista"/>
        <w:numPr>
          <w:ilvl w:val="1"/>
          <w:numId w:val="25"/>
        </w:numPr>
        <w:tabs>
          <w:tab w:val="left" w:pos="850"/>
        </w:tabs>
        <w:spacing w:line="314" w:lineRule="auto"/>
        <w:ind w:right="137" w:firstLine="0"/>
        <w:jc w:val="both"/>
        <w:rPr>
          <w:sz w:val="24"/>
        </w:rPr>
      </w:pPr>
      <w:r>
        <w:rPr>
          <w:sz w:val="24"/>
        </w:rPr>
        <w:t xml:space="preserve">Este Regulamento poderá ser alterado independentemente de deliberação da Assembleia Especial, sempre que tal alteração, nos termos do artigo 52 da Resolução CVM </w:t>
      </w:r>
      <w:r>
        <w:rPr>
          <w:spacing w:val="-2"/>
          <w:sz w:val="24"/>
        </w:rPr>
        <w:t>175/22:</w:t>
      </w:r>
    </w:p>
    <w:p w14:paraId="137046F8" w14:textId="77777777" w:rsidR="007F41CF" w:rsidRDefault="00000000">
      <w:pPr>
        <w:pStyle w:val="PargrafodaLista"/>
        <w:numPr>
          <w:ilvl w:val="0"/>
          <w:numId w:val="12"/>
        </w:numPr>
        <w:tabs>
          <w:tab w:val="left" w:pos="850"/>
          <w:tab w:val="left" w:pos="852"/>
        </w:tabs>
        <w:spacing w:before="272" w:line="312" w:lineRule="auto"/>
        <w:ind w:right="136"/>
        <w:jc w:val="both"/>
        <w:rPr>
          <w:sz w:val="24"/>
        </w:rPr>
      </w:pPr>
      <w:r>
        <w:rPr>
          <w:sz w:val="24"/>
        </w:rPr>
        <w:t xml:space="preserve">decorrer exclusivamente da necessidade de atendimento a normas legais ou regulamentares, exigências expressas da CVM, de entidade administradora de mercados organizados em que as cotas do fundo sejam admitidas à negociação ou de entidade autorreguladora, nos termos da legislação aplicável e de convênio com a </w:t>
      </w:r>
      <w:r>
        <w:rPr>
          <w:spacing w:val="-4"/>
          <w:sz w:val="24"/>
        </w:rPr>
        <w:t>CVM;</w:t>
      </w:r>
    </w:p>
    <w:p w14:paraId="555F4559" w14:textId="77777777" w:rsidR="007F41CF" w:rsidRDefault="007F41CF">
      <w:pPr>
        <w:pStyle w:val="Corpodetexto"/>
        <w:spacing w:before="89"/>
      </w:pPr>
    </w:p>
    <w:p w14:paraId="42F45C72" w14:textId="77777777" w:rsidR="007F41CF" w:rsidRDefault="00000000">
      <w:pPr>
        <w:pStyle w:val="PargrafodaLista"/>
        <w:numPr>
          <w:ilvl w:val="0"/>
          <w:numId w:val="12"/>
        </w:numPr>
        <w:tabs>
          <w:tab w:val="left" w:pos="850"/>
          <w:tab w:val="left" w:pos="852"/>
        </w:tabs>
        <w:spacing w:line="312" w:lineRule="auto"/>
        <w:ind w:right="138" w:hanging="721"/>
        <w:jc w:val="both"/>
        <w:rPr>
          <w:sz w:val="24"/>
        </w:rPr>
      </w:pPr>
      <w:r>
        <w:rPr>
          <w:sz w:val="24"/>
        </w:rPr>
        <w:t>for necessária em virtude da atualização dos dados cadastrais de prestadores de serviços</w:t>
      </w:r>
      <w:r>
        <w:rPr>
          <w:spacing w:val="-11"/>
          <w:sz w:val="24"/>
        </w:rPr>
        <w:t xml:space="preserve"> </w:t>
      </w:r>
      <w:r>
        <w:rPr>
          <w:sz w:val="24"/>
        </w:rPr>
        <w:t>da</w:t>
      </w:r>
      <w:r>
        <w:rPr>
          <w:spacing w:val="-10"/>
          <w:sz w:val="24"/>
        </w:rPr>
        <w:t xml:space="preserve"> </w:t>
      </w:r>
      <w:r>
        <w:rPr>
          <w:sz w:val="24"/>
        </w:rPr>
        <w:t>Classe</w:t>
      </w:r>
      <w:r>
        <w:rPr>
          <w:spacing w:val="-10"/>
          <w:sz w:val="24"/>
        </w:rPr>
        <w:t xml:space="preserve"> </w:t>
      </w:r>
      <w:r>
        <w:rPr>
          <w:sz w:val="24"/>
        </w:rPr>
        <w:t>Única,</w:t>
      </w:r>
      <w:r>
        <w:rPr>
          <w:spacing w:val="-9"/>
          <w:sz w:val="24"/>
        </w:rPr>
        <w:t xml:space="preserve"> </w:t>
      </w:r>
      <w:r>
        <w:rPr>
          <w:sz w:val="24"/>
        </w:rPr>
        <w:t>tais</w:t>
      </w:r>
      <w:r>
        <w:rPr>
          <w:spacing w:val="-10"/>
          <w:sz w:val="24"/>
        </w:rPr>
        <w:t xml:space="preserve"> </w:t>
      </w:r>
      <w:r>
        <w:rPr>
          <w:sz w:val="24"/>
        </w:rPr>
        <w:t>como</w:t>
      </w:r>
      <w:r>
        <w:rPr>
          <w:spacing w:val="-5"/>
          <w:sz w:val="24"/>
        </w:rPr>
        <w:t xml:space="preserve"> </w:t>
      </w:r>
      <w:r>
        <w:rPr>
          <w:sz w:val="24"/>
        </w:rPr>
        <w:t>alteração</w:t>
      </w:r>
      <w:r>
        <w:rPr>
          <w:spacing w:val="-5"/>
          <w:sz w:val="24"/>
        </w:rPr>
        <w:t xml:space="preserve"> </w:t>
      </w:r>
      <w:r>
        <w:rPr>
          <w:sz w:val="24"/>
        </w:rPr>
        <w:t>na</w:t>
      </w:r>
      <w:r>
        <w:rPr>
          <w:spacing w:val="-14"/>
          <w:sz w:val="24"/>
        </w:rPr>
        <w:t xml:space="preserve"> </w:t>
      </w:r>
      <w:r>
        <w:rPr>
          <w:sz w:val="24"/>
        </w:rPr>
        <w:t>razão</w:t>
      </w:r>
      <w:r>
        <w:rPr>
          <w:spacing w:val="-5"/>
          <w:sz w:val="24"/>
        </w:rPr>
        <w:t xml:space="preserve"> </w:t>
      </w:r>
      <w:r>
        <w:rPr>
          <w:sz w:val="24"/>
        </w:rPr>
        <w:t>social,</w:t>
      </w:r>
      <w:r>
        <w:rPr>
          <w:spacing w:val="-9"/>
          <w:sz w:val="24"/>
        </w:rPr>
        <w:t xml:space="preserve"> </w:t>
      </w:r>
      <w:r>
        <w:rPr>
          <w:sz w:val="24"/>
        </w:rPr>
        <w:t>endereço,</w:t>
      </w:r>
      <w:r>
        <w:rPr>
          <w:spacing w:val="-13"/>
          <w:sz w:val="24"/>
        </w:rPr>
        <w:t xml:space="preserve"> </w:t>
      </w:r>
      <w:r>
        <w:rPr>
          <w:sz w:val="24"/>
        </w:rPr>
        <w:t>página</w:t>
      </w:r>
      <w:r>
        <w:rPr>
          <w:spacing w:val="-9"/>
          <w:sz w:val="24"/>
        </w:rPr>
        <w:t xml:space="preserve"> </w:t>
      </w:r>
      <w:r>
        <w:rPr>
          <w:sz w:val="24"/>
        </w:rPr>
        <w:t>na</w:t>
      </w:r>
      <w:r>
        <w:rPr>
          <w:spacing w:val="-10"/>
          <w:sz w:val="24"/>
        </w:rPr>
        <w:t xml:space="preserve"> </w:t>
      </w:r>
      <w:r>
        <w:rPr>
          <w:sz w:val="24"/>
        </w:rPr>
        <w:t>rede mundial de computadores e telefone; ou</w:t>
      </w:r>
    </w:p>
    <w:p w14:paraId="338B5795" w14:textId="77777777" w:rsidR="007F41CF" w:rsidRDefault="007F41CF">
      <w:pPr>
        <w:pStyle w:val="Corpodetexto"/>
        <w:spacing w:before="90"/>
      </w:pPr>
    </w:p>
    <w:p w14:paraId="03ABC4A0" w14:textId="77777777" w:rsidR="007F41CF" w:rsidRDefault="00000000">
      <w:pPr>
        <w:pStyle w:val="PargrafodaLista"/>
        <w:numPr>
          <w:ilvl w:val="0"/>
          <w:numId w:val="12"/>
        </w:numPr>
        <w:tabs>
          <w:tab w:val="left" w:pos="850"/>
          <w:tab w:val="left" w:pos="852"/>
        </w:tabs>
        <w:spacing w:before="1" w:line="312" w:lineRule="auto"/>
        <w:ind w:right="156" w:hanging="721"/>
        <w:jc w:val="both"/>
        <w:rPr>
          <w:sz w:val="24"/>
        </w:rPr>
      </w:pPr>
      <w:r>
        <w:rPr>
          <w:sz w:val="24"/>
        </w:rPr>
        <w:t xml:space="preserve">envolver redução de taxa devida a prestador de serviços do Fundo e/ou da Classe </w:t>
      </w:r>
      <w:r>
        <w:rPr>
          <w:spacing w:val="-2"/>
          <w:sz w:val="24"/>
        </w:rPr>
        <w:t>Única.</w:t>
      </w:r>
    </w:p>
    <w:p w14:paraId="6FA2EB44" w14:textId="77777777" w:rsidR="007F41CF" w:rsidRDefault="00000000">
      <w:pPr>
        <w:pStyle w:val="PargrafodaLista"/>
        <w:numPr>
          <w:ilvl w:val="1"/>
          <w:numId w:val="25"/>
        </w:numPr>
        <w:tabs>
          <w:tab w:val="left" w:pos="850"/>
        </w:tabs>
        <w:spacing w:before="277" w:line="312" w:lineRule="auto"/>
        <w:ind w:right="128" w:firstLine="0"/>
        <w:jc w:val="both"/>
        <w:rPr>
          <w:sz w:val="24"/>
        </w:rPr>
      </w:pPr>
      <w:r>
        <w:rPr>
          <w:sz w:val="24"/>
        </w:rPr>
        <w:t>Na ocorrência de quaisquer das hipóteses previstas no item 8.3. acima, os Cotistas serão informados da</w:t>
      </w:r>
      <w:r>
        <w:rPr>
          <w:spacing w:val="-5"/>
          <w:sz w:val="24"/>
        </w:rPr>
        <w:t xml:space="preserve"> </w:t>
      </w:r>
      <w:r>
        <w:rPr>
          <w:sz w:val="24"/>
        </w:rPr>
        <w:t>referida</w:t>
      </w:r>
      <w:r>
        <w:rPr>
          <w:spacing w:val="-4"/>
          <w:sz w:val="24"/>
        </w:rPr>
        <w:t xml:space="preserve"> </w:t>
      </w:r>
      <w:r>
        <w:rPr>
          <w:sz w:val="24"/>
        </w:rPr>
        <w:t>alteração no</w:t>
      </w:r>
      <w:r>
        <w:rPr>
          <w:spacing w:val="-6"/>
          <w:sz w:val="24"/>
        </w:rPr>
        <w:t xml:space="preserve"> </w:t>
      </w:r>
      <w:r>
        <w:rPr>
          <w:sz w:val="24"/>
        </w:rPr>
        <w:t>prazo de</w:t>
      </w:r>
      <w:r>
        <w:rPr>
          <w:spacing w:val="-5"/>
          <w:sz w:val="24"/>
        </w:rPr>
        <w:t xml:space="preserve"> </w:t>
      </w:r>
      <w:r>
        <w:rPr>
          <w:sz w:val="24"/>
        </w:rPr>
        <w:t>até</w:t>
      </w:r>
      <w:r>
        <w:rPr>
          <w:spacing w:val="-1"/>
          <w:sz w:val="24"/>
        </w:rPr>
        <w:t xml:space="preserve"> </w:t>
      </w:r>
      <w:r>
        <w:rPr>
          <w:sz w:val="24"/>
        </w:rPr>
        <w:t>30</w:t>
      </w:r>
      <w:r>
        <w:rPr>
          <w:spacing w:val="-3"/>
          <w:sz w:val="24"/>
        </w:rPr>
        <w:t xml:space="preserve"> </w:t>
      </w:r>
      <w:r>
        <w:rPr>
          <w:sz w:val="24"/>
        </w:rPr>
        <w:t>(trinta)</w:t>
      </w:r>
      <w:r>
        <w:rPr>
          <w:spacing w:val="-3"/>
          <w:sz w:val="24"/>
        </w:rPr>
        <w:t xml:space="preserve"> </w:t>
      </w:r>
      <w:r>
        <w:rPr>
          <w:sz w:val="24"/>
        </w:rPr>
        <w:t>dias</w:t>
      </w:r>
      <w:r>
        <w:rPr>
          <w:spacing w:val="-5"/>
          <w:sz w:val="24"/>
        </w:rPr>
        <w:t xml:space="preserve"> </w:t>
      </w:r>
      <w:r>
        <w:rPr>
          <w:sz w:val="24"/>
        </w:rPr>
        <w:t>corridos</w:t>
      </w:r>
      <w:r>
        <w:rPr>
          <w:spacing w:val="-1"/>
          <w:sz w:val="24"/>
        </w:rPr>
        <w:t xml:space="preserve"> </w:t>
      </w:r>
      <w:r>
        <w:rPr>
          <w:sz w:val="24"/>
        </w:rPr>
        <w:t>contados</w:t>
      </w:r>
      <w:r>
        <w:rPr>
          <w:spacing w:val="-4"/>
          <w:sz w:val="24"/>
        </w:rPr>
        <w:t xml:space="preserve"> </w:t>
      </w:r>
      <w:r>
        <w:rPr>
          <w:sz w:val="24"/>
        </w:rPr>
        <w:t>da data do protocolo da alteração deste Regulamento perante a CVM.</w:t>
      </w:r>
    </w:p>
    <w:p w14:paraId="582871EF"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22A7BCC3" w14:textId="77777777" w:rsidR="007F41CF" w:rsidRDefault="007F41CF">
      <w:pPr>
        <w:pStyle w:val="Corpodetexto"/>
        <w:spacing w:before="265"/>
      </w:pPr>
    </w:p>
    <w:p w14:paraId="18013DA3" w14:textId="77777777" w:rsidR="007F41CF" w:rsidRDefault="00000000">
      <w:pPr>
        <w:pStyle w:val="PargrafodaLista"/>
        <w:numPr>
          <w:ilvl w:val="1"/>
          <w:numId w:val="25"/>
        </w:numPr>
        <w:tabs>
          <w:tab w:val="left" w:pos="850"/>
        </w:tabs>
        <w:spacing w:line="312" w:lineRule="auto"/>
        <w:ind w:right="129" w:firstLine="0"/>
        <w:jc w:val="both"/>
        <w:rPr>
          <w:sz w:val="24"/>
        </w:rPr>
      </w:pPr>
      <w:r>
        <w:rPr>
          <w:sz w:val="24"/>
        </w:rPr>
        <w:t>Além da reunião anual obrigatória para aprovação das demonstrações financeiras da Classe, a Assembleia Especial poderá reunir-se a qualquer momento mediante convocação realizada</w:t>
      </w:r>
      <w:r>
        <w:rPr>
          <w:spacing w:val="-14"/>
          <w:sz w:val="24"/>
        </w:rPr>
        <w:t xml:space="preserve"> </w:t>
      </w:r>
      <w:r>
        <w:rPr>
          <w:sz w:val="24"/>
        </w:rPr>
        <w:t>a</w:t>
      </w:r>
      <w:r>
        <w:rPr>
          <w:spacing w:val="-13"/>
          <w:sz w:val="24"/>
        </w:rPr>
        <w:t xml:space="preserve"> </w:t>
      </w:r>
      <w:r>
        <w:rPr>
          <w:sz w:val="24"/>
        </w:rPr>
        <w:t>único</w:t>
      </w:r>
      <w:r>
        <w:rPr>
          <w:spacing w:val="-13"/>
          <w:sz w:val="24"/>
        </w:rPr>
        <w:t xml:space="preserve"> </w:t>
      </w:r>
      <w:r>
        <w:rPr>
          <w:sz w:val="24"/>
        </w:rPr>
        <w:t>e</w:t>
      </w:r>
      <w:r>
        <w:rPr>
          <w:spacing w:val="-13"/>
          <w:sz w:val="24"/>
        </w:rPr>
        <w:t xml:space="preserve"> </w:t>
      </w:r>
      <w:r>
        <w:rPr>
          <w:sz w:val="24"/>
        </w:rPr>
        <w:t>exclusivo</w:t>
      </w:r>
      <w:r>
        <w:rPr>
          <w:spacing w:val="-14"/>
          <w:sz w:val="24"/>
        </w:rPr>
        <w:t xml:space="preserve"> </w:t>
      </w:r>
      <w:r>
        <w:rPr>
          <w:sz w:val="24"/>
        </w:rPr>
        <w:t>critério</w:t>
      </w:r>
      <w:r>
        <w:rPr>
          <w:spacing w:val="-13"/>
          <w:sz w:val="24"/>
        </w:rPr>
        <w:t xml:space="preserve"> </w:t>
      </w:r>
      <w:r>
        <w:rPr>
          <w:sz w:val="24"/>
        </w:rPr>
        <w:t>do</w:t>
      </w:r>
      <w:r>
        <w:rPr>
          <w:spacing w:val="-13"/>
          <w:sz w:val="24"/>
        </w:rPr>
        <w:t xml:space="preserve"> </w:t>
      </w:r>
      <w:r>
        <w:rPr>
          <w:sz w:val="24"/>
        </w:rPr>
        <w:t>Administrador,</w:t>
      </w:r>
      <w:r>
        <w:rPr>
          <w:spacing w:val="-13"/>
          <w:sz w:val="24"/>
        </w:rPr>
        <w:t xml:space="preserve"> </w:t>
      </w:r>
      <w:r>
        <w:rPr>
          <w:sz w:val="24"/>
        </w:rPr>
        <w:t>ou</w:t>
      </w:r>
      <w:r>
        <w:rPr>
          <w:spacing w:val="-13"/>
          <w:sz w:val="24"/>
        </w:rPr>
        <w:t xml:space="preserve"> </w:t>
      </w:r>
      <w:r>
        <w:rPr>
          <w:sz w:val="24"/>
        </w:rPr>
        <w:t>mediante</w:t>
      </w:r>
      <w:r>
        <w:rPr>
          <w:spacing w:val="-14"/>
          <w:sz w:val="24"/>
        </w:rPr>
        <w:t xml:space="preserve"> </w:t>
      </w:r>
      <w:r>
        <w:rPr>
          <w:sz w:val="24"/>
        </w:rPr>
        <w:t>solicitação</w:t>
      </w:r>
      <w:r>
        <w:rPr>
          <w:spacing w:val="-13"/>
          <w:sz w:val="24"/>
        </w:rPr>
        <w:t xml:space="preserve"> </w:t>
      </w:r>
      <w:r>
        <w:rPr>
          <w:sz w:val="24"/>
        </w:rPr>
        <w:t>encaminhada ao Administrador pelo Gestor ou pelo Custodiante ou por Cotistas titulares de Cotas que representem, no mínimo,</w:t>
      </w:r>
      <w:r>
        <w:rPr>
          <w:spacing w:val="-6"/>
          <w:sz w:val="24"/>
        </w:rPr>
        <w:t xml:space="preserve"> </w:t>
      </w:r>
      <w:r>
        <w:rPr>
          <w:sz w:val="24"/>
        </w:rPr>
        <w:t>5%</w:t>
      </w:r>
      <w:r>
        <w:rPr>
          <w:spacing w:val="-2"/>
          <w:sz w:val="24"/>
        </w:rPr>
        <w:t xml:space="preserve"> </w:t>
      </w:r>
      <w:r>
        <w:rPr>
          <w:sz w:val="24"/>
        </w:rPr>
        <w:t>(cinco por cento)</w:t>
      </w:r>
      <w:r>
        <w:rPr>
          <w:spacing w:val="-8"/>
          <w:sz w:val="24"/>
        </w:rPr>
        <w:t xml:space="preserve"> </w:t>
      </w:r>
      <w:r>
        <w:rPr>
          <w:sz w:val="24"/>
        </w:rPr>
        <w:t>do total</w:t>
      </w:r>
      <w:r>
        <w:rPr>
          <w:spacing w:val="-2"/>
          <w:sz w:val="24"/>
        </w:rPr>
        <w:t xml:space="preserve"> </w:t>
      </w:r>
      <w:r>
        <w:rPr>
          <w:sz w:val="24"/>
        </w:rPr>
        <w:t>das</w:t>
      </w:r>
      <w:r>
        <w:rPr>
          <w:spacing w:val="-1"/>
          <w:sz w:val="24"/>
        </w:rPr>
        <w:t xml:space="preserve"> </w:t>
      </w:r>
      <w:r>
        <w:rPr>
          <w:sz w:val="24"/>
        </w:rPr>
        <w:t>Cotas</w:t>
      </w:r>
      <w:r>
        <w:rPr>
          <w:spacing w:val="-2"/>
          <w:sz w:val="24"/>
        </w:rPr>
        <w:t xml:space="preserve"> </w:t>
      </w:r>
      <w:r>
        <w:rPr>
          <w:sz w:val="24"/>
        </w:rPr>
        <w:t>emitidas, sendo que,</w:t>
      </w:r>
      <w:r>
        <w:rPr>
          <w:spacing w:val="-1"/>
          <w:sz w:val="24"/>
        </w:rPr>
        <w:t xml:space="preserve"> </w:t>
      </w:r>
      <w:r>
        <w:rPr>
          <w:sz w:val="24"/>
        </w:rPr>
        <w:t>nesta última</w:t>
      </w:r>
      <w:r>
        <w:rPr>
          <w:spacing w:val="-14"/>
          <w:sz w:val="24"/>
        </w:rPr>
        <w:t xml:space="preserve"> </w:t>
      </w:r>
      <w:r>
        <w:rPr>
          <w:sz w:val="24"/>
        </w:rPr>
        <w:t>hipótese,</w:t>
      </w:r>
      <w:r>
        <w:rPr>
          <w:spacing w:val="-9"/>
          <w:sz w:val="24"/>
        </w:rPr>
        <w:t xml:space="preserve"> </w:t>
      </w:r>
      <w:r>
        <w:rPr>
          <w:sz w:val="24"/>
        </w:rPr>
        <w:t>o</w:t>
      </w:r>
      <w:r>
        <w:rPr>
          <w:spacing w:val="-11"/>
          <w:sz w:val="24"/>
        </w:rPr>
        <w:t xml:space="preserve"> </w:t>
      </w:r>
      <w:r>
        <w:rPr>
          <w:sz w:val="24"/>
        </w:rPr>
        <w:t>Administrador</w:t>
      </w:r>
      <w:r>
        <w:rPr>
          <w:spacing w:val="-10"/>
          <w:sz w:val="24"/>
        </w:rPr>
        <w:t xml:space="preserve"> </w:t>
      </w:r>
      <w:r>
        <w:rPr>
          <w:sz w:val="24"/>
        </w:rPr>
        <w:t>será</w:t>
      </w:r>
      <w:r>
        <w:rPr>
          <w:spacing w:val="-14"/>
          <w:sz w:val="24"/>
        </w:rPr>
        <w:t xml:space="preserve"> </w:t>
      </w:r>
      <w:r>
        <w:rPr>
          <w:sz w:val="24"/>
        </w:rPr>
        <w:t>responsável</w:t>
      </w:r>
      <w:r>
        <w:rPr>
          <w:spacing w:val="-9"/>
          <w:sz w:val="24"/>
        </w:rPr>
        <w:t xml:space="preserve"> </w:t>
      </w:r>
      <w:r>
        <w:rPr>
          <w:sz w:val="24"/>
        </w:rPr>
        <w:t>por</w:t>
      </w:r>
      <w:r>
        <w:rPr>
          <w:spacing w:val="-11"/>
          <w:sz w:val="24"/>
        </w:rPr>
        <w:t xml:space="preserve"> </w:t>
      </w:r>
      <w:r>
        <w:rPr>
          <w:sz w:val="24"/>
        </w:rPr>
        <w:t>convocar</w:t>
      </w:r>
      <w:r>
        <w:rPr>
          <w:spacing w:val="-11"/>
          <w:sz w:val="24"/>
        </w:rPr>
        <w:t xml:space="preserve"> </w:t>
      </w:r>
      <w:r>
        <w:rPr>
          <w:sz w:val="24"/>
        </w:rPr>
        <w:t>a</w:t>
      </w:r>
      <w:r>
        <w:rPr>
          <w:spacing w:val="-14"/>
          <w:sz w:val="24"/>
        </w:rPr>
        <w:t xml:space="preserve"> </w:t>
      </w:r>
      <w:r>
        <w:rPr>
          <w:sz w:val="24"/>
        </w:rPr>
        <w:t>Assembleia</w:t>
      </w:r>
      <w:r>
        <w:rPr>
          <w:spacing w:val="-12"/>
          <w:sz w:val="24"/>
        </w:rPr>
        <w:t xml:space="preserve"> </w:t>
      </w:r>
      <w:r>
        <w:rPr>
          <w:sz w:val="24"/>
        </w:rPr>
        <w:t>Geral</w:t>
      </w:r>
      <w:r>
        <w:rPr>
          <w:spacing w:val="-10"/>
          <w:sz w:val="24"/>
        </w:rPr>
        <w:t xml:space="preserve"> </w:t>
      </w:r>
      <w:r>
        <w:rPr>
          <w:sz w:val="24"/>
        </w:rPr>
        <w:t>no</w:t>
      </w:r>
      <w:r>
        <w:rPr>
          <w:spacing w:val="-11"/>
          <w:sz w:val="24"/>
        </w:rPr>
        <w:t xml:space="preserve"> </w:t>
      </w:r>
      <w:r>
        <w:rPr>
          <w:sz w:val="24"/>
        </w:rPr>
        <w:t xml:space="preserve">prazo de até 30 (trinta) dias contados do recebimento da respectiva solicitação do Gestor ou dos </w:t>
      </w:r>
      <w:r>
        <w:rPr>
          <w:spacing w:val="-2"/>
          <w:sz w:val="24"/>
        </w:rPr>
        <w:t>Cotistas.</w:t>
      </w:r>
    </w:p>
    <w:p w14:paraId="02A663EB" w14:textId="77777777" w:rsidR="007F41CF" w:rsidRDefault="007F41CF">
      <w:pPr>
        <w:pStyle w:val="Corpodetexto"/>
        <w:spacing w:before="86"/>
      </w:pPr>
    </w:p>
    <w:p w14:paraId="4453EFB5" w14:textId="77777777" w:rsidR="007F41CF" w:rsidRDefault="00000000">
      <w:pPr>
        <w:pStyle w:val="PargrafodaLista"/>
        <w:numPr>
          <w:ilvl w:val="1"/>
          <w:numId w:val="25"/>
        </w:numPr>
        <w:tabs>
          <w:tab w:val="left" w:pos="850"/>
        </w:tabs>
        <w:spacing w:line="312" w:lineRule="auto"/>
        <w:ind w:right="132" w:firstLine="0"/>
        <w:jc w:val="both"/>
        <w:rPr>
          <w:sz w:val="24"/>
        </w:rPr>
      </w:pPr>
      <w:r>
        <w:rPr>
          <w:sz w:val="24"/>
        </w:rPr>
        <w:t>A</w:t>
      </w:r>
      <w:r>
        <w:rPr>
          <w:spacing w:val="-14"/>
          <w:sz w:val="24"/>
        </w:rPr>
        <w:t xml:space="preserve"> </w:t>
      </w:r>
      <w:r>
        <w:rPr>
          <w:sz w:val="24"/>
        </w:rPr>
        <w:t>convocação</w:t>
      </w:r>
      <w:r>
        <w:rPr>
          <w:spacing w:val="-13"/>
          <w:sz w:val="24"/>
        </w:rPr>
        <w:t xml:space="preserve"> </w:t>
      </w:r>
      <w:r>
        <w:rPr>
          <w:sz w:val="24"/>
        </w:rPr>
        <w:t>da</w:t>
      </w:r>
      <w:r>
        <w:rPr>
          <w:spacing w:val="-13"/>
          <w:sz w:val="24"/>
        </w:rPr>
        <w:t xml:space="preserve"> </w:t>
      </w:r>
      <w:r>
        <w:rPr>
          <w:sz w:val="24"/>
        </w:rPr>
        <w:t>Assembleia</w:t>
      </w:r>
      <w:r>
        <w:rPr>
          <w:spacing w:val="-13"/>
          <w:sz w:val="24"/>
        </w:rPr>
        <w:t xml:space="preserve"> </w:t>
      </w:r>
      <w:r>
        <w:rPr>
          <w:sz w:val="24"/>
        </w:rPr>
        <w:t>Geral</w:t>
      </w:r>
      <w:r>
        <w:rPr>
          <w:spacing w:val="-14"/>
          <w:sz w:val="24"/>
        </w:rPr>
        <w:t xml:space="preserve"> </w:t>
      </w:r>
      <w:r>
        <w:rPr>
          <w:sz w:val="24"/>
        </w:rPr>
        <w:t>será</w:t>
      </w:r>
      <w:r>
        <w:rPr>
          <w:spacing w:val="-13"/>
          <w:sz w:val="24"/>
        </w:rPr>
        <w:t xml:space="preserve"> </w:t>
      </w:r>
      <w:r>
        <w:rPr>
          <w:sz w:val="24"/>
        </w:rPr>
        <w:t>realizada</w:t>
      </w:r>
      <w:r>
        <w:rPr>
          <w:spacing w:val="-13"/>
          <w:sz w:val="24"/>
        </w:rPr>
        <w:t xml:space="preserve"> </w:t>
      </w:r>
      <w:r>
        <w:rPr>
          <w:sz w:val="24"/>
        </w:rPr>
        <w:t>mediante</w:t>
      </w:r>
      <w:r>
        <w:rPr>
          <w:spacing w:val="-13"/>
          <w:sz w:val="24"/>
        </w:rPr>
        <w:t xml:space="preserve"> </w:t>
      </w:r>
      <w:r>
        <w:rPr>
          <w:sz w:val="24"/>
        </w:rPr>
        <w:t>envio</w:t>
      </w:r>
      <w:r>
        <w:rPr>
          <w:spacing w:val="-13"/>
          <w:sz w:val="24"/>
        </w:rPr>
        <w:t xml:space="preserve"> </w:t>
      </w:r>
      <w:r>
        <w:rPr>
          <w:sz w:val="24"/>
        </w:rPr>
        <w:t>de</w:t>
      </w:r>
      <w:r>
        <w:rPr>
          <w:spacing w:val="-14"/>
          <w:sz w:val="24"/>
        </w:rPr>
        <w:t xml:space="preserve"> </w:t>
      </w:r>
      <w:r>
        <w:rPr>
          <w:sz w:val="24"/>
        </w:rPr>
        <w:t>correio</w:t>
      </w:r>
      <w:r>
        <w:rPr>
          <w:spacing w:val="-13"/>
          <w:sz w:val="24"/>
        </w:rPr>
        <w:t xml:space="preserve"> </w:t>
      </w:r>
      <w:r>
        <w:rPr>
          <w:sz w:val="24"/>
        </w:rPr>
        <w:t>eletrônico (e-mail) ou carta endereçado a cada Cotista, com antecedência mínima de 10 (dez) dias corridos da data estabelecida para a realização da Assembleia Especial, sendo que a convocação deverá indicar o dia, a hora e o local de realização da Assembleia Geral, assim como a sua pauta.</w:t>
      </w:r>
    </w:p>
    <w:p w14:paraId="631FDB94" w14:textId="77777777" w:rsidR="007F41CF" w:rsidRDefault="007F41CF">
      <w:pPr>
        <w:pStyle w:val="Corpodetexto"/>
        <w:spacing w:before="89"/>
      </w:pPr>
    </w:p>
    <w:p w14:paraId="5837B207" w14:textId="77777777" w:rsidR="007F41CF" w:rsidRDefault="00000000">
      <w:pPr>
        <w:pStyle w:val="PargrafodaLista"/>
        <w:numPr>
          <w:ilvl w:val="2"/>
          <w:numId w:val="25"/>
        </w:numPr>
        <w:tabs>
          <w:tab w:val="left" w:pos="993"/>
        </w:tabs>
        <w:spacing w:line="312" w:lineRule="auto"/>
        <w:ind w:right="123" w:firstLine="0"/>
        <w:jc w:val="both"/>
        <w:rPr>
          <w:sz w:val="24"/>
        </w:rPr>
      </w:pPr>
      <w:r>
        <w:rPr>
          <w:sz w:val="24"/>
        </w:rPr>
        <w:t>Não se</w:t>
      </w:r>
      <w:r>
        <w:rPr>
          <w:spacing w:val="-2"/>
          <w:sz w:val="24"/>
        </w:rPr>
        <w:t xml:space="preserve"> </w:t>
      </w:r>
      <w:r>
        <w:rPr>
          <w:sz w:val="24"/>
        </w:rPr>
        <w:t>realizando a</w:t>
      </w:r>
      <w:r>
        <w:rPr>
          <w:spacing w:val="-3"/>
          <w:sz w:val="24"/>
        </w:rPr>
        <w:t xml:space="preserve"> </w:t>
      </w:r>
      <w:r>
        <w:rPr>
          <w:sz w:val="24"/>
        </w:rPr>
        <w:t>Assembleia</w:t>
      </w:r>
      <w:r>
        <w:rPr>
          <w:spacing w:val="-1"/>
          <w:sz w:val="24"/>
        </w:rPr>
        <w:t xml:space="preserve"> </w:t>
      </w:r>
      <w:r>
        <w:rPr>
          <w:sz w:val="24"/>
        </w:rPr>
        <w:t>Geral na</w:t>
      </w:r>
      <w:r>
        <w:rPr>
          <w:spacing w:val="-6"/>
          <w:sz w:val="24"/>
        </w:rPr>
        <w:t xml:space="preserve"> </w:t>
      </w:r>
      <w:r>
        <w:rPr>
          <w:sz w:val="24"/>
        </w:rPr>
        <w:t>data</w:t>
      </w:r>
      <w:r>
        <w:rPr>
          <w:spacing w:val="-2"/>
          <w:sz w:val="24"/>
        </w:rPr>
        <w:t xml:space="preserve"> </w:t>
      </w:r>
      <w:r>
        <w:rPr>
          <w:sz w:val="24"/>
        </w:rPr>
        <w:t>estipulada, deverá</w:t>
      </w:r>
      <w:r>
        <w:rPr>
          <w:spacing w:val="-2"/>
          <w:sz w:val="24"/>
        </w:rPr>
        <w:t xml:space="preserve"> </w:t>
      </w:r>
      <w:r>
        <w:rPr>
          <w:sz w:val="24"/>
        </w:rPr>
        <w:t>ser publicado novo anúncio</w:t>
      </w:r>
      <w:r>
        <w:rPr>
          <w:spacing w:val="-5"/>
          <w:sz w:val="24"/>
        </w:rPr>
        <w:t xml:space="preserve"> </w:t>
      </w:r>
      <w:r>
        <w:rPr>
          <w:sz w:val="24"/>
        </w:rPr>
        <w:t>de</w:t>
      </w:r>
      <w:r>
        <w:rPr>
          <w:spacing w:val="-10"/>
          <w:sz w:val="24"/>
        </w:rPr>
        <w:t xml:space="preserve"> </w:t>
      </w:r>
      <w:r>
        <w:rPr>
          <w:sz w:val="24"/>
        </w:rPr>
        <w:t>segunda</w:t>
      </w:r>
      <w:r>
        <w:rPr>
          <w:spacing w:val="-9"/>
          <w:sz w:val="24"/>
        </w:rPr>
        <w:t xml:space="preserve"> </w:t>
      </w:r>
      <w:r>
        <w:rPr>
          <w:sz w:val="24"/>
        </w:rPr>
        <w:t>convocação</w:t>
      </w:r>
      <w:r>
        <w:rPr>
          <w:spacing w:val="-10"/>
          <w:sz w:val="24"/>
        </w:rPr>
        <w:t xml:space="preserve"> </w:t>
      </w:r>
      <w:r>
        <w:rPr>
          <w:sz w:val="24"/>
        </w:rPr>
        <w:t>ou</w:t>
      </w:r>
      <w:r>
        <w:rPr>
          <w:spacing w:val="-11"/>
          <w:sz w:val="24"/>
        </w:rPr>
        <w:t xml:space="preserve"> </w:t>
      </w:r>
      <w:r>
        <w:rPr>
          <w:sz w:val="24"/>
        </w:rPr>
        <w:t>novamente</w:t>
      </w:r>
      <w:r>
        <w:rPr>
          <w:spacing w:val="-9"/>
          <w:sz w:val="24"/>
        </w:rPr>
        <w:t xml:space="preserve"> </w:t>
      </w:r>
      <w:r>
        <w:rPr>
          <w:sz w:val="24"/>
        </w:rPr>
        <w:t>providenciado</w:t>
      </w:r>
      <w:r>
        <w:rPr>
          <w:spacing w:val="-9"/>
          <w:sz w:val="24"/>
        </w:rPr>
        <w:t xml:space="preserve"> </w:t>
      </w:r>
      <w:r>
        <w:rPr>
          <w:sz w:val="24"/>
        </w:rPr>
        <w:t>o</w:t>
      </w:r>
      <w:r>
        <w:rPr>
          <w:spacing w:val="-6"/>
          <w:sz w:val="24"/>
        </w:rPr>
        <w:t xml:space="preserve"> </w:t>
      </w:r>
      <w:r>
        <w:rPr>
          <w:sz w:val="24"/>
        </w:rPr>
        <w:t>envio</w:t>
      </w:r>
      <w:r>
        <w:rPr>
          <w:spacing w:val="-11"/>
          <w:sz w:val="24"/>
        </w:rPr>
        <w:t xml:space="preserve"> </w:t>
      </w:r>
      <w:r>
        <w:rPr>
          <w:sz w:val="24"/>
        </w:rPr>
        <w:t>de</w:t>
      </w:r>
      <w:r>
        <w:rPr>
          <w:spacing w:val="-10"/>
          <w:sz w:val="24"/>
        </w:rPr>
        <w:t xml:space="preserve"> </w:t>
      </w:r>
      <w:r>
        <w:rPr>
          <w:sz w:val="24"/>
        </w:rPr>
        <w:t>carta</w:t>
      </w:r>
      <w:r>
        <w:rPr>
          <w:spacing w:val="-10"/>
          <w:sz w:val="24"/>
        </w:rPr>
        <w:t xml:space="preserve"> </w:t>
      </w:r>
      <w:r>
        <w:rPr>
          <w:sz w:val="24"/>
        </w:rPr>
        <w:t>ou</w:t>
      </w:r>
      <w:r>
        <w:rPr>
          <w:spacing w:val="-6"/>
          <w:sz w:val="24"/>
        </w:rPr>
        <w:t xml:space="preserve"> </w:t>
      </w:r>
      <w:r>
        <w:rPr>
          <w:sz w:val="24"/>
        </w:rPr>
        <w:t>e-mail</w:t>
      </w:r>
      <w:r>
        <w:rPr>
          <w:spacing w:val="-6"/>
          <w:sz w:val="24"/>
        </w:rPr>
        <w:t xml:space="preserve"> </w:t>
      </w:r>
      <w:r>
        <w:rPr>
          <w:sz w:val="24"/>
        </w:rPr>
        <w:t>com aviso de recebimento aos Cotistas, com antecedência de, no mínimo, 5 (cinco) dias da data estabelecida para a realização da nova Assembleia Especial. Para efeito do disposto neste item,</w:t>
      </w:r>
      <w:r>
        <w:rPr>
          <w:spacing w:val="-1"/>
          <w:sz w:val="24"/>
        </w:rPr>
        <w:t xml:space="preserve"> </w:t>
      </w:r>
      <w:r>
        <w:rPr>
          <w:sz w:val="24"/>
        </w:rPr>
        <w:t>a</w:t>
      </w:r>
      <w:r>
        <w:rPr>
          <w:spacing w:val="-3"/>
          <w:sz w:val="24"/>
        </w:rPr>
        <w:t xml:space="preserve"> </w:t>
      </w:r>
      <w:r>
        <w:rPr>
          <w:sz w:val="24"/>
        </w:rPr>
        <w:t>segunda</w:t>
      </w:r>
      <w:r>
        <w:rPr>
          <w:spacing w:val="-2"/>
          <w:sz w:val="24"/>
        </w:rPr>
        <w:t xml:space="preserve"> </w:t>
      </w:r>
      <w:r>
        <w:rPr>
          <w:sz w:val="24"/>
        </w:rPr>
        <w:t>convocação da</w:t>
      </w:r>
      <w:r>
        <w:rPr>
          <w:spacing w:val="-3"/>
          <w:sz w:val="24"/>
        </w:rPr>
        <w:t xml:space="preserve"> </w:t>
      </w:r>
      <w:r>
        <w:rPr>
          <w:sz w:val="24"/>
        </w:rPr>
        <w:t>Assembleia</w:t>
      </w:r>
      <w:r>
        <w:rPr>
          <w:spacing w:val="-1"/>
          <w:sz w:val="24"/>
        </w:rPr>
        <w:t xml:space="preserve"> </w:t>
      </w:r>
      <w:r>
        <w:rPr>
          <w:sz w:val="24"/>
        </w:rPr>
        <w:t>Especial poderá</w:t>
      </w:r>
      <w:r>
        <w:rPr>
          <w:spacing w:val="-1"/>
          <w:sz w:val="24"/>
        </w:rPr>
        <w:t xml:space="preserve"> </w:t>
      </w:r>
      <w:r>
        <w:rPr>
          <w:sz w:val="24"/>
        </w:rPr>
        <w:t>ser</w:t>
      </w:r>
      <w:r>
        <w:rPr>
          <w:spacing w:val="-3"/>
          <w:sz w:val="24"/>
        </w:rPr>
        <w:t xml:space="preserve"> </w:t>
      </w:r>
      <w:r>
        <w:rPr>
          <w:sz w:val="24"/>
        </w:rPr>
        <w:t>realizada</w:t>
      </w:r>
      <w:r>
        <w:rPr>
          <w:spacing w:val="-1"/>
          <w:sz w:val="24"/>
        </w:rPr>
        <w:t xml:space="preserve"> </w:t>
      </w:r>
      <w:r>
        <w:rPr>
          <w:sz w:val="24"/>
        </w:rPr>
        <w:t>em conjunto</w:t>
      </w:r>
      <w:r>
        <w:rPr>
          <w:spacing w:val="-2"/>
          <w:sz w:val="24"/>
        </w:rPr>
        <w:t xml:space="preserve"> </w:t>
      </w:r>
      <w:r>
        <w:rPr>
          <w:sz w:val="24"/>
        </w:rPr>
        <w:t>com a primeira convocação.</w:t>
      </w:r>
    </w:p>
    <w:p w14:paraId="6BB59AA5" w14:textId="77777777" w:rsidR="007F41CF" w:rsidRDefault="007F41CF">
      <w:pPr>
        <w:pStyle w:val="Corpodetexto"/>
        <w:spacing w:before="83"/>
      </w:pPr>
    </w:p>
    <w:p w14:paraId="30FA9F8F" w14:textId="77777777" w:rsidR="007F41CF" w:rsidRDefault="00000000">
      <w:pPr>
        <w:pStyle w:val="PargrafodaLista"/>
        <w:numPr>
          <w:ilvl w:val="2"/>
          <w:numId w:val="25"/>
        </w:numPr>
        <w:tabs>
          <w:tab w:val="left" w:pos="993"/>
        </w:tabs>
        <w:spacing w:line="312" w:lineRule="auto"/>
        <w:ind w:right="127" w:firstLine="0"/>
        <w:jc w:val="both"/>
        <w:rPr>
          <w:sz w:val="24"/>
        </w:rPr>
      </w:pPr>
      <w:r>
        <w:rPr>
          <w:sz w:val="24"/>
        </w:rPr>
        <w:t>A Assembleia Especial será feita de modo parcial ou exclusivamente eletrônico, conforme o que for informado aos Cotistas na convocação. Nos termos do artigo 75 da Resolução CVM 175, caso a Assembleia seja realizada de modo parcialmente eletrônico será admitida a participação presencial dos Cotistas. Outrossim, a Assembleia Geral poderá ser realizada de forma exclusivamente presencial, na sede da Administradora, conforme instruções de participação indicadas na convocação.</w:t>
      </w:r>
    </w:p>
    <w:p w14:paraId="19C7EEEB" w14:textId="77777777" w:rsidR="007F41CF" w:rsidRDefault="007F41CF">
      <w:pPr>
        <w:pStyle w:val="Corpodetexto"/>
        <w:spacing w:before="88"/>
      </w:pPr>
    </w:p>
    <w:p w14:paraId="2625692A" w14:textId="77777777" w:rsidR="007F41CF" w:rsidRDefault="00000000">
      <w:pPr>
        <w:pStyle w:val="PargrafodaLista"/>
        <w:numPr>
          <w:ilvl w:val="2"/>
          <w:numId w:val="25"/>
        </w:numPr>
        <w:tabs>
          <w:tab w:val="left" w:pos="993"/>
        </w:tabs>
        <w:spacing w:line="312" w:lineRule="auto"/>
        <w:ind w:right="141" w:firstLine="0"/>
        <w:jc w:val="both"/>
        <w:rPr>
          <w:sz w:val="24"/>
        </w:rPr>
      </w:pPr>
      <w:r>
        <w:rPr>
          <w:sz w:val="24"/>
        </w:rPr>
        <w:t>Observado o disposto no item 8.6.2 acima, os Cotistas poderão se manifestar por meio eletrônico, sendo admitidos e-mails oriundos de endereço previamente cadastrados, documentos assinados eletronicamente, ou a utilização de plataformas ou sistemas disponibilizados pelo Administrador, conforme especificado na convocação.</w:t>
      </w:r>
    </w:p>
    <w:p w14:paraId="04404827"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311CB61E" w14:textId="77777777" w:rsidR="007F41CF" w:rsidRDefault="007F41CF">
      <w:pPr>
        <w:pStyle w:val="Corpodetexto"/>
        <w:spacing w:before="265"/>
      </w:pPr>
    </w:p>
    <w:p w14:paraId="35836E59" w14:textId="77777777" w:rsidR="007F41CF" w:rsidRDefault="00000000">
      <w:pPr>
        <w:pStyle w:val="PargrafodaLista"/>
        <w:numPr>
          <w:ilvl w:val="2"/>
          <w:numId w:val="25"/>
        </w:numPr>
        <w:tabs>
          <w:tab w:val="left" w:pos="993"/>
        </w:tabs>
        <w:spacing w:line="312" w:lineRule="auto"/>
        <w:ind w:right="124" w:firstLine="0"/>
        <w:jc w:val="both"/>
        <w:rPr>
          <w:sz w:val="24"/>
        </w:rPr>
      </w:pPr>
      <w:r>
        <w:rPr>
          <w:sz w:val="24"/>
        </w:rPr>
        <w:t>A autenticidade e a segurança da Assembleia realizada de modo eletrônico devem ser</w:t>
      </w:r>
      <w:r>
        <w:rPr>
          <w:spacing w:val="-7"/>
          <w:sz w:val="24"/>
        </w:rPr>
        <w:t xml:space="preserve"> </w:t>
      </w:r>
      <w:r>
        <w:rPr>
          <w:sz w:val="24"/>
        </w:rPr>
        <w:t>garantidas</w:t>
      </w:r>
      <w:r>
        <w:rPr>
          <w:spacing w:val="-9"/>
          <w:sz w:val="24"/>
        </w:rPr>
        <w:t xml:space="preserve"> </w:t>
      </w:r>
      <w:r>
        <w:rPr>
          <w:sz w:val="24"/>
        </w:rPr>
        <w:t>pelo</w:t>
      </w:r>
      <w:r>
        <w:rPr>
          <w:spacing w:val="-7"/>
          <w:sz w:val="24"/>
        </w:rPr>
        <w:t xml:space="preserve"> </w:t>
      </w:r>
      <w:r>
        <w:rPr>
          <w:sz w:val="24"/>
        </w:rPr>
        <w:t>Administrador</w:t>
      </w:r>
      <w:r>
        <w:rPr>
          <w:spacing w:val="-6"/>
          <w:sz w:val="24"/>
        </w:rPr>
        <w:t xml:space="preserve"> </w:t>
      </w:r>
      <w:r>
        <w:rPr>
          <w:sz w:val="24"/>
        </w:rPr>
        <w:t>na</w:t>
      </w:r>
      <w:r>
        <w:rPr>
          <w:spacing w:val="-10"/>
          <w:sz w:val="24"/>
        </w:rPr>
        <w:t xml:space="preserve"> </w:t>
      </w:r>
      <w:r>
        <w:rPr>
          <w:sz w:val="24"/>
        </w:rPr>
        <w:t>transmissão</w:t>
      </w:r>
      <w:r>
        <w:rPr>
          <w:spacing w:val="-7"/>
          <w:sz w:val="24"/>
        </w:rPr>
        <w:t xml:space="preserve"> </w:t>
      </w:r>
      <w:r>
        <w:rPr>
          <w:sz w:val="24"/>
        </w:rPr>
        <w:t>de</w:t>
      </w:r>
      <w:r>
        <w:rPr>
          <w:spacing w:val="-10"/>
          <w:sz w:val="24"/>
        </w:rPr>
        <w:t xml:space="preserve"> </w:t>
      </w:r>
      <w:r>
        <w:rPr>
          <w:sz w:val="24"/>
        </w:rPr>
        <w:t>informações,</w:t>
      </w:r>
      <w:r>
        <w:rPr>
          <w:spacing w:val="-8"/>
          <w:sz w:val="24"/>
        </w:rPr>
        <w:t xml:space="preserve"> </w:t>
      </w:r>
      <w:r>
        <w:rPr>
          <w:sz w:val="24"/>
        </w:rPr>
        <w:t>particularmente</w:t>
      </w:r>
      <w:r>
        <w:rPr>
          <w:spacing w:val="-8"/>
          <w:sz w:val="24"/>
        </w:rPr>
        <w:t xml:space="preserve"> </w:t>
      </w:r>
      <w:r>
        <w:rPr>
          <w:sz w:val="24"/>
        </w:rPr>
        <w:t>os</w:t>
      </w:r>
      <w:r>
        <w:rPr>
          <w:spacing w:val="-11"/>
          <w:sz w:val="24"/>
        </w:rPr>
        <w:t xml:space="preserve"> </w:t>
      </w:r>
      <w:r>
        <w:rPr>
          <w:sz w:val="24"/>
        </w:rPr>
        <w:t>votos, que deverão ser efetuados por meio de assinatura eletrônica ou outros meios eficazes para assegurar a identificação dos Cotistas.</w:t>
      </w:r>
    </w:p>
    <w:p w14:paraId="0E2D10D2" w14:textId="77777777" w:rsidR="007F41CF" w:rsidRDefault="007F41CF">
      <w:pPr>
        <w:pStyle w:val="Corpodetexto"/>
        <w:spacing w:before="89"/>
      </w:pPr>
    </w:p>
    <w:p w14:paraId="71EAFC83" w14:textId="77777777" w:rsidR="007F41CF" w:rsidRDefault="00000000">
      <w:pPr>
        <w:pStyle w:val="PargrafodaLista"/>
        <w:numPr>
          <w:ilvl w:val="2"/>
          <w:numId w:val="25"/>
        </w:numPr>
        <w:tabs>
          <w:tab w:val="left" w:pos="993"/>
        </w:tabs>
        <w:spacing w:line="312" w:lineRule="auto"/>
        <w:ind w:right="132" w:firstLine="0"/>
        <w:jc w:val="both"/>
        <w:rPr>
          <w:sz w:val="24"/>
        </w:rPr>
      </w:pPr>
      <w:r>
        <w:rPr>
          <w:sz w:val="24"/>
        </w:rPr>
        <w:t>Os</w:t>
      </w:r>
      <w:r>
        <w:rPr>
          <w:spacing w:val="-7"/>
          <w:sz w:val="24"/>
        </w:rPr>
        <w:t xml:space="preserve"> </w:t>
      </w:r>
      <w:r>
        <w:rPr>
          <w:sz w:val="24"/>
        </w:rPr>
        <w:t>Cotistas</w:t>
      </w:r>
      <w:r>
        <w:rPr>
          <w:spacing w:val="-6"/>
          <w:sz w:val="24"/>
        </w:rPr>
        <w:t xml:space="preserve"> </w:t>
      </w:r>
      <w:r>
        <w:rPr>
          <w:sz w:val="24"/>
        </w:rPr>
        <w:t>poderão</w:t>
      </w:r>
      <w:r>
        <w:rPr>
          <w:spacing w:val="-1"/>
          <w:sz w:val="24"/>
        </w:rPr>
        <w:t xml:space="preserve"> </w:t>
      </w:r>
      <w:r>
        <w:rPr>
          <w:sz w:val="24"/>
        </w:rPr>
        <w:t>votar</w:t>
      </w:r>
      <w:r>
        <w:rPr>
          <w:spacing w:val="-8"/>
          <w:sz w:val="24"/>
        </w:rPr>
        <w:t xml:space="preserve"> </w:t>
      </w:r>
      <w:r>
        <w:rPr>
          <w:sz w:val="24"/>
        </w:rPr>
        <w:t>por</w:t>
      </w:r>
      <w:r>
        <w:rPr>
          <w:spacing w:val="-7"/>
          <w:sz w:val="24"/>
        </w:rPr>
        <w:t xml:space="preserve"> </w:t>
      </w:r>
      <w:r>
        <w:rPr>
          <w:sz w:val="24"/>
        </w:rPr>
        <w:t>meio</w:t>
      </w:r>
      <w:r>
        <w:rPr>
          <w:spacing w:val="-2"/>
          <w:sz w:val="24"/>
        </w:rPr>
        <w:t xml:space="preserve"> </w:t>
      </w:r>
      <w:r>
        <w:rPr>
          <w:sz w:val="24"/>
        </w:rPr>
        <w:t>de</w:t>
      </w:r>
      <w:r>
        <w:rPr>
          <w:spacing w:val="-6"/>
          <w:sz w:val="24"/>
        </w:rPr>
        <w:t xml:space="preserve"> </w:t>
      </w:r>
      <w:r>
        <w:rPr>
          <w:sz w:val="24"/>
        </w:rPr>
        <w:t>comunicação</w:t>
      </w:r>
      <w:r>
        <w:rPr>
          <w:spacing w:val="-1"/>
          <w:sz w:val="24"/>
        </w:rPr>
        <w:t xml:space="preserve"> </w:t>
      </w:r>
      <w:r>
        <w:rPr>
          <w:sz w:val="24"/>
        </w:rPr>
        <w:t>escrita</w:t>
      </w:r>
      <w:r>
        <w:rPr>
          <w:spacing w:val="-6"/>
          <w:sz w:val="24"/>
        </w:rPr>
        <w:t xml:space="preserve"> </w:t>
      </w:r>
      <w:r>
        <w:rPr>
          <w:sz w:val="24"/>
        </w:rPr>
        <w:t>ou</w:t>
      </w:r>
      <w:r>
        <w:rPr>
          <w:spacing w:val="-2"/>
          <w:sz w:val="24"/>
        </w:rPr>
        <w:t xml:space="preserve"> </w:t>
      </w:r>
      <w:r>
        <w:rPr>
          <w:sz w:val="24"/>
        </w:rPr>
        <w:t>eletrônica,</w:t>
      </w:r>
      <w:r>
        <w:rPr>
          <w:spacing w:val="-5"/>
          <w:sz w:val="24"/>
        </w:rPr>
        <w:t xml:space="preserve"> </w:t>
      </w:r>
      <w:r>
        <w:rPr>
          <w:sz w:val="24"/>
        </w:rPr>
        <w:t>desde</w:t>
      </w:r>
      <w:r>
        <w:rPr>
          <w:spacing w:val="-5"/>
          <w:sz w:val="24"/>
        </w:rPr>
        <w:t xml:space="preserve"> </w:t>
      </w:r>
      <w:r>
        <w:rPr>
          <w:sz w:val="24"/>
        </w:rPr>
        <w:t>que recebida pelo Administrador antes do início da Assembleia.</w:t>
      </w:r>
    </w:p>
    <w:p w14:paraId="5EE61E95" w14:textId="77777777" w:rsidR="007F41CF" w:rsidRDefault="007F41CF">
      <w:pPr>
        <w:pStyle w:val="Corpodetexto"/>
        <w:spacing w:before="82"/>
      </w:pPr>
    </w:p>
    <w:p w14:paraId="3D3010AC" w14:textId="77777777" w:rsidR="007F41CF" w:rsidRDefault="00000000">
      <w:pPr>
        <w:pStyle w:val="PargrafodaLista"/>
        <w:numPr>
          <w:ilvl w:val="2"/>
          <w:numId w:val="25"/>
        </w:numPr>
        <w:tabs>
          <w:tab w:val="left" w:pos="993"/>
        </w:tabs>
        <w:spacing w:before="1" w:line="312" w:lineRule="auto"/>
        <w:ind w:right="134" w:firstLine="0"/>
        <w:jc w:val="both"/>
        <w:rPr>
          <w:sz w:val="24"/>
        </w:rPr>
      </w:pPr>
      <w:r>
        <w:rPr>
          <w:sz w:val="24"/>
        </w:rPr>
        <w:t>Independentemente das formalidades previstas no item 8.6, será considerada regular a Assembleia Especial a que comparecerem todos os Cotistas.</w:t>
      </w:r>
    </w:p>
    <w:p w14:paraId="77FC6874" w14:textId="77777777" w:rsidR="007F41CF" w:rsidRDefault="007F41CF">
      <w:pPr>
        <w:pStyle w:val="Corpodetexto"/>
        <w:spacing w:before="86"/>
      </w:pPr>
    </w:p>
    <w:p w14:paraId="29401F68" w14:textId="77777777" w:rsidR="007F41CF" w:rsidRDefault="00000000">
      <w:pPr>
        <w:pStyle w:val="PargrafodaLista"/>
        <w:numPr>
          <w:ilvl w:val="1"/>
          <w:numId w:val="25"/>
        </w:numPr>
        <w:tabs>
          <w:tab w:val="left" w:pos="850"/>
        </w:tabs>
        <w:spacing w:line="312" w:lineRule="auto"/>
        <w:ind w:right="127" w:firstLine="0"/>
        <w:jc w:val="both"/>
        <w:rPr>
          <w:sz w:val="24"/>
        </w:rPr>
      </w:pPr>
      <w:r>
        <w:rPr>
          <w:sz w:val="24"/>
        </w:rPr>
        <w:t>A critério exclusivo do Administrador, a deliberação sobre matérias de competência da</w:t>
      </w:r>
      <w:r>
        <w:rPr>
          <w:spacing w:val="-10"/>
          <w:sz w:val="24"/>
        </w:rPr>
        <w:t xml:space="preserve"> </w:t>
      </w:r>
      <w:r>
        <w:rPr>
          <w:sz w:val="24"/>
        </w:rPr>
        <w:t>Assembleia</w:t>
      </w:r>
      <w:r>
        <w:rPr>
          <w:spacing w:val="-10"/>
          <w:sz w:val="24"/>
        </w:rPr>
        <w:t xml:space="preserve"> </w:t>
      </w:r>
      <w:r>
        <w:rPr>
          <w:sz w:val="24"/>
        </w:rPr>
        <w:t>Especial</w:t>
      </w:r>
      <w:r>
        <w:rPr>
          <w:spacing w:val="-10"/>
          <w:sz w:val="24"/>
        </w:rPr>
        <w:t xml:space="preserve"> </w:t>
      </w:r>
      <w:r>
        <w:rPr>
          <w:sz w:val="24"/>
        </w:rPr>
        <w:t>poderá</w:t>
      </w:r>
      <w:r>
        <w:rPr>
          <w:spacing w:val="-10"/>
          <w:sz w:val="24"/>
        </w:rPr>
        <w:t xml:space="preserve"> </w:t>
      </w:r>
      <w:r>
        <w:rPr>
          <w:sz w:val="24"/>
        </w:rPr>
        <w:t>ser</w:t>
      </w:r>
      <w:r>
        <w:rPr>
          <w:spacing w:val="-8"/>
          <w:sz w:val="24"/>
        </w:rPr>
        <w:t xml:space="preserve"> </w:t>
      </w:r>
      <w:r>
        <w:rPr>
          <w:sz w:val="24"/>
        </w:rPr>
        <w:t>tomada</w:t>
      </w:r>
      <w:r>
        <w:rPr>
          <w:spacing w:val="-10"/>
          <w:sz w:val="24"/>
        </w:rPr>
        <w:t xml:space="preserve"> </w:t>
      </w:r>
      <w:r>
        <w:rPr>
          <w:sz w:val="24"/>
        </w:rPr>
        <w:t>mediante</w:t>
      </w:r>
      <w:r>
        <w:rPr>
          <w:spacing w:val="-10"/>
          <w:sz w:val="24"/>
        </w:rPr>
        <w:t xml:space="preserve"> </w:t>
      </w:r>
      <w:r>
        <w:rPr>
          <w:sz w:val="24"/>
        </w:rPr>
        <w:t>o</w:t>
      </w:r>
      <w:r>
        <w:rPr>
          <w:spacing w:val="-11"/>
          <w:sz w:val="24"/>
        </w:rPr>
        <w:t xml:space="preserve"> </w:t>
      </w:r>
      <w:r>
        <w:rPr>
          <w:sz w:val="24"/>
        </w:rPr>
        <w:t>processo</w:t>
      </w:r>
      <w:r>
        <w:rPr>
          <w:spacing w:val="-6"/>
          <w:sz w:val="24"/>
        </w:rPr>
        <w:t xml:space="preserve"> </w:t>
      </w:r>
      <w:r>
        <w:rPr>
          <w:sz w:val="24"/>
        </w:rPr>
        <w:t>de</w:t>
      </w:r>
      <w:r>
        <w:rPr>
          <w:spacing w:val="-10"/>
          <w:sz w:val="24"/>
        </w:rPr>
        <w:t xml:space="preserve"> </w:t>
      </w:r>
      <w:r>
        <w:rPr>
          <w:sz w:val="24"/>
        </w:rPr>
        <w:t>consulta</w:t>
      </w:r>
      <w:r>
        <w:rPr>
          <w:spacing w:val="-10"/>
          <w:sz w:val="24"/>
        </w:rPr>
        <w:t xml:space="preserve"> </w:t>
      </w:r>
      <w:r>
        <w:rPr>
          <w:sz w:val="24"/>
        </w:rPr>
        <w:t>formal,</w:t>
      </w:r>
      <w:r>
        <w:rPr>
          <w:spacing w:val="-9"/>
          <w:sz w:val="24"/>
        </w:rPr>
        <w:t xml:space="preserve"> </w:t>
      </w:r>
      <w:r>
        <w:rPr>
          <w:sz w:val="24"/>
        </w:rPr>
        <w:t>por</w:t>
      </w:r>
      <w:r>
        <w:rPr>
          <w:spacing w:val="-11"/>
          <w:sz w:val="24"/>
        </w:rPr>
        <w:t xml:space="preserve"> </w:t>
      </w:r>
      <w:r>
        <w:rPr>
          <w:sz w:val="24"/>
        </w:rPr>
        <w:t>meio físico e/ou eletrônico, devendo ser concedido aos Cotistas o prazo mínimo de 10 (dez) dias para</w:t>
      </w:r>
      <w:r>
        <w:rPr>
          <w:spacing w:val="-5"/>
          <w:sz w:val="24"/>
        </w:rPr>
        <w:t xml:space="preserve"> </w:t>
      </w:r>
      <w:r>
        <w:rPr>
          <w:sz w:val="24"/>
        </w:rPr>
        <w:t>manifestação, contado da</w:t>
      </w:r>
      <w:r>
        <w:rPr>
          <w:spacing w:val="-5"/>
          <w:sz w:val="24"/>
        </w:rPr>
        <w:t xml:space="preserve"> </w:t>
      </w:r>
      <w:r>
        <w:rPr>
          <w:sz w:val="24"/>
        </w:rPr>
        <w:t>consulta</w:t>
      </w:r>
      <w:r>
        <w:rPr>
          <w:spacing w:val="-4"/>
          <w:sz w:val="24"/>
        </w:rPr>
        <w:t xml:space="preserve"> </w:t>
      </w:r>
      <w:r>
        <w:rPr>
          <w:sz w:val="24"/>
        </w:rPr>
        <w:t>por</w:t>
      </w:r>
      <w:r>
        <w:rPr>
          <w:spacing w:val="-6"/>
          <w:sz w:val="24"/>
        </w:rPr>
        <w:t xml:space="preserve"> </w:t>
      </w:r>
      <w:r>
        <w:rPr>
          <w:sz w:val="24"/>
        </w:rPr>
        <w:t>meio eletrônico,</w:t>
      </w:r>
      <w:r>
        <w:rPr>
          <w:spacing w:val="-3"/>
          <w:sz w:val="24"/>
        </w:rPr>
        <w:t xml:space="preserve"> </w:t>
      </w:r>
      <w:r>
        <w:rPr>
          <w:sz w:val="24"/>
        </w:rPr>
        <w:t>ou</w:t>
      </w:r>
      <w:r>
        <w:rPr>
          <w:spacing w:val="-2"/>
          <w:sz w:val="24"/>
        </w:rPr>
        <w:t xml:space="preserve"> </w:t>
      </w:r>
      <w:r>
        <w:rPr>
          <w:sz w:val="24"/>
        </w:rPr>
        <w:t>de</w:t>
      </w:r>
      <w:r>
        <w:rPr>
          <w:spacing w:val="-5"/>
          <w:sz w:val="24"/>
        </w:rPr>
        <w:t xml:space="preserve"> </w:t>
      </w:r>
      <w:r>
        <w:rPr>
          <w:sz w:val="24"/>
        </w:rPr>
        <w:t>15</w:t>
      </w:r>
      <w:r>
        <w:rPr>
          <w:spacing w:val="-2"/>
          <w:sz w:val="24"/>
        </w:rPr>
        <w:t xml:space="preserve"> </w:t>
      </w:r>
      <w:r>
        <w:rPr>
          <w:sz w:val="24"/>
        </w:rPr>
        <w:t>(quinze)</w:t>
      </w:r>
      <w:r>
        <w:rPr>
          <w:spacing w:val="-3"/>
          <w:sz w:val="24"/>
        </w:rPr>
        <w:t xml:space="preserve"> </w:t>
      </w:r>
      <w:r>
        <w:rPr>
          <w:sz w:val="24"/>
        </w:rPr>
        <w:t>dias, contado da consulta por meio físico.</w:t>
      </w:r>
    </w:p>
    <w:p w14:paraId="1C01969A" w14:textId="77777777" w:rsidR="007F41CF" w:rsidRDefault="007F41CF">
      <w:pPr>
        <w:pStyle w:val="Corpodetexto"/>
        <w:spacing w:before="84"/>
      </w:pPr>
    </w:p>
    <w:p w14:paraId="03FB3FCE" w14:textId="77777777" w:rsidR="007F41CF" w:rsidRDefault="00000000">
      <w:pPr>
        <w:pStyle w:val="PargrafodaLista"/>
        <w:numPr>
          <w:ilvl w:val="1"/>
          <w:numId w:val="25"/>
        </w:numPr>
        <w:tabs>
          <w:tab w:val="left" w:pos="850"/>
        </w:tabs>
        <w:spacing w:line="312" w:lineRule="auto"/>
        <w:ind w:right="143" w:firstLine="0"/>
        <w:jc w:val="both"/>
        <w:rPr>
          <w:sz w:val="24"/>
        </w:rPr>
      </w:pPr>
      <w:r>
        <w:rPr>
          <w:sz w:val="24"/>
        </w:rPr>
        <w:t xml:space="preserve">O Gestor terá direito a comparecer a toda e qualquer Assembleia Especial, independentemente de convocação e sem necessidade de autorização prévia de qualquer </w:t>
      </w:r>
      <w:r>
        <w:rPr>
          <w:spacing w:val="-2"/>
          <w:sz w:val="24"/>
        </w:rPr>
        <w:t>Cotista.</w:t>
      </w:r>
    </w:p>
    <w:p w14:paraId="58CB7B9B" w14:textId="77777777" w:rsidR="007F41CF" w:rsidRDefault="007F41CF">
      <w:pPr>
        <w:pStyle w:val="Corpodetexto"/>
        <w:spacing w:before="86"/>
      </w:pPr>
    </w:p>
    <w:p w14:paraId="1151C4E0" w14:textId="77777777" w:rsidR="007F41CF" w:rsidRDefault="00000000">
      <w:pPr>
        <w:pStyle w:val="PargrafodaLista"/>
        <w:numPr>
          <w:ilvl w:val="1"/>
          <w:numId w:val="25"/>
        </w:numPr>
        <w:tabs>
          <w:tab w:val="left" w:pos="850"/>
        </w:tabs>
        <w:spacing w:line="312" w:lineRule="auto"/>
        <w:ind w:right="136" w:firstLine="0"/>
        <w:jc w:val="both"/>
        <w:rPr>
          <w:sz w:val="24"/>
        </w:rPr>
      </w:pPr>
      <w:r>
        <w:rPr>
          <w:sz w:val="24"/>
        </w:rPr>
        <w:t>Somente</w:t>
      </w:r>
      <w:r>
        <w:rPr>
          <w:spacing w:val="-14"/>
          <w:sz w:val="24"/>
        </w:rPr>
        <w:t xml:space="preserve"> </w:t>
      </w:r>
      <w:r>
        <w:rPr>
          <w:sz w:val="24"/>
        </w:rPr>
        <w:t>poderão</w:t>
      </w:r>
      <w:r>
        <w:rPr>
          <w:spacing w:val="-13"/>
          <w:sz w:val="24"/>
        </w:rPr>
        <w:t xml:space="preserve"> </w:t>
      </w:r>
      <w:r>
        <w:rPr>
          <w:sz w:val="24"/>
        </w:rPr>
        <w:t>votar</w:t>
      </w:r>
      <w:r>
        <w:rPr>
          <w:spacing w:val="-12"/>
          <w:sz w:val="24"/>
        </w:rPr>
        <w:t xml:space="preserve"> </w:t>
      </w:r>
      <w:r>
        <w:rPr>
          <w:sz w:val="24"/>
        </w:rPr>
        <w:t>na</w:t>
      </w:r>
      <w:r>
        <w:rPr>
          <w:spacing w:val="-14"/>
          <w:sz w:val="24"/>
        </w:rPr>
        <w:t xml:space="preserve"> </w:t>
      </w:r>
      <w:r>
        <w:rPr>
          <w:sz w:val="24"/>
        </w:rPr>
        <w:t>Assembleia</w:t>
      </w:r>
      <w:r>
        <w:rPr>
          <w:spacing w:val="-13"/>
          <w:sz w:val="24"/>
        </w:rPr>
        <w:t xml:space="preserve"> </w:t>
      </w:r>
      <w:r>
        <w:rPr>
          <w:sz w:val="24"/>
        </w:rPr>
        <w:t>Geral</w:t>
      </w:r>
      <w:r>
        <w:rPr>
          <w:spacing w:val="-10"/>
          <w:sz w:val="24"/>
        </w:rPr>
        <w:t xml:space="preserve"> </w:t>
      </w:r>
      <w:r>
        <w:rPr>
          <w:sz w:val="24"/>
        </w:rPr>
        <w:t>os</w:t>
      </w:r>
      <w:r>
        <w:rPr>
          <w:spacing w:val="-7"/>
          <w:sz w:val="24"/>
        </w:rPr>
        <w:t xml:space="preserve"> </w:t>
      </w:r>
      <w:r>
        <w:rPr>
          <w:sz w:val="24"/>
        </w:rPr>
        <w:t>Cotistas,</w:t>
      </w:r>
      <w:r>
        <w:rPr>
          <w:spacing w:val="-10"/>
          <w:sz w:val="24"/>
        </w:rPr>
        <w:t xml:space="preserve"> </w:t>
      </w:r>
      <w:r>
        <w:rPr>
          <w:sz w:val="24"/>
        </w:rPr>
        <w:t>seus</w:t>
      </w:r>
      <w:r>
        <w:rPr>
          <w:spacing w:val="-11"/>
          <w:sz w:val="24"/>
        </w:rPr>
        <w:t xml:space="preserve"> </w:t>
      </w:r>
      <w:r>
        <w:rPr>
          <w:sz w:val="24"/>
        </w:rPr>
        <w:t>representantes</w:t>
      </w:r>
      <w:r>
        <w:rPr>
          <w:spacing w:val="-9"/>
          <w:sz w:val="24"/>
        </w:rPr>
        <w:t xml:space="preserve"> </w:t>
      </w:r>
      <w:r>
        <w:rPr>
          <w:sz w:val="24"/>
        </w:rPr>
        <w:t>legais</w:t>
      </w:r>
      <w:r>
        <w:rPr>
          <w:spacing w:val="-14"/>
          <w:sz w:val="24"/>
        </w:rPr>
        <w:t xml:space="preserve"> </w:t>
      </w:r>
      <w:r>
        <w:rPr>
          <w:sz w:val="24"/>
        </w:rPr>
        <w:t>ou procuradores legalmente constituídos há menos de um ano.</w:t>
      </w:r>
    </w:p>
    <w:p w14:paraId="08FA7781" w14:textId="77777777" w:rsidR="007F41CF" w:rsidRDefault="007F41CF">
      <w:pPr>
        <w:pStyle w:val="Corpodetexto"/>
        <w:spacing w:before="86"/>
      </w:pPr>
    </w:p>
    <w:p w14:paraId="0BC75733" w14:textId="77777777" w:rsidR="007F41CF" w:rsidRDefault="00000000">
      <w:pPr>
        <w:pStyle w:val="PargrafodaLista"/>
        <w:numPr>
          <w:ilvl w:val="1"/>
          <w:numId w:val="25"/>
        </w:numPr>
        <w:tabs>
          <w:tab w:val="left" w:pos="849"/>
        </w:tabs>
        <w:spacing w:before="1" w:line="312" w:lineRule="auto"/>
        <w:ind w:right="132" w:firstLine="0"/>
        <w:jc w:val="both"/>
        <w:rPr>
          <w:sz w:val="24"/>
        </w:rPr>
      </w:pPr>
      <w:r>
        <w:rPr>
          <w:sz w:val="24"/>
        </w:rPr>
        <w:t>Não terão direito a voto na Assembleia Geral o Administrador e seus empregados, assim</w:t>
      </w:r>
      <w:r>
        <w:rPr>
          <w:spacing w:val="-2"/>
          <w:sz w:val="24"/>
        </w:rPr>
        <w:t xml:space="preserve"> </w:t>
      </w:r>
      <w:r>
        <w:rPr>
          <w:sz w:val="24"/>
        </w:rPr>
        <w:t>como</w:t>
      </w:r>
      <w:r>
        <w:rPr>
          <w:spacing w:val="-2"/>
          <w:sz w:val="24"/>
        </w:rPr>
        <w:t xml:space="preserve"> </w:t>
      </w:r>
      <w:r>
        <w:rPr>
          <w:sz w:val="24"/>
        </w:rPr>
        <w:t>os</w:t>
      </w:r>
      <w:r>
        <w:rPr>
          <w:spacing w:val="-2"/>
          <w:sz w:val="24"/>
        </w:rPr>
        <w:t xml:space="preserve"> </w:t>
      </w:r>
      <w:r>
        <w:rPr>
          <w:sz w:val="24"/>
        </w:rPr>
        <w:t>Cotistas</w:t>
      </w:r>
      <w:r>
        <w:rPr>
          <w:spacing w:val="-7"/>
          <w:sz w:val="24"/>
        </w:rPr>
        <w:t xml:space="preserve"> </w:t>
      </w:r>
      <w:r>
        <w:rPr>
          <w:sz w:val="24"/>
        </w:rPr>
        <w:t>que</w:t>
      </w:r>
      <w:r>
        <w:rPr>
          <w:spacing w:val="-1"/>
          <w:sz w:val="24"/>
        </w:rPr>
        <w:t xml:space="preserve"> </w:t>
      </w:r>
      <w:r>
        <w:rPr>
          <w:sz w:val="24"/>
        </w:rPr>
        <w:t>estejam</w:t>
      </w:r>
      <w:r>
        <w:rPr>
          <w:spacing w:val="-3"/>
          <w:sz w:val="24"/>
        </w:rPr>
        <w:t xml:space="preserve"> </w:t>
      </w:r>
      <w:r>
        <w:rPr>
          <w:sz w:val="24"/>
        </w:rPr>
        <w:t>em</w:t>
      </w:r>
      <w:r>
        <w:rPr>
          <w:spacing w:val="-2"/>
          <w:sz w:val="24"/>
        </w:rPr>
        <w:t xml:space="preserve"> </w:t>
      </w:r>
      <w:r>
        <w:rPr>
          <w:sz w:val="24"/>
        </w:rPr>
        <w:t>situação de</w:t>
      </w:r>
      <w:r>
        <w:rPr>
          <w:spacing w:val="-6"/>
          <w:sz w:val="24"/>
        </w:rPr>
        <w:t xml:space="preserve"> </w:t>
      </w:r>
      <w:r>
        <w:rPr>
          <w:sz w:val="24"/>
        </w:rPr>
        <w:t>conflito</w:t>
      </w:r>
      <w:r>
        <w:rPr>
          <w:spacing w:val="-1"/>
          <w:sz w:val="24"/>
        </w:rPr>
        <w:t xml:space="preserve"> </w:t>
      </w:r>
      <w:r>
        <w:rPr>
          <w:sz w:val="24"/>
        </w:rPr>
        <w:t>de</w:t>
      </w:r>
      <w:r>
        <w:rPr>
          <w:spacing w:val="-6"/>
          <w:sz w:val="24"/>
        </w:rPr>
        <w:t xml:space="preserve"> </w:t>
      </w:r>
      <w:r>
        <w:rPr>
          <w:sz w:val="24"/>
        </w:rPr>
        <w:t>interesses</w:t>
      </w:r>
      <w:r>
        <w:rPr>
          <w:spacing w:val="-1"/>
          <w:sz w:val="24"/>
        </w:rPr>
        <w:t xml:space="preserve"> </w:t>
      </w:r>
      <w:r>
        <w:rPr>
          <w:sz w:val="24"/>
        </w:rPr>
        <w:t>para</w:t>
      </w:r>
      <w:r>
        <w:rPr>
          <w:spacing w:val="-6"/>
          <w:sz w:val="24"/>
        </w:rPr>
        <w:t xml:space="preserve"> </w:t>
      </w:r>
      <w:r>
        <w:rPr>
          <w:sz w:val="24"/>
        </w:rPr>
        <w:t>a</w:t>
      </w:r>
      <w:r>
        <w:rPr>
          <w:spacing w:val="-7"/>
          <w:sz w:val="24"/>
        </w:rPr>
        <w:t xml:space="preserve"> </w:t>
      </w:r>
      <w:r>
        <w:rPr>
          <w:sz w:val="24"/>
        </w:rPr>
        <w:t>matéria</w:t>
      </w:r>
      <w:r>
        <w:rPr>
          <w:spacing w:val="-5"/>
          <w:sz w:val="24"/>
        </w:rPr>
        <w:t xml:space="preserve"> </w:t>
      </w:r>
      <w:r>
        <w:rPr>
          <w:sz w:val="24"/>
        </w:rPr>
        <w:t>que será deliberada no âmbito da Assembleia Especial.</w:t>
      </w:r>
    </w:p>
    <w:p w14:paraId="7968F001" w14:textId="77777777" w:rsidR="007F41CF" w:rsidRDefault="00000000">
      <w:pPr>
        <w:pStyle w:val="PargrafodaLista"/>
        <w:numPr>
          <w:ilvl w:val="1"/>
          <w:numId w:val="25"/>
        </w:numPr>
        <w:tabs>
          <w:tab w:val="left" w:pos="849"/>
        </w:tabs>
        <w:spacing w:before="280" w:line="312" w:lineRule="auto"/>
        <w:ind w:right="128" w:firstLine="0"/>
        <w:jc w:val="both"/>
        <w:rPr>
          <w:sz w:val="24"/>
        </w:rPr>
      </w:pPr>
      <w:r>
        <w:rPr>
          <w:sz w:val="24"/>
        </w:rPr>
        <w:t>O investidor ao aderir ao presente Regulamento, por meio do respectivo Termo de Adesão,</w:t>
      </w:r>
      <w:r>
        <w:rPr>
          <w:spacing w:val="-10"/>
          <w:sz w:val="24"/>
        </w:rPr>
        <w:t xml:space="preserve"> </w:t>
      </w:r>
      <w:r>
        <w:rPr>
          <w:sz w:val="24"/>
        </w:rPr>
        <w:t>deverá</w:t>
      </w:r>
      <w:r>
        <w:rPr>
          <w:spacing w:val="-10"/>
          <w:sz w:val="24"/>
        </w:rPr>
        <w:t xml:space="preserve"> </w:t>
      </w:r>
      <w:r>
        <w:rPr>
          <w:sz w:val="24"/>
        </w:rPr>
        <w:t>declarar</w:t>
      </w:r>
      <w:r>
        <w:rPr>
          <w:spacing w:val="-7"/>
          <w:sz w:val="24"/>
        </w:rPr>
        <w:t xml:space="preserve"> </w:t>
      </w:r>
      <w:r>
        <w:rPr>
          <w:sz w:val="24"/>
        </w:rPr>
        <w:t>a</w:t>
      </w:r>
      <w:r>
        <w:rPr>
          <w:spacing w:val="-11"/>
          <w:sz w:val="24"/>
        </w:rPr>
        <w:t xml:space="preserve"> </w:t>
      </w:r>
      <w:r>
        <w:rPr>
          <w:sz w:val="24"/>
        </w:rPr>
        <w:t>aquiescência</w:t>
      </w:r>
      <w:r>
        <w:rPr>
          <w:spacing w:val="-5"/>
          <w:sz w:val="24"/>
        </w:rPr>
        <w:t xml:space="preserve"> </w:t>
      </w:r>
      <w:r>
        <w:rPr>
          <w:sz w:val="24"/>
        </w:rPr>
        <w:t>ao</w:t>
      </w:r>
      <w:r>
        <w:rPr>
          <w:spacing w:val="-7"/>
          <w:sz w:val="24"/>
        </w:rPr>
        <w:t xml:space="preserve"> </w:t>
      </w:r>
      <w:r>
        <w:rPr>
          <w:sz w:val="24"/>
        </w:rPr>
        <w:t>fato</w:t>
      </w:r>
      <w:r>
        <w:rPr>
          <w:spacing w:val="-7"/>
          <w:sz w:val="24"/>
        </w:rPr>
        <w:t xml:space="preserve"> </w:t>
      </w:r>
      <w:r>
        <w:rPr>
          <w:sz w:val="24"/>
        </w:rPr>
        <w:t>de</w:t>
      </w:r>
      <w:r>
        <w:rPr>
          <w:spacing w:val="-11"/>
          <w:sz w:val="24"/>
        </w:rPr>
        <w:t xml:space="preserve"> </w:t>
      </w:r>
      <w:r>
        <w:rPr>
          <w:sz w:val="24"/>
        </w:rPr>
        <w:t>que:</w:t>
      </w:r>
      <w:r>
        <w:rPr>
          <w:spacing w:val="-10"/>
          <w:sz w:val="24"/>
        </w:rPr>
        <w:t xml:space="preserve"> </w:t>
      </w:r>
      <w:r>
        <w:rPr>
          <w:sz w:val="24"/>
        </w:rPr>
        <w:t>(i)</w:t>
      </w:r>
      <w:r>
        <w:rPr>
          <w:spacing w:val="-10"/>
          <w:sz w:val="24"/>
        </w:rPr>
        <w:t xml:space="preserve"> </w:t>
      </w:r>
      <w:r>
        <w:rPr>
          <w:sz w:val="24"/>
        </w:rPr>
        <w:t>o</w:t>
      </w:r>
      <w:r>
        <w:rPr>
          <w:spacing w:val="-7"/>
          <w:sz w:val="24"/>
        </w:rPr>
        <w:t xml:space="preserve"> </w:t>
      </w:r>
      <w:r>
        <w:rPr>
          <w:sz w:val="24"/>
        </w:rPr>
        <w:t>Gestor,</w:t>
      </w:r>
      <w:r>
        <w:rPr>
          <w:spacing w:val="-9"/>
          <w:sz w:val="24"/>
        </w:rPr>
        <w:t xml:space="preserve"> </w:t>
      </w:r>
      <w:r>
        <w:rPr>
          <w:sz w:val="24"/>
        </w:rPr>
        <w:t>o</w:t>
      </w:r>
      <w:r>
        <w:rPr>
          <w:spacing w:val="-7"/>
          <w:sz w:val="24"/>
        </w:rPr>
        <w:t xml:space="preserve"> </w:t>
      </w:r>
      <w:r>
        <w:rPr>
          <w:sz w:val="24"/>
        </w:rPr>
        <w:t>Consultor</w:t>
      </w:r>
      <w:r>
        <w:rPr>
          <w:spacing w:val="-7"/>
          <w:sz w:val="24"/>
        </w:rPr>
        <w:t xml:space="preserve"> </w:t>
      </w:r>
      <w:r>
        <w:rPr>
          <w:sz w:val="24"/>
        </w:rPr>
        <w:t>Especializado e o Agente de Cobrança, incluindo suas partes relacionadas, seus sócios, diretores e empregados, independente da Subclasse de Cotas que sejam titulares; e (ii) demais prestadores</w:t>
      </w:r>
      <w:r>
        <w:rPr>
          <w:spacing w:val="23"/>
          <w:sz w:val="24"/>
        </w:rPr>
        <w:t xml:space="preserve"> </w:t>
      </w:r>
      <w:r>
        <w:rPr>
          <w:sz w:val="24"/>
        </w:rPr>
        <w:t>de</w:t>
      </w:r>
      <w:r>
        <w:rPr>
          <w:spacing w:val="22"/>
          <w:sz w:val="24"/>
        </w:rPr>
        <w:t xml:space="preserve"> </w:t>
      </w:r>
      <w:r>
        <w:rPr>
          <w:sz w:val="24"/>
        </w:rPr>
        <w:t>serviço</w:t>
      </w:r>
      <w:r>
        <w:rPr>
          <w:spacing w:val="25"/>
          <w:sz w:val="24"/>
        </w:rPr>
        <w:t xml:space="preserve"> </w:t>
      </w:r>
      <w:r>
        <w:rPr>
          <w:sz w:val="24"/>
        </w:rPr>
        <w:t>do</w:t>
      </w:r>
      <w:r>
        <w:rPr>
          <w:spacing w:val="25"/>
          <w:sz w:val="24"/>
        </w:rPr>
        <w:t xml:space="preserve"> </w:t>
      </w:r>
      <w:r>
        <w:rPr>
          <w:sz w:val="24"/>
        </w:rPr>
        <w:t>Fundo</w:t>
      </w:r>
      <w:r>
        <w:rPr>
          <w:spacing w:val="25"/>
          <w:sz w:val="24"/>
        </w:rPr>
        <w:t xml:space="preserve"> </w:t>
      </w:r>
      <w:r>
        <w:rPr>
          <w:sz w:val="24"/>
        </w:rPr>
        <w:t>e/ou</w:t>
      </w:r>
      <w:r>
        <w:rPr>
          <w:spacing w:val="21"/>
          <w:sz w:val="24"/>
        </w:rPr>
        <w:t xml:space="preserve"> </w:t>
      </w:r>
      <w:r>
        <w:rPr>
          <w:sz w:val="24"/>
        </w:rPr>
        <w:t>da</w:t>
      </w:r>
      <w:r>
        <w:rPr>
          <w:spacing w:val="22"/>
          <w:sz w:val="24"/>
        </w:rPr>
        <w:t xml:space="preserve"> </w:t>
      </w:r>
      <w:r>
        <w:rPr>
          <w:sz w:val="24"/>
        </w:rPr>
        <w:t>Classe,</w:t>
      </w:r>
      <w:r>
        <w:rPr>
          <w:spacing w:val="27"/>
          <w:sz w:val="24"/>
        </w:rPr>
        <w:t xml:space="preserve"> </w:t>
      </w:r>
      <w:r>
        <w:rPr>
          <w:sz w:val="24"/>
        </w:rPr>
        <w:t>incluindo</w:t>
      </w:r>
      <w:r>
        <w:rPr>
          <w:spacing w:val="27"/>
          <w:sz w:val="24"/>
        </w:rPr>
        <w:t xml:space="preserve"> </w:t>
      </w:r>
      <w:r>
        <w:rPr>
          <w:sz w:val="24"/>
        </w:rPr>
        <w:t>suas</w:t>
      </w:r>
      <w:r>
        <w:rPr>
          <w:spacing w:val="21"/>
          <w:sz w:val="24"/>
        </w:rPr>
        <w:t xml:space="preserve"> </w:t>
      </w:r>
      <w:r>
        <w:rPr>
          <w:sz w:val="24"/>
        </w:rPr>
        <w:t>partes</w:t>
      </w:r>
      <w:r>
        <w:rPr>
          <w:spacing w:val="22"/>
          <w:sz w:val="24"/>
        </w:rPr>
        <w:t xml:space="preserve"> </w:t>
      </w:r>
      <w:r>
        <w:rPr>
          <w:sz w:val="24"/>
        </w:rPr>
        <w:t>relacionadas,</w:t>
      </w:r>
      <w:r>
        <w:rPr>
          <w:spacing w:val="28"/>
          <w:sz w:val="24"/>
        </w:rPr>
        <w:t xml:space="preserve"> </w:t>
      </w:r>
      <w:r>
        <w:rPr>
          <w:sz w:val="24"/>
        </w:rPr>
        <w:t>seus</w:t>
      </w:r>
    </w:p>
    <w:p w14:paraId="49CC4435"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3C618A2F" w14:textId="77777777" w:rsidR="007F41CF" w:rsidRDefault="00000000">
      <w:pPr>
        <w:pStyle w:val="Corpodetexto"/>
        <w:spacing w:before="186" w:line="307" w:lineRule="auto"/>
        <w:ind w:left="146"/>
      </w:pPr>
      <w:r>
        <w:lastRenderedPageBreak/>
        <w:t>sócios,</w:t>
      </w:r>
      <w:r>
        <w:rPr>
          <w:spacing w:val="-14"/>
        </w:rPr>
        <w:t xml:space="preserve"> </w:t>
      </w:r>
      <w:r>
        <w:t>diretores</w:t>
      </w:r>
      <w:r>
        <w:rPr>
          <w:spacing w:val="-13"/>
        </w:rPr>
        <w:t xml:space="preserve"> </w:t>
      </w:r>
      <w:r>
        <w:t>e</w:t>
      </w:r>
      <w:r>
        <w:rPr>
          <w:spacing w:val="-13"/>
        </w:rPr>
        <w:t xml:space="preserve"> </w:t>
      </w:r>
      <w:r>
        <w:t>empregados,</w:t>
      </w:r>
      <w:r>
        <w:rPr>
          <w:spacing w:val="-13"/>
        </w:rPr>
        <w:t xml:space="preserve"> </w:t>
      </w:r>
      <w:r>
        <w:t>que</w:t>
      </w:r>
      <w:r>
        <w:rPr>
          <w:spacing w:val="-14"/>
        </w:rPr>
        <w:t xml:space="preserve"> </w:t>
      </w:r>
      <w:r>
        <w:t>sejam</w:t>
      </w:r>
      <w:r>
        <w:rPr>
          <w:spacing w:val="-12"/>
        </w:rPr>
        <w:t xml:space="preserve"> </w:t>
      </w:r>
      <w:r>
        <w:t>titulares</w:t>
      </w:r>
      <w:r>
        <w:rPr>
          <w:spacing w:val="-13"/>
        </w:rPr>
        <w:t xml:space="preserve"> </w:t>
      </w:r>
      <w:r>
        <w:t>de</w:t>
      </w:r>
      <w:r>
        <w:rPr>
          <w:spacing w:val="-14"/>
        </w:rPr>
        <w:t xml:space="preserve"> </w:t>
      </w:r>
      <w:r>
        <w:t>Cotas</w:t>
      </w:r>
      <w:r>
        <w:rPr>
          <w:spacing w:val="-13"/>
        </w:rPr>
        <w:t xml:space="preserve"> </w:t>
      </w:r>
      <w:r>
        <w:t>Subordinadas</w:t>
      </w:r>
      <w:r>
        <w:rPr>
          <w:spacing w:val="-12"/>
        </w:rPr>
        <w:t xml:space="preserve"> </w:t>
      </w:r>
      <w:r>
        <w:t>Juniores,</w:t>
      </w:r>
      <w:r>
        <w:rPr>
          <w:spacing w:val="-13"/>
        </w:rPr>
        <w:t xml:space="preserve"> </w:t>
      </w:r>
      <w:r>
        <w:t>poderão votar na Assembleia Geral, independente da matéria em discussão.</w:t>
      </w:r>
    </w:p>
    <w:p w14:paraId="04FEFA41" w14:textId="77777777" w:rsidR="007F41CF" w:rsidRDefault="007F41CF">
      <w:pPr>
        <w:pStyle w:val="Corpodetexto"/>
        <w:spacing w:before="93"/>
      </w:pPr>
    </w:p>
    <w:p w14:paraId="44D34689" w14:textId="77777777" w:rsidR="007F41CF" w:rsidRDefault="00000000">
      <w:pPr>
        <w:pStyle w:val="PargrafodaLista"/>
        <w:numPr>
          <w:ilvl w:val="1"/>
          <w:numId w:val="25"/>
        </w:numPr>
        <w:tabs>
          <w:tab w:val="left" w:pos="849"/>
        </w:tabs>
        <w:spacing w:line="312" w:lineRule="auto"/>
        <w:ind w:right="137" w:firstLine="0"/>
        <w:jc w:val="both"/>
        <w:rPr>
          <w:sz w:val="24"/>
        </w:rPr>
      </w:pPr>
      <w:r>
        <w:rPr>
          <w:sz w:val="24"/>
        </w:rPr>
        <w:t>Quaisquer</w:t>
      </w:r>
      <w:r>
        <w:rPr>
          <w:spacing w:val="-8"/>
          <w:sz w:val="24"/>
        </w:rPr>
        <w:t xml:space="preserve"> </w:t>
      </w:r>
      <w:r>
        <w:rPr>
          <w:sz w:val="24"/>
        </w:rPr>
        <w:t>decisões</w:t>
      </w:r>
      <w:r>
        <w:rPr>
          <w:spacing w:val="-11"/>
          <w:sz w:val="24"/>
        </w:rPr>
        <w:t xml:space="preserve"> </w:t>
      </w:r>
      <w:r>
        <w:rPr>
          <w:sz w:val="24"/>
        </w:rPr>
        <w:t>tomadas</w:t>
      </w:r>
      <w:r>
        <w:rPr>
          <w:spacing w:val="-11"/>
          <w:sz w:val="24"/>
        </w:rPr>
        <w:t xml:space="preserve"> </w:t>
      </w:r>
      <w:r>
        <w:rPr>
          <w:sz w:val="24"/>
        </w:rPr>
        <w:t>em</w:t>
      </w:r>
      <w:r>
        <w:rPr>
          <w:spacing w:val="-7"/>
          <w:sz w:val="24"/>
        </w:rPr>
        <w:t xml:space="preserve"> </w:t>
      </w:r>
      <w:r>
        <w:rPr>
          <w:sz w:val="24"/>
        </w:rPr>
        <w:t>Assembleia</w:t>
      </w:r>
      <w:r>
        <w:rPr>
          <w:spacing w:val="-10"/>
          <w:sz w:val="24"/>
        </w:rPr>
        <w:t xml:space="preserve"> </w:t>
      </w:r>
      <w:r>
        <w:rPr>
          <w:sz w:val="24"/>
        </w:rPr>
        <w:t>Especial</w:t>
      </w:r>
      <w:r>
        <w:rPr>
          <w:spacing w:val="-6"/>
          <w:sz w:val="24"/>
        </w:rPr>
        <w:t xml:space="preserve"> </w:t>
      </w:r>
      <w:r>
        <w:rPr>
          <w:sz w:val="24"/>
        </w:rPr>
        <w:t>serão</w:t>
      </w:r>
      <w:r>
        <w:rPr>
          <w:spacing w:val="-7"/>
          <w:sz w:val="24"/>
        </w:rPr>
        <w:t xml:space="preserve"> </w:t>
      </w:r>
      <w:r>
        <w:rPr>
          <w:sz w:val="24"/>
        </w:rPr>
        <w:t>divulgadas</w:t>
      </w:r>
      <w:r>
        <w:rPr>
          <w:spacing w:val="-14"/>
          <w:sz w:val="24"/>
        </w:rPr>
        <w:t xml:space="preserve"> </w:t>
      </w:r>
      <w:r>
        <w:rPr>
          <w:sz w:val="24"/>
        </w:rPr>
        <w:t>aos</w:t>
      </w:r>
      <w:r>
        <w:rPr>
          <w:spacing w:val="-10"/>
          <w:sz w:val="24"/>
        </w:rPr>
        <w:t xml:space="preserve"> </w:t>
      </w:r>
      <w:r>
        <w:rPr>
          <w:sz w:val="24"/>
        </w:rPr>
        <w:t>Cotistas</w:t>
      </w:r>
      <w:r>
        <w:rPr>
          <w:spacing w:val="-11"/>
          <w:sz w:val="24"/>
        </w:rPr>
        <w:t xml:space="preserve"> </w:t>
      </w:r>
      <w:r>
        <w:rPr>
          <w:sz w:val="24"/>
        </w:rPr>
        <w:t>no prazo máximo de 30 (trinta) dias corridos contados da data da realização da respectiva Assembleia Geral. A informação será enviada aos investidores por meio de carta com aviso de recebimento endereçada a cada um dos Cotistas.</w:t>
      </w:r>
    </w:p>
    <w:p w14:paraId="7845D513" w14:textId="77777777" w:rsidR="007F41CF" w:rsidRDefault="007F41CF">
      <w:pPr>
        <w:pStyle w:val="Corpodetexto"/>
        <w:spacing w:before="89"/>
      </w:pPr>
    </w:p>
    <w:p w14:paraId="2A0C3BE8" w14:textId="77777777" w:rsidR="007F41CF" w:rsidRDefault="00000000">
      <w:pPr>
        <w:pStyle w:val="Ttulo1"/>
        <w:spacing w:before="1" w:line="316" w:lineRule="auto"/>
        <w:ind w:left="1616" w:hanging="1278"/>
        <w:jc w:val="left"/>
      </w:pPr>
      <w:r>
        <w:t>CAPÍTULO</w:t>
      </w:r>
      <w:r>
        <w:rPr>
          <w:spacing w:val="-6"/>
        </w:rPr>
        <w:t xml:space="preserve"> </w:t>
      </w:r>
      <w:r>
        <w:t>NONO</w:t>
      </w:r>
      <w:r>
        <w:rPr>
          <w:spacing w:val="-6"/>
        </w:rPr>
        <w:t xml:space="preserve"> </w:t>
      </w:r>
      <w:r>
        <w:t>–</w:t>
      </w:r>
      <w:r>
        <w:rPr>
          <w:spacing w:val="-8"/>
        </w:rPr>
        <w:t xml:space="preserve"> </w:t>
      </w:r>
      <w:r>
        <w:t>VALORAÇÃO</w:t>
      </w:r>
      <w:r>
        <w:rPr>
          <w:spacing w:val="-6"/>
        </w:rPr>
        <w:t xml:space="preserve"> </w:t>
      </w:r>
      <w:r>
        <w:t>DAS</w:t>
      </w:r>
      <w:r>
        <w:rPr>
          <w:spacing w:val="-11"/>
        </w:rPr>
        <w:t xml:space="preserve"> </w:t>
      </w:r>
      <w:r>
        <w:t>COTAS,</w:t>
      </w:r>
      <w:r>
        <w:rPr>
          <w:spacing w:val="-10"/>
        </w:rPr>
        <w:t xml:space="preserve"> </w:t>
      </w:r>
      <w:r>
        <w:t>AMORTIZAÇÃO</w:t>
      </w:r>
      <w:r>
        <w:rPr>
          <w:spacing w:val="-6"/>
        </w:rPr>
        <w:t xml:space="preserve"> </w:t>
      </w:r>
      <w:r>
        <w:t>E</w:t>
      </w:r>
      <w:r>
        <w:rPr>
          <w:spacing w:val="-8"/>
        </w:rPr>
        <w:t xml:space="preserve"> </w:t>
      </w:r>
      <w:r>
        <w:t>RESGATE</w:t>
      </w:r>
      <w:r>
        <w:rPr>
          <w:spacing w:val="-7"/>
        </w:rPr>
        <w:t xml:space="preserve"> </w:t>
      </w:r>
      <w:r>
        <w:t>DE</w:t>
      </w:r>
      <w:r>
        <w:rPr>
          <w:spacing w:val="-8"/>
        </w:rPr>
        <w:t xml:space="preserve"> </w:t>
      </w:r>
      <w:r>
        <w:t>COTAS, ORDEM DE ALOCAÇÃO DE RECURSOS, RESGATE EM ATIVOS</w:t>
      </w:r>
    </w:p>
    <w:p w14:paraId="3262EC74" w14:textId="77777777" w:rsidR="007F41CF" w:rsidRDefault="007F41CF">
      <w:pPr>
        <w:pStyle w:val="Corpodetexto"/>
        <w:spacing w:before="70"/>
        <w:rPr>
          <w:b/>
        </w:rPr>
      </w:pPr>
    </w:p>
    <w:p w14:paraId="1815E853" w14:textId="77777777" w:rsidR="007F41CF" w:rsidRDefault="00000000">
      <w:pPr>
        <w:pStyle w:val="PargrafodaLista"/>
        <w:numPr>
          <w:ilvl w:val="0"/>
          <w:numId w:val="25"/>
        </w:numPr>
        <w:tabs>
          <w:tab w:val="left" w:pos="851"/>
        </w:tabs>
        <w:spacing w:line="312" w:lineRule="auto"/>
        <w:ind w:right="127" w:firstLine="0"/>
        <w:jc w:val="both"/>
        <w:rPr>
          <w:sz w:val="24"/>
        </w:rPr>
      </w:pPr>
      <w:r>
        <w:rPr>
          <w:sz w:val="24"/>
          <w:u w:val="single"/>
        </w:rPr>
        <w:t>Valoração das Cotas</w:t>
      </w:r>
      <w:r>
        <w:rPr>
          <w:sz w:val="24"/>
        </w:rPr>
        <w:t>. As Cotas, independentemente da subclasse ou série, serão valoradas</w:t>
      </w:r>
      <w:r>
        <w:rPr>
          <w:spacing w:val="-11"/>
          <w:sz w:val="24"/>
        </w:rPr>
        <w:t xml:space="preserve"> </w:t>
      </w:r>
      <w:r>
        <w:rPr>
          <w:sz w:val="24"/>
        </w:rPr>
        <w:t>pelo</w:t>
      </w:r>
      <w:r>
        <w:rPr>
          <w:spacing w:val="-6"/>
          <w:sz w:val="24"/>
        </w:rPr>
        <w:t xml:space="preserve"> </w:t>
      </w:r>
      <w:r>
        <w:rPr>
          <w:sz w:val="24"/>
        </w:rPr>
        <w:t>Custodiante</w:t>
      </w:r>
      <w:r>
        <w:rPr>
          <w:spacing w:val="-10"/>
          <w:sz w:val="24"/>
        </w:rPr>
        <w:t xml:space="preserve"> </w:t>
      </w:r>
      <w:r>
        <w:rPr>
          <w:sz w:val="24"/>
        </w:rPr>
        <w:t>em</w:t>
      </w:r>
      <w:r>
        <w:rPr>
          <w:spacing w:val="-7"/>
          <w:sz w:val="24"/>
        </w:rPr>
        <w:t xml:space="preserve"> </w:t>
      </w:r>
      <w:r>
        <w:rPr>
          <w:sz w:val="24"/>
        </w:rPr>
        <w:t>cada</w:t>
      </w:r>
      <w:r>
        <w:rPr>
          <w:spacing w:val="-11"/>
          <w:sz w:val="24"/>
        </w:rPr>
        <w:t xml:space="preserve"> </w:t>
      </w:r>
      <w:r>
        <w:rPr>
          <w:sz w:val="24"/>
        </w:rPr>
        <w:t>Dia</w:t>
      </w:r>
      <w:r>
        <w:rPr>
          <w:spacing w:val="-11"/>
          <w:sz w:val="24"/>
        </w:rPr>
        <w:t xml:space="preserve"> </w:t>
      </w:r>
      <w:r>
        <w:rPr>
          <w:sz w:val="24"/>
        </w:rPr>
        <w:t>Útil,</w:t>
      </w:r>
      <w:r>
        <w:rPr>
          <w:spacing w:val="-10"/>
          <w:sz w:val="24"/>
        </w:rPr>
        <w:t xml:space="preserve"> </w:t>
      </w:r>
      <w:r>
        <w:rPr>
          <w:sz w:val="24"/>
        </w:rPr>
        <w:t>conforme</w:t>
      </w:r>
      <w:r>
        <w:rPr>
          <w:spacing w:val="-14"/>
          <w:sz w:val="24"/>
        </w:rPr>
        <w:t xml:space="preserve"> </w:t>
      </w:r>
      <w:r>
        <w:rPr>
          <w:sz w:val="24"/>
        </w:rPr>
        <w:t>o</w:t>
      </w:r>
      <w:r>
        <w:rPr>
          <w:spacing w:val="-6"/>
          <w:sz w:val="24"/>
        </w:rPr>
        <w:t xml:space="preserve"> </w:t>
      </w:r>
      <w:r>
        <w:rPr>
          <w:sz w:val="24"/>
        </w:rPr>
        <w:t>disposto</w:t>
      </w:r>
      <w:r>
        <w:rPr>
          <w:spacing w:val="-6"/>
          <w:sz w:val="24"/>
        </w:rPr>
        <w:t xml:space="preserve"> </w:t>
      </w:r>
      <w:r>
        <w:rPr>
          <w:sz w:val="24"/>
        </w:rPr>
        <w:t>neste</w:t>
      </w:r>
      <w:r>
        <w:rPr>
          <w:spacing w:val="-14"/>
          <w:sz w:val="24"/>
        </w:rPr>
        <w:t xml:space="preserve"> </w:t>
      </w:r>
      <w:r>
        <w:rPr>
          <w:sz w:val="24"/>
        </w:rPr>
        <w:t>Capítulo.</w:t>
      </w:r>
      <w:r>
        <w:rPr>
          <w:spacing w:val="-8"/>
          <w:sz w:val="24"/>
        </w:rPr>
        <w:t xml:space="preserve"> </w:t>
      </w:r>
      <w:r>
        <w:rPr>
          <w:sz w:val="24"/>
        </w:rPr>
        <w:t>A</w:t>
      </w:r>
      <w:r>
        <w:rPr>
          <w:spacing w:val="-9"/>
          <w:sz w:val="24"/>
        </w:rPr>
        <w:t xml:space="preserve"> </w:t>
      </w:r>
      <w:r>
        <w:rPr>
          <w:sz w:val="24"/>
        </w:rPr>
        <w:t>valoração das Cotas ocorrerá a partir do Dia Útil seguinte à 1ª Data de Integralização de Cotas da respectiva subclasse ou série, sendo que a última valoração ocorrerá na respectiva Data de Resgate.</w:t>
      </w:r>
      <w:r>
        <w:rPr>
          <w:spacing w:val="-14"/>
          <w:sz w:val="24"/>
        </w:rPr>
        <w:t xml:space="preserve"> </w:t>
      </w:r>
      <w:r>
        <w:rPr>
          <w:sz w:val="24"/>
        </w:rPr>
        <w:t>Para</w:t>
      </w:r>
      <w:r>
        <w:rPr>
          <w:spacing w:val="-13"/>
          <w:sz w:val="24"/>
        </w:rPr>
        <w:t xml:space="preserve"> </w:t>
      </w:r>
      <w:r>
        <w:rPr>
          <w:sz w:val="24"/>
        </w:rPr>
        <w:t>fins</w:t>
      </w:r>
      <w:r>
        <w:rPr>
          <w:spacing w:val="-13"/>
          <w:sz w:val="24"/>
        </w:rPr>
        <w:t xml:space="preserve"> </w:t>
      </w:r>
      <w:r>
        <w:rPr>
          <w:sz w:val="24"/>
        </w:rPr>
        <w:t>do</w:t>
      </w:r>
      <w:r>
        <w:rPr>
          <w:spacing w:val="-6"/>
          <w:sz w:val="24"/>
        </w:rPr>
        <w:t xml:space="preserve"> </w:t>
      </w:r>
      <w:r>
        <w:rPr>
          <w:sz w:val="24"/>
        </w:rPr>
        <w:t>disposto</w:t>
      </w:r>
      <w:r>
        <w:rPr>
          <w:spacing w:val="-9"/>
          <w:sz w:val="24"/>
        </w:rPr>
        <w:t xml:space="preserve"> </w:t>
      </w:r>
      <w:r>
        <w:rPr>
          <w:sz w:val="24"/>
        </w:rPr>
        <w:t>no</w:t>
      </w:r>
      <w:r>
        <w:rPr>
          <w:spacing w:val="-11"/>
          <w:sz w:val="24"/>
        </w:rPr>
        <w:t xml:space="preserve"> </w:t>
      </w:r>
      <w:r>
        <w:rPr>
          <w:sz w:val="24"/>
        </w:rPr>
        <w:t>presente</w:t>
      </w:r>
      <w:r>
        <w:rPr>
          <w:spacing w:val="-14"/>
          <w:sz w:val="24"/>
        </w:rPr>
        <w:t xml:space="preserve"> </w:t>
      </w:r>
      <w:r>
        <w:rPr>
          <w:sz w:val="24"/>
        </w:rPr>
        <w:t>Anexo</w:t>
      </w:r>
      <w:r>
        <w:rPr>
          <w:spacing w:val="-9"/>
          <w:sz w:val="24"/>
        </w:rPr>
        <w:t xml:space="preserve"> </w:t>
      </w:r>
      <w:r>
        <w:rPr>
          <w:sz w:val="24"/>
        </w:rPr>
        <w:t>Descritivo,</w:t>
      </w:r>
      <w:r>
        <w:rPr>
          <w:spacing w:val="-8"/>
          <w:sz w:val="24"/>
        </w:rPr>
        <w:t xml:space="preserve"> </w:t>
      </w:r>
      <w:r>
        <w:rPr>
          <w:sz w:val="24"/>
        </w:rPr>
        <w:t>os</w:t>
      </w:r>
      <w:r>
        <w:rPr>
          <w:spacing w:val="-14"/>
          <w:sz w:val="24"/>
        </w:rPr>
        <w:t xml:space="preserve"> </w:t>
      </w:r>
      <w:r>
        <w:rPr>
          <w:sz w:val="24"/>
        </w:rPr>
        <w:t>valores</w:t>
      </w:r>
      <w:r>
        <w:rPr>
          <w:spacing w:val="-13"/>
          <w:sz w:val="24"/>
        </w:rPr>
        <w:t xml:space="preserve"> </w:t>
      </w:r>
      <w:r>
        <w:rPr>
          <w:sz w:val="24"/>
        </w:rPr>
        <w:t>de</w:t>
      </w:r>
      <w:r>
        <w:rPr>
          <w:spacing w:val="-13"/>
          <w:sz w:val="24"/>
        </w:rPr>
        <w:t xml:space="preserve"> </w:t>
      </w:r>
      <w:r>
        <w:rPr>
          <w:sz w:val="24"/>
        </w:rPr>
        <w:t>cada</w:t>
      </w:r>
      <w:r>
        <w:rPr>
          <w:spacing w:val="-10"/>
          <w:sz w:val="24"/>
        </w:rPr>
        <w:t xml:space="preserve"> </w:t>
      </w:r>
      <w:r>
        <w:rPr>
          <w:sz w:val="24"/>
        </w:rPr>
        <w:t>série</w:t>
      </w:r>
      <w:r>
        <w:rPr>
          <w:spacing w:val="-14"/>
          <w:sz w:val="24"/>
        </w:rPr>
        <w:t xml:space="preserve"> </w:t>
      </w:r>
      <w:r>
        <w:rPr>
          <w:sz w:val="24"/>
        </w:rPr>
        <w:t>de</w:t>
      </w:r>
      <w:r>
        <w:rPr>
          <w:spacing w:val="-9"/>
          <w:sz w:val="24"/>
        </w:rPr>
        <w:t xml:space="preserve"> </w:t>
      </w:r>
      <w:r>
        <w:rPr>
          <w:sz w:val="24"/>
        </w:rPr>
        <w:t>Cotas Seniores e de cada subclasse de Cotas Subordinadas Mezaninos será o de fechamento do respectivo Dia Útil. Para as Cotas da Subclasse Subordinada Júnior, o valor das Cotas Subordinadas Juniores para fins de amortização e resgate será o de fechamento do Dia Útil imediatamente anterior ao do pagamento.</w:t>
      </w:r>
    </w:p>
    <w:p w14:paraId="1B7E64E3" w14:textId="77777777" w:rsidR="007F41CF" w:rsidRDefault="007F41CF">
      <w:pPr>
        <w:pStyle w:val="Corpodetexto"/>
        <w:spacing w:before="86"/>
      </w:pPr>
    </w:p>
    <w:p w14:paraId="5AF11CCC" w14:textId="77777777" w:rsidR="007F41CF" w:rsidRDefault="00000000">
      <w:pPr>
        <w:pStyle w:val="PargrafodaLista"/>
        <w:numPr>
          <w:ilvl w:val="1"/>
          <w:numId w:val="25"/>
        </w:numPr>
        <w:tabs>
          <w:tab w:val="left" w:pos="850"/>
        </w:tabs>
        <w:spacing w:line="312" w:lineRule="auto"/>
        <w:ind w:right="135" w:firstLine="0"/>
        <w:jc w:val="both"/>
        <w:rPr>
          <w:sz w:val="24"/>
        </w:rPr>
      </w:pPr>
      <w:r>
        <w:rPr>
          <w:sz w:val="24"/>
        </w:rPr>
        <w:t>Os</w:t>
      </w:r>
      <w:r>
        <w:rPr>
          <w:spacing w:val="-1"/>
          <w:sz w:val="24"/>
        </w:rPr>
        <w:t xml:space="preserve"> </w:t>
      </w:r>
      <w:r>
        <w:rPr>
          <w:sz w:val="24"/>
        </w:rPr>
        <w:t>valores</w:t>
      </w:r>
      <w:r>
        <w:rPr>
          <w:spacing w:val="-1"/>
          <w:sz w:val="24"/>
        </w:rPr>
        <w:t xml:space="preserve"> </w:t>
      </w:r>
      <w:r>
        <w:rPr>
          <w:sz w:val="24"/>
        </w:rPr>
        <w:t>das</w:t>
      </w:r>
      <w:r>
        <w:rPr>
          <w:spacing w:val="-1"/>
          <w:sz w:val="24"/>
        </w:rPr>
        <w:t xml:space="preserve"> </w:t>
      </w:r>
      <w:r>
        <w:rPr>
          <w:sz w:val="24"/>
        </w:rPr>
        <w:t>Cotas</w:t>
      </w:r>
      <w:r>
        <w:rPr>
          <w:spacing w:val="-1"/>
          <w:sz w:val="24"/>
        </w:rPr>
        <w:t xml:space="preserve"> </w:t>
      </w:r>
      <w:r>
        <w:rPr>
          <w:sz w:val="24"/>
        </w:rPr>
        <w:t>serão determinados como</w:t>
      </w:r>
      <w:r>
        <w:rPr>
          <w:spacing w:val="-5"/>
          <w:sz w:val="24"/>
        </w:rPr>
        <w:t xml:space="preserve"> </w:t>
      </w:r>
      <w:r>
        <w:rPr>
          <w:sz w:val="24"/>
        </w:rPr>
        <w:t>seus</w:t>
      </w:r>
      <w:r>
        <w:rPr>
          <w:spacing w:val="-1"/>
          <w:sz w:val="24"/>
        </w:rPr>
        <w:t xml:space="preserve"> </w:t>
      </w:r>
      <w:r>
        <w:rPr>
          <w:sz w:val="24"/>
        </w:rPr>
        <w:t>respectivos</w:t>
      </w:r>
      <w:r>
        <w:rPr>
          <w:spacing w:val="-1"/>
          <w:sz w:val="24"/>
        </w:rPr>
        <w:t xml:space="preserve"> </w:t>
      </w:r>
      <w:r>
        <w:rPr>
          <w:sz w:val="24"/>
        </w:rPr>
        <w:t>Valores</w:t>
      </w:r>
      <w:r>
        <w:rPr>
          <w:spacing w:val="-1"/>
          <w:sz w:val="24"/>
        </w:rPr>
        <w:t xml:space="preserve"> </w:t>
      </w:r>
      <w:r>
        <w:rPr>
          <w:sz w:val="24"/>
        </w:rPr>
        <w:t>Unitários de Emissão, atualizados diariamente pela Meta de Remuneração aplicável e deduzidos dos montantes de amortizações efetivamente realizadas (compreendendo Remuneração e Amortização de Principal). Os itens abaixo descrevem de forma mais detalhada os cálculos dos valores das Cotas.</w:t>
      </w:r>
    </w:p>
    <w:p w14:paraId="6EEAB11F" w14:textId="77777777" w:rsidR="007F41CF" w:rsidRDefault="007F41CF">
      <w:pPr>
        <w:pStyle w:val="Corpodetexto"/>
        <w:spacing w:before="84"/>
      </w:pPr>
    </w:p>
    <w:p w14:paraId="3C99EB7F" w14:textId="77777777" w:rsidR="007F41CF" w:rsidRDefault="00000000">
      <w:pPr>
        <w:pStyle w:val="PargrafodaLista"/>
        <w:numPr>
          <w:ilvl w:val="1"/>
          <w:numId w:val="25"/>
        </w:numPr>
        <w:tabs>
          <w:tab w:val="left" w:pos="850"/>
        </w:tabs>
        <w:spacing w:line="312" w:lineRule="auto"/>
        <w:ind w:right="132" w:firstLine="0"/>
        <w:jc w:val="both"/>
        <w:rPr>
          <w:sz w:val="24"/>
        </w:rPr>
      </w:pPr>
      <w:r>
        <w:rPr>
          <w:sz w:val="24"/>
          <w:u w:val="single"/>
        </w:rPr>
        <w:t>Cotas</w:t>
      </w:r>
      <w:r>
        <w:rPr>
          <w:spacing w:val="-6"/>
          <w:sz w:val="24"/>
          <w:u w:val="single"/>
        </w:rPr>
        <w:t xml:space="preserve"> </w:t>
      </w:r>
      <w:r>
        <w:rPr>
          <w:sz w:val="24"/>
          <w:u w:val="single"/>
        </w:rPr>
        <w:t>Seniores</w:t>
      </w:r>
      <w:r>
        <w:rPr>
          <w:sz w:val="24"/>
        </w:rPr>
        <w:t>.</w:t>
      </w:r>
      <w:r>
        <w:rPr>
          <w:spacing w:val="-5"/>
          <w:sz w:val="24"/>
        </w:rPr>
        <w:t xml:space="preserve"> </w:t>
      </w:r>
      <w:r>
        <w:rPr>
          <w:sz w:val="24"/>
        </w:rPr>
        <w:t>A</w:t>
      </w:r>
      <w:r>
        <w:rPr>
          <w:spacing w:val="-4"/>
          <w:sz w:val="24"/>
        </w:rPr>
        <w:t xml:space="preserve"> </w:t>
      </w:r>
      <w:r>
        <w:rPr>
          <w:sz w:val="24"/>
        </w:rPr>
        <w:t>partir</w:t>
      </w:r>
      <w:r>
        <w:rPr>
          <w:spacing w:val="-1"/>
          <w:sz w:val="24"/>
        </w:rPr>
        <w:t xml:space="preserve"> </w:t>
      </w:r>
      <w:r>
        <w:rPr>
          <w:sz w:val="24"/>
        </w:rPr>
        <w:t>da</w:t>
      </w:r>
      <w:r>
        <w:rPr>
          <w:spacing w:val="-5"/>
          <w:sz w:val="24"/>
        </w:rPr>
        <w:t xml:space="preserve"> </w:t>
      </w:r>
      <w:r>
        <w:rPr>
          <w:sz w:val="24"/>
        </w:rPr>
        <w:t>1ª</w:t>
      </w:r>
      <w:r>
        <w:rPr>
          <w:spacing w:val="-3"/>
          <w:sz w:val="24"/>
        </w:rPr>
        <w:t xml:space="preserve"> </w:t>
      </w:r>
      <w:r>
        <w:rPr>
          <w:sz w:val="24"/>
        </w:rPr>
        <w:t>Data</w:t>
      </w:r>
      <w:r>
        <w:rPr>
          <w:spacing w:val="-5"/>
          <w:sz w:val="24"/>
        </w:rPr>
        <w:t xml:space="preserve"> </w:t>
      </w:r>
      <w:r>
        <w:rPr>
          <w:sz w:val="24"/>
        </w:rPr>
        <w:t>de</w:t>
      </w:r>
      <w:r>
        <w:rPr>
          <w:spacing w:val="-5"/>
          <w:sz w:val="24"/>
        </w:rPr>
        <w:t xml:space="preserve"> </w:t>
      </w:r>
      <w:r>
        <w:rPr>
          <w:sz w:val="24"/>
        </w:rPr>
        <w:t>Integralização das</w:t>
      </w:r>
      <w:r>
        <w:rPr>
          <w:spacing w:val="-5"/>
          <w:sz w:val="24"/>
        </w:rPr>
        <w:t xml:space="preserve"> </w:t>
      </w:r>
      <w:r>
        <w:rPr>
          <w:sz w:val="24"/>
        </w:rPr>
        <w:t>Cotas</w:t>
      </w:r>
      <w:r>
        <w:rPr>
          <w:spacing w:val="-6"/>
          <w:sz w:val="24"/>
        </w:rPr>
        <w:t xml:space="preserve"> </w:t>
      </w:r>
      <w:r>
        <w:rPr>
          <w:sz w:val="24"/>
        </w:rPr>
        <w:t>Seniores</w:t>
      </w:r>
      <w:r>
        <w:rPr>
          <w:spacing w:val="-5"/>
          <w:sz w:val="24"/>
        </w:rPr>
        <w:t xml:space="preserve"> </w:t>
      </w:r>
      <w:r>
        <w:rPr>
          <w:sz w:val="24"/>
        </w:rPr>
        <w:t>de</w:t>
      </w:r>
      <w:r>
        <w:rPr>
          <w:spacing w:val="-5"/>
          <w:sz w:val="24"/>
        </w:rPr>
        <w:t xml:space="preserve"> </w:t>
      </w:r>
      <w:r>
        <w:rPr>
          <w:sz w:val="24"/>
        </w:rPr>
        <w:t>cada série, seu</w:t>
      </w:r>
      <w:r>
        <w:rPr>
          <w:spacing w:val="-2"/>
          <w:sz w:val="24"/>
        </w:rPr>
        <w:t xml:space="preserve"> </w:t>
      </w:r>
      <w:r>
        <w:rPr>
          <w:sz w:val="24"/>
        </w:rPr>
        <w:t>valor</w:t>
      </w:r>
      <w:r>
        <w:rPr>
          <w:spacing w:val="-2"/>
          <w:sz w:val="24"/>
        </w:rPr>
        <w:t xml:space="preserve"> </w:t>
      </w:r>
      <w:r>
        <w:rPr>
          <w:sz w:val="24"/>
        </w:rPr>
        <w:t>unitário</w:t>
      </w:r>
      <w:r>
        <w:rPr>
          <w:spacing w:val="-2"/>
          <w:sz w:val="24"/>
        </w:rPr>
        <w:t xml:space="preserve"> </w:t>
      </w:r>
      <w:r>
        <w:rPr>
          <w:sz w:val="24"/>
        </w:rPr>
        <w:t>será</w:t>
      </w:r>
      <w:r>
        <w:rPr>
          <w:spacing w:val="-6"/>
          <w:sz w:val="24"/>
        </w:rPr>
        <w:t xml:space="preserve"> </w:t>
      </w:r>
      <w:r>
        <w:rPr>
          <w:sz w:val="24"/>
        </w:rPr>
        <w:t>calculado</w:t>
      </w:r>
      <w:r>
        <w:rPr>
          <w:spacing w:val="-2"/>
          <w:sz w:val="24"/>
        </w:rPr>
        <w:t xml:space="preserve"> </w:t>
      </w:r>
      <w:r>
        <w:rPr>
          <w:sz w:val="24"/>
        </w:rPr>
        <w:t>todo</w:t>
      </w:r>
      <w:r>
        <w:rPr>
          <w:spacing w:val="-2"/>
          <w:sz w:val="24"/>
        </w:rPr>
        <w:t xml:space="preserve"> </w:t>
      </w:r>
      <w:r>
        <w:rPr>
          <w:sz w:val="24"/>
        </w:rPr>
        <w:t>Dia</w:t>
      </w:r>
      <w:r>
        <w:rPr>
          <w:spacing w:val="-6"/>
          <w:sz w:val="24"/>
        </w:rPr>
        <w:t xml:space="preserve"> </w:t>
      </w:r>
      <w:r>
        <w:rPr>
          <w:sz w:val="24"/>
        </w:rPr>
        <w:t>Útil</w:t>
      </w:r>
      <w:r>
        <w:rPr>
          <w:spacing w:val="-7"/>
          <w:sz w:val="24"/>
        </w:rPr>
        <w:t xml:space="preserve"> </w:t>
      </w:r>
      <w:r>
        <w:rPr>
          <w:sz w:val="24"/>
        </w:rPr>
        <w:t>pelo Custodiante,</w:t>
      </w:r>
      <w:r>
        <w:rPr>
          <w:spacing w:val="-4"/>
          <w:sz w:val="24"/>
        </w:rPr>
        <w:t xml:space="preserve"> </w:t>
      </w:r>
      <w:r>
        <w:rPr>
          <w:sz w:val="24"/>
        </w:rPr>
        <w:t>para</w:t>
      </w:r>
      <w:r>
        <w:rPr>
          <w:spacing w:val="-6"/>
          <w:sz w:val="24"/>
        </w:rPr>
        <w:t xml:space="preserve"> </w:t>
      </w:r>
      <w:r>
        <w:rPr>
          <w:sz w:val="24"/>
        </w:rPr>
        <w:t>efeito de</w:t>
      </w:r>
      <w:r>
        <w:rPr>
          <w:spacing w:val="-6"/>
          <w:sz w:val="24"/>
        </w:rPr>
        <w:t xml:space="preserve"> </w:t>
      </w:r>
      <w:r>
        <w:rPr>
          <w:sz w:val="24"/>
        </w:rPr>
        <w:t>determinação de seu valor de integralização, amortização ou resgate, sendo que este será equivalente ao menor</w:t>
      </w:r>
      <w:r>
        <w:rPr>
          <w:spacing w:val="-6"/>
          <w:sz w:val="24"/>
        </w:rPr>
        <w:t xml:space="preserve"> </w:t>
      </w:r>
      <w:r>
        <w:rPr>
          <w:sz w:val="24"/>
        </w:rPr>
        <w:t>dos</w:t>
      </w:r>
      <w:r>
        <w:rPr>
          <w:spacing w:val="-5"/>
          <w:sz w:val="24"/>
        </w:rPr>
        <w:t xml:space="preserve"> </w:t>
      </w:r>
      <w:r>
        <w:rPr>
          <w:sz w:val="24"/>
        </w:rPr>
        <w:t>seguintes</w:t>
      </w:r>
      <w:r>
        <w:rPr>
          <w:spacing w:val="-5"/>
          <w:sz w:val="24"/>
        </w:rPr>
        <w:t xml:space="preserve"> </w:t>
      </w:r>
      <w:r>
        <w:rPr>
          <w:sz w:val="24"/>
        </w:rPr>
        <w:t>valores:</w:t>
      </w:r>
      <w:r>
        <w:rPr>
          <w:spacing w:val="-4"/>
          <w:sz w:val="24"/>
        </w:rPr>
        <w:t xml:space="preserve"> </w:t>
      </w:r>
      <w:r>
        <w:rPr>
          <w:sz w:val="24"/>
        </w:rPr>
        <w:t>(i)</w:t>
      </w:r>
      <w:r>
        <w:rPr>
          <w:spacing w:val="-4"/>
          <w:sz w:val="24"/>
        </w:rPr>
        <w:t xml:space="preserve"> </w:t>
      </w:r>
      <w:r>
        <w:rPr>
          <w:sz w:val="24"/>
        </w:rPr>
        <w:t>o</w:t>
      </w:r>
      <w:r>
        <w:rPr>
          <w:spacing w:val="-2"/>
          <w:sz w:val="24"/>
        </w:rPr>
        <w:t xml:space="preserve"> </w:t>
      </w:r>
      <w:r>
        <w:rPr>
          <w:sz w:val="24"/>
        </w:rPr>
        <w:t>Valor</w:t>
      </w:r>
      <w:r>
        <w:rPr>
          <w:spacing w:val="-2"/>
          <w:sz w:val="24"/>
        </w:rPr>
        <w:t xml:space="preserve"> </w:t>
      </w:r>
      <w:r>
        <w:rPr>
          <w:sz w:val="24"/>
        </w:rPr>
        <w:t>Unitário</w:t>
      </w:r>
      <w:r>
        <w:rPr>
          <w:spacing w:val="-2"/>
          <w:sz w:val="24"/>
        </w:rPr>
        <w:t xml:space="preserve"> </w:t>
      </w:r>
      <w:r>
        <w:rPr>
          <w:sz w:val="24"/>
        </w:rPr>
        <w:t>de</w:t>
      </w:r>
      <w:r>
        <w:rPr>
          <w:spacing w:val="-5"/>
          <w:sz w:val="24"/>
        </w:rPr>
        <w:t xml:space="preserve"> </w:t>
      </w:r>
      <w:r>
        <w:rPr>
          <w:sz w:val="24"/>
        </w:rPr>
        <w:t>Referência</w:t>
      </w:r>
      <w:r>
        <w:rPr>
          <w:spacing w:val="-4"/>
          <w:sz w:val="24"/>
        </w:rPr>
        <w:t xml:space="preserve"> </w:t>
      </w:r>
      <w:r>
        <w:rPr>
          <w:sz w:val="24"/>
        </w:rPr>
        <w:t>de</w:t>
      </w:r>
      <w:r>
        <w:rPr>
          <w:spacing w:val="-5"/>
          <w:sz w:val="24"/>
        </w:rPr>
        <w:t xml:space="preserve"> </w:t>
      </w:r>
      <w:r>
        <w:rPr>
          <w:sz w:val="24"/>
        </w:rPr>
        <w:t>tais</w:t>
      </w:r>
      <w:r>
        <w:rPr>
          <w:spacing w:val="-5"/>
          <w:sz w:val="24"/>
        </w:rPr>
        <w:t xml:space="preserve"> </w:t>
      </w:r>
      <w:r>
        <w:rPr>
          <w:sz w:val="24"/>
        </w:rPr>
        <w:t>Cotas;</w:t>
      </w:r>
      <w:r>
        <w:rPr>
          <w:spacing w:val="-4"/>
          <w:sz w:val="24"/>
        </w:rPr>
        <w:t xml:space="preserve"> </w:t>
      </w:r>
      <w:r>
        <w:rPr>
          <w:sz w:val="24"/>
        </w:rPr>
        <w:t>e</w:t>
      </w:r>
      <w:r>
        <w:rPr>
          <w:spacing w:val="-5"/>
          <w:sz w:val="24"/>
        </w:rPr>
        <w:t xml:space="preserve"> </w:t>
      </w:r>
      <w:r>
        <w:rPr>
          <w:sz w:val="24"/>
        </w:rPr>
        <w:t>(ii)</w:t>
      </w:r>
      <w:r>
        <w:rPr>
          <w:spacing w:val="-4"/>
          <w:sz w:val="24"/>
        </w:rPr>
        <w:t xml:space="preserve"> </w:t>
      </w:r>
      <w:r>
        <w:rPr>
          <w:sz w:val="24"/>
        </w:rPr>
        <w:t>o</w:t>
      </w:r>
      <w:r>
        <w:rPr>
          <w:spacing w:val="-2"/>
          <w:sz w:val="24"/>
        </w:rPr>
        <w:t xml:space="preserve"> </w:t>
      </w:r>
      <w:r>
        <w:rPr>
          <w:sz w:val="24"/>
        </w:rPr>
        <w:t>produto da divisão do Patrimônio Líquido da Classe, pelo número de Cotas Seniores.</w:t>
      </w:r>
    </w:p>
    <w:p w14:paraId="77EC3D14" w14:textId="77777777" w:rsidR="007F41CF" w:rsidRDefault="007F41CF">
      <w:pPr>
        <w:pStyle w:val="Corpodetexto"/>
        <w:spacing w:before="89"/>
      </w:pPr>
    </w:p>
    <w:p w14:paraId="3CF00F38" w14:textId="77777777" w:rsidR="007F41CF" w:rsidRDefault="00000000">
      <w:pPr>
        <w:pStyle w:val="PargrafodaLista"/>
        <w:numPr>
          <w:ilvl w:val="1"/>
          <w:numId w:val="25"/>
        </w:numPr>
        <w:tabs>
          <w:tab w:val="left" w:pos="850"/>
        </w:tabs>
        <w:ind w:left="850" w:hanging="704"/>
        <w:jc w:val="both"/>
        <w:rPr>
          <w:sz w:val="24"/>
        </w:rPr>
      </w:pPr>
      <w:r>
        <w:rPr>
          <w:sz w:val="24"/>
          <w:u w:val="single"/>
        </w:rPr>
        <w:t>Cotas</w:t>
      </w:r>
      <w:r>
        <w:rPr>
          <w:spacing w:val="45"/>
          <w:sz w:val="24"/>
          <w:u w:val="single"/>
        </w:rPr>
        <w:t xml:space="preserve"> </w:t>
      </w:r>
      <w:r>
        <w:rPr>
          <w:sz w:val="24"/>
          <w:u w:val="single"/>
        </w:rPr>
        <w:t>Subordinadas</w:t>
      </w:r>
      <w:r>
        <w:rPr>
          <w:spacing w:val="55"/>
          <w:sz w:val="24"/>
          <w:u w:val="single"/>
        </w:rPr>
        <w:t xml:space="preserve"> </w:t>
      </w:r>
      <w:r>
        <w:rPr>
          <w:sz w:val="24"/>
          <w:u w:val="single"/>
        </w:rPr>
        <w:t>Mezaninos</w:t>
      </w:r>
      <w:r>
        <w:rPr>
          <w:sz w:val="24"/>
        </w:rPr>
        <w:t>.</w:t>
      </w:r>
      <w:r>
        <w:rPr>
          <w:spacing w:val="53"/>
          <w:sz w:val="24"/>
        </w:rPr>
        <w:t xml:space="preserve"> </w:t>
      </w:r>
      <w:r>
        <w:rPr>
          <w:sz w:val="24"/>
        </w:rPr>
        <w:t>A</w:t>
      </w:r>
      <w:r>
        <w:rPr>
          <w:spacing w:val="53"/>
          <w:sz w:val="24"/>
        </w:rPr>
        <w:t xml:space="preserve"> </w:t>
      </w:r>
      <w:r>
        <w:rPr>
          <w:sz w:val="24"/>
        </w:rPr>
        <w:t>partir</w:t>
      </w:r>
      <w:r>
        <w:rPr>
          <w:spacing w:val="57"/>
          <w:sz w:val="24"/>
        </w:rPr>
        <w:t xml:space="preserve"> </w:t>
      </w:r>
      <w:r>
        <w:rPr>
          <w:sz w:val="24"/>
        </w:rPr>
        <w:t>da</w:t>
      </w:r>
      <w:r>
        <w:rPr>
          <w:spacing w:val="48"/>
          <w:sz w:val="24"/>
        </w:rPr>
        <w:t xml:space="preserve"> </w:t>
      </w:r>
      <w:r>
        <w:rPr>
          <w:sz w:val="24"/>
        </w:rPr>
        <w:t>1ª</w:t>
      </w:r>
      <w:r>
        <w:rPr>
          <w:spacing w:val="55"/>
          <w:sz w:val="24"/>
        </w:rPr>
        <w:t xml:space="preserve"> </w:t>
      </w:r>
      <w:r>
        <w:rPr>
          <w:sz w:val="24"/>
        </w:rPr>
        <w:t>Data</w:t>
      </w:r>
      <w:r>
        <w:rPr>
          <w:spacing w:val="53"/>
          <w:sz w:val="24"/>
        </w:rPr>
        <w:t xml:space="preserve"> </w:t>
      </w:r>
      <w:r>
        <w:rPr>
          <w:sz w:val="24"/>
        </w:rPr>
        <w:t>de</w:t>
      </w:r>
      <w:r>
        <w:rPr>
          <w:spacing w:val="52"/>
          <w:sz w:val="24"/>
        </w:rPr>
        <w:t xml:space="preserve"> </w:t>
      </w:r>
      <w:r>
        <w:rPr>
          <w:sz w:val="24"/>
        </w:rPr>
        <w:t>Integralização</w:t>
      </w:r>
      <w:r>
        <w:rPr>
          <w:spacing w:val="58"/>
          <w:sz w:val="24"/>
        </w:rPr>
        <w:t xml:space="preserve"> </w:t>
      </w:r>
      <w:r>
        <w:rPr>
          <w:sz w:val="24"/>
        </w:rPr>
        <w:t>das</w:t>
      </w:r>
      <w:r>
        <w:rPr>
          <w:spacing w:val="54"/>
          <w:sz w:val="24"/>
        </w:rPr>
        <w:t xml:space="preserve"> </w:t>
      </w:r>
      <w:r>
        <w:rPr>
          <w:spacing w:val="-2"/>
          <w:sz w:val="24"/>
        </w:rPr>
        <w:t>Cotas</w:t>
      </w:r>
    </w:p>
    <w:p w14:paraId="6084A0FF" w14:textId="77777777" w:rsidR="007F41CF" w:rsidRDefault="007F41CF">
      <w:pPr>
        <w:pStyle w:val="PargrafodaLista"/>
        <w:rPr>
          <w:sz w:val="24"/>
        </w:rPr>
        <w:sectPr w:rsidR="007F41CF">
          <w:pgSz w:w="12250" w:h="15850"/>
          <w:pgMar w:top="1780" w:right="1275" w:bottom="1140" w:left="1275" w:header="849" w:footer="871" w:gutter="0"/>
          <w:cols w:space="720"/>
        </w:sectPr>
      </w:pPr>
    </w:p>
    <w:p w14:paraId="5B2145AE" w14:textId="77777777" w:rsidR="007F41CF" w:rsidRDefault="00000000">
      <w:pPr>
        <w:pStyle w:val="Corpodetexto"/>
        <w:spacing w:before="186" w:line="312" w:lineRule="auto"/>
        <w:ind w:left="146" w:right="127"/>
        <w:jc w:val="both"/>
      </w:pPr>
      <w:r>
        <w:lastRenderedPageBreak/>
        <w:t>Subordinadas Mezaninos de cada subclasse, seu valor unitário será calculado todo Dia Útil pelo</w:t>
      </w:r>
      <w:r>
        <w:rPr>
          <w:spacing w:val="-6"/>
        </w:rPr>
        <w:t xml:space="preserve"> </w:t>
      </w:r>
      <w:r>
        <w:t>Custodiante,</w:t>
      </w:r>
      <w:r>
        <w:rPr>
          <w:spacing w:val="-9"/>
        </w:rPr>
        <w:t xml:space="preserve"> </w:t>
      </w:r>
      <w:r>
        <w:t>para</w:t>
      </w:r>
      <w:r>
        <w:rPr>
          <w:spacing w:val="-11"/>
        </w:rPr>
        <w:t xml:space="preserve"> </w:t>
      </w:r>
      <w:r>
        <w:t>efeito</w:t>
      </w:r>
      <w:r>
        <w:rPr>
          <w:spacing w:val="-6"/>
        </w:rPr>
        <w:t xml:space="preserve"> </w:t>
      </w:r>
      <w:r>
        <w:t>de</w:t>
      </w:r>
      <w:r>
        <w:rPr>
          <w:spacing w:val="-11"/>
        </w:rPr>
        <w:t xml:space="preserve"> </w:t>
      </w:r>
      <w:r>
        <w:t>determinação</w:t>
      </w:r>
      <w:r>
        <w:rPr>
          <w:spacing w:val="-6"/>
        </w:rPr>
        <w:t xml:space="preserve"> </w:t>
      </w:r>
      <w:r>
        <w:t>de</w:t>
      </w:r>
      <w:r>
        <w:rPr>
          <w:spacing w:val="-11"/>
        </w:rPr>
        <w:t xml:space="preserve"> </w:t>
      </w:r>
      <w:r>
        <w:t>seu</w:t>
      </w:r>
      <w:r>
        <w:rPr>
          <w:spacing w:val="-3"/>
        </w:rPr>
        <w:t xml:space="preserve"> </w:t>
      </w:r>
      <w:r>
        <w:t>valor</w:t>
      </w:r>
      <w:r>
        <w:rPr>
          <w:spacing w:val="-7"/>
        </w:rPr>
        <w:t xml:space="preserve"> </w:t>
      </w:r>
      <w:r>
        <w:t>de</w:t>
      </w:r>
      <w:r>
        <w:rPr>
          <w:spacing w:val="-11"/>
        </w:rPr>
        <w:t xml:space="preserve"> </w:t>
      </w:r>
      <w:r>
        <w:t>integralização,</w:t>
      </w:r>
      <w:r>
        <w:rPr>
          <w:spacing w:val="-4"/>
        </w:rPr>
        <w:t xml:space="preserve"> </w:t>
      </w:r>
      <w:r>
        <w:t>amortização</w:t>
      </w:r>
      <w:r>
        <w:rPr>
          <w:spacing w:val="-6"/>
        </w:rPr>
        <w:t xml:space="preserve"> </w:t>
      </w:r>
      <w:r>
        <w:t>ou resgate,</w:t>
      </w:r>
      <w:r>
        <w:rPr>
          <w:spacing w:val="-1"/>
        </w:rPr>
        <w:t xml:space="preserve"> </w:t>
      </w:r>
      <w:r>
        <w:t>sendo</w:t>
      </w:r>
      <w:r>
        <w:rPr>
          <w:spacing w:val="-3"/>
        </w:rPr>
        <w:t xml:space="preserve"> </w:t>
      </w:r>
      <w:r>
        <w:t>que</w:t>
      </w:r>
      <w:r>
        <w:rPr>
          <w:spacing w:val="-6"/>
        </w:rPr>
        <w:t xml:space="preserve"> </w:t>
      </w:r>
      <w:r>
        <w:t>este</w:t>
      </w:r>
      <w:r>
        <w:rPr>
          <w:spacing w:val="-6"/>
        </w:rPr>
        <w:t xml:space="preserve"> </w:t>
      </w:r>
      <w:r>
        <w:t>será</w:t>
      </w:r>
      <w:r>
        <w:rPr>
          <w:spacing w:val="-6"/>
        </w:rPr>
        <w:t xml:space="preserve"> </w:t>
      </w:r>
      <w:r>
        <w:t>equivalente</w:t>
      </w:r>
      <w:r>
        <w:rPr>
          <w:spacing w:val="-5"/>
        </w:rPr>
        <w:t xml:space="preserve"> </w:t>
      </w:r>
      <w:r>
        <w:t>ao</w:t>
      </w:r>
      <w:r>
        <w:rPr>
          <w:spacing w:val="-3"/>
        </w:rPr>
        <w:t xml:space="preserve"> </w:t>
      </w:r>
      <w:r>
        <w:t>menor</w:t>
      </w:r>
      <w:r>
        <w:rPr>
          <w:spacing w:val="-7"/>
        </w:rPr>
        <w:t xml:space="preserve"> </w:t>
      </w:r>
      <w:r>
        <w:t>dos</w:t>
      </w:r>
      <w:r>
        <w:rPr>
          <w:spacing w:val="-6"/>
        </w:rPr>
        <w:t xml:space="preserve"> </w:t>
      </w:r>
      <w:r>
        <w:t>seguintes</w:t>
      </w:r>
      <w:r>
        <w:rPr>
          <w:spacing w:val="-6"/>
        </w:rPr>
        <w:t xml:space="preserve"> </w:t>
      </w:r>
      <w:r>
        <w:t>valores:</w:t>
      </w:r>
      <w:r>
        <w:rPr>
          <w:spacing w:val="-1"/>
        </w:rPr>
        <w:t xml:space="preserve"> </w:t>
      </w:r>
      <w:r>
        <w:t>(i)</w:t>
      </w:r>
      <w:r>
        <w:rPr>
          <w:spacing w:val="-10"/>
        </w:rPr>
        <w:t xml:space="preserve"> </w:t>
      </w:r>
      <w:r>
        <w:t>o</w:t>
      </w:r>
      <w:r>
        <w:rPr>
          <w:spacing w:val="-3"/>
        </w:rPr>
        <w:t xml:space="preserve"> </w:t>
      </w:r>
      <w:r>
        <w:t>Valor</w:t>
      </w:r>
      <w:r>
        <w:rPr>
          <w:spacing w:val="-3"/>
        </w:rPr>
        <w:t xml:space="preserve"> </w:t>
      </w:r>
      <w:r>
        <w:t>Unitário de Referência de tais Cotas; e (ii) o produto da divisão do Patrimônio Líquido da Classe da Classe, pelo número de Cotas Subordinadas Mezaninos, deduzido o valor total agregado das Cotas Seniores e das Cotas Subordinadas Mezaninos a ela prioritária, se aplicável.</w:t>
      </w:r>
    </w:p>
    <w:p w14:paraId="267B0565" w14:textId="77777777" w:rsidR="007F41CF" w:rsidRDefault="007F41CF">
      <w:pPr>
        <w:pStyle w:val="Corpodetexto"/>
        <w:spacing w:before="83"/>
      </w:pPr>
    </w:p>
    <w:p w14:paraId="588ABDB8" w14:textId="77777777" w:rsidR="007F41CF" w:rsidRDefault="00000000">
      <w:pPr>
        <w:pStyle w:val="PargrafodaLista"/>
        <w:numPr>
          <w:ilvl w:val="1"/>
          <w:numId w:val="25"/>
        </w:numPr>
        <w:tabs>
          <w:tab w:val="left" w:pos="850"/>
        </w:tabs>
        <w:spacing w:line="312" w:lineRule="auto"/>
        <w:ind w:right="132" w:firstLine="0"/>
        <w:jc w:val="both"/>
        <w:rPr>
          <w:sz w:val="24"/>
        </w:rPr>
      </w:pPr>
      <w:r>
        <w:rPr>
          <w:sz w:val="24"/>
          <w:u w:val="single"/>
        </w:rPr>
        <w:t>Cotas Subordinadas Juniores</w:t>
      </w:r>
      <w:r>
        <w:rPr>
          <w:sz w:val="24"/>
        </w:rPr>
        <w:t>. Em todo dia útil, após a incorporação dos resultados descritos acima, nas Cotas Seniores e Cotas Subordinadas Mezaninos, o eventual excedente decorrente da valorização da carteira da Classe no período será incorporado às Cotas Subordinadas Juniores, observada a ordem de alocação dos recursos estabelecida neste Anexo Descritivo, ou seja, após o pagamento das despesas, provisionamentos e valorização das Cotas Seniores e das Cotas Subordinadas Mezaninos.</w:t>
      </w:r>
    </w:p>
    <w:p w14:paraId="5D9D275D" w14:textId="77777777" w:rsidR="007F41CF" w:rsidRDefault="007F41CF">
      <w:pPr>
        <w:pStyle w:val="Corpodetexto"/>
        <w:spacing w:before="83"/>
      </w:pPr>
    </w:p>
    <w:p w14:paraId="70FC0DB9" w14:textId="77777777" w:rsidR="007F41CF" w:rsidRDefault="00000000">
      <w:pPr>
        <w:pStyle w:val="PargrafodaLista"/>
        <w:numPr>
          <w:ilvl w:val="2"/>
          <w:numId w:val="25"/>
        </w:numPr>
        <w:tabs>
          <w:tab w:val="left" w:pos="844"/>
        </w:tabs>
        <w:spacing w:line="312" w:lineRule="auto"/>
        <w:ind w:right="133" w:firstLine="0"/>
        <w:jc w:val="both"/>
        <w:rPr>
          <w:sz w:val="24"/>
        </w:rPr>
      </w:pPr>
      <w:r>
        <w:rPr>
          <w:sz w:val="24"/>
        </w:rPr>
        <w:t>A partir</w:t>
      </w:r>
      <w:r>
        <w:rPr>
          <w:spacing w:val="-1"/>
          <w:sz w:val="24"/>
        </w:rPr>
        <w:t xml:space="preserve"> </w:t>
      </w:r>
      <w:r>
        <w:rPr>
          <w:sz w:val="24"/>
        </w:rPr>
        <w:t>da</w:t>
      </w:r>
      <w:r>
        <w:rPr>
          <w:spacing w:val="-1"/>
          <w:sz w:val="24"/>
        </w:rPr>
        <w:t xml:space="preserve"> </w:t>
      </w:r>
      <w:r>
        <w:rPr>
          <w:sz w:val="24"/>
        </w:rPr>
        <w:t>1ª Data de</w:t>
      </w:r>
      <w:r>
        <w:rPr>
          <w:spacing w:val="-1"/>
          <w:sz w:val="24"/>
        </w:rPr>
        <w:t xml:space="preserve"> </w:t>
      </w:r>
      <w:r>
        <w:rPr>
          <w:sz w:val="24"/>
        </w:rPr>
        <w:t>Integralização das</w:t>
      </w:r>
      <w:r>
        <w:rPr>
          <w:spacing w:val="-1"/>
          <w:sz w:val="24"/>
        </w:rPr>
        <w:t xml:space="preserve"> </w:t>
      </w:r>
      <w:r>
        <w:rPr>
          <w:sz w:val="24"/>
        </w:rPr>
        <w:t>Cotas</w:t>
      </w:r>
      <w:r>
        <w:rPr>
          <w:spacing w:val="-1"/>
          <w:sz w:val="24"/>
        </w:rPr>
        <w:t xml:space="preserve"> </w:t>
      </w:r>
      <w:r>
        <w:rPr>
          <w:sz w:val="24"/>
        </w:rPr>
        <w:t>Subordinadas</w:t>
      </w:r>
      <w:r>
        <w:rPr>
          <w:spacing w:val="-1"/>
          <w:sz w:val="24"/>
        </w:rPr>
        <w:t xml:space="preserve"> </w:t>
      </w:r>
      <w:r>
        <w:rPr>
          <w:sz w:val="24"/>
        </w:rPr>
        <w:t>Juniores de</w:t>
      </w:r>
      <w:r>
        <w:rPr>
          <w:spacing w:val="-1"/>
          <w:sz w:val="24"/>
        </w:rPr>
        <w:t xml:space="preserve"> </w:t>
      </w:r>
      <w:r>
        <w:rPr>
          <w:sz w:val="24"/>
        </w:rPr>
        <w:t>cada classe, seu</w:t>
      </w:r>
      <w:r>
        <w:rPr>
          <w:spacing w:val="-3"/>
          <w:sz w:val="24"/>
        </w:rPr>
        <w:t xml:space="preserve"> </w:t>
      </w:r>
      <w:r>
        <w:rPr>
          <w:sz w:val="24"/>
        </w:rPr>
        <w:t>valor</w:t>
      </w:r>
      <w:r>
        <w:rPr>
          <w:spacing w:val="-3"/>
          <w:sz w:val="24"/>
        </w:rPr>
        <w:t xml:space="preserve"> </w:t>
      </w:r>
      <w:r>
        <w:rPr>
          <w:sz w:val="24"/>
        </w:rPr>
        <w:t>unitário</w:t>
      </w:r>
      <w:r>
        <w:rPr>
          <w:spacing w:val="-2"/>
          <w:sz w:val="24"/>
        </w:rPr>
        <w:t xml:space="preserve"> </w:t>
      </w:r>
      <w:r>
        <w:rPr>
          <w:sz w:val="24"/>
        </w:rPr>
        <w:t>será</w:t>
      </w:r>
      <w:r>
        <w:rPr>
          <w:spacing w:val="-6"/>
          <w:sz w:val="24"/>
        </w:rPr>
        <w:t xml:space="preserve"> </w:t>
      </w:r>
      <w:r>
        <w:rPr>
          <w:sz w:val="24"/>
        </w:rPr>
        <w:t>calculado</w:t>
      </w:r>
      <w:r>
        <w:rPr>
          <w:spacing w:val="-2"/>
          <w:sz w:val="24"/>
        </w:rPr>
        <w:t xml:space="preserve"> </w:t>
      </w:r>
      <w:r>
        <w:rPr>
          <w:sz w:val="24"/>
        </w:rPr>
        <w:t>todo</w:t>
      </w:r>
      <w:r>
        <w:rPr>
          <w:spacing w:val="-2"/>
          <w:sz w:val="24"/>
        </w:rPr>
        <w:t xml:space="preserve"> </w:t>
      </w:r>
      <w:r>
        <w:rPr>
          <w:sz w:val="24"/>
        </w:rPr>
        <w:t>Dia</w:t>
      </w:r>
      <w:r>
        <w:rPr>
          <w:spacing w:val="-6"/>
          <w:sz w:val="24"/>
        </w:rPr>
        <w:t xml:space="preserve"> </w:t>
      </w:r>
      <w:r>
        <w:rPr>
          <w:sz w:val="24"/>
        </w:rPr>
        <w:t>Útil</w:t>
      </w:r>
      <w:r>
        <w:rPr>
          <w:spacing w:val="-7"/>
          <w:sz w:val="24"/>
        </w:rPr>
        <w:t xml:space="preserve"> </w:t>
      </w:r>
      <w:r>
        <w:rPr>
          <w:sz w:val="24"/>
        </w:rPr>
        <w:t>pelo Custodiante,</w:t>
      </w:r>
      <w:r>
        <w:rPr>
          <w:spacing w:val="-4"/>
          <w:sz w:val="24"/>
        </w:rPr>
        <w:t xml:space="preserve"> </w:t>
      </w:r>
      <w:r>
        <w:rPr>
          <w:sz w:val="24"/>
        </w:rPr>
        <w:t>para</w:t>
      </w:r>
      <w:r>
        <w:rPr>
          <w:spacing w:val="-6"/>
          <w:sz w:val="24"/>
        </w:rPr>
        <w:t xml:space="preserve"> </w:t>
      </w:r>
      <w:r>
        <w:rPr>
          <w:sz w:val="24"/>
        </w:rPr>
        <w:t>efeito de</w:t>
      </w:r>
      <w:r>
        <w:rPr>
          <w:spacing w:val="-6"/>
          <w:sz w:val="24"/>
        </w:rPr>
        <w:t xml:space="preserve"> </w:t>
      </w:r>
      <w:r>
        <w:rPr>
          <w:sz w:val="24"/>
        </w:rPr>
        <w:t>determinação de seu valor de integralização, amortização ou resgate, sendo que este será equivalente ao produto da divisão do Patrimônio Líquido da Classe, deduzido do valor total agregado das Cotas Seniores e das Cotas Subordinadas Mezaninos, e do pagamento das despesas e provisionamentos, conforme item 9.4. acima, pelo número de Cotas Subordinadas Juniores.</w:t>
      </w:r>
    </w:p>
    <w:p w14:paraId="10A7647A" w14:textId="77777777" w:rsidR="007F41CF" w:rsidRDefault="007F41CF">
      <w:pPr>
        <w:pStyle w:val="Corpodetexto"/>
        <w:spacing w:before="88"/>
      </w:pPr>
    </w:p>
    <w:p w14:paraId="00C64FF3" w14:textId="77777777" w:rsidR="007F41CF" w:rsidRDefault="00000000">
      <w:pPr>
        <w:pStyle w:val="PargrafodaLista"/>
        <w:numPr>
          <w:ilvl w:val="2"/>
          <w:numId w:val="25"/>
        </w:numPr>
        <w:tabs>
          <w:tab w:val="left" w:pos="844"/>
        </w:tabs>
        <w:spacing w:before="1" w:line="312" w:lineRule="auto"/>
        <w:ind w:right="131" w:firstLine="0"/>
        <w:jc w:val="both"/>
        <w:rPr>
          <w:sz w:val="24"/>
        </w:rPr>
      </w:pPr>
      <w:r>
        <w:rPr>
          <w:sz w:val="24"/>
        </w:rPr>
        <w:t>O descumprimento de qualquer obrigação originária dos Direitos Creditórios pelos Devedores e/ou Cedentes e demais ativos componentes da carteira da Classe será atribuído às Cotas Subordinadas até o limite equivalente à somatória do valor total destas, observada o</w:t>
      </w:r>
      <w:r>
        <w:rPr>
          <w:spacing w:val="-14"/>
          <w:sz w:val="24"/>
        </w:rPr>
        <w:t xml:space="preserve"> </w:t>
      </w:r>
      <w:r>
        <w:rPr>
          <w:sz w:val="24"/>
        </w:rPr>
        <w:t>grau</w:t>
      </w:r>
      <w:r>
        <w:rPr>
          <w:spacing w:val="-13"/>
          <w:sz w:val="24"/>
        </w:rPr>
        <w:t xml:space="preserve"> </w:t>
      </w:r>
      <w:r>
        <w:rPr>
          <w:sz w:val="24"/>
        </w:rPr>
        <w:t>de</w:t>
      </w:r>
      <w:r>
        <w:rPr>
          <w:spacing w:val="-13"/>
          <w:sz w:val="24"/>
        </w:rPr>
        <w:t xml:space="preserve"> </w:t>
      </w:r>
      <w:r>
        <w:rPr>
          <w:sz w:val="24"/>
        </w:rPr>
        <w:t>preferência</w:t>
      </w:r>
      <w:r>
        <w:rPr>
          <w:spacing w:val="-8"/>
          <w:sz w:val="24"/>
        </w:rPr>
        <w:t xml:space="preserve"> </w:t>
      </w:r>
      <w:r>
        <w:rPr>
          <w:sz w:val="24"/>
        </w:rPr>
        <w:t>de</w:t>
      </w:r>
      <w:r>
        <w:rPr>
          <w:spacing w:val="-13"/>
          <w:sz w:val="24"/>
        </w:rPr>
        <w:t xml:space="preserve"> </w:t>
      </w:r>
      <w:r>
        <w:rPr>
          <w:sz w:val="24"/>
        </w:rPr>
        <w:t>cada</w:t>
      </w:r>
      <w:r>
        <w:rPr>
          <w:spacing w:val="-13"/>
          <w:sz w:val="24"/>
        </w:rPr>
        <w:t xml:space="preserve"> </w:t>
      </w:r>
      <w:r>
        <w:rPr>
          <w:sz w:val="24"/>
        </w:rPr>
        <w:t>Subclasse.</w:t>
      </w:r>
      <w:r>
        <w:rPr>
          <w:spacing w:val="-12"/>
          <w:sz w:val="24"/>
        </w:rPr>
        <w:t xml:space="preserve"> </w:t>
      </w:r>
      <w:r>
        <w:rPr>
          <w:sz w:val="24"/>
        </w:rPr>
        <w:t>Uma</w:t>
      </w:r>
      <w:r>
        <w:rPr>
          <w:spacing w:val="-14"/>
          <w:sz w:val="24"/>
        </w:rPr>
        <w:t xml:space="preserve"> </w:t>
      </w:r>
      <w:r>
        <w:rPr>
          <w:sz w:val="24"/>
        </w:rPr>
        <w:t>vez</w:t>
      </w:r>
      <w:r>
        <w:rPr>
          <w:spacing w:val="-10"/>
          <w:sz w:val="24"/>
        </w:rPr>
        <w:t xml:space="preserve"> </w:t>
      </w:r>
      <w:r>
        <w:rPr>
          <w:sz w:val="24"/>
        </w:rPr>
        <w:t>excedida</w:t>
      </w:r>
      <w:r>
        <w:rPr>
          <w:spacing w:val="-9"/>
          <w:sz w:val="24"/>
        </w:rPr>
        <w:t xml:space="preserve"> </w:t>
      </w:r>
      <w:r>
        <w:rPr>
          <w:sz w:val="24"/>
        </w:rPr>
        <w:t>a</w:t>
      </w:r>
      <w:r>
        <w:rPr>
          <w:spacing w:val="-14"/>
          <w:sz w:val="24"/>
        </w:rPr>
        <w:t xml:space="preserve"> </w:t>
      </w:r>
      <w:r>
        <w:rPr>
          <w:sz w:val="24"/>
        </w:rPr>
        <w:t>somatória</w:t>
      </w:r>
      <w:r>
        <w:rPr>
          <w:spacing w:val="-12"/>
          <w:sz w:val="24"/>
        </w:rPr>
        <w:t xml:space="preserve"> </w:t>
      </w:r>
      <w:r>
        <w:rPr>
          <w:sz w:val="24"/>
        </w:rPr>
        <w:t>de</w:t>
      </w:r>
      <w:r>
        <w:rPr>
          <w:spacing w:val="-14"/>
          <w:sz w:val="24"/>
        </w:rPr>
        <w:t xml:space="preserve"> </w:t>
      </w:r>
      <w:r>
        <w:rPr>
          <w:sz w:val="24"/>
        </w:rPr>
        <w:t>que</w:t>
      </w:r>
      <w:r>
        <w:rPr>
          <w:spacing w:val="-13"/>
          <w:sz w:val="24"/>
        </w:rPr>
        <w:t xml:space="preserve"> </w:t>
      </w:r>
      <w:r>
        <w:rPr>
          <w:sz w:val="24"/>
        </w:rPr>
        <w:t>trata</w:t>
      </w:r>
      <w:r>
        <w:rPr>
          <w:spacing w:val="-13"/>
          <w:sz w:val="24"/>
        </w:rPr>
        <w:t xml:space="preserve"> </w:t>
      </w:r>
      <w:r>
        <w:rPr>
          <w:sz w:val="24"/>
        </w:rPr>
        <w:t>este</w:t>
      </w:r>
      <w:r>
        <w:rPr>
          <w:spacing w:val="-13"/>
          <w:sz w:val="24"/>
        </w:rPr>
        <w:t xml:space="preserve"> </w:t>
      </w:r>
      <w:r>
        <w:rPr>
          <w:sz w:val="24"/>
        </w:rPr>
        <w:t xml:space="preserve">item, a inadimplência dos Direitos Creditórios de titularidade da Classe será atribuída às Cotas </w:t>
      </w:r>
      <w:r>
        <w:rPr>
          <w:spacing w:val="-2"/>
          <w:sz w:val="24"/>
        </w:rPr>
        <w:t>Seniores.</w:t>
      </w:r>
    </w:p>
    <w:p w14:paraId="52F5D686" w14:textId="77777777" w:rsidR="007F41CF" w:rsidRDefault="007F41CF">
      <w:pPr>
        <w:pStyle w:val="Corpodetexto"/>
        <w:spacing w:before="82"/>
      </w:pPr>
    </w:p>
    <w:p w14:paraId="3C33A3D4" w14:textId="77777777" w:rsidR="007F41CF" w:rsidRDefault="00000000">
      <w:pPr>
        <w:pStyle w:val="PargrafodaLista"/>
        <w:numPr>
          <w:ilvl w:val="2"/>
          <w:numId w:val="25"/>
        </w:numPr>
        <w:tabs>
          <w:tab w:val="left" w:pos="844"/>
        </w:tabs>
        <w:spacing w:line="312" w:lineRule="auto"/>
        <w:ind w:right="132" w:firstLine="0"/>
        <w:jc w:val="both"/>
        <w:rPr>
          <w:sz w:val="24"/>
        </w:rPr>
      </w:pPr>
      <w:r>
        <w:rPr>
          <w:sz w:val="24"/>
        </w:rPr>
        <w:t>Por</w:t>
      </w:r>
      <w:r>
        <w:rPr>
          <w:spacing w:val="-2"/>
          <w:sz w:val="24"/>
        </w:rPr>
        <w:t xml:space="preserve"> </w:t>
      </w:r>
      <w:r>
        <w:rPr>
          <w:sz w:val="24"/>
        </w:rPr>
        <w:t>outro lado,</w:t>
      </w:r>
      <w:r>
        <w:rPr>
          <w:spacing w:val="-4"/>
          <w:sz w:val="24"/>
        </w:rPr>
        <w:t xml:space="preserve"> </w:t>
      </w:r>
      <w:r>
        <w:rPr>
          <w:sz w:val="24"/>
        </w:rPr>
        <w:t>na</w:t>
      </w:r>
      <w:r>
        <w:rPr>
          <w:spacing w:val="-1"/>
          <w:sz w:val="24"/>
        </w:rPr>
        <w:t xml:space="preserve"> </w:t>
      </w:r>
      <w:r>
        <w:rPr>
          <w:sz w:val="24"/>
        </w:rPr>
        <w:t>hipótese</w:t>
      </w:r>
      <w:r>
        <w:rPr>
          <w:spacing w:val="-4"/>
          <w:sz w:val="24"/>
        </w:rPr>
        <w:t xml:space="preserve"> </w:t>
      </w:r>
      <w:r>
        <w:rPr>
          <w:sz w:val="24"/>
        </w:rPr>
        <w:t>do</w:t>
      </w:r>
      <w:r>
        <w:rPr>
          <w:spacing w:val="-1"/>
          <w:sz w:val="24"/>
        </w:rPr>
        <w:t xml:space="preserve"> </w:t>
      </w:r>
      <w:r>
        <w:rPr>
          <w:sz w:val="24"/>
        </w:rPr>
        <w:t>Fundo</w:t>
      </w:r>
      <w:r>
        <w:rPr>
          <w:spacing w:val="-1"/>
          <w:sz w:val="24"/>
        </w:rPr>
        <w:t xml:space="preserve"> </w:t>
      </w:r>
      <w:r>
        <w:rPr>
          <w:sz w:val="24"/>
        </w:rPr>
        <w:t>atingir</w:t>
      </w:r>
      <w:r>
        <w:rPr>
          <w:spacing w:val="-1"/>
          <w:sz w:val="24"/>
        </w:rPr>
        <w:t xml:space="preserve"> </w:t>
      </w:r>
      <w:r>
        <w:rPr>
          <w:sz w:val="24"/>
        </w:rPr>
        <w:t>a</w:t>
      </w:r>
      <w:r>
        <w:rPr>
          <w:spacing w:val="-6"/>
          <w:sz w:val="24"/>
        </w:rPr>
        <w:t xml:space="preserve"> </w:t>
      </w:r>
      <w:r>
        <w:rPr>
          <w:sz w:val="24"/>
        </w:rPr>
        <w:t>Meta</w:t>
      </w:r>
      <w:r>
        <w:rPr>
          <w:spacing w:val="-5"/>
          <w:sz w:val="24"/>
        </w:rPr>
        <w:t xml:space="preserve"> </w:t>
      </w:r>
      <w:r>
        <w:rPr>
          <w:sz w:val="24"/>
        </w:rPr>
        <w:t>de</w:t>
      </w:r>
      <w:r>
        <w:rPr>
          <w:spacing w:val="-5"/>
          <w:sz w:val="24"/>
        </w:rPr>
        <w:t xml:space="preserve"> </w:t>
      </w:r>
      <w:r>
        <w:rPr>
          <w:sz w:val="24"/>
        </w:rPr>
        <w:t>Remuneração definida</w:t>
      </w:r>
      <w:r>
        <w:rPr>
          <w:spacing w:val="-4"/>
          <w:sz w:val="24"/>
        </w:rPr>
        <w:t xml:space="preserve"> </w:t>
      </w:r>
      <w:r>
        <w:rPr>
          <w:sz w:val="24"/>
        </w:rPr>
        <w:t>para</w:t>
      </w:r>
      <w:r>
        <w:rPr>
          <w:spacing w:val="-5"/>
          <w:sz w:val="24"/>
        </w:rPr>
        <w:t xml:space="preserve"> </w:t>
      </w:r>
      <w:r>
        <w:rPr>
          <w:sz w:val="24"/>
        </w:rPr>
        <w:t>as Cotas Seniores e para as Cotas Subordinadas Mezaninos existentes, toda a rentabilidade excedente</w:t>
      </w:r>
      <w:r>
        <w:rPr>
          <w:spacing w:val="-14"/>
          <w:sz w:val="24"/>
        </w:rPr>
        <w:t xml:space="preserve"> </w:t>
      </w:r>
      <w:r>
        <w:rPr>
          <w:sz w:val="24"/>
        </w:rPr>
        <w:t>será</w:t>
      </w:r>
      <w:r>
        <w:rPr>
          <w:spacing w:val="-13"/>
          <w:sz w:val="24"/>
        </w:rPr>
        <w:t xml:space="preserve"> </w:t>
      </w:r>
      <w:r>
        <w:rPr>
          <w:sz w:val="24"/>
        </w:rPr>
        <w:t>atribuída</w:t>
      </w:r>
      <w:r>
        <w:rPr>
          <w:spacing w:val="-13"/>
          <w:sz w:val="24"/>
        </w:rPr>
        <w:t xml:space="preserve"> </w:t>
      </w:r>
      <w:r>
        <w:rPr>
          <w:sz w:val="24"/>
        </w:rPr>
        <w:t>somente</w:t>
      </w:r>
      <w:r>
        <w:rPr>
          <w:spacing w:val="-13"/>
          <w:sz w:val="24"/>
        </w:rPr>
        <w:t xml:space="preserve"> </w:t>
      </w:r>
      <w:r>
        <w:rPr>
          <w:sz w:val="24"/>
        </w:rPr>
        <w:t>às</w:t>
      </w:r>
      <w:r>
        <w:rPr>
          <w:spacing w:val="-14"/>
          <w:sz w:val="24"/>
        </w:rPr>
        <w:t xml:space="preserve"> </w:t>
      </w:r>
      <w:r>
        <w:rPr>
          <w:sz w:val="24"/>
        </w:rPr>
        <w:t>Cotas</w:t>
      </w:r>
      <w:r>
        <w:rPr>
          <w:spacing w:val="-13"/>
          <w:sz w:val="24"/>
        </w:rPr>
        <w:t xml:space="preserve"> </w:t>
      </w:r>
      <w:r>
        <w:rPr>
          <w:sz w:val="24"/>
        </w:rPr>
        <w:t>Subordinadas</w:t>
      </w:r>
      <w:r>
        <w:rPr>
          <w:spacing w:val="-13"/>
          <w:sz w:val="24"/>
        </w:rPr>
        <w:t xml:space="preserve"> </w:t>
      </w:r>
      <w:r>
        <w:rPr>
          <w:sz w:val="24"/>
        </w:rPr>
        <w:t>Juniores,</w:t>
      </w:r>
      <w:r>
        <w:rPr>
          <w:spacing w:val="-13"/>
          <w:sz w:val="24"/>
        </w:rPr>
        <w:t xml:space="preserve"> </w:t>
      </w:r>
      <w:r>
        <w:rPr>
          <w:sz w:val="24"/>
        </w:rPr>
        <w:t>razão</w:t>
      </w:r>
      <w:r>
        <w:rPr>
          <w:spacing w:val="-13"/>
          <w:sz w:val="24"/>
        </w:rPr>
        <w:t xml:space="preserve"> </w:t>
      </w:r>
      <w:r>
        <w:rPr>
          <w:sz w:val="24"/>
        </w:rPr>
        <w:t>pela</w:t>
      </w:r>
      <w:r>
        <w:rPr>
          <w:spacing w:val="-14"/>
          <w:sz w:val="24"/>
        </w:rPr>
        <w:t xml:space="preserve"> </w:t>
      </w:r>
      <w:r>
        <w:rPr>
          <w:sz w:val="24"/>
        </w:rPr>
        <w:t>qual</w:t>
      </w:r>
      <w:r>
        <w:rPr>
          <w:spacing w:val="-13"/>
          <w:sz w:val="24"/>
        </w:rPr>
        <w:t xml:space="preserve"> </w:t>
      </w:r>
      <w:r>
        <w:rPr>
          <w:sz w:val="24"/>
        </w:rPr>
        <w:t>estas</w:t>
      </w:r>
      <w:r>
        <w:rPr>
          <w:spacing w:val="-13"/>
          <w:sz w:val="24"/>
        </w:rPr>
        <w:t xml:space="preserve"> </w:t>
      </w:r>
      <w:r>
        <w:rPr>
          <w:sz w:val="24"/>
        </w:rPr>
        <w:t xml:space="preserve">Cotas poderão apresentar valores diferentes das Cotas Seniores e das Cotas Subordinadas </w:t>
      </w:r>
      <w:r>
        <w:rPr>
          <w:spacing w:val="-2"/>
          <w:sz w:val="24"/>
        </w:rPr>
        <w:t>Mezaninos.</w:t>
      </w:r>
    </w:p>
    <w:p w14:paraId="2420D675"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1AD00333" w14:textId="77777777" w:rsidR="007F41CF" w:rsidRDefault="00000000">
      <w:pPr>
        <w:pStyle w:val="PargrafodaLista"/>
        <w:numPr>
          <w:ilvl w:val="1"/>
          <w:numId w:val="25"/>
        </w:numPr>
        <w:tabs>
          <w:tab w:val="left" w:pos="850"/>
        </w:tabs>
        <w:spacing w:before="186" w:line="312" w:lineRule="auto"/>
        <w:ind w:right="130" w:firstLine="0"/>
        <w:jc w:val="both"/>
        <w:rPr>
          <w:sz w:val="24"/>
        </w:rPr>
      </w:pPr>
      <w:r>
        <w:rPr>
          <w:sz w:val="24"/>
        </w:rPr>
        <w:lastRenderedPageBreak/>
        <w:t>O procedimento de valoração das Cotas aqui estabelecido não constitui promessa de rendimentos, estabelecendo meramente uma preferência na valorização da Carteira da Classe, bem como os critérios de valoração entre as Cotas das diferentes Subclasses e séries de</w:t>
      </w:r>
      <w:r>
        <w:rPr>
          <w:spacing w:val="-4"/>
          <w:sz w:val="24"/>
        </w:rPr>
        <w:t xml:space="preserve"> </w:t>
      </w:r>
      <w:r>
        <w:rPr>
          <w:sz w:val="24"/>
        </w:rPr>
        <w:t>Cotas existentes. Portanto,</w:t>
      </w:r>
      <w:r>
        <w:rPr>
          <w:spacing w:val="-2"/>
          <w:sz w:val="24"/>
        </w:rPr>
        <w:t xml:space="preserve"> </w:t>
      </w:r>
      <w:r>
        <w:rPr>
          <w:sz w:val="24"/>
        </w:rPr>
        <w:t>os</w:t>
      </w:r>
      <w:r>
        <w:rPr>
          <w:spacing w:val="-5"/>
          <w:sz w:val="24"/>
        </w:rPr>
        <w:t xml:space="preserve"> </w:t>
      </w:r>
      <w:r>
        <w:rPr>
          <w:sz w:val="24"/>
        </w:rPr>
        <w:t>Cotistas</w:t>
      </w:r>
      <w:r>
        <w:rPr>
          <w:spacing w:val="-4"/>
          <w:sz w:val="24"/>
        </w:rPr>
        <w:t xml:space="preserve"> </w:t>
      </w:r>
      <w:r>
        <w:rPr>
          <w:sz w:val="24"/>
        </w:rPr>
        <w:t>somente</w:t>
      </w:r>
      <w:r>
        <w:rPr>
          <w:spacing w:val="-3"/>
          <w:sz w:val="24"/>
        </w:rPr>
        <w:t xml:space="preserve"> </w:t>
      </w:r>
      <w:r>
        <w:rPr>
          <w:sz w:val="24"/>
        </w:rPr>
        <w:t>receberão rendimentos</w:t>
      </w:r>
      <w:r>
        <w:rPr>
          <w:spacing w:val="-3"/>
          <w:sz w:val="24"/>
        </w:rPr>
        <w:t xml:space="preserve"> </w:t>
      </w:r>
      <w:r>
        <w:rPr>
          <w:sz w:val="24"/>
        </w:rPr>
        <w:t>se os</w:t>
      </w:r>
      <w:r>
        <w:rPr>
          <w:spacing w:val="-5"/>
          <w:sz w:val="24"/>
        </w:rPr>
        <w:t xml:space="preserve"> </w:t>
      </w:r>
      <w:r>
        <w:rPr>
          <w:sz w:val="24"/>
        </w:rPr>
        <w:t>resultados</w:t>
      </w:r>
      <w:r>
        <w:rPr>
          <w:spacing w:val="-3"/>
          <w:sz w:val="24"/>
        </w:rPr>
        <w:t xml:space="preserve"> </w:t>
      </w:r>
      <w:r>
        <w:rPr>
          <w:sz w:val="24"/>
        </w:rPr>
        <w:t>e o valor total da Carteira da Classe assim permitirem. Os titulares das Cotas Seniores e das Cotas</w:t>
      </w:r>
      <w:r>
        <w:rPr>
          <w:spacing w:val="-14"/>
          <w:sz w:val="24"/>
        </w:rPr>
        <w:t xml:space="preserve"> </w:t>
      </w:r>
      <w:r>
        <w:rPr>
          <w:sz w:val="24"/>
        </w:rPr>
        <w:t>Subordinadas</w:t>
      </w:r>
      <w:r>
        <w:rPr>
          <w:spacing w:val="-13"/>
          <w:sz w:val="24"/>
        </w:rPr>
        <w:t xml:space="preserve"> </w:t>
      </w:r>
      <w:r>
        <w:rPr>
          <w:sz w:val="24"/>
        </w:rPr>
        <w:t>Mezaninos</w:t>
      </w:r>
      <w:r>
        <w:rPr>
          <w:spacing w:val="-13"/>
          <w:sz w:val="24"/>
        </w:rPr>
        <w:t xml:space="preserve"> </w:t>
      </w:r>
      <w:r>
        <w:rPr>
          <w:sz w:val="24"/>
        </w:rPr>
        <w:t>não</w:t>
      </w:r>
      <w:r>
        <w:rPr>
          <w:spacing w:val="-10"/>
          <w:sz w:val="24"/>
        </w:rPr>
        <w:t xml:space="preserve"> </w:t>
      </w:r>
      <w:r>
        <w:rPr>
          <w:sz w:val="24"/>
        </w:rPr>
        <w:t>farão</w:t>
      </w:r>
      <w:r>
        <w:rPr>
          <w:spacing w:val="-10"/>
          <w:sz w:val="24"/>
        </w:rPr>
        <w:t xml:space="preserve"> </w:t>
      </w:r>
      <w:r>
        <w:rPr>
          <w:sz w:val="24"/>
        </w:rPr>
        <w:t>jus,</w:t>
      </w:r>
      <w:r>
        <w:rPr>
          <w:spacing w:val="-13"/>
          <w:sz w:val="24"/>
        </w:rPr>
        <w:t xml:space="preserve"> </w:t>
      </w:r>
      <w:r>
        <w:rPr>
          <w:sz w:val="24"/>
        </w:rPr>
        <w:t>em</w:t>
      </w:r>
      <w:r>
        <w:rPr>
          <w:spacing w:val="-11"/>
          <w:sz w:val="24"/>
        </w:rPr>
        <w:t xml:space="preserve"> </w:t>
      </w:r>
      <w:r>
        <w:rPr>
          <w:sz w:val="24"/>
        </w:rPr>
        <w:t>hipótese</w:t>
      </w:r>
      <w:r>
        <w:rPr>
          <w:spacing w:val="-14"/>
          <w:sz w:val="24"/>
        </w:rPr>
        <w:t xml:space="preserve"> </w:t>
      </w:r>
      <w:r>
        <w:rPr>
          <w:sz w:val="24"/>
        </w:rPr>
        <w:t>alguma,</w:t>
      </w:r>
      <w:r>
        <w:rPr>
          <w:spacing w:val="-13"/>
          <w:sz w:val="24"/>
        </w:rPr>
        <w:t xml:space="preserve"> </w:t>
      </w:r>
      <w:r>
        <w:rPr>
          <w:sz w:val="24"/>
        </w:rPr>
        <w:t>quando</w:t>
      </w:r>
      <w:r>
        <w:rPr>
          <w:spacing w:val="-10"/>
          <w:sz w:val="24"/>
        </w:rPr>
        <w:t xml:space="preserve"> </w:t>
      </w:r>
      <w:r>
        <w:rPr>
          <w:sz w:val="24"/>
        </w:rPr>
        <w:t>da</w:t>
      </w:r>
      <w:r>
        <w:rPr>
          <w:spacing w:val="-14"/>
          <w:sz w:val="24"/>
        </w:rPr>
        <w:t xml:space="preserve"> </w:t>
      </w:r>
      <w:r>
        <w:rPr>
          <w:sz w:val="24"/>
        </w:rPr>
        <w:t>amortização</w:t>
      </w:r>
      <w:r>
        <w:rPr>
          <w:spacing w:val="-10"/>
          <w:sz w:val="24"/>
        </w:rPr>
        <w:t xml:space="preserve"> </w:t>
      </w:r>
      <w:r>
        <w:rPr>
          <w:sz w:val="24"/>
        </w:rPr>
        <w:t>ou resgate de</w:t>
      </w:r>
      <w:r>
        <w:rPr>
          <w:spacing w:val="-5"/>
          <w:sz w:val="24"/>
        </w:rPr>
        <w:t xml:space="preserve"> </w:t>
      </w:r>
      <w:r>
        <w:rPr>
          <w:sz w:val="24"/>
        </w:rPr>
        <w:t>suas Cotas, a</w:t>
      </w:r>
      <w:r>
        <w:rPr>
          <w:spacing w:val="-1"/>
          <w:sz w:val="24"/>
        </w:rPr>
        <w:t xml:space="preserve"> </w:t>
      </w:r>
      <w:r>
        <w:rPr>
          <w:sz w:val="24"/>
        </w:rPr>
        <w:t>uma remuneração superior</w:t>
      </w:r>
      <w:r>
        <w:rPr>
          <w:spacing w:val="-1"/>
          <w:sz w:val="24"/>
        </w:rPr>
        <w:t xml:space="preserve"> </w:t>
      </w:r>
      <w:r>
        <w:rPr>
          <w:sz w:val="24"/>
        </w:rPr>
        <w:t>ao valor</w:t>
      </w:r>
      <w:r>
        <w:rPr>
          <w:spacing w:val="-1"/>
          <w:sz w:val="24"/>
        </w:rPr>
        <w:t xml:space="preserve"> </w:t>
      </w:r>
      <w:r>
        <w:rPr>
          <w:sz w:val="24"/>
        </w:rPr>
        <w:t>de</w:t>
      </w:r>
      <w:r>
        <w:rPr>
          <w:spacing w:val="-1"/>
          <w:sz w:val="24"/>
        </w:rPr>
        <w:t xml:space="preserve"> </w:t>
      </w:r>
      <w:r>
        <w:rPr>
          <w:sz w:val="24"/>
        </w:rPr>
        <w:t>tais</w:t>
      </w:r>
      <w:r>
        <w:rPr>
          <w:spacing w:val="-5"/>
          <w:sz w:val="24"/>
        </w:rPr>
        <w:t xml:space="preserve"> </w:t>
      </w:r>
      <w:r>
        <w:rPr>
          <w:sz w:val="24"/>
        </w:rPr>
        <w:t>Cotas, correspondente à Meta de Remuneração, na respectiva data de amortização ou data de resgate, o que representa o limite máximo de remuneração possível para essas Cotas.</w:t>
      </w:r>
    </w:p>
    <w:p w14:paraId="391773F3" w14:textId="77777777" w:rsidR="007F41CF" w:rsidRDefault="007F41CF">
      <w:pPr>
        <w:pStyle w:val="Corpodetexto"/>
        <w:spacing w:before="81"/>
      </w:pPr>
    </w:p>
    <w:p w14:paraId="53C80280" w14:textId="77777777" w:rsidR="007F41CF" w:rsidRDefault="00000000">
      <w:pPr>
        <w:pStyle w:val="PargrafodaLista"/>
        <w:numPr>
          <w:ilvl w:val="1"/>
          <w:numId w:val="25"/>
        </w:numPr>
        <w:tabs>
          <w:tab w:val="left" w:pos="850"/>
        </w:tabs>
        <w:spacing w:line="312" w:lineRule="auto"/>
        <w:ind w:right="132" w:firstLine="0"/>
        <w:jc w:val="both"/>
        <w:rPr>
          <w:sz w:val="24"/>
        </w:rPr>
      </w:pPr>
      <w:r>
        <w:rPr>
          <w:sz w:val="24"/>
          <w:u w:val="single"/>
        </w:rPr>
        <w:t>Pagamento de Remuneração, Amortização de Principal e Resgate de Cotas</w:t>
      </w:r>
      <w:r>
        <w:rPr>
          <w:sz w:val="24"/>
        </w:rPr>
        <w:t>. Os pagamentos da Remuneração, das Amortizações do Principal e das Amortizações Extraordinárias serão realizados de acordo com o disposto neste Anexo Descritivo e no respectivo Apêndice e Suplemento, caso aplicável. Qualquer outra forma de pagamento de Cotas diferente das estipuladas neste Anexo Descritivo, no Apêndice ou no Suplemento, deverá ser objeto de Assembleia Especial</w:t>
      </w:r>
    </w:p>
    <w:p w14:paraId="3B14BE72" w14:textId="77777777" w:rsidR="007F41CF" w:rsidRDefault="007F41CF">
      <w:pPr>
        <w:pStyle w:val="Corpodetexto"/>
        <w:spacing w:before="88"/>
      </w:pPr>
    </w:p>
    <w:p w14:paraId="25DADC01" w14:textId="77777777" w:rsidR="007F41CF" w:rsidRDefault="00000000">
      <w:pPr>
        <w:pStyle w:val="PargrafodaLista"/>
        <w:numPr>
          <w:ilvl w:val="2"/>
          <w:numId w:val="25"/>
        </w:numPr>
        <w:tabs>
          <w:tab w:val="left" w:pos="844"/>
        </w:tabs>
        <w:spacing w:line="312" w:lineRule="auto"/>
        <w:ind w:right="132" w:firstLine="0"/>
        <w:jc w:val="both"/>
        <w:rPr>
          <w:sz w:val="24"/>
        </w:rPr>
      </w:pPr>
      <w:r>
        <w:rPr>
          <w:sz w:val="24"/>
        </w:rPr>
        <w:t>Se o patrimônio da Classe permitir, em cada Data de Pagamento será realizada a Amortização com relação a cada Cota da Subclasse Sênior e das Subclasses Subordinadas Mezanino, conforme características previstas no respectivo Apêndice da Subclasse e Suplemento da</w:t>
      </w:r>
      <w:r>
        <w:rPr>
          <w:spacing w:val="-5"/>
          <w:sz w:val="24"/>
        </w:rPr>
        <w:t xml:space="preserve"> </w:t>
      </w:r>
      <w:r>
        <w:rPr>
          <w:sz w:val="24"/>
        </w:rPr>
        <w:t>série, se</w:t>
      </w:r>
      <w:r>
        <w:rPr>
          <w:spacing w:val="-1"/>
          <w:sz w:val="24"/>
        </w:rPr>
        <w:t xml:space="preserve"> </w:t>
      </w:r>
      <w:r>
        <w:rPr>
          <w:sz w:val="24"/>
        </w:rPr>
        <w:t>aplicável, em</w:t>
      </w:r>
      <w:r>
        <w:rPr>
          <w:spacing w:val="-1"/>
          <w:sz w:val="24"/>
        </w:rPr>
        <w:t xml:space="preserve"> </w:t>
      </w:r>
      <w:r>
        <w:rPr>
          <w:sz w:val="24"/>
        </w:rPr>
        <w:t>moeda</w:t>
      </w:r>
      <w:r>
        <w:rPr>
          <w:spacing w:val="-5"/>
          <w:sz w:val="24"/>
        </w:rPr>
        <w:t xml:space="preserve"> </w:t>
      </w:r>
      <w:r>
        <w:rPr>
          <w:sz w:val="24"/>
        </w:rPr>
        <w:t>corrente nacional, e</w:t>
      </w:r>
      <w:r>
        <w:rPr>
          <w:spacing w:val="-5"/>
          <w:sz w:val="24"/>
        </w:rPr>
        <w:t xml:space="preserve"> </w:t>
      </w:r>
      <w:r>
        <w:rPr>
          <w:sz w:val="24"/>
        </w:rPr>
        <w:t>de</w:t>
      </w:r>
      <w:r>
        <w:rPr>
          <w:spacing w:val="-1"/>
          <w:sz w:val="24"/>
        </w:rPr>
        <w:t xml:space="preserve"> </w:t>
      </w:r>
      <w:r>
        <w:rPr>
          <w:sz w:val="24"/>
        </w:rPr>
        <w:t>acordo com</w:t>
      </w:r>
      <w:r>
        <w:rPr>
          <w:spacing w:val="-2"/>
          <w:sz w:val="24"/>
        </w:rPr>
        <w:t xml:space="preserve"> </w:t>
      </w:r>
      <w:r>
        <w:rPr>
          <w:sz w:val="24"/>
        </w:rPr>
        <w:t>a</w:t>
      </w:r>
      <w:r>
        <w:rPr>
          <w:spacing w:val="-1"/>
          <w:sz w:val="24"/>
        </w:rPr>
        <w:t xml:space="preserve"> </w:t>
      </w:r>
      <w:r>
        <w:rPr>
          <w:sz w:val="24"/>
        </w:rPr>
        <w:t>Ordem de Alocação de Recursos prevista neste Capítulo.</w:t>
      </w:r>
    </w:p>
    <w:p w14:paraId="5836DBDE" w14:textId="77777777" w:rsidR="007F41CF" w:rsidRDefault="007F41CF">
      <w:pPr>
        <w:pStyle w:val="Corpodetexto"/>
        <w:spacing w:before="83"/>
      </w:pPr>
    </w:p>
    <w:p w14:paraId="4B9DB4C1" w14:textId="77777777" w:rsidR="007F41CF" w:rsidRDefault="00000000">
      <w:pPr>
        <w:pStyle w:val="PargrafodaLista"/>
        <w:numPr>
          <w:ilvl w:val="2"/>
          <w:numId w:val="25"/>
        </w:numPr>
        <w:tabs>
          <w:tab w:val="left" w:pos="844"/>
        </w:tabs>
        <w:spacing w:before="1" w:line="312" w:lineRule="auto"/>
        <w:ind w:right="140" w:firstLine="0"/>
        <w:jc w:val="both"/>
        <w:rPr>
          <w:sz w:val="24"/>
        </w:rPr>
      </w:pPr>
      <w:r>
        <w:rPr>
          <w:sz w:val="24"/>
        </w:rPr>
        <w:t>Não obstante o previsto acima, as Cotas Subordinadas Mezaninos somente poderão ser amortizadas</w:t>
      </w:r>
      <w:r>
        <w:rPr>
          <w:spacing w:val="-2"/>
          <w:sz w:val="24"/>
        </w:rPr>
        <w:t xml:space="preserve"> </w:t>
      </w:r>
      <w:r>
        <w:rPr>
          <w:sz w:val="24"/>
        </w:rPr>
        <w:t>ou resgatadas</w:t>
      </w:r>
      <w:r>
        <w:rPr>
          <w:spacing w:val="-2"/>
          <w:sz w:val="24"/>
        </w:rPr>
        <w:t xml:space="preserve"> </w:t>
      </w:r>
      <w:r>
        <w:rPr>
          <w:sz w:val="24"/>
        </w:rPr>
        <w:t>em caso de Excesso de</w:t>
      </w:r>
      <w:r>
        <w:rPr>
          <w:spacing w:val="-2"/>
          <w:sz w:val="24"/>
        </w:rPr>
        <w:t xml:space="preserve"> </w:t>
      </w:r>
      <w:r>
        <w:rPr>
          <w:sz w:val="24"/>
        </w:rPr>
        <w:t>Cobertura Sênior,</w:t>
      </w:r>
      <w:r>
        <w:rPr>
          <w:spacing w:val="-5"/>
          <w:sz w:val="24"/>
        </w:rPr>
        <w:t xml:space="preserve"> </w:t>
      </w:r>
      <w:r>
        <w:rPr>
          <w:sz w:val="24"/>
        </w:rPr>
        <w:t>observada</w:t>
      </w:r>
      <w:r>
        <w:rPr>
          <w:spacing w:val="-2"/>
          <w:sz w:val="24"/>
        </w:rPr>
        <w:t xml:space="preserve"> </w:t>
      </w:r>
      <w:r>
        <w:rPr>
          <w:sz w:val="24"/>
        </w:rPr>
        <w:t>a</w:t>
      </w:r>
      <w:r>
        <w:rPr>
          <w:spacing w:val="-2"/>
          <w:sz w:val="24"/>
        </w:rPr>
        <w:t xml:space="preserve"> </w:t>
      </w:r>
      <w:r>
        <w:rPr>
          <w:sz w:val="24"/>
        </w:rPr>
        <w:t>Ordem de Alocação de Recursos e o disposto neste Anexo Descritivo.</w:t>
      </w:r>
    </w:p>
    <w:p w14:paraId="7C2C3989" w14:textId="77777777" w:rsidR="007F41CF" w:rsidRDefault="007F41CF">
      <w:pPr>
        <w:pStyle w:val="Corpodetexto"/>
        <w:spacing w:before="85"/>
      </w:pPr>
    </w:p>
    <w:p w14:paraId="47A82C6A" w14:textId="77777777" w:rsidR="007F41CF" w:rsidRDefault="00000000">
      <w:pPr>
        <w:pStyle w:val="PargrafodaLista"/>
        <w:numPr>
          <w:ilvl w:val="2"/>
          <w:numId w:val="25"/>
        </w:numPr>
        <w:tabs>
          <w:tab w:val="left" w:pos="844"/>
        </w:tabs>
        <w:spacing w:line="312" w:lineRule="auto"/>
        <w:ind w:right="137" w:firstLine="0"/>
        <w:jc w:val="both"/>
        <w:rPr>
          <w:sz w:val="24"/>
        </w:rPr>
      </w:pPr>
      <w:r>
        <w:rPr>
          <w:sz w:val="24"/>
        </w:rPr>
        <w:t>As</w:t>
      </w:r>
      <w:r>
        <w:rPr>
          <w:spacing w:val="-14"/>
          <w:sz w:val="24"/>
        </w:rPr>
        <w:t xml:space="preserve"> </w:t>
      </w:r>
      <w:r>
        <w:rPr>
          <w:sz w:val="24"/>
        </w:rPr>
        <w:t>Cotas</w:t>
      </w:r>
      <w:r>
        <w:rPr>
          <w:spacing w:val="-13"/>
          <w:sz w:val="24"/>
        </w:rPr>
        <w:t xml:space="preserve"> </w:t>
      </w:r>
      <w:r>
        <w:rPr>
          <w:sz w:val="24"/>
        </w:rPr>
        <w:t>Subordinadas</w:t>
      </w:r>
      <w:r>
        <w:rPr>
          <w:spacing w:val="-13"/>
          <w:sz w:val="24"/>
        </w:rPr>
        <w:t xml:space="preserve"> </w:t>
      </w:r>
      <w:r>
        <w:rPr>
          <w:sz w:val="24"/>
        </w:rPr>
        <w:t>Juniores</w:t>
      </w:r>
      <w:r>
        <w:rPr>
          <w:spacing w:val="-13"/>
          <w:sz w:val="24"/>
        </w:rPr>
        <w:t xml:space="preserve"> </w:t>
      </w:r>
      <w:r>
        <w:rPr>
          <w:sz w:val="24"/>
        </w:rPr>
        <w:t>somente</w:t>
      </w:r>
      <w:r>
        <w:rPr>
          <w:spacing w:val="-14"/>
          <w:sz w:val="24"/>
        </w:rPr>
        <w:t xml:space="preserve"> </w:t>
      </w:r>
      <w:r>
        <w:rPr>
          <w:sz w:val="24"/>
        </w:rPr>
        <w:t>poderão</w:t>
      </w:r>
      <w:r>
        <w:rPr>
          <w:spacing w:val="-13"/>
          <w:sz w:val="24"/>
        </w:rPr>
        <w:t xml:space="preserve"> </w:t>
      </w:r>
      <w:r>
        <w:rPr>
          <w:sz w:val="24"/>
        </w:rPr>
        <w:t>ser</w:t>
      </w:r>
      <w:r>
        <w:rPr>
          <w:spacing w:val="-13"/>
          <w:sz w:val="24"/>
        </w:rPr>
        <w:t xml:space="preserve"> </w:t>
      </w:r>
      <w:r>
        <w:rPr>
          <w:sz w:val="24"/>
        </w:rPr>
        <w:t>amortizadas</w:t>
      </w:r>
      <w:r>
        <w:rPr>
          <w:spacing w:val="-13"/>
          <w:sz w:val="24"/>
        </w:rPr>
        <w:t xml:space="preserve"> </w:t>
      </w:r>
      <w:r>
        <w:rPr>
          <w:sz w:val="24"/>
        </w:rPr>
        <w:t>em</w:t>
      </w:r>
      <w:r>
        <w:rPr>
          <w:spacing w:val="-13"/>
          <w:sz w:val="24"/>
        </w:rPr>
        <w:t xml:space="preserve"> </w:t>
      </w:r>
      <w:r>
        <w:rPr>
          <w:sz w:val="24"/>
        </w:rPr>
        <w:t>caso</w:t>
      </w:r>
      <w:r>
        <w:rPr>
          <w:spacing w:val="-11"/>
          <w:sz w:val="24"/>
        </w:rPr>
        <w:t xml:space="preserve"> </w:t>
      </w:r>
      <w:r>
        <w:rPr>
          <w:sz w:val="24"/>
        </w:rPr>
        <w:t>de</w:t>
      </w:r>
      <w:r>
        <w:rPr>
          <w:spacing w:val="-13"/>
          <w:sz w:val="24"/>
        </w:rPr>
        <w:t xml:space="preserve"> </w:t>
      </w:r>
      <w:r>
        <w:rPr>
          <w:sz w:val="24"/>
        </w:rPr>
        <w:t>Excesso de Cobertura Sênior e Excesso de Cobertura Mezanino, observada a Ordem de Alocação de Recursos e o disposto neste Anexo Descritivo.</w:t>
      </w:r>
    </w:p>
    <w:p w14:paraId="19BCAADD" w14:textId="77777777" w:rsidR="007F41CF" w:rsidRDefault="007F41CF">
      <w:pPr>
        <w:pStyle w:val="Corpodetexto"/>
        <w:spacing w:before="86"/>
      </w:pPr>
    </w:p>
    <w:p w14:paraId="75F39748" w14:textId="77777777" w:rsidR="007F41CF" w:rsidRDefault="00000000">
      <w:pPr>
        <w:pStyle w:val="PargrafodaLista"/>
        <w:numPr>
          <w:ilvl w:val="2"/>
          <w:numId w:val="25"/>
        </w:numPr>
        <w:tabs>
          <w:tab w:val="left" w:pos="844"/>
        </w:tabs>
        <w:spacing w:line="312" w:lineRule="auto"/>
        <w:ind w:right="149" w:firstLine="0"/>
        <w:jc w:val="both"/>
        <w:rPr>
          <w:sz w:val="24"/>
        </w:rPr>
      </w:pPr>
      <w:r>
        <w:rPr>
          <w:sz w:val="24"/>
        </w:rPr>
        <w:t>Considerando que não há amortizações programadas para as Cotas Subordinadas Juniores, caso haja Excesso de Cobertura, a maioria dos Cotistas titulares das Cotas Subordinadas Juniores poderão solicitar ao Gestor a amortização de suas Cotas até o limite</w:t>
      </w:r>
    </w:p>
    <w:p w14:paraId="1CFF8B70"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1294F8EB" w14:textId="77777777" w:rsidR="007F41CF" w:rsidRDefault="00000000">
      <w:pPr>
        <w:pStyle w:val="Corpodetexto"/>
        <w:spacing w:before="186" w:line="312" w:lineRule="auto"/>
        <w:ind w:left="146" w:right="130"/>
        <w:jc w:val="both"/>
      </w:pPr>
      <w:r>
        <w:lastRenderedPageBreak/>
        <w:t>do valor que</w:t>
      </w:r>
      <w:r>
        <w:rPr>
          <w:spacing w:val="-2"/>
        </w:rPr>
        <w:t xml:space="preserve"> </w:t>
      </w:r>
      <w:r>
        <w:t>não</w:t>
      </w:r>
      <w:r>
        <w:rPr>
          <w:spacing w:val="-5"/>
        </w:rPr>
        <w:t xml:space="preserve"> </w:t>
      </w:r>
      <w:r>
        <w:t>gere</w:t>
      </w:r>
      <w:r>
        <w:rPr>
          <w:spacing w:val="-2"/>
        </w:rPr>
        <w:t xml:space="preserve"> </w:t>
      </w:r>
      <w:r>
        <w:t>o</w:t>
      </w:r>
      <w:r>
        <w:rPr>
          <w:spacing w:val="-2"/>
        </w:rPr>
        <w:t xml:space="preserve"> </w:t>
      </w:r>
      <w:r>
        <w:t>desenquadramento do</w:t>
      </w:r>
      <w:r>
        <w:rPr>
          <w:spacing w:val="-6"/>
        </w:rPr>
        <w:t xml:space="preserve"> </w:t>
      </w:r>
      <w:r>
        <w:t>Fundo</w:t>
      </w:r>
      <w:r>
        <w:rPr>
          <w:spacing w:val="-1"/>
        </w:rPr>
        <w:t xml:space="preserve"> </w:t>
      </w:r>
      <w:r>
        <w:t>em relação</w:t>
      </w:r>
      <w:r>
        <w:rPr>
          <w:spacing w:val="-1"/>
        </w:rPr>
        <w:t xml:space="preserve"> </w:t>
      </w:r>
      <w:r>
        <w:t>ao Índice</w:t>
      </w:r>
      <w:r>
        <w:rPr>
          <w:spacing w:val="-1"/>
        </w:rPr>
        <w:t xml:space="preserve"> </w:t>
      </w:r>
      <w:r>
        <w:t>de</w:t>
      </w:r>
      <w:r>
        <w:rPr>
          <w:spacing w:val="-5"/>
        </w:rPr>
        <w:t xml:space="preserve"> </w:t>
      </w:r>
      <w:r>
        <w:t>Subordinação Mínimo, e caso aprovado pelo Gestor, a seu exclusivo critério, o Administrador procederá com a Amortização das Cotas Subordinadas Juniores em até 10 (dez) Dias Úteis após assinatura</w:t>
      </w:r>
      <w:r>
        <w:rPr>
          <w:spacing w:val="-2"/>
        </w:rPr>
        <w:t xml:space="preserve"> </w:t>
      </w:r>
      <w:r>
        <w:t>do ‘termo de</w:t>
      </w:r>
      <w:r>
        <w:rPr>
          <w:spacing w:val="-2"/>
        </w:rPr>
        <w:t xml:space="preserve"> </w:t>
      </w:r>
      <w:r>
        <w:t>amortização’ a</w:t>
      </w:r>
      <w:r>
        <w:rPr>
          <w:spacing w:val="-2"/>
        </w:rPr>
        <w:t xml:space="preserve"> </w:t>
      </w:r>
      <w:r>
        <w:t>ser assinado pela</w:t>
      </w:r>
      <w:r>
        <w:rPr>
          <w:spacing w:val="-2"/>
        </w:rPr>
        <w:t xml:space="preserve"> </w:t>
      </w:r>
      <w:r>
        <w:t>maioria</w:t>
      </w:r>
      <w:r>
        <w:rPr>
          <w:spacing w:val="-4"/>
        </w:rPr>
        <w:t xml:space="preserve"> </w:t>
      </w:r>
      <w:r>
        <w:t>dos</w:t>
      </w:r>
      <w:r>
        <w:rPr>
          <w:spacing w:val="-2"/>
        </w:rPr>
        <w:t xml:space="preserve"> </w:t>
      </w:r>
      <w:r>
        <w:t>Cotistas</w:t>
      </w:r>
      <w:r>
        <w:rPr>
          <w:spacing w:val="-2"/>
        </w:rPr>
        <w:t xml:space="preserve"> </w:t>
      </w:r>
      <w:r>
        <w:t>Subordinados Juniores, pelo Gestor e pelo Administrador (“</w:t>
      </w:r>
      <w:r>
        <w:rPr>
          <w:u w:val="single"/>
        </w:rPr>
        <w:t>Amortização Facultativa</w:t>
      </w:r>
      <w:r>
        <w:t>”). O montante a ser amortizado será rateado em proporções iguais entre todos os detentores das Cotas Subordinadas Juniores em circulação.</w:t>
      </w:r>
    </w:p>
    <w:p w14:paraId="781E0FCE" w14:textId="77777777" w:rsidR="007F41CF" w:rsidRDefault="00000000">
      <w:pPr>
        <w:pStyle w:val="PargrafodaLista"/>
        <w:numPr>
          <w:ilvl w:val="2"/>
          <w:numId w:val="25"/>
        </w:numPr>
        <w:tabs>
          <w:tab w:val="left" w:pos="844"/>
        </w:tabs>
        <w:spacing w:before="277" w:line="312" w:lineRule="auto"/>
        <w:ind w:right="138" w:firstLine="0"/>
        <w:jc w:val="both"/>
        <w:rPr>
          <w:sz w:val="24"/>
        </w:rPr>
      </w:pPr>
      <w:r>
        <w:rPr>
          <w:sz w:val="24"/>
        </w:rPr>
        <w:t>Para</w:t>
      </w:r>
      <w:r>
        <w:rPr>
          <w:spacing w:val="-6"/>
          <w:sz w:val="24"/>
        </w:rPr>
        <w:t xml:space="preserve"> </w:t>
      </w:r>
      <w:r>
        <w:rPr>
          <w:sz w:val="24"/>
        </w:rPr>
        <w:t>fins</w:t>
      </w:r>
      <w:r>
        <w:rPr>
          <w:spacing w:val="-6"/>
          <w:sz w:val="24"/>
        </w:rPr>
        <w:t xml:space="preserve"> </w:t>
      </w:r>
      <w:r>
        <w:rPr>
          <w:sz w:val="24"/>
        </w:rPr>
        <w:t>do</w:t>
      </w:r>
      <w:r>
        <w:rPr>
          <w:spacing w:val="-7"/>
          <w:sz w:val="24"/>
        </w:rPr>
        <w:t xml:space="preserve"> </w:t>
      </w:r>
      <w:r>
        <w:rPr>
          <w:sz w:val="24"/>
        </w:rPr>
        <w:t>disposto</w:t>
      </w:r>
      <w:r>
        <w:rPr>
          <w:spacing w:val="-6"/>
          <w:sz w:val="24"/>
        </w:rPr>
        <w:t xml:space="preserve"> </w:t>
      </w:r>
      <w:r>
        <w:rPr>
          <w:sz w:val="24"/>
        </w:rPr>
        <w:t>nos</w:t>
      </w:r>
      <w:r>
        <w:rPr>
          <w:spacing w:val="-7"/>
          <w:sz w:val="24"/>
        </w:rPr>
        <w:t xml:space="preserve"> </w:t>
      </w:r>
      <w:r>
        <w:rPr>
          <w:sz w:val="24"/>
        </w:rPr>
        <w:t>itens</w:t>
      </w:r>
      <w:r>
        <w:rPr>
          <w:spacing w:val="-6"/>
          <w:sz w:val="24"/>
        </w:rPr>
        <w:t xml:space="preserve"> </w:t>
      </w:r>
      <w:r>
        <w:rPr>
          <w:sz w:val="24"/>
        </w:rPr>
        <w:t>9.6.2.,</w:t>
      </w:r>
      <w:r>
        <w:rPr>
          <w:spacing w:val="-5"/>
          <w:sz w:val="24"/>
        </w:rPr>
        <w:t xml:space="preserve"> </w:t>
      </w:r>
      <w:r>
        <w:rPr>
          <w:sz w:val="24"/>
        </w:rPr>
        <w:t>9.6.3.</w:t>
      </w:r>
      <w:r>
        <w:rPr>
          <w:spacing w:val="-5"/>
          <w:sz w:val="24"/>
        </w:rPr>
        <w:t xml:space="preserve"> </w:t>
      </w:r>
      <w:r>
        <w:rPr>
          <w:sz w:val="24"/>
        </w:rPr>
        <w:t>e</w:t>
      </w:r>
      <w:r>
        <w:rPr>
          <w:spacing w:val="-10"/>
          <w:sz w:val="24"/>
        </w:rPr>
        <w:t xml:space="preserve"> </w:t>
      </w:r>
      <w:r>
        <w:rPr>
          <w:sz w:val="24"/>
        </w:rPr>
        <w:t>9.6.4.</w:t>
      </w:r>
      <w:r>
        <w:rPr>
          <w:spacing w:val="-5"/>
          <w:sz w:val="24"/>
        </w:rPr>
        <w:t xml:space="preserve"> </w:t>
      </w:r>
      <w:r>
        <w:rPr>
          <w:sz w:val="24"/>
        </w:rPr>
        <w:t>acima,</w:t>
      </w:r>
      <w:r>
        <w:rPr>
          <w:spacing w:val="-5"/>
          <w:sz w:val="24"/>
        </w:rPr>
        <w:t xml:space="preserve"> </w:t>
      </w:r>
      <w:r>
        <w:rPr>
          <w:sz w:val="24"/>
        </w:rPr>
        <w:t>em</w:t>
      </w:r>
      <w:r>
        <w:rPr>
          <w:spacing w:val="-3"/>
          <w:sz w:val="24"/>
        </w:rPr>
        <w:t xml:space="preserve"> </w:t>
      </w:r>
      <w:r>
        <w:rPr>
          <w:sz w:val="24"/>
        </w:rPr>
        <w:t>cada</w:t>
      </w:r>
      <w:r>
        <w:rPr>
          <w:spacing w:val="-6"/>
          <w:sz w:val="24"/>
        </w:rPr>
        <w:t xml:space="preserve"> </w:t>
      </w:r>
      <w:r>
        <w:rPr>
          <w:sz w:val="24"/>
        </w:rPr>
        <w:t>Data</w:t>
      </w:r>
      <w:r>
        <w:rPr>
          <w:spacing w:val="-10"/>
          <w:sz w:val="24"/>
        </w:rPr>
        <w:t xml:space="preserve"> </w:t>
      </w:r>
      <w:r>
        <w:rPr>
          <w:sz w:val="24"/>
        </w:rPr>
        <w:t>de</w:t>
      </w:r>
      <w:r>
        <w:rPr>
          <w:spacing w:val="-10"/>
          <w:sz w:val="24"/>
        </w:rPr>
        <w:t xml:space="preserve"> </w:t>
      </w:r>
      <w:r>
        <w:rPr>
          <w:sz w:val="24"/>
        </w:rPr>
        <w:t>Pagamento das Cotas Subordinadas Mezaninos e das Cotas Subordinadas Juniores, o Gestor e o Administrador deverão avaliar se referida Amortização não desenquadrará a Classe em relação ao Índice de Subordinação Mínimo, podendo proceder com a amortização em valor menor ao previsto, a fim de evitar o desenquadramento.</w:t>
      </w:r>
    </w:p>
    <w:p w14:paraId="34515A22" w14:textId="77777777" w:rsidR="007F41CF" w:rsidRDefault="007F41CF">
      <w:pPr>
        <w:pStyle w:val="Corpodetexto"/>
        <w:spacing w:before="89"/>
      </w:pPr>
    </w:p>
    <w:p w14:paraId="2FFB8D6A" w14:textId="77777777" w:rsidR="007F41CF" w:rsidRDefault="00000000">
      <w:pPr>
        <w:pStyle w:val="PargrafodaLista"/>
        <w:numPr>
          <w:ilvl w:val="1"/>
          <w:numId w:val="25"/>
        </w:numPr>
        <w:tabs>
          <w:tab w:val="left" w:pos="850"/>
        </w:tabs>
        <w:spacing w:line="312" w:lineRule="auto"/>
        <w:ind w:right="136" w:firstLine="0"/>
        <w:jc w:val="both"/>
        <w:rPr>
          <w:sz w:val="24"/>
        </w:rPr>
      </w:pPr>
      <w:r>
        <w:rPr>
          <w:sz w:val="24"/>
        </w:rPr>
        <w:t>O Gestor poderá, a seu exclusivo critério, ordenar a amortização extraordinária das Cotas de qualquer Subclasse e em qualquer proporção entre estas, nos casos de (i) gerenciamento de excesso de liquidez na Classe; (ii) em razão da impossibilidade de aquisição de novos Direitos Creditórios Elegíveis; e (iii) reenquadramento do Índice de Subordinação Mínimo, caso os titulares das Cotas Subordinadas não o recomponham, observado que em todas hipóteses não poderá haver o desenquadramento do Índice de Subordinação Mínimo (“</w:t>
      </w:r>
      <w:r>
        <w:rPr>
          <w:sz w:val="24"/>
          <w:u w:val="single"/>
        </w:rPr>
        <w:t>Amortização Extraordinária</w:t>
      </w:r>
      <w:r>
        <w:rPr>
          <w:sz w:val="24"/>
        </w:rPr>
        <w:t>”).</w:t>
      </w:r>
    </w:p>
    <w:p w14:paraId="606CE4C9" w14:textId="77777777" w:rsidR="007F41CF" w:rsidRDefault="007F41CF">
      <w:pPr>
        <w:pStyle w:val="Corpodetexto"/>
        <w:spacing w:before="82"/>
      </w:pPr>
    </w:p>
    <w:p w14:paraId="4C91E596" w14:textId="77777777" w:rsidR="007F41CF" w:rsidRDefault="00000000">
      <w:pPr>
        <w:pStyle w:val="PargrafodaLista"/>
        <w:numPr>
          <w:ilvl w:val="1"/>
          <w:numId w:val="25"/>
        </w:numPr>
        <w:tabs>
          <w:tab w:val="left" w:pos="850"/>
        </w:tabs>
        <w:spacing w:before="1" w:line="314" w:lineRule="auto"/>
        <w:ind w:right="131" w:firstLine="0"/>
        <w:jc w:val="both"/>
        <w:rPr>
          <w:sz w:val="24"/>
        </w:rPr>
      </w:pPr>
      <w:r>
        <w:rPr>
          <w:sz w:val="24"/>
        </w:rPr>
        <w:t>Os</w:t>
      </w:r>
      <w:r>
        <w:rPr>
          <w:spacing w:val="-7"/>
          <w:sz w:val="24"/>
        </w:rPr>
        <w:t xml:space="preserve"> </w:t>
      </w:r>
      <w:r>
        <w:rPr>
          <w:sz w:val="24"/>
        </w:rPr>
        <w:t>procedimentos</w:t>
      </w:r>
      <w:r>
        <w:rPr>
          <w:spacing w:val="-9"/>
          <w:sz w:val="24"/>
        </w:rPr>
        <w:t xml:space="preserve"> </w:t>
      </w:r>
      <w:r>
        <w:rPr>
          <w:sz w:val="24"/>
        </w:rPr>
        <w:t>descritos</w:t>
      </w:r>
      <w:r>
        <w:rPr>
          <w:spacing w:val="-6"/>
          <w:sz w:val="24"/>
        </w:rPr>
        <w:t xml:space="preserve"> </w:t>
      </w:r>
      <w:r>
        <w:rPr>
          <w:sz w:val="24"/>
        </w:rPr>
        <w:t>neste</w:t>
      </w:r>
      <w:r>
        <w:rPr>
          <w:spacing w:val="-6"/>
          <w:sz w:val="24"/>
        </w:rPr>
        <w:t xml:space="preserve"> </w:t>
      </w:r>
      <w:r>
        <w:rPr>
          <w:sz w:val="24"/>
        </w:rPr>
        <w:t>Capítulo</w:t>
      </w:r>
      <w:r>
        <w:rPr>
          <w:spacing w:val="-1"/>
          <w:sz w:val="24"/>
        </w:rPr>
        <w:t xml:space="preserve"> </w:t>
      </w:r>
      <w:r>
        <w:rPr>
          <w:sz w:val="24"/>
        </w:rPr>
        <w:t>não</w:t>
      </w:r>
      <w:r>
        <w:rPr>
          <w:spacing w:val="-12"/>
          <w:sz w:val="24"/>
        </w:rPr>
        <w:t xml:space="preserve"> </w:t>
      </w:r>
      <w:r>
        <w:rPr>
          <w:sz w:val="24"/>
        </w:rPr>
        <w:t>constituem</w:t>
      </w:r>
      <w:r>
        <w:rPr>
          <w:spacing w:val="-2"/>
          <w:sz w:val="24"/>
        </w:rPr>
        <w:t xml:space="preserve"> </w:t>
      </w:r>
      <w:r>
        <w:rPr>
          <w:sz w:val="24"/>
        </w:rPr>
        <w:t>promessa</w:t>
      </w:r>
      <w:r>
        <w:rPr>
          <w:spacing w:val="-5"/>
          <w:sz w:val="24"/>
        </w:rPr>
        <w:t xml:space="preserve"> </w:t>
      </w:r>
      <w:r>
        <w:rPr>
          <w:sz w:val="24"/>
        </w:rPr>
        <w:t>ou</w:t>
      </w:r>
      <w:r>
        <w:rPr>
          <w:spacing w:val="-3"/>
          <w:sz w:val="24"/>
        </w:rPr>
        <w:t xml:space="preserve"> </w:t>
      </w:r>
      <w:r>
        <w:rPr>
          <w:sz w:val="24"/>
        </w:rPr>
        <w:t>garantia,</w:t>
      </w:r>
      <w:r>
        <w:rPr>
          <w:spacing w:val="-4"/>
          <w:sz w:val="24"/>
        </w:rPr>
        <w:t xml:space="preserve"> </w:t>
      </w:r>
      <w:r>
        <w:rPr>
          <w:sz w:val="24"/>
        </w:rPr>
        <w:t>por parte do Administrador, Gestor e Custodiante, de que haverá recursos suficientes para pagamento da Amortização, representando apenas um objetivo a ser perseguido.</w:t>
      </w:r>
    </w:p>
    <w:p w14:paraId="14217AEB" w14:textId="77777777" w:rsidR="007F41CF" w:rsidRDefault="007F41CF">
      <w:pPr>
        <w:pStyle w:val="Corpodetexto"/>
        <w:spacing w:before="77"/>
      </w:pPr>
    </w:p>
    <w:p w14:paraId="63755186" w14:textId="77777777" w:rsidR="007F41CF" w:rsidRDefault="00000000">
      <w:pPr>
        <w:pStyle w:val="PargrafodaLista"/>
        <w:numPr>
          <w:ilvl w:val="1"/>
          <w:numId w:val="25"/>
        </w:numPr>
        <w:tabs>
          <w:tab w:val="left" w:pos="850"/>
        </w:tabs>
        <w:spacing w:line="312" w:lineRule="auto"/>
        <w:ind w:right="128" w:firstLine="0"/>
        <w:jc w:val="both"/>
        <w:rPr>
          <w:sz w:val="24"/>
        </w:rPr>
      </w:pPr>
      <w:r>
        <w:rPr>
          <w:sz w:val="24"/>
        </w:rPr>
        <w:t>Os pagamentos da Remuneração, da Amortização de Principal e da Amortização Extraordinária</w:t>
      </w:r>
      <w:r>
        <w:rPr>
          <w:spacing w:val="-7"/>
          <w:sz w:val="24"/>
        </w:rPr>
        <w:t xml:space="preserve"> </w:t>
      </w:r>
      <w:r>
        <w:rPr>
          <w:sz w:val="24"/>
        </w:rPr>
        <w:t>serão</w:t>
      </w:r>
      <w:r>
        <w:rPr>
          <w:spacing w:val="-1"/>
          <w:sz w:val="24"/>
        </w:rPr>
        <w:t xml:space="preserve"> </w:t>
      </w:r>
      <w:r>
        <w:rPr>
          <w:sz w:val="24"/>
        </w:rPr>
        <w:t>realizados</w:t>
      </w:r>
      <w:r>
        <w:rPr>
          <w:spacing w:val="-4"/>
          <w:sz w:val="24"/>
        </w:rPr>
        <w:t xml:space="preserve"> </w:t>
      </w:r>
      <w:r>
        <w:rPr>
          <w:sz w:val="24"/>
        </w:rPr>
        <w:t>em</w:t>
      </w:r>
      <w:r>
        <w:rPr>
          <w:spacing w:val="-6"/>
          <w:sz w:val="24"/>
        </w:rPr>
        <w:t xml:space="preserve"> </w:t>
      </w:r>
      <w:r>
        <w:rPr>
          <w:sz w:val="24"/>
        </w:rPr>
        <w:t>moeda</w:t>
      </w:r>
      <w:r>
        <w:rPr>
          <w:spacing w:val="-9"/>
          <w:sz w:val="24"/>
        </w:rPr>
        <w:t xml:space="preserve"> </w:t>
      </w:r>
      <w:r>
        <w:rPr>
          <w:sz w:val="24"/>
        </w:rPr>
        <w:t>corrente</w:t>
      </w:r>
      <w:r>
        <w:rPr>
          <w:spacing w:val="-5"/>
          <w:sz w:val="24"/>
        </w:rPr>
        <w:t xml:space="preserve"> </w:t>
      </w:r>
      <w:r>
        <w:rPr>
          <w:sz w:val="24"/>
        </w:rPr>
        <w:t>nacional,</w:t>
      </w:r>
      <w:r>
        <w:rPr>
          <w:spacing w:val="-4"/>
          <w:sz w:val="24"/>
        </w:rPr>
        <w:t xml:space="preserve"> </w:t>
      </w:r>
      <w:r>
        <w:rPr>
          <w:sz w:val="24"/>
        </w:rPr>
        <w:t>por</w:t>
      </w:r>
      <w:r>
        <w:rPr>
          <w:spacing w:val="-7"/>
          <w:sz w:val="24"/>
        </w:rPr>
        <w:t xml:space="preserve"> </w:t>
      </w:r>
      <w:r>
        <w:rPr>
          <w:sz w:val="24"/>
        </w:rPr>
        <w:t>meio (i)</w:t>
      </w:r>
      <w:r>
        <w:rPr>
          <w:spacing w:val="-9"/>
          <w:sz w:val="24"/>
        </w:rPr>
        <w:t xml:space="preserve"> </w:t>
      </w:r>
      <w:r>
        <w:rPr>
          <w:sz w:val="24"/>
        </w:rPr>
        <w:t>da</w:t>
      </w:r>
      <w:r>
        <w:rPr>
          <w:spacing w:val="-10"/>
          <w:sz w:val="24"/>
        </w:rPr>
        <w:t xml:space="preserve"> </w:t>
      </w:r>
      <w:r>
        <w:rPr>
          <w:sz w:val="24"/>
        </w:rPr>
        <w:t>B3</w:t>
      </w:r>
      <w:r>
        <w:rPr>
          <w:spacing w:val="-7"/>
          <w:sz w:val="24"/>
        </w:rPr>
        <w:t xml:space="preserve"> </w:t>
      </w:r>
      <w:r>
        <w:rPr>
          <w:sz w:val="24"/>
        </w:rPr>
        <w:t>–</w:t>
      </w:r>
      <w:r>
        <w:rPr>
          <w:spacing w:val="-4"/>
          <w:sz w:val="24"/>
        </w:rPr>
        <w:t xml:space="preserve"> </w:t>
      </w:r>
      <w:r>
        <w:rPr>
          <w:sz w:val="24"/>
        </w:rPr>
        <w:t>Balcão</w:t>
      </w:r>
      <w:r>
        <w:rPr>
          <w:spacing w:val="-5"/>
          <w:sz w:val="24"/>
        </w:rPr>
        <w:t xml:space="preserve"> </w:t>
      </w:r>
      <w:r>
        <w:rPr>
          <w:sz w:val="24"/>
        </w:rPr>
        <w:t>B3, caso as Cotas estejam depositadas na B3 – Balcão B3; ou (ii) de Transferência Eletrônica Disponível – TED, crédito na conta corrente de titularidade de cada Cotista ou outros mecanismos de transferência de recursos autorizados pelo Banco Central.</w:t>
      </w:r>
    </w:p>
    <w:p w14:paraId="26C57ED0" w14:textId="77777777" w:rsidR="007F41CF" w:rsidRDefault="007F41CF">
      <w:pPr>
        <w:pStyle w:val="Corpodetexto"/>
        <w:spacing w:before="2"/>
      </w:pPr>
    </w:p>
    <w:p w14:paraId="019EB214" w14:textId="77777777" w:rsidR="007F41CF" w:rsidRDefault="00000000">
      <w:pPr>
        <w:pStyle w:val="PargrafodaLista"/>
        <w:numPr>
          <w:ilvl w:val="1"/>
          <w:numId w:val="25"/>
        </w:numPr>
        <w:tabs>
          <w:tab w:val="left" w:pos="849"/>
        </w:tabs>
        <w:spacing w:line="312" w:lineRule="auto"/>
        <w:ind w:right="137" w:firstLine="0"/>
        <w:jc w:val="both"/>
        <w:rPr>
          <w:sz w:val="24"/>
        </w:rPr>
      </w:pPr>
      <w:r>
        <w:rPr>
          <w:sz w:val="24"/>
        </w:rPr>
        <w:t>No âmbito do processo de liquidação antecipada da Classe, os Cotistas poderão receber</w:t>
      </w:r>
      <w:r>
        <w:rPr>
          <w:spacing w:val="40"/>
          <w:sz w:val="24"/>
        </w:rPr>
        <w:t xml:space="preserve"> </w:t>
      </w:r>
      <w:r>
        <w:rPr>
          <w:sz w:val="24"/>
        </w:rPr>
        <w:t>Direitos</w:t>
      </w:r>
      <w:r>
        <w:rPr>
          <w:spacing w:val="40"/>
          <w:sz w:val="24"/>
        </w:rPr>
        <w:t xml:space="preserve"> </w:t>
      </w:r>
      <w:r>
        <w:rPr>
          <w:sz w:val="24"/>
        </w:rPr>
        <w:t>Creditórios</w:t>
      </w:r>
      <w:r>
        <w:rPr>
          <w:spacing w:val="40"/>
          <w:sz w:val="24"/>
        </w:rPr>
        <w:t xml:space="preserve"> </w:t>
      </w:r>
      <w:r>
        <w:rPr>
          <w:sz w:val="24"/>
        </w:rPr>
        <w:t>e/ou</w:t>
      </w:r>
      <w:r>
        <w:rPr>
          <w:spacing w:val="40"/>
          <w:sz w:val="24"/>
        </w:rPr>
        <w:t xml:space="preserve"> </w:t>
      </w:r>
      <w:r>
        <w:rPr>
          <w:sz w:val="24"/>
        </w:rPr>
        <w:t>Ativos</w:t>
      </w:r>
      <w:r>
        <w:rPr>
          <w:spacing w:val="40"/>
          <w:sz w:val="24"/>
        </w:rPr>
        <w:t xml:space="preserve"> </w:t>
      </w:r>
      <w:r>
        <w:rPr>
          <w:sz w:val="24"/>
        </w:rPr>
        <w:t>Financeiros</w:t>
      </w:r>
      <w:r>
        <w:rPr>
          <w:spacing w:val="40"/>
          <w:sz w:val="24"/>
        </w:rPr>
        <w:t xml:space="preserve"> </w:t>
      </w:r>
      <w:r>
        <w:rPr>
          <w:sz w:val="24"/>
        </w:rPr>
        <w:t>a</w:t>
      </w:r>
      <w:r>
        <w:rPr>
          <w:spacing w:val="40"/>
          <w:sz w:val="24"/>
        </w:rPr>
        <w:t xml:space="preserve"> </w:t>
      </w:r>
      <w:r>
        <w:rPr>
          <w:sz w:val="24"/>
        </w:rPr>
        <w:t>título</w:t>
      </w:r>
      <w:r>
        <w:rPr>
          <w:spacing w:val="40"/>
          <w:sz w:val="24"/>
        </w:rPr>
        <w:t xml:space="preserve"> </w:t>
      </w:r>
      <w:r>
        <w:rPr>
          <w:sz w:val="24"/>
        </w:rPr>
        <w:t>de</w:t>
      </w:r>
      <w:r>
        <w:rPr>
          <w:spacing w:val="40"/>
          <w:sz w:val="24"/>
        </w:rPr>
        <w:t xml:space="preserve"> </w:t>
      </w:r>
      <w:r>
        <w:rPr>
          <w:sz w:val="24"/>
        </w:rPr>
        <w:t>Resgate</w:t>
      </w:r>
      <w:r>
        <w:rPr>
          <w:spacing w:val="40"/>
          <w:sz w:val="24"/>
        </w:rPr>
        <w:t xml:space="preserve"> </w:t>
      </w:r>
      <w:r>
        <w:rPr>
          <w:sz w:val="24"/>
        </w:rPr>
        <w:t>de</w:t>
      </w:r>
      <w:r>
        <w:rPr>
          <w:spacing w:val="40"/>
          <w:sz w:val="24"/>
        </w:rPr>
        <w:t xml:space="preserve"> </w:t>
      </w:r>
      <w:r>
        <w:rPr>
          <w:sz w:val="24"/>
        </w:rPr>
        <w:t>suas</w:t>
      </w:r>
      <w:r>
        <w:rPr>
          <w:spacing w:val="40"/>
          <w:sz w:val="24"/>
        </w:rPr>
        <w:t xml:space="preserve"> </w:t>
      </w:r>
      <w:r>
        <w:rPr>
          <w:sz w:val="24"/>
        </w:rPr>
        <w:t>Cotas,</w:t>
      </w:r>
    </w:p>
    <w:p w14:paraId="40226BCD"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038E7CB5" w14:textId="77777777" w:rsidR="007F41CF" w:rsidRDefault="00000000">
      <w:pPr>
        <w:pStyle w:val="Corpodetexto"/>
        <w:spacing w:before="186" w:line="307" w:lineRule="auto"/>
        <w:ind w:left="146" w:right="164"/>
      </w:pPr>
      <w:r>
        <w:lastRenderedPageBreak/>
        <w:t>conforme</w:t>
      </w:r>
      <w:r>
        <w:rPr>
          <w:spacing w:val="-5"/>
        </w:rPr>
        <w:t xml:space="preserve"> </w:t>
      </w:r>
      <w:r>
        <w:t>o</w:t>
      </w:r>
      <w:r>
        <w:rPr>
          <w:spacing w:val="-2"/>
        </w:rPr>
        <w:t xml:space="preserve"> </w:t>
      </w:r>
      <w:r>
        <w:t>disposto</w:t>
      </w:r>
      <w:r>
        <w:rPr>
          <w:spacing w:val="-1"/>
        </w:rPr>
        <w:t xml:space="preserve"> </w:t>
      </w:r>
      <w:r>
        <w:t>neste</w:t>
      </w:r>
      <w:r>
        <w:rPr>
          <w:spacing w:val="-5"/>
        </w:rPr>
        <w:t xml:space="preserve"> </w:t>
      </w:r>
      <w:r>
        <w:t>Anexo</w:t>
      </w:r>
      <w:r>
        <w:rPr>
          <w:spacing w:val="-2"/>
        </w:rPr>
        <w:t xml:space="preserve"> </w:t>
      </w:r>
      <w:r>
        <w:t>Descritivo,</w:t>
      </w:r>
      <w:r>
        <w:rPr>
          <w:spacing w:val="-5"/>
        </w:rPr>
        <w:t xml:space="preserve"> </w:t>
      </w:r>
      <w:r>
        <w:t>além</w:t>
      </w:r>
      <w:r>
        <w:rPr>
          <w:spacing w:val="-2"/>
        </w:rPr>
        <w:t xml:space="preserve"> </w:t>
      </w:r>
      <w:r>
        <w:t>das demais</w:t>
      </w:r>
      <w:r>
        <w:rPr>
          <w:spacing w:val="-5"/>
        </w:rPr>
        <w:t xml:space="preserve"> </w:t>
      </w:r>
      <w:r>
        <w:t>hipóteses</w:t>
      </w:r>
      <w:r>
        <w:rPr>
          <w:spacing w:val="-6"/>
        </w:rPr>
        <w:t xml:space="preserve"> </w:t>
      </w:r>
      <w:r>
        <w:t>previstas</w:t>
      </w:r>
      <w:r>
        <w:rPr>
          <w:spacing w:val="-6"/>
        </w:rPr>
        <w:t xml:space="preserve"> </w:t>
      </w:r>
      <w:r>
        <w:t>no art.</w:t>
      </w:r>
      <w:r>
        <w:rPr>
          <w:spacing w:val="-4"/>
        </w:rPr>
        <w:t xml:space="preserve"> </w:t>
      </w:r>
      <w:r>
        <w:t>17 do Anexo Normativo II da Resolução CVM 175.</w:t>
      </w:r>
    </w:p>
    <w:p w14:paraId="0C52D38B" w14:textId="77777777" w:rsidR="007F41CF" w:rsidRDefault="007F41CF">
      <w:pPr>
        <w:pStyle w:val="Corpodetexto"/>
        <w:spacing w:before="93"/>
      </w:pPr>
    </w:p>
    <w:p w14:paraId="608A4047" w14:textId="77777777" w:rsidR="007F41CF" w:rsidRDefault="00000000">
      <w:pPr>
        <w:pStyle w:val="PargrafodaLista"/>
        <w:numPr>
          <w:ilvl w:val="1"/>
          <w:numId w:val="25"/>
        </w:numPr>
        <w:tabs>
          <w:tab w:val="left" w:pos="849"/>
        </w:tabs>
        <w:spacing w:line="312" w:lineRule="auto"/>
        <w:ind w:right="144" w:firstLine="0"/>
        <w:jc w:val="both"/>
        <w:rPr>
          <w:sz w:val="24"/>
        </w:rPr>
      </w:pPr>
      <w:r>
        <w:rPr>
          <w:sz w:val="24"/>
        </w:rPr>
        <w:t>Quando a data estipulada para pagamento de Amortização e/ou Resgate de Cotas ocorrer em dia que não seja Dia Útil, tal pagamento será efetuado no primeiro Dia Útil seguinte pelo valor da Cota do dia do pagamento.</w:t>
      </w:r>
    </w:p>
    <w:p w14:paraId="32D0DA41" w14:textId="77777777" w:rsidR="007F41CF" w:rsidRDefault="007F41CF">
      <w:pPr>
        <w:pStyle w:val="Corpodetexto"/>
        <w:spacing w:before="86"/>
      </w:pPr>
    </w:p>
    <w:p w14:paraId="1151D020" w14:textId="77777777" w:rsidR="007F41CF" w:rsidRDefault="00000000">
      <w:pPr>
        <w:pStyle w:val="PargrafodaLista"/>
        <w:numPr>
          <w:ilvl w:val="1"/>
          <w:numId w:val="25"/>
        </w:numPr>
        <w:tabs>
          <w:tab w:val="left" w:pos="849"/>
        </w:tabs>
        <w:spacing w:line="312" w:lineRule="auto"/>
        <w:ind w:right="139" w:firstLine="0"/>
        <w:jc w:val="both"/>
        <w:rPr>
          <w:sz w:val="24"/>
        </w:rPr>
      </w:pPr>
      <w:r>
        <w:rPr>
          <w:sz w:val="24"/>
          <w:u w:val="single"/>
        </w:rPr>
        <w:t>Ordem de Alocação de Recursos</w:t>
      </w:r>
      <w:r>
        <w:rPr>
          <w:sz w:val="24"/>
        </w:rPr>
        <w:t>. Com o auxílio do Gestor, o Administrador se obriga, por meio dos competentes débitos e créditos realizados na Conta Movimento da Classe, a alocar os recursos decorrentes da integralização das Cotas e do recebimento dos recursos decorrentes dos ativos integrantes da Carteira da Classe, conforme a ordem de alocação estabelecida nos itens abaixo (“</w:t>
      </w:r>
      <w:r>
        <w:rPr>
          <w:sz w:val="24"/>
          <w:u w:val="single"/>
        </w:rPr>
        <w:t>Ordem de Alocação de Recursos</w:t>
      </w:r>
      <w:r>
        <w:rPr>
          <w:sz w:val="24"/>
        </w:rPr>
        <w:t>”):</w:t>
      </w:r>
    </w:p>
    <w:p w14:paraId="0AAA0D4E" w14:textId="77777777" w:rsidR="007F41CF" w:rsidRDefault="007F41CF">
      <w:pPr>
        <w:pStyle w:val="Corpodetexto"/>
        <w:spacing w:before="84"/>
      </w:pPr>
    </w:p>
    <w:p w14:paraId="38CD2D39" w14:textId="77777777" w:rsidR="007F41CF" w:rsidRDefault="00000000">
      <w:pPr>
        <w:pStyle w:val="PargrafodaLista"/>
        <w:numPr>
          <w:ilvl w:val="0"/>
          <w:numId w:val="11"/>
        </w:numPr>
        <w:tabs>
          <w:tab w:val="left" w:pos="849"/>
          <w:tab w:val="left" w:pos="852"/>
        </w:tabs>
        <w:spacing w:line="312" w:lineRule="auto"/>
        <w:ind w:right="137"/>
        <w:jc w:val="both"/>
        <w:rPr>
          <w:sz w:val="24"/>
        </w:rPr>
      </w:pPr>
      <w:r>
        <w:rPr>
          <w:sz w:val="24"/>
        </w:rPr>
        <w:t>pagamento das</w:t>
      </w:r>
      <w:r>
        <w:rPr>
          <w:spacing w:val="-5"/>
          <w:sz w:val="24"/>
        </w:rPr>
        <w:t xml:space="preserve"> </w:t>
      </w:r>
      <w:r>
        <w:rPr>
          <w:sz w:val="24"/>
        </w:rPr>
        <w:t>taxas,</w:t>
      </w:r>
      <w:r>
        <w:rPr>
          <w:spacing w:val="-3"/>
          <w:sz w:val="24"/>
        </w:rPr>
        <w:t xml:space="preserve"> </w:t>
      </w:r>
      <w:r>
        <w:rPr>
          <w:sz w:val="24"/>
        </w:rPr>
        <w:t>despesas</w:t>
      </w:r>
      <w:r>
        <w:rPr>
          <w:spacing w:val="-4"/>
          <w:sz w:val="24"/>
        </w:rPr>
        <w:t xml:space="preserve"> </w:t>
      </w:r>
      <w:r>
        <w:rPr>
          <w:sz w:val="24"/>
        </w:rPr>
        <w:t>e</w:t>
      </w:r>
      <w:r>
        <w:rPr>
          <w:spacing w:val="-4"/>
          <w:sz w:val="24"/>
        </w:rPr>
        <w:t xml:space="preserve"> </w:t>
      </w:r>
      <w:r>
        <w:rPr>
          <w:sz w:val="24"/>
        </w:rPr>
        <w:t>encargos</w:t>
      </w:r>
      <w:r>
        <w:rPr>
          <w:spacing w:val="-4"/>
          <w:sz w:val="24"/>
        </w:rPr>
        <w:t xml:space="preserve"> </w:t>
      </w:r>
      <w:r>
        <w:rPr>
          <w:sz w:val="24"/>
        </w:rPr>
        <w:t>de</w:t>
      </w:r>
      <w:r>
        <w:rPr>
          <w:spacing w:val="-4"/>
          <w:sz w:val="24"/>
        </w:rPr>
        <w:t xml:space="preserve"> </w:t>
      </w:r>
      <w:r>
        <w:rPr>
          <w:sz w:val="24"/>
        </w:rPr>
        <w:t>responsabilidade</w:t>
      </w:r>
      <w:r>
        <w:rPr>
          <w:spacing w:val="-2"/>
          <w:sz w:val="24"/>
        </w:rPr>
        <w:t xml:space="preserve"> </w:t>
      </w:r>
      <w:r>
        <w:rPr>
          <w:sz w:val="24"/>
        </w:rPr>
        <w:t>da</w:t>
      </w:r>
      <w:r>
        <w:rPr>
          <w:spacing w:val="-4"/>
          <w:sz w:val="24"/>
        </w:rPr>
        <w:t xml:space="preserve"> </w:t>
      </w:r>
      <w:r>
        <w:rPr>
          <w:sz w:val="24"/>
        </w:rPr>
        <w:t>Classe</w:t>
      </w:r>
      <w:r>
        <w:rPr>
          <w:spacing w:val="-4"/>
          <w:sz w:val="24"/>
        </w:rPr>
        <w:t xml:space="preserve"> </w:t>
      </w:r>
      <w:r>
        <w:rPr>
          <w:sz w:val="24"/>
        </w:rPr>
        <w:t>devidos</w:t>
      </w:r>
      <w:r>
        <w:rPr>
          <w:spacing w:val="-3"/>
          <w:sz w:val="24"/>
        </w:rPr>
        <w:t xml:space="preserve"> </w:t>
      </w:r>
      <w:r>
        <w:rPr>
          <w:sz w:val="24"/>
        </w:rPr>
        <w:t>nos termos deste Anexo Descritivo e da regulamentação aplicável, inclusive despesas incorridas com a aquisição e cobrança dos Direitos Creditórios Adquiridos;</w:t>
      </w:r>
    </w:p>
    <w:p w14:paraId="324CACEA" w14:textId="77777777" w:rsidR="007F41CF" w:rsidRDefault="007F41CF">
      <w:pPr>
        <w:pStyle w:val="Corpodetexto"/>
        <w:spacing w:before="86"/>
      </w:pPr>
    </w:p>
    <w:p w14:paraId="4292523E" w14:textId="77777777" w:rsidR="007F41CF" w:rsidRDefault="00000000">
      <w:pPr>
        <w:pStyle w:val="PargrafodaLista"/>
        <w:numPr>
          <w:ilvl w:val="0"/>
          <w:numId w:val="11"/>
        </w:numPr>
        <w:tabs>
          <w:tab w:val="left" w:pos="849"/>
          <w:tab w:val="left" w:pos="852"/>
        </w:tabs>
        <w:spacing w:line="312" w:lineRule="auto"/>
        <w:ind w:right="138"/>
        <w:jc w:val="both"/>
        <w:rPr>
          <w:sz w:val="24"/>
        </w:rPr>
      </w:pPr>
      <w:r>
        <w:rPr>
          <w:sz w:val="24"/>
        </w:rPr>
        <w:t>provisionamento</w:t>
      </w:r>
      <w:r>
        <w:rPr>
          <w:spacing w:val="-5"/>
          <w:sz w:val="24"/>
        </w:rPr>
        <w:t xml:space="preserve"> </w:t>
      </w:r>
      <w:r>
        <w:rPr>
          <w:sz w:val="24"/>
        </w:rPr>
        <w:t>de</w:t>
      </w:r>
      <w:r>
        <w:rPr>
          <w:spacing w:val="-6"/>
          <w:sz w:val="24"/>
        </w:rPr>
        <w:t xml:space="preserve"> </w:t>
      </w:r>
      <w:r>
        <w:rPr>
          <w:sz w:val="24"/>
        </w:rPr>
        <w:t>recursos</w:t>
      </w:r>
      <w:r>
        <w:rPr>
          <w:spacing w:val="-6"/>
          <w:sz w:val="24"/>
        </w:rPr>
        <w:t xml:space="preserve"> </w:t>
      </w:r>
      <w:r>
        <w:rPr>
          <w:sz w:val="24"/>
        </w:rPr>
        <w:t>equivalentes</w:t>
      </w:r>
      <w:r>
        <w:rPr>
          <w:spacing w:val="-5"/>
          <w:sz w:val="24"/>
        </w:rPr>
        <w:t xml:space="preserve"> </w:t>
      </w:r>
      <w:r>
        <w:rPr>
          <w:sz w:val="24"/>
        </w:rPr>
        <w:t>ao</w:t>
      </w:r>
      <w:r>
        <w:rPr>
          <w:spacing w:val="-3"/>
          <w:sz w:val="24"/>
        </w:rPr>
        <w:t xml:space="preserve"> </w:t>
      </w:r>
      <w:r>
        <w:rPr>
          <w:sz w:val="24"/>
        </w:rPr>
        <w:t>montante</w:t>
      </w:r>
      <w:r>
        <w:rPr>
          <w:spacing w:val="-5"/>
          <w:sz w:val="24"/>
        </w:rPr>
        <w:t xml:space="preserve"> </w:t>
      </w:r>
      <w:r>
        <w:rPr>
          <w:sz w:val="24"/>
        </w:rPr>
        <w:t>estimado</w:t>
      </w:r>
      <w:r>
        <w:rPr>
          <w:spacing w:val="-2"/>
          <w:sz w:val="24"/>
        </w:rPr>
        <w:t xml:space="preserve"> </w:t>
      </w:r>
      <w:r>
        <w:rPr>
          <w:sz w:val="24"/>
        </w:rPr>
        <w:t>das</w:t>
      </w:r>
      <w:r>
        <w:rPr>
          <w:spacing w:val="-11"/>
          <w:sz w:val="24"/>
        </w:rPr>
        <w:t xml:space="preserve"> </w:t>
      </w:r>
      <w:r>
        <w:rPr>
          <w:sz w:val="24"/>
        </w:rPr>
        <w:t>taxas,</w:t>
      </w:r>
      <w:r>
        <w:rPr>
          <w:spacing w:val="-5"/>
          <w:sz w:val="24"/>
        </w:rPr>
        <w:t xml:space="preserve"> </w:t>
      </w:r>
      <w:r>
        <w:rPr>
          <w:sz w:val="24"/>
        </w:rPr>
        <w:t xml:space="preserve">despesas e encargos de responsabilidade da Classe a serem incorridos no mês calendário imediatamente subsequente ao mês calendário em que for efetuado o respectivo </w:t>
      </w:r>
      <w:r>
        <w:rPr>
          <w:spacing w:val="-2"/>
          <w:sz w:val="24"/>
        </w:rPr>
        <w:t>provisionamento;</w:t>
      </w:r>
    </w:p>
    <w:p w14:paraId="0269E813" w14:textId="77777777" w:rsidR="007F41CF" w:rsidRDefault="007F41CF">
      <w:pPr>
        <w:pStyle w:val="Corpodetexto"/>
        <w:spacing w:before="85"/>
      </w:pPr>
    </w:p>
    <w:p w14:paraId="33F8C252" w14:textId="77777777" w:rsidR="007F41CF" w:rsidRDefault="00000000">
      <w:pPr>
        <w:pStyle w:val="PargrafodaLista"/>
        <w:numPr>
          <w:ilvl w:val="0"/>
          <w:numId w:val="11"/>
        </w:numPr>
        <w:tabs>
          <w:tab w:val="left" w:pos="847"/>
          <w:tab w:val="left" w:pos="852"/>
        </w:tabs>
        <w:spacing w:line="312" w:lineRule="auto"/>
        <w:ind w:right="153"/>
        <w:jc w:val="both"/>
        <w:rPr>
          <w:sz w:val="24"/>
        </w:rPr>
      </w:pPr>
      <w:r>
        <w:rPr>
          <w:sz w:val="24"/>
        </w:rPr>
        <w:t>remuneração das Cotas Seniores em circulação, conforme Meta de Remuneração definida no respectivo Suplemento da série;</w:t>
      </w:r>
    </w:p>
    <w:p w14:paraId="69439E14" w14:textId="77777777" w:rsidR="007F41CF" w:rsidRDefault="007F41CF">
      <w:pPr>
        <w:pStyle w:val="Corpodetexto"/>
        <w:spacing w:before="86"/>
      </w:pPr>
    </w:p>
    <w:p w14:paraId="62145163" w14:textId="77777777" w:rsidR="007F41CF" w:rsidRDefault="00000000">
      <w:pPr>
        <w:pStyle w:val="PargrafodaLista"/>
        <w:numPr>
          <w:ilvl w:val="0"/>
          <w:numId w:val="11"/>
        </w:numPr>
        <w:tabs>
          <w:tab w:val="left" w:pos="852"/>
        </w:tabs>
        <w:ind w:hanging="706"/>
        <w:rPr>
          <w:sz w:val="24"/>
        </w:rPr>
      </w:pPr>
      <w:r>
        <w:rPr>
          <w:sz w:val="24"/>
        </w:rPr>
        <w:t>Amortização</w:t>
      </w:r>
      <w:r>
        <w:rPr>
          <w:spacing w:val="-7"/>
          <w:sz w:val="24"/>
        </w:rPr>
        <w:t xml:space="preserve"> </w:t>
      </w:r>
      <w:r>
        <w:rPr>
          <w:sz w:val="24"/>
        </w:rPr>
        <w:t>do</w:t>
      </w:r>
      <w:r>
        <w:rPr>
          <w:spacing w:val="-6"/>
          <w:sz w:val="24"/>
        </w:rPr>
        <w:t xml:space="preserve"> </w:t>
      </w:r>
      <w:r>
        <w:rPr>
          <w:sz w:val="24"/>
        </w:rPr>
        <w:t>Principal</w:t>
      </w:r>
      <w:r>
        <w:rPr>
          <w:spacing w:val="-4"/>
          <w:sz w:val="24"/>
        </w:rPr>
        <w:t xml:space="preserve"> </w:t>
      </w:r>
      <w:r>
        <w:rPr>
          <w:sz w:val="24"/>
        </w:rPr>
        <w:t>e/ou</w:t>
      </w:r>
      <w:r>
        <w:rPr>
          <w:spacing w:val="-6"/>
          <w:sz w:val="24"/>
        </w:rPr>
        <w:t xml:space="preserve"> </w:t>
      </w:r>
      <w:r>
        <w:rPr>
          <w:sz w:val="24"/>
        </w:rPr>
        <w:t>Resgate</w:t>
      </w:r>
      <w:r>
        <w:rPr>
          <w:spacing w:val="-9"/>
          <w:sz w:val="24"/>
        </w:rPr>
        <w:t xml:space="preserve"> </w:t>
      </w:r>
      <w:r>
        <w:rPr>
          <w:sz w:val="24"/>
        </w:rPr>
        <w:t>das</w:t>
      </w:r>
      <w:r>
        <w:rPr>
          <w:spacing w:val="-9"/>
          <w:sz w:val="24"/>
        </w:rPr>
        <w:t xml:space="preserve"> </w:t>
      </w:r>
      <w:r>
        <w:rPr>
          <w:sz w:val="24"/>
        </w:rPr>
        <w:t>Cotas</w:t>
      </w:r>
      <w:r>
        <w:rPr>
          <w:spacing w:val="-9"/>
          <w:sz w:val="24"/>
        </w:rPr>
        <w:t xml:space="preserve"> </w:t>
      </w:r>
      <w:r>
        <w:rPr>
          <w:spacing w:val="-2"/>
          <w:sz w:val="24"/>
        </w:rPr>
        <w:t>Seniores;</w:t>
      </w:r>
    </w:p>
    <w:p w14:paraId="408320ED" w14:textId="77777777" w:rsidR="007F41CF" w:rsidRDefault="007F41CF">
      <w:pPr>
        <w:pStyle w:val="Corpodetexto"/>
        <w:spacing w:before="81"/>
      </w:pPr>
    </w:p>
    <w:p w14:paraId="0192F566" w14:textId="77777777" w:rsidR="007F41CF" w:rsidRDefault="00000000">
      <w:pPr>
        <w:pStyle w:val="PargrafodaLista"/>
        <w:numPr>
          <w:ilvl w:val="0"/>
          <w:numId w:val="11"/>
        </w:numPr>
        <w:tabs>
          <w:tab w:val="left" w:pos="849"/>
          <w:tab w:val="left" w:pos="852"/>
        </w:tabs>
        <w:spacing w:line="314" w:lineRule="auto"/>
        <w:ind w:right="150"/>
        <w:jc w:val="both"/>
        <w:rPr>
          <w:sz w:val="24"/>
        </w:rPr>
      </w:pPr>
      <w:r>
        <w:rPr>
          <w:sz w:val="24"/>
        </w:rPr>
        <w:t>remuneração das Cotas Subordinadas Mezaninos em circulação, conforme Meta de Remuneração definida no respectivo Apêndice da subclasse;</w:t>
      </w:r>
    </w:p>
    <w:p w14:paraId="7DDD0099" w14:textId="77777777" w:rsidR="007F41CF" w:rsidRDefault="00000000">
      <w:pPr>
        <w:pStyle w:val="PargrafodaLista"/>
        <w:numPr>
          <w:ilvl w:val="0"/>
          <w:numId w:val="11"/>
        </w:numPr>
        <w:tabs>
          <w:tab w:val="left" w:pos="849"/>
          <w:tab w:val="left" w:pos="852"/>
        </w:tabs>
        <w:spacing w:before="281" w:line="312" w:lineRule="auto"/>
        <w:ind w:right="134"/>
        <w:jc w:val="both"/>
        <w:rPr>
          <w:sz w:val="24"/>
        </w:rPr>
      </w:pPr>
      <w:r>
        <w:rPr>
          <w:sz w:val="24"/>
        </w:rPr>
        <w:t>Amortização</w:t>
      </w:r>
      <w:r>
        <w:rPr>
          <w:spacing w:val="-14"/>
          <w:sz w:val="24"/>
        </w:rPr>
        <w:t xml:space="preserve"> </w:t>
      </w:r>
      <w:r>
        <w:rPr>
          <w:sz w:val="24"/>
        </w:rPr>
        <w:t>do</w:t>
      </w:r>
      <w:r>
        <w:rPr>
          <w:spacing w:val="-13"/>
          <w:sz w:val="24"/>
        </w:rPr>
        <w:t xml:space="preserve"> </w:t>
      </w:r>
      <w:r>
        <w:rPr>
          <w:sz w:val="24"/>
        </w:rPr>
        <w:t>Principal</w:t>
      </w:r>
      <w:r>
        <w:rPr>
          <w:spacing w:val="-13"/>
          <w:sz w:val="24"/>
        </w:rPr>
        <w:t xml:space="preserve"> </w:t>
      </w:r>
      <w:r>
        <w:rPr>
          <w:sz w:val="24"/>
        </w:rPr>
        <w:t>e/ou</w:t>
      </w:r>
      <w:r>
        <w:rPr>
          <w:spacing w:val="-13"/>
          <w:sz w:val="24"/>
        </w:rPr>
        <w:t xml:space="preserve"> </w:t>
      </w:r>
      <w:r>
        <w:rPr>
          <w:sz w:val="24"/>
        </w:rPr>
        <w:t>Resgate</w:t>
      </w:r>
      <w:r>
        <w:rPr>
          <w:spacing w:val="-14"/>
          <w:sz w:val="24"/>
        </w:rPr>
        <w:t xml:space="preserve"> </w:t>
      </w:r>
      <w:r>
        <w:rPr>
          <w:sz w:val="24"/>
        </w:rPr>
        <w:t>das</w:t>
      </w:r>
      <w:r>
        <w:rPr>
          <w:spacing w:val="-13"/>
          <w:sz w:val="24"/>
        </w:rPr>
        <w:t xml:space="preserve"> </w:t>
      </w:r>
      <w:r>
        <w:rPr>
          <w:sz w:val="24"/>
        </w:rPr>
        <w:t>Cotas</w:t>
      </w:r>
      <w:r>
        <w:rPr>
          <w:spacing w:val="-13"/>
          <w:sz w:val="24"/>
        </w:rPr>
        <w:t xml:space="preserve"> </w:t>
      </w:r>
      <w:r>
        <w:rPr>
          <w:sz w:val="24"/>
        </w:rPr>
        <w:t>Subordinadas</w:t>
      </w:r>
      <w:r>
        <w:rPr>
          <w:spacing w:val="-13"/>
          <w:sz w:val="24"/>
        </w:rPr>
        <w:t xml:space="preserve"> </w:t>
      </w:r>
      <w:r>
        <w:rPr>
          <w:sz w:val="24"/>
        </w:rPr>
        <w:t>Mezaninos,</w:t>
      </w:r>
      <w:r>
        <w:rPr>
          <w:spacing w:val="-13"/>
          <w:sz w:val="24"/>
        </w:rPr>
        <w:t xml:space="preserve"> </w:t>
      </w:r>
      <w:r>
        <w:rPr>
          <w:sz w:val="24"/>
        </w:rPr>
        <w:t xml:space="preserve">observada a ordem de preferência entre as subclasses, quando se tratar de uma Data de </w:t>
      </w:r>
      <w:r>
        <w:rPr>
          <w:spacing w:val="-2"/>
          <w:sz w:val="24"/>
        </w:rPr>
        <w:t>Pagamento;</w:t>
      </w:r>
    </w:p>
    <w:p w14:paraId="226CF6C7"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494405C9" w14:textId="77777777" w:rsidR="007F41CF" w:rsidRDefault="00000000">
      <w:pPr>
        <w:pStyle w:val="PargrafodaLista"/>
        <w:numPr>
          <w:ilvl w:val="0"/>
          <w:numId w:val="11"/>
        </w:numPr>
        <w:tabs>
          <w:tab w:val="left" w:pos="852"/>
        </w:tabs>
        <w:spacing w:before="186"/>
        <w:ind w:hanging="706"/>
        <w:rPr>
          <w:sz w:val="24"/>
        </w:rPr>
      </w:pPr>
      <w:r>
        <w:rPr>
          <w:sz w:val="24"/>
        </w:rPr>
        <w:lastRenderedPageBreak/>
        <w:t>se</w:t>
      </w:r>
      <w:r>
        <w:rPr>
          <w:spacing w:val="-10"/>
          <w:sz w:val="24"/>
        </w:rPr>
        <w:t xml:space="preserve"> </w:t>
      </w:r>
      <w:r>
        <w:rPr>
          <w:sz w:val="24"/>
        </w:rPr>
        <w:t>aplicável,</w:t>
      </w:r>
      <w:r>
        <w:rPr>
          <w:spacing w:val="-8"/>
          <w:sz w:val="24"/>
        </w:rPr>
        <w:t xml:space="preserve"> </w:t>
      </w:r>
      <w:r>
        <w:rPr>
          <w:sz w:val="24"/>
        </w:rPr>
        <w:t>pagamento</w:t>
      </w:r>
      <w:r>
        <w:rPr>
          <w:spacing w:val="-3"/>
          <w:sz w:val="24"/>
        </w:rPr>
        <w:t xml:space="preserve"> </w:t>
      </w:r>
      <w:r>
        <w:rPr>
          <w:sz w:val="24"/>
        </w:rPr>
        <w:t>da</w:t>
      </w:r>
      <w:r>
        <w:rPr>
          <w:spacing w:val="-10"/>
          <w:sz w:val="24"/>
        </w:rPr>
        <w:t xml:space="preserve"> </w:t>
      </w:r>
      <w:r>
        <w:rPr>
          <w:sz w:val="24"/>
        </w:rPr>
        <w:t>Amortização</w:t>
      </w:r>
      <w:r>
        <w:rPr>
          <w:spacing w:val="-4"/>
          <w:sz w:val="24"/>
        </w:rPr>
        <w:t xml:space="preserve"> </w:t>
      </w:r>
      <w:r>
        <w:rPr>
          <w:spacing w:val="-2"/>
          <w:sz w:val="24"/>
        </w:rPr>
        <w:t>Extraordinária;</w:t>
      </w:r>
    </w:p>
    <w:p w14:paraId="519ED386" w14:textId="77777777" w:rsidR="007F41CF" w:rsidRDefault="007F41CF">
      <w:pPr>
        <w:pStyle w:val="Corpodetexto"/>
        <w:spacing w:before="81"/>
      </w:pPr>
    </w:p>
    <w:p w14:paraId="55259DE9" w14:textId="77777777" w:rsidR="007F41CF" w:rsidRDefault="00000000">
      <w:pPr>
        <w:pStyle w:val="PargrafodaLista"/>
        <w:numPr>
          <w:ilvl w:val="0"/>
          <w:numId w:val="11"/>
        </w:numPr>
        <w:tabs>
          <w:tab w:val="left" w:pos="848"/>
          <w:tab w:val="left" w:pos="852"/>
        </w:tabs>
        <w:spacing w:line="312" w:lineRule="auto"/>
        <w:ind w:right="137"/>
        <w:jc w:val="both"/>
        <w:rPr>
          <w:sz w:val="24"/>
        </w:rPr>
      </w:pPr>
      <w:r>
        <w:rPr>
          <w:sz w:val="24"/>
        </w:rPr>
        <w:t>se aplicável, provisionamento de recursos, nas hipóteses de liquidação e extinção da Classe,</w:t>
      </w:r>
      <w:r>
        <w:rPr>
          <w:spacing w:val="-6"/>
          <w:sz w:val="24"/>
        </w:rPr>
        <w:t xml:space="preserve"> </w:t>
      </w:r>
      <w:r>
        <w:rPr>
          <w:sz w:val="24"/>
        </w:rPr>
        <w:t>para</w:t>
      </w:r>
      <w:r>
        <w:rPr>
          <w:spacing w:val="-7"/>
          <w:sz w:val="24"/>
        </w:rPr>
        <w:t xml:space="preserve"> </w:t>
      </w:r>
      <w:r>
        <w:rPr>
          <w:sz w:val="24"/>
        </w:rPr>
        <w:t>pagamento</w:t>
      </w:r>
      <w:r>
        <w:rPr>
          <w:spacing w:val="-6"/>
          <w:sz w:val="24"/>
        </w:rPr>
        <w:t xml:space="preserve"> </w:t>
      </w:r>
      <w:r>
        <w:rPr>
          <w:sz w:val="24"/>
        </w:rPr>
        <w:t>das</w:t>
      </w:r>
      <w:r>
        <w:rPr>
          <w:spacing w:val="-8"/>
          <w:sz w:val="24"/>
        </w:rPr>
        <w:t xml:space="preserve"> </w:t>
      </w:r>
      <w:r>
        <w:rPr>
          <w:sz w:val="24"/>
        </w:rPr>
        <w:t>despesas</w:t>
      </w:r>
      <w:r>
        <w:rPr>
          <w:spacing w:val="-7"/>
          <w:sz w:val="24"/>
        </w:rPr>
        <w:t xml:space="preserve"> </w:t>
      </w:r>
      <w:r>
        <w:rPr>
          <w:sz w:val="24"/>
        </w:rPr>
        <w:t>relacionadas</w:t>
      </w:r>
      <w:r>
        <w:rPr>
          <w:spacing w:val="-7"/>
          <w:sz w:val="24"/>
        </w:rPr>
        <w:t xml:space="preserve"> </w:t>
      </w:r>
      <w:r>
        <w:rPr>
          <w:sz w:val="24"/>
        </w:rPr>
        <w:t>à</w:t>
      </w:r>
      <w:r>
        <w:rPr>
          <w:spacing w:val="-8"/>
          <w:sz w:val="24"/>
        </w:rPr>
        <w:t xml:space="preserve"> </w:t>
      </w:r>
      <w:r>
        <w:rPr>
          <w:sz w:val="24"/>
        </w:rPr>
        <w:t>liquidação</w:t>
      </w:r>
      <w:r>
        <w:rPr>
          <w:spacing w:val="-2"/>
          <w:sz w:val="24"/>
        </w:rPr>
        <w:t xml:space="preserve"> </w:t>
      </w:r>
      <w:r>
        <w:rPr>
          <w:sz w:val="24"/>
        </w:rPr>
        <w:t>e</w:t>
      </w:r>
      <w:r>
        <w:rPr>
          <w:spacing w:val="-12"/>
          <w:sz w:val="24"/>
        </w:rPr>
        <w:t xml:space="preserve"> </w:t>
      </w:r>
      <w:r>
        <w:rPr>
          <w:sz w:val="24"/>
        </w:rPr>
        <w:t>extinção</w:t>
      </w:r>
      <w:r>
        <w:rPr>
          <w:spacing w:val="-3"/>
          <w:sz w:val="24"/>
        </w:rPr>
        <w:t xml:space="preserve"> </w:t>
      </w:r>
      <w:r>
        <w:rPr>
          <w:sz w:val="24"/>
        </w:rPr>
        <w:t>da</w:t>
      </w:r>
      <w:r>
        <w:rPr>
          <w:spacing w:val="-7"/>
          <w:sz w:val="24"/>
        </w:rPr>
        <w:t xml:space="preserve"> </w:t>
      </w:r>
      <w:r>
        <w:rPr>
          <w:sz w:val="24"/>
        </w:rPr>
        <w:t>Classe,</w:t>
      </w:r>
      <w:r>
        <w:rPr>
          <w:spacing w:val="-2"/>
          <w:sz w:val="24"/>
        </w:rPr>
        <w:t xml:space="preserve"> </w:t>
      </w:r>
      <w:r>
        <w:rPr>
          <w:sz w:val="24"/>
        </w:rPr>
        <w:t xml:space="preserve">e em valores compatíveis com o montante destas despesas, se estas se fizerem necessárias, ainda que exigíveis em data posterior ao encerramento de suas </w:t>
      </w:r>
      <w:r>
        <w:rPr>
          <w:spacing w:val="-2"/>
          <w:sz w:val="24"/>
        </w:rPr>
        <w:t>atividades;</w:t>
      </w:r>
    </w:p>
    <w:p w14:paraId="1F27D282" w14:textId="77777777" w:rsidR="007F41CF" w:rsidRDefault="007F41CF">
      <w:pPr>
        <w:pStyle w:val="Corpodetexto"/>
        <w:spacing w:before="2"/>
      </w:pPr>
    </w:p>
    <w:p w14:paraId="55C3770E" w14:textId="77777777" w:rsidR="007F41CF" w:rsidRDefault="00000000">
      <w:pPr>
        <w:pStyle w:val="PargrafodaLista"/>
        <w:numPr>
          <w:ilvl w:val="0"/>
          <w:numId w:val="11"/>
        </w:numPr>
        <w:tabs>
          <w:tab w:val="left" w:pos="852"/>
        </w:tabs>
        <w:ind w:hanging="706"/>
        <w:rPr>
          <w:sz w:val="24"/>
        </w:rPr>
      </w:pPr>
      <w:r>
        <w:rPr>
          <w:sz w:val="24"/>
        </w:rPr>
        <w:t>remuneração</w:t>
      </w:r>
      <w:r>
        <w:rPr>
          <w:spacing w:val="-7"/>
          <w:sz w:val="24"/>
        </w:rPr>
        <w:t xml:space="preserve"> </w:t>
      </w:r>
      <w:r>
        <w:rPr>
          <w:sz w:val="24"/>
        </w:rPr>
        <w:t>das</w:t>
      </w:r>
      <w:r>
        <w:rPr>
          <w:spacing w:val="-5"/>
          <w:sz w:val="24"/>
        </w:rPr>
        <w:t xml:space="preserve"> </w:t>
      </w:r>
      <w:r>
        <w:rPr>
          <w:sz w:val="24"/>
        </w:rPr>
        <w:t>Cotas</w:t>
      </w:r>
      <w:r>
        <w:rPr>
          <w:spacing w:val="-6"/>
          <w:sz w:val="24"/>
        </w:rPr>
        <w:t xml:space="preserve"> </w:t>
      </w:r>
      <w:r>
        <w:rPr>
          <w:sz w:val="24"/>
        </w:rPr>
        <w:t>Subordinadas</w:t>
      </w:r>
      <w:r>
        <w:rPr>
          <w:spacing w:val="-5"/>
          <w:sz w:val="24"/>
        </w:rPr>
        <w:t xml:space="preserve"> </w:t>
      </w:r>
      <w:r>
        <w:rPr>
          <w:sz w:val="24"/>
        </w:rPr>
        <w:t>Juniores</w:t>
      </w:r>
      <w:r>
        <w:rPr>
          <w:spacing w:val="-1"/>
          <w:sz w:val="24"/>
        </w:rPr>
        <w:t xml:space="preserve"> </w:t>
      </w:r>
      <w:r>
        <w:rPr>
          <w:sz w:val="24"/>
        </w:rPr>
        <w:t>em</w:t>
      </w:r>
      <w:r>
        <w:rPr>
          <w:spacing w:val="-1"/>
          <w:sz w:val="24"/>
        </w:rPr>
        <w:t xml:space="preserve"> </w:t>
      </w:r>
      <w:r>
        <w:rPr>
          <w:spacing w:val="-2"/>
          <w:sz w:val="24"/>
        </w:rPr>
        <w:t>circulação;</w:t>
      </w:r>
    </w:p>
    <w:p w14:paraId="46BB25E8" w14:textId="77777777" w:rsidR="007F41CF" w:rsidRDefault="007F41CF">
      <w:pPr>
        <w:pStyle w:val="Corpodetexto"/>
        <w:spacing w:before="86"/>
      </w:pPr>
    </w:p>
    <w:p w14:paraId="14AA1C9C" w14:textId="77777777" w:rsidR="007F41CF" w:rsidRDefault="00000000">
      <w:pPr>
        <w:pStyle w:val="PargrafodaLista"/>
        <w:numPr>
          <w:ilvl w:val="0"/>
          <w:numId w:val="11"/>
        </w:numPr>
        <w:tabs>
          <w:tab w:val="left" w:pos="852"/>
        </w:tabs>
        <w:ind w:hanging="706"/>
        <w:rPr>
          <w:sz w:val="24"/>
        </w:rPr>
      </w:pPr>
      <w:r>
        <w:rPr>
          <w:sz w:val="24"/>
        </w:rPr>
        <w:t>Amortização</w:t>
      </w:r>
      <w:r>
        <w:rPr>
          <w:spacing w:val="-7"/>
          <w:sz w:val="24"/>
        </w:rPr>
        <w:t xml:space="preserve"> </w:t>
      </w:r>
      <w:r>
        <w:rPr>
          <w:sz w:val="24"/>
        </w:rPr>
        <w:t>do</w:t>
      </w:r>
      <w:r>
        <w:rPr>
          <w:spacing w:val="-5"/>
          <w:sz w:val="24"/>
        </w:rPr>
        <w:t xml:space="preserve"> </w:t>
      </w:r>
      <w:r>
        <w:rPr>
          <w:sz w:val="24"/>
        </w:rPr>
        <w:t>Principal</w:t>
      </w:r>
      <w:r>
        <w:rPr>
          <w:spacing w:val="-5"/>
          <w:sz w:val="24"/>
        </w:rPr>
        <w:t xml:space="preserve"> </w:t>
      </w:r>
      <w:r>
        <w:rPr>
          <w:sz w:val="24"/>
        </w:rPr>
        <w:t>e/ou</w:t>
      </w:r>
      <w:r>
        <w:rPr>
          <w:spacing w:val="-5"/>
          <w:sz w:val="24"/>
        </w:rPr>
        <w:t xml:space="preserve"> </w:t>
      </w:r>
      <w:r>
        <w:rPr>
          <w:sz w:val="24"/>
        </w:rPr>
        <w:t>Resgate</w:t>
      </w:r>
      <w:r>
        <w:rPr>
          <w:spacing w:val="-10"/>
          <w:sz w:val="24"/>
        </w:rPr>
        <w:t xml:space="preserve"> </w:t>
      </w:r>
      <w:r>
        <w:rPr>
          <w:sz w:val="24"/>
        </w:rPr>
        <w:t>das</w:t>
      </w:r>
      <w:r>
        <w:rPr>
          <w:spacing w:val="-9"/>
          <w:sz w:val="24"/>
        </w:rPr>
        <w:t xml:space="preserve"> </w:t>
      </w:r>
      <w:r>
        <w:rPr>
          <w:sz w:val="24"/>
        </w:rPr>
        <w:t>Cotas</w:t>
      </w:r>
      <w:r>
        <w:rPr>
          <w:spacing w:val="-9"/>
          <w:sz w:val="24"/>
        </w:rPr>
        <w:t xml:space="preserve"> </w:t>
      </w:r>
      <w:r>
        <w:rPr>
          <w:sz w:val="24"/>
        </w:rPr>
        <w:t>Subordinadas</w:t>
      </w:r>
      <w:r>
        <w:rPr>
          <w:spacing w:val="-3"/>
          <w:sz w:val="24"/>
        </w:rPr>
        <w:t xml:space="preserve"> </w:t>
      </w:r>
      <w:r>
        <w:rPr>
          <w:spacing w:val="-2"/>
          <w:sz w:val="24"/>
        </w:rPr>
        <w:t>Juniores;</w:t>
      </w:r>
    </w:p>
    <w:p w14:paraId="5D1852A7" w14:textId="77777777" w:rsidR="007F41CF" w:rsidRDefault="007F41CF">
      <w:pPr>
        <w:pStyle w:val="Corpodetexto"/>
        <w:spacing w:before="166"/>
      </w:pPr>
    </w:p>
    <w:p w14:paraId="0927C389" w14:textId="77777777" w:rsidR="007F41CF" w:rsidRDefault="00000000">
      <w:pPr>
        <w:pStyle w:val="PargrafodaLista"/>
        <w:numPr>
          <w:ilvl w:val="0"/>
          <w:numId w:val="11"/>
        </w:numPr>
        <w:tabs>
          <w:tab w:val="left" w:pos="852"/>
        </w:tabs>
        <w:spacing w:before="1"/>
        <w:ind w:hanging="706"/>
        <w:rPr>
          <w:sz w:val="24"/>
        </w:rPr>
      </w:pPr>
      <w:r>
        <w:rPr>
          <w:sz w:val="24"/>
        </w:rPr>
        <w:t>aquisição</w:t>
      </w:r>
      <w:r>
        <w:rPr>
          <w:spacing w:val="-6"/>
          <w:sz w:val="24"/>
        </w:rPr>
        <w:t xml:space="preserve"> </w:t>
      </w:r>
      <w:r>
        <w:rPr>
          <w:sz w:val="24"/>
        </w:rPr>
        <w:t>de</w:t>
      </w:r>
      <w:r>
        <w:rPr>
          <w:spacing w:val="-11"/>
          <w:sz w:val="24"/>
        </w:rPr>
        <w:t xml:space="preserve"> </w:t>
      </w:r>
      <w:r>
        <w:rPr>
          <w:sz w:val="24"/>
        </w:rPr>
        <w:t>novos</w:t>
      </w:r>
      <w:r>
        <w:rPr>
          <w:spacing w:val="-5"/>
          <w:sz w:val="24"/>
        </w:rPr>
        <w:t xml:space="preserve"> </w:t>
      </w:r>
      <w:r>
        <w:rPr>
          <w:sz w:val="24"/>
        </w:rPr>
        <w:t>Direitos</w:t>
      </w:r>
      <w:r>
        <w:rPr>
          <w:spacing w:val="-6"/>
          <w:sz w:val="24"/>
        </w:rPr>
        <w:t xml:space="preserve"> </w:t>
      </w:r>
      <w:r>
        <w:rPr>
          <w:sz w:val="24"/>
        </w:rPr>
        <w:t>Creditórios</w:t>
      </w:r>
      <w:r>
        <w:rPr>
          <w:spacing w:val="-5"/>
          <w:sz w:val="24"/>
        </w:rPr>
        <w:t xml:space="preserve"> </w:t>
      </w:r>
      <w:r>
        <w:rPr>
          <w:sz w:val="24"/>
        </w:rPr>
        <w:t>Elegíveis;</w:t>
      </w:r>
      <w:r>
        <w:rPr>
          <w:spacing w:val="-8"/>
          <w:sz w:val="24"/>
        </w:rPr>
        <w:t xml:space="preserve"> </w:t>
      </w:r>
      <w:r>
        <w:rPr>
          <w:spacing w:val="-10"/>
          <w:sz w:val="24"/>
        </w:rPr>
        <w:t>e</w:t>
      </w:r>
    </w:p>
    <w:p w14:paraId="558523B4" w14:textId="77777777" w:rsidR="007F41CF" w:rsidRDefault="007F41CF">
      <w:pPr>
        <w:pStyle w:val="Corpodetexto"/>
        <w:spacing w:before="172"/>
      </w:pPr>
    </w:p>
    <w:p w14:paraId="6FB78E6C" w14:textId="77777777" w:rsidR="007F41CF" w:rsidRDefault="00000000">
      <w:pPr>
        <w:pStyle w:val="PargrafodaLista"/>
        <w:numPr>
          <w:ilvl w:val="0"/>
          <w:numId w:val="11"/>
        </w:numPr>
        <w:tabs>
          <w:tab w:val="left" w:pos="852"/>
        </w:tabs>
        <w:ind w:hanging="706"/>
        <w:rPr>
          <w:sz w:val="24"/>
        </w:rPr>
      </w:pPr>
      <w:r>
        <w:rPr>
          <w:sz w:val="24"/>
        </w:rPr>
        <w:t>aquisição</w:t>
      </w:r>
      <w:r>
        <w:rPr>
          <w:spacing w:val="-3"/>
          <w:sz w:val="24"/>
        </w:rPr>
        <w:t xml:space="preserve"> </w:t>
      </w:r>
      <w:r>
        <w:rPr>
          <w:sz w:val="24"/>
        </w:rPr>
        <w:t>de</w:t>
      </w:r>
      <w:r>
        <w:rPr>
          <w:spacing w:val="-5"/>
          <w:sz w:val="24"/>
        </w:rPr>
        <w:t xml:space="preserve"> </w:t>
      </w:r>
      <w:r>
        <w:rPr>
          <w:sz w:val="24"/>
        </w:rPr>
        <w:t>Ativos</w:t>
      </w:r>
      <w:r>
        <w:rPr>
          <w:spacing w:val="-3"/>
          <w:sz w:val="24"/>
        </w:rPr>
        <w:t xml:space="preserve"> </w:t>
      </w:r>
      <w:r>
        <w:rPr>
          <w:spacing w:val="-2"/>
          <w:sz w:val="24"/>
        </w:rPr>
        <w:t>Financeiros.</w:t>
      </w:r>
    </w:p>
    <w:p w14:paraId="6FDFC3DC" w14:textId="77777777" w:rsidR="007F41CF" w:rsidRDefault="007F41CF">
      <w:pPr>
        <w:pStyle w:val="Corpodetexto"/>
        <w:spacing w:before="166"/>
      </w:pPr>
    </w:p>
    <w:p w14:paraId="7669CE39" w14:textId="77777777" w:rsidR="007F41CF" w:rsidRDefault="00000000">
      <w:pPr>
        <w:pStyle w:val="PargrafodaLista"/>
        <w:numPr>
          <w:ilvl w:val="1"/>
          <w:numId w:val="25"/>
        </w:numPr>
        <w:tabs>
          <w:tab w:val="left" w:pos="849"/>
        </w:tabs>
        <w:spacing w:before="1" w:line="312" w:lineRule="auto"/>
        <w:ind w:right="139" w:firstLine="0"/>
        <w:jc w:val="both"/>
        <w:rPr>
          <w:sz w:val="24"/>
        </w:rPr>
      </w:pPr>
      <w:r>
        <w:rPr>
          <w:sz w:val="24"/>
        </w:rPr>
        <w:t>Sem prejuízo da</w:t>
      </w:r>
      <w:r>
        <w:rPr>
          <w:spacing w:val="-2"/>
          <w:sz w:val="24"/>
        </w:rPr>
        <w:t xml:space="preserve"> </w:t>
      </w:r>
      <w:r>
        <w:rPr>
          <w:sz w:val="24"/>
        </w:rPr>
        <w:t>Ordem</w:t>
      </w:r>
      <w:r>
        <w:rPr>
          <w:spacing w:val="-1"/>
          <w:sz w:val="24"/>
        </w:rPr>
        <w:t xml:space="preserve"> </w:t>
      </w:r>
      <w:r>
        <w:rPr>
          <w:sz w:val="24"/>
        </w:rPr>
        <w:t>de</w:t>
      </w:r>
      <w:r>
        <w:rPr>
          <w:spacing w:val="-2"/>
          <w:sz w:val="24"/>
        </w:rPr>
        <w:t xml:space="preserve"> </w:t>
      </w:r>
      <w:r>
        <w:rPr>
          <w:sz w:val="24"/>
        </w:rPr>
        <w:t>Alocação de</w:t>
      </w:r>
      <w:r>
        <w:rPr>
          <w:spacing w:val="-2"/>
          <w:sz w:val="24"/>
        </w:rPr>
        <w:t xml:space="preserve"> </w:t>
      </w:r>
      <w:r>
        <w:rPr>
          <w:sz w:val="24"/>
        </w:rPr>
        <w:t>Recursos,</w:t>
      </w:r>
      <w:r>
        <w:rPr>
          <w:spacing w:val="-1"/>
          <w:sz w:val="24"/>
        </w:rPr>
        <w:t xml:space="preserve"> </w:t>
      </w:r>
      <w:r>
        <w:rPr>
          <w:sz w:val="24"/>
        </w:rPr>
        <w:t>a</w:t>
      </w:r>
      <w:r>
        <w:rPr>
          <w:spacing w:val="-2"/>
          <w:sz w:val="24"/>
        </w:rPr>
        <w:t xml:space="preserve"> </w:t>
      </w:r>
      <w:r>
        <w:rPr>
          <w:sz w:val="24"/>
        </w:rPr>
        <w:t>Administradora</w:t>
      </w:r>
      <w:r>
        <w:rPr>
          <w:spacing w:val="-2"/>
          <w:sz w:val="24"/>
        </w:rPr>
        <w:t xml:space="preserve"> </w:t>
      </w:r>
      <w:r>
        <w:rPr>
          <w:sz w:val="24"/>
        </w:rPr>
        <w:t>deverá</w:t>
      </w:r>
      <w:r>
        <w:rPr>
          <w:spacing w:val="-2"/>
          <w:sz w:val="24"/>
        </w:rPr>
        <w:t xml:space="preserve"> </w:t>
      </w:r>
      <w:r>
        <w:rPr>
          <w:sz w:val="24"/>
        </w:rPr>
        <w:t>constituir reserva</w:t>
      </w:r>
      <w:r>
        <w:rPr>
          <w:spacing w:val="-2"/>
          <w:sz w:val="24"/>
        </w:rPr>
        <w:t xml:space="preserve"> </w:t>
      </w:r>
      <w:r>
        <w:rPr>
          <w:sz w:val="24"/>
        </w:rPr>
        <w:t>monetária</w:t>
      </w:r>
      <w:r>
        <w:rPr>
          <w:spacing w:val="-1"/>
          <w:sz w:val="24"/>
        </w:rPr>
        <w:t xml:space="preserve"> </w:t>
      </w:r>
      <w:r>
        <w:rPr>
          <w:sz w:val="24"/>
        </w:rPr>
        <w:t>destinada</w:t>
      </w:r>
      <w:r>
        <w:rPr>
          <w:spacing w:val="-2"/>
          <w:sz w:val="24"/>
        </w:rPr>
        <w:t xml:space="preserve"> </w:t>
      </w:r>
      <w:r>
        <w:rPr>
          <w:sz w:val="24"/>
        </w:rPr>
        <w:t>ao pagamento da</w:t>
      </w:r>
      <w:r>
        <w:rPr>
          <w:spacing w:val="-6"/>
          <w:sz w:val="24"/>
        </w:rPr>
        <w:t xml:space="preserve"> </w:t>
      </w:r>
      <w:r>
        <w:rPr>
          <w:sz w:val="24"/>
        </w:rPr>
        <w:t>próxima</w:t>
      </w:r>
      <w:r>
        <w:rPr>
          <w:spacing w:val="-2"/>
          <w:sz w:val="24"/>
        </w:rPr>
        <w:t xml:space="preserve"> </w:t>
      </w:r>
      <w:r>
        <w:rPr>
          <w:sz w:val="24"/>
        </w:rPr>
        <w:t>amortização ou resgate</w:t>
      </w:r>
      <w:r>
        <w:rPr>
          <w:spacing w:val="-1"/>
          <w:sz w:val="24"/>
        </w:rPr>
        <w:t xml:space="preserve"> </w:t>
      </w:r>
      <w:r>
        <w:rPr>
          <w:sz w:val="24"/>
        </w:rPr>
        <w:t>de</w:t>
      </w:r>
      <w:r>
        <w:rPr>
          <w:spacing w:val="-2"/>
          <w:sz w:val="24"/>
        </w:rPr>
        <w:t xml:space="preserve"> </w:t>
      </w:r>
      <w:r>
        <w:rPr>
          <w:sz w:val="24"/>
        </w:rPr>
        <w:t>Cotas,</w:t>
      </w:r>
      <w:r>
        <w:rPr>
          <w:spacing w:val="-1"/>
          <w:sz w:val="24"/>
        </w:rPr>
        <w:t xml:space="preserve"> </w:t>
      </w:r>
      <w:r>
        <w:rPr>
          <w:sz w:val="24"/>
        </w:rPr>
        <w:t>de acordo com o seguinte cronograma:</w:t>
      </w:r>
    </w:p>
    <w:p w14:paraId="541951EC" w14:textId="77777777" w:rsidR="007F41CF" w:rsidRDefault="007F41CF">
      <w:pPr>
        <w:pStyle w:val="Corpodetexto"/>
        <w:spacing w:before="85"/>
      </w:pPr>
    </w:p>
    <w:p w14:paraId="6A68B641" w14:textId="77777777" w:rsidR="007F41CF" w:rsidRDefault="00000000">
      <w:pPr>
        <w:pStyle w:val="PargrafodaLista"/>
        <w:numPr>
          <w:ilvl w:val="0"/>
          <w:numId w:val="10"/>
        </w:numPr>
        <w:tabs>
          <w:tab w:val="left" w:pos="849"/>
          <w:tab w:val="left" w:pos="852"/>
        </w:tabs>
        <w:spacing w:line="312" w:lineRule="auto"/>
        <w:ind w:right="149"/>
        <w:jc w:val="both"/>
        <w:rPr>
          <w:sz w:val="24"/>
        </w:rPr>
      </w:pPr>
      <w:r>
        <w:rPr>
          <w:sz w:val="24"/>
        </w:rPr>
        <w:t>até 10 (dez) dias úteis antes de cada Data de Pagamento ou Data de Resgate, o saldo da reserva deverá ser equivalente a 50% (cinquenta por cento) do valor integral da amortização ou resgate atualizado até a data da constituição da reserva, e</w:t>
      </w:r>
    </w:p>
    <w:p w14:paraId="4E24CE8E" w14:textId="77777777" w:rsidR="007F41CF" w:rsidRDefault="007F41CF">
      <w:pPr>
        <w:pStyle w:val="Corpodetexto"/>
        <w:spacing w:before="81"/>
      </w:pPr>
    </w:p>
    <w:p w14:paraId="7514E97C" w14:textId="77777777" w:rsidR="007F41CF" w:rsidRDefault="00000000">
      <w:pPr>
        <w:pStyle w:val="PargrafodaLista"/>
        <w:numPr>
          <w:ilvl w:val="0"/>
          <w:numId w:val="10"/>
        </w:numPr>
        <w:tabs>
          <w:tab w:val="left" w:pos="848"/>
          <w:tab w:val="left" w:pos="852"/>
        </w:tabs>
        <w:spacing w:line="314" w:lineRule="auto"/>
        <w:ind w:right="145"/>
        <w:jc w:val="both"/>
        <w:rPr>
          <w:sz w:val="24"/>
        </w:rPr>
      </w:pPr>
      <w:r>
        <w:rPr>
          <w:sz w:val="24"/>
        </w:rPr>
        <w:t>até 5 (cinco) dias úteis antes de cada Data de Pagamento ou Data de Resgate, o saldo da reserva deverá ser equivalente a 100% (cem por cento) do valor integral da amortização ou resgate atualizado até a data da constituição da reserva.</w:t>
      </w:r>
    </w:p>
    <w:p w14:paraId="3E4E3A53" w14:textId="77777777" w:rsidR="007F41CF" w:rsidRDefault="007F41CF">
      <w:pPr>
        <w:pStyle w:val="Corpodetexto"/>
        <w:spacing w:before="82"/>
      </w:pPr>
    </w:p>
    <w:p w14:paraId="5A205ACB" w14:textId="77777777" w:rsidR="007F41CF" w:rsidRDefault="00000000">
      <w:pPr>
        <w:pStyle w:val="PargrafodaLista"/>
        <w:numPr>
          <w:ilvl w:val="1"/>
          <w:numId w:val="25"/>
        </w:numPr>
        <w:tabs>
          <w:tab w:val="left" w:pos="849"/>
        </w:tabs>
        <w:spacing w:line="312" w:lineRule="auto"/>
        <w:ind w:right="124" w:firstLine="0"/>
        <w:jc w:val="both"/>
        <w:rPr>
          <w:sz w:val="24"/>
        </w:rPr>
      </w:pPr>
      <w:r>
        <w:rPr>
          <w:sz w:val="24"/>
          <w:u w:val="single"/>
        </w:rPr>
        <w:t>Dação em Pagamento de Direitos Creditórios e Ativos Financeiros</w:t>
      </w:r>
      <w:r>
        <w:rPr>
          <w:sz w:val="24"/>
        </w:rPr>
        <w:t>. Caso a Classe não detenha, no caso de liquidação antecipada do Classe e/ou do Fundo, recursos em moeda corrente nacional suficientes para efetuar o pagamento do Resgate devido com relação às Cotas, as Cotas poderão ser resgatadas por meio de dação em pagamento de Direitos Creditórios</w:t>
      </w:r>
      <w:r>
        <w:rPr>
          <w:spacing w:val="40"/>
          <w:sz w:val="24"/>
        </w:rPr>
        <w:t xml:space="preserve"> </w:t>
      </w:r>
      <w:r>
        <w:rPr>
          <w:sz w:val="24"/>
        </w:rPr>
        <w:t>Adquiridos</w:t>
      </w:r>
      <w:r>
        <w:rPr>
          <w:spacing w:val="40"/>
          <w:sz w:val="24"/>
        </w:rPr>
        <w:t xml:space="preserve"> </w:t>
      </w:r>
      <w:r>
        <w:rPr>
          <w:sz w:val="24"/>
        </w:rPr>
        <w:t>e</w:t>
      </w:r>
      <w:r>
        <w:rPr>
          <w:spacing w:val="40"/>
          <w:sz w:val="24"/>
        </w:rPr>
        <w:t xml:space="preserve"> </w:t>
      </w:r>
      <w:r>
        <w:rPr>
          <w:sz w:val="24"/>
        </w:rPr>
        <w:t>Ativos</w:t>
      </w:r>
      <w:r>
        <w:rPr>
          <w:spacing w:val="40"/>
          <w:sz w:val="24"/>
        </w:rPr>
        <w:t xml:space="preserve"> </w:t>
      </w:r>
      <w:r>
        <w:rPr>
          <w:sz w:val="24"/>
        </w:rPr>
        <w:t>Financeiros</w:t>
      </w:r>
      <w:r>
        <w:rPr>
          <w:spacing w:val="40"/>
          <w:sz w:val="24"/>
        </w:rPr>
        <w:t xml:space="preserve"> </w:t>
      </w:r>
      <w:r>
        <w:rPr>
          <w:sz w:val="24"/>
        </w:rPr>
        <w:t>em</w:t>
      </w:r>
      <w:r>
        <w:rPr>
          <w:spacing w:val="40"/>
          <w:sz w:val="24"/>
        </w:rPr>
        <w:t xml:space="preserve"> </w:t>
      </w:r>
      <w:r>
        <w:rPr>
          <w:sz w:val="24"/>
        </w:rPr>
        <w:t>espécie</w:t>
      </w:r>
      <w:r>
        <w:rPr>
          <w:spacing w:val="40"/>
          <w:sz w:val="24"/>
        </w:rPr>
        <w:t xml:space="preserve"> </w:t>
      </w:r>
      <w:r>
        <w:rPr>
          <w:sz w:val="24"/>
        </w:rPr>
        <w:t>aos</w:t>
      </w:r>
      <w:r>
        <w:rPr>
          <w:spacing w:val="40"/>
          <w:sz w:val="24"/>
        </w:rPr>
        <w:t xml:space="preserve"> </w:t>
      </w:r>
      <w:r>
        <w:rPr>
          <w:sz w:val="24"/>
        </w:rPr>
        <w:t>Cotistas</w:t>
      </w:r>
      <w:r>
        <w:rPr>
          <w:spacing w:val="40"/>
          <w:sz w:val="24"/>
        </w:rPr>
        <w:t xml:space="preserve"> </w:t>
      </w:r>
      <w:r>
        <w:rPr>
          <w:sz w:val="24"/>
        </w:rPr>
        <w:t>com</w:t>
      </w:r>
      <w:r>
        <w:rPr>
          <w:spacing w:val="40"/>
          <w:sz w:val="24"/>
        </w:rPr>
        <w:t xml:space="preserve"> </w:t>
      </w:r>
      <w:r>
        <w:rPr>
          <w:sz w:val="24"/>
        </w:rPr>
        <w:t>a</w:t>
      </w:r>
      <w:r>
        <w:rPr>
          <w:spacing w:val="40"/>
          <w:sz w:val="24"/>
        </w:rPr>
        <w:t xml:space="preserve"> </w:t>
      </w:r>
      <w:r>
        <w:rPr>
          <w:sz w:val="24"/>
        </w:rPr>
        <w:t>entrega</w:t>
      </w:r>
      <w:r>
        <w:rPr>
          <w:spacing w:val="40"/>
          <w:sz w:val="24"/>
        </w:rPr>
        <w:t xml:space="preserve"> </w:t>
      </w:r>
      <w:r>
        <w:rPr>
          <w:sz w:val="24"/>
        </w:rPr>
        <w:t>da</w:t>
      </w:r>
    </w:p>
    <w:p w14:paraId="2647F304"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3142AF0E" w14:textId="77777777" w:rsidR="007F41CF" w:rsidRDefault="00000000">
      <w:pPr>
        <w:pStyle w:val="Corpodetexto"/>
        <w:spacing w:before="186" w:line="307" w:lineRule="auto"/>
        <w:ind w:left="146"/>
      </w:pPr>
      <w:r>
        <w:lastRenderedPageBreak/>
        <w:t>totalidade</w:t>
      </w:r>
      <w:r>
        <w:rPr>
          <w:spacing w:val="35"/>
        </w:rPr>
        <w:t xml:space="preserve"> </w:t>
      </w:r>
      <w:r>
        <w:t>dos</w:t>
      </w:r>
      <w:r>
        <w:rPr>
          <w:spacing w:val="35"/>
        </w:rPr>
        <w:t xml:space="preserve"> </w:t>
      </w:r>
      <w:r>
        <w:t>Direitos</w:t>
      </w:r>
      <w:r>
        <w:rPr>
          <w:spacing w:val="34"/>
        </w:rPr>
        <w:t xml:space="preserve"> </w:t>
      </w:r>
      <w:r>
        <w:t>Creditórios</w:t>
      </w:r>
      <w:r>
        <w:rPr>
          <w:spacing w:val="36"/>
        </w:rPr>
        <w:t xml:space="preserve"> </w:t>
      </w:r>
      <w:r>
        <w:t>Adquiridos</w:t>
      </w:r>
      <w:r>
        <w:rPr>
          <w:spacing w:val="31"/>
        </w:rPr>
        <w:t xml:space="preserve"> </w:t>
      </w:r>
      <w:r>
        <w:t>e</w:t>
      </w:r>
      <w:r>
        <w:rPr>
          <w:spacing w:val="34"/>
        </w:rPr>
        <w:t xml:space="preserve"> </w:t>
      </w:r>
      <w:r>
        <w:t>dos</w:t>
      </w:r>
      <w:r>
        <w:rPr>
          <w:spacing w:val="34"/>
        </w:rPr>
        <w:t xml:space="preserve"> </w:t>
      </w:r>
      <w:r>
        <w:t>Ativos</w:t>
      </w:r>
      <w:r>
        <w:rPr>
          <w:spacing w:val="39"/>
        </w:rPr>
        <w:t xml:space="preserve"> </w:t>
      </w:r>
      <w:r>
        <w:t>Financeiros</w:t>
      </w:r>
      <w:r>
        <w:rPr>
          <w:spacing w:val="35"/>
        </w:rPr>
        <w:t xml:space="preserve"> </w:t>
      </w:r>
      <w:r>
        <w:t>integrantes</w:t>
      </w:r>
      <w:r>
        <w:rPr>
          <w:spacing w:val="40"/>
        </w:rPr>
        <w:t xml:space="preserve"> </w:t>
      </w:r>
      <w:r>
        <w:t xml:space="preserve">da </w:t>
      </w:r>
      <w:r>
        <w:rPr>
          <w:spacing w:val="-2"/>
        </w:rPr>
        <w:t>Carteira.</w:t>
      </w:r>
    </w:p>
    <w:p w14:paraId="66427451" w14:textId="77777777" w:rsidR="007F41CF" w:rsidRDefault="007F41CF">
      <w:pPr>
        <w:pStyle w:val="Corpodetexto"/>
        <w:spacing w:before="93"/>
      </w:pPr>
    </w:p>
    <w:p w14:paraId="1E75252A" w14:textId="77777777" w:rsidR="007F41CF" w:rsidRDefault="00000000">
      <w:pPr>
        <w:pStyle w:val="PargrafodaLista"/>
        <w:numPr>
          <w:ilvl w:val="1"/>
          <w:numId w:val="25"/>
        </w:numPr>
        <w:tabs>
          <w:tab w:val="left" w:pos="849"/>
        </w:tabs>
        <w:spacing w:line="312" w:lineRule="auto"/>
        <w:ind w:right="137" w:firstLine="0"/>
        <w:jc w:val="both"/>
        <w:rPr>
          <w:sz w:val="24"/>
        </w:rPr>
      </w:pPr>
      <w:r>
        <w:rPr>
          <w:sz w:val="24"/>
        </w:rPr>
        <w:t>Qualquer</w:t>
      </w:r>
      <w:r>
        <w:rPr>
          <w:spacing w:val="-14"/>
          <w:sz w:val="24"/>
        </w:rPr>
        <w:t xml:space="preserve"> </w:t>
      </w:r>
      <w:r>
        <w:rPr>
          <w:sz w:val="24"/>
        </w:rPr>
        <w:t>entrega</w:t>
      </w:r>
      <w:r>
        <w:rPr>
          <w:spacing w:val="-13"/>
          <w:sz w:val="24"/>
        </w:rPr>
        <w:t xml:space="preserve"> </w:t>
      </w:r>
      <w:r>
        <w:rPr>
          <w:sz w:val="24"/>
        </w:rPr>
        <w:t>de</w:t>
      </w:r>
      <w:r>
        <w:rPr>
          <w:spacing w:val="-13"/>
          <w:sz w:val="24"/>
        </w:rPr>
        <w:t xml:space="preserve"> </w:t>
      </w:r>
      <w:r>
        <w:rPr>
          <w:sz w:val="24"/>
        </w:rPr>
        <w:t>Direitos</w:t>
      </w:r>
      <w:r>
        <w:rPr>
          <w:spacing w:val="-13"/>
          <w:sz w:val="24"/>
        </w:rPr>
        <w:t xml:space="preserve"> </w:t>
      </w:r>
      <w:r>
        <w:rPr>
          <w:sz w:val="24"/>
        </w:rPr>
        <w:t>Creditórios</w:t>
      </w:r>
      <w:r>
        <w:rPr>
          <w:spacing w:val="-14"/>
          <w:sz w:val="24"/>
        </w:rPr>
        <w:t xml:space="preserve"> </w:t>
      </w:r>
      <w:r>
        <w:rPr>
          <w:sz w:val="24"/>
        </w:rPr>
        <w:t>Adquiridos</w:t>
      </w:r>
      <w:r>
        <w:rPr>
          <w:spacing w:val="-13"/>
          <w:sz w:val="24"/>
        </w:rPr>
        <w:t xml:space="preserve"> </w:t>
      </w:r>
      <w:r>
        <w:rPr>
          <w:sz w:val="24"/>
        </w:rPr>
        <w:t>e/ou</w:t>
      </w:r>
      <w:r>
        <w:rPr>
          <w:spacing w:val="-13"/>
          <w:sz w:val="24"/>
        </w:rPr>
        <w:t xml:space="preserve"> </w:t>
      </w:r>
      <w:r>
        <w:rPr>
          <w:sz w:val="24"/>
        </w:rPr>
        <w:t>Ativos</w:t>
      </w:r>
      <w:r>
        <w:rPr>
          <w:spacing w:val="-13"/>
          <w:sz w:val="24"/>
        </w:rPr>
        <w:t xml:space="preserve"> </w:t>
      </w:r>
      <w:r>
        <w:rPr>
          <w:sz w:val="24"/>
        </w:rPr>
        <w:t>Financeiros</w:t>
      </w:r>
      <w:r>
        <w:rPr>
          <w:spacing w:val="-13"/>
          <w:sz w:val="24"/>
        </w:rPr>
        <w:t xml:space="preserve"> </w:t>
      </w:r>
      <w:r>
        <w:rPr>
          <w:sz w:val="24"/>
        </w:rPr>
        <w:t>para</w:t>
      </w:r>
      <w:r>
        <w:rPr>
          <w:spacing w:val="-14"/>
          <w:sz w:val="24"/>
        </w:rPr>
        <w:t xml:space="preserve"> </w:t>
      </w:r>
      <w:r>
        <w:rPr>
          <w:sz w:val="24"/>
        </w:rPr>
        <w:t>fins de pagamento de Resgate aos Cotistas deverá ser realizada observando a ordem de prioridade entre as Subclasses e, dentre os Cotistas de uma mesma Subclasse, por procedimento</w:t>
      </w:r>
      <w:r>
        <w:rPr>
          <w:spacing w:val="-14"/>
          <w:sz w:val="24"/>
        </w:rPr>
        <w:t xml:space="preserve"> </w:t>
      </w:r>
      <w:r>
        <w:rPr>
          <w:sz w:val="24"/>
        </w:rPr>
        <w:t>de</w:t>
      </w:r>
      <w:r>
        <w:rPr>
          <w:spacing w:val="-13"/>
          <w:sz w:val="24"/>
        </w:rPr>
        <w:t xml:space="preserve"> </w:t>
      </w:r>
      <w:r>
        <w:rPr>
          <w:sz w:val="24"/>
        </w:rPr>
        <w:t>rateio</w:t>
      </w:r>
      <w:r>
        <w:rPr>
          <w:spacing w:val="-13"/>
          <w:sz w:val="24"/>
        </w:rPr>
        <w:t xml:space="preserve"> </w:t>
      </w:r>
      <w:r>
        <w:rPr>
          <w:sz w:val="24"/>
        </w:rPr>
        <w:t>com</w:t>
      </w:r>
      <w:r>
        <w:rPr>
          <w:spacing w:val="-13"/>
          <w:sz w:val="24"/>
        </w:rPr>
        <w:t xml:space="preserve"> </w:t>
      </w:r>
      <w:r>
        <w:rPr>
          <w:sz w:val="24"/>
        </w:rPr>
        <w:t>base</w:t>
      </w:r>
      <w:r>
        <w:rPr>
          <w:spacing w:val="-14"/>
          <w:sz w:val="24"/>
        </w:rPr>
        <w:t xml:space="preserve"> </w:t>
      </w:r>
      <w:r>
        <w:rPr>
          <w:sz w:val="24"/>
        </w:rPr>
        <w:t>na</w:t>
      </w:r>
      <w:r>
        <w:rPr>
          <w:spacing w:val="-13"/>
          <w:sz w:val="24"/>
        </w:rPr>
        <w:t xml:space="preserve"> </w:t>
      </w:r>
      <w:r>
        <w:rPr>
          <w:sz w:val="24"/>
        </w:rPr>
        <w:t>proporção</w:t>
      </w:r>
      <w:r>
        <w:rPr>
          <w:spacing w:val="-13"/>
          <w:sz w:val="24"/>
        </w:rPr>
        <w:t xml:space="preserve"> </w:t>
      </w:r>
      <w:r>
        <w:rPr>
          <w:sz w:val="24"/>
        </w:rPr>
        <w:t>do</w:t>
      </w:r>
      <w:r>
        <w:rPr>
          <w:spacing w:val="-13"/>
          <w:sz w:val="24"/>
        </w:rPr>
        <w:t xml:space="preserve"> </w:t>
      </w:r>
      <w:r>
        <w:rPr>
          <w:sz w:val="24"/>
        </w:rPr>
        <w:t>número</w:t>
      </w:r>
      <w:r>
        <w:rPr>
          <w:spacing w:val="-13"/>
          <w:sz w:val="24"/>
        </w:rPr>
        <w:t xml:space="preserve"> </w:t>
      </w:r>
      <w:r>
        <w:rPr>
          <w:sz w:val="24"/>
        </w:rPr>
        <w:t>de</w:t>
      </w:r>
      <w:r>
        <w:rPr>
          <w:spacing w:val="-14"/>
          <w:sz w:val="24"/>
        </w:rPr>
        <w:t xml:space="preserve"> </w:t>
      </w:r>
      <w:r>
        <w:rPr>
          <w:sz w:val="24"/>
        </w:rPr>
        <w:t>Cotas</w:t>
      </w:r>
      <w:r>
        <w:rPr>
          <w:spacing w:val="-13"/>
          <w:sz w:val="24"/>
        </w:rPr>
        <w:t xml:space="preserve"> </w:t>
      </w:r>
      <w:r>
        <w:rPr>
          <w:sz w:val="24"/>
        </w:rPr>
        <w:t>daquela</w:t>
      </w:r>
      <w:r>
        <w:rPr>
          <w:spacing w:val="-13"/>
          <w:sz w:val="24"/>
        </w:rPr>
        <w:t xml:space="preserve"> </w:t>
      </w:r>
      <w:r>
        <w:rPr>
          <w:sz w:val="24"/>
        </w:rPr>
        <w:t>Subclasse</w:t>
      </w:r>
      <w:r>
        <w:rPr>
          <w:spacing w:val="-13"/>
          <w:sz w:val="24"/>
        </w:rPr>
        <w:t xml:space="preserve"> </w:t>
      </w:r>
      <w:r>
        <w:rPr>
          <w:sz w:val="24"/>
        </w:rPr>
        <w:t>detido por cada um dos Cotistas no momento do rateio em relação ao Patrimônio Líquido.</w:t>
      </w:r>
    </w:p>
    <w:p w14:paraId="0F1F78A7" w14:textId="77777777" w:rsidR="007F41CF" w:rsidRDefault="007F41CF">
      <w:pPr>
        <w:pStyle w:val="Corpodetexto"/>
        <w:spacing w:before="84"/>
      </w:pPr>
    </w:p>
    <w:p w14:paraId="45646194" w14:textId="77777777" w:rsidR="007F41CF" w:rsidRDefault="00000000">
      <w:pPr>
        <w:pStyle w:val="PargrafodaLista"/>
        <w:numPr>
          <w:ilvl w:val="1"/>
          <w:numId w:val="25"/>
        </w:numPr>
        <w:tabs>
          <w:tab w:val="left" w:pos="849"/>
        </w:tabs>
        <w:spacing w:line="314" w:lineRule="auto"/>
        <w:ind w:right="137" w:firstLine="0"/>
        <w:jc w:val="both"/>
        <w:rPr>
          <w:sz w:val="24"/>
        </w:rPr>
      </w:pPr>
      <w:r>
        <w:rPr>
          <w:sz w:val="24"/>
        </w:rPr>
        <w:t>A</w:t>
      </w:r>
      <w:r>
        <w:rPr>
          <w:spacing w:val="-10"/>
          <w:sz w:val="24"/>
        </w:rPr>
        <w:t xml:space="preserve"> </w:t>
      </w:r>
      <w:r>
        <w:rPr>
          <w:sz w:val="24"/>
        </w:rPr>
        <w:t>Assembleia</w:t>
      </w:r>
      <w:r>
        <w:rPr>
          <w:spacing w:val="-10"/>
          <w:sz w:val="24"/>
        </w:rPr>
        <w:t xml:space="preserve"> </w:t>
      </w:r>
      <w:r>
        <w:rPr>
          <w:sz w:val="24"/>
        </w:rPr>
        <w:t>Especial,</w:t>
      </w:r>
      <w:r>
        <w:rPr>
          <w:spacing w:val="-9"/>
          <w:sz w:val="24"/>
        </w:rPr>
        <w:t xml:space="preserve"> </w:t>
      </w:r>
      <w:r>
        <w:rPr>
          <w:sz w:val="24"/>
        </w:rPr>
        <w:t>de</w:t>
      </w:r>
      <w:r>
        <w:rPr>
          <w:spacing w:val="-6"/>
          <w:sz w:val="24"/>
        </w:rPr>
        <w:t xml:space="preserve"> </w:t>
      </w:r>
      <w:r>
        <w:rPr>
          <w:sz w:val="24"/>
        </w:rPr>
        <w:t>acordo</w:t>
      </w:r>
      <w:r>
        <w:rPr>
          <w:spacing w:val="-6"/>
          <w:sz w:val="24"/>
        </w:rPr>
        <w:t xml:space="preserve"> </w:t>
      </w:r>
      <w:r>
        <w:rPr>
          <w:sz w:val="24"/>
        </w:rPr>
        <w:t>com</w:t>
      </w:r>
      <w:r>
        <w:rPr>
          <w:spacing w:val="-7"/>
          <w:sz w:val="24"/>
        </w:rPr>
        <w:t xml:space="preserve"> </w:t>
      </w:r>
      <w:r>
        <w:rPr>
          <w:sz w:val="24"/>
        </w:rPr>
        <w:t>orientação</w:t>
      </w:r>
      <w:r>
        <w:rPr>
          <w:spacing w:val="-6"/>
          <w:sz w:val="24"/>
        </w:rPr>
        <w:t xml:space="preserve"> </w:t>
      </w:r>
      <w:r>
        <w:rPr>
          <w:sz w:val="24"/>
        </w:rPr>
        <w:t>do</w:t>
      </w:r>
      <w:r>
        <w:rPr>
          <w:spacing w:val="-7"/>
          <w:sz w:val="24"/>
        </w:rPr>
        <w:t xml:space="preserve"> </w:t>
      </w:r>
      <w:r>
        <w:rPr>
          <w:sz w:val="24"/>
        </w:rPr>
        <w:t>Gestor,</w:t>
      </w:r>
      <w:r>
        <w:rPr>
          <w:spacing w:val="-14"/>
          <w:sz w:val="24"/>
        </w:rPr>
        <w:t xml:space="preserve"> </w:t>
      </w:r>
      <w:r>
        <w:rPr>
          <w:sz w:val="24"/>
        </w:rPr>
        <w:t>deverá</w:t>
      </w:r>
      <w:r>
        <w:rPr>
          <w:spacing w:val="-9"/>
          <w:sz w:val="24"/>
        </w:rPr>
        <w:t xml:space="preserve"> </w:t>
      </w:r>
      <w:r>
        <w:rPr>
          <w:sz w:val="24"/>
        </w:rPr>
        <w:t>deliberar</w:t>
      </w:r>
      <w:r>
        <w:rPr>
          <w:spacing w:val="-6"/>
          <w:sz w:val="24"/>
        </w:rPr>
        <w:t xml:space="preserve"> </w:t>
      </w:r>
      <w:r>
        <w:rPr>
          <w:sz w:val="24"/>
        </w:rPr>
        <w:t>sobre</w:t>
      </w:r>
      <w:r>
        <w:rPr>
          <w:spacing w:val="-11"/>
          <w:sz w:val="24"/>
        </w:rPr>
        <w:t xml:space="preserve"> </w:t>
      </w:r>
      <w:r>
        <w:rPr>
          <w:sz w:val="24"/>
        </w:rPr>
        <w:t>as condições e os procedimentos de entrega dos Direitos Creditórios Adquiridos e Ativos Financeiros a título de pagamento em espécie do Resgate das Cotas aos Cotistas.</w:t>
      </w:r>
    </w:p>
    <w:p w14:paraId="37004C79" w14:textId="77777777" w:rsidR="007F41CF" w:rsidRDefault="007F41CF">
      <w:pPr>
        <w:pStyle w:val="Corpodetexto"/>
        <w:spacing w:before="77"/>
      </w:pPr>
    </w:p>
    <w:p w14:paraId="21829267" w14:textId="77777777" w:rsidR="007F41CF" w:rsidRDefault="00000000">
      <w:pPr>
        <w:pStyle w:val="PargrafodaLista"/>
        <w:numPr>
          <w:ilvl w:val="1"/>
          <w:numId w:val="25"/>
        </w:numPr>
        <w:tabs>
          <w:tab w:val="left" w:pos="849"/>
        </w:tabs>
        <w:spacing w:before="1" w:line="312" w:lineRule="auto"/>
        <w:ind w:right="136" w:firstLine="0"/>
        <w:jc w:val="both"/>
        <w:rPr>
          <w:sz w:val="24"/>
        </w:rPr>
      </w:pPr>
      <w:r>
        <w:rPr>
          <w:sz w:val="24"/>
        </w:rPr>
        <w:t>Caso a Assembleia Especial não chegue a um consenso, os Direitos Creditórios Adquiridos e os Ativos Financeiros serão entregues em pagamento aos Cotistas mediante a constituição de um condomínio civil e a correspondente fração ideal de cada Cotista e a ordem</w:t>
      </w:r>
      <w:r>
        <w:rPr>
          <w:spacing w:val="-10"/>
          <w:sz w:val="24"/>
        </w:rPr>
        <w:t xml:space="preserve"> </w:t>
      </w:r>
      <w:r>
        <w:rPr>
          <w:sz w:val="24"/>
        </w:rPr>
        <w:t>de</w:t>
      </w:r>
      <w:r>
        <w:rPr>
          <w:spacing w:val="-16"/>
          <w:sz w:val="24"/>
        </w:rPr>
        <w:t xml:space="preserve"> </w:t>
      </w:r>
      <w:r>
        <w:rPr>
          <w:sz w:val="24"/>
        </w:rPr>
        <w:t>prioridade</w:t>
      </w:r>
      <w:r>
        <w:rPr>
          <w:spacing w:val="-13"/>
          <w:sz w:val="24"/>
        </w:rPr>
        <w:t xml:space="preserve"> </w:t>
      </w:r>
      <w:r>
        <w:rPr>
          <w:sz w:val="24"/>
        </w:rPr>
        <w:t>estabelecida</w:t>
      </w:r>
      <w:r>
        <w:rPr>
          <w:spacing w:val="-9"/>
          <w:sz w:val="24"/>
        </w:rPr>
        <w:t xml:space="preserve"> </w:t>
      </w:r>
      <w:r>
        <w:rPr>
          <w:sz w:val="24"/>
        </w:rPr>
        <w:t>entre</w:t>
      </w:r>
      <w:r>
        <w:rPr>
          <w:spacing w:val="-9"/>
          <w:sz w:val="24"/>
        </w:rPr>
        <w:t xml:space="preserve"> </w:t>
      </w:r>
      <w:r>
        <w:rPr>
          <w:sz w:val="24"/>
        </w:rPr>
        <w:t>as</w:t>
      </w:r>
      <w:r>
        <w:rPr>
          <w:spacing w:val="-11"/>
          <w:sz w:val="24"/>
        </w:rPr>
        <w:t xml:space="preserve"> </w:t>
      </w:r>
      <w:r>
        <w:rPr>
          <w:sz w:val="24"/>
        </w:rPr>
        <w:t>classes,</w:t>
      </w:r>
      <w:r>
        <w:rPr>
          <w:spacing w:val="-8"/>
          <w:sz w:val="24"/>
        </w:rPr>
        <w:t xml:space="preserve"> </w:t>
      </w:r>
      <w:r>
        <w:rPr>
          <w:sz w:val="24"/>
        </w:rPr>
        <w:t>observadas</w:t>
      </w:r>
      <w:r>
        <w:rPr>
          <w:spacing w:val="-9"/>
          <w:sz w:val="24"/>
        </w:rPr>
        <w:t xml:space="preserve"> </w:t>
      </w:r>
      <w:r>
        <w:rPr>
          <w:sz w:val="24"/>
        </w:rPr>
        <w:t>as</w:t>
      </w:r>
      <w:r>
        <w:rPr>
          <w:spacing w:val="-16"/>
          <w:sz w:val="24"/>
        </w:rPr>
        <w:t xml:space="preserve"> </w:t>
      </w:r>
      <w:r>
        <w:rPr>
          <w:sz w:val="24"/>
        </w:rPr>
        <w:t>disposições</w:t>
      </w:r>
      <w:r>
        <w:rPr>
          <w:spacing w:val="-14"/>
          <w:sz w:val="24"/>
        </w:rPr>
        <w:t xml:space="preserve"> </w:t>
      </w:r>
      <w:r>
        <w:rPr>
          <w:sz w:val="24"/>
        </w:rPr>
        <w:t>do</w:t>
      </w:r>
      <w:r>
        <w:rPr>
          <w:spacing w:val="-11"/>
          <w:sz w:val="24"/>
        </w:rPr>
        <w:t xml:space="preserve"> </w:t>
      </w:r>
      <w:r>
        <w:rPr>
          <w:sz w:val="24"/>
        </w:rPr>
        <w:t>Código</w:t>
      </w:r>
      <w:r>
        <w:rPr>
          <w:spacing w:val="-9"/>
          <w:sz w:val="24"/>
        </w:rPr>
        <w:t xml:space="preserve"> </w:t>
      </w:r>
      <w:r>
        <w:rPr>
          <w:sz w:val="24"/>
        </w:rPr>
        <w:t>Civil.</w:t>
      </w:r>
    </w:p>
    <w:p w14:paraId="29374818" w14:textId="77777777" w:rsidR="007F41CF" w:rsidRDefault="007F41CF">
      <w:pPr>
        <w:pStyle w:val="Corpodetexto"/>
        <w:spacing w:before="84"/>
      </w:pPr>
    </w:p>
    <w:p w14:paraId="48D58FEB" w14:textId="77777777" w:rsidR="007F41CF" w:rsidRDefault="00000000">
      <w:pPr>
        <w:pStyle w:val="PargrafodaLista"/>
        <w:numPr>
          <w:ilvl w:val="1"/>
          <w:numId w:val="25"/>
        </w:numPr>
        <w:tabs>
          <w:tab w:val="left" w:pos="849"/>
        </w:tabs>
        <w:spacing w:line="312" w:lineRule="auto"/>
        <w:ind w:right="123" w:firstLine="0"/>
        <w:jc w:val="both"/>
        <w:rPr>
          <w:sz w:val="24"/>
        </w:rPr>
      </w:pPr>
      <w:r>
        <w:rPr>
          <w:sz w:val="24"/>
        </w:rPr>
        <w:t>O</w:t>
      </w:r>
      <w:r>
        <w:rPr>
          <w:spacing w:val="-13"/>
          <w:sz w:val="24"/>
        </w:rPr>
        <w:t xml:space="preserve"> </w:t>
      </w:r>
      <w:r>
        <w:rPr>
          <w:sz w:val="24"/>
        </w:rPr>
        <w:t>Administrador</w:t>
      </w:r>
      <w:r>
        <w:rPr>
          <w:spacing w:val="-9"/>
          <w:sz w:val="24"/>
        </w:rPr>
        <w:t xml:space="preserve"> </w:t>
      </w:r>
      <w:r>
        <w:rPr>
          <w:sz w:val="24"/>
        </w:rPr>
        <w:t>notificará</w:t>
      </w:r>
      <w:r>
        <w:rPr>
          <w:spacing w:val="-13"/>
          <w:sz w:val="24"/>
        </w:rPr>
        <w:t xml:space="preserve"> </w:t>
      </w:r>
      <w:r>
        <w:rPr>
          <w:sz w:val="24"/>
        </w:rPr>
        <w:t>os</w:t>
      </w:r>
      <w:r>
        <w:rPr>
          <w:spacing w:val="-14"/>
          <w:sz w:val="24"/>
        </w:rPr>
        <w:t xml:space="preserve"> </w:t>
      </w:r>
      <w:r>
        <w:rPr>
          <w:sz w:val="24"/>
        </w:rPr>
        <w:t>Cotistas</w:t>
      </w:r>
      <w:r>
        <w:rPr>
          <w:spacing w:val="-13"/>
          <w:sz w:val="24"/>
        </w:rPr>
        <w:t xml:space="preserve"> </w:t>
      </w:r>
      <w:r>
        <w:rPr>
          <w:sz w:val="24"/>
        </w:rPr>
        <w:t>por</w:t>
      </w:r>
      <w:r>
        <w:rPr>
          <w:spacing w:val="-10"/>
          <w:sz w:val="24"/>
        </w:rPr>
        <w:t xml:space="preserve"> </w:t>
      </w:r>
      <w:r>
        <w:rPr>
          <w:sz w:val="24"/>
        </w:rPr>
        <w:t>meio</w:t>
      </w:r>
      <w:r>
        <w:rPr>
          <w:spacing w:val="-14"/>
          <w:sz w:val="24"/>
        </w:rPr>
        <w:t xml:space="preserve"> </w:t>
      </w:r>
      <w:r>
        <w:rPr>
          <w:sz w:val="24"/>
        </w:rPr>
        <w:t>de</w:t>
      </w:r>
      <w:r>
        <w:rPr>
          <w:spacing w:val="-9"/>
          <w:sz w:val="24"/>
        </w:rPr>
        <w:t xml:space="preserve"> </w:t>
      </w:r>
      <w:r>
        <w:rPr>
          <w:sz w:val="24"/>
        </w:rPr>
        <w:t>(i)</w:t>
      </w:r>
      <w:r>
        <w:rPr>
          <w:spacing w:val="-12"/>
          <w:sz w:val="24"/>
        </w:rPr>
        <w:t xml:space="preserve"> </w:t>
      </w:r>
      <w:r>
        <w:rPr>
          <w:sz w:val="24"/>
        </w:rPr>
        <w:t>carta</w:t>
      </w:r>
      <w:r>
        <w:rPr>
          <w:spacing w:val="-9"/>
          <w:sz w:val="24"/>
        </w:rPr>
        <w:t xml:space="preserve"> </w:t>
      </w:r>
      <w:r>
        <w:rPr>
          <w:sz w:val="24"/>
        </w:rPr>
        <w:t>endereçada</w:t>
      </w:r>
      <w:r>
        <w:rPr>
          <w:spacing w:val="-13"/>
          <w:sz w:val="24"/>
        </w:rPr>
        <w:t xml:space="preserve"> </w:t>
      </w:r>
      <w:r>
        <w:rPr>
          <w:sz w:val="24"/>
        </w:rPr>
        <w:t>a</w:t>
      </w:r>
      <w:r>
        <w:rPr>
          <w:spacing w:val="-9"/>
          <w:sz w:val="24"/>
        </w:rPr>
        <w:t xml:space="preserve"> </w:t>
      </w:r>
      <w:r>
        <w:rPr>
          <w:sz w:val="24"/>
        </w:rPr>
        <w:t>cada</w:t>
      </w:r>
      <w:r>
        <w:rPr>
          <w:spacing w:val="-13"/>
          <w:sz w:val="24"/>
        </w:rPr>
        <w:t xml:space="preserve"> </w:t>
      </w:r>
      <w:r>
        <w:rPr>
          <w:sz w:val="24"/>
        </w:rPr>
        <w:t>Cotista; e/ou (ii) correio eletrônico endereçado a cada um dos Cotistas, para que estes elejam um administrador para o referido condomínio de Direitos Creditórios Adquiridos e Ativos Financeiros, na forma do artigo 1.323 do Código Civil, informando a proporção de Direitos Creditórios Adquiridos e Ativos Financeiros a que cada Cotista faz jus, sem que isso represente qualquer responsabilidade do Administrador perante os Cotistas após a constituição</w:t>
      </w:r>
      <w:r>
        <w:rPr>
          <w:spacing w:val="-1"/>
          <w:sz w:val="24"/>
        </w:rPr>
        <w:t xml:space="preserve"> </w:t>
      </w:r>
      <w:r>
        <w:rPr>
          <w:sz w:val="24"/>
        </w:rPr>
        <w:t>do</w:t>
      </w:r>
      <w:r>
        <w:rPr>
          <w:spacing w:val="-7"/>
          <w:sz w:val="24"/>
        </w:rPr>
        <w:t xml:space="preserve"> </w:t>
      </w:r>
      <w:r>
        <w:rPr>
          <w:sz w:val="24"/>
        </w:rPr>
        <w:t>condomínio.</w:t>
      </w:r>
      <w:r>
        <w:rPr>
          <w:spacing w:val="-4"/>
          <w:sz w:val="24"/>
        </w:rPr>
        <w:t xml:space="preserve"> </w:t>
      </w:r>
      <w:r>
        <w:rPr>
          <w:sz w:val="24"/>
        </w:rPr>
        <w:t>Caso</w:t>
      </w:r>
      <w:r>
        <w:rPr>
          <w:spacing w:val="-7"/>
          <w:sz w:val="24"/>
        </w:rPr>
        <w:t xml:space="preserve"> </w:t>
      </w:r>
      <w:r>
        <w:rPr>
          <w:sz w:val="24"/>
        </w:rPr>
        <w:t>os</w:t>
      </w:r>
      <w:r>
        <w:rPr>
          <w:spacing w:val="-7"/>
          <w:sz w:val="24"/>
        </w:rPr>
        <w:t xml:space="preserve"> </w:t>
      </w:r>
      <w:r>
        <w:rPr>
          <w:sz w:val="24"/>
        </w:rPr>
        <w:t>Cotistas,</w:t>
      </w:r>
      <w:r>
        <w:rPr>
          <w:spacing w:val="-5"/>
          <w:sz w:val="24"/>
        </w:rPr>
        <w:t xml:space="preserve"> </w:t>
      </w:r>
      <w:r>
        <w:rPr>
          <w:sz w:val="24"/>
        </w:rPr>
        <w:t>no</w:t>
      </w:r>
      <w:r>
        <w:rPr>
          <w:spacing w:val="-2"/>
          <w:sz w:val="24"/>
        </w:rPr>
        <w:t xml:space="preserve"> </w:t>
      </w:r>
      <w:r>
        <w:rPr>
          <w:sz w:val="24"/>
        </w:rPr>
        <w:t>prazo</w:t>
      </w:r>
      <w:r>
        <w:rPr>
          <w:spacing w:val="-2"/>
          <w:sz w:val="24"/>
        </w:rPr>
        <w:t xml:space="preserve"> </w:t>
      </w:r>
      <w:r>
        <w:rPr>
          <w:sz w:val="24"/>
        </w:rPr>
        <w:t>de</w:t>
      </w:r>
      <w:r>
        <w:rPr>
          <w:spacing w:val="-6"/>
          <w:sz w:val="24"/>
        </w:rPr>
        <w:t xml:space="preserve"> </w:t>
      </w:r>
      <w:r>
        <w:rPr>
          <w:sz w:val="24"/>
        </w:rPr>
        <w:t>30</w:t>
      </w:r>
      <w:r>
        <w:rPr>
          <w:spacing w:val="-2"/>
          <w:sz w:val="24"/>
        </w:rPr>
        <w:t xml:space="preserve"> </w:t>
      </w:r>
      <w:r>
        <w:rPr>
          <w:sz w:val="24"/>
        </w:rPr>
        <w:t>(trinta)</w:t>
      </w:r>
      <w:r>
        <w:rPr>
          <w:spacing w:val="-9"/>
          <w:sz w:val="24"/>
        </w:rPr>
        <w:t xml:space="preserve"> </w:t>
      </w:r>
      <w:r>
        <w:rPr>
          <w:sz w:val="24"/>
        </w:rPr>
        <w:t>dias</w:t>
      </w:r>
      <w:r>
        <w:rPr>
          <w:spacing w:val="-6"/>
          <w:sz w:val="24"/>
        </w:rPr>
        <w:t xml:space="preserve"> </w:t>
      </w:r>
      <w:r>
        <w:rPr>
          <w:sz w:val="24"/>
        </w:rPr>
        <w:t>do</w:t>
      </w:r>
      <w:r>
        <w:rPr>
          <w:spacing w:val="-2"/>
          <w:sz w:val="24"/>
        </w:rPr>
        <w:t xml:space="preserve"> </w:t>
      </w:r>
      <w:r>
        <w:rPr>
          <w:sz w:val="24"/>
        </w:rPr>
        <w:t>recebimento</w:t>
      </w:r>
      <w:r>
        <w:rPr>
          <w:spacing w:val="-6"/>
          <w:sz w:val="24"/>
        </w:rPr>
        <w:t xml:space="preserve"> </w:t>
      </w:r>
      <w:r>
        <w:rPr>
          <w:sz w:val="24"/>
        </w:rPr>
        <w:t>da notificação mencionada acima, não indiquem ao Administrador quem será o administrador do condomínio, o Cotista com maior número de Cotas será o administrador do condomínio para os fins do artigo 1.323 do Código Civil.</w:t>
      </w:r>
    </w:p>
    <w:p w14:paraId="43FF03FC" w14:textId="77777777" w:rsidR="007F41CF" w:rsidRDefault="007F41CF">
      <w:pPr>
        <w:pStyle w:val="Corpodetexto"/>
        <w:spacing w:before="90"/>
      </w:pPr>
    </w:p>
    <w:p w14:paraId="2948BDAE" w14:textId="77777777" w:rsidR="007F41CF" w:rsidRDefault="00000000">
      <w:pPr>
        <w:pStyle w:val="PargrafodaLista"/>
        <w:numPr>
          <w:ilvl w:val="1"/>
          <w:numId w:val="25"/>
        </w:numPr>
        <w:tabs>
          <w:tab w:val="left" w:pos="849"/>
        </w:tabs>
        <w:spacing w:line="312" w:lineRule="auto"/>
        <w:ind w:right="131" w:firstLine="0"/>
        <w:jc w:val="both"/>
        <w:rPr>
          <w:sz w:val="24"/>
        </w:rPr>
      </w:pPr>
      <w:r>
        <w:rPr>
          <w:sz w:val="24"/>
        </w:rPr>
        <w:t>O Custodiante fará a guarda dos Direitos Creditórios Adquiridos e dos respectivos Documentos Comprobatórios e Ativos Financeiros pelo prazo improrrogável de 30 (trinta) dias corridos contados da definição de um administrador para o condomínio de Direitos Creditórios Adquiridos</w:t>
      </w:r>
      <w:r>
        <w:rPr>
          <w:spacing w:val="-1"/>
          <w:sz w:val="24"/>
        </w:rPr>
        <w:t xml:space="preserve"> </w:t>
      </w:r>
      <w:r>
        <w:rPr>
          <w:sz w:val="24"/>
        </w:rPr>
        <w:t>e</w:t>
      </w:r>
      <w:r>
        <w:rPr>
          <w:spacing w:val="-6"/>
          <w:sz w:val="24"/>
        </w:rPr>
        <w:t xml:space="preserve"> </w:t>
      </w:r>
      <w:r>
        <w:rPr>
          <w:sz w:val="24"/>
        </w:rPr>
        <w:t>Ativos</w:t>
      </w:r>
      <w:r>
        <w:rPr>
          <w:spacing w:val="-1"/>
          <w:sz w:val="24"/>
        </w:rPr>
        <w:t xml:space="preserve"> </w:t>
      </w:r>
      <w:r>
        <w:rPr>
          <w:sz w:val="24"/>
        </w:rPr>
        <w:t>Financeiros. Expirado</w:t>
      </w:r>
      <w:r>
        <w:rPr>
          <w:spacing w:val="-1"/>
          <w:sz w:val="24"/>
        </w:rPr>
        <w:t xml:space="preserve"> </w:t>
      </w:r>
      <w:r>
        <w:rPr>
          <w:sz w:val="24"/>
        </w:rPr>
        <w:t>este</w:t>
      </w:r>
      <w:r>
        <w:rPr>
          <w:spacing w:val="-1"/>
          <w:sz w:val="24"/>
        </w:rPr>
        <w:t xml:space="preserve"> </w:t>
      </w:r>
      <w:r>
        <w:rPr>
          <w:sz w:val="24"/>
        </w:rPr>
        <w:t>prazo,</w:t>
      </w:r>
      <w:r>
        <w:rPr>
          <w:spacing w:val="-4"/>
          <w:sz w:val="24"/>
        </w:rPr>
        <w:t xml:space="preserve"> </w:t>
      </w:r>
      <w:r>
        <w:rPr>
          <w:sz w:val="24"/>
        </w:rPr>
        <w:t>o Custodiante, conforme</w:t>
      </w:r>
      <w:r>
        <w:rPr>
          <w:spacing w:val="-5"/>
          <w:sz w:val="24"/>
        </w:rPr>
        <w:t xml:space="preserve"> </w:t>
      </w:r>
      <w:r>
        <w:rPr>
          <w:sz w:val="24"/>
        </w:rPr>
        <w:t>o caso, poderá promover a consignação dos Direitos Creditórios Adquiridos, dos respectivos</w:t>
      </w:r>
    </w:p>
    <w:p w14:paraId="66A17B99"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5C0F900C" w14:textId="77777777" w:rsidR="007F41CF" w:rsidRDefault="00000000">
      <w:pPr>
        <w:pStyle w:val="Corpodetexto"/>
        <w:spacing w:before="186" w:line="307" w:lineRule="auto"/>
        <w:ind w:left="146" w:right="42"/>
      </w:pPr>
      <w:r>
        <w:lastRenderedPageBreak/>
        <w:t>Documentos</w:t>
      </w:r>
      <w:r>
        <w:rPr>
          <w:spacing w:val="-5"/>
        </w:rPr>
        <w:t xml:space="preserve"> </w:t>
      </w:r>
      <w:r>
        <w:t>Comprobatórios</w:t>
      </w:r>
      <w:r>
        <w:rPr>
          <w:spacing w:val="-5"/>
        </w:rPr>
        <w:t xml:space="preserve"> </w:t>
      </w:r>
      <w:r>
        <w:t>e</w:t>
      </w:r>
      <w:r>
        <w:rPr>
          <w:spacing w:val="-4"/>
        </w:rPr>
        <w:t xml:space="preserve"> </w:t>
      </w:r>
      <w:r>
        <w:t>dos</w:t>
      </w:r>
      <w:r>
        <w:rPr>
          <w:spacing w:val="-5"/>
        </w:rPr>
        <w:t xml:space="preserve"> </w:t>
      </w:r>
      <w:r>
        <w:t>Ativos</w:t>
      </w:r>
      <w:r>
        <w:rPr>
          <w:spacing w:val="-5"/>
        </w:rPr>
        <w:t xml:space="preserve"> </w:t>
      </w:r>
      <w:r>
        <w:t>Financeiros,</w:t>
      </w:r>
      <w:r>
        <w:rPr>
          <w:spacing w:val="-4"/>
        </w:rPr>
        <w:t xml:space="preserve"> </w:t>
      </w:r>
      <w:r>
        <w:t>na</w:t>
      </w:r>
      <w:r>
        <w:rPr>
          <w:spacing w:val="-4"/>
        </w:rPr>
        <w:t xml:space="preserve"> </w:t>
      </w:r>
      <w:r>
        <w:t>forma</w:t>
      </w:r>
      <w:r>
        <w:rPr>
          <w:spacing w:val="-5"/>
        </w:rPr>
        <w:t xml:space="preserve"> </w:t>
      </w:r>
      <w:r>
        <w:t>do</w:t>
      </w:r>
      <w:r>
        <w:rPr>
          <w:spacing w:val="-1"/>
        </w:rPr>
        <w:t xml:space="preserve"> </w:t>
      </w:r>
      <w:r>
        <w:t>artigo</w:t>
      </w:r>
      <w:r>
        <w:rPr>
          <w:spacing w:val="-1"/>
        </w:rPr>
        <w:t xml:space="preserve"> </w:t>
      </w:r>
      <w:r>
        <w:t>334</w:t>
      </w:r>
      <w:r>
        <w:rPr>
          <w:spacing w:val="-1"/>
        </w:rPr>
        <w:t xml:space="preserve"> </w:t>
      </w:r>
      <w:r>
        <w:t>do</w:t>
      </w:r>
      <w:r>
        <w:rPr>
          <w:spacing w:val="-1"/>
        </w:rPr>
        <w:t xml:space="preserve"> </w:t>
      </w:r>
      <w:r>
        <w:t xml:space="preserve">Código </w:t>
      </w:r>
      <w:r>
        <w:rPr>
          <w:spacing w:val="-2"/>
        </w:rPr>
        <w:t>Civil.</w:t>
      </w:r>
    </w:p>
    <w:p w14:paraId="5C15F2AD" w14:textId="77777777" w:rsidR="007F41CF" w:rsidRDefault="007F41CF">
      <w:pPr>
        <w:pStyle w:val="Corpodetexto"/>
        <w:spacing w:before="93"/>
      </w:pPr>
    </w:p>
    <w:p w14:paraId="510BBA47" w14:textId="77777777" w:rsidR="007F41CF" w:rsidRDefault="00000000">
      <w:pPr>
        <w:pStyle w:val="Ttulo1"/>
        <w:ind w:left="497"/>
        <w:jc w:val="left"/>
      </w:pPr>
      <w:bookmarkStart w:id="14" w:name="_bookmark15"/>
      <w:bookmarkEnd w:id="14"/>
      <w:r>
        <w:t>CAPÍTULO</w:t>
      </w:r>
      <w:r>
        <w:rPr>
          <w:spacing w:val="-10"/>
        </w:rPr>
        <w:t xml:space="preserve"> </w:t>
      </w:r>
      <w:r>
        <w:t>DÉCIMO</w:t>
      </w:r>
      <w:r>
        <w:rPr>
          <w:spacing w:val="-4"/>
        </w:rPr>
        <w:t xml:space="preserve"> </w:t>
      </w:r>
      <w:r>
        <w:t>–</w:t>
      </w:r>
      <w:r>
        <w:rPr>
          <w:spacing w:val="-10"/>
        </w:rPr>
        <w:t xml:space="preserve"> </w:t>
      </w:r>
      <w:r>
        <w:t>ÍNDICES</w:t>
      </w:r>
      <w:r>
        <w:rPr>
          <w:spacing w:val="-7"/>
        </w:rPr>
        <w:t xml:space="preserve"> </w:t>
      </w:r>
      <w:r>
        <w:t>DE</w:t>
      </w:r>
      <w:r>
        <w:rPr>
          <w:spacing w:val="-9"/>
        </w:rPr>
        <w:t xml:space="preserve"> </w:t>
      </w:r>
      <w:r>
        <w:t>MONITORAMENTO</w:t>
      </w:r>
      <w:r>
        <w:rPr>
          <w:spacing w:val="-6"/>
        </w:rPr>
        <w:t xml:space="preserve"> </w:t>
      </w:r>
      <w:r>
        <w:t>E</w:t>
      </w:r>
      <w:r>
        <w:rPr>
          <w:spacing w:val="-10"/>
        </w:rPr>
        <w:t xml:space="preserve"> </w:t>
      </w:r>
      <w:r>
        <w:t>SUBORDINAÇÃO</w:t>
      </w:r>
      <w:r>
        <w:rPr>
          <w:spacing w:val="-6"/>
        </w:rPr>
        <w:t xml:space="preserve"> </w:t>
      </w:r>
      <w:r>
        <w:rPr>
          <w:spacing w:val="-2"/>
        </w:rPr>
        <w:t>MÍNIMA</w:t>
      </w:r>
    </w:p>
    <w:p w14:paraId="49F6110E" w14:textId="77777777" w:rsidR="007F41CF" w:rsidRDefault="007F41CF">
      <w:pPr>
        <w:pStyle w:val="Corpodetexto"/>
        <w:spacing w:before="172"/>
        <w:rPr>
          <w:b/>
        </w:rPr>
      </w:pPr>
    </w:p>
    <w:p w14:paraId="7FF92910" w14:textId="77777777" w:rsidR="007F41CF" w:rsidRDefault="00000000">
      <w:pPr>
        <w:pStyle w:val="PargrafodaLista"/>
        <w:numPr>
          <w:ilvl w:val="0"/>
          <w:numId w:val="25"/>
        </w:numPr>
        <w:tabs>
          <w:tab w:val="left" w:pos="850"/>
        </w:tabs>
        <w:spacing w:line="314" w:lineRule="auto"/>
        <w:ind w:right="140" w:firstLine="0"/>
        <w:jc w:val="both"/>
        <w:rPr>
          <w:sz w:val="24"/>
        </w:rPr>
      </w:pPr>
      <w:r>
        <w:rPr>
          <w:sz w:val="24"/>
          <w:u w:val="single"/>
        </w:rPr>
        <w:t>Índices</w:t>
      </w:r>
      <w:r>
        <w:rPr>
          <w:spacing w:val="-1"/>
          <w:sz w:val="24"/>
          <w:u w:val="single"/>
        </w:rPr>
        <w:t xml:space="preserve"> </w:t>
      </w:r>
      <w:r>
        <w:rPr>
          <w:sz w:val="24"/>
          <w:u w:val="single"/>
        </w:rPr>
        <w:t>de</w:t>
      </w:r>
      <w:r>
        <w:rPr>
          <w:spacing w:val="-1"/>
          <w:sz w:val="24"/>
          <w:u w:val="single"/>
        </w:rPr>
        <w:t xml:space="preserve"> </w:t>
      </w:r>
      <w:r>
        <w:rPr>
          <w:sz w:val="24"/>
          <w:u w:val="single"/>
        </w:rPr>
        <w:t>Monitoramento</w:t>
      </w:r>
      <w:r>
        <w:rPr>
          <w:sz w:val="24"/>
        </w:rPr>
        <w:t>. O</w:t>
      </w:r>
      <w:r>
        <w:rPr>
          <w:spacing w:val="-2"/>
          <w:sz w:val="24"/>
        </w:rPr>
        <w:t xml:space="preserve"> </w:t>
      </w:r>
      <w:r>
        <w:rPr>
          <w:sz w:val="24"/>
        </w:rPr>
        <w:t>Gestor, com o auxílio do Custodiante, deverá</w:t>
      </w:r>
      <w:r>
        <w:rPr>
          <w:spacing w:val="-1"/>
          <w:sz w:val="24"/>
        </w:rPr>
        <w:t xml:space="preserve"> </w:t>
      </w:r>
      <w:r>
        <w:rPr>
          <w:sz w:val="24"/>
        </w:rPr>
        <w:t>monitorar os seguintes Índices de Monitoramento de desempenho da Classe:</w:t>
      </w:r>
    </w:p>
    <w:p w14:paraId="14A948FF" w14:textId="77777777" w:rsidR="007F41CF" w:rsidRDefault="007F41CF">
      <w:pPr>
        <w:pStyle w:val="Corpodetexto"/>
        <w:spacing w:before="76"/>
      </w:pPr>
    </w:p>
    <w:p w14:paraId="3D620D9E" w14:textId="77777777" w:rsidR="007F41CF" w:rsidRDefault="00000000">
      <w:pPr>
        <w:pStyle w:val="PargrafodaLista"/>
        <w:numPr>
          <w:ilvl w:val="0"/>
          <w:numId w:val="9"/>
        </w:numPr>
        <w:tabs>
          <w:tab w:val="left" w:pos="850"/>
        </w:tabs>
        <w:spacing w:line="312" w:lineRule="auto"/>
        <w:ind w:right="131" w:firstLine="0"/>
        <w:jc w:val="both"/>
        <w:rPr>
          <w:sz w:val="24"/>
        </w:rPr>
      </w:pPr>
      <w:r>
        <w:rPr>
          <w:sz w:val="24"/>
        </w:rPr>
        <w:t>“</w:t>
      </w:r>
      <w:r>
        <w:rPr>
          <w:sz w:val="24"/>
          <w:u w:val="single"/>
        </w:rPr>
        <w:t>Índice de Inadimplemento</w:t>
      </w:r>
      <w:r>
        <w:rPr>
          <w:sz w:val="24"/>
        </w:rPr>
        <w:t>” significa, para cada mês, o acompanhamento do comportamento da Carteira em relação aos Direitos Creditórios Aquiridos devidos e não pagos entre as janelas de 1 a 30 dias, 31 e 60 dias, 61 e 90 dias, e acima de 91 dias, considerando a</w:t>
      </w:r>
      <w:r>
        <w:rPr>
          <w:spacing w:val="-7"/>
          <w:sz w:val="24"/>
        </w:rPr>
        <w:t xml:space="preserve"> </w:t>
      </w:r>
      <w:r>
        <w:rPr>
          <w:sz w:val="24"/>
        </w:rPr>
        <w:t>data</w:t>
      </w:r>
      <w:r>
        <w:rPr>
          <w:spacing w:val="-6"/>
          <w:sz w:val="24"/>
        </w:rPr>
        <w:t xml:space="preserve"> </w:t>
      </w:r>
      <w:r>
        <w:rPr>
          <w:sz w:val="24"/>
        </w:rPr>
        <w:t>do vencimento</w:t>
      </w:r>
      <w:r>
        <w:rPr>
          <w:spacing w:val="-1"/>
          <w:sz w:val="24"/>
        </w:rPr>
        <w:t xml:space="preserve"> </w:t>
      </w:r>
      <w:r>
        <w:rPr>
          <w:sz w:val="24"/>
        </w:rPr>
        <w:t>original,</w:t>
      </w:r>
      <w:r>
        <w:rPr>
          <w:spacing w:val="-1"/>
          <w:sz w:val="24"/>
        </w:rPr>
        <w:t xml:space="preserve"> </w:t>
      </w:r>
      <w:r>
        <w:rPr>
          <w:sz w:val="24"/>
        </w:rPr>
        <w:t>em relação aos</w:t>
      </w:r>
      <w:r>
        <w:rPr>
          <w:spacing w:val="-2"/>
          <w:sz w:val="24"/>
        </w:rPr>
        <w:t xml:space="preserve"> </w:t>
      </w:r>
      <w:r>
        <w:rPr>
          <w:sz w:val="24"/>
        </w:rPr>
        <w:t>Direitos Creditórios</w:t>
      </w:r>
      <w:r>
        <w:rPr>
          <w:spacing w:val="-2"/>
          <w:sz w:val="24"/>
        </w:rPr>
        <w:t xml:space="preserve"> </w:t>
      </w:r>
      <w:r>
        <w:rPr>
          <w:sz w:val="24"/>
        </w:rPr>
        <w:t>Adquiridos ainda não liquidados. A data de vencimento a ser utilizada no cálculo deve ser a original do respectivo Direitos Creditórios Adquiridos, ainda que tenha sido objeto de renegociação. O Gestor deve diligenciar e verificar se estão sendo adotados os procedimentos de cobrança destes Direitos Creditórios Inadimplidos pelos Agentes de Cobrança;</w:t>
      </w:r>
    </w:p>
    <w:p w14:paraId="75B13BF7" w14:textId="77777777" w:rsidR="007F41CF" w:rsidRDefault="007F41CF">
      <w:pPr>
        <w:pStyle w:val="Corpodetexto"/>
        <w:spacing w:before="86"/>
      </w:pPr>
    </w:p>
    <w:p w14:paraId="2B565D35" w14:textId="77777777" w:rsidR="007F41CF" w:rsidRDefault="00000000">
      <w:pPr>
        <w:pStyle w:val="PargrafodaLista"/>
        <w:numPr>
          <w:ilvl w:val="0"/>
          <w:numId w:val="9"/>
        </w:numPr>
        <w:tabs>
          <w:tab w:val="left" w:pos="850"/>
        </w:tabs>
        <w:spacing w:before="1" w:line="312" w:lineRule="auto"/>
        <w:ind w:right="128" w:firstLine="0"/>
        <w:jc w:val="both"/>
        <w:rPr>
          <w:sz w:val="24"/>
        </w:rPr>
      </w:pPr>
      <w:r>
        <w:rPr>
          <w:sz w:val="24"/>
        </w:rPr>
        <w:t>“</w:t>
      </w:r>
      <w:r>
        <w:rPr>
          <w:sz w:val="24"/>
          <w:u w:val="single"/>
        </w:rPr>
        <w:t>Índice</w:t>
      </w:r>
      <w:r>
        <w:rPr>
          <w:spacing w:val="-5"/>
          <w:sz w:val="24"/>
          <w:u w:val="single"/>
        </w:rPr>
        <w:t xml:space="preserve"> </w:t>
      </w:r>
      <w:r>
        <w:rPr>
          <w:sz w:val="24"/>
          <w:u w:val="single"/>
        </w:rPr>
        <w:t>de</w:t>
      </w:r>
      <w:r>
        <w:rPr>
          <w:spacing w:val="-5"/>
          <w:sz w:val="24"/>
          <w:u w:val="single"/>
        </w:rPr>
        <w:t xml:space="preserve"> </w:t>
      </w:r>
      <w:r>
        <w:rPr>
          <w:sz w:val="24"/>
          <w:u w:val="single"/>
        </w:rPr>
        <w:t>Recompra/Substituição</w:t>
      </w:r>
      <w:r>
        <w:rPr>
          <w:sz w:val="24"/>
        </w:rPr>
        <w:t>”</w:t>
      </w:r>
      <w:r>
        <w:rPr>
          <w:spacing w:val="-2"/>
          <w:sz w:val="24"/>
        </w:rPr>
        <w:t xml:space="preserve"> </w:t>
      </w:r>
      <w:r>
        <w:rPr>
          <w:sz w:val="24"/>
        </w:rPr>
        <w:t>significa,</w:t>
      </w:r>
      <w:r>
        <w:rPr>
          <w:spacing w:val="-4"/>
          <w:sz w:val="24"/>
        </w:rPr>
        <w:t xml:space="preserve"> </w:t>
      </w:r>
      <w:r>
        <w:rPr>
          <w:sz w:val="24"/>
        </w:rPr>
        <w:t>para</w:t>
      </w:r>
      <w:r>
        <w:rPr>
          <w:spacing w:val="-5"/>
          <w:sz w:val="24"/>
        </w:rPr>
        <w:t xml:space="preserve"> </w:t>
      </w:r>
      <w:r>
        <w:rPr>
          <w:sz w:val="24"/>
        </w:rPr>
        <w:t>cada</w:t>
      </w:r>
      <w:r>
        <w:rPr>
          <w:spacing w:val="-5"/>
          <w:sz w:val="24"/>
        </w:rPr>
        <w:t xml:space="preserve"> </w:t>
      </w:r>
      <w:r>
        <w:rPr>
          <w:sz w:val="24"/>
        </w:rPr>
        <w:t>mês,</w:t>
      </w:r>
      <w:r>
        <w:rPr>
          <w:spacing w:val="-5"/>
          <w:sz w:val="24"/>
        </w:rPr>
        <w:t xml:space="preserve"> </w:t>
      </w:r>
      <w:r>
        <w:rPr>
          <w:sz w:val="24"/>
        </w:rPr>
        <w:t>o</w:t>
      </w:r>
      <w:r>
        <w:rPr>
          <w:spacing w:val="-1"/>
          <w:sz w:val="24"/>
        </w:rPr>
        <w:t xml:space="preserve"> </w:t>
      </w:r>
      <w:r>
        <w:rPr>
          <w:sz w:val="24"/>
        </w:rPr>
        <w:t>percentual</w:t>
      </w:r>
      <w:r>
        <w:rPr>
          <w:spacing w:val="-1"/>
          <w:sz w:val="24"/>
        </w:rPr>
        <w:t xml:space="preserve"> </w:t>
      </w:r>
      <w:r>
        <w:rPr>
          <w:sz w:val="24"/>
        </w:rPr>
        <w:t>equivalente a uma fração cujo numerador é igual à soma dos valores nominais totais (valor de face) dos Direitos</w:t>
      </w:r>
      <w:r>
        <w:rPr>
          <w:spacing w:val="-1"/>
          <w:sz w:val="24"/>
        </w:rPr>
        <w:t xml:space="preserve"> </w:t>
      </w:r>
      <w:r>
        <w:rPr>
          <w:sz w:val="24"/>
        </w:rPr>
        <w:t>Creditórios</w:t>
      </w:r>
      <w:r>
        <w:rPr>
          <w:spacing w:val="-5"/>
          <w:sz w:val="24"/>
        </w:rPr>
        <w:t xml:space="preserve"> </w:t>
      </w:r>
      <w:r>
        <w:rPr>
          <w:sz w:val="24"/>
        </w:rPr>
        <w:t>Adquiridos</w:t>
      </w:r>
      <w:r>
        <w:rPr>
          <w:spacing w:val="-5"/>
          <w:sz w:val="24"/>
        </w:rPr>
        <w:t xml:space="preserve"> </w:t>
      </w:r>
      <w:r>
        <w:rPr>
          <w:sz w:val="24"/>
        </w:rPr>
        <w:t>objeto</w:t>
      </w:r>
      <w:r>
        <w:rPr>
          <w:spacing w:val="-1"/>
          <w:sz w:val="24"/>
        </w:rPr>
        <w:t xml:space="preserve"> </w:t>
      </w:r>
      <w:r>
        <w:rPr>
          <w:sz w:val="24"/>
        </w:rPr>
        <w:t>de</w:t>
      </w:r>
      <w:r>
        <w:rPr>
          <w:spacing w:val="-2"/>
          <w:sz w:val="24"/>
        </w:rPr>
        <w:t xml:space="preserve"> </w:t>
      </w:r>
      <w:r>
        <w:rPr>
          <w:sz w:val="24"/>
        </w:rPr>
        <w:t>substituição</w:t>
      </w:r>
      <w:r>
        <w:rPr>
          <w:spacing w:val="-1"/>
          <w:sz w:val="24"/>
        </w:rPr>
        <w:t xml:space="preserve"> </w:t>
      </w:r>
      <w:r>
        <w:rPr>
          <w:sz w:val="24"/>
        </w:rPr>
        <w:t>ou</w:t>
      </w:r>
      <w:r>
        <w:rPr>
          <w:spacing w:val="-3"/>
          <w:sz w:val="24"/>
        </w:rPr>
        <w:t xml:space="preserve"> </w:t>
      </w:r>
      <w:r>
        <w:rPr>
          <w:sz w:val="24"/>
        </w:rPr>
        <w:t>recompra</w:t>
      </w:r>
      <w:r>
        <w:rPr>
          <w:spacing w:val="-5"/>
          <w:sz w:val="24"/>
        </w:rPr>
        <w:t xml:space="preserve"> </w:t>
      </w:r>
      <w:r>
        <w:rPr>
          <w:sz w:val="24"/>
        </w:rPr>
        <w:t>pelo</w:t>
      </w:r>
      <w:r>
        <w:rPr>
          <w:spacing w:val="-1"/>
          <w:sz w:val="24"/>
        </w:rPr>
        <w:t xml:space="preserve"> </w:t>
      </w:r>
      <w:r>
        <w:rPr>
          <w:sz w:val="24"/>
        </w:rPr>
        <w:t>respectivo</w:t>
      </w:r>
      <w:r>
        <w:rPr>
          <w:spacing w:val="-2"/>
          <w:sz w:val="24"/>
        </w:rPr>
        <w:t xml:space="preserve"> </w:t>
      </w:r>
      <w:r>
        <w:rPr>
          <w:sz w:val="24"/>
        </w:rPr>
        <w:t>Cedente no</w:t>
      </w:r>
      <w:r>
        <w:rPr>
          <w:spacing w:val="-2"/>
          <w:sz w:val="24"/>
        </w:rPr>
        <w:t xml:space="preserve"> </w:t>
      </w:r>
      <w:r>
        <w:rPr>
          <w:sz w:val="24"/>
        </w:rPr>
        <w:t>último</w:t>
      </w:r>
      <w:r>
        <w:rPr>
          <w:spacing w:val="-2"/>
          <w:sz w:val="24"/>
        </w:rPr>
        <w:t xml:space="preserve"> </w:t>
      </w:r>
      <w:r>
        <w:rPr>
          <w:sz w:val="24"/>
        </w:rPr>
        <w:t>período</w:t>
      </w:r>
      <w:r>
        <w:rPr>
          <w:spacing w:val="-1"/>
          <w:sz w:val="24"/>
        </w:rPr>
        <w:t xml:space="preserve"> </w:t>
      </w:r>
      <w:r>
        <w:rPr>
          <w:sz w:val="24"/>
        </w:rPr>
        <w:t>de</w:t>
      </w:r>
      <w:r>
        <w:rPr>
          <w:spacing w:val="-5"/>
          <w:sz w:val="24"/>
        </w:rPr>
        <w:t xml:space="preserve"> </w:t>
      </w:r>
      <w:r>
        <w:rPr>
          <w:sz w:val="24"/>
        </w:rPr>
        <w:t>12</w:t>
      </w:r>
      <w:r>
        <w:rPr>
          <w:spacing w:val="-7"/>
          <w:sz w:val="24"/>
        </w:rPr>
        <w:t xml:space="preserve"> </w:t>
      </w:r>
      <w:r>
        <w:rPr>
          <w:sz w:val="24"/>
        </w:rPr>
        <w:t>(doze)</w:t>
      </w:r>
      <w:r>
        <w:rPr>
          <w:spacing w:val="-3"/>
          <w:sz w:val="24"/>
        </w:rPr>
        <w:t xml:space="preserve"> </w:t>
      </w:r>
      <w:r>
        <w:rPr>
          <w:sz w:val="24"/>
        </w:rPr>
        <w:t>meses</w:t>
      </w:r>
      <w:r>
        <w:rPr>
          <w:spacing w:val="-5"/>
          <w:sz w:val="24"/>
        </w:rPr>
        <w:t xml:space="preserve"> </w:t>
      </w:r>
      <w:r>
        <w:rPr>
          <w:sz w:val="24"/>
        </w:rPr>
        <w:t>e</w:t>
      </w:r>
      <w:r>
        <w:rPr>
          <w:spacing w:val="-5"/>
          <w:sz w:val="24"/>
        </w:rPr>
        <w:t xml:space="preserve"> </w:t>
      </w:r>
      <w:r>
        <w:rPr>
          <w:sz w:val="24"/>
        </w:rPr>
        <w:t>o</w:t>
      </w:r>
      <w:r>
        <w:rPr>
          <w:spacing w:val="-2"/>
          <w:sz w:val="24"/>
        </w:rPr>
        <w:t xml:space="preserve"> </w:t>
      </w:r>
      <w:r>
        <w:rPr>
          <w:sz w:val="24"/>
        </w:rPr>
        <w:t>denominador</w:t>
      </w:r>
      <w:r>
        <w:rPr>
          <w:spacing w:val="-5"/>
          <w:sz w:val="24"/>
        </w:rPr>
        <w:t xml:space="preserve"> </w:t>
      </w:r>
      <w:r>
        <w:rPr>
          <w:sz w:val="24"/>
        </w:rPr>
        <w:t>é</w:t>
      </w:r>
      <w:r>
        <w:rPr>
          <w:spacing w:val="-5"/>
          <w:sz w:val="24"/>
        </w:rPr>
        <w:t xml:space="preserve"> </w:t>
      </w:r>
      <w:r>
        <w:rPr>
          <w:sz w:val="24"/>
        </w:rPr>
        <w:t>igual</w:t>
      </w:r>
      <w:r>
        <w:rPr>
          <w:spacing w:val="-5"/>
          <w:sz w:val="24"/>
        </w:rPr>
        <w:t xml:space="preserve"> </w:t>
      </w:r>
      <w:r>
        <w:rPr>
          <w:sz w:val="24"/>
        </w:rPr>
        <w:t>ao</w:t>
      </w:r>
      <w:r>
        <w:rPr>
          <w:spacing w:val="-2"/>
          <w:sz w:val="24"/>
        </w:rPr>
        <w:t xml:space="preserve"> </w:t>
      </w:r>
      <w:r>
        <w:rPr>
          <w:sz w:val="24"/>
        </w:rPr>
        <w:t>Patrimônio</w:t>
      </w:r>
      <w:r>
        <w:rPr>
          <w:spacing w:val="-5"/>
          <w:sz w:val="24"/>
        </w:rPr>
        <w:t xml:space="preserve"> </w:t>
      </w:r>
      <w:r>
        <w:rPr>
          <w:sz w:val="24"/>
        </w:rPr>
        <w:t>Líquido</w:t>
      </w:r>
      <w:r>
        <w:rPr>
          <w:spacing w:val="-5"/>
          <w:sz w:val="24"/>
        </w:rPr>
        <w:t xml:space="preserve"> </w:t>
      </w:r>
      <w:r>
        <w:rPr>
          <w:sz w:val="24"/>
        </w:rPr>
        <w:t>médio da Classe no mesmo período;</w:t>
      </w:r>
    </w:p>
    <w:p w14:paraId="2B427214" w14:textId="77777777" w:rsidR="007F41CF" w:rsidRDefault="00000000">
      <w:pPr>
        <w:pStyle w:val="PargrafodaLista"/>
        <w:numPr>
          <w:ilvl w:val="0"/>
          <w:numId w:val="9"/>
        </w:numPr>
        <w:tabs>
          <w:tab w:val="left" w:pos="848"/>
        </w:tabs>
        <w:spacing w:before="278" w:line="312" w:lineRule="auto"/>
        <w:ind w:right="137" w:firstLine="0"/>
        <w:jc w:val="both"/>
        <w:rPr>
          <w:sz w:val="24"/>
        </w:rPr>
      </w:pPr>
      <w:r>
        <w:rPr>
          <w:sz w:val="24"/>
        </w:rPr>
        <w:t>“</w:t>
      </w:r>
      <w:r>
        <w:rPr>
          <w:sz w:val="24"/>
          <w:u w:val="single"/>
        </w:rPr>
        <w:t>Índice de Retorno</w:t>
      </w:r>
      <w:r>
        <w:rPr>
          <w:sz w:val="24"/>
        </w:rPr>
        <w:t>” significa, para cada mês, o acompanhamento do comportamento da</w:t>
      </w:r>
      <w:r>
        <w:rPr>
          <w:spacing w:val="-14"/>
          <w:sz w:val="24"/>
        </w:rPr>
        <w:t xml:space="preserve"> </w:t>
      </w:r>
      <w:r>
        <w:rPr>
          <w:sz w:val="24"/>
        </w:rPr>
        <w:t>Carteira</w:t>
      </w:r>
      <w:r>
        <w:rPr>
          <w:spacing w:val="-8"/>
          <w:sz w:val="24"/>
        </w:rPr>
        <w:t xml:space="preserve"> </w:t>
      </w:r>
      <w:r>
        <w:rPr>
          <w:sz w:val="24"/>
        </w:rPr>
        <w:t>em</w:t>
      </w:r>
      <w:r>
        <w:rPr>
          <w:spacing w:val="-10"/>
          <w:sz w:val="24"/>
        </w:rPr>
        <w:t xml:space="preserve"> </w:t>
      </w:r>
      <w:r>
        <w:rPr>
          <w:sz w:val="24"/>
        </w:rPr>
        <w:t>relação</w:t>
      </w:r>
      <w:r>
        <w:rPr>
          <w:spacing w:val="-9"/>
          <w:sz w:val="24"/>
        </w:rPr>
        <w:t xml:space="preserve"> </w:t>
      </w:r>
      <w:r>
        <w:rPr>
          <w:sz w:val="24"/>
        </w:rPr>
        <w:t>a</w:t>
      </w:r>
      <w:r>
        <w:rPr>
          <w:spacing w:val="-9"/>
          <w:sz w:val="24"/>
        </w:rPr>
        <w:t xml:space="preserve"> </w:t>
      </w:r>
      <w:r>
        <w:rPr>
          <w:sz w:val="24"/>
        </w:rPr>
        <w:t>taxa</w:t>
      </w:r>
      <w:r>
        <w:rPr>
          <w:spacing w:val="-13"/>
          <w:sz w:val="24"/>
        </w:rPr>
        <w:t xml:space="preserve"> </w:t>
      </w:r>
      <w:r>
        <w:rPr>
          <w:sz w:val="24"/>
        </w:rPr>
        <w:t>de</w:t>
      </w:r>
      <w:r>
        <w:rPr>
          <w:spacing w:val="-9"/>
          <w:sz w:val="24"/>
        </w:rPr>
        <w:t xml:space="preserve"> </w:t>
      </w:r>
      <w:r>
        <w:rPr>
          <w:sz w:val="24"/>
        </w:rPr>
        <w:t>retorno</w:t>
      </w:r>
      <w:r>
        <w:rPr>
          <w:spacing w:val="-9"/>
          <w:sz w:val="24"/>
        </w:rPr>
        <w:t xml:space="preserve"> </w:t>
      </w:r>
      <w:r>
        <w:rPr>
          <w:sz w:val="24"/>
        </w:rPr>
        <w:t>esperada</w:t>
      </w:r>
      <w:r>
        <w:rPr>
          <w:spacing w:val="-13"/>
          <w:sz w:val="24"/>
        </w:rPr>
        <w:t xml:space="preserve"> </w:t>
      </w:r>
      <w:r>
        <w:rPr>
          <w:sz w:val="24"/>
        </w:rPr>
        <w:t>dos</w:t>
      </w:r>
      <w:r>
        <w:rPr>
          <w:spacing w:val="-14"/>
          <w:sz w:val="24"/>
        </w:rPr>
        <w:t xml:space="preserve"> </w:t>
      </w:r>
      <w:r>
        <w:rPr>
          <w:sz w:val="24"/>
        </w:rPr>
        <w:t>Direitos</w:t>
      </w:r>
      <w:r>
        <w:rPr>
          <w:spacing w:val="-12"/>
          <w:sz w:val="24"/>
        </w:rPr>
        <w:t xml:space="preserve"> </w:t>
      </w:r>
      <w:r>
        <w:rPr>
          <w:sz w:val="24"/>
        </w:rPr>
        <w:t>Creditórios</w:t>
      </w:r>
      <w:r>
        <w:rPr>
          <w:spacing w:val="-13"/>
          <w:sz w:val="24"/>
        </w:rPr>
        <w:t xml:space="preserve"> </w:t>
      </w:r>
      <w:r>
        <w:rPr>
          <w:sz w:val="24"/>
        </w:rPr>
        <w:t>Adquiridos</w:t>
      </w:r>
      <w:r>
        <w:rPr>
          <w:spacing w:val="-13"/>
          <w:sz w:val="24"/>
        </w:rPr>
        <w:t xml:space="preserve"> </w:t>
      </w:r>
      <w:r>
        <w:rPr>
          <w:sz w:val="24"/>
        </w:rPr>
        <w:t>versus a taxa de retorno efetiva dos Direitos Creditórios Adquiridos, que deverá considerar, no mínimo, pagamentos, pré-pagamentos e inadimplência;</w:t>
      </w:r>
    </w:p>
    <w:p w14:paraId="2F1F291B" w14:textId="77777777" w:rsidR="007F41CF" w:rsidRDefault="007F41CF">
      <w:pPr>
        <w:pStyle w:val="Corpodetexto"/>
        <w:spacing w:before="90"/>
      </w:pPr>
    </w:p>
    <w:p w14:paraId="5978C15B" w14:textId="77777777" w:rsidR="007F41CF" w:rsidRDefault="00000000">
      <w:pPr>
        <w:pStyle w:val="PargrafodaLista"/>
        <w:numPr>
          <w:ilvl w:val="0"/>
          <w:numId w:val="9"/>
        </w:numPr>
        <w:tabs>
          <w:tab w:val="left" w:pos="850"/>
        </w:tabs>
        <w:spacing w:line="312" w:lineRule="auto"/>
        <w:ind w:right="189" w:firstLine="0"/>
        <w:jc w:val="both"/>
        <w:rPr>
          <w:sz w:val="24"/>
        </w:rPr>
      </w:pPr>
      <w:r>
        <w:rPr>
          <w:sz w:val="24"/>
        </w:rPr>
        <w:t>“</w:t>
      </w:r>
      <w:r>
        <w:rPr>
          <w:sz w:val="24"/>
          <w:u w:val="single"/>
        </w:rPr>
        <w:t>Índice de Subordinação Sênior</w:t>
      </w:r>
      <w:r>
        <w:rPr>
          <w:sz w:val="24"/>
        </w:rPr>
        <w:t>” significa, caso haja Cotas Seniores em circulação, o valor determinado conforme fórmula abaixo:</w:t>
      </w:r>
    </w:p>
    <w:p w14:paraId="089EA404" w14:textId="77777777" w:rsidR="007F41CF" w:rsidRDefault="007F41CF">
      <w:pPr>
        <w:pStyle w:val="Corpodetexto"/>
        <w:spacing w:before="82"/>
      </w:pPr>
    </w:p>
    <w:p w14:paraId="4906ECC4" w14:textId="77777777" w:rsidR="007F41CF" w:rsidRDefault="00000000">
      <w:pPr>
        <w:spacing w:line="314" w:lineRule="auto"/>
        <w:ind w:left="866"/>
        <w:rPr>
          <w:i/>
          <w:sz w:val="24"/>
        </w:rPr>
      </w:pPr>
      <w:r>
        <w:rPr>
          <w:i/>
          <w:sz w:val="24"/>
        </w:rPr>
        <w:t>(Patrimônio</w:t>
      </w:r>
      <w:r>
        <w:rPr>
          <w:i/>
          <w:spacing w:val="-14"/>
          <w:sz w:val="24"/>
        </w:rPr>
        <w:t xml:space="preserve"> </w:t>
      </w:r>
      <w:r>
        <w:rPr>
          <w:i/>
          <w:sz w:val="24"/>
        </w:rPr>
        <w:t>Líquido</w:t>
      </w:r>
      <w:r>
        <w:rPr>
          <w:i/>
          <w:spacing w:val="-13"/>
          <w:sz w:val="24"/>
        </w:rPr>
        <w:t xml:space="preserve"> </w:t>
      </w:r>
      <w:r>
        <w:rPr>
          <w:i/>
          <w:sz w:val="24"/>
        </w:rPr>
        <w:t>da</w:t>
      </w:r>
      <w:r>
        <w:rPr>
          <w:i/>
          <w:spacing w:val="-16"/>
          <w:sz w:val="24"/>
        </w:rPr>
        <w:t xml:space="preserve"> </w:t>
      </w:r>
      <w:r>
        <w:rPr>
          <w:i/>
          <w:sz w:val="24"/>
        </w:rPr>
        <w:t>Classe</w:t>
      </w:r>
      <w:r>
        <w:rPr>
          <w:i/>
          <w:spacing w:val="-13"/>
          <w:sz w:val="24"/>
        </w:rPr>
        <w:t xml:space="preserve"> </w:t>
      </w:r>
      <w:r>
        <w:rPr>
          <w:i/>
          <w:sz w:val="24"/>
        </w:rPr>
        <w:t>representado</w:t>
      </w:r>
      <w:r>
        <w:rPr>
          <w:i/>
          <w:spacing w:val="-13"/>
          <w:sz w:val="24"/>
        </w:rPr>
        <w:t xml:space="preserve"> </w:t>
      </w:r>
      <w:r>
        <w:rPr>
          <w:i/>
          <w:sz w:val="24"/>
        </w:rPr>
        <w:t>pela</w:t>
      </w:r>
      <w:r>
        <w:rPr>
          <w:i/>
          <w:spacing w:val="-11"/>
          <w:sz w:val="24"/>
        </w:rPr>
        <w:t xml:space="preserve"> </w:t>
      </w:r>
      <w:r>
        <w:rPr>
          <w:i/>
          <w:sz w:val="24"/>
        </w:rPr>
        <w:t>soma</w:t>
      </w:r>
      <w:r>
        <w:rPr>
          <w:i/>
          <w:spacing w:val="-13"/>
          <w:sz w:val="24"/>
        </w:rPr>
        <w:t xml:space="preserve"> </w:t>
      </w:r>
      <w:r>
        <w:rPr>
          <w:i/>
          <w:sz w:val="24"/>
        </w:rPr>
        <w:t>do</w:t>
      </w:r>
      <w:r>
        <w:rPr>
          <w:i/>
          <w:spacing w:val="-10"/>
          <w:sz w:val="24"/>
        </w:rPr>
        <w:t xml:space="preserve"> </w:t>
      </w:r>
      <w:r>
        <w:rPr>
          <w:i/>
          <w:sz w:val="24"/>
        </w:rPr>
        <w:t>valor</w:t>
      </w:r>
      <w:r>
        <w:rPr>
          <w:i/>
          <w:spacing w:val="-11"/>
          <w:sz w:val="24"/>
        </w:rPr>
        <w:t xml:space="preserve"> </w:t>
      </w:r>
      <w:r>
        <w:rPr>
          <w:i/>
          <w:sz w:val="24"/>
        </w:rPr>
        <w:t>das</w:t>
      </w:r>
      <w:r>
        <w:rPr>
          <w:i/>
          <w:spacing w:val="-14"/>
          <w:sz w:val="24"/>
        </w:rPr>
        <w:t xml:space="preserve"> </w:t>
      </w:r>
      <w:r>
        <w:rPr>
          <w:i/>
          <w:sz w:val="24"/>
        </w:rPr>
        <w:t>Cotas</w:t>
      </w:r>
      <w:r>
        <w:rPr>
          <w:i/>
          <w:spacing w:val="-13"/>
          <w:sz w:val="24"/>
        </w:rPr>
        <w:t xml:space="preserve"> </w:t>
      </w:r>
      <w:r>
        <w:rPr>
          <w:i/>
          <w:sz w:val="24"/>
        </w:rPr>
        <w:t xml:space="preserve">Subordinadas </w:t>
      </w:r>
      <w:r>
        <w:rPr>
          <w:i/>
          <w:spacing w:val="-2"/>
          <w:sz w:val="24"/>
        </w:rPr>
        <w:t>Mezaninos</w:t>
      </w:r>
      <w:r>
        <w:rPr>
          <w:i/>
          <w:spacing w:val="-6"/>
          <w:sz w:val="24"/>
        </w:rPr>
        <w:t xml:space="preserve"> </w:t>
      </w:r>
      <w:r>
        <w:rPr>
          <w:i/>
          <w:spacing w:val="-2"/>
          <w:sz w:val="24"/>
        </w:rPr>
        <w:t>e</w:t>
      </w:r>
      <w:r>
        <w:rPr>
          <w:i/>
          <w:spacing w:val="-8"/>
          <w:sz w:val="24"/>
        </w:rPr>
        <w:t xml:space="preserve"> </w:t>
      </w:r>
      <w:r>
        <w:rPr>
          <w:i/>
          <w:spacing w:val="-2"/>
          <w:sz w:val="24"/>
        </w:rPr>
        <w:t>Cotas</w:t>
      </w:r>
      <w:r>
        <w:rPr>
          <w:i/>
          <w:spacing w:val="-5"/>
          <w:sz w:val="24"/>
        </w:rPr>
        <w:t xml:space="preserve"> </w:t>
      </w:r>
      <w:r>
        <w:rPr>
          <w:i/>
          <w:spacing w:val="-2"/>
          <w:sz w:val="24"/>
        </w:rPr>
        <w:t>Subordinadas</w:t>
      </w:r>
      <w:r>
        <w:rPr>
          <w:i/>
          <w:spacing w:val="-4"/>
          <w:sz w:val="24"/>
        </w:rPr>
        <w:t xml:space="preserve"> </w:t>
      </w:r>
      <w:r>
        <w:rPr>
          <w:i/>
          <w:spacing w:val="-2"/>
          <w:sz w:val="24"/>
        </w:rPr>
        <w:t>Juniores</w:t>
      </w:r>
      <w:r>
        <w:rPr>
          <w:i/>
          <w:spacing w:val="-9"/>
          <w:sz w:val="24"/>
        </w:rPr>
        <w:t xml:space="preserve"> </w:t>
      </w:r>
      <w:r>
        <w:rPr>
          <w:i/>
          <w:spacing w:val="-2"/>
          <w:sz w:val="24"/>
        </w:rPr>
        <w:t>em</w:t>
      </w:r>
      <w:r>
        <w:rPr>
          <w:i/>
          <w:spacing w:val="-4"/>
          <w:sz w:val="24"/>
        </w:rPr>
        <w:t xml:space="preserve"> </w:t>
      </w:r>
      <w:r>
        <w:rPr>
          <w:i/>
          <w:spacing w:val="-2"/>
          <w:sz w:val="24"/>
        </w:rPr>
        <w:t>circulação</w:t>
      </w:r>
      <w:r>
        <w:rPr>
          <w:i/>
          <w:sz w:val="24"/>
        </w:rPr>
        <w:t xml:space="preserve"> </w:t>
      </w:r>
      <w:r>
        <w:rPr>
          <w:i/>
          <w:spacing w:val="-2"/>
          <w:sz w:val="24"/>
        </w:rPr>
        <w:t>/</w:t>
      </w:r>
      <w:r>
        <w:rPr>
          <w:i/>
          <w:spacing w:val="-6"/>
          <w:sz w:val="24"/>
        </w:rPr>
        <w:t xml:space="preserve"> </w:t>
      </w:r>
      <w:r>
        <w:rPr>
          <w:i/>
          <w:spacing w:val="-2"/>
          <w:sz w:val="24"/>
        </w:rPr>
        <w:t>Patrimônio</w:t>
      </w:r>
      <w:r>
        <w:rPr>
          <w:i/>
          <w:spacing w:val="-5"/>
          <w:sz w:val="24"/>
        </w:rPr>
        <w:t xml:space="preserve"> </w:t>
      </w:r>
      <w:r>
        <w:rPr>
          <w:i/>
          <w:spacing w:val="-2"/>
          <w:sz w:val="24"/>
        </w:rPr>
        <w:t>Líquido</w:t>
      </w:r>
      <w:r>
        <w:rPr>
          <w:i/>
          <w:spacing w:val="-6"/>
          <w:sz w:val="24"/>
        </w:rPr>
        <w:t xml:space="preserve"> </w:t>
      </w:r>
      <w:r>
        <w:rPr>
          <w:i/>
          <w:spacing w:val="-2"/>
          <w:sz w:val="24"/>
        </w:rPr>
        <w:t>da</w:t>
      </w:r>
      <w:r>
        <w:rPr>
          <w:i/>
          <w:spacing w:val="1"/>
          <w:sz w:val="24"/>
        </w:rPr>
        <w:t xml:space="preserve"> </w:t>
      </w:r>
      <w:r>
        <w:rPr>
          <w:i/>
          <w:spacing w:val="-2"/>
          <w:sz w:val="24"/>
        </w:rPr>
        <w:t>Classe)</w:t>
      </w:r>
    </w:p>
    <w:p w14:paraId="29B607B3" w14:textId="77777777" w:rsidR="007F41CF" w:rsidRDefault="007F41CF">
      <w:pPr>
        <w:spacing w:line="314" w:lineRule="auto"/>
        <w:rPr>
          <w:i/>
          <w:sz w:val="24"/>
        </w:rPr>
        <w:sectPr w:rsidR="007F41CF">
          <w:pgSz w:w="12250" w:h="15850"/>
          <w:pgMar w:top="1780" w:right="1275" w:bottom="1140" w:left="1275" w:header="849" w:footer="871" w:gutter="0"/>
          <w:cols w:space="720"/>
        </w:sectPr>
      </w:pPr>
    </w:p>
    <w:p w14:paraId="47523877" w14:textId="77777777" w:rsidR="007F41CF" w:rsidRDefault="00000000">
      <w:pPr>
        <w:pStyle w:val="PargrafodaLista"/>
        <w:numPr>
          <w:ilvl w:val="0"/>
          <w:numId w:val="9"/>
        </w:numPr>
        <w:tabs>
          <w:tab w:val="left" w:pos="850"/>
        </w:tabs>
        <w:spacing w:before="186" w:line="312" w:lineRule="auto"/>
        <w:ind w:right="191" w:firstLine="0"/>
        <w:jc w:val="both"/>
        <w:rPr>
          <w:sz w:val="24"/>
        </w:rPr>
      </w:pPr>
      <w:r>
        <w:rPr>
          <w:sz w:val="24"/>
        </w:rPr>
        <w:lastRenderedPageBreak/>
        <w:t>“</w:t>
      </w:r>
      <w:r>
        <w:rPr>
          <w:sz w:val="24"/>
          <w:u w:val="single"/>
        </w:rPr>
        <w:t>Índice de Subordinação Mezanino</w:t>
      </w:r>
      <w:r>
        <w:rPr>
          <w:sz w:val="24"/>
        </w:rPr>
        <w:t>” significa, caso haja Cotas Subordinadas Mezaninos em circulação, o valor determinado conforme fórmula abaixo:</w:t>
      </w:r>
    </w:p>
    <w:p w14:paraId="384D1049" w14:textId="77777777" w:rsidR="007F41CF" w:rsidRDefault="007F41CF">
      <w:pPr>
        <w:pStyle w:val="Corpodetexto"/>
        <w:spacing w:before="86"/>
      </w:pPr>
    </w:p>
    <w:p w14:paraId="7F769F4D" w14:textId="77777777" w:rsidR="007F41CF" w:rsidRDefault="00000000">
      <w:pPr>
        <w:spacing w:before="1" w:line="312" w:lineRule="auto"/>
        <w:ind w:left="866"/>
        <w:rPr>
          <w:i/>
          <w:sz w:val="24"/>
        </w:rPr>
      </w:pPr>
      <w:r>
        <w:rPr>
          <w:i/>
          <w:sz w:val="24"/>
        </w:rPr>
        <w:t>(Patrimônio</w:t>
      </w:r>
      <w:r>
        <w:rPr>
          <w:i/>
          <w:spacing w:val="-14"/>
          <w:sz w:val="24"/>
        </w:rPr>
        <w:t xml:space="preserve"> </w:t>
      </w:r>
      <w:r>
        <w:rPr>
          <w:i/>
          <w:sz w:val="24"/>
        </w:rPr>
        <w:t>Líquido</w:t>
      </w:r>
      <w:r>
        <w:rPr>
          <w:i/>
          <w:spacing w:val="-13"/>
          <w:sz w:val="24"/>
        </w:rPr>
        <w:t xml:space="preserve"> </w:t>
      </w:r>
      <w:r>
        <w:rPr>
          <w:i/>
          <w:sz w:val="24"/>
        </w:rPr>
        <w:t>da</w:t>
      </w:r>
      <w:r>
        <w:rPr>
          <w:i/>
          <w:spacing w:val="-16"/>
          <w:sz w:val="24"/>
        </w:rPr>
        <w:t xml:space="preserve"> </w:t>
      </w:r>
      <w:r>
        <w:rPr>
          <w:i/>
          <w:sz w:val="24"/>
        </w:rPr>
        <w:t>Classe</w:t>
      </w:r>
      <w:r>
        <w:rPr>
          <w:i/>
          <w:spacing w:val="-13"/>
          <w:sz w:val="24"/>
        </w:rPr>
        <w:t xml:space="preserve"> </w:t>
      </w:r>
      <w:r>
        <w:rPr>
          <w:i/>
          <w:sz w:val="24"/>
        </w:rPr>
        <w:t>representado</w:t>
      </w:r>
      <w:r>
        <w:rPr>
          <w:i/>
          <w:spacing w:val="-13"/>
          <w:sz w:val="24"/>
        </w:rPr>
        <w:t xml:space="preserve"> </w:t>
      </w:r>
      <w:r>
        <w:rPr>
          <w:i/>
          <w:sz w:val="24"/>
        </w:rPr>
        <w:t>pela</w:t>
      </w:r>
      <w:r>
        <w:rPr>
          <w:i/>
          <w:spacing w:val="-11"/>
          <w:sz w:val="24"/>
        </w:rPr>
        <w:t xml:space="preserve"> </w:t>
      </w:r>
      <w:r>
        <w:rPr>
          <w:i/>
          <w:sz w:val="24"/>
        </w:rPr>
        <w:t>soma</w:t>
      </w:r>
      <w:r>
        <w:rPr>
          <w:i/>
          <w:spacing w:val="-13"/>
          <w:sz w:val="24"/>
        </w:rPr>
        <w:t xml:space="preserve"> </w:t>
      </w:r>
      <w:r>
        <w:rPr>
          <w:i/>
          <w:sz w:val="24"/>
        </w:rPr>
        <w:t>do</w:t>
      </w:r>
      <w:r>
        <w:rPr>
          <w:i/>
          <w:spacing w:val="-10"/>
          <w:sz w:val="24"/>
        </w:rPr>
        <w:t xml:space="preserve"> </w:t>
      </w:r>
      <w:r>
        <w:rPr>
          <w:i/>
          <w:sz w:val="24"/>
        </w:rPr>
        <w:t>valor</w:t>
      </w:r>
      <w:r>
        <w:rPr>
          <w:i/>
          <w:spacing w:val="-11"/>
          <w:sz w:val="24"/>
        </w:rPr>
        <w:t xml:space="preserve"> </w:t>
      </w:r>
      <w:r>
        <w:rPr>
          <w:i/>
          <w:sz w:val="24"/>
        </w:rPr>
        <w:t>das</w:t>
      </w:r>
      <w:r>
        <w:rPr>
          <w:i/>
          <w:spacing w:val="-14"/>
          <w:sz w:val="24"/>
        </w:rPr>
        <w:t xml:space="preserve"> </w:t>
      </w:r>
      <w:r>
        <w:rPr>
          <w:i/>
          <w:sz w:val="24"/>
        </w:rPr>
        <w:t>Cotas</w:t>
      </w:r>
      <w:r>
        <w:rPr>
          <w:i/>
          <w:spacing w:val="-13"/>
          <w:sz w:val="24"/>
        </w:rPr>
        <w:t xml:space="preserve"> </w:t>
      </w:r>
      <w:r>
        <w:rPr>
          <w:i/>
          <w:sz w:val="24"/>
        </w:rPr>
        <w:t>Subordinadas Juniores em circulação / Patrimônio Líquido da Classe)</w:t>
      </w:r>
    </w:p>
    <w:p w14:paraId="04CA4490" w14:textId="77777777" w:rsidR="007F41CF" w:rsidRDefault="007F41CF">
      <w:pPr>
        <w:pStyle w:val="Corpodetexto"/>
        <w:spacing w:before="76"/>
        <w:rPr>
          <w:i/>
        </w:rPr>
      </w:pPr>
    </w:p>
    <w:p w14:paraId="5EB4F7E4" w14:textId="77777777" w:rsidR="007F41CF" w:rsidRDefault="00000000">
      <w:pPr>
        <w:pStyle w:val="PargrafodaLista"/>
        <w:numPr>
          <w:ilvl w:val="1"/>
          <w:numId w:val="25"/>
        </w:numPr>
        <w:tabs>
          <w:tab w:val="left" w:pos="849"/>
        </w:tabs>
        <w:spacing w:before="1" w:line="314" w:lineRule="auto"/>
        <w:ind w:right="144" w:firstLine="0"/>
        <w:jc w:val="both"/>
        <w:rPr>
          <w:sz w:val="24"/>
        </w:rPr>
      </w:pPr>
      <w:r>
        <w:rPr>
          <w:sz w:val="24"/>
        </w:rPr>
        <w:t>Desde a data da primeira Emissão de Cotas Seniores até a última Data de Resgate, o Índice de Subordinação Sênior deverá ser igual ou superior a 50% (cinquenta por cento) de seu Patrimônio Líquido (“</w:t>
      </w:r>
      <w:r>
        <w:rPr>
          <w:sz w:val="24"/>
          <w:u w:val="single"/>
        </w:rPr>
        <w:t>Índice de Subordinação Mínimo Sênior</w:t>
      </w:r>
      <w:r>
        <w:rPr>
          <w:sz w:val="24"/>
        </w:rPr>
        <w:t>”).</w:t>
      </w:r>
    </w:p>
    <w:p w14:paraId="5F96CCC7" w14:textId="77777777" w:rsidR="007F41CF" w:rsidRDefault="007F41CF">
      <w:pPr>
        <w:pStyle w:val="Corpodetexto"/>
        <w:spacing w:before="77"/>
      </w:pPr>
    </w:p>
    <w:p w14:paraId="373ADE29" w14:textId="77777777" w:rsidR="007F41CF" w:rsidRDefault="00000000">
      <w:pPr>
        <w:pStyle w:val="PargrafodaLista"/>
        <w:numPr>
          <w:ilvl w:val="1"/>
          <w:numId w:val="25"/>
        </w:numPr>
        <w:tabs>
          <w:tab w:val="left" w:pos="848"/>
        </w:tabs>
        <w:spacing w:line="314" w:lineRule="auto"/>
        <w:ind w:right="133" w:firstLine="0"/>
        <w:jc w:val="both"/>
        <w:rPr>
          <w:sz w:val="20"/>
        </w:rPr>
      </w:pPr>
      <w:r>
        <w:rPr>
          <w:sz w:val="24"/>
        </w:rPr>
        <w:t>Desde</w:t>
      </w:r>
      <w:r>
        <w:rPr>
          <w:spacing w:val="-9"/>
          <w:sz w:val="24"/>
        </w:rPr>
        <w:t xml:space="preserve"> </w:t>
      </w:r>
      <w:r>
        <w:rPr>
          <w:sz w:val="24"/>
        </w:rPr>
        <w:t>a</w:t>
      </w:r>
      <w:r>
        <w:rPr>
          <w:spacing w:val="-9"/>
          <w:sz w:val="24"/>
        </w:rPr>
        <w:t xml:space="preserve"> </w:t>
      </w:r>
      <w:r>
        <w:rPr>
          <w:sz w:val="24"/>
        </w:rPr>
        <w:t>data</w:t>
      </w:r>
      <w:r>
        <w:rPr>
          <w:spacing w:val="-9"/>
          <w:sz w:val="24"/>
        </w:rPr>
        <w:t xml:space="preserve"> </w:t>
      </w:r>
      <w:r>
        <w:rPr>
          <w:sz w:val="24"/>
        </w:rPr>
        <w:t>da</w:t>
      </w:r>
      <w:r>
        <w:rPr>
          <w:spacing w:val="-14"/>
          <w:sz w:val="24"/>
        </w:rPr>
        <w:t xml:space="preserve"> </w:t>
      </w:r>
      <w:r>
        <w:rPr>
          <w:sz w:val="24"/>
        </w:rPr>
        <w:t>primeira</w:t>
      </w:r>
      <w:r>
        <w:rPr>
          <w:spacing w:val="-7"/>
          <w:sz w:val="24"/>
        </w:rPr>
        <w:t xml:space="preserve"> </w:t>
      </w:r>
      <w:r>
        <w:rPr>
          <w:sz w:val="24"/>
        </w:rPr>
        <w:t>Emissão</w:t>
      </w:r>
      <w:r>
        <w:rPr>
          <w:spacing w:val="-4"/>
          <w:sz w:val="24"/>
        </w:rPr>
        <w:t xml:space="preserve"> </w:t>
      </w:r>
      <w:r>
        <w:rPr>
          <w:sz w:val="24"/>
        </w:rPr>
        <w:t>de</w:t>
      </w:r>
      <w:r>
        <w:rPr>
          <w:spacing w:val="-9"/>
          <w:sz w:val="24"/>
        </w:rPr>
        <w:t xml:space="preserve"> </w:t>
      </w:r>
      <w:r>
        <w:rPr>
          <w:sz w:val="24"/>
        </w:rPr>
        <w:t>Cotas</w:t>
      </w:r>
      <w:r>
        <w:rPr>
          <w:spacing w:val="-9"/>
          <w:sz w:val="24"/>
        </w:rPr>
        <w:t xml:space="preserve"> </w:t>
      </w:r>
      <w:r>
        <w:rPr>
          <w:sz w:val="24"/>
        </w:rPr>
        <w:t>Subordinadas</w:t>
      </w:r>
      <w:r>
        <w:rPr>
          <w:spacing w:val="-12"/>
          <w:sz w:val="24"/>
        </w:rPr>
        <w:t xml:space="preserve"> </w:t>
      </w:r>
      <w:r>
        <w:rPr>
          <w:sz w:val="24"/>
        </w:rPr>
        <w:t>Mezaninos</w:t>
      </w:r>
      <w:r>
        <w:rPr>
          <w:spacing w:val="-8"/>
          <w:sz w:val="24"/>
        </w:rPr>
        <w:t xml:space="preserve"> </w:t>
      </w:r>
      <w:r>
        <w:rPr>
          <w:sz w:val="24"/>
        </w:rPr>
        <w:t>até</w:t>
      </w:r>
      <w:r>
        <w:rPr>
          <w:spacing w:val="-9"/>
          <w:sz w:val="24"/>
        </w:rPr>
        <w:t xml:space="preserve"> </w:t>
      </w:r>
      <w:r>
        <w:rPr>
          <w:sz w:val="24"/>
        </w:rPr>
        <w:t>a</w:t>
      </w:r>
      <w:r>
        <w:rPr>
          <w:spacing w:val="-9"/>
          <w:sz w:val="24"/>
        </w:rPr>
        <w:t xml:space="preserve"> </w:t>
      </w:r>
      <w:r>
        <w:rPr>
          <w:sz w:val="24"/>
        </w:rPr>
        <w:t>última</w:t>
      </w:r>
      <w:r>
        <w:rPr>
          <w:spacing w:val="-8"/>
          <w:sz w:val="24"/>
        </w:rPr>
        <w:t xml:space="preserve"> </w:t>
      </w:r>
      <w:r>
        <w:rPr>
          <w:sz w:val="24"/>
        </w:rPr>
        <w:t>Data de Resgate, o Índice de Subordinação Mezanino deverá ser igual ou superior a 25% (vinte e cinco por cento) de seu Patrimônio Líquido (“</w:t>
      </w:r>
      <w:r>
        <w:rPr>
          <w:sz w:val="24"/>
          <w:u w:val="single"/>
        </w:rPr>
        <w:t>Índice de Subordinação Mínimo Mezanino</w:t>
      </w:r>
      <w:r>
        <w:rPr>
          <w:sz w:val="24"/>
        </w:rPr>
        <w:t>”).</w:t>
      </w:r>
    </w:p>
    <w:p w14:paraId="6869AC00" w14:textId="77777777" w:rsidR="007F41CF" w:rsidRDefault="007F41CF">
      <w:pPr>
        <w:pStyle w:val="Corpodetexto"/>
        <w:spacing w:before="77"/>
      </w:pPr>
    </w:p>
    <w:p w14:paraId="38F8656D" w14:textId="77777777" w:rsidR="007F41CF" w:rsidRDefault="00000000">
      <w:pPr>
        <w:pStyle w:val="PargrafodaLista"/>
        <w:numPr>
          <w:ilvl w:val="1"/>
          <w:numId w:val="25"/>
        </w:numPr>
        <w:tabs>
          <w:tab w:val="left" w:pos="849"/>
        </w:tabs>
        <w:spacing w:line="312" w:lineRule="auto"/>
        <w:ind w:right="137" w:firstLine="0"/>
        <w:jc w:val="both"/>
        <w:rPr>
          <w:sz w:val="24"/>
        </w:rPr>
      </w:pPr>
      <w:r>
        <w:rPr>
          <w:sz w:val="24"/>
        </w:rPr>
        <w:t>Caso o Índice de Subordinação seja inferior ao Índice de Subordinação Mínimo, a Administradora</w:t>
      </w:r>
      <w:r>
        <w:rPr>
          <w:spacing w:val="-3"/>
          <w:sz w:val="24"/>
        </w:rPr>
        <w:t xml:space="preserve"> </w:t>
      </w:r>
      <w:r>
        <w:rPr>
          <w:sz w:val="24"/>
        </w:rPr>
        <w:t>deverá</w:t>
      </w:r>
      <w:r>
        <w:rPr>
          <w:spacing w:val="-1"/>
          <w:sz w:val="24"/>
        </w:rPr>
        <w:t xml:space="preserve"> </w:t>
      </w:r>
      <w:r>
        <w:rPr>
          <w:sz w:val="24"/>
        </w:rPr>
        <w:t>comunicar</w:t>
      </w:r>
      <w:r>
        <w:rPr>
          <w:spacing w:val="-1"/>
          <w:sz w:val="24"/>
        </w:rPr>
        <w:t xml:space="preserve"> </w:t>
      </w:r>
      <w:r>
        <w:rPr>
          <w:sz w:val="24"/>
        </w:rPr>
        <w:t>aos</w:t>
      </w:r>
      <w:r>
        <w:rPr>
          <w:spacing w:val="-1"/>
          <w:sz w:val="24"/>
        </w:rPr>
        <w:t xml:space="preserve"> </w:t>
      </w:r>
      <w:r>
        <w:rPr>
          <w:sz w:val="24"/>
        </w:rPr>
        <w:t>titulares</w:t>
      </w:r>
      <w:r>
        <w:rPr>
          <w:spacing w:val="-2"/>
          <w:sz w:val="24"/>
        </w:rPr>
        <w:t xml:space="preserve"> </w:t>
      </w:r>
      <w:r>
        <w:rPr>
          <w:sz w:val="24"/>
        </w:rPr>
        <w:t>de</w:t>
      </w:r>
      <w:r>
        <w:rPr>
          <w:spacing w:val="-1"/>
          <w:sz w:val="24"/>
        </w:rPr>
        <w:t xml:space="preserve"> </w:t>
      </w:r>
      <w:r>
        <w:rPr>
          <w:sz w:val="24"/>
        </w:rPr>
        <w:t>Cotas</w:t>
      </w:r>
      <w:r>
        <w:rPr>
          <w:spacing w:val="-2"/>
          <w:sz w:val="24"/>
        </w:rPr>
        <w:t xml:space="preserve"> </w:t>
      </w:r>
      <w:r>
        <w:rPr>
          <w:sz w:val="24"/>
        </w:rPr>
        <w:t>Subordinadas</w:t>
      </w:r>
      <w:r>
        <w:rPr>
          <w:spacing w:val="-3"/>
          <w:sz w:val="24"/>
        </w:rPr>
        <w:t xml:space="preserve"> </w:t>
      </w:r>
      <w:r>
        <w:rPr>
          <w:sz w:val="24"/>
        </w:rPr>
        <w:t>para</w:t>
      </w:r>
      <w:r>
        <w:rPr>
          <w:spacing w:val="-1"/>
          <w:sz w:val="24"/>
        </w:rPr>
        <w:t xml:space="preserve"> </w:t>
      </w:r>
      <w:r>
        <w:rPr>
          <w:sz w:val="24"/>
        </w:rPr>
        <w:t>que</w:t>
      </w:r>
      <w:r>
        <w:rPr>
          <w:spacing w:val="-1"/>
          <w:sz w:val="24"/>
        </w:rPr>
        <w:t xml:space="preserve"> </w:t>
      </w:r>
      <w:r>
        <w:rPr>
          <w:sz w:val="24"/>
        </w:rPr>
        <w:t xml:space="preserve">decidam se realizarão aporte adicional de recursos para o reenquadramento da Classe ao Índice de Subordinação Mínimo, mediante a emissão, subscrição e integralização de novas Cotas </w:t>
      </w:r>
      <w:r>
        <w:rPr>
          <w:spacing w:val="-2"/>
          <w:sz w:val="24"/>
        </w:rPr>
        <w:t>Subordinadas.</w:t>
      </w:r>
    </w:p>
    <w:p w14:paraId="2C57CFE1" w14:textId="77777777" w:rsidR="007F41CF" w:rsidRDefault="007F41CF">
      <w:pPr>
        <w:pStyle w:val="Corpodetexto"/>
        <w:spacing w:before="2"/>
      </w:pPr>
    </w:p>
    <w:p w14:paraId="3FCEB6F1" w14:textId="77777777" w:rsidR="007F41CF" w:rsidRDefault="00000000">
      <w:pPr>
        <w:pStyle w:val="PargrafodaLista"/>
        <w:numPr>
          <w:ilvl w:val="2"/>
          <w:numId w:val="25"/>
        </w:numPr>
        <w:tabs>
          <w:tab w:val="left" w:pos="849"/>
        </w:tabs>
        <w:spacing w:before="1" w:line="312" w:lineRule="auto"/>
        <w:ind w:right="126" w:firstLine="0"/>
        <w:jc w:val="both"/>
        <w:rPr>
          <w:sz w:val="24"/>
        </w:rPr>
      </w:pPr>
      <w:r>
        <w:rPr>
          <w:sz w:val="24"/>
        </w:rPr>
        <w:t>Caso os titulares das Cotas Subordinadas decidam que não realizarão o aporte adicional de recursos indicado no caput deste Artigo, ou não enviem resposta à Administradora em 15 (quinze) dias contados da comunicação da Administradora prevista no</w:t>
      </w:r>
      <w:r>
        <w:rPr>
          <w:spacing w:val="-7"/>
          <w:sz w:val="24"/>
        </w:rPr>
        <w:t xml:space="preserve"> </w:t>
      </w:r>
      <w:r>
        <w:rPr>
          <w:sz w:val="24"/>
        </w:rPr>
        <w:t>caput</w:t>
      </w:r>
      <w:r>
        <w:rPr>
          <w:spacing w:val="-12"/>
          <w:sz w:val="24"/>
        </w:rPr>
        <w:t xml:space="preserve"> </w:t>
      </w:r>
      <w:r>
        <w:rPr>
          <w:sz w:val="24"/>
        </w:rPr>
        <w:t>deste</w:t>
      </w:r>
      <w:r>
        <w:rPr>
          <w:spacing w:val="-9"/>
          <w:sz w:val="24"/>
        </w:rPr>
        <w:t xml:space="preserve"> </w:t>
      </w:r>
      <w:r>
        <w:rPr>
          <w:sz w:val="24"/>
        </w:rPr>
        <w:t>Artigo,</w:t>
      </w:r>
      <w:r>
        <w:rPr>
          <w:spacing w:val="-9"/>
          <w:sz w:val="24"/>
        </w:rPr>
        <w:t xml:space="preserve"> </w:t>
      </w:r>
      <w:r>
        <w:rPr>
          <w:sz w:val="24"/>
        </w:rPr>
        <w:t>o</w:t>
      </w:r>
      <w:r>
        <w:rPr>
          <w:spacing w:val="-11"/>
          <w:sz w:val="24"/>
        </w:rPr>
        <w:t xml:space="preserve"> </w:t>
      </w:r>
      <w:r>
        <w:rPr>
          <w:sz w:val="24"/>
        </w:rPr>
        <w:t>Gestor</w:t>
      </w:r>
      <w:r>
        <w:rPr>
          <w:spacing w:val="-11"/>
          <w:sz w:val="24"/>
        </w:rPr>
        <w:t xml:space="preserve"> </w:t>
      </w:r>
      <w:r>
        <w:rPr>
          <w:sz w:val="24"/>
        </w:rPr>
        <w:t>poderá</w:t>
      </w:r>
      <w:r>
        <w:rPr>
          <w:spacing w:val="-9"/>
          <w:sz w:val="24"/>
        </w:rPr>
        <w:t xml:space="preserve"> </w:t>
      </w:r>
      <w:r>
        <w:rPr>
          <w:sz w:val="24"/>
        </w:rPr>
        <w:t>proceder</w:t>
      </w:r>
      <w:r>
        <w:rPr>
          <w:spacing w:val="-11"/>
          <w:sz w:val="24"/>
        </w:rPr>
        <w:t xml:space="preserve"> </w:t>
      </w:r>
      <w:r>
        <w:rPr>
          <w:sz w:val="24"/>
        </w:rPr>
        <w:t>com</w:t>
      </w:r>
      <w:r>
        <w:rPr>
          <w:spacing w:val="-7"/>
          <w:sz w:val="24"/>
        </w:rPr>
        <w:t xml:space="preserve"> </w:t>
      </w:r>
      <w:r>
        <w:rPr>
          <w:sz w:val="24"/>
        </w:rPr>
        <w:t>a</w:t>
      </w:r>
      <w:r>
        <w:rPr>
          <w:spacing w:val="-10"/>
          <w:sz w:val="24"/>
        </w:rPr>
        <w:t xml:space="preserve"> </w:t>
      </w:r>
      <w:r>
        <w:rPr>
          <w:sz w:val="24"/>
        </w:rPr>
        <w:t>Amortização</w:t>
      </w:r>
      <w:r>
        <w:rPr>
          <w:spacing w:val="-6"/>
          <w:sz w:val="24"/>
        </w:rPr>
        <w:t xml:space="preserve"> </w:t>
      </w:r>
      <w:r>
        <w:rPr>
          <w:sz w:val="24"/>
        </w:rPr>
        <w:t>Extraordinária</w:t>
      </w:r>
      <w:r>
        <w:rPr>
          <w:spacing w:val="-8"/>
          <w:sz w:val="24"/>
        </w:rPr>
        <w:t xml:space="preserve"> </w:t>
      </w:r>
      <w:r>
        <w:rPr>
          <w:sz w:val="24"/>
        </w:rPr>
        <w:t>das</w:t>
      </w:r>
      <w:r>
        <w:rPr>
          <w:spacing w:val="-11"/>
          <w:sz w:val="24"/>
        </w:rPr>
        <w:t xml:space="preserve"> </w:t>
      </w:r>
      <w:r>
        <w:rPr>
          <w:sz w:val="24"/>
        </w:rPr>
        <w:t>Cotas Seniores</w:t>
      </w:r>
      <w:r>
        <w:rPr>
          <w:spacing w:val="-14"/>
          <w:sz w:val="24"/>
        </w:rPr>
        <w:t xml:space="preserve"> </w:t>
      </w:r>
      <w:r>
        <w:rPr>
          <w:sz w:val="24"/>
        </w:rPr>
        <w:t>e/ou</w:t>
      </w:r>
      <w:r>
        <w:rPr>
          <w:spacing w:val="-13"/>
          <w:sz w:val="24"/>
        </w:rPr>
        <w:t xml:space="preserve"> </w:t>
      </w:r>
      <w:r>
        <w:rPr>
          <w:sz w:val="24"/>
        </w:rPr>
        <w:t>Mezaninos,</w:t>
      </w:r>
      <w:r>
        <w:rPr>
          <w:spacing w:val="-13"/>
          <w:sz w:val="24"/>
        </w:rPr>
        <w:t xml:space="preserve"> </w:t>
      </w:r>
      <w:r>
        <w:rPr>
          <w:sz w:val="24"/>
        </w:rPr>
        <w:t>conforme</w:t>
      </w:r>
      <w:r>
        <w:rPr>
          <w:spacing w:val="-13"/>
          <w:sz w:val="24"/>
        </w:rPr>
        <w:t xml:space="preserve"> </w:t>
      </w:r>
      <w:r>
        <w:rPr>
          <w:sz w:val="24"/>
        </w:rPr>
        <w:t>o</w:t>
      </w:r>
      <w:r>
        <w:rPr>
          <w:spacing w:val="-14"/>
          <w:sz w:val="24"/>
        </w:rPr>
        <w:t xml:space="preserve"> </w:t>
      </w:r>
      <w:r>
        <w:rPr>
          <w:sz w:val="24"/>
        </w:rPr>
        <w:t>caso,</w:t>
      </w:r>
      <w:r>
        <w:rPr>
          <w:spacing w:val="-13"/>
          <w:sz w:val="24"/>
        </w:rPr>
        <w:t xml:space="preserve"> </w:t>
      </w:r>
      <w:r>
        <w:rPr>
          <w:sz w:val="24"/>
        </w:rPr>
        <w:t>nos</w:t>
      </w:r>
      <w:r>
        <w:rPr>
          <w:spacing w:val="-13"/>
          <w:sz w:val="24"/>
        </w:rPr>
        <w:t xml:space="preserve"> </w:t>
      </w:r>
      <w:r>
        <w:rPr>
          <w:sz w:val="24"/>
        </w:rPr>
        <w:t>termos</w:t>
      </w:r>
      <w:r>
        <w:rPr>
          <w:spacing w:val="-13"/>
          <w:sz w:val="24"/>
        </w:rPr>
        <w:t xml:space="preserve"> </w:t>
      </w:r>
      <w:r>
        <w:rPr>
          <w:sz w:val="24"/>
        </w:rPr>
        <w:t>do</w:t>
      </w:r>
      <w:r>
        <w:rPr>
          <w:spacing w:val="-13"/>
          <w:sz w:val="24"/>
        </w:rPr>
        <w:t xml:space="preserve"> </w:t>
      </w:r>
      <w:r>
        <w:rPr>
          <w:sz w:val="24"/>
        </w:rPr>
        <w:t>Capítulo</w:t>
      </w:r>
      <w:r>
        <w:rPr>
          <w:spacing w:val="-14"/>
          <w:sz w:val="24"/>
        </w:rPr>
        <w:t xml:space="preserve"> </w:t>
      </w:r>
      <w:r>
        <w:rPr>
          <w:sz w:val="24"/>
        </w:rPr>
        <w:t>Nono</w:t>
      </w:r>
      <w:r>
        <w:rPr>
          <w:spacing w:val="-13"/>
          <w:sz w:val="24"/>
        </w:rPr>
        <w:t xml:space="preserve"> </w:t>
      </w:r>
      <w:r>
        <w:rPr>
          <w:sz w:val="24"/>
        </w:rPr>
        <w:t>acima.</w:t>
      </w:r>
      <w:r>
        <w:rPr>
          <w:spacing w:val="-13"/>
          <w:sz w:val="24"/>
        </w:rPr>
        <w:t xml:space="preserve"> </w:t>
      </w:r>
      <w:r>
        <w:rPr>
          <w:sz w:val="24"/>
        </w:rPr>
        <w:t>Caso</w:t>
      </w:r>
      <w:r>
        <w:rPr>
          <w:spacing w:val="-13"/>
          <w:sz w:val="24"/>
        </w:rPr>
        <w:t xml:space="preserve"> </w:t>
      </w:r>
      <w:r>
        <w:rPr>
          <w:sz w:val="24"/>
        </w:rPr>
        <w:t>o</w:t>
      </w:r>
      <w:r>
        <w:rPr>
          <w:spacing w:val="-13"/>
          <w:sz w:val="24"/>
        </w:rPr>
        <w:t xml:space="preserve"> </w:t>
      </w:r>
      <w:r>
        <w:rPr>
          <w:sz w:val="24"/>
        </w:rPr>
        <w:t>Gestor não</w:t>
      </w:r>
      <w:r>
        <w:rPr>
          <w:spacing w:val="-14"/>
          <w:sz w:val="24"/>
        </w:rPr>
        <w:t xml:space="preserve"> </w:t>
      </w:r>
      <w:r>
        <w:rPr>
          <w:sz w:val="24"/>
        </w:rPr>
        <w:t>solicite</w:t>
      </w:r>
      <w:r>
        <w:rPr>
          <w:spacing w:val="-13"/>
          <w:sz w:val="24"/>
        </w:rPr>
        <w:t xml:space="preserve"> </w:t>
      </w:r>
      <w:r>
        <w:rPr>
          <w:sz w:val="24"/>
        </w:rPr>
        <w:t>a</w:t>
      </w:r>
      <w:r>
        <w:rPr>
          <w:spacing w:val="-13"/>
          <w:sz w:val="24"/>
        </w:rPr>
        <w:t xml:space="preserve"> </w:t>
      </w:r>
      <w:r>
        <w:rPr>
          <w:sz w:val="24"/>
        </w:rPr>
        <w:t>Amortização</w:t>
      </w:r>
      <w:r>
        <w:rPr>
          <w:spacing w:val="-13"/>
          <w:sz w:val="24"/>
        </w:rPr>
        <w:t xml:space="preserve"> </w:t>
      </w:r>
      <w:r>
        <w:rPr>
          <w:sz w:val="24"/>
        </w:rPr>
        <w:t>Extraordinária</w:t>
      </w:r>
      <w:r>
        <w:rPr>
          <w:spacing w:val="-14"/>
          <w:sz w:val="24"/>
        </w:rPr>
        <w:t xml:space="preserve"> </w:t>
      </w:r>
      <w:r>
        <w:rPr>
          <w:sz w:val="24"/>
        </w:rPr>
        <w:t>no</w:t>
      </w:r>
      <w:r>
        <w:rPr>
          <w:spacing w:val="-13"/>
          <w:sz w:val="24"/>
        </w:rPr>
        <w:t xml:space="preserve"> </w:t>
      </w:r>
      <w:r>
        <w:rPr>
          <w:sz w:val="24"/>
        </w:rPr>
        <w:t>prazo</w:t>
      </w:r>
      <w:r>
        <w:rPr>
          <w:spacing w:val="-13"/>
          <w:sz w:val="24"/>
        </w:rPr>
        <w:t xml:space="preserve"> </w:t>
      </w:r>
      <w:r>
        <w:rPr>
          <w:sz w:val="24"/>
        </w:rPr>
        <w:t>de</w:t>
      </w:r>
      <w:r>
        <w:rPr>
          <w:spacing w:val="-13"/>
          <w:sz w:val="24"/>
        </w:rPr>
        <w:t xml:space="preserve"> </w:t>
      </w:r>
      <w:r>
        <w:rPr>
          <w:sz w:val="24"/>
        </w:rPr>
        <w:t>10</w:t>
      </w:r>
      <w:r>
        <w:rPr>
          <w:spacing w:val="-13"/>
          <w:sz w:val="24"/>
        </w:rPr>
        <w:t xml:space="preserve"> </w:t>
      </w:r>
      <w:r>
        <w:rPr>
          <w:sz w:val="24"/>
        </w:rPr>
        <w:t>(dez)</w:t>
      </w:r>
      <w:r>
        <w:rPr>
          <w:spacing w:val="-14"/>
          <w:sz w:val="24"/>
        </w:rPr>
        <w:t xml:space="preserve"> </w:t>
      </w:r>
      <w:r>
        <w:rPr>
          <w:sz w:val="24"/>
        </w:rPr>
        <w:t>dias</w:t>
      </w:r>
      <w:r>
        <w:rPr>
          <w:spacing w:val="-13"/>
          <w:sz w:val="24"/>
        </w:rPr>
        <w:t xml:space="preserve"> </w:t>
      </w:r>
      <w:r>
        <w:rPr>
          <w:sz w:val="24"/>
        </w:rPr>
        <w:t>contados</w:t>
      </w:r>
      <w:r>
        <w:rPr>
          <w:spacing w:val="-13"/>
          <w:sz w:val="24"/>
        </w:rPr>
        <w:t xml:space="preserve"> </w:t>
      </w:r>
      <w:r>
        <w:rPr>
          <w:sz w:val="24"/>
        </w:rPr>
        <w:t>do</w:t>
      </w:r>
      <w:r>
        <w:rPr>
          <w:spacing w:val="-13"/>
          <w:sz w:val="24"/>
        </w:rPr>
        <w:t xml:space="preserve"> </w:t>
      </w:r>
      <w:r>
        <w:rPr>
          <w:sz w:val="24"/>
        </w:rPr>
        <w:t>esgotamento do prazo para manifestação dos Cotistas Subordinados, a Administradora convocará a Assembleia Especial para deliberação sobre Evento de Avaliação.</w:t>
      </w:r>
    </w:p>
    <w:p w14:paraId="784D0AF9" w14:textId="77777777" w:rsidR="007F41CF" w:rsidRDefault="007F41CF">
      <w:pPr>
        <w:pStyle w:val="Corpodetexto"/>
        <w:spacing w:before="86"/>
      </w:pPr>
    </w:p>
    <w:p w14:paraId="3EAAE0FA" w14:textId="77777777" w:rsidR="007F41CF" w:rsidRDefault="00000000">
      <w:pPr>
        <w:pStyle w:val="PargrafodaLista"/>
        <w:numPr>
          <w:ilvl w:val="1"/>
          <w:numId w:val="25"/>
        </w:numPr>
        <w:tabs>
          <w:tab w:val="left" w:pos="849"/>
        </w:tabs>
        <w:spacing w:line="312" w:lineRule="auto"/>
        <w:ind w:right="126" w:firstLine="0"/>
        <w:jc w:val="both"/>
        <w:rPr>
          <w:sz w:val="24"/>
        </w:rPr>
      </w:pPr>
      <w:r>
        <w:rPr>
          <w:sz w:val="24"/>
        </w:rPr>
        <w:t>Caso</w:t>
      </w:r>
      <w:r>
        <w:rPr>
          <w:spacing w:val="-14"/>
          <w:sz w:val="24"/>
        </w:rPr>
        <w:t xml:space="preserve"> </w:t>
      </w:r>
      <w:r>
        <w:rPr>
          <w:sz w:val="24"/>
        </w:rPr>
        <w:t>o</w:t>
      </w:r>
      <w:r>
        <w:rPr>
          <w:spacing w:val="-11"/>
          <w:sz w:val="24"/>
        </w:rPr>
        <w:t xml:space="preserve"> </w:t>
      </w:r>
      <w:r>
        <w:rPr>
          <w:sz w:val="24"/>
        </w:rPr>
        <w:t>Índice</w:t>
      </w:r>
      <w:r>
        <w:rPr>
          <w:spacing w:val="-10"/>
          <w:sz w:val="24"/>
        </w:rPr>
        <w:t xml:space="preserve"> </w:t>
      </w:r>
      <w:r>
        <w:rPr>
          <w:sz w:val="24"/>
        </w:rPr>
        <w:t>de</w:t>
      </w:r>
      <w:r>
        <w:rPr>
          <w:spacing w:val="-14"/>
          <w:sz w:val="24"/>
        </w:rPr>
        <w:t xml:space="preserve"> </w:t>
      </w:r>
      <w:r>
        <w:rPr>
          <w:sz w:val="24"/>
        </w:rPr>
        <w:t>Subordinação</w:t>
      </w:r>
      <w:r>
        <w:rPr>
          <w:spacing w:val="-8"/>
          <w:sz w:val="24"/>
        </w:rPr>
        <w:t xml:space="preserve"> </w:t>
      </w:r>
      <w:r>
        <w:rPr>
          <w:sz w:val="24"/>
        </w:rPr>
        <w:t>Sênior</w:t>
      </w:r>
      <w:r>
        <w:rPr>
          <w:spacing w:val="-11"/>
          <w:sz w:val="24"/>
        </w:rPr>
        <w:t xml:space="preserve"> </w:t>
      </w:r>
      <w:r>
        <w:rPr>
          <w:sz w:val="24"/>
        </w:rPr>
        <w:t>seja</w:t>
      </w:r>
      <w:r>
        <w:rPr>
          <w:spacing w:val="-10"/>
          <w:sz w:val="24"/>
        </w:rPr>
        <w:t xml:space="preserve"> </w:t>
      </w:r>
      <w:r>
        <w:rPr>
          <w:sz w:val="24"/>
        </w:rPr>
        <w:t>superior</w:t>
      </w:r>
      <w:r>
        <w:rPr>
          <w:spacing w:val="-11"/>
          <w:sz w:val="24"/>
        </w:rPr>
        <w:t xml:space="preserve"> </w:t>
      </w:r>
      <w:r>
        <w:rPr>
          <w:sz w:val="24"/>
        </w:rPr>
        <w:t>ao</w:t>
      </w:r>
      <w:r>
        <w:rPr>
          <w:spacing w:val="-10"/>
          <w:sz w:val="24"/>
        </w:rPr>
        <w:t xml:space="preserve"> </w:t>
      </w:r>
      <w:r>
        <w:rPr>
          <w:sz w:val="24"/>
        </w:rPr>
        <w:t>Índice</w:t>
      </w:r>
      <w:r>
        <w:rPr>
          <w:spacing w:val="-10"/>
          <w:sz w:val="24"/>
        </w:rPr>
        <w:t xml:space="preserve"> </w:t>
      </w:r>
      <w:r>
        <w:rPr>
          <w:sz w:val="24"/>
        </w:rPr>
        <w:t>de</w:t>
      </w:r>
      <w:r>
        <w:rPr>
          <w:spacing w:val="-14"/>
          <w:sz w:val="24"/>
        </w:rPr>
        <w:t xml:space="preserve"> </w:t>
      </w:r>
      <w:r>
        <w:rPr>
          <w:sz w:val="24"/>
        </w:rPr>
        <w:t>Subordinação</w:t>
      </w:r>
      <w:r>
        <w:rPr>
          <w:spacing w:val="-9"/>
          <w:sz w:val="24"/>
        </w:rPr>
        <w:t xml:space="preserve"> </w:t>
      </w:r>
      <w:r>
        <w:rPr>
          <w:sz w:val="24"/>
        </w:rPr>
        <w:t>Mínimo Sênior descrito acima, ocorrerá excesso de cobertura (“</w:t>
      </w:r>
      <w:r>
        <w:rPr>
          <w:sz w:val="24"/>
          <w:u w:val="single"/>
        </w:rPr>
        <w:t>Excesso de Cobertura Sênior</w:t>
      </w:r>
      <w:r>
        <w:rPr>
          <w:sz w:val="24"/>
        </w:rPr>
        <w:t>”), caso o Índice de Subordinação Mezanino seja superior ao Índice de Subordinação Mínimo Mezanino descrito acima, ocorrerá excesso de cobertura (“</w:t>
      </w:r>
      <w:r>
        <w:rPr>
          <w:sz w:val="24"/>
          <w:u w:val="single"/>
        </w:rPr>
        <w:t>Excesso de Cobertura Mezanino</w:t>
      </w:r>
      <w:r>
        <w:rPr>
          <w:sz w:val="24"/>
        </w:rPr>
        <w:t>” e, em conjunto com Excesso de Cobertura Sênior, “</w:t>
      </w:r>
      <w:r>
        <w:rPr>
          <w:sz w:val="24"/>
          <w:u w:val="single"/>
        </w:rPr>
        <w:t>Excesso de Cobertura</w:t>
      </w:r>
      <w:r>
        <w:rPr>
          <w:sz w:val="24"/>
        </w:rPr>
        <w:t>”).</w:t>
      </w:r>
    </w:p>
    <w:p w14:paraId="3C85ADAA"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6F641A3D" w14:textId="77777777" w:rsidR="007F41CF" w:rsidRDefault="007F41CF">
      <w:pPr>
        <w:pStyle w:val="Corpodetexto"/>
        <w:spacing w:before="270"/>
      </w:pPr>
    </w:p>
    <w:p w14:paraId="6E4F7AF0" w14:textId="77777777" w:rsidR="007F41CF" w:rsidRDefault="00000000">
      <w:pPr>
        <w:pStyle w:val="Ttulo1"/>
        <w:spacing w:line="314" w:lineRule="auto"/>
        <w:ind w:left="3119" w:hanging="2229"/>
        <w:jc w:val="left"/>
      </w:pPr>
      <w:r>
        <w:t>CAPÍTULO</w:t>
      </w:r>
      <w:r>
        <w:rPr>
          <w:spacing w:val="-10"/>
        </w:rPr>
        <w:t xml:space="preserve"> </w:t>
      </w:r>
      <w:r>
        <w:t>DÉCIMO</w:t>
      </w:r>
      <w:r>
        <w:rPr>
          <w:spacing w:val="-4"/>
        </w:rPr>
        <w:t xml:space="preserve"> </w:t>
      </w:r>
      <w:r>
        <w:t>PRIMEIRO</w:t>
      </w:r>
      <w:r>
        <w:rPr>
          <w:spacing w:val="-10"/>
        </w:rPr>
        <w:t xml:space="preserve"> </w:t>
      </w:r>
      <w:r>
        <w:t>–</w:t>
      </w:r>
      <w:r>
        <w:rPr>
          <w:spacing w:val="-10"/>
        </w:rPr>
        <w:t xml:space="preserve"> </w:t>
      </w:r>
      <w:r>
        <w:t>EVENTOS</w:t>
      </w:r>
      <w:r>
        <w:rPr>
          <w:spacing w:val="-8"/>
        </w:rPr>
        <w:t xml:space="preserve"> </w:t>
      </w:r>
      <w:r>
        <w:t>DE</w:t>
      </w:r>
      <w:r>
        <w:rPr>
          <w:spacing w:val="-14"/>
        </w:rPr>
        <w:t xml:space="preserve"> </w:t>
      </w:r>
      <w:r>
        <w:t>AVALIAÇÃO</w:t>
      </w:r>
      <w:r>
        <w:rPr>
          <w:spacing w:val="-7"/>
        </w:rPr>
        <w:t xml:space="preserve"> </w:t>
      </w:r>
      <w:r>
        <w:t>E</w:t>
      </w:r>
      <w:r>
        <w:rPr>
          <w:spacing w:val="-10"/>
        </w:rPr>
        <w:t xml:space="preserve"> </w:t>
      </w:r>
      <w:r>
        <w:t>LIQUIDAÇÃO ANTECIPADA DA CLASSE ÚNICA</w:t>
      </w:r>
    </w:p>
    <w:p w14:paraId="7A2C2EDD" w14:textId="77777777" w:rsidR="007F41CF" w:rsidRDefault="007F41CF">
      <w:pPr>
        <w:pStyle w:val="Corpodetexto"/>
        <w:spacing w:before="75"/>
        <w:rPr>
          <w:b/>
        </w:rPr>
      </w:pPr>
    </w:p>
    <w:p w14:paraId="0C0EC0DC" w14:textId="77777777" w:rsidR="007F41CF" w:rsidRDefault="00000000">
      <w:pPr>
        <w:pStyle w:val="PargrafodaLista"/>
        <w:numPr>
          <w:ilvl w:val="0"/>
          <w:numId w:val="25"/>
        </w:numPr>
        <w:tabs>
          <w:tab w:val="left" w:pos="850"/>
        </w:tabs>
        <w:spacing w:before="1" w:line="312" w:lineRule="auto"/>
        <w:ind w:right="128" w:firstLine="0"/>
        <w:jc w:val="both"/>
        <w:rPr>
          <w:sz w:val="24"/>
        </w:rPr>
      </w:pPr>
      <w:r>
        <w:rPr>
          <w:sz w:val="24"/>
          <w:u w:val="single"/>
        </w:rPr>
        <w:t>Eventos</w:t>
      </w:r>
      <w:r>
        <w:rPr>
          <w:spacing w:val="-11"/>
          <w:sz w:val="24"/>
          <w:u w:val="single"/>
        </w:rPr>
        <w:t xml:space="preserve"> </w:t>
      </w:r>
      <w:r>
        <w:rPr>
          <w:sz w:val="24"/>
          <w:u w:val="single"/>
        </w:rPr>
        <w:t>de</w:t>
      </w:r>
      <w:r>
        <w:rPr>
          <w:spacing w:val="-14"/>
          <w:sz w:val="24"/>
          <w:u w:val="single"/>
        </w:rPr>
        <w:t xml:space="preserve"> </w:t>
      </w:r>
      <w:r>
        <w:rPr>
          <w:sz w:val="24"/>
          <w:u w:val="single"/>
        </w:rPr>
        <w:t>Avaliação</w:t>
      </w:r>
      <w:r>
        <w:rPr>
          <w:sz w:val="24"/>
        </w:rPr>
        <w:t>.</w:t>
      </w:r>
      <w:r>
        <w:rPr>
          <w:spacing w:val="-9"/>
          <w:sz w:val="24"/>
        </w:rPr>
        <w:t xml:space="preserve"> </w:t>
      </w:r>
      <w:r>
        <w:rPr>
          <w:sz w:val="24"/>
        </w:rPr>
        <w:t>Qualquer</w:t>
      </w:r>
      <w:r>
        <w:rPr>
          <w:spacing w:val="-6"/>
          <w:sz w:val="24"/>
        </w:rPr>
        <w:t xml:space="preserve"> </w:t>
      </w:r>
      <w:r>
        <w:rPr>
          <w:sz w:val="24"/>
        </w:rPr>
        <w:t>dos</w:t>
      </w:r>
      <w:r>
        <w:rPr>
          <w:spacing w:val="-10"/>
          <w:sz w:val="24"/>
        </w:rPr>
        <w:t xml:space="preserve"> </w:t>
      </w:r>
      <w:r>
        <w:rPr>
          <w:sz w:val="24"/>
        </w:rPr>
        <w:t>seguintes</w:t>
      </w:r>
      <w:r>
        <w:rPr>
          <w:spacing w:val="-10"/>
          <w:sz w:val="24"/>
        </w:rPr>
        <w:t xml:space="preserve"> </w:t>
      </w:r>
      <w:r>
        <w:rPr>
          <w:sz w:val="24"/>
        </w:rPr>
        <w:t>eventos</w:t>
      </w:r>
      <w:r>
        <w:rPr>
          <w:spacing w:val="-10"/>
          <w:sz w:val="24"/>
        </w:rPr>
        <w:t xml:space="preserve"> </w:t>
      </w:r>
      <w:r>
        <w:rPr>
          <w:sz w:val="24"/>
        </w:rPr>
        <w:t>será</w:t>
      </w:r>
      <w:r>
        <w:rPr>
          <w:spacing w:val="-10"/>
          <w:sz w:val="24"/>
        </w:rPr>
        <w:t xml:space="preserve"> </w:t>
      </w:r>
      <w:r>
        <w:rPr>
          <w:sz w:val="24"/>
        </w:rPr>
        <w:t>considerado</w:t>
      </w:r>
      <w:r>
        <w:rPr>
          <w:spacing w:val="-6"/>
          <w:sz w:val="24"/>
        </w:rPr>
        <w:t xml:space="preserve"> </w:t>
      </w:r>
      <w:r>
        <w:rPr>
          <w:sz w:val="24"/>
        </w:rPr>
        <w:t>um</w:t>
      </w:r>
      <w:r>
        <w:rPr>
          <w:spacing w:val="-11"/>
          <w:sz w:val="24"/>
        </w:rPr>
        <w:t xml:space="preserve"> </w:t>
      </w:r>
      <w:r>
        <w:rPr>
          <w:sz w:val="24"/>
        </w:rPr>
        <w:t>Evento</w:t>
      </w:r>
      <w:r>
        <w:rPr>
          <w:spacing w:val="-7"/>
          <w:sz w:val="24"/>
        </w:rPr>
        <w:t xml:space="preserve"> </w:t>
      </w:r>
      <w:r>
        <w:rPr>
          <w:sz w:val="24"/>
        </w:rPr>
        <w:t xml:space="preserve">de </w:t>
      </w:r>
      <w:r>
        <w:rPr>
          <w:spacing w:val="-2"/>
          <w:sz w:val="24"/>
        </w:rPr>
        <w:t>Avaliação:</w:t>
      </w:r>
    </w:p>
    <w:p w14:paraId="2D09730B" w14:textId="77777777" w:rsidR="007F41CF" w:rsidRDefault="007F41CF">
      <w:pPr>
        <w:pStyle w:val="Corpodetexto"/>
        <w:spacing w:before="86"/>
      </w:pPr>
    </w:p>
    <w:p w14:paraId="5E8F2C89" w14:textId="77777777" w:rsidR="007F41CF" w:rsidRDefault="00000000">
      <w:pPr>
        <w:pStyle w:val="PargrafodaLista"/>
        <w:numPr>
          <w:ilvl w:val="0"/>
          <w:numId w:val="8"/>
        </w:numPr>
        <w:tabs>
          <w:tab w:val="left" w:pos="849"/>
          <w:tab w:val="left" w:pos="852"/>
        </w:tabs>
        <w:spacing w:line="312" w:lineRule="auto"/>
        <w:ind w:right="134"/>
        <w:jc w:val="both"/>
        <w:rPr>
          <w:sz w:val="24"/>
        </w:rPr>
      </w:pPr>
      <w:r>
        <w:rPr>
          <w:sz w:val="24"/>
        </w:rPr>
        <w:t>o não atendimento do Índice de Subordinação Mínimo sem que tenha havido subscrição adicional de Cotas Subordinadas e/ou o Gestor não tenha realizado a Amortização Extraordinária, para o reenquadramento da Classe dentro do prazo estabelecido no Capítulo Décimo acima;</w:t>
      </w:r>
    </w:p>
    <w:p w14:paraId="35AC5ECF" w14:textId="77777777" w:rsidR="007F41CF" w:rsidRDefault="007F41CF">
      <w:pPr>
        <w:pStyle w:val="Corpodetexto"/>
        <w:spacing w:before="85"/>
      </w:pPr>
    </w:p>
    <w:p w14:paraId="30BDF947" w14:textId="77777777" w:rsidR="007F41CF" w:rsidRDefault="00000000">
      <w:pPr>
        <w:pStyle w:val="PargrafodaLista"/>
        <w:numPr>
          <w:ilvl w:val="0"/>
          <w:numId w:val="8"/>
        </w:numPr>
        <w:tabs>
          <w:tab w:val="left" w:pos="850"/>
        </w:tabs>
        <w:ind w:left="850" w:hanging="704"/>
        <w:jc w:val="both"/>
        <w:rPr>
          <w:sz w:val="24"/>
        </w:rPr>
      </w:pPr>
      <w:r>
        <w:rPr>
          <w:sz w:val="24"/>
        </w:rPr>
        <w:t>qualquer</w:t>
      </w:r>
      <w:r>
        <w:rPr>
          <w:spacing w:val="-9"/>
          <w:sz w:val="24"/>
        </w:rPr>
        <w:t xml:space="preserve"> </w:t>
      </w:r>
      <w:r>
        <w:rPr>
          <w:sz w:val="24"/>
        </w:rPr>
        <w:t>pedido</w:t>
      </w:r>
      <w:r>
        <w:rPr>
          <w:spacing w:val="-2"/>
          <w:sz w:val="24"/>
        </w:rPr>
        <w:t xml:space="preserve"> </w:t>
      </w:r>
      <w:r>
        <w:rPr>
          <w:sz w:val="24"/>
        </w:rPr>
        <w:t>de</w:t>
      </w:r>
      <w:r>
        <w:rPr>
          <w:spacing w:val="-10"/>
          <w:sz w:val="24"/>
        </w:rPr>
        <w:t xml:space="preserve"> </w:t>
      </w:r>
      <w:r>
        <w:rPr>
          <w:sz w:val="24"/>
        </w:rPr>
        <w:t>declaração</w:t>
      </w:r>
      <w:r>
        <w:rPr>
          <w:spacing w:val="-1"/>
          <w:sz w:val="24"/>
        </w:rPr>
        <w:t xml:space="preserve"> </w:t>
      </w:r>
      <w:r>
        <w:rPr>
          <w:sz w:val="24"/>
        </w:rPr>
        <w:t>judicial</w:t>
      </w:r>
      <w:r>
        <w:rPr>
          <w:spacing w:val="-7"/>
          <w:sz w:val="24"/>
        </w:rPr>
        <w:t xml:space="preserve"> </w:t>
      </w:r>
      <w:r>
        <w:rPr>
          <w:sz w:val="24"/>
        </w:rPr>
        <w:t>de</w:t>
      </w:r>
      <w:r>
        <w:rPr>
          <w:spacing w:val="-5"/>
          <w:sz w:val="24"/>
        </w:rPr>
        <w:t xml:space="preserve"> </w:t>
      </w:r>
      <w:r>
        <w:rPr>
          <w:sz w:val="24"/>
        </w:rPr>
        <w:t>insolvência</w:t>
      </w:r>
      <w:r>
        <w:rPr>
          <w:spacing w:val="-9"/>
          <w:sz w:val="24"/>
        </w:rPr>
        <w:t xml:space="preserve"> </w:t>
      </w:r>
      <w:r>
        <w:rPr>
          <w:sz w:val="24"/>
        </w:rPr>
        <w:t>da</w:t>
      </w:r>
      <w:r>
        <w:rPr>
          <w:spacing w:val="-5"/>
          <w:sz w:val="24"/>
        </w:rPr>
        <w:t xml:space="preserve"> </w:t>
      </w:r>
      <w:r>
        <w:rPr>
          <w:spacing w:val="-2"/>
          <w:sz w:val="24"/>
        </w:rPr>
        <w:t>Classe;</w:t>
      </w:r>
    </w:p>
    <w:p w14:paraId="0310D69D" w14:textId="77777777" w:rsidR="007F41CF" w:rsidRDefault="007F41CF">
      <w:pPr>
        <w:pStyle w:val="Corpodetexto"/>
        <w:spacing w:before="167"/>
      </w:pPr>
    </w:p>
    <w:p w14:paraId="3805F2E4" w14:textId="77777777" w:rsidR="007F41CF" w:rsidRDefault="00000000">
      <w:pPr>
        <w:pStyle w:val="PargrafodaLista"/>
        <w:numPr>
          <w:ilvl w:val="0"/>
          <w:numId w:val="8"/>
        </w:numPr>
        <w:tabs>
          <w:tab w:val="left" w:pos="847"/>
          <w:tab w:val="left" w:pos="852"/>
        </w:tabs>
        <w:spacing w:line="314" w:lineRule="auto"/>
        <w:ind w:right="150"/>
        <w:jc w:val="both"/>
        <w:rPr>
          <w:sz w:val="24"/>
        </w:rPr>
      </w:pPr>
      <w:r>
        <w:rPr>
          <w:sz w:val="24"/>
        </w:rPr>
        <w:t>se, após 180 (cento e oitenta) dias após o início das operações da Classe, a Classe possuir parcela inferior a 50% (cinquenta por cento) de seu Patrimônio Líquido representada por Direitos Creditórios por 10 (dez) dias consecutivos; ou</w:t>
      </w:r>
    </w:p>
    <w:p w14:paraId="5743F4F6" w14:textId="77777777" w:rsidR="007F41CF" w:rsidRDefault="007F41CF">
      <w:pPr>
        <w:pStyle w:val="Corpodetexto"/>
        <w:spacing w:before="82"/>
      </w:pPr>
    </w:p>
    <w:p w14:paraId="651973EE" w14:textId="77777777" w:rsidR="007F41CF" w:rsidRDefault="00000000">
      <w:pPr>
        <w:pStyle w:val="PargrafodaLista"/>
        <w:numPr>
          <w:ilvl w:val="0"/>
          <w:numId w:val="8"/>
        </w:numPr>
        <w:tabs>
          <w:tab w:val="left" w:pos="849"/>
          <w:tab w:val="left" w:pos="852"/>
        </w:tabs>
        <w:spacing w:before="1" w:line="312" w:lineRule="auto"/>
        <w:ind w:right="139"/>
        <w:jc w:val="both"/>
        <w:rPr>
          <w:sz w:val="24"/>
        </w:rPr>
      </w:pPr>
      <w:r>
        <w:rPr>
          <w:sz w:val="24"/>
        </w:rPr>
        <w:t>não</w:t>
      </w:r>
      <w:r>
        <w:rPr>
          <w:spacing w:val="-1"/>
          <w:sz w:val="24"/>
        </w:rPr>
        <w:t xml:space="preserve"> </w:t>
      </w:r>
      <w:r>
        <w:rPr>
          <w:sz w:val="24"/>
        </w:rPr>
        <w:t>pagamento da</w:t>
      </w:r>
      <w:r>
        <w:rPr>
          <w:spacing w:val="-5"/>
          <w:sz w:val="24"/>
        </w:rPr>
        <w:t xml:space="preserve"> </w:t>
      </w:r>
      <w:r>
        <w:rPr>
          <w:sz w:val="24"/>
        </w:rPr>
        <w:t>Amortização das</w:t>
      </w:r>
      <w:r>
        <w:rPr>
          <w:spacing w:val="-6"/>
          <w:sz w:val="24"/>
        </w:rPr>
        <w:t xml:space="preserve"> </w:t>
      </w:r>
      <w:r>
        <w:rPr>
          <w:sz w:val="24"/>
        </w:rPr>
        <w:t>Cotas</w:t>
      </w:r>
      <w:r>
        <w:rPr>
          <w:spacing w:val="-5"/>
          <w:sz w:val="24"/>
        </w:rPr>
        <w:t xml:space="preserve"> </w:t>
      </w:r>
      <w:r>
        <w:rPr>
          <w:sz w:val="24"/>
        </w:rPr>
        <w:t>Seniores</w:t>
      </w:r>
      <w:r>
        <w:rPr>
          <w:spacing w:val="-5"/>
          <w:sz w:val="24"/>
        </w:rPr>
        <w:t xml:space="preserve"> </w:t>
      </w:r>
      <w:r>
        <w:rPr>
          <w:sz w:val="24"/>
        </w:rPr>
        <w:t>na</w:t>
      </w:r>
      <w:r>
        <w:rPr>
          <w:spacing w:val="-5"/>
          <w:sz w:val="24"/>
        </w:rPr>
        <w:t xml:space="preserve"> </w:t>
      </w:r>
      <w:r>
        <w:rPr>
          <w:sz w:val="24"/>
        </w:rPr>
        <w:t>respectiva Data de</w:t>
      </w:r>
      <w:r>
        <w:rPr>
          <w:spacing w:val="-1"/>
          <w:sz w:val="24"/>
        </w:rPr>
        <w:t xml:space="preserve"> </w:t>
      </w:r>
      <w:r>
        <w:rPr>
          <w:sz w:val="24"/>
        </w:rPr>
        <w:t>Pagamento, observado o prazo de cura de 2 (dois) Dias Úteis.</w:t>
      </w:r>
    </w:p>
    <w:p w14:paraId="1C816740" w14:textId="77777777" w:rsidR="007F41CF" w:rsidRDefault="007F41CF">
      <w:pPr>
        <w:pStyle w:val="Corpodetexto"/>
        <w:spacing w:before="81"/>
      </w:pPr>
    </w:p>
    <w:p w14:paraId="2B62CA68" w14:textId="77777777" w:rsidR="007F41CF" w:rsidRDefault="00000000">
      <w:pPr>
        <w:pStyle w:val="PargrafodaLista"/>
        <w:numPr>
          <w:ilvl w:val="1"/>
          <w:numId w:val="25"/>
        </w:numPr>
        <w:tabs>
          <w:tab w:val="left" w:pos="849"/>
        </w:tabs>
        <w:spacing w:before="1" w:line="312" w:lineRule="auto"/>
        <w:ind w:right="123" w:firstLine="0"/>
        <w:jc w:val="both"/>
        <w:rPr>
          <w:sz w:val="24"/>
        </w:rPr>
      </w:pPr>
      <w:r>
        <w:rPr>
          <w:sz w:val="24"/>
        </w:rPr>
        <w:t>Qualquer</w:t>
      </w:r>
      <w:r>
        <w:rPr>
          <w:spacing w:val="-5"/>
          <w:sz w:val="24"/>
        </w:rPr>
        <w:t xml:space="preserve"> </w:t>
      </w:r>
      <w:r>
        <w:rPr>
          <w:sz w:val="24"/>
        </w:rPr>
        <w:t>parte</w:t>
      </w:r>
      <w:r>
        <w:rPr>
          <w:spacing w:val="-5"/>
          <w:sz w:val="24"/>
        </w:rPr>
        <w:t xml:space="preserve"> </w:t>
      </w:r>
      <w:r>
        <w:rPr>
          <w:sz w:val="24"/>
        </w:rPr>
        <w:t>poderá</w:t>
      </w:r>
      <w:r>
        <w:rPr>
          <w:spacing w:val="-9"/>
          <w:sz w:val="24"/>
        </w:rPr>
        <w:t xml:space="preserve"> </w:t>
      </w:r>
      <w:r>
        <w:rPr>
          <w:sz w:val="24"/>
        </w:rPr>
        <w:t>notificar</w:t>
      </w:r>
      <w:r>
        <w:rPr>
          <w:spacing w:val="-6"/>
          <w:sz w:val="24"/>
        </w:rPr>
        <w:t xml:space="preserve"> </w:t>
      </w:r>
      <w:r>
        <w:rPr>
          <w:sz w:val="24"/>
        </w:rPr>
        <w:t>por</w:t>
      </w:r>
      <w:r>
        <w:rPr>
          <w:spacing w:val="-7"/>
          <w:sz w:val="24"/>
        </w:rPr>
        <w:t xml:space="preserve"> </w:t>
      </w:r>
      <w:r>
        <w:rPr>
          <w:sz w:val="24"/>
        </w:rPr>
        <w:t>escrito</w:t>
      </w:r>
      <w:r>
        <w:rPr>
          <w:spacing w:val="-5"/>
          <w:sz w:val="24"/>
        </w:rPr>
        <w:t xml:space="preserve"> </w:t>
      </w:r>
      <w:r>
        <w:rPr>
          <w:sz w:val="24"/>
        </w:rPr>
        <w:t>o</w:t>
      </w:r>
      <w:r>
        <w:rPr>
          <w:spacing w:val="-6"/>
          <w:sz w:val="24"/>
        </w:rPr>
        <w:t xml:space="preserve"> </w:t>
      </w:r>
      <w:r>
        <w:rPr>
          <w:sz w:val="24"/>
        </w:rPr>
        <w:t>Administrador,</w:t>
      </w:r>
      <w:r>
        <w:rPr>
          <w:spacing w:val="-8"/>
          <w:sz w:val="24"/>
        </w:rPr>
        <w:t xml:space="preserve"> </w:t>
      </w:r>
      <w:r>
        <w:rPr>
          <w:sz w:val="24"/>
        </w:rPr>
        <w:t>o</w:t>
      </w:r>
      <w:r>
        <w:rPr>
          <w:spacing w:val="-6"/>
          <w:sz w:val="24"/>
        </w:rPr>
        <w:t xml:space="preserve"> </w:t>
      </w:r>
      <w:r>
        <w:rPr>
          <w:sz w:val="24"/>
        </w:rPr>
        <w:t>Gestor</w:t>
      </w:r>
      <w:r>
        <w:rPr>
          <w:spacing w:val="-6"/>
          <w:sz w:val="24"/>
        </w:rPr>
        <w:t xml:space="preserve"> </w:t>
      </w:r>
      <w:r>
        <w:rPr>
          <w:sz w:val="24"/>
        </w:rPr>
        <w:t>e</w:t>
      </w:r>
      <w:r>
        <w:rPr>
          <w:spacing w:val="-5"/>
          <w:sz w:val="24"/>
        </w:rPr>
        <w:t xml:space="preserve"> </w:t>
      </w:r>
      <w:r>
        <w:rPr>
          <w:sz w:val="24"/>
        </w:rPr>
        <w:t>o</w:t>
      </w:r>
      <w:r>
        <w:rPr>
          <w:spacing w:val="-6"/>
          <w:sz w:val="24"/>
        </w:rPr>
        <w:t xml:space="preserve"> </w:t>
      </w:r>
      <w:r>
        <w:rPr>
          <w:sz w:val="24"/>
        </w:rPr>
        <w:t>Custodiante sobre</w:t>
      </w:r>
      <w:r>
        <w:rPr>
          <w:spacing w:val="-9"/>
          <w:sz w:val="24"/>
        </w:rPr>
        <w:t xml:space="preserve"> </w:t>
      </w:r>
      <w:r>
        <w:rPr>
          <w:sz w:val="24"/>
        </w:rPr>
        <w:t>a</w:t>
      </w:r>
      <w:r>
        <w:rPr>
          <w:spacing w:val="-10"/>
          <w:sz w:val="24"/>
        </w:rPr>
        <w:t xml:space="preserve"> </w:t>
      </w:r>
      <w:r>
        <w:rPr>
          <w:sz w:val="24"/>
        </w:rPr>
        <w:t>ocorrência</w:t>
      </w:r>
      <w:r>
        <w:rPr>
          <w:spacing w:val="-8"/>
          <w:sz w:val="24"/>
        </w:rPr>
        <w:t xml:space="preserve"> </w:t>
      </w:r>
      <w:r>
        <w:rPr>
          <w:sz w:val="24"/>
        </w:rPr>
        <w:t>de</w:t>
      </w:r>
      <w:r>
        <w:rPr>
          <w:spacing w:val="-10"/>
          <w:sz w:val="24"/>
        </w:rPr>
        <w:t xml:space="preserve"> </w:t>
      </w:r>
      <w:r>
        <w:rPr>
          <w:sz w:val="24"/>
        </w:rPr>
        <w:t>qualquer</w:t>
      </w:r>
      <w:r>
        <w:rPr>
          <w:spacing w:val="-5"/>
          <w:sz w:val="24"/>
        </w:rPr>
        <w:t xml:space="preserve"> </w:t>
      </w:r>
      <w:r>
        <w:rPr>
          <w:sz w:val="24"/>
        </w:rPr>
        <w:t>dos</w:t>
      </w:r>
      <w:r>
        <w:rPr>
          <w:spacing w:val="-10"/>
          <w:sz w:val="24"/>
        </w:rPr>
        <w:t xml:space="preserve"> </w:t>
      </w:r>
      <w:r>
        <w:rPr>
          <w:sz w:val="24"/>
        </w:rPr>
        <w:t>Eventos</w:t>
      </w:r>
      <w:r>
        <w:rPr>
          <w:spacing w:val="-13"/>
          <w:sz w:val="24"/>
        </w:rPr>
        <w:t xml:space="preserve"> </w:t>
      </w:r>
      <w:r>
        <w:rPr>
          <w:sz w:val="24"/>
        </w:rPr>
        <w:t>de</w:t>
      </w:r>
      <w:r>
        <w:rPr>
          <w:spacing w:val="-14"/>
          <w:sz w:val="24"/>
        </w:rPr>
        <w:t xml:space="preserve"> </w:t>
      </w:r>
      <w:r>
        <w:rPr>
          <w:sz w:val="24"/>
        </w:rPr>
        <w:t>Avaliação</w:t>
      </w:r>
      <w:r>
        <w:rPr>
          <w:spacing w:val="-4"/>
          <w:sz w:val="24"/>
        </w:rPr>
        <w:t xml:space="preserve"> </w:t>
      </w:r>
      <w:r>
        <w:rPr>
          <w:sz w:val="24"/>
        </w:rPr>
        <w:t>indicados</w:t>
      </w:r>
      <w:r>
        <w:rPr>
          <w:spacing w:val="-13"/>
          <w:sz w:val="24"/>
        </w:rPr>
        <w:t xml:space="preserve"> </w:t>
      </w:r>
      <w:r>
        <w:rPr>
          <w:sz w:val="24"/>
        </w:rPr>
        <w:t>no</w:t>
      </w:r>
      <w:r>
        <w:rPr>
          <w:spacing w:val="-6"/>
          <w:sz w:val="24"/>
        </w:rPr>
        <w:t xml:space="preserve"> </w:t>
      </w:r>
      <w:r>
        <w:rPr>
          <w:sz w:val="24"/>
        </w:rPr>
        <w:t>item</w:t>
      </w:r>
      <w:r>
        <w:rPr>
          <w:spacing w:val="-6"/>
          <w:sz w:val="24"/>
        </w:rPr>
        <w:t xml:space="preserve"> </w:t>
      </w:r>
      <w:r>
        <w:rPr>
          <w:sz w:val="24"/>
        </w:rPr>
        <w:t>11</w:t>
      </w:r>
      <w:r>
        <w:rPr>
          <w:spacing w:val="-7"/>
          <w:sz w:val="24"/>
        </w:rPr>
        <w:t xml:space="preserve"> </w:t>
      </w:r>
      <w:r>
        <w:rPr>
          <w:sz w:val="24"/>
        </w:rPr>
        <w:t>acima,</w:t>
      </w:r>
      <w:r>
        <w:rPr>
          <w:spacing w:val="-9"/>
          <w:sz w:val="24"/>
        </w:rPr>
        <w:t xml:space="preserve"> </w:t>
      </w:r>
      <w:r>
        <w:rPr>
          <w:sz w:val="24"/>
        </w:rPr>
        <w:t>que</w:t>
      </w:r>
      <w:r>
        <w:rPr>
          <w:spacing w:val="-10"/>
          <w:sz w:val="24"/>
        </w:rPr>
        <w:t xml:space="preserve"> </w:t>
      </w:r>
      <w:r>
        <w:rPr>
          <w:sz w:val="24"/>
        </w:rPr>
        <w:t>lhe chegar ao conhecimento. O Administrador e o</w:t>
      </w:r>
      <w:r>
        <w:rPr>
          <w:spacing w:val="-2"/>
          <w:sz w:val="24"/>
        </w:rPr>
        <w:t xml:space="preserve"> </w:t>
      </w:r>
      <w:r>
        <w:rPr>
          <w:sz w:val="24"/>
        </w:rPr>
        <w:t>Gestor são isentos de responsabilidade sobre eventos que não lhe tenham sido notificados nos termos deste item.</w:t>
      </w:r>
    </w:p>
    <w:p w14:paraId="07FBCE8D" w14:textId="77777777" w:rsidR="007F41CF" w:rsidRDefault="007F41CF">
      <w:pPr>
        <w:pStyle w:val="Corpodetexto"/>
        <w:spacing w:before="84"/>
      </w:pPr>
    </w:p>
    <w:p w14:paraId="622FB7BC" w14:textId="77777777" w:rsidR="007F41CF" w:rsidRDefault="00000000">
      <w:pPr>
        <w:pStyle w:val="PargrafodaLista"/>
        <w:numPr>
          <w:ilvl w:val="1"/>
          <w:numId w:val="25"/>
        </w:numPr>
        <w:tabs>
          <w:tab w:val="left" w:pos="849"/>
        </w:tabs>
        <w:spacing w:line="312" w:lineRule="auto"/>
        <w:ind w:right="132" w:firstLine="0"/>
        <w:jc w:val="both"/>
        <w:rPr>
          <w:sz w:val="24"/>
        </w:rPr>
      </w:pPr>
      <w:r>
        <w:rPr>
          <w:sz w:val="24"/>
        </w:rPr>
        <w:t>Sem</w:t>
      </w:r>
      <w:r>
        <w:rPr>
          <w:spacing w:val="-3"/>
          <w:sz w:val="24"/>
        </w:rPr>
        <w:t xml:space="preserve"> </w:t>
      </w:r>
      <w:r>
        <w:rPr>
          <w:sz w:val="24"/>
        </w:rPr>
        <w:t>prejuízo</w:t>
      </w:r>
      <w:r>
        <w:rPr>
          <w:spacing w:val="-1"/>
          <w:sz w:val="24"/>
        </w:rPr>
        <w:t xml:space="preserve"> </w:t>
      </w:r>
      <w:r>
        <w:rPr>
          <w:sz w:val="24"/>
        </w:rPr>
        <w:t>ao</w:t>
      </w:r>
      <w:r>
        <w:rPr>
          <w:spacing w:val="-2"/>
          <w:sz w:val="24"/>
        </w:rPr>
        <w:t xml:space="preserve"> </w:t>
      </w:r>
      <w:r>
        <w:rPr>
          <w:sz w:val="24"/>
        </w:rPr>
        <w:t>observado no</w:t>
      </w:r>
      <w:r>
        <w:rPr>
          <w:spacing w:val="-2"/>
          <w:sz w:val="24"/>
        </w:rPr>
        <w:t xml:space="preserve"> </w:t>
      </w:r>
      <w:r>
        <w:rPr>
          <w:sz w:val="24"/>
        </w:rPr>
        <w:t>item</w:t>
      </w:r>
      <w:r>
        <w:rPr>
          <w:spacing w:val="-2"/>
          <w:sz w:val="24"/>
        </w:rPr>
        <w:t xml:space="preserve"> </w:t>
      </w:r>
      <w:r>
        <w:rPr>
          <w:sz w:val="24"/>
        </w:rPr>
        <w:t>11.1</w:t>
      </w:r>
      <w:r>
        <w:rPr>
          <w:spacing w:val="-3"/>
          <w:sz w:val="24"/>
        </w:rPr>
        <w:t xml:space="preserve"> </w:t>
      </w:r>
      <w:r>
        <w:rPr>
          <w:sz w:val="24"/>
        </w:rPr>
        <w:t>acima,</w:t>
      </w:r>
      <w:r>
        <w:rPr>
          <w:spacing w:val="-14"/>
          <w:sz w:val="24"/>
        </w:rPr>
        <w:t xml:space="preserve"> </w:t>
      </w:r>
      <w:r>
        <w:rPr>
          <w:sz w:val="20"/>
        </w:rPr>
        <w:t>o</w:t>
      </w:r>
      <w:r>
        <w:rPr>
          <w:spacing w:val="-5"/>
          <w:sz w:val="20"/>
        </w:rPr>
        <w:t xml:space="preserve"> </w:t>
      </w:r>
      <w:r>
        <w:rPr>
          <w:sz w:val="24"/>
        </w:rPr>
        <w:t>Gestor deverá</w:t>
      </w:r>
      <w:r>
        <w:rPr>
          <w:spacing w:val="-6"/>
          <w:sz w:val="24"/>
        </w:rPr>
        <w:t xml:space="preserve"> </w:t>
      </w:r>
      <w:r>
        <w:rPr>
          <w:sz w:val="24"/>
        </w:rPr>
        <w:t>notificar</w:t>
      </w:r>
      <w:r>
        <w:rPr>
          <w:spacing w:val="-2"/>
          <w:sz w:val="24"/>
        </w:rPr>
        <w:t xml:space="preserve"> </w:t>
      </w:r>
      <w:r>
        <w:rPr>
          <w:sz w:val="24"/>
        </w:rPr>
        <w:t>por escrito</w:t>
      </w:r>
      <w:r>
        <w:rPr>
          <w:spacing w:val="-7"/>
          <w:sz w:val="24"/>
        </w:rPr>
        <w:t xml:space="preserve"> </w:t>
      </w:r>
      <w:r>
        <w:rPr>
          <w:sz w:val="24"/>
        </w:rPr>
        <w:t>o Administrador e o Custodiante sobre a ocorrência de qualquer dos Eventos de Avaliação indicados no item 11 acima que lhe chegar ao conhecimento, no prazo máximo de 5 (cinco) Dias Úteis contados do conhecimento de tal Evento de Avaliação.</w:t>
      </w:r>
    </w:p>
    <w:p w14:paraId="5BA89032" w14:textId="77777777" w:rsidR="007F41CF" w:rsidRDefault="007F41CF">
      <w:pPr>
        <w:pStyle w:val="Corpodetexto"/>
        <w:spacing w:before="85"/>
      </w:pPr>
    </w:p>
    <w:p w14:paraId="6CB0B364" w14:textId="77777777" w:rsidR="007F41CF" w:rsidRDefault="00000000">
      <w:pPr>
        <w:pStyle w:val="PargrafodaLista"/>
        <w:numPr>
          <w:ilvl w:val="1"/>
          <w:numId w:val="25"/>
        </w:numPr>
        <w:tabs>
          <w:tab w:val="left" w:pos="994"/>
        </w:tabs>
        <w:spacing w:line="312" w:lineRule="auto"/>
        <w:ind w:right="137" w:firstLine="0"/>
        <w:jc w:val="both"/>
        <w:rPr>
          <w:sz w:val="24"/>
        </w:rPr>
      </w:pPr>
      <w:r>
        <w:rPr>
          <w:sz w:val="24"/>
        </w:rPr>
        <w:t>Sem prejuízo do disposto nos itens 11.3. e 11.2. acima, ao tomar conhecimento de qualquer dos Eventos de Avaliação, o Gestor suspenderá imediatamente (i) a aquisição de novos Direitos Creditórios, mediante notificação prévia por escrito ao Administrador, com</w:t>
      </w:r>
    </w:p>
    <w:p w14:paraId="51DEEC60"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701F1230" w14:textId="77777777" w:rsidR="007F41CF" w:rsidRDefault="00000000">
      <w:pPr>
        <w:pStyle w:val="Corpodetexto"/>
        <w:spacing w:before="186" w:line="312" w:lineRule="auto"/>
        <w:ind w:left="146" w:right="139"/>
        <w:jc w:val="both"/>
      </w:pPr>
      <w:r>
        <w:lastRenderedPageBreak/>
        <w:t>antecedência de</w:t>
      </w:r>
      <w:r>
        <w:rPr>
          <w:spacing w:val="-2"/>
        </w:rPr>
        <w:t xml:space="preserve"> </w:t>
      </w:r>
      <w:r>
        <w:t>2 (dois) Dias</w:t>
      </w:r>
      <w:r>
        <w:rPr>
          <w:spacing w:val="-2"/>
        </w:rPr>
        <w:t xml:space="preserve"> </w:t>
      </w:r>
      <w:r>
        <w:t>Úteis</w:t>
      </w:r>
      <w:r>
        <w:rPr>
          <w:spacing w:val="-2"/>
        </w:rPr>
        <w:t xml:space="preserve"> </w:t>
      </w:r>
      <w:r>
        <w:t>até</w:t>
      </w:r>
      <w:r>
        <w:rPr>
          <w:spacing w:val="-1"/>
        </w:rPr>
        <w:t xml:space="preserve"> </w:t>
      </w:r>
      <w:r>
        <w:t>a</w:t>
      </w:r>
      <w:r>
        <w:rPr>
          <w:spacing w:val="-2"/>
        </w:rPr>
        <w:t xml:space="preserve"> </w:t>
      </w:r>
      <w:r>
        <w:t>realização da</w:t>
      </w:r>
      <w:r>
        <w:rPr>
          <w:spacing w:val="-2"/>
        </w:rPr>
        <w:t xml:space="preserve"> </w:t>
      </w:r>
      <w:r>
        <w:t>Assembleia Especial mencionada</w:t>
      </w:r>
      <w:r>
        <w:rPr>
          <w:spacing w:val="-2"/>
        </w:rPr>
        <w:t xml:space="preserve"> </w:t>
      </w:r>
      <w:r>
        <w:t>que deliberará a respeito do Evento de Avaliação, e (ii) o pagamento de Remuneração e de Amortização de Principal de todas as Cotas.</w:t>
      </w:r>
    </w:p>
    <w:p w14:paraId="7309AA2E" w14:textId="77777777" w:rsidR="007F41CF" w:rsidRDefault="00000000">
      <w:pPr>
        <w:pStyle w:val="PargrafodaLista"/>
        <w:numPr>
          <w:ilvl w:val="1"/>
          <w:numId w:val="25"/>
        </w:numPr>
        <w:tabs>
          <w:tab w:val="left" w:pos="994"/>
        </w:tabs>
        <w:spacing w:before="281" w:line="312" w:lineRule="auto"/>
        <w:ind w:right="129" w:firstLine="0"/>
        <w:jc w:val="both"/>
        <w:rPr>
          <w:sz w:val="24"/>
        </w:rPr>
      </w:pPr>
      <w:r>
        <w:rPr>
          <w:sz w:val="24"/>
        </w:rPr>
        <w:t>Ao tomar conhecimento de qualquer dos Eventos de Avaliação, o Administrador deverá convocar imediatamente uma Assembleia Especial, a qual decidirá, observado o quórum de deliberação de que trata o Capítulo Oitavo deste Anexo Descritivo, se o referido Evento de</w:t>
      </w:r>
      <w:r>
        <w:rPr>
          <w:spacing w:val="-6"/>
          <w:sz w:val="24"/>
        </w:rPr>
        <w:t xml:space="preserve"> </w:t>
      </w:r>
      <w:r>
        <w:rPr>
          <w:sz w:val="24"/>
        </w:rPr>
        <w:t>Avaliação deve</w:t>
      </w:r>
      <w:r>
        <w:rPr>
          <w:spacing w:val="-1"/>
          <w:sz w:val="24"/>
        </w:rPr>
        <w:t xml:space="preserve"> </w:t>
      </w:r>
      <w:r>
        <w:rPr>
          <w:sz w:val="24"/>
        </w:rPr>
        <w:t>ser</w:t>
      </w:r>
      <w:r>
        <w:rPr>
          <w:spacing w:val="-3"/>
          <w:sz w:val="24"/>
        </w:rPr>
        <w:t xml:space="preserve"> </w:t>
      </w:r>
      <w:r>
        <w:rPr>
          <w:sz w:val="24"/>
        </w:rPr>
        <w:t>ou</w:t>
      </w:r>
      <w:r>
        <w:rPr>
          <w:spacing w:val="-3"/>
          <w:sz w:val="24"/>
        </w:rPr>
        <w:t xml:space="preserve"> </w:t>
      </w:r>
      <w:r>
        <w:rPr>
          <w:sz w:val="24"/>
        </w:rPr>
        <w:t>não</w:t>
      </w:r>
      <w:r>
        <w:rPr>
          <w:spacing w:val="-2"/>
          <w:sz w:val="24"/>
        </w:rPr>
        <w:t xml:space="preserve"> </w:t>
      </w:r>
      <w:r>
        <w:rPr>
          <w:sz w:val="24"/>
        </w:rPr>
        <w:t>considerado</w:t>
      </w:r>
      <w:r>
        <w:rPr>
          <w:spacing w:val="-1"/>
          <w:sz w:val="24"/>
        </w:rPr>
        <w:t xml:space="preserve"> </w:t>
      </w:r>
      <w:r>
        <w:rPr>
          <w:sz w:val="24"/>
        </w:rPr>
        <w:t>um</w:t>
      </w:r>
      <w:r>
        <w:rPr>
          <w:spacing w:val="-3"/>
          <w:sz w:val="24"/>
        </w:rPr>
        <w:t xml:space="preserve"> </w:t>
      </w:r>
      <w:r>
        <w:rPr>
          <w:sz w:val="24"/>
        </w:rPr>
        <w:t>Evento</w:t>
      </w:r>
      <w:r>
        <w:rPr>
          <w:spacing w:val="-1"/>
          <w:sz w:val="24"/>
        </w:rPr>
        <w:t xml:space="preserve"> </w:t>
      </w:r>
      <w:r>
        <w:rPr>
          <w:sz w:val="24"/>
        </w:rPr>
        <w:t>de</w:t>
      </w:r>
      <w:r>
        <w:rPr>
          <w:spacing w:val="-6"/>
          <w:sz w:val="24"/>
        </w:rPr>
        <w:t xml:space="preserve"> </w:t>
      </w:r>
      <w:r>
        <w:rPr>
          <w:sz w:val="24"/>
        </w:rPr>
        <w:t>Liquidação Antecipada</w:t>
      </w:r>
      <w:r>
        <w:rPr>
          <w:spacing w:val="-5"/>
          <w:sz w:val="24"/>
        </w:rPr>
        <w:t xml:space="preserve"> </w:t>
      </w:r>
      <w:r>
        <w:rPr>
          <w:sz w:val="24"/>
        </w:rPr>
        <w:t>e</w:t>
      </w:r>
      <w:r>
        <w:rPr>
          <w:spacing w:val="-2"/>
          <w:sz w:val="24"/>
        </w:rPr>
        <w:t xml:space="preserve"> </w:t>
      </w:r>
      <w:r>
        <w:rPr>
          <w:sz w:val="24"/>
        </w:rPr>
        <w:t>(a) caso a Assembleia Especial delibere que qualquer dos Eventos de Avaliação constitui um Evento de Liquidação Antecipada, não será necessária a convocação de nova Assembleia Especial para deliberação do Evento de Liquidação Antecipada; ou (b) caso a Assembleia Especial delibere que qualquer dos Eventos de Avaliação não constitui um Evento de Liquidação Antecipada, as medidas adicionais a serem tomadas pela Classe quanto aos procedimentos, controles e prestadores de serviços da Classe e do Fundo, de forma a minimizar potenciais riscos para a Classe em virtude da ocorrência do Evento de Avaliação em questão, bem como retomar a aquisição de novos Direitos Creditórios Elegíveis.</w:t>
      </w:r>
    </w:p>
    <w:p w14:paraId="54D29288" w14:textId="77777777" w:rsidR="007F41CF" w:rsidRDefault="007F41CF">
      <w:pPr>
        <w:pStyle w:val="Corpodetexto"/>
        <w:spacing w:before="82"/>
      </w:pPr>
    </w:p>
    <w:p w14:paraId="2D4C53EF" w14:textId="77777777" w:rsidR="007F41CF" w:rsidRDefault="00000000">
      <w:pPr>
        <w:pStyle w:val="PargrafodaLista"/>
        <w:numPr>
          <w:ilvl w:val="1"/>
          <w:numId w:val="25"/>
        </w:numPr>
        <w:tabs>
          <w:tab w:val="left" w:pos="994"/>
        </w:tabs>
        <w:spacing w:before="1" w:line="314" w:lineRule="auto"/>
        <w:ind w:right="149" w:firstLine="0"/>
        <w:jc w:val="both"/>
        <w:rPr>
          <w:sz w:val="24"/>
        </w:rPr>
      </w:pPr>
      <w:r>
        <w:rPr>
          <w:sz w:val="24"/>
        </w:rPr>
        <w:t xml:space="preserve">Caso o Evento de Avaliação seja sanado antes da realização da Assembleia Especial prevista no item 11.4 acima, a referida Assembleia Especial será cancelada pelo </w:t>
      </w:r>
      <w:r>
        <w:rPr>
          <w:spacing w:val="-2"/>
          <w:sz w:val="24"/>
        </w:rPr>
        <w:t>Administrador.</w:t>
      </w:r>
    </w:p>
    <w:p w14:paraId="643CBA35" w14:textId="77777777" w:rsidR="007F41CF" w:rsidRDefault="007F41CF">
      <w:pPr>
        <w:pStyle w:val="Corpodetexto"/>
        <w:spacing w:before="77"/>
      </w:pPr>
    </w:p>
    <w:p w14:paraId="08C080EA" w14:textId="77777777" w:rsidR="007F41CF" w:rsidRDefault="00000000">
      <w:pPr>
        <w:pStyle w:val="PargrafodaLista"/>
        <w:numPr>
          <w:ilvl w:val="1"/>
          <w:numId w:val="25"/>
        </w:numPr>
        <w:tabs>
          <w:tab w:val="left" w:pos="849"/>
        </w:tabs>
        <w:spacing w:line="312" w:lineRule="auto"/>
        <w:ind w:right="143" w:firstLine="0"/>
        <w:jc w:val="both"/>
        <w:rPr>
          <w:sz w:val="24"/>
        </w:rPr>
      </w:pPr>
      <w:r>
        <w:rPr>
          <w:sz w:val="24"/>
        </w:rPr>
        <w:t>Na hipótese de não instalação da Assembleia Especial, em segunda convocação, por falta de quórum, o Evento de Avaliação constituirá um Evento de Liquidação Antecipada, devendo, nesta hipótese, ser convocada Assembleia Especial para deliberar a respeito do Evento de Liquidação Antecipada, na forma das disposições abaixo deste Capítulo.</w:t>
      </w:r>
    </w:p>
    <w:p w14:paraId="5C1E3592" w14:textId="77777777" w:rsidR="007F41CF" w:rsidRDefault="007F41CF">
      <w:pPr>
        <w:pStyle w:val="Corpodetexto"/>
        <w:spacing w:before="85"/>
      </w:pPr>
    </w:p>
    <w:p w14:paraId="0DFA1475" w14:textId="77777777" w:rsidR="007F41CF" w:rsidRDefault="00000000">
      <w:pPr>
        <w:pStyle w:val="PargrafodaLista"/>
        <w:numPr>
          <w:ilvl w:val="1"/>
          <w:numId w:val="25"/>
        </w:numPr>
        <w:tabs>
          <w:tab w:val="left" w:pos="849"/>
        </w:tabs>
        <w:spacing w:line="314" w:lineRule="auto"/>
        <w:ind w:right="140" w:firstLine="0"/>
        <w:jc w:val="both"/>
        <w:rPr>
          <w:sz w:val="24"/>
        </w:rPr>
      </w:pPr>
      <w:r>
        <w:rPr>
          <w:sz w:val="24"/>
          <w:u w:val="single"/>
        </w:rPr>
        <w:t>Eventos de Liquidação Antecipada</w:t>
      </w:r>
      <w:r>
        <w:rPr>
          <w:sz w:val="24"/>
        </w:rPr>
        <w:t xml:space="preserve">. Além das hipóteses previstas na regulamentação, são considerados Eventos de Liquidação Antecipada da Classe qualquer das seguintes </w:t>
      </w:r>
      <w:r>
        <w:rPr>
          <w:spacing w:val="-2"/>
          <w:sz w:val="24"/>
        </w:rPr>
        <w:t>ocorrências:</w:t>
      </w:r>
    </w:p>
    <w:p w14:paraId="4DEF8DFE" w14:textId="77777777" w:rsidR="007F41CF" w:rsidRDefault="007F41CF">
      <w:pPr>
        <w:pStyle w:val="Corpodetexto"/>
        <w:spacing w:before="82"/>
      </w:pPr>
    </w:p>
    <w:p w14:paraId="7A2719AB" w14:textId="77777777" w:rsidR="007F41CF" w:rsidRDefault="00000000">
      <w:pPr>
        <w:pStyle w:val="PargrafodaLista"/>
        <w:numPr>
          <w:ilvl w:val="0"/>
          <w:numId w:val="16"/>
        </w:numPr>
        <w:tabs>
          <w:tab w:val="left" w:pos="852"/>
        </w:tabs>
        <w:spacing w:line="314" w:lineRule="auto"/>
        <w:ind w:left="852" w:right="181" w:hanging="707"/>
        <w:rPr>
          <w:sz w:val="24"/>
        </w:rPr>
      </w:pPr>
      <w:r>
        <w:rPr>
          <w:sz w:val="24"/>
        </w:rPr>
        <w:t>se</w:t>
      </w:r>
      <w:r>
        <w:rPr>
          <w:spacing w:val="75"/>
          <w:sz w:val="24"/>
        </w:rPr>
        <w:t xml:space="preserve"> </w:t>
      </w:r>
      <w:r>
        <w:rPr>
          <w:sz w:val="24"/>
        </w:rPr>
        <w:t>quaisquer</w:t>
      </w:r>
      <w:r>
        <w:rPr>
          <w:spacing w:val="40"/>
          <w:sz w:val="24"/>
        </w:rPr>
        <w:t xml:space="preserve"> </w:t>
      </w:r>
      <w:r>
        <w:rPr>
          <w:sz w:val="24"/>
        </w:rPr>
        <w:t>Eventos</w:t>
      </w:r>
      <w:r>
        <w:rPr>
          <w:spacing w:val="40"/>
          <w:sz w:val="24"/>
        </w:rPr>
        <w:t xml:space="preserve"> </w:t>
      </w:r>
      <w:r>
        <w:rPr>
          <w:sz w:val="24"/>
        </w:rPr>
        <w:t>de</w:t>
      </w:r>
      <w:r>
        <w:rPr>
          <w:spacing w:val="40"/>
          <w:sz w:val="24"/>
        </w:rPr>
        <w:t xml:space="preserve"> </w:t>
      </w:r>
      <w:r>
        <w:rPr>
          <w:sz w:val="24"/>
        </w:rPr>
        <w:t>Avaliação</w:t>
      </w:r>
      <w:r>
        <w:rPr>
          <w:spacing w:val="75"/>
          <w:sz w:val="24"/>
        </w:rPr>
        <w:t xml:space="preserve"> </w:t>
      </w:r>
      <w:r>
        <w:rPr>
          <w:sz w:val="24"/>
        </w:rPr>
        <w:t>forem</w:t>
      </w:r>
      <w:r>
        <w:rPr>
          <w:spacing w:val="40"/>
          <w:sz w:val="24"/>
        </w:rPr>
        <w:t xml:space="preserve"> </w:t>
      </w:r>
      <w:r>
        <w:rPr>
          <w:sz w:val="24"/>
        </w:rPr>
        <w:t>considerados</w:t>
      </w:r>
      <w:r>
        <w:rPr>
          <w:spacing w:val="40"/>
          <w:sz w:val="24"/>
        </w:rPr>
        <w:t xml:space="preserve"> </w:t>
      </w:r>
      <w:r>
        <w:rPr>
          <w:sz w:val="24"/>
        </w:rPr>
        <w:t>Eventos</w:t>
      </w:r>
      <w:r>
        <w:rPr>
          <w:spacing w:val="40"/>
          <w:sz w:val="24"/>
        </w:rPr>
        <w:t xml:space="preserve"> </w:t>
      </w:r>
      <w:r>
        <w:rPr>
          <w:sz w:val="24"/>
        </w:rPr>
        <w:t>de</w:t>
      </w:r>
      <w:r>
        <w:rPr>
          <w:spacing w:val="75"/>
          <w:sz w:val="24"/>
        </w:rPr>
        <w:t xml:space="preserve"> </w:t>
      </w:r>
      <w:r>
        <w:rPr>
          <w:sz w:val="24"/>
        </w:rPr>
        <w:t xml:space="preserve">Liquidação </w:t>
      </w:r>
      <w:r>
        <w:rPr>
          <w:spacing w:val="-2"/>
          <w:sz w:val="24"/>
        </w:rPr>
        <w:t>Antecipada;</w:t>
      </w:r>
    </w:p>
    <w:p w14:paraId="4910B180" w14:textId="77777777" w:rsidR="007F41CF" w:rsidRDefault="007F41CF">
      <w:pPr>
        <w:pStyle w:val="PargrafodaLista"/>
        <w:spacing w:line="314" w:lineRule="auto"/>
        <w:jc w:val="left"/>
        <w:rPr>
          <w:sz w:val="24"/>
        </w:rPr>
        <w:sectPr w:rsidR="007F41CF">
          <w:pgSz w:w="12250" w:h="15850"/>
          <w:pgMar w:top="1780" w:right="1275" w:bottom="1140" w:left="1275" w:header="849" w:footer="871" w:gutter="0"/>
          <w:cols w:space="720"/>
        </w:sectPr>
      </w:pPr>
    </w:p>
    <w:p w14:paraId="2076696C" w14:textId="77777777" w:rsidR="007F41CF" w:rsidRDefault="00000000">
      <w:pPr>
        <w:pStyle w:val="PargrafodaLista"/>
        <w:numPr>
          <w:ilvl w:val="0"/>
          <w:numId w:val="16"/>
        </w:numPr>
        <w:tabs>
          <w:tab w:val="left" w:pos="847"/>
          <w:tab w:val="left" w:pos="852"/>
        </w:tabs>
        <w:spacing w:before="186" w:line="307" w:lineRule="auto"/>
        <w:ind w:left="852" w:right="132" w:hanging="707"/>
        <w:jc w:val="both"/>
        <w:rPr>
          <w:sz w:val="24"/>
        </w:rPr>
      </w:pPr>
      <w:r>
        <w:rPr>
          <w:sz w:val="24"/>
        </w:rPr>
        <w:lastRenderedPageBreak/>
        <w:t>se</w:t>
      </w:r>
      <w:r>
        <w:rPr>
          <w:spacing w:val="-2"/>
          <w:sz w:val="24"/>
        </w:rPr>
        <w:t xml:space="preserve"> </w:t>
      </w:r>
      <w:r>
        <w:rPr>
          <w:sz w:val="24"/>
        </w:rPr>
        <w:t>o Patrimônio</w:t>
      </w:r>
      <w:r>
        <w:rPr>
          <w:spacing w:val="-1"/>
          <w:sz w:val="24"/>
        </w:rPr>
        <w:t xml:space="preserve"> </w:t>
      </w:r>
      <w:r>
        <w:rPr>
          <w:sz w:val="24"/>
        </w:rPr>
        <w:t>Líquido</w:t>
      </w:r>
      <w:r>
        <w:rPr>
          <w:spacing w:val="-5"/>
          <w:sz w:val="24"/>
        </w:rPr>
        <w:t xml:space="preserve"> </w:t>
      </w:r>
      <w:r>
        <w:rPr>
          <w:sz w:val="24"/>
        </w:rPr>
        <w:t>da</w:t>
      </w:r>
      <w:r>
        <w:rPr>
          <w:spacing w:val="-5"/>
          <w:sz w:val="24"/>
        </w:rPr>
        <w:t xml:space="preserve"> </w:t>
      </w:r>
      <w:r>
        <w:rPr>
          <w:sz w:val="24"/>
        </w:rPr>
        <w:t>Classe</w:t>
      </w:r>
      <w:r>
        <w:rPr>
          <w:spacing w:val="-1"/>
          <w:sz w:val="24"/>
        </w:rPr>
        <w:t xml:space="preserve"> </w:t>
      </w:r>
      <w:r>
        <w:rPr>
          <w:sz w:val="24"/>
        </w:rPr>
        <w:t>se</w:t>
      </w:r>
      <w:r>
        <w:rPr>
          <w:spacing w:val="-5"/>
          <w:sz w:val="24"/>
        </w:rPr>
        <w:t xml:space="preserve"> </w:t>
      </w:r>
      <w:r>
        <w:rPr>
          <w:sz w:val="24"/>
        </w:rPr>
        <w:t>tornar</w:t>
      </w:r>
      <w:r>
        <w:rPr>
          <w:spacing w:val="-2"/>
          <w:sz w:val="24"/>
        </w:rPr>
        <w:t xml:space="preserve"> </w:t>
      </w:r>
      <w:r>
        <w:rPr>
          <w:sz w:val="24"/>
        </w:rPr>
        <w:t>igual</w:t>
      </w:r>
      <w:r>
        <w:rPr>
          <w:spacing w:val="-2"/>
          <w:sz w:val="24"/>
        </w:rPr>
        <w:t xml:space="preserve"> </w:t>
      </w:r>
      <w:r>
        <w:rPr>
          <w:sz w:val="24"/>
        </w:rPr>
        <w:t>ou</w:t>
      </w:r>
      <w:r>
        <w:rPr>
          <w:spacing w:val="-3"/>
          <w:sz w:val="24"/>
        </w:rPr>
        <w:t xml:space="preserve"> </w:t>
      </w:r>
      <w:r>
        <w:rPr>
          <w:sz w:val="24"/>
        </w:rPr>
        <w:t>inferior</w:t>
      </w:r>
      <w:r>
        <w:rPr>
          <w:spacing w:val="-2"/>
          <w:sz w:val="24"/>
        </w:rPr>
        <w:t xml:space="preserve"> </w:t>
      </w:r>
      <w:r>
        <w:rPr>
          <w:sz w:val="24"/>
        </w:rPr>
        <w:t>à</w:t>
      </w:r>
      <w:r>
        <w:rPr>
          <w:spacing w:val="-6"/>
          <w:sz w:val="24"/>
        </w:rPr>
        <w:t xml:space="preserve"> </w:t>
      </w:r>
      <w:r>
        <w:rPr>
          <w:sz w:val="24"/>
        </w:rPr>
        <w:t>soma</w:t>
      </w:r>
      <w:r>
        <w:rPr>
          <w:spacing w:val="-5"/>
          <w:sz w:val="24"/>
        </w:rPr>
        <w:t xml:space="preserve"> </w:t>
      </w:r>
      <w:r>
        <w:rPr>
          <w:sz w:val="24"/>
        </w:rPr>
        <w:t>do</w:t>
      </w:r>
      <w:r>
        <w:rPr>
          <w:spacing w:val="-2"/>
          <w:sz w:val="24"/>
        </w:rPr>
        <w:t xml:space="preserve"> </w:t>
      </w:r>
      <w:r>
        <w:rPr>
          <w:sz w:val="24"/>
        </w:rPr>
        <w:t>valor</w:t>
      </w:r>
      <w:r>
        <w:rPr>
          <w:spacing w:val="-2"/>
          <w:sz w:val="24"/>
        </w:rPr>
        <w:t xml:space="preserve"> </w:t>
      </w:r>
      <w:r>
        <w:rPr>
          <w:sz w:val="24"/>
        </w:rPr>
        <w:t>de</w:t>
      </w:r>
      <w:r>
        <w:rPr>
          <w:spacing w:val="-2"/>
          <w:sz w:val="24"/>
        </w:rPr>
        <w:t xml:space="preserve"> </w:t>
      </w:r>
      <w:r>
        <w:rPr>
          <w:sz w:val="24"/>
        </w:rPr>
        <w:t>todas as Cotas Seniores;</w:t>
      </w:r>
    </w:p>
    <w:p w14:paraId="79B7199D" w14:textId="77777777" w:rsidR="007F41CF" w:rsidRDefault="007F41CF">
      <w:pPr>
        <w:pStyle w:val="Corpodetexto"/>
        <w:spacing w:before="93"/>
      </w:pPr>
    </w:p>
    <w:p w14:paraId="005EA3E2" w14:textId="77777777" w:rsidR="007F41CF" w:rsidRDefault="00000000">
      <w:pPr>
        <w:pStyle w:val="PargrafodaLista"/>
        <w:numPr>
          <w:ilvl w:val="0"/>
          <w:numId w:val="16"/>
        </w:numPr>
        <w:tabs>
          <w:tab w:val="left" w:pos="849"/>
          <w:tab w:val="left" w:pos="852"/>
        </w:tabs>
        <w:spacing w:line="312" w:lineRule="auto"/>
        <w:ind w:left="852" w:right="133" w:hanging="707"/>
        <w:jc w:val="both"/>
        <w:rPr>
          <w:sz w:val="24"/>
        </w:rPr>
      </w:pPr>
      <w:r>
        <w:rPr>
          <w:sz w:val="24"/>
        </w:rPr>
        <w:t>se, durante 90 (noventa) dias consecutivos (incluindo os primeiros 3 (três) meses de operação</w:t>
      </w:r>
      <w:r>
        <w:rPr>
          <w:spacing w:val="-2"/>
          <w:sz w:val="24"/>
        </w:rPr>
        <w:t xml:space="preserve"> </w:t>
      </w:r>
      <w:r>
        <w:rPr>
          <w:sz w:val="24"/>
        </w:rPr>
        <w:t>da</w:t>
      </w:r>
      <w:r>
        <w:rPr>
          <w:spacing w:val="-7"/>
          <w:sz w:val="24"/>
        </w:rPr>
        <w:t xml:space="preserve"> </w:t>
      </w:r>
      <w:r>
        <w:rPr>
          <w:sz w:val="24"/>
        </w:rPr>
        <w:t>Classe),</w:t>
      </w:r>
      <w:r>
        <w:rPr>
          <w:spacing w:val="-6"/>
          <w:sz w:val="24"/>
        </w:rPr>
        <w:t xml:space="preserve"> </w:t>
      </w:r>
      <w:r>
        <w:rPr>
          <w:sz w:val="24"/>
        </w:rPr>
        <w:t>o</w:t>
      </w:r>
      <w:r>
        <w:rPr>
          <w:spacing w:val="-3"/>
          <w:sz w:val="24"/>
        </w:rPr>
        <w:t xml:space="preserve"> </w:t>
      </w:r>
      <w:r>
        <w:rPr>
          <w:sz w:val="24"/>
        </w:rPr>
        <w:t>Patrimônio</w:t>
      </w:r>
      <w:r>
        <w:rPr>
          <w:spacing w:val="-7"/>
          <w:sz w:val="24"/>
        </w:rPr>
        <w:t xml:space="preserve"> </w:t>
      </w:r>
      <w:r>
        <w:rPr>
          <w:sz w:val="24"/>
        </w:rPr>
        <w:t>Líquido</w:t>
      </w:r>
      <w:r>
        <w:rPr>
          <w:spacing w:val="-11"/>
          <w:sz w:val="24"/>
        </w:rPr>
        <w:t xml:space="preserve"> </w:t>
      </w:r>
      <w:r>
        <w:rPr>
          <w:sz w:val="24"/>
        </w:rPr>
        <w:t>diário</w:t>
      </w:r>
      <w:r>
        <w:rPr>
          <w:spacing w:val="-8"/>
          <w:sz w:val="24"/>
        </w:rPr>
        <w:t xml:space="preserve"> </w:t>
      </w:r>
      <w:r>
        <w:rPr>
          <w:sz w:val="24"/>
        </w:rPr>
        <w:t>médio</w:t>
      </w:r>
      <w:r>
        <w:rPr>
          <w:spacing w:val="-7"/>
          <w:sz w:val="24"/>
        </w:rPr>
        <w:t xml:space="preserve"> </w:t>
      </w:r>
      <w:r>
        <w:rPr>
          <w:sz w:val="24"/>
        </w:rPr>
        <w:t>for</w:t>
      </w:r>
      <w:r>
        <w:rPr>
          <w:spacing w:val="-8"/>
          <w:sz w:val="24"/>
        </w:rPr>
        <w:t xml:space="preserve"> </w:t>
      </w:r>
      <w:r>
        <w:rPr>
          <w:sz w:val="24"/>
        </w:rPr>
        <w:t>inferior</w:t>
      </w:r>
      <w:r>
        <w:rPr>
          <w:spacing w:val="-8"/>
          <w:sz w:val="24"/>
        </w:rPr>
        <w:t xml:space="preserve"> </w:t>
      </w:r>
      <w:r>
        <w:rPr>
          <w:sz w:val="24"/>
        </w:rPr>
        <w:t>a</w:t>
      </w:r>
      <w:r>
        <w:rPr>
          <w:spacing w:val="-8"/>
          <w:sz w:val="24"/>
        </w:rPr>
        <w:t xml:space="preserve"> </w:t>
      </w:r>
      <w:r>
        <w:rPr>
          <w:sz w:val="24"/>
        </w:rPr>
        <w:t>R$</w:t>
      </w:r>
      <w:r>
        <w:rPr>
          <w:spacing w:val="-7"/>
          <w:sz w:val="24"/>
        </w:rPr>
        <w:t xml:space="preserve"> </w:t>
      </w:r>
      <w:r>
        <w:rPr>
          <w:sz w:val="24"/>
        </w:rPr>
        <w:t>1.000.000,00 (um milhão de reais);</w:t>
      </w:r>
    </w:p>
    <w:p w14:paraId="49C1D4B7" w14:textId="77777777" w:rsidR="007F41CF" w:rsidRDefault="007F41CF">
      <w:pPr>
        <w:pStyle w:val="Corpodetexto"/>
        <w:spacing w:before="86"/>
      </w:pPr>
    </w:p>
    <w:p w14:paraId="2C0A527D" w14:textId="77777777" w:rsidR="007F41CF" w:rsidRDefault="00000000">
      <w:pPr>
        <w:pStyle w:val="PargrafodaLista"/>
        <w:numPr>
          <w:ilvl w:val="0"/>
          <w:numId w:val="16"/>
        </w:numPr>
        <w:tabs>
          <w:tab w:val="left" w:pos="849"/>
          <w:tab w:val="left" w:pos="852"/>
        </w:tabs>
        <w:spacing w:line="312" w:lineRule="auto"/>
        <w:ind w:left="852" w:right="134" w:hanging="707"/>
        <w:jc w:val="both"/>
        <w:rPr>
          <w:sz w:val="24"/>
        </w:rPr>
      </w:pPr>
      <w:r>
        <w:rPr>
          <w:sz w:val="24"/>
        </w:rPr>
        <w:t>não substituição dos prestadores de serviço do Fundo e/ou da Classe, no caso de renúncia</w:t>
      </w:r>
      <w:r>
        <w:rPr>
          <w:spacing w:val="-5"/>
          <w:sz w:val="24"/>
        </w:rPr>
        <w:t xml:space="preserve"> </w:t>
      </w:r>
      <w:r>
        <w:rPr>
          <w:sz w:val="24"/>
        </w:rPr>
        <w:t>e/ou</w:t>
      </w:r>
      <w:r>
        <w:rPr>
          <w:spacing w:val="-7"/>
          <w:sz w:val="24"/>
        </w:rPr>
        <w:t xml:space="preserve"> </w:t>
      </w:r>
      <w:r>
        <w:rPr>
          <w:sz w:val="24"/>
        </w:rPr>
        <w:t>destituição</w:t>
      </w:r>
      <w:r>
        <w:rPr>
          <w:spacing w:val="-1"/>
          <w:sz w:val="24"/>
        </w:rPr>
        <w:t xml:space="preserve"> </w:t>
      </w:r>
      <w:r>
        <w:rPr>
          <w:sz w:val="24"/>
        </w:rPr>
        <w:t>do</w:t>
      </w:r>
      <w:r>
        <w:rPr>
          <w:spacing w:val="-2"/>
          <w:sz w:val="24"/>
        </w:rPr>
        <w:t xml:space="preserve"> </w:t>
      </w:r>
      <w:r>
        <w:rPr>
          <w:sz w:val="24"/>
        </w:rPr>
        <w:t>respectivo</w:t>
      </w:r>
      <w:r>
        <w:rPr>
          <w:spacing w:val="-2"/>
          <w:sz w:val="24"/>
        </w:rPr>
        <w:t xml:space="preserve"> </w:t>
      </w:r>
      <w:r>
        <w:rPr>
          <w:sz w:val="24"/>
        </w:rPr>
        <w:t>prestador</w:t>
      </w:r>
      <w:r>
        <w:rPr>
          <w:spacing w:val="-7"/>
          <w:sz w:val="24"/>
        </w:rPr>
        <w:t xml:space="preserve"> </w:t>
      </w:r>
      <w:r>
        <w:rPr>
          <w:sz w:val="24"/>
        </w:rPr>
        <w:t>de</w:t>
      </w:r>
      <w:r>
        <w:rPr>
          <w:spacing w:val="-6"/>
          <w:sz w:val="24"/>
        </w:rPr>
        <w:t xml:space="preserve"> </w:t>
      </w:r>
      <w:r>
        <w:rPr>
          <w:sz w:val="24"/>
        </w:rPr>
        <w:t>serviço,</w:t>
      </w:r>
      <w:r>
        <w:rPr>
          <w:spacing w:val="-5"/>
          <w:sz w:val="24"/>
        </w:rPr>
        <w:t xml:space="preserve"> </w:t>
      </w:r>
      <w:r>
        <w:rPr>
          <w:sz w:val="24"/>
        </w:rPr>
        <w:t>nos</w:t>
      </w:r>
      <w:r>
        <w:rPr>
          <w:spacing w:val="-6"/>
          <w:sz w:val="24"/>
        </w:rPr>
        <w:t xml:space="preserve"> </w:t>
      </w:r>
      <w:r>
        <w:rPr>
          <w:sz w:val="24"/>
        </w:rPr>
        <w:t>termos</w:t>
      </w:r>
      <w:r>
        <w:rPr>
          <w:spacing w:val="-6"/>
          <w:sz w:val="24"/>
        </w:rPr>
        <w:t xml:space="preserve"> </w:t>
      </w:r>
      <w:r>
        <w:rPr>
          <w:sz w:val="24"/>
        </w:rPr>
        <w:t xml:space="preserve">estipulados no Regulamento, neste Anexo Descritivo e nos respectivos contratos de prestação de </w:t>
      </w:r>
      <w:r>
        <w:rPr>
          <w:spacing w:val="-2"/>
          <w:sz w:val="24"/>
        </w:rPr>
        <w:t>serviço;</w:t>
      </w:r>
    </w:p>
    <w:p w14:paraId="230B5DC1" w14:textId="77777777" w:rsidR="007F41CF" w:rsidRDefault="007F41CF">
      <w:pPr>
        <w:pStyle w:val="Corpodetexto"/>
        <w:spacing w:before="84"/>
      </w:pPr>
    </w:p>
    <w:p w14:paraId="06186E83" w14:textId="77777777" w:rsidR="007F41CF" w:rsidRDefault="00000000">
      <w:pPr>
        <w:pStyle w:val="PargrafodaLista"/>
        <w:numPr>
          <w:ilvl w:val="2"/>
          <w:numId w:val="25"/>
        </w:numPr>
        <w:tabs>
          <w:tab w:val="left" w:pos="987"/>
        </w:tabs>
        <w:spacing w:before="1" w:line="312" w:lineRule="auto"/>
        <w:ind w:right="125" w:firstLine="0"/>
        <w:jc w:val="both"/>
        <w:rPr>
          <w:sz w:val="24"/>
        </w:rPr>
      </w:pPr>
      <w:r>
        <w:rPr>
          <w:sz w:val="24"/>
        </w:rPr>
        <w:t>Na</w:t>
      </w:r>
      <w:r>
        <w:rPr>
          <w:spacing w:val="-14"/>
          <w:sz w:val="24"/>
        </w:rPr>
        <w:t xml:space="preserve"> </w:t>
      </w:r>
      <w:r>
        <w:rPr>
          <w:sz w:val="24"/>
        </w:rPr>
        <w:t>ocorrência</w:t>
      </w:r>
      <w:r>
        <w:rPr>
          <w:spacing w:val="-13"/>
          <w:sz w:val="24"/>
        </w:rPr>
        <w:t xml:space="preserve"> </w:t>
      </w:r>
      <w:r>
        <w:rPr>
          <w:sz w:val="24"/>
        </w:rPr>
        <w:t>de</w:t>
      </w:r>
      <w:r>
        <w:rPr>
          <w:spacing w:val="-13"/>
          <w:sz w:val="24"/>
        </w:rPr>
        <w:t xml:space="preserve"> </w:t>
      </w:r>
      <w:r>
        <w:rPr>
          <w:sz w:val="24"/>
        </w:rPr>
        <w:t>qualquer</w:t>
      </w:r>
      <w:r>
        <w:rPr>
          <w:spacing w:val="-13"/>
          <w:sz w:val="24"/>
        </w:rPr>
        <w:t xml:space="preserve"> </w:t>
      </w:r>
      <w:r>
        <w:rPr>
          <w:sz w:val="24"/>
        </w:rPr>
        <w:t>Evento</w:t>
      </w:r>
      <w:r>
        <w:rPr>
          <w:spacing w:val="-10"/>
          <w:sz w:val="24"/>
        </w:rPr>
        <w:t xml:space="preserve"> </w:t>
      </w:r>
      <w:r>
        <w:rPr>
          <w:sz w:val="24"/>
        </w:rPr>
        <w:t>de</w:t>
      </w:r>
      <w:r>
        <w:rPr>
          <w:spacing w:val="-14"/>
          <w:sz w:val="24"/>
        </w:rPr>
        <w:t xml:space="preserve"> </w:t>
      </w:r>
      <w:r>
        <w:rPr>
          <w:sz w:val="24"/>
        </w:rPr>
        <w:t>Liquidação</w:t>
      </w:r>
      <w:r>
        <w:rPr>
          <w:spacing w:val="-9"/>
          <w:sz w:val="24"/>
        </w:rPr>
        <w:t xml:space="preserve"> </w:t>
      </w:r>
      <w:r>
        <w:rPr>
          <w:sz w:val="24"/>
        </w:rPr>
        <w:t>Antecipada,</w:t>
      </w:r>
      <w:r>
        <w:rPr>
          <w:spacing w:val="-13"/>
          <w:sz w:val="24"/>
        </w:rPr>
        <w:t xml:space="preserve"> </w:t>
      </w:r>
      <w:r>
        <w:rPr>
          <w:sz w:val="24"/>
        </w:rPr>
        <w:t>o</w:t>
      </w:r>
      <w:r>
        <w:rPr>
          <w:spacing w:val="-11"/>
          <w:sz w:val="24"/>
        </w:rPr>
        <w:t xml:space="preserve"> </w:t>
      </w:r>
      <w:r>
        <w:rPr>
          <w:sz w:val="24"/>
        </w:rPr>
        <w:t>Gestor</w:t>
      </w:r>
      <w:r>
        <w:rPr>
          <w:spacing w:val="-11"/>
          <w:sz w:val="24"/>
        </w:rPr>
        <w:t xml:space="preserve"> </w:t>
      </w:r>
      <w:r>
        <w:rPr>
          <w:sz w:val="24"/>
        </w:rPr>
        <w:t>(i)</w:t>
      </w:r>
      <w:r>
        <w:rPr>
          <w:spacing w:val="-14"/>
          <w:sz w:val="24"/>
        </w:rPr>
        <w:t xml:space="preserve"> </w:t>
      </w:r>
      <w:r>
        <w:rPr>
          <w:sz w:val="24"/>
        </w:rPr>
        <w:t>suspenderá a</w:t>
      </w:r>
      <w:r>
        <w:rPr>
          <w:spacing w:val="-14"/>
          <w:sz w:val="24"/>
        </w:rPr>
        <w:t xml:space="preserve"> </w:t>
      </w:r>
      <w:r>
        <w:rPr>
          <w:sz w:val="24"/>
        </w:rPr>
        <w:t>aquisição</w:t>
      </w:r>
      <w:r>
        <w:rPr>
          <w:spacing w:val="-13"/>
          <w:sz w:val="24"/>
        </w:rPr>
        <w:t xml:space="preserve"> </w:t>
      </w:r>
      <w:r>
        <w:rPr>
          <w:sz w:val="24"/>
        </w:rPr>
        <w:t>de</w:t>
      </w:r>
      <w:r>
        <w:rPr>
          <w:spacing w:val="-13"/>
          <w:sz w:val="24"/>
        </w:rPr>
        <w:t xml:space="preserve"> </w:t>
      </w:r>
      <w:r>
        <w:rPr>
          <w:sz w:val="24"/>
        </w:rPr>
        <w:t>Direitos</w:t>
      </w:r>
      <w:r>
        <w:rPr>
          <w:spacing w:val="-13"/>
          <w:sz w:val="24"/>
        </w:rPr>
        <w:t xml:space="preserve"> </w:t>
      </w:r>
      <w:r>
        <w:rPr>
          <w:sz w:val="24"/>
        </w:rPr>
        <w:t>Creditórios,</w:t>
      </w:r>
      <w:r>
        <w:rPr>
          <w:spacing w:val="-14"/>
          <w:sz w:val="24"/>
        </w:rPr>
        <w:t xml:space="preserve"> </w:t>
      </w:r>
      <w:r>
        <w:rPr>
          <w:sz w:val="24"/>
        </w:rPr>
        <w:t>mediante</w:t>
      </w:r>
      <w:r>
        <w:rPr>
          <w:spacing w:val="-13"/>
          <w:sz w:val="24"/>
        </w:rPr>
        <w:t xml:space="preserve"> </w:t>
      </w:r>
      <w:r>
        <w:rPr>
          <w:sz w:val="24"/>
        </w:rPr>
        <w:t>notificação</w:t>
      </w:r>
      <w:r>
        <w:rPr>
          <w:spacing w:val="-13"/>
          <w:sz w:val="24"/>
        </w:rPr>
        <w:t xml:space="preserve"> </w:t>
      </w:r>
      <w:r>
        <w:rPr>
          <w:sz w:val="24"/>
        </w:rPr>
        <w:t>prévia</w:t>
      </w:r>
      <w:r>
        <w:rPr>
          <w:spacing w:val="-13"/>
          <w:sz w:val="24"/>
        </w:rPr>
        <w:t xml:space="preserve"> </w:t>
      </w:r>
      <w:r>
        <w:rPr>
          <w:sz w:val="24"/>
        </w:rPr>
        <w:t>por</w:t>
      </w:r>
      <w:r>
        <w:rPr>
          <w:spacing w:val="-13"/>
          <w:sz w:val="24"/>
        </w:rPr>
        <w:t xml:space="preserve"> </w:t>
      </w:r>
      <w:r>
        <w:rPr>
          <w:sz w:val="24"/>
        </w:rPr>
        <w:t>escrito</w:t>
      </w:r>
      <w:r>
        <w:rPr>
          <w:spacing w:val="-14"/>
          <w:sz w:val="24"/>
        </w:rPr>
        <w:t xml:space="preserve"> </w:t>
      </w:r>
      <w:r>
        <w:rPr>
          <w:sz w:val="24"/>
        </w:rPr>
        <w:t>ao</w:t>
      </w:r>
      <w:r>
        <w:rPr>
          <w:spacing w:val="-13"/>
          <w:sz w:val="24"/>
        </w:rPr>
        <w:t xml:space="preserve"> </w:t>
      </w:r>
      <w:r>
        <w:rPr>
          <w:sz w:val="24"/>
        </w:rPr>
        <w:t>Administrador, com</w:t>
      </w:r>
      <w:r>
        <w:rPr>
          <w:spacing w:val="-1"/>
          <w:sz w:val="24"/>
        </w:rPr>
        <w:t xml:space="preserve"> </w:t>
      </w:r>
      <w:r>
        <w:rPr>
          <w:sz w:val="24"/>
        </w:rPr>
        <w:t>antecedência</w:t>
      </w:r>
      <w:r>
        <w:rPr>
          <w:spacing w:val="-4"/>
          <w:sz w:val="24"/>
        </w:rPr>
        <w:t xml:space="preserve"> </w:t>
      </w:r>
      <w:r>
        <w:rPr>
          <w:sz w:val="24"/>
        </w:rPr>
        <w:t>de</w:t>
      </w:r>
      <w:r>
        <w:rPr>
          <w:spacing w:val="-5"/>
          <w:sz w:val="24"/>
        </w:rPr>
        <w:t xml:space="preserve"> </w:t>
      </w:r>
      <w:r>
        <w:rPr>
          <w:sz w:val="24"/>
        </w:rPr>
        <w:t>2</w:t>
      </w:r>
      <w:r>
        <w:rPr>
          <w:spacing w:val="-2"/>
          <w:sz w:val="24"/>
        </w:rPr>
        <w:t xml:space="preserve"> </w:t>
      </w:r>
      <w:r>
        <w:rPr>
          <w:sz w:val="24"/>
        </w:rPr>
        <w:t>(dois)</w:t>
      </w:r>
      <w:r>
        <w:rPr>
          <w:spacing w:val="-3"/>
          <w:sz w:val="24"/>
        </w:rPr>
        <w:t xml:space="preserve"> </w:t>
      </w:r>
      <w:r>
        <w:rPr>
          <w:sz w:val="24"/>
        </w:rPr>
        <w:t>Dias</w:t>
      </w:r>
      <w:r>
        <w:rPr>
          <w:spacing w:val="-6"/>
          <w:sz w:val="24"/>
        </w:rPr>
        <w:t xml:space="preserve"> </w:t>
      </w:r>
      <w:r>
        <w:rPr>
          <w:sz w:val="24"/>
        </w:rPr>
        <w:t>Úteis</w:t>
      </w:r>
      <w:r>
        <w:rPr>
          <w:spacing w:val="-5"/>
          <w:sz w:val="24"/>
        </w:rPr>
        <w:t xml:space="preserve"> </w:t>
      </w:r>
      <w:r>
        <w:rPr>
          <w:sz w:val="24"/>
        </w:rPr>
        <w:t>até a</w:t>
      </w:r>
      <w:r>
        <w:rPr>
          <w:spacing w:val="-6"/>
          <w:sz w:val="24"/>
        </w:rPr>
        <w:t xml:space="preserve"> </w:t>
      </w:r>
      <w:r>
        <w:rPr>
          <w:sz w:val="24"/>
        </w:rPr>
        <w:t>realização da</w:t>
      </w:r>
      <w:r>
        <w:rPr>
          <w:spacing w:val="-5"/>
          <w:sz w:val="24"/>
        </w:rPr>
        <w:t xml:space="preserve"> </w:t>
      </w:r>
      <w:r>
        <w:rPr>
          <w:sz w:val="24"/>
        </w:rPr>
        <w:t>Assembleia</w:t>
      </w:r>
      <w:r>
        <w:rPr>
          <w:spacing w:val="-4"/>
          <w:sz w:val="24"/>
        </w:rPr>
        <w:t xml:space="preserve"> </w:t>
      </w:r>
      <w:r>
        <w:rPr>
          <w:sz w:val="24"/>
        </w:rPr>
        <w:t>Especial</w:t>
      </w:r>
      <w:r>
        <w:rPr>
          <w:spacing w:val="-1"/>
          <w:sz w:val="24"/>
        </w:rPr>
        <w:t xml:space="preserve"> </w:t>
      </w:r>
      <w:r>
        <w:rPr>
          <w:sz w:val="24"/>
        </w:rPr>
        <w:t>mencionada que</w:t>
      </w:r>
      <w:r>
        <w:rPr>
          <w:spacing w:val="-2"/>
          <w:sz w:val="24"/>
        </w:rPr>
        <w:t xml:space="preserve"> </w:t>
      </w:r>
      <w:r>
        <w:rPr>
          <w:sz w:val="24"/>
        </w:rPr>
        <w:t>deliberará</w:t>
      </w:r>
      <w:r>
        <w:rPr>
          <w:spacing w:val="-1"/>
          <w:sz w:val="24"/>
        </w:rPr>
        <w:t xml:space="preserve"> </w:t>
      </w:r>
      <w:r>
        <w:rPr>
          <w:sz w:val="24"/>
        </w:rPr>
        <w:t>a</w:t>
      </w:r>
      <w:r>
        <w:rPr>
          <w:spacing w:val="-3"/>
          <w:sz w:val="24"/>
        </w:rPr>
        <w:t xml:space="preserve"> </w:t>
      </w:r>
      <w:r>
        <w:rPr>
          <w:sz w:val="24"/>
        </w:rPr>
        <w:t>respeito do Evento</w:t>
      </w:r>
      <w:r>
        <w:rPr>
          <w:spacing w:val="-3"/>
          <w:sz w:val="24"/>
        </w:rPr>
        <w:t xml:space="preserve"> </w:t>
      </w:r>
      <w:r>
        <w:rPr>
          <w:sz w:val="24"/>
        </w:rPr>
        <w:t>de</w:t>
      </w:r>
      <w:r>
        <w:rPr>
          <w:spacing w:val="-6"/>
          <w:sz w:val="24"/>
        </w:rPr>
        <w:t xml:space="preserve"> </w:t>
      </w:r>
      <w:r>
        <w:rPr>
          <w:sz w:val="24"/>
        </w:rPr>
        <w:t>Liquidação Antecipada; (ii)</w:t>
      </w:r>
      <w:r>
        <w:rPr>
          <w:spacing w:val="-1"/>
          <w:sz w:val="24"/>
        </w:rPr>
        <w:t xml:space="preserve"> </w:t>
      </w:r>
      <w:r>
        <w:rPr>
          <w:sz w:val="24"/>
        </w:rPr>
        <w:t>suspenderá</w:t>
      </w:r>
      <w:r>
        <w:rPr>
          <w:spacing w:val="-5"/>
          <w:sz w:val="24"/>
        </w:rPr>
        <w:t xml:space="preserve"> </w:t>
      </w:r>
      <w:r>
        <w:rPr>
          <w:sz w:val="24"/>
        </w:rPr>
        <w:t>o pagamento de Remuneração e de Amortização de Principal de todas as Cotas; (iii) dará início imediato aos atos preparatórios para liquidação da Classe.</w:t>
      </w:r>
    </w:p>
    <w:p w14:paraId="7254504F" w14:textId="77777777" w:rsidR="007F41CF" w:rsidRDefault="007F41CF">
      <w:pPr>
        <w:pStyle w:val="Corpodetexto"/>
        <w:spacing w:before="83"/>
      </w:pPr>
    </w:p>
    <w:p w14:paraId="2799D3CC" w14:textId="77777777" w:rsidR="007F41CF" w:rsidRDefault="00000000">
      <w:pPr>
        <w:pStyle w:val="PargrafodaLista"/>
        <w:numPr>
          <w:ilvl w:val="2"/>
          <w:numId w:val="25"/>
        </w:numPr>
        <w:tabs>
          <w:tab w:val="left" w:pos="987"/>
        </w:tabs>
        <w:spacing w:line="314" w:lineRule="auto"/>
        <w:ind w:right="153" w:firstLine="0"/>
        <w:jc w:val="both"/>
        <w:rPr>
          <w:sz w:val="24"/>
        </w:rPr>
      </w:pPr>
      <w:r>
        <w:rPr>
          <w:sz w:val="24"/>
        </w:rPr>
        <w:t>Ao tomar conhecimento de qualquer Evento de Liquidação Antecipada, o Administrador deverá convocar imediatamente a Assembleia Especial.</w:t>
      </w:r>
    </w:p>
    <w:p w14:paraId="535EFE91" w14:textId="77777777" w:rsidR="007F41CF" w:rsidRDefault="007F41CF">
      <w:pPr>
        <w:pStyle w:val="Corpodetexto"/>
        <w:spacing w:before="81"/>
      </w:pPr>
    </w:p>
    <w:p w14:paraId="7E58E91F" w14:textId="77777777" w:rsidR="007F41CF" w:rsidRDefault="00000000">
      <w:pPr>
        <w:pStyle w:val="PargrafodaLista"/>
        <w:numPr>
          <w:ilvl w:val="2"/>
          <w:numId w:val="25"/>
        </w:numPr>
        <w:tabs>
          <w:tab w:val="left" w:pos="987"/>
        </w:tabs>
        <w:spacing w:line="312" w:lineRule="auto"/>
        <w:ind w:right="132" w:firstLine="0"/>
        <w:jc w:val="both"/>
        <w:rPr>
          <w:sz w:val="24"/>
        </w:rPr>
      </w:pPr>
      <w:r>
        <w:rPr>
          <w:sz w:val="24"/>
        </w:rPr>
        <w:t>Na Assembleia Especial mencionada no item 11.7.2. deste Anexo Descritivo, os Cotistas poderão decidir não liquidar antecipadamente a Classe, observado o quórum de deliberação estabelecido no Capítulo Oitavo referente aos itens 11 e 11.7 deste Anexo Descritivo, hipótese na qual o Administrador deverá suspender os atos preparatórios de liquidação da Classe adotados até então.</w:t>
      </w:r>
    </w:p>
    <w:p w14:paraId="33F45268" w14:textId="77777777" w:rsidR="007F41CF" w:rsidRDefault="007F41CF">
      <w:pPr>
        <w:pStyle w:val="Corpodetexto"/>
        <w:spacing w:before="84"/>
      </w:pPr>
    </w:p>
    <w:p w14:paraId="3F0A3B45" w14:textId="77777777" w:rsidR="007F41CF" w:rsidRDefault="00000000">
      <w:pPr>
        <w:pStyle w:val="PargrafodaLista"/>
        <w:numPr>
          <w:ilvl w:val="2"/>
          <w:numId w:val="25"/>
        </w:numPr>
        <w:tabs>
          <w:tab w:val="left" w:pos="987"/>
        </w:tabs>
        <w:spacing w:line="312" w:lineRule="auto"/>
        <w:ind w:right="135" w:firstLine="0"/>
        <w:jc w:val="both"/>
        <w:rPr>
          <w:sz w:val="24"/>
        </w:rPr>
      </w:pPr>
      <w:r>
        <w:rPr>
          <w:sz w:val="24"/>
        </w:rPr>
        <w:t>Na hipótese (i) de não instalação da Assembleia Especial, em segunda convocação, por falta de quórum; ou (ii) dos Cotistas não aprovarem ou se absterem de deliberar pela suspensão da liquidação antecipada da Classe, o Administrador dará continuidade aos procedimentos</w:t>
      </w:r>
      <w:r>
        <w:rPr>
          <w:spacing w:val="-1"/>
          <w:sz w:val="24"/>
        </w:rPr>
        <w:t xml:space="preserve"> </w:t>
      </w:r>
      <w:r>
        <w:rPr>
          <w:sz w:val="24"/>
        </w:rPr>
        <w:t>referentes</w:t>
      </w:r>
      <w:r>
        <w:rPr>
          <w:spacing w:val="-1"/>
          <w:sz w:val="24"/>
        </w:rPr>
        <w:t xml:space="preserve"> </w:t>
      </w:r>
      <w:r>
        <w:rPr>
          <w:sz w:val="24"/>
        </w:rPr>
        <w:t>à</w:t>
      </w:r>
      <w:r>
        <w:rPr>
          <w:spacing w:val="-1"/>
          <w:sz w:val="24"/>
        </w:rPr>
        <w:t xml:space="preserve"> </w:t>
      </w:r>
      <w:r>
        <w:rPr>
          <w:sz w:val="24"/>
        </w:rPr>
        <w:t>liquidação da</w:t>
      </w:r>
      <w:r>
        <w:rPr>
          <w:spacing w:val="-1"/>
          <w:sz w:val="24"/>
        </w:rPr>
        <w:t xml:space="preserve"> </w:t>
      </w:r>
      <w:r>
        <w:rPr>
          <w:sz w:val="24"/>
        </w:rPr>
        <w:t>Classe, ensejando, portanto, o</w:t>
      </w:r>
      <w:r>
        <w:rPr>
          <w:spacing w:val="-1"/>
          <w:sz w:val="24"/>
        </w:rPr>
        <w:t xml:space="preserve"> </w:t>
      </w:r>
      <w:r>
        <w:rPr>
          <w:sz w:val="24"/>
        </w:rPr>
        <w:t>Resgate de</w:t>
      </w:r>
      <w:r>
        <w:rPr>
          <w:spacing w:val="-1"/>
          <w:sz w:val="24"/>
        </w:rPr>
        <w:t xml:space="preserve"> </w:t>
      </w:r>
      <w:r>
        <w:rPr>
          <w:sz w:val="24"/>
        </w:rPr>
        <w:t>todas</w:t>
      </w:r>
      <w:r>
        <w:rPr>
          <w:spacing w:val="-1"/>
          <w:sz w:val="24"/>
        </w:rPr>
        <w:t xml:space="preserve"> </w:t>
      </w:r>
      <w:r>
        <w:rPr>
          <w:sz w:val="24"/>
        </w:rPr>
        <w:t>as Cotas, observados os procedimentos previstos nos itens abaixo e na respectiva Ordem de Alocação de Recursos disposta no Capítulo Nono deste Anexo Descritivo.</w:t>
      </w:r>
    </w:p>
    <w:p w14:paraId="06909798"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7414474E" w14:textId="77777777" w:rsidR="007F41CF" w:rsidRDefault="007F41CF">
      <w:pPr>
        <w:pStyle w:val="Corpodetexto"/>
        <w:spacing w:before="265"/>
      </w:pPr>
    </w:p>
    <w:p w14:paraId="4900782B" w14:textId="77777777" w:rsidR="007F41CF" w:rsidRDefault="00000000">
      <w:pPr>
        <w:pStyle w:val="PargrafodaLista"/>
        <w:numPr>
          <w:ilvl w:val="2"/>
          <w:numId w:val="25"/>
        </w:numPr>
        <w:tabs>
          <w:tab w:val="left" w:pos="987"/>
        </w:tabs>
        <w:spacing w:line="312" w:lineRule="auto"/>
        <w:ind w:right="132" w:firstLine="0"/>
        <w:jc w:val="both"/>
        <w:rPr>
          <w:sz w:val="24"/>
        </w:rPr>
      </w:pPr>
      <w:r>
        <w:rPr>
          <w:sz w:val="24"/>
        </w:rPr>
        <w:t>Caso a Assembleia Especial delibere pela não liquidação da Classe quando da ocorrência de qualquer dos Eventos de Liquidação Antecipada, será concedido aos Cotistas dissidentes</w:t>
      </w:r>
      <w:r>
        <w:rPr>
          <w:spacing w:val="-6"/>
          <w:sz w:val="24"/>
        </w:rPr>
        <w:t xml:space="preserve"> </w:t>
      </w:r>
      <w:r>
        <w:rPr>
          <w:sz w:val="24"/>
        </w:rPr>
        <w:t>o</w:t>
      </w:r>
      <w:r>
        <w:rPr>
          <w:spacing w:val="-7"/>
          <w:sz w:val="24"/>
        </w:rPr>
        <w:t xml:space="preserve"> </w:t>
      </w:r>
      <w:r>
        <w:rPr>
          <w:sz w:val="24"/>
        </w:rPr>
        <w:t>direito</w:t>
      </w:r>
      <w:r>
        <w:rPr>
          <w:spacing w:val="-10"/>
          <w:sz w:val="24"/>
        </w:rPr>
        <w:t xml:space="preserve"> </w:t>
      </w:r>
      <w:r>
        <w:rPr>
          <w:sz w:val="24"/>
        </w:rPr>
        <w:t>de</w:t>
      </w:r>
      <w:r>
        <w:rPr>
          <w:spacing w:val="-10"/>
          <w:sz w:val="24"/>
        </w:rPr>
        <w:t xml:space="preserve"> </w:t>
      </w:r>
      <w:r>
        <w:rPr>
          <w:sz w:val="24"/>
        </w:rPr>
        <w:t>retirada,</w:t>
      </w:r>
      <w:r>
        <w:rPr>
          <w:spacing w:val="-8"/>
          <w:sz w:val="24"/>
        </w:rPr>
        <w:t xml:space="preserve"> </w:t>
      </w:r>
      <w:r>
        <w:rPr>
          <w:sz w:val="24"/>
        </w:rPr>
        <w:t>que</w:t>
      </w:r>
      <w:r>
        <w:rPr>
          <w:spacing w:val="-6"/>
          <w:sz w:val="24"/>
        </w:rPr>
        <w:t xml:space="preserve"> </w:t>
      </w:r>
      <w:r>
        <w:rPr>
          <w:sz w:val="24"/>
        </w:rPr>
        <w:t>consiste</w:t>
      </w:r>
      <w:r>
        <w:rPr>
          <w:spacing w:val="-10"/>
          <w:sz w:val="24"/>
        </w:rPr>
        <w:t xml:space="preserve"> </w:t>
      </w:r>
      <w:r>
        <w:rPr>
          <w:sz w:val="24"/>
        </w:rPr>
        <w:t>no</w:t>
      </w:r>
      <w:r>
        <w:rPr>
          <w:spacing w:val="-7"/>
          <w:sz w:val="24"/>
        </w:rPr>
        <w:t xml:space="preserve"> </w:t>
      </w:r>
      <w:r>
        <w:rPr>
          <w:sz w:val="24"/>
        </w:rPr>
        <w:t>direito</w:t>
      </w:r>
      <w:r>
        <w:rPr>
          <w:spacing w:val="-10"/>
          <w:sz w:val="24"/>
        </w:rPr>
        <w:t xml:space="preserve"> </w:t>
      </w:r>
      <w:r>
        <w:rPr>
          <w:sz w:val="24"/>
        </w:rPr>
        <w:t>de</w:t>
      </w:r>
      <w:r>
        <w:rPr>
          <w:spacing w:val="-6"/>
          <w:sz w:val="24"/>
        </w:rPr>
        <w:t xml:space="preserve"> </w:t>
      </w:r>
      <w:r>
        <w:rPr>
          <w:sz w:val="24"/>
        </w:rPr>
        <w:t>Resgate</w:t>
      </w:r>
      <w:r>
        <w:rPr>
          <w:spacing w:val="-5"/>
          <w:sz w:val="24"/>
        </w:rPr>
        <w:t xml:space="preserve"> </w:t>
      </w:r>
      <w:r>
        <w:rPr>
          <w:sz w:val="24"/>
        </w:rPr>
        <w:t>antecipado</w:t>
      </w:r>
      <w:r>
        <w:rPr>
          <w:spacing w:val="-6"/>
          <w:sz w:val="24"/>
        </w:rPr>
        <w:t xml:space="preserve"> </w:t>
      </w:r>
      <w:r>
        <w:rPr>
          <w:sz w:val="24"/>
        </w:rPr>
        <w:t>de</w:t>
      </w:r>
      <w:r>
        <w:rPr>
          <w:spacing w:val="-6"/>
          <w:sz w:val="24"/>
        </w:rPr>
        <w:t xml:space="preserve"> </w:t>
      </w:r>
      <w:r>
        <w:rPr>
          <w:sz w:val="24"/>
        </w:rPr>
        <w:t>suas</w:t>
      </w:r>
      <w:r>
        <w:rPr>
          <w:spacing w:val="-6"/>
          <w:sz w:val="24"/>
        </w:rPr>
        <w:t xml:space="preserve"> </w:t>
      </w:r>
      <w:r>
        <w:rPr>
          <w:sz w:val="24"/>
        </w:rPr>
        <w:t>Cotas pelo valor unitário da Cota do dia do Resgate, calculado na forma deste Anexo Descritivo.</w:t>
      </w:r>
    </w:p>
    <w:p w14:paraId="320ED4C6" w14:textId="77777777" w:rsidR="007F41CF" w:rsidRDefault="007F41CF">
      <w:pPr>
        <w:pStyle w:val="Corpodetexto"/>
        <w:spacing w:before="89"/>
      </w:pPr>
    </w:p>
    <w:p w14:paraId="7E0590E2" w14:textId="77777777" w:rsidR="007F41CF" w:rsidRDefault="00000000">
      <w:pPr>
        <w:pStyle w:val="PargrafodaLista"/>
        <w:numPr>
          <w:ilvl w:val="2"/>
          <w:numId w:val="25"/>
        </w:numPr>
        <w:tabs>
          <w:tab w:val="left" w:pos="987"/>
        </w:tabs>
        <w:spacing w:line="312" w:lineRule="auto"/>
        <w:ind w:right="148" w:firstLine="0"/>
        <w:jc w:val="both"/>
        <w:rPr>
          <w:sz w:val="24"/>
        </w:rPr>
      </w:pPr>
      <w:r>
        <w:rPr>
          <w:sz w:val="24"/>
        </w:rPr>
        <w:t>Os Cotistas dissidentes informarão ao Administrador a sua intenção de exercer o direito de retirada na Assembleia Especial que deliberar pela não liquidação da Classe.</w:t>
      </w:r>
    </w:p>
    <w:p w14:paraId="36942FF4" w14:textId="77777777" w:rsidR="007F41CF" w:rsidRDefault="007F41CF">
      <w:pPr>
        <w:pStyle w:val="Corpodetexto"/>
        <w:spacing w:before="82"/>
      </w:pPr>
    </w:p>
    <w:p w14:paraId="6E00753C" w14:textId="77777777" w:rsidR="007F41CF" w:rsidRDefault="00000000">
      <w:pPr>
        <w:pStyle w:val="PargrafodaLista"/>
        <w:numPr>
          <w:ilvl w:val="2"/>
          <w:numId w:val="25"/>
        </w:numPr>
        <w:tabs>
          <w:tab w:val="left" w:pos="987"/>
        </w:tabs>
        <w:spacing w:before="1" w:line="312" w:lineRule="auto"/>
        <w:ind w:right="131" w:firstLine="0"/>
        <w:jc w:val="both"/>
        <w:rPr>
          <w:sz w:val="24"/>
        </w:rPr>
      </w:pPr>
      <w:r>
        <w:rPr>
          <w:sz w:val="24"/>
        </w:rPr>
        <w:t>Os pagamentos do Resgate antecipado das Cotas de titularidade dos Cotistas dissidentes</w:t>
      </w:r>
      <w:r>
        <w:rPr>
          <w:spacing w:val="-14"/>
          <w:sz w:val="24"/>
        </w:rPr>
        <w:t xml:space="preserve"> </w:t>
      </w:r>
      <w:r>
        <w:rPr>
          <w:sz w:val="24"/>
        </w:rPr>
        <w:t>serão</w:t>
      </w:r>
      <w:r>
        <w:rPr>
          <w:spacing w:val="-12"/>
          <w:sz w:val="24"/>
        </w:rPr>
        <w:t xml:space="preserve"> </w:t>
      </w:r>
      <w:r>
        <w:rPr>
          <w:sz w:val="24"/>
        </w:rPr>
        <w:t>realizados</w:t>
      </w:r>
      <w:r>
        <w:rPr>
          <w:spacing w:val="-13"/>
          <w:sz w:val="24"/>
        </w:rPr>
        <w:t xml:space="preserve"> </w:t>
      </w:r>
      <w:r>
        <w:rPr>
          <w:sz w:val="24"/>
        </w:rPr>
        <w:t>pelo</w:t>
      </w:r>
      <w:r>
        <w:rPr>
          <w:spacing w:val="-11"/>
          <w:sz w:val="24"/>
        </w:rPr>
        <w:t xml:space="preserve"> </w:t>
      </w:r>
      <w:r>
        <w:rPr>
          <w:sz w:val="24"/>
        </w:rPr>
        <w:t>Administrador</w:t>
      </w:r>
      <w:r>
        <w:rPr>
          <w:spacing w:val="-14"/>
          <w:sz w:val="24"/>
        </w:rPr>
        <w:t xml:space="preserve"> </w:t>
      </w:r>
      <w:r>
        <w:rPr>
          <w:sz w:val="24"/>
        </w:rPr>
        <w:t>no</w:t>
      </w:r>
      <w:r>
        <w:rPr>
          <w:spacing w:val="-11"/>
          <w:sz w:val="24"/>
        </w:rPr>
        <w:t xml:space="preserve"> </w:t>
      </w:r>
      <w:r>
        <w:rPr>
          <w:sz w:val="24"/>
        </w:rPr>
        <w:t>prazo</w:t>
      </w:r>
      <w:r>
        <w:rPr>
          <w:spacing w:val="-11"/>
          <w:sz w:val="24"/>
        </w:rPr>
        <w:t xml:space="preserve"> </w:t>
      </w:r>
      <w:r>
        <w:rPr>
          <w:sz w:val="24"/>
        </w:rPr>
        <w:t>estipulado</w:t>
      </w:r>
      <w:r>
        <w:rPr>
          <w:spacing w:val="-10"/>
          <w:sz w:val="24"/>
        </w:rPr>
        <w:t xml:space="preserve"> </w:t>
      </w:r>
      <w:r>
        <w:rPr>
          <w:sz w:val="24"/>
        </w:rPr>
        <w:t>na</w:t>
      </w:r>
      <w:r>
        <w:rPr>
          <w:spacing w:val="-14"/>
          <w:sz w:val="24"/>
        </w:rPr>
        <w:t xml:space="preserve"> </w:t>
      </w:r>
      <w:r>
        <w:rPr>
          <w:sz w:val="24"/>
        </w:rPr>
        <w:t>Assembleia</w:t>
      </w:r>
      <w:r>
        <w:rPr>
          <w:spacing w:val="-10"/>
          <w:sz w:val="24"/>
        </w:rPr>
        <w:t xml:space="preserve"> </w:t>
      </w:r>
      <w:r>
        <w:rPr>
          <w:sz w:val="24"/>
        </w:rPr>
        <w:t>Especial, em moeda</w:t>
      </w:r>
      <w:r>
        <w:rPr>
          <w:spacing w:val="-4"/>
          <w:sz w:val="24"/>
        </w:rPr>
        <w:t xml:space="preserve"> </w:t>
      </w:r>
      <w:r>
        <w:rPr>
          <w:sz w:val="24"/>
        </w:rPr>
        <w:t>corrente</w:t>
      </w:r>
      <w:r>
        <w:rPr>
          <w:spacing w:val="-3"/>
          <w:sz w:val="24"/>
        </w:rPr>
        <w:t xml:space="preserve"> </w:t>
      </w:r>
      <w:r>
        <w:rPr>
          <w:sz w:val="24"/>
        </w:rPr>
        <w:t>nacional,</w:t>
      </w:r>
      <w:r>
        <w:rPr>
          <w:spacing w:val="-3"/>
          <w:sz w:val="24"/>
        </w:rPr>
        <w:t xml:space="preserve"> </w:t>
      </w:r>
      <w:r>
        <w:rPr>
          <w:sz w:val="24"/>
        </w:rPr>
        <w:t>na</w:t>
      </w:r>
      <w:r>
        <w:rPr>
          <w:spacing w:val="-4"/>
          <w:sz w:val="24"/>
        </w:rPr>
        <w:t xml:space="preserve"> </w:t>
      </w:r>
      <w:r>
        <w:rPr>
          <w:sz w:val="24"/>
        </w:rPr>
        <w:t>medida</w:t>
      </w:r>
      <w:r>
        <w:rPr>
          <w:spacing w:val="-3"/>
          <w:sz w:val="24"/>
        </w:rPr>
        <w:t xml:space="preserve"> </w:t>
      </w:r>
      <w:r>
        <w:rPr>
          <w:sz w:val="24"/>
        </w:rPr>
        <w:t>em</w:t>
      </w:r>
      <w:r>
        <w:rPr>
          <w:spacing w:val="-1"/>
          <w:sz w:val="24"/>
        </w:rPr>
        <w:t xml:space="preserve"> </w:t>
      </w:r>
      <w:r>
        <w:rPr>
          <w:sz w:val="24"/>
        </w:rPr>
        <w:t>que</w:t>
      </w:r>
      <w:r>
        <w:rPr>
          <w:spacing w:val="-4"/>
          <w:sz w:val="24"/>
        </w:rPr>
        <w:t xml:space="preserve"> </w:t>
      </w:r>
      <w:r>
        <w:rPr>
          <w:sz w:val="24"/>
        </w:rPr>
        <w:t>a</w:t>
      </w:r>
      <w:r>
        <w:rPr>
          <w:spacing w:val="-5"/>
          <w:sz w:val="24"/>
        </w:rPr>
        <w:t xml:space="preserve"> </w:t>
      </w:r>
      <w:r>
        <w:rPr>
          <w:sz w:val="24"/>
        </w:rPr>
        <w:t>Classe</w:t>
      </w:r>
      <w:r>
        <w:rPr>
          <w:spacing w:val="-4"/>
          <w:sz w:val="24"/>
        </w:rPr>
        <w:t xml:space="preserve"> </w:t>
      </w:r>
      <w:r>
        <w:rPr>
          <w:sz w:val="24"/>
        </w:rPr>
        <w:t>disponha</w:t>
      </w:r>
      <w:r>
        <w:rPr>
          <w:spacing w:val="-3"/>
          <w:sz w:val="24"/>
        </w:rPr>
        <w:t xml:space="preserve"> </w:t>
      </w:r>
      <w:r>
        <w:rPr>
          <w:sz w:val="24"/>
        </w:rPr>
        <w:t>dos</w:t>
      </w:r>
      <w:r>
        <w:rPr>
          <w:spacing w:val="-4"/>
          <w:sz w:val="24"/>
        </w:rPr>
        <w:t xml:space="preserve"> </w:t>
      </w:r>
      <w:r>
        <w:rPr>
          <w:sz w:val="24"/>
        </w:rPr>
        <w:t>recursos</w:t>
      </w:r>
      <w:r>
        <w:rPr>
          <w:spacing w:val="-3"/>
          <w:sz w:val="24"/>
        </w:rPr>
        <w:t xml:space="preserve"> </w:t>
      </w:r>
      <w:r>
        <w:rPr>
          <w:sz w:val="24"/>
        </w:rPr>
        <w:t>para</w:t>
      </w:r>
      <w:r>
        <w:rPr>
          <w:spacing w:val="-3"/>
          <w:sz w:val="24"/>
        </w:rPr>
        <w:t xml:space="preserve"> </w:t>
      </w:r>
      <w:r>
        <w:rPr>
          <w:sz w:val="24"/>
        </w:rPr>
        <w:t>efetuar os pagamentos de Resgate devidos.</w:t>
      </w:r>
    </w:p>
    <w:p w14:paraId="229E7795" w14:textId="77777777" w:rsidR="007F41CF" w:rsidRDefault="007F41CF">
      <w:pPr>
        <w:pStyle w:val="Corpodetexto"/>
        <w:spacing w:before="84"/>
      </w:pPr>
    </w:p>
    <w:p w14:paraId="345E617A" w14:textId="77777777" w:rsidR="007F41CF" w:rsidRDefault="00000000">
      <w:pPr>
        <w:pStyle w:val="PargrafodaLista"/>
        <w:numPr>
          <w:ilvl w:val="2"/>
          <w:numId w:val="25"/>
        </w:numPr>
        <w:tabs>
          <w:tab w:val="left" w:pos="987"/>
        </w:tabs>
        <w:spacing w:line="312" w:lineRule="auto"/>
        <w:ind w:right="131" w:firstLine="0"/>
        <w:jc w:val="both"/>
        <w:rPr>
          <w:sz w:val="24"/>
        </w:rPr>
      </w:pPr>
      <w:r>
        <w:rPr>
          <w:sz w:val="24"/>
        </w:rPr>
        <w:t>Caso a</w:t>
      </w:r>
      <w:r>
        <w:rPr>
          <w:spacing w:val="-6"/>
          <w:sz w:val="24"/>
        </w:rPr>
        <w:t xml:space="preserve"> </w:t>
      </w:r>
      <w:r>
        <w:rPr>
          <w:sz w:val="24"/>
        </w:rPr>
        <w:t>Assembleia Especial</w:t>
      </w:r>
      <w:r>
        <w:rPr>
          <w:spacing w:val="-2"/>
          <w:sz w:val="24"/>
        </w:rPr>
        <w:t xml:space="preserve"> </w:t>
      </w:r>
      <w:r>
        <w:rPr>
          <w:sz w:val="24"/>
        </w:rPr>
        <w:t>delibere</w:t>
      </w:r>
      <w:r>
        <w:rPr>
          <w:spacing w:val="-5"/>
          <w:sz w:val="24"/>
        </w:rPr>
        <w:t xml:space="preserve"> </w:t>
      </w:r>
      <w:r>
        <w:rPr>
          <w:sz w:val="24"/>
        </w:rPr>
        <w:t>pela</w:t>
      </w:r>
      <w:r>
        <w:rPr>
          <w:spacing w:val="-1"/>
          <w:sz w:val="24"/>
        </w:rPr>
        <w:t xml:space="preserve"> </w:t>
      </w:r>
      <w:r>
        <w:rPr>
          <w:sz w:val="24"/>
        </w:rPr>
        <w:t>liquidação da</w:t>
      </w:r>
      <w:r>
        <w:rPr>
          <w:spacing w:val="-6"/>
          <w:sz w:val="24"/>
        </w:rPr>
        <w:t xml:space="preserve"> </w:t>
      </w:r>
      <w:r>
        <w:rPr>
          <w:sz w:val="24"/>
        </w:rPr>
        <w:t>Classe</w:t>
      </w:r>
      <w:r>
        <w:rPr>
          <w:spacing w:val="-1"/>
          <w:sz w:val="24"/>
        </w:rPr>
        <w:t xml:space="preserve"> </w:t>
      </w:r>
      <w:r>
        <w:rPr>
          <w:sz w:val="24"/>
        </w:rPr>
        <w:t>quando</w:t>
      </w:r>
      <w:r>
        <w:rPr>
          <w:spacing w:val="-2"/>
          <w:sz w:val="24"/>
        </w:rPr>
        <w:t xml:space="preserve"> </w:t>
      </w:r>
      <w:r>
        <w:rPr>
          <w:sz w:val="24"/>
        </w:rPr>
        <w:t>da</w:t>
      </w:r>
      <w:r>
        <w:rPr>
          <w:spacing w:val="-6"/>
          <w:sz w:val="24"/>
        </w:rPr>
        <w:t xml:space="preserve"> </w:t>
      </w:r>
      <w:r>
        <w:rPr>
          <w:sz w:val="24"/>
        </w:rPr>
        <w:t>ocorrência de</w:t>
      </w:r>
      <w:r>
        <w:rPr>
          <w:spacing w:val="-11"/>
          <w:sz w:val="24"/>
        </w:rPr>
        <w:t xml:space="preserve"> </w:t>
      </w:r>
      <w:r>
        <w:rPr>
          <w:sz w:val="24"/>
        </w:rPr>
        <w:t>qualquer</w:t>
      </w:r>
      <w:r>
        <w:rPr>
          <w:spacing w:val="-7"/>
          <w:sz w:val="24"/>
        </w:rPr>
        <w:t xml:space="preserve"> </w:t>
      </w:r>
      <w:r>
        <w:rPr>
          <w:sz w:val="24"/>
        </w:rPr>
        <w:t>dos</w:t>
      </w:r>
      <w:r>
        <w:rPr>
          <w:spacing w:val="-11"/>
          <w:sz w:val="24"/>
        </w:rPr>
        <w:t xml:space="preserve"> </w:t>
      </w:r>
      <w:r>
        <w:rPr>
          <w:sz w:val="24"/>
        </w:rPr>
        <w:t>Eventos</w:t>
      </w:r>
      <w:r>
        <w:rPr>
          <w:spacing w:val="-11"/>
          <w:sz w:val="24"/>
        </w:rPr>
        <w:t xml:space="preserve"> </w:t>
      </w:r>
      <w:r>
        <w:rPr>
          <w:sz w:val="24"/>
        </w:rPr>
        <w:t>de</w:t>
      </w:r>
      <w:r>
        <w:rPr>
          <w:spacing w:val="-11"/>
          <w:sz w:val="24"/>
        </w:rPr>
        <w:t xml:space="preserve"> </w:t>
      </w:r>
      <w:r>
        <w:rPr>
          <w:sz w:val="24"/>
        </w:rPr>
        <w:t>Liquidação</w:t>
      </w:r>
      <w:r>
        <w:rPr>
          <w:spacing w:val="-6"/>
          <w:sz w:val="24"/>
        </w:rPr>
        <w:t xml:space="preserve"> </w:t>
      </w:r>
      <w:r>
        <w:rPr>
          <w:sz w:val="24"/>
        </w:rPr>
        <w:t>Antecipada,</w:t>
      </w:r>
      <w:r>
        <w:rPr>
          <w:spacing w:val="-9"/>
          <w:sz w:val="24"/>
        </w:rPr>
        <w:t xml:space="preserve"> </w:t>
      </w:r>
      <w:r>
        <w:rPr>
          <w:sz w:val="24"/>
        </w:rPr>
        <w:t>todas</w:t>
      </w:r>
      <w:r>
        <w:rPr>
          <w:spacing w:val="-11"/>
          <w:sz w:val="24"/>
        </w:rPr>
        <w:t xml:space="preserve"> </w:t>
      </w:r>
      <w:r>
        <w:rPr>
          <w:sz w:val="24"/>
        </w:rPr>
        <w:t>as</w:t>
      </w:r>
      <w:r>
        <w:rPr>
          <w:spacing w:val="-11"/>
          <w:sz w:val="24"/>
        </w:rPr>
        <w:t xml:space="preserve"> </w:t>
      </w:r>
      <w:r>
        <w:rPr>
          <w:sz w:val="24"/>
        </w:rPr>
        <w:t>Cotas</w:t>
      </w:r>
      <w:r>
        <w:rPr>
          <w:spacing w:val="-11"/>
          <w:sz w:val="24"/>
        </w:rPr>
        <w:t xml:space="preserve"> </w:t>
      </w:r>
      <w:r>
        <w:rPr>
          <w:sz w:val="24"/>
        </w:rPr>
        <w:t>serão</w:t>
      </w:r>
      <w:r>
        <w:rPr>
          <w:spacing w:val="-6"/>
          <w:sz w:val="24"/>
        </w:rPr>
        <w:t xml:space="preserve"> </w:t>
      </w:r>
      <w:r>
        <w:rPr>
          <w:sz w:val="24"/>
        </w:rPr>
        <w:t>resgatadas</w:t>
      </w:r>
      <w:r>
        <w:rPr>
          <w:spacing w:val="-10"/>
          <w:sz w:val="24"/>
        </w:rPr>
        <w:t xml:space="preserve"> </w:t>
      </w:r>
      <w:r>
        <w:rPr>
          <w:sz w:val="24"/>
        </w:rPr>
        <w:t>no</w:t>
      </w:r>
      <w:r>
        <w:rPr>
          <w:spacing w:val="-7"/>
          <w:sz w:val="24"/>
        </w:rPr>
        <w:t xml:space="preserve"> </w:t>
      </w:r>
      <w:r>
        <w:rPr>
          <w:sz w:val="24"/>
        </w:rPr>
        <w:t>prazo estipulado na Assembleia Especial, pelo valor da Cota calculado na forma descrita no respectivo Apêndice, observada a Ordem de Alocação de Recursos estabelecida no Capítulo Nono deste Anexo Descritivo.</w:t>
      </w:r>
    </w:p>
    <w:p w14:paraId="23CE50B3" w14:textId="77777777" w:rsidR="007F41CF" w:rsidRDefault="007F41CF">
      <w:pPr>
        <w:pStyle w:val="Corpodetexto"/>
        <w:spacing w:before="89"/>
      </w:pPr>
    </w:p>
    <w:p w14:paraId="3CFAB287" w14:textId="77777777" w:rsidR="007F41CF" w:rsidRDefault="00000000">
      <w:pPr>
        <w:pStyle w:val="Ttulo1"/>
        <w:ind w:left="328"/>
        <w:jc w:val="left"/>
      </w:pPr>
      <w:bookmarkStart w:id="15" w:name="_bookmark16"/>
      <w:bookmarkEnd w:id="15"/>
      <w:r>
        <w:t>CAPÍTULO</w:t>
      </w:r>
      <w:r>
        <w:rPr>
          <w:spacing w:val="-10"/>
        </w:rPr>
        <w:t xml:space="preserve"> </w:t>
      </w:r>
      <w:r>
        <w:t>DÉCIMO</w:t>
      </w:r>
      <w:r>
        <w:rPr>
          <w:spacing w:val="-4"/>
        </w:rPr>
        <w:t xml:space="preserve"> </w:t>
      </w:r>
      <w:r>
        <w:t>SEGUNDO</w:t>
      </w:r>
      <w:r>
        <w:rPr>
          <w:spacing w:val="-7"/>
        </w:rPr>
        <w:t xml:space="preserve"> </w:t>
      </w:r>
      <w:r>
        <w:t>—</w:t>
      </w:r>
      <w:r>
        <w:rPr>
          <w:spacing w:val="-9"/>
        </w:rPr>
        <w:t xml:space="preserve"> </w:t>
      </w:r>
      <w:r>
        <w:t>PATRIMÔNIO</w:t>
      </w:r>
      <w:r>
        <w:rPr>
          <w:spacing w:val="-8"/>
        </w:rPr>
        <w:t xml:space="preserve"> </w:t>
      </w:r>
      <w:r>
        <w:t>LÍQUIDO</w:t>
      </w:r>
      <w:r>
        <w:rPr>
          <w:spacing w:val="-7"/>
        </w:rPr>
        <w:t xml:space="preserve"> </w:t>
      </w:r>
      <w:r>
        <w:t>NEGATIVO</w:t>
      </w:r>
      <w:r>
        <w:rPr>
          <w:spacing w:val="-7"/>
        </w:rPr>
        <w:t xml:space="preserve"> </w:t>
      </w:r>
      <w:r>
        <w:t>E</w:t>
      </w:r>
      <w:r>
        <w:rPr>
          <w:spacing w:val="-9"/>
        </w:rPr>
        <w:t xml:space="preserve"> </w:t>
      </w:r>
      <w:r>
        <w:rPr>
          <w:spacing w:val="-2"/>
        </w:rPr>
        <w:t>INSOLVÊNCIA</w:t>
      </w:r>
    </w:p>
    <w:p w14:paraId="789FB42A" w14:textId="77777777" w:rsidR="007F41CF" w:rsidRDefault="007F41CF">
      <w:pPr>
        <w:pStyle w:val="Corpodetexto"/>
        <w:spacing w:before="81"/>
        <w:rPr>
          <w:b/>
        </w:rPr>
      </w:pPr>
    </w:p>
    <w:p w14:paraId="21CFA845" w14:textId="77777777" w:rsidR="007F41CF" w:rsidRDefault="00000000">
      <w:pPr>
        <w:pStyle w:val="PargrafodaLista"/>
        <w:numPr>
          <w:ilvl w:val="0"/>
          <w:numId w:val="25"/>
        </w:numPr>
        <w:tabs>
          <w:tab w:val="left" w:pos="850"/>
        </w:tabs>
        <w:ind w:left="850" w:hanging="704"/>
        <w:jc w:val="both"/>
        <w:rPr>
          <w:sz w:val="24"/>
        </w:rPr>
      </w:pPr>
      <w:r>
        <w:rPr>
          <w:spacing w:val="-2"/>
          <w:sz w:val="24"/>
        </w:rPr>
        <w:t>Caso</w:t>
      </w:r>
      <w:r>
        <w:rPr>
          <w:spacing w:val="-3"/>
          <w:sz w:val="24"/>
        </w:rPr>
        <w:t xml:space="preserve"> </w:t>
      </w:r>
      <w:r>
        <w:rPr>
          <w:spacing w:val="-2"/>
          <w:sz w:val="24"/>
        </w:rPr>
        <w:t>o</w:t>
      </w:r>
      <w:r>
        <w:rPr>
          <w:spacing w:val="-3"/>
          <w:sz w:val="24"/>
        </w:rPr>
        <w:t xml:space="preserve"> </w:t>
      </w:r>
      <w:r>
        <w:rPr>
          <w:spacing w:val="-2"/>
          <w:sz w:val="24"/>
        </w:rPr>
        <w:t>Administrador</w:t>
      </w:r>
      <w:r>
        <w:rPr>
          <w:spacing w:val="-4"/>
          <w:sz w:val="24"/>
        </w:rPr>
        <w:t xml:space="preserve"> </w:t>
      </w:r>
      <w:r>
        <w:rPr>
          <w:spacing w:val="-2"/>
          <w:sz w:val="24"/>
        </w:rPr>
        <w:t>verifique</w:t>
      </w:r>
      <w:r>
        <w:rPr>
          <w:spacing w:val="-8"/>
          <w:sz w:val="24"/>
        </w:rPr>
        <w:t xml:space="preserve"> </w:t>
      </w:r>
      <w:r>
        <w:rPr>
          <w:spacing w:val="-2"/>
          <w:sz w:val="24"/>
        </w:rPr>
        <w:t>que</w:t>
      </w:r>
      <w:r>
        <w:rPr>
          <w:spacing w:val="-1"/>
          <w:sz w:val="24"/>
        </w:rPr>
        <w:t xml:space="preserve"> </w:t>
      </w:r>
      <w:r>
        <w:rPr>
          <w:spacing w:val="-2"/>
          <w:sz w:val="24"/>
        </w:rPr>
        <w:t>o</w:t>
      </w:r>
      <w:r>
        <w:rPr>
          <w:spacing w:val="-3"/>
          <w:sz w:val="24"/>
        </w:rPr>
        <w:t xml:space="preserve"> </w:t>
      </w:r>
      <w:r>
        <w:rPr>
          <w:spacing w:val="-2"/>
          <w:sz w:val="24"/>
        </w:rPr>
        <w:t>Patrimônio</w:t>
      </w:r>
      <w:r>
        <w:rPr>
          <w:spacing w:val="-3"/>
          <w:sz w:val="24"/>
        </w:rPr>
        <w:t xml:space="preserve"> </w:t>
      </w:r>
      <w:r>
        <w:rPr>
          <w:spacing w:val="-2"/>
          <w:sz w:val="24"/>
        </w:rPr>
        <w:t>Líquido da</w:t>
      </w:r>
      <w:r>
        <w:rPr>
          <w:spacing w:val="-8"/>
          <w:sz w:val="24"/>
        </w:rPr>
        <w:t xml:space="preserve"> </w:t>
      </w:r>
      <w:r>
        <w:rPr>
          <w:spacing w:val="-2"/>
          <w:sz w:val="24"/>
        </w:rPr>
        <w:t>Classe está</w:t>
      </w:r>
      <w:r>
        <w:rPr>
          <w:spacing w:val="-6"/>
          <w:sz w:val="24"/>
        </w:rPr>
        <w:t xml:space="preserve"> </w:t>
      </w:r>
      <w:r>
        <w:rPr>
          <w:spacing w:val="-2"/>
          <w:sz w:val="24"/>
        </w:rPr>
        <w:t>negativo,</w:t>
      </w:r>
      <w:r>
        <w:rPr>
          <w:spacing w:val="-6"/>
          <w:sz w:val="24"/>
        </w:rPr>
        <w:t xml:space="preserve"> </w:t>
      </w:r>
      <w:r>
        <w:rPr>
          <w:spacing w:val="-4"/>
          <w:sz w:val="24"/>
        </w:rPr>
        <w:t>deve</w:t>
      </w:r>
    </w:p>
    <w:p w14:paraId="36772008" w14:textId="77777777" w:rsidR="007F41CF" w:rsidRDefault="00000000">
      <w:pPr>
        <w:pStyle w:val="Corpodetexto"/>
        <w:spacing w:before="88" w:line="312" w:lineRule="auto"/>
        <w:ind w:left="146" w:right="129"/>
        <w:jc w:val="both"/>
      </w:pPr>
      <w:r>
        <w:t>(i)</w:t>
      </w:r>
      <w:r>
        <w:rPr>
          <w:spacing w:val="-10"/>
        </w:rPr>
        <w:t xml:space="preserve"> </w:t>
      </w:r>
      <w:r>
        <w:t>imediatamente</w:t>
      </w:r>
      <w:r>
        <w:rPr>
          <w:spacing w:val="-11"/>
        </w:rPr>
        <w:t xml:space="preserve"> </w:t>
      </w:r>
      <w:r>
        <w:t>(a)</w:t>
      </w:r>
      <w:r>
        <w:rPr>
          <w:spacing w:val="-11"/>
        </w:rPr>
        <w:t xml:space="preserve"> </w:t>
      </w:r>
      <w:r>
        <w:t>suspender</w:t>
      </w:r>
      <w:r>
        <w:rPr>
          <w:spacing w:val="-8"/>
        </w:rPr>
        <w:t xml:space="preserve"> </w:t>
      </w:r>
      <w:r>
        <w:t>a</w:t>
      </w:r>
      <w:r>
        <w:rPr>
          <w:spacing w:val="-11"/>
        </w:rPr>
        <w:t xml:space="preserve"> </w:t>
      </w:r>
      <w:r>
        <w:t>realização</w:t>
      </w:r>
      <w:r>
        <w:rPr>
          <w:spacing w:val="-8"/>
        </w:rPr>
        <w:t xml:space="preserve"> </w:t>
      </w:r>
      <w:r>
        <w:t>da</w:t>
      </w:r>
      <w:r>
        <w:rPr>
          <w:spacing w:val="-11"/>
        </w:rPr>
        <w:t xml:space="preserve"> </w:t>
      </w:r>
      <w:r>
        <w:t>amortização</w:t>
      </w:r>
      <w:r>
        <w:rPr>
          <w:spacing w:val="-8"/>
        </w:rPr>
        <w:t xml:space="preserve"> </w:t>
      </w:r>
      <w:r>
        <w:t>de</w:t>
      </w:r>
      <w:r>
        <w:rPr>
          <w:spacing w:val="-11"/>
        </w:rPr>
        <w:t xml:space="preserve"> </w:t>
      </w:r>
      <w:r>
        <w:t>Cotas;</w:t>
      </w:r>
      <w:r>
        <w:rPr>
          <w:spacing w:val="-8"/>
        </w:rPr>
        <w:t xml:space="preserve"> </w:t>
      </w:r>
      <w:r>
        <w:t>(b)</w:t>
      </w:r>
      <w:r>
        <w:rPr>
          <w:spacing w:val="-10"/>
        </w:rPr>
        <w:t xml:space="preserve"> </w:t>
      </w:r>
      <w:r>
        <w:t>não</w:t>
      </w:r>
      <w:r>
        <w:rPr>
          <w:spacing w:val="-8"/>
        </w:rPr>
        <w:t xml:space="preserve"> </w:t>
      </w:r>
      <w:r>
        <w:t>realizar</w:t>
      </w:r>
      <w:r>
        <w:rPr>
          <w:spacing w:val="-9"/>
        </w:rPr>
        <w:t xml:space="preserve"> </w:t>
      </w:r>
      <w:r>
        <w:t>novas subscrições</w:t>
      </w:r>
      <w:r>
        <w:rPr>
          <w:spacing w:val="-11"/>
        </w:rPr>
        <w:t xml:space="preserve"> </w:t>
      </w:r>
      <w:r>
        <w:t>de</w:t>
      </w:r>
      <w:r>
        <w:rPr>
          <w:spacing w:val="-5"/>
        </w:rPr>
        <w:t xml:space="preserve"> </w:t>
      </w:r>
      <w:r>
        <w:t>Cotas;</w:t>
      </w:r>
      <w:r>
        <w:rPr>
          <w:spacing w:val="-4"/>
        </w:rPr>
        <w:t xml:space="preserve"> </w:t>
      </w:r>
      <w:r>
        <w:t>(c)</w:t>
      </w:r>
      <w:r>
        <w:rPr>
          <w:spacing w:val="-8"/>
        </w:rPr>
        <w:t xml:space="preserve"> </w:t>
      </w:r>
      <w:r>
        <w:t>comunicar</w:t>
      </w:r>
      <w:r>
        <w:rPr>
          <w:spacing w:val="-7"/>
        </w:rPr>
        <w:t xml:space="preserve"> </w:t>
      </w:r>
      <w:r>
        <w:t>a</w:t>
      </w:r>
      <w:r>
        <w:rPr>
          <w:spacing w:val="-9"/>
        </w:rPr>
        <w:t xml:space="preserve"> </w:t>
      </w:r>
      <w:r>
        <w:t>existência</w:t>
      </w:r>
      <w:r>
        <w:rPr>
          <w:spacing w:val="-4"/>
        </w:rPr>
        <w:t xml:space="preserve"> </w:t>
      </w:r>
      <w:r>
        <w:t>do</w:t>
      </w:r>
      <w:r>
        <w:rPr>
          <w:spacing w:val="-5"/>
        </w:rPr>
        <w:t xml:space="preserve"> </w:t>
      </w:r>
      <w:r>
        <w:t>Patrimônio</w:t>
      </w:r>
      <w:r>
        <w:rPr>
          <w:spacing w:val="-6"/>
        </w:rPr>
        <w:t xml:space="preserve"> </w:t>
      </w:r>
      <w:r>
        <w:t>Líquido</w:t>
      </w:r>
      <w:r>
        <w:rPr>
          <w:spacing w:val="-5"/>
        </w:rPr>
        <w:t xml:space="preserve"> </w:t>
      </w:r>
      <w:r>
        <w:t>negativo</w:t>
      </w:r>
      <w:r>
        <w:rPr>
          <w:spacing w:val="-5"/>
        </w:rPr>
        <w:t xml:space="preserve"> </w:t>
      </w:r>
      <w:r>
        <w:t>ao</w:t>
      </w:r>
      <w:r>
        <w:rPr>
          <w:spacing w:val="-5"/>
        </w:rPr>
        <w:t xml:space="preserve"> </w:t>
      </w:r>
      <w:r>
        <w:t>Gestor;</w:t>
      </w:r>
      <w:r>
        <w:rPr>
          <w:spacing w:val="-8"/>
        </w:rPr>
        <w:t xml:space="preserve"> </w:t>
      </w:r>
      <w:r>
        <w:rPr>
          <w:spacing w:val="-10"/>
        </w:rPr>
        <w:t>e</w:t>
      </w:r>
    </w:p>
    <w:p w14:paraId="131498E4" w14:textId="77777777" w:rsidR="007F41CF" w:rsidRDefault="00000000">
      <w:pPr>
        <w:pStyle w:val="Corpodetexto"/>
        <w:spacing w:line="312" w:lineRule="auto"/>
        <w:ind w:left="146" w:right="137"/>
        <w:jc w:val="both"/>
      </w:pPr>
      <w:r>
        <w:t>(d) divulgar fato relevante, nos termos do artigo 64 da Resolução CVM 175/22. Adicionalmente, na</w:t>
      </w:r>
      <w:r>
        <w:rPr>
          <w:spacing w:val="-1"/>
        </w:rPr>
        <w:t xml:space="preserve"> </w:t>
      </w:r>
      <w:r>
        <w:t>ocorrência de qualquer Evento de Avaliação,</w:t>
      </w:r>
      <w:r>
        <w:rPr>
          <w:spacing w:val="-1"/>
        </w:rPr>
        <w:t xml:space="preserve"> </w:t>
      </w:r>
      <w:r>
        <w:t>o Administrador verificará se o Patrimônio Líquido da Classe está negativo.</w:t>
      </w:r>
    </w:p>
    <w:p w14:paraId="183A2F55" w14:textId="77777777" w:rsidR="007F41CF" w:rsidRDefault="007F41CF">
      <w:pPr>
        <w:pStyle w:val="Corpodetexto"/>
        <w:spacing w:before="84"/>
      </w:pPr>
    </w:p>
    <w:p w14:paraId="0B3694D1" w14:textId="77777777" w:rsidR="007F41CF" w:rsidRDefault="00000000">
      <w:pPr>
        <w:pStyle w:val="PargrafodaLista"/>
        <w:numPr>
          <w:ilvl w:val="1"/>
          <w:numId w:val="25"/>
        </w:numPr>
        <w:tabs>
          <w:tab w:val="left" w:pos="849"/>
        </w:tabs>
        <w:spacing w:line="312" w:lineRule="auto"/>
        <w:ind w:right="128" w:firstLine="0"/>
        <w:jc w:val="both"/>
        <w:rPr>
          <w:sz w:val="24"/>
        </w:rPr>
      </w:pPr>
      <w:r>
        <w:rPr>
          <w:sz w:val="24"/>
        </w:rPr>
        <w:t>Após</w:t>
      </w:r>
      <w:r>
        <w:rPr>
          <w:spacing w:val="-5"/>
          <w:sz w:val="24"/>
        </w:rPr>
        <w:t xml:space="preserve"> </w:t>
      </w:r>
      <w:r>
        <w:rPr>
          <w:sz w:val="24"/>
        </w:rPr>
        <w:t>tomadas</w:t>
      </w:r>
      <w:r>
        <w:rPr>
          <w:spacing w:val="-5"/>
          <w:sz w:val="24"/>
        </w:rPr>
        <w:t xml:space="preserve"> </w:t>
      </w:r>
      <w:r>
        <w:rPr>
          <w:sz w:val="24"/>
        </w:rPr>
        <w:t>as</w:t>
      </w:r>
      <w:r>
        <w:rPr>
          <w:spacing w:val="-6"/>
          <w:sz w:val="24"/>
        </w:rPr>
        <w:t xml:space="preserve"> </w:t>
      </w:r>
      <w:r>
        <w:rPr>
          <w:sz w:val="24"/>
        </w:rPr>
        <w:t>medidas</w:t>
      </w:r>
      <w:r>
        <w:rPr>
          <w:spacing w:val="-5"/>
          <w:sz w:val="24"/>
        </w:rPr>
        <w:t xml:space="preserve"> </w:t>
      </w:r>
      <w:r>
        <w:rPr>
          <w:sz w:val="24"/>
        </w:rPr>
        <w:t>previstas</w:t>
      </w:r>
      <w:r>
        <w:rPr>
          <w:spacing w:val="-5"/>
          <w:sz w:val="24"/>
        </w:rPr>
        <w:t xml:space="preserve"> </w:t>
      </w:r>
      <w:r>
        <w:rPr>
          <w:sz w:val="24"/>
        </w:rPr>
        <w:t>no</w:t>
      </w:r>
      <w:r>
        <w:rPr>
          <w:spacing w:val="-1"/>
          <w:sz w:val="24"/>
        </w:rPr>
        <w:t xml:space="preserve"> </w:t>
      </w:r>
      <w:r>
        <w:rPr>
          <w:sz w:val="24"/>
        </w:rPr>
        <w:t>item</w:t>
      </w:r>
      <w:r>
        <w:rPr>
          <w:spacing w:val="-6"/>
          <w:sz w:val="24"/>
        </w:rPr>
        <w:t xml:space="preserve"> </w:t>
      </w:r>
      <w:r>
        <w:rPr>
          <w:sz w:val="24"/>
        </w:rPr>
        <w:t>12</w:t>
      </w:r>
      <w:r>
        <w:rPr>
          <w:spacing w:val="-7"/>
          <w:sz w:val="24"/>
        </w:rPr>
        <w:t xml:space="preserve"> </w:t>
      </w:r>
      <w:r>
        <w:rPr>
          <w:sz w:val="24"/>
        </w:rPr>
        <w:t>acima,</w:t>
      </w:r>
      <w:r>
        <w:rPr>
          <w:spacing w:val="-4"/>
          <w:sz w:val="24"/>
        </w:rPr>
        <w:t xml:space="preserve"> </w:t>
      </w:r>
      <w:r>
        <w:rPr>
          <w:sz w:val="24"/>
        </w:rPr>
        <w:t>o</w:t>
      </w:r>
      <w:r>
        <w:rPr>
          <w:spacing w:val="-1"/>
          <w:sz w:val="24"/>
        </w:rPr>
        <w:t xml:space="preserve"> </w:t>
      </w:r>
      <w:r>
        <w:rPr>
          <w:sz w:val="24"/>
        </w:rPr>
        <w:t>Administrador</w:t>
      </w:r>
      <w:r>
        <w:rPr>
          <w:spacing w:val="-5"/>
          <w:sz w:val="24"/>
        </w:rPr>
        <w:t xml:space="preserve"> </w:t>
      </w:r>
      <w:r>
        <w:rPr>
          <w:sz w:val="24"/>
        </w:rPr>
        <w:t>deverá</w:t>
      </w:r>
      <w:r>
        <w:rPr>
          <w:spacing w:val="-4"/>
          <w:sz w:val="24"/>
        </w:rPr>
        <w:t xml:space="preserve"> </w:t>
      </w:r>
      <w:r>
        <w:rPr>
          <w:sz w:val="24"/>
        </w:rPr>
        <w:t>em</w:t>
      </w:r>
      <w:r>
        <w:rPr>
          <w:spacing w:val="-2"/>
          <w:sz w:val="24"/>
        </w:rPr>
        <w:t xml:space="preserve"> </w:t>
      </w:r>
      <w:r>
        <w:rPr>
          <w:sz w:val="24"/>
        </w:rPr>
        <w:t>até 20 (vinte) dias: (i) elaborar um plano de resolução do Patrimônio Líquido negativo, em conjunto</w:t>
      </w:r>
      <w:r>
        <w:rPr>
          <w:spacing w:val="-11"/>
          <w:sz w:val="24"/>
        </w:rPr>
        <w:t xml:space="preserve"> </w:t>
      </w:r>
      <w:r>
        <w:rPr>
          <w:sz w:val="24"/>
        </w:rPr>
        <w:t>com</w:t>
      </w:r>
      <w:r>
        <w:rPr>
          <w:spacing w:val="-10"/>
          <w:sz w:val="24"/>
        </w:rPr>
        <w:t xml:space="preserve"> </w:t>
      </w:r>
      <w:r>
        <w:rPr>
          <w:sz w:val="24"/>
        </w:rPr>
        <w:t>o</w:t>
      </w:r>
      <w:r>
        <w:rPr>
          <w:spacing w:val="-14"/>
          <w:sz w:val="24"/>
        </w:rPr>
        <w:t xml:space="preserve"> </w:t>
      </w:r>
      <w:r>
        <w:rPr>
          <w:sz w:val="24"/>
        </w:rPr>
        <w:t>Gestor,</w:t>
      </w:r>
      <w:r>
        <w:rPr>
          <w:spacing w:val="-13"/>
          <w:sz w:val="24"/>
        </w:rPr>
        <w:t xml:space="preserve"> </w:t>
      </w:r>
      <w:r>
        <w:rPr>
          <w:sz w:val="24"/>
        </w:rPr>
        <w:t>do</w:t>
      </w:r>
      <w:r>
        <w:rPr>
          <w:spacing w:val="-9"/>
          <w:sz w:val="24"/>
        </w:rPr>
        <w:t xml:space="preserve"> </w:t>
      </w:r>
      <w:r>
        <w:rPr>
          <w:sz w:val="24"/>
        </w:rPr>
        <w:t>qual</w:t>
      </w:r>
      <w:r>
        <w:rPr>
          <w:spacing w:val="-10"/>
          <w:sz w:val="24"/>
        </w:rPr>
        <w:t xml:space="preserve"> </w:t>
      </w:r>
      <w:r>
        <w:rPr>
          <w:sz w:val="24"/>
        </w:rPr>
        <w:t>conste,</w:t>
      </w:r>
      <w:r>
        <w:rPr>
          <w:spacing w:val="-13"/>
          <w:sz w:val="24"/>
        </w:rPr>
        <w:t xml:space="preserve"> </w:t>
      </w:r>
      <w:r>
        <w:rPr>
          <w:sz w:val="24"/>
        </w:rPr>
        <w:t>no</w:t>
      </w:r>
      <w:r>
        <w:rPr>
          <w:spacing w:val="-10"/>
          <w:sz w:val="24"/>
        </w:rPr>
        <w:t xml:space="preserve"> </w:t>
      </w:r>
      <w:r>
        <w:rPr>
          <w:sz w:val="24"/>
        </w:rPr>
        <w:t>mínimo:</w:t>
      </w:r>
      <w:r>
        <w:rPr>
          <w:spacing w:val="-12"/>
          <w:sz w:val="24"/>
        </w:rPr>
        <w:t xml:space="preserve"> </w:t>
      </w:r>
      <w:r>
        <w:rPr>
          <w:sz w:val="24"/>
        </w:rPr>
        <w:t>(a)</w:t>
      </w:r>
      <w:r>
        <w:rPr>
          <w:spacing w:val="-12"/>
          <w:sz w:val="24"/>
        </w:rPr>
        <w:t xml:space="preserve"> </w:t>
      </w:r>
      <w:r>
        <w:rPr>
          <w:sz w:val="24"/>
        </w:rPr>
        <w:t>análise</w:t>
      </w:r>
      <w:r>
        <w:rPr>
          <w:spacing w:val="-9"/>
          <w:sz w:val="24"/>
        </w:rPr>
        <w:t xml:space="preserve"> </w:t>
      </w:r>
      <w:r>
        <w:rPr>
          <w:sz w:val="24"/>
        </w:rPr>
        <w:t>das</w:t>
      </w:r>
      <w:r>
        <w:rPr>
          <w:spacing w:val="-14"/>
          <w:sz w:val="24"/>
        </w:rPr>
        <w:t xml:space="preserve"> </w:t>
      </w:r>
      <w:r>
        <w:rPr>
          <w:sz w:val="24"/>
        </w:rPr>
        <w:t>causas</w:t>
      </w:r>
      <w:r>
        <w:rPr>
          <w:spacing w:val="-13"/>
          <w:sz w:val="24"/>
        </w:rPr>
        <w:t xml:space="preserve"> </w:t>
      </w:r>
      <w:r>
        <w:rPr>
          <w:sz w:val="24"/>
        </w:rPr>
        <w:t>e</w:t>
      </w:r>
      <w:r>
        <w:rPr>
          <w:spacing w:val="-9"/>
          <w:sz w:val="24"/>
        </w:rPr>
        <w:t xml:space="preserve"> </w:t>
      </w:r>
      <w:r>
        <w:rPr>
          <w:sz w:val="24"/>
        </w:rPr>
        <w:t>circunstâncias</w:t>
      </w:r>
      <w:r>
        <w:rPr>
          <w:spacing w:val="-9"/>
          <w:sz w:val="24"/>
        </w:rPr>
        <w:t xml:space="preserve"> </w:t>
      </w:r>
      <w:r>
        <w:rPr>
          <w:sz w:val="24"/>
        </w:rPr>
        <w:t>que resultaram no Patrimônio Líquido negativo; (b) balancete; e (c) proposta de resolução para o</w:t>
      </w:r>
      <w:r>
        <w:rPr>
          <w:spacing w:val="-13"/>
          <w:sz w:val="24"/>
        </w:rPr>
        <w:t xml:space="preserve"> </w:t>
      </w:r>
      <w:r>
        <w:rPr>
          <w:sz w:val="24"/>
        </w:rPr>
        <w:t>Patrimônio</w:t>
      </w:r>
      <w:r>
        <w:rPr>
          <w:spacing w:val="-12"/>
          <w:sz w:val="24"/>
        </w:rPr>
        <w:t xml:space="preserve"> </w:t>
      </w:r>
      <w:r>
        <w:rPr>
          <w:sz w:val="24"/>
        </w:rPr>
        <w:t>Líquido</w:t>
      </w:r>
      <w:r>
        <w:rPr>
          <w:spacing w:val="-12"/>
          <w:sz w:val="24"/>
        </w:rPr>
        <w:t xml:space="preserve"> </w:t>
      </w:r>
      <w:r>
        <w:rPr>
          <w:sz w:val="24"/>
        </w:rPr>
        <w:t>negativo,</w:t>
      </w:r>
      <w:r>
        <w:rPr>
          <w:spacing w:val="-15"/>
          <w:sz w:val="24"/>
        </w:rPr>
        <w:t xml:space="preserve"> </w:t>
      </w:r>
      <w:r>
        <w:rPr>
          <w:sz w:val="24"/>
        </w:rPr>
        <w:t>que,</w:t>
      </w:r>
      <w:r>
        <w:rPr>
          <w:spacing w:val="-16"/>
          <w:sz w:val="24"/>
        </w:rPr>
        <w:t xml:space="preserve"> </w:t>
      </w:r>
      <w:r>
        <w:rPr>
          <w:sz w:val="24"/>
        </w:rPr>
        <w:t>a</w:t>
      </w:r>
      <w:r>
        <w:rPr>
          <w:spacing w:val="-12"/>
          <w:sz w:val="24"/>
        </w:rPr>
        <w:t xml:space="preserve"> </w:t>
      </w:r>
      <w:r>
        <w:rPr>
          <w:sz w:val="24"/>
        </w:rPr>
        <w:t>critério</w:t>
      </w:r>
      <w:r>
        <w:rPr>
          <w:spacing w:val="-11"/>
          <w:sz w:val="24"/>
        </w:rPr>
        <w:t xml:space="preserve"> </w:t>
      </w:r>
      <w:r>
        <w:rPr>
          <w:sz w:val="24"/>
        </w:rPr>
        <w:t>do</w:t>
      </w:r>
      <w:r>
        <w:rPr>
          <w:spacing w:val="-18"/>
          <w:sz w:val="24"/>
        </w:rPr>
        <w:t xml:space="preserve"> </w:t>
      </w:r>
      <w:r>
        <w:rPr>
          <w:sz w:val="24"/>
        </w:rPr>
        <w:t>Administrador</w:t>
      </w:r>
      <w:r>
        <w:rPr>
          <w:spacing w:val="-11"/>
          <w:sz w:val="24"/>
        </w:rPr>
        <w:t xml:space="preserve"> </w:t>
      </w:r>
      <w:r>
        <w:rPr>
          <w:sz w:val="24"/>
        </w:rPr>
        <w:t>e</w:t>
      </w:r>
      <w:r>
        <w:rPr>
          <w:spacing w:val="-17"/>
          <w:sz w:val="24"/>
        </w:rPr>
        <w:t xml:space="preserve"> </w:t>
      </w:r>
      <w:r>
        <w:rPr>
          <w:sz w:val="24"/>
        </w:rPr>
        <w:t>do</w:t>
      </w:r>
      <w:r>
        <w:rPr>
          <w:spacing w:val="-18"/>
          <w:sz w:val="24"/>
        </w:rPr>
        <w:t xml:space="preserve"> </w:t>
      </w:r>
      <w:r>
        <w:rPr>
          <w:sz w:val="24"/>
        </w:rPr>
        <w:t>Gestor,</w:t>
      </w:r>
      <w:r>
        <w:rPr>
          <w:spacing w:val="-15"/>
          <w:sz w:val="24"/>
        </w:rPr>
        <w:t xml:space="preserve"> </w:t>
      </w:r>
      <w:r>
        <w:rPr>
          <w:sz w:val="24"/>
        </w:rPr>
        <w:t>pode</w:t>
      </w:r>
      <w:r>
        <w:rPr>
          <w:spacing w:val="-16"/>
          <w:sz w:val="24"/>
        </w:rPr>
        <w:t xml:space="preserve"> </w:t>
      </w:r>
      <w:r>
        <w:rPr>
          <w:sz w:val="24"/>
        </w:rPr>
        <w:t>contemplar</w:t>
      </w:r>
    </w:p>
    <w:p w14:paraId="47F7CD99"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08973EDA" w14:textId="77777777" w:rsidR="007F41CF" w:rsidRDefault="00000000">
      <w:pPr>
        <w:pStyle w:val="Corpodetexto"/>
        <w:spacing w:before="186" w:line="312" w:lineRule="auto"/>
        <w:ind w:left="146" w:right="127"/>
        <w:jc w:val="both"/>
      </w:pPr>
      <w:r>
        <w:lastRenderedPageBreak/>
        <w:t>as possibilidades previstas no §4º do artigo 122 da Resolução CVM 175/22, assim como a possibilidade de</w:t>
      </w:r>
      <w:r>
        <w:rPr>
          <w:spacing w:val="-1"/>
        </w:rPr>
        <w:t xml:space="preserve"> </w:t>
      </w:r>
      <w:r>
        <w:t>tomada</w:t>
      </w:r>
      <w:r>
        <w:rPr>
          <w:spacing w:val="-6"/>
        </w:rPr>
        <w:t xml:space="preserve"> </w:t>
      </w:r>
      <w:r>
        <w:t>de</w:t>
      </w:r>
      <w:r>
        <w:rPr>
          <w:spacing w:val="-1"/>
        </w:rPr>
        <w:t xml:space="preserve"> </w:t>
      </w:r>
      <w:r>
        <w:t>empréstimo</w:t>
      </w:r>
      <w:r>
        <w:rPr>
          <w:spacing w:val="-1"/>
        </w:rPr>
        <w:t xml:space="preserve"> </w:t>
      </w:r>
      <w:r>
        <w:t>pelo</w:t>
      </w:r>
      <w:r>
        <w:rPr>
          <w:spacing w:val="-2"/>
        </w:rPr>
        <w:t xml:space="preserve"> </w:t>
      </w:r>
      <w:r>
        <w:t>Fundo,</w:t>
      </w:r>
      <w:r>
        <w:rPr>
          <w:spacing w:val="-5"/>
        </w:rPr>
        <w:t xml:space="preserve"> </w:t>
      </w:r>
      <w:r>
        <w:t>em</w:t>
      </w:r>
      <w:r>
        <w:rPr>
          <w:spacing w:val="-3"/>
        </w:rPr>
        <w:t xml:space="preserve"> </w:t>
      </w:r>
      <w:r>
        <w:t>benefício da</w:t>
      </w:r>
      <w:r>
        <w:rPr>
          <w:spacing w:val="-6"/>
        </w:rPr>
        <w:t xml:space="preserve"> </w:t>
      </w:r>
      <w:r>
        <w:t>Classe, exclusivamente para cobrir o Patrimônio Líquido negativo; e (ii) convocar Assembleia Especial, para deliberar acerca do plano de resolução do Patrimônio Líquido negativo de que trata o item “(i)”, em</w:t>
      </w:r>
      <w:r>
        <w:rPr>
          <w:spacing w:val="-2"/>
        </w:rPr>
        <w:t xml:space="preserve"> </w:t>
      </w:r>
      <w:r>
        <w:t>até</w:t>
      </w:r>
      <w:r>
        <w:rPr>
          <w:spacing w:val="-1"/>
        </w:rPr>
        <w:t xml:space="preserve"> </w:t>
      </w:r>
      <w:r>
        <w:t>2 (dois)</w:t>
      </w:r>
      <w:r>
        <w:rPr>
          <w:spacing w:val="-4"/>
        </w:rPr>
        <w:t xml:space="preserve"> </w:t>
      </w:r>
      <w:r>
        <w:t>dias</w:t>
      </w:r>
      <w:r>
        <w:rPr>
          <w:spacing w:val="-1"/>
        </w:rPr>
        <w:t xml:space="preserve"> </w:t>
      </w:r>
      <w:r>
        <w:t>úteis</w:t>
      </w:r>
      <w:r>
        <w:rPr>
          <w:spacing w:val="-1"/>
        </w:rPr>
        <w:t xml:space="preserve"> </w:t>
      </w:r>
      <w:r>
        <w:t>após</w:t>
      </w:r>
      <w:r>
        <w:rPr>
          <w:spacing w:val="-2"/>
        </w:rPr>
        <w:t xml:space="preserve"> </w:t>
      </w:r>
      <w:r>
        <w:t>concluída a</w:t>
      </w:r>
      <w:r>
        <w:rPr>
          <w:spacing w:val="-6"/>
        </w:rPr>
        <w:t xml:space="preserve"> </w:t>
      </w:r>
      <w:r>
        <w:t>elaboração do</w:t>
      </w:r>
      <w:r>
        <w:rPr>
          <w:spacing w:val="-1"/>
        </w:rPr>
        <w:t xml:space="preserve"> </w:t>
      </w:r>
      <w:r>
        <w:t>plano,</w:t>
      </w:r>
      <w:r>
        <w:rPr>
          <w:spacing w:val="-1"/>
        </w:rPr>
        <w:t xml:space="preserve"> </w:t>
      </w:r>
      <w:r>
        <w:t>encaminhando o</w:t>
      </w:r>
      <w:r>
        <w:rPr>
          <w:spacing w:val="-1"/>
        </w:rPr>
        <w:t xml:space="preserve"> </w:t>
      </w:r>
      <w:r>
        <w:t>plano junto à convocação. O Gestor deve comparecer à Assembleia Especial, na qualidade de responsável pela gestão da carteira de ativos, observado que a sua ausência não impõe à Administradora</w:t>
      </w:r>
      <w:r>
        <w:rPr>
          <w:spacing w:val="-9"/>
        </w:rPr>
        <w:t xml:space="preserve"> </w:t>
      </w:r>
      <w:r>
        <w:t>qualquer</w:t>
      </w:r>
      <w:r>
        <w:rPr>
          <w:spacing w:val="-11"/>
        </w:rPr>
        <w:t xml:space="preserve"> </w:t>
      </w:r>
      <w:r>
        <w:t>óbice</w:t>
      </w:r>
      <w:r>
        <w:rPr>
          <w:spacing w:val="-11"/>
        </w:rPr>
        <w:t xml:space="preserve"> </w:t>
      </w:r>
      <w:r>
        <w:t>quanto</w:t>
      </w:r>
      <w:r>
        <w:rPr>
          <w:spacing w:val="-6"/>
        </w:rPr>
        <w:t xml:space="preserve"> </w:t>
      </w:r>
      <w:r>
        <w:t>a</w:t>
      </w:r>
      <w:r>
        <w:rPr>
          <w:spacing w:val="-11"/>
        </w:rPr>
        <w:t xml:space="preserve"> </w:t>
      </w:r>
      <w:r>
        <w:t>sua</w:t>
      </w:r>
      <w:r>
        <w:rPr>
          <w:spacing w:val="-11"/>
        </w:rPr>
        <w:t xml:space="preserve"> </w:t>
      </w:r>
      <w:r>
        <w:t>realização.</w:t>
      </w:r>
      <w:r>
        <w:rPr>
          <w:spacing w:val="-9"/>
        </w:rPr>
        <w:t xml:space="preserve"> </w:t>
      </w:r>
      <w:r>
        <w:t>É</w:t>
      </w:r>
      <w:r>
        <w:rPr>
          <w:spacing w:val="-8"/>
        </w:rPr>
        <w:t xml:space="preserve"> </w:t>
      </w:r>
      <w:r>
        <w:t>permitida</w:t>
      </w:r>
      <w:r>
        <w:rPr>
          <w:spacing w:val="-9"/>
        </w:rPr>
        <w:t xml:space="preserve"> </w:t>
      </w:r>
      <w:r>
        <w:t>ainda</w:t>
      </w:r>
      <w:r>
        <w:rPr>
          <w:spacing w:val="-10"/>
        </w:rPr>
        <w:t xml:space="preserve"> </w:t>
      </w:r>
      <w:r>
        <w:t>a</w:t>
      </w:r>
      <w:r>
        <w:rPr>
          <w:spacing w:val="-11"/>
        </w:rPr>
        <w:t xml:space="preserve"> </w:t>
      </w:r>
      <w:r>
        <w:t>participação</w:t>
      </w:r>
      <w:r>
        <w:rPr>
          <w:spacing w:val="-11"/>
        </w:rPr>
        <w:t xml:space="preserve"> </w:t>
      </w:r>
      <w:r>
        <w:t>dos credores,</w:t>
      </w:r>
      <w:r>
        <w:rPr>
          <w:spacing w:val="-3"/>
        </w:rPr>
        <w:t xml:space="preserve"> </w:t>
      </w:r>
      <w:r>
        <w:t>nessa</w:t>
      </w:r>
      <w:r>
        <w:rPr>
          <w:spacing w:val="-5"/>
        </w:rPr>
        <w:t xml:space="preserve"> </w:t>
      </w:r>
      <w:r>
        <w:t>qualidade,</w:t>
      </w:r>
      <w:r>
        <w:rPr>
          <w:spacing w:val="-3"/>
        </w:rPr>
        <w:t xml:space="preserve"> </w:t>
      </w:r>
      <w:r>
        <w:t>desde</w:t>
      </w:r>
      <w:r>
        <w:rPr>
          <w:spacing w:val="-5"/>
        </w:rPr>
        <w:t xml:space="preserve"> </w:t>
      </w:r>
      <w:r>
        <w:t>que</w:t>
      </w:r>
      <w:r>
        <w:rPr>
          <w:spacing w:val="-5"/>
        </w:rPr>
        <w:t xml:space="preserve"> </w:t>
      </w:r>
      <w:r>
        <w:t>prevista</w:t>
      </w:r>
      <w:r>
        <w:rPr>
          <w:spacing w:val="-4"/>
        </w:rPr>
        <w:t xml:space="preserve"> </w:t>
      </w:r>
      <w:r>
        <w:t>na</w:t>
      </w:r>
      <w:r>
        <w:rPr>
          <w:spacing w:val="-5"/>
        </w:rPr>
        <w:t xml:space="preserve"> </w:t>
      </w:r>
      <w:r>
        <w:t>ata</w:t>
      </w:r>
      <w:r>
        <w:rPr>
          <w:spacing w:val="-5"/>
        </w:rPr>
        <w:t xml:space="preserve"> </w:t>
      </w:r>
      <w:r>
        <w:t>da</w:t>
      </w:r>
      <w:r>
        <w:rPr>
          <w:spacing w:val="-5"/>
        </w:rPr>
        <w:t xml:space="preserve"> </w:t>
      </w:r>
      <w:r>
        <w:t>convocação</w:t>
      </w:r>
      <w:r>
        <w:rPr>
          <w:spacing w:val="-1"/>
        </w:rPr>
        <w:t xml:space="preserve"> </w:t>
      </w:r>
      <w:r>
        <w:t>ou</w:t>
      </w:r>
      <w:r>
        <w:rPr>
          <w:spacing w:val="-2"/>
        </w:rPr>
        <w:t xml:space="preserve"> </w:t>
      </w:r>
      <w:r>
        <w:t>autorizada</w:t>
      </w:r>
      <w:r>
        <w:rPr>
          <w:spacing w:val="-4"/>
        </w:rPr>
        <w:t xml:space="preserve"> </w:t>
      </w:r>
      <w:r>
        <w:t>pela</w:t>
      </w:r>
      <w:r>
        <w:rPr>
          <w:spacing w:val="-5"/>
        </w:rPr>
        <w:t xml:space="preserve"> </w:t>
      </w:r>
      <w:r>
        <w:t>mesa ou pelos Cotistas presentes.</w:t>
      </w:r>
    </w:p>
    <w:p w14:paraId="2D52E3A0" w14:textId="77777777" w:rsidR="007F41CF" w:rsidRDefault="007F41CF">
      <w:pPr>
        <w:pStyle w:val="Corpodetexto"/>
        <w:spacing w:before="84"/>
      </w:pPr>
    </w:p>
    <w:p w14:paraId="5FF32DF7" w14:textId="77777777" w:rsidR="007F41CF" w:rsidRDefault="00000000">
      <w:pPr>
        <w:pStyle w:val="PargrafodaLista"/>
        <w:numPr>
          <w:ilvl w:val="2"/>
          <w:numId w:val="25"/>
        </w:numPr>
        <w:tabs>
          <w:tab w:val="left" w:pos="849"/>
        </w:tabs>
        <w:spacing w:before="1" w:line="312" w:lineRule="auto"/>
        <w:ind w:right="135" w:firstLine="0"/>
        <w:jc w:val="both"/>
        <w:rPr>
          <w:sz w:val="24"/>
        </w:rPr>
      </w:pPr>
      <w:r>
        <w:rPr>
          <w:sz w:val="24"/>
        </w:rPr>
        <w:t>Após a adoção das medidas previstas no item 12 acima, caso o Administrador e o Gestor, em conjunto, avaliem, de modo fundamentado, que a ocorrência do Patrimônio Líquido negativo</w:t>
      </w:r>
      <w:r>
        <w:rPr>
          <w:spacing w:val="-2"/>
          <w:sz w:val="24"/>
        </w:rPr>
        <w:t xml:space="preserve"> </w:t>
      </w:r>
      <w:r>
        <w:rPr>
          <w:sz w:val="24"/>
        </w:rPr>
        <w:t>não representa</w:t>
      </w:r>
      <w:r>
        <w:rPr>
          <w:spacing w:val="-1"/>
          <w:sz w:val="24"/>
        </w:rPr>
        <w:t xml:space="preserve"> </w:t>
      </w:r>
      <w:r>
        <w:rPr>
          <w:sz w:val="24"/>
        </w:rPr>
        <w:t>risco à</w:t>
      </w:r>
      <w:r>
        <w:rPr>
          <w:spacing w:val="-1"/>
          <w:sz w:val="24"/>
        </w:rPr>
        <w:t xml:space="preserve"> </w:t>
      </w:r>
      <w:r>
        <w:rPr>
          <w:sz w:val="24"/>
        </w:rPr>
        <w:t>solvência</w:t>
      </w:r>
      <w:r>
        <w:rPr>
          <w:spacing w:val="-1"/>
          <w:sz w:val="24"/>
        </w:rPr>
        <w:t xml:space="preserve"> </w:t>
      </w:r>
      <w:r>
        <w:rPr>
          <w:sz w:val="24"/>
        </w:rPr>
        <w:t>da</w:t>
      </w:r>
      <w:r>
        <w:rPr>
          <w:spacing w:val="-1"/>
          <w:sz w:val="24"/>
        </w:rPr>
        <w:t xml:space="preserve"> </w:t>
      </w:r>
      <w:r>
        <w:rPr>
          <w:sz w:val="24"/>
        </w:rPr>
        <w:t>Classe,</w:t>
      </w:r>
      <w:r>
        <w:rPr>
          <w:spacing w:val="-1"/>
          <w:sz w:val="24"/>
        </w:rPr>
        <w:t xml:space="preserve"> </w:t>
      </w:r>
      <w:r>
        <w:rPr>
          <w:sz w:val="24"/>
        </w:rPr>
        <w:t>a</w:t>
      </w:r>
      <w:r>
        <w:rPr>
          <w:spacing w:val="-1"/>
          <w:sz w:val="24"/>
        </w:rPr>
        <w:t xml:space="preserve"> </w:t>
      </w:r>
      <w:r>
        <w:rPr>
          <w:sz w:val="24"/>
        </w:rPr>
        <w:t>adoção das</w:t>
      </w:r>
      <w:r>
        <w:rPr>
          <w:spacing w:val="-1"/>
          <w:sz w:val="24"/>
        </w:rPr>
        <w:t xml:space="preserve"> </w:t>
      </w:r>
      <w:r>
        <w:rPr>
          <w:sz w:val="24"/>
        </w:rPr>
        <w:t>medidas</w:t>
      </w:r>
      <w:r>
        <w:rPr>
          <w:spacing w:val="-1"/>
          <w:sz w:val="24"/>
        </w:rPr>
        <w:t xml:space="preserve"> </w:t>
      </w:r>
      <w:r>
        <w:rPr>
          <w:sz w:val="24"/>
        </w:rPr>
        <w:t>referidas no item 12.1 acima se torna facultativa.</w:t>
      </w:r>
    </w:p>
    <w:p w14:paraId="0F374974" w14:textId="77777777" w:rsidR="007F41CF" w:rsidRDefault="007F41CF">
      <w:pPr>
        <w:pStyle w:val="Corpodetexto"/>
        <w:spacing w:before="84"/>
      </w:pPr>
    </w:p>
    <w:p w14:paraId="5709B01F" w14:textId="77777777" w:rsidR="007F41CF" w:rsidRDefault="00000000">
      <w:pPr>
        <w:pStyle w:val="PargrafodaLista"/>
        <w:numPr>
          <w:ilvl w:val="2"/>
          <w:numId w:val="25"/>
        </w:numPr>
        <w:tabs>
          <w:tab w:val="left" w:pos="849"/>
        </w:tabs>
        <w:spacing w:line="312" w:lineRule="auto"/>
        <w:ind w:right="126" w:firstLine="0"/>
        <w:jc w:val="both"/>
        <w:rPr>
          <w:sz w:val="24"/>
        </w:rPr>
      </w:pPr>
      <w:r>
        <w:rPr>
          <w:sz w:val="24"/>
        </w:rPr>
        <w:t>Caso anteriormente à convocação da Assembleia Especial de que trata o item 12.1 acima,</w:t>
      </w:r>
      <w:r>
        <w:rPr>
          <w:spacing w:val="-14"/>
          <w:sz w:val="24"/>
        </w:rPr>
        <w:t xml:space="preserve"> </w:t>
      </w:r>
      <w:r>
        <w:rPr>
          <w:sz w:val="24"/>
        </w:rPr>
        <w:t>o</w:t>
      </w:r>
      <w:r>
        <w:rPr>
          <w:spacing w:val="-13"/>
          <w:sz w:val="24"/>
        </w:rPr>
        <w:t xml:space="preserve"> </w:t>
      </w:r>
      <w:r>
        <w:rPr>
          <w:sz w:val="24"/>
        </w:rPr>
        <w:t>Administrador</w:t>
      </w:r>
      <w:r>
        <w:rPr>
          <w:spacing w:val="-13"/>
          <w:sz w:val="24"/>
        </w:rPr>
        <w:t xml:space="preserve"> </w:t>
      </w:r>
      <w:r>
        <w:rPr>
          <w:sz w:val="24"/>
        </w:rPr>
        <w:t>verifique</w:t>
      </w:r>
      <w:r>
        <w:rPr>
          <w:spacing w:val="-13"/>
          <w:sz w:val="24"/>
        </w:rPr>
        <w:t xml:space="preserve"> </w:t>
      </w:r>
      <w:r>
        <w:rPr>
          <w:sz w:val="24"/>
        </w:rPr>
        <w:t>que</w:t>
      </w:r>
      <w:r>
        <w:rPr>
          <w:spacing w:val="-14"/>
          <w:sz w:val="24"/>
        </w:rPr>
        <w:t xml:space="preserve"> </w:t>
      </w:r>
      <w:r>
        <w:rPr>
          <w:sz w:val="24"/>
        </w:rPr>
        <w:t>o</w:t>
      </w:r>
      <w:r>
        <w:rPr>
          <w:spacing w:val="-13"/>
          <w:sz w:val="24"/>
        </w:rPr>
        <w:t xml:space="preserve"> </w:t>
      </w:r>
      <w:r>
        <w:rPr>
          <w:sz w:val="24"/>
        </w:rPr>
        <w:t>Patrimônio</w:t>
      </w:r>
      <w:r>
        <w:rPr>
          <w:spacing w:val="-11"/>
          <w:sz w:val="24"/>
        </w:rPr>
        <w:t xml:space="preserve"> </w:t>
      </w:r>
      <w:r>
        <w:rPr>
          <w:sz w:val="24"/>
        </w:rPr>
        <w:t>Líquido</w:t>
      </w:r>
      <w:r>
        <w:rPr>
          <w:spacing w:val="-11"/>
          <w:sz w:val="24"/>
        </w:rPr>
        <w:t xml:space="preserve"> </w:t>
      </w:r>
      <w:r>
        <w:rPr>
          <w:sz w:val="24"/>
        </w:rPr>
        <w:t>deixou</w:t>
      </w:r>
      <w:r>
        <w:rPr>
          <w:spacing w:val="-12"/>
          <w:sz w:val="24"/>
        </w:rPr>
        <w:t xml:space="preserve"> </w:t>
      </w:r>
      <w:r>
        <w:rPr>
          <w:sz w:val="24"/>
        </w:rPr>
        <w:t>de</w:t>
      </w:r>
      <w:r>
        <w:rPr>
          <w:spacing w:val="-14"/>
          <w:sz w:val="24"/>
        </w:rPr>
        <w:t xml:space="preserve"> </w:t>
      </w:r>
      <w:r>
        <w:rPr>
          <w:sz w:val="24"/>
        </w:rPr>
        <w:t>estar</w:t>
      </w:r>
      <w:r>
        <w:rPr>
          <w:spacing w:val="-11"/>
          <w:sz w:val="24"/>
        </w:rPr>
        <w:t xml:space="preserve"> </w:t>
      </w:r>
      <w:r>
        <w:rPr>
          <w:sz w:val="24"/>
        </w:rPr>
        <w:t>negativo,</w:t>
      </w:r>
      <w:r>
        <w:rPr>
          <w:spacing w:val="-14"/>
          <w:sz w:val="24"/>
        </w:rPr>
        <w:t xml:space="preserve"> </w:t>
      </w:r>
      <w:r>
        <w:rPr>
          <w:sz w:val="24"/>
        </w:rPr>
        <w:t>o</w:t>
      </w:r>
      <w:r>
        <w:rPr>
          <w:spacing w:val="-11"/>
          <w:sz w:val="24"/>
        </w:rPr>
        <w:t xml:space="preserve"> </w:t>
      </w:r>
      <w:r>
        <w:rPr>
          <w:sz w:val="24"/>
        </w:rPr>
        <w:t>Gestor e</w:t>
      </w:r>
      <w:r>
        <w:rPr>
          <w:spacing w:val="-6"/>
          <w:sz w:val="24"/>
        </w:rPr>
        <w:t xml:space="preserve"> </w:t>
      </w:r>
      <w:r>
        <w:rPr>
          <w:sz w:val="24"/>
        </w:rPr>
        <w:t>o</w:t>
      </w:r>
      <w:r>
        <w:rPr>
          <w:spacing w:val="-3"/>
          <w:sz w:val="24"/>
        </w:rPr>
        <w:t xml:space="preserve"> </w:t>
      </w:r>
      <w:r>
        <w:rPr>
          <w:sz w:val="24"/>
        </w:rPr>
        <w:t>Administrador</w:t>
      </w:r>
      <w:r>
        <w:rPr>
          <w:spacing w:val="-3"/>
          <w:sz w:val="24"/>
        </w:rPr>
        <w:t xml:space="preserve"> </w:t>
      </w:r>
      <w:r>
        <w:rPr>
          <w:sz w:val="24"/>
        </w:rPr>
        <w:t>ficam</w:t>
      </w:r>
      <w:r>
        <w:rPr>
          <w:spacing w:val="-7"/>
          <w:sz w:val="24"/>
        </w:rPr>
        <w:t xml:space="preserve"> </w:t>
      </w:r>
      <w:r>
        <w:rPr>
          <w:sz w:val="24"/>
        </w:rPr>
        <w:t>dispensadas</w:t>
      </w:r>
      <w:r>
        <w:rPr>
          <w:spacing w:val="-5"/>
          <w:sz w:val="24"/>
        </w:rPr>
        <w:t xml:space="preserve"> </w:t>
      </w:r>
      <w:r>
        <w:rPr>
          <w:sz w:val="24"/>
        </w:rPr>
        <w:t>de</w:t>
      </w:r>
      <w:r>
        <w:rPr>
          <w:spacing w:val="-6"/>
          <w:sz w:val="24"/>
        </w:rPr>
        <w:t xml:space="preserve"> </w:t>
      </w:r>
      <w:r>
        <w:rPr>
          <w:sz w:val="24"/>
        </w:rPr>
        <w:t>prosseguir</w:t>
      </w:r>
      <w:r>
        <w:rPr>
          <w:spacing w:val="-6"/>
          <w:sz w:val="24"/>
        </w:rPr>
        <w:t xml:space="preserve"> </w:t>
      </w:r>
      <w:r>
        <w:rPr>
          <w:sz w:val="24"/>
        </w:rPr>
        <w:t>com</w:t>
      </w:r>
      <w:r>
        <w:rPr>
          <w:spacing w:val="-4"/>
          <w:sz w:val="24"/>
        </w:rPr>
        <w:t xml:space="preserve"> </w:t>
      </w:r>
      <w:r>
        <w:rPr>
          <w:sz w:val="24"/>
        </w:rPr>
        <w:t>os</w:t>
      </w:r>
      <w:r>
        <w:rPr>
          <w:spacing w:val="-7"/>
          <w:sz w:val="24"/>
        </w:rPr>
        <w:t xml:space="preserve"> </w:t>
      </w:r>
      <w:r>
        <w:rPr>
          <w:sz w:val="24"/>
        </w:rPr>
        <w:t>procedimentos</w:t>
      </w:r>
      <w:r>
        <w:rPr>
          <w:spacing w:val="-5"/>
          <w:sz w:val="24"/>
        </w:rPr>
        <w:t xml:space="preserve"> </w:t>
      </w:r>
      <w:r>
        <w:rPr>
          <w:sz w:val="24"/>
        </w:rPr>
        <w:t>previstos</w:t>
      </w:r>
      <w:r>
        <w:rPr>
          <w:spacing w:val="-6"/>
          <w:sz w:val="24"/>
        </w:rPr>
        <w:t xml:space="preserve"> </w:t>
      </w:r>
      <w:r>
        <w:rPr>
          <w:sz w:val="24"/>
        </w:rPr>
        <w:t>no</w:t>
      </w:r>
      <w:r>
        <w:rPr>
          <w:spacing w:val="-7"/>
          <w:sz w:val="24"/>
        </w:rPr>
        <w:t xml:space="preserve"> </w:t>
      </w:r>
      <w:r>
        <w:rPr>
          <w:sz w:val="24"/>
        </w:rPr>
        <w:t>item 12 acima, devendo o Administrador divulgar novo fato relevante, no qual devem constar o Patrimônio Líquido atualizado e, ainda que resumidamente, as causas e circunstâncias que resultaram no Patrimônio Líquido negativo.</w:t>
      </w:r>
    </w:p>
    <w:p w14:paraId="29B66BF5" w14:textId="77777777" w:rsidR="007F41CF" w:rsidRDefault="007F41CF">
      <w:pPr>
        <w:pStyle w:val="Corpodetexto"/>
        <w:spacing w:before="83"/>
      </w:pPr>
    </w:p>
    <w:p w14:paraId="56584F8C" w14:textId="77777777" w:rsidR="007F41CF" w:rsidRDefault="00000000">
      <w:pPr>
        <w:pStyle w:val="PargrafodaLista"/>
        <w:numPr>
          <w:ilvl w:val="2"/>
          <w:numId w:val="25"/>
        </w:numPr>
        <w:tabs>
          <w:tab w:val="left" w:pos="849"/>
        </w:tabs>
        <w:spacing w:before="1" w:line="312" w:lineRule="auto"/>
        <w:ind w:right="127" w:firstLine="0"/>
        <w:jc w:val="both"/>
        <w:rPr>
          <w:sz w:val="24"/>
        </w:rPr>
      </w:pPr>
      <w:r>
        <w:rPr>
          <w:sz w:val="24"/>
        </w:rPr>
        <w:t>Caso posteriormente à convocação da Assembleia Especial de que trata o item 12.1 acima,</w:t>
      </w:r>
      <w:r>
        <w:rPr>
          <w:spacing w:val="-5"/>
          <w:sz w:val="24"/>
        </w:rPr>
        <w:t xml:space="preserve"> </w:t>
      </w:r>
      <w:r>
        <w:rPr>
          <w:sz w:val="24"/>
        </w:rPr>
        <w:t>e</w:t>
      </w:r>
      <w:r>
        <w:rPr>
          <w:spacing w:val="-11"/>
          <w:sz w:val="24"/>
        </w:rPr>
        <w:t xml:space="preserve"> </w:t>
      </w:r>
      <w:r>
        <w:rPr>
          <w:sz w:val="24"/>
        </w:rPr>
        <w:t>anteriormente</w:t>
      </w:r>
      <w:r>
        <w:rPr>
          <w:spacing w:val="-9"/>
          <w:sz w:val="24"/>
        </w:rPr>
        <w:t xml:space="preserve"> </w:t>
      </w:r>
      <w:r>
        <w:rPr>
          <w:sz w:val="24"/>
        </w:rPr>
        <w:t>à</w:t>
      </w:r>
      <w:r>
        <w:rPr>
          <w:spacing w:val="-7"/>
          <w:sz w:val="24"/>
        </w:rPr>
        <w:t xml:space="preserve"> </w:t>
      </w:r>
      <w:r>
        <w:rPr>
          <w:sz w:val="24"/>
        </w:rPr>
        <w:t>sua</w:t>
      </w:r>
      <w:r>
        <w:rPr>
          <w:spacing w:val="-6"/>
          <w:sz w:val="24"/>
        </w:rPr>
        <w:t xml:space="preserve"> </w:t>
      </w:r>
      <w:r>
        <w:rPr>
          <w:sz w:val="24"/>
        </w:rPr>
        <w:t>realização,</w:t>
      </w:r>
      <w:r>
        <w:rPr>
          <w:spacing w:val="-9"/>
          <w:sz w:val="24"/>
        </w:rPr>
        <w:t xml:space="preserve"> </w:t>
      </w:r>
      <w:r>
        <w:rPr>
          <w:sz w:val="24"/>
        </w:rPr>
        <w:t>o</w:t>
      </w:r>
      <w:r>
        <w:rPr>
          <w:spacing w:val="-7"/>
          <w:sz w:val="24"/>
        </w:rPr>
        <w:t xml:space="preserve"> </w:t>
      </w:r>
      <w:r>
        <w:rPr>
          <w:sz w:val="24"/>
        </w:rPr>
        <w:t>Administrador</w:t>
      </w:r>
      <w:r>
        <w:rPr>
          <w:spacing w:val="-6"/>
          <w:sz w:val="24"/>
        </w:rPr>
        <w:t xml:space="preserve"> </w:t>
      </w:r>
      <w:r>
        <w:rPr>
          <w:sz w:val="24"/>
        </w:rPr>
        <w:t>verifique</w:t>
      </w:r>
      <w:r>
        <w:rPr>
          <w:spacing w:val="-5"/>
          <w:sz w:val="24"/>
        </w:rPr>
        <w:t xml:space="preserve"> </w:t>
      </w:r>
      <w:r>
        <w:rPr>
          <w:sz w:val="24"/>
        </w:rPr>
        <w:t>que</w:t>
      </w:r>
      <w:r>
        <w:rPr>
          <w:spacing w:val="-11"/>
          <w:sz w:val="24"/>
        </w:rPr>
        <w:t xml:space="preserve"> </w:t>
      </w:r>
      <w:r>
        <w:rPr>
          <w:sz w:val="24"/>
        </w:rPr>
        <w:t>o</w:t>
      </w:r>
      <w:r>
        <w:rPr>
          <w:spacing w:val="-7"/>
          <w:sz w:val="24"/>
        </w:rPr>
        <w:t xml:space="preserve"> </w:t>
      </w:r>
      <w:r>
        <w:rPr>
          <w:sz w:val="24"/>
        </w:rPr>
        <w:t>Patrimônio</w:t>
      </w:r>
      <w:r>
        <w:rPr>
          <w:spacing w:val="-6"/>
          <w:sz w:val="24"/>
        </w:rPr>
        <w:t xml:space="preserve"> </w:t>
      </w:r>
      <w:r>
        <w:rPr>
          <w:sz w:val="24"/>
        </w:rPr>
        <w:t>Líquido deixou de</w:t>
      </w:r>
      <w:r>
        <w:rPr>
          <w:spacing w:val="-1"/>
          <w:sz w:val="24"/>
        </w:rPr>
        <w:t xml:space="preserve"> </w:t>
      </w:r>
      <w:r>
        <w:rPr>
          <w:sz w:val="24"/>
        </w:rPr>
        <w:t>estar negativo, a</w:t>
      </w:r>
      <w:r>
        <w:rPr>
          <w:spacing w:val="-1"/>
          <w:sz w:val="24"/>
        </w:rPr>
        <w:t xml:space="preserve"> </w:t>
      </w:r>
      <w:r>
        <w:rPr>
          <w:sz w:val="24"/>
        </w:rPr>
        <w:t>Assembleia Especial deve ser realizada exclusivamente</w:t>
      </w:r>
      <w:r>
        <w:rPr>
          <w:spacing w:val="-1"/>
          <w:sz w:val="24"/>
        </w:rPr>
        <w:t xml:space="preserve"> </w:t>
      </w:r>
      <w:r>
        <w:rPr>
          <w:sz w:val="24"/>
        </w:rPr>
        <w:t>para</w:t>
      </w:r>
      <w:r>
        <w:rPr>
          <w:spacing w:val="-1"/>
          <w:sz w:val="24"/>
        </w:rPr>
        <w:t xml:space="preserve"> </w:t>
      </w:r>
      <w:r>
        <w:rPr>
          <w:sz w:val="24"/>
        </w:rPr>
        <w:t>que o</w:t>
      </w:r>
      <w:r>
        <w:rPr>
          <w:spacing w:val="-1"/>
          <w:sz w:val="24"/>
        </w:rPr>
        <w:t xml:space="preserve"> </w:t>
      </w:r>
      <w:r>
        <w:rPr>
          <w:sz w:val="24"/>
        </w:rPr>
        <w:t>Gestor</w:t>
      </w:r>
      <w:r>
        <w:rPr>
          <w:spacing w:val="-1"/>
          <w:sz w:val="24"/>
        </w:rPr>
        <w:t xml:space="preserve"> </w:t>
      </w:r>
      <w:r>
        <w:rPr>
          <w:sz w:val="24"/>
        </w:rPr>
        <w:t>apresente</w:t>
      </w:r>
      <w:r>
        <w:rPr>
          <w:spacing w:val="-4"/>
          <w:sz w:val="24"/>
        </w:rPr>
        <w:t xml:space="preserve"> </w:t>
      </w:r>
      <w:r>
        <w:rPr>
          <w:sz w:val="24"/>
        </w:rPr>
        <w:t>aos</w:t>
      </w:r>
      <w:r>
        <w:rPr>
          <w:spacing w:val="-6"/>
          <w:sz w:val="24"/>
        </w:rPr>
        <w:t xml:space="preserve"> </w:t>
      </w:r>
      <w:r>
        <w:rPr>
          <w:sz w:val="24"/>
        </w:rPr>
        <w:t>Cotistas o</w:t>
      </w:r>
      <w:r>
        <w:rPr>
          <w:spacing w:val="-1"/>
          <w:sz w:val="24"/>
        </w:rPr>
        <w:t xml:space="preserve"> </w:t>
      </w:r>
      <w:r>
        <w:rPr>
          <w:sz w:val="24"/>
        </w:rPr>
        <w:t>Patrimônio Líquido atualizado e</w:t>
      </w:r>
      <w:r>
        <w:rPr>
          <w:spacing w:val="-5"/>
          <w:sz w:val="24"/>
        </w:rPr>
        <w:t xml:space="preserve"> </w:t>
      </w:r>
      <w:r>
        <w:rPr>
          <w:sz w:val="24"/>
        </w:rPr>
        <w:t>as</w:t>
      </w:r>
      <w:r>
        <w:rPr>
          <w:spacing w:val="-6"/>
          <w:sz w:val="24"/>
        </w:rPr>
        <w:t xml:space="preserve"> </w:t>
      </w:r>
      <w:r>
        <w:rPr>
          <w:sz w:val="24"/>
        </w:rPr>
        <w:t>causas</w:t>
      </w:r>
      <w:r>
        <w:rPr>
          <w:spacing w:val="-5"/>
          <w:sz w:val="24"/>
        </w:rPr>
        <w:t xml:space="preserve"> </w:t>
      </w:r>
      <w:r>
        <w:rPr>
          <w:sz w:val="24"/>
        </w:rPr>
        <w:t>e</w:t>
      </w:r>
      <w:r>
        <w:rPr>
          <w:spacing w:val="-1"/>
          <w:sz w:val="24"/>
        </w:rPr>
        <w:t xml:space="preserve"> </w:t>
      </w:r>
      <w:r>
        <w:rPr>
          <w:sz w:val="24"/>
        </w:rPr>
        <w:t>circunstâncias que resultaram no Patrimônio Líquido negativo.</w:t>
      </w:r>
    </w:p>
    <w:p w14:paraId="14F09AE2" w14:textId="77777777" w:rsidR="007F41CF" w:rsidRDefault="007F41CF">
      <w:pPr>
        <w:pStyle w:val="Corpodetexto"/>
        <w:spacing w:before="84"/>
      </w:pPr>
    </w:p>
    <w:p w14:paraId="6D728E97" w14:textId="77777777" w:rsidR="007F41CF" w:rsidRDefault="00000000">
      <w:pPr>
        <w:pStyle w:val="PargrafodaLista"/>
        <w:numPr>
          <w:ilvl w:val="2"/>
          <w:numId w:val="25"/>
        </w:numPr>
        <w:tabs>
          <w:tab w:val="left" w:pos="849"/>
        </w:tabs>
        <w:spacing w:line="312" w:lineRule="auto"/>
        <w:ind w:right="130" w:firstLine="0"/>
        <w:jc w:val="both"/>
        <w:rPr>
          <w:sz w:val="24"/>
        </w:rPr>
      </w:pPr>
      <w:r>
        <w:rPr>
          <w:sz w:val="24"/>
        </w:rPr>
        <w:t>Na Assembleia Especial de que trata o item 12.1 acima, em caso de não aprovação do plano de resolução do Patrimônio Líquido negativo, os Cotistas devem deliberar sobre as seguintes possibilidades: (i) cobrir o Patrimônio Líquido negativo, mediante aporte de recursos, próprios ou de terceiros, em montante e prazo condizentes com as obrigações das Cotas, hipótese que fica afastada proibição de realização de novas subscrições de Cotas; (ii)</w:t>
      </w:r>
    </w:p>
    <w:p w14:paraId="5ED5236D"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31BCEE15" w14:textId="77777777" w:rsidR="007F41CF" w:rsidRDefault="00000000">
      <w:pPr>
        <w:pStyle w:val="Corpodetexto"/>
        <w:spacing w:before="186" w:line="312" w:lineRule="auto"/>
        <w:ind w:left="146" w:right="144"/>
        <w:jc w:val="both"/>
      </w:pPr>
      <w:r>
        <w:lastRenderedPageBreak/>
        <w:t xml:space="preserve">cindir, fundir ou incorporar a Classe a outro fundo que tenha apresentado proposta já </w:t>
      </w:r>
      <w:r>
        <w:rPr>
          <w:spacing w:val="-2"/>
        </w:rPr>
        <w:t>analisada</w:t>
      </w:r>
      <w:r>
        <w:rPr>
          <w:spacing w:val="-7"/>
        </w:rPr>
        <w:t xml:space="preserve"> </w:t>
      </w:r>
      <w:r>
        <w:rPr>
          <w:spacing w:val="-2"/>
        </w:rPr>
        <w:t>pelo Administrador</w:t>
      </w:r>
      <w:r>
        <w:rPr>
          <w:spacing w:val="-3"/>
        </w:rPr>
        <w:t xml:space="preserve"> </w:t>
      </w:r>
      <w:r>
        <w:rPr>
          <w:spacing w:val="-2"/>
        </w:rPr>
        <w:t>e</w:t>
      </w:r>
      <w:r>
        <w:rPr>
          <w:spacing w:val="-7"/>
        </w:rPr>
        <w:t xml:space="preserve"> </w:t>
      </w:r>
      <w:r>
        <w:rPr>
          <w:spacing w:val="-2"/>
        </w:rPr>
        <w:t>pelo Gestor;</w:t>
      </w:r>
      <w:r>
        <w:rPr>
          <w:spacing w:val="-6"/>
        </w:rPr>
        <w:t xml:space="preserve"> </w:t>
      </w:r>
      <w:r>
        <w:rPr>
          <w:spacing w:val="-2"/>
        </w:rPr>
        <w:t>(iii)</w:t>
      </w:r>
      <w:r>
        <w:rPr>
          <w:spacing w:val="-11"/>
        </w:rPr>
        <w:t xml:space="preserve"> </w:t>
      </w:r>
      <w:r>
        <w:rPr>
          <w:spacing w:val="-2"/>
        </w:rPr>
        <w:t>liquidar</w:t>
      </w:r>
      <w:r>
        <w:rPr>
          <w:spacing w:val="-3"/>
        </w:rPr>
        <w:t xml:space="preserve"> </w:t>
      </w:r>
      <w:r>
        <w:rPr>
          <w:spacing w:val="-2"/>
        </w:rPr>
        <w:t>a</w:t>
      </w:r>
      <w:r>
        <w:rPr>
          <w:spacing w:val="-7"/>
        </w:rPr>
        <w:t xml:space="preserve"> </w:t>
      </w:r>
      <w:r>
        <w:rPr>
          <w:spacing w:val="-2"/>
        </w:rPr>
        <w:t>Classe,</w:t>
      </w:r>
      <w:r>
        <w:rPr>
          <w:spacing w:val="-6"/>
        </w:rPr>
        <w:t xml:space="preserve"> </w:t>
      </w:r>
      <w:r>
        <w:rPr>
          <w:spacing w:val="-2"/>
        </w:rPr>
        <w:t>desde</w:t>
      </w:r>
      <w:r>
        <w:rPr>
          <w:spacing w:val="-7"/>
        </w:rPr>
        <w:t xml:space="preserve"> </w:t>
      </w:r>
      <w:r>
        <w:rPr>
          <w:spacing w:val="-2"/>
        </w:rPr>
        <w:t xml:space="preserve">que não remanesçam </w:t>
      </w:r>
      <w:r>
        <w:t>obrigações a serem honradas pelo seu Patrimônio Líquido; ou (iv) determinar que o Administrador entre com pedido de declaração judicial de insolvência da Classe.</w:t>
      </w:r>
    </w:p>
    <w:p w14:paraId="38065B2B" w14:textId="77777777" w:rsidR="007F41CF" w:rsidRDefault="007F41CF">
      <w:pPr>
        <w:pStyle w:val="Corpodetexto"/>
        <w:spacing w:before="80"/>
      </w:pPr>
    </w:p>
    <w:p w14:paraId="66E45BA8" w14:textId="77777777" w:rsidR="007F41CF" w:rsidRDefault="00000000">
      <w:pPr>
        <w:pStyle w:val="PargrafodaLista"/>
        <w:numPr>
          <w:ilvl w:val="2"/>
          <w:numId w:val="25"/>
        </w:numPr>
        <w:tabs>
          <w:tab w:val="left" w:pos="849"/>
        </w:tabs>
        <w:spacing w:line="314" w:lineRule="auto"/>
        <w:ind w:right="146" w:firstLine="0"/>
        <w:jc w:val="both"/>
        <w:rPr>
          <w:sz w:val="24"/>
        </w:rPr>
      </w:pPr>
      <w:r>
        <w:rPr>
          <w:sz w:val="24"/>
        </w:rPr>
        <w:t>Na Assembleia Especial de que trata o item 12.1 acima, o Gestor deve comparecer à assembleia, na qualidade de responsável pela gestão da carteira de ativos, observado que a sua ausência não impõe ao Administrador qualquer óbice quanto a sua realização.</w:t>
      </w:r>
    </w:p>
    <w:p w14:paraId="619D3078" w14:textId="77777777" w:rsidR="007F41CF" w:rsidRDefault="007F41CF">
      <w:pPr>
        <w:pStyle w:val="Corpodetexto"/>
        <w:spacing w:before="77"/>
      </w:pPr>
    </w:p>
    <w:p w14:paraId="66594FC5" w14:textId="77777777" w:rsidR="007F41CF" w:rsidRDefault="00000000">
      <w:pPr>
        <w:pStyle w:val="PargrafodaLista"/>
        <w:numPr>
          <w:ilvl w:val="2"/>
          <w:numId w:val="25"/>
        </w:numPr>
        <w:tabs>
          <w:tab w:val="left" w:pos="849"/>
        </w:tabs>
        <w:spacing w:before="1" w:line="314" w:lineRule="auto"/>
        <w:ind w:right="140" w:firstLine="0"/>
        <w:jc w:val="both"/>
        <w:rPr>
          <w:sz w:val="24"/>
        </w:rPr>
      </w:pPr>
      <w:r>
        <w:rPr>
          <w:sz w:val="24"/>
        </w:rPr>
        <w:t>Na Assembleia Especial de que trata o item 12.1. acima, é permitida ainda a manifestação dos credores, nessa qualidade, desde que prevista na ata da convocação ou autorizada pela mesa ou pelos Cotistas presentes.</w:t>
      </w:r>
    </w:p>
    <w:p w14:paraId="0B563327" w14:textId="77777777" w:rsidR="007F41CF" w:rsidRDefault="007F41CF">
      <w:pPr>
        <w:pStyle w:val="Corpodetexto"/>
        <w:spacing w:before="77"/>
      </w:pPr>
    </w:p>
    <w:p w14:paraId="04F518F1" w14:textId="77777777" w:rsidR="007F41CF" w:rsidRDefault="00000000">
      <w:pPr>
        <w:pStyle w:val="PargrafodaLista"/>
        <w:numPr>
          <w:ilvl w:val="2"/>
          <w:numId w:val="25"/>
        </w:numPr>
        <w:tabs>
          <w:tab w:val="left" w:pos="849"/>
        </w:tabs>
        <w:spacing w:line="312" w:lineRule="auto"/>
        <w:ind w:right="145" w:firstLine="0"/>
        <w:jc w:val="both"/>
        <w:rPr>
          <w:sz w:val="24"/>
        </w:rPr>
      </w:pPr>
      <w:r>
        <w:rPr>
          <w:sz w:val="24"/>
        </w:rPr>
        <w:t>Caso a Assembleia Especial não seja instalada por falta de quórum ou os Cotistas não deliberem em favor de qualquer possibilidade previstas no item 12.1.4. acima, o Administrador deve ingressar com pedido de declaração judicial de insolvência da Classe.</w:t>
      </w:r>
    </w:p>
    <w:p w14:paraId="49CA8AC0" w14:textId="77777777" w:rsidR="007F41CF" w:rsidRDefault="007F41CF">
      <w:pPr>
        <w:pStyle w:val="Corpodetexto"/>
        <w:spacing w:before="85"/>
      </w:pPr>
    </w:p>
    <w:p w14:paraId="7A39C03D" w14:textId="77777777" w:rsidR="007F41CF" w:rsidRDefault="00000000">
      <w:pPr>
        <w:pStyle w:val="PargrafodaLista"/>
        <w:numPr>
          <w:ilvl w:val="1"/>
          <w:numId w:val="25"/>
        </w:numPr>
        <w:tabs>
          <w:tab w:val="left" w:pos="849"/>
        </w:tabs>
        <w:spacing w:before="1" w:line="312" w:lineRule="auto"/>
        <w:ind w:right="127" w:firstLine="0"/>
        <w:jc w:val="both"/>
        <w:rPr>
          <w:sz w:val="24"/>
        </w:rPr>
      </w:pPr>
      <w:r>
        <w:rPr>
          <w:sz w:val="24"/>
        </w:rPr>
        <w:t>A CVM poderá solicitar a declaração judicial de insolvência da Classe, quando identificar situação na qual seu Patrimônio Líquido negativo represente risco para o funcionamento</w:t>
      </w:r>
      <w:r>
        <w:rPr>
          <w:spacing w:val="-5"/>
          <w:sz w:val="24"/>
        </w:rPr>
        <w:t xml:space="preserve"> </w:t>
      </w:r>
      <w:r>
        <w:rPr>
          <w:sz w:val="24"/>
        </w:rPr>
        <w:t>eficiente</w:t>
      </w:r>
      <w:r>
        <w:rPr>
          <w:spacing w:val="-6"/>
          <w:sz w:val="24"/>
        </w:rPr>
        <w:t xml:space="preserve"> </w:t>
      </w:r>
      <w:r>
        <w:rPr>
          <w:sz w:val="24"/>
        </w:rPr>
        <w:t>do</w:t>
      </w:r>
      <w:r>
        <w:rPr>
          <w:spacing w:val="-10"/>
          <w:sz w:val="24"/>
        </w:rPr>
        <w:t xml:space="preserve"> </w:t>
      </w:r>
      <w:r>
        <w:rPr>
          <w:sz w:val="24"/>
        </w:rPr>
        <w:t>mercado</w:t>
      </w:r>
      <w:r>
        <w:rPr>
          <w:spacing w:val="-10"/>
          <w:sz w:val="24"/>
        </w:rPr>
        <w:t xml:space="preserve"> </w:t>
      </w:r>
      <w:r>
        <w:rPr>
          <w:sz w:val="24"/>
        </w:rPr>
        <w:t>de</w:t>
      </w:r>
      <w:r>
        <w:rPr>
          <w:spacing w:val="-6"/>
          <w:sz w:val="24"/>
        </w:rPr>
        <w:t xml:space="preserve"> </w:t>
      </w:r>
      <w:r>
        <w:rPr>
          <w:sz w:val="24"/>
        </w:rPr>
        <w:t>valores</w:t>
      </w:r>
      <w:r>
        <w:rPr>
          <w:spacing w:val="-6"/>
          <w:sz w:val="24"/>
        </w:rPr>
        <w:t xml:space="preserve"> </w:t>
      </w:r>
      <w:r>
        <w:rPr>
          <w:sz w:val="24"/>
        </w:rPr>
        <w:t>mobiliários</w:t>
      </w:r>
      <w:r>
        <w:rPr>
          <w:spacing w:val="-8"/>
          <w:sz w:val="24"/>
        </w:rPr>
        <w:t xml:space="preserve"> </w:t>
      </w:r>
      <w:r>
        <w:rPr>
          <w:sz w:val="24"/>
        </w:rPr>
        <w:t>ou</w:t>
      </w:r>
      <w:r>
        <w:rPr>
          <w:spacing w:val="-7"/>
          <w:sz w:val="24"/>
        </w:rPr>
        <w:t xml:space="preserve"> </w:t>
      </w:r>
      <w:r>
        <w:rPr>
          <w:sz w:val="24"/>
        </w:rPr>
        <w:t>para</w:t>
      </w:r>
      <w:r>
        <w:rPr>
          <w:spacing w:val="-6"/>
          <w:sz w:val="24"/>
        </w:rPr>
        <w:t xml:space="preserve"> </w:t>
      </w:r>
      <w:r>
        <w:rPr>
          <w:sz w:val="24"/>
        </w:rPr>
        <w:t>a</w:t>
      </w:r>
      <w:r>
        <w:rPr>
          <w:spacing w:val="-10"/>
          <w:sz w:val="24"/>
        </w:rPr>
        <w:t xml:space="preserve"> </w:t>
      </w:r>
      <w:r>
        <w:rPr>
          <w:sz w:val="24"/>
        </w:rPr>
        <w:t>integridade</w:t>
      </w:r>
      <w:r>
        <w:rPr>
          <w:spacing w:val="-9"/>
          <w:sz w:val="24"/>
        </w:rPr>
        <w:t xml:space="preserve"> </w:t>
      </w:r>
      <w:r>
        <w:rPr>
          <w:sz w:val="24"/>
        </w:rPr>
        <w:t>do</w:t>
      </w:r>
      <w:r>
        <w:rPr>
          <w:spacing w:val="-7"/>
          <w:sz w:val="24"/>
        </w:rPr>
        <w:t xml:space="preserve"> </w:t>
      </w:r>
      <w:r>
        <w:rPr>
          <w:sz w:val="24"/>
        </w:rPr>
        <w:t xml:space="preserve">sistema </w:t>
      </w:r>
      <w:r>
        <w:rPr>
          <w:spacing w:val="-2"/>
          <w:sz w:val="24"/>
        </w:rPr>
        <w:t>financeiro.</w:t>
      </w:r>
    </w:p>
    <w:p w14:paraId="1490D1DC" w14:textId="77777777" w:rsidR="007F41CF" w:rsidRDefault="007F41CF">
      <w:pPr>
        <w:pStyle w:val="Corpodetexto"/>
        <w:spacing w:before="84"/>
      </w:pPr>
    </w:p>
    <w:p w14:paraId="12CF9567" w14:textId="77777777" w:rsidR="007F41CF" w:rsidRDefault="00000000">
      <w:pPr>
        <w:pStyle w:val="PargrafodaLista"/>
        <w:numPr>
          <w:ilvl w:val="1"/>
          <w:numId w:val="25"/>
        </w:numPr>
        <w:tabs>
          <w:tab w:val="left" w:pos="849"/>
        </w:tabs>
        <w:spacing w:before="1" w:line="312" w:lineRule="auto"/>
        <w:ind w:right="132" w:firstLine="0"/>
        <w:jc w:val="both"/>
        <w:rPr>
          <w:sz w:val="24"/>
        </w:rPr>
      </w:pPr>
      <w:r>
        <w:rPr>
          <w:sz w:val="24"/>
        </w:rPr>
        <w:t>Tão logo tenha ciência da declaração judicial de insolvência, o Administrador deve divulgar fato relevante e efetuar o cancelamento do registro de funcionamento da Classe na CVM. Caso o Administrador não efetue o cancelamento de modo tempestivo, a Superintendência competente deve efetuar o cancelamento do registro, informando tal cancelamento</w:t>
      </w:r>
      <w:r>
        <w:rPr>
          <w:spacing w:val="-14"/>
          <w:sz w:val="24"/>
        </w:rPr>
        <w:t xml:space="preserve"> </w:t>
      </w:r>
      <w:r>
        <w:rPr>
          <w:sz w:val="24"/>
        </w:rPr>
        <w:t>à</w:t>
      </w:r>
      <w:r>
        <w:rPr>
          <w:spacing w:val="-13"/>
          <w:sz w:val="24"/>
        </w:rPr>
        <w:t xml:space="preserve"> </w:t>
      </w:r>
      <w:r>
        <w:rPr>
          <w:sz w:val="24"/>
        </w:rPr>
        <w:t>Administradora</w:t>
      </w:r>
      <w:r>
        <w:rPr>
          <w:spacing w:val="-13"/>
          <w:sz w:val="24"/>
        </w:rPr>
        <w:t xml:space="preserve"> </w:t>
      </w:r>
      <w:r>
        <w:rPr>
          <w:sz w:val="24"/>
        </w:rPr>
        <w:t>e</w:t>
      </w:r>
      <w:r>
        <w:rPr>
          <w:spacing w:val="-13"/>
          <w:sz w:val="24"/>
        </w:rPr>
        <w:t xml:space="preserve"> </w:t>
      </w:r>
      <w:r>
        <w:rPr>
          <w:sz w:val="24"/>
        </w:rPr>
        <w:t>publicando</w:t>
      </w:r>
      <w:r>
        <w:rPr>
          <w:spacing w:val="-14"/>
          <w:sz w:val="24"/>
        </w:rPr>
        <w:t xml:space="preserve"> </w:t>
      </w:r>
      <w:r>
        <w:rPr>
          <w:sz w:val="24"/>
        </w:rPr>
        <w:t>comunicado</w:t>
      </w:r>
      <w:r>
        <w:rPr>
          <w:spacing w:val="-13"/>
          <w:sz w:val="24"/>
        </w:rPr>
        <w:t xml:space="preserve"> </w:t>
      </w:r>
      <w:r>
        <w:rPr>
          <w:sz w:val="24"/>
        </w:rPr>
        <w:t>na</w:t>
      </w:r>
      <w:r>
        <w:rPr>
          <w:spacing w:val="-13"/>
          <w:sz w:val="24"/>
        </w:rPr>
        <w:t xml:space="preserve"> </w:t>
      </w:r>
      <w:r>
        <w:rPr>
          <w:sz w:val="24"/>
        </w:rPr>
        <w:t>página</w:t>
      </w:r>
      <w:r>
        <w:rPr>
          <w:spacing w:val="-13"/>
          <w:sz w:val="24"/>
        </w:rPr>
        <w:t xml:space="preserve"> </w:t>
      </w:r>
      <w:r>
        <w:rPr>
          <w:sz w:val="24"/>
        </w:rPr>
        <w:t>da</w:t>
      </w:r>
      <w:r>
        <w:rPr>
          <w:spacing w:val="-13"/>
          <w:sz w:val="24"/>
        </w:rPr>
        <w:t xml:space="preserve"> </w:t>
      </w:r>
      <w:r>
        <w:rPr>
          <w:sz w:val="24"/>
        </w:rPr>
        <w:t>CVM</w:t>
      </w:r>
      <w:r>
        <w:rPr>
          <w:spacing w:val="-14"/>
          <w:sz w:val="24"/>
        </w:rPr>
        <w:t xml:space="preserve"> </w:t>
      </w:r>
      <w:r>
        <w:rPr>
          <w:sz w:val="24"/>
        </w:rPr>
        <w:t>na</w:t>
      </w:r>
      <w:r>
        <w:rPr>
          <w:spacing w:val="-13"/>
          <w:sz w:val="24"/>
        </w:rPr>
        <w:t xml:space="preserve"> </w:t>
      </w:r>
      <w:r>
        <w:rPr>
          <w:sz w:val="24"/>
        </w:rPr>
        <w:t>rede</w:t>
      </w:r>
      <w:r>
        <w:rPr>
          <w:spacing w:val="-13"/>
          <w:sz w:val="24"/>
        </w:rPr>
        <w:t xml:space="preserve"> </w:t>
      </w:r>
      <w:r>
        <w:rPr>
          <w:sz w:val="24"/>
        </w:rPr>
        <w:t>mundial de computadores. O cancelamento do registro da Classe não mitiga as responsabilidades decorrentes das eventuais infrações cometidas antes do cancelamento.</w:t>
      </w:r>
    </w:p>
    <w:p w14:paraId="40A357E6" w14:textId="77777777" w:rsidR="007F41CF" w:rsidRDefault="007F41CF">
      <w:pPr>
        <w:pStyle w:val="Corpodetexto"/>
        <w:spacing w:before="87"/>
      </w:pPr>
    </w:p>
    <w:p w14:paraId="556FF755" w14:textId="77777777" w:rsidR="007F41CF" w:rsidRDefault="00000000">
      <w:pPr>
        <w:pStyle w:val="PargrafodaLista"/>
        <w:numPr>
          <w:ilvl w:val="1"/>
          <w:numId w:val="25"/>
        </w:numPr>
        <w:tabs>
          <w:tab w:val="left" w:pos="849"/>
        </w:tabs>
        <w:spacing w:line="314" w:lineRule="auto"/>
        <w:ind w:right="148" w:firstLine="0"/>
        <w:jc w:val="both"/>
        <w:rPr>
          <w:sz w:val="24"/>
        </w:rPr>
      </w:pPr>
      <w:r>
        <w:rPr>
          <w:sz w:val="24"/>
        </w:rPr>
        <w:t>O cancelamento do registro da Classe Única não mitiga as responsabilidades decorrentes das eventuais infrações cometidas antes do cancelamento.</w:t>
      </w:r>
    </w:p>
    <w:p w14:paraId="43705D7B" w14:textId="77777777" w:rsidR="007F41CF" w:rsidRDefault="007F41CF">
      <w:pPr>
        <w:pStyle w:val="PargrafodaLista"/>
        <w:spacing w:line="314" w:lineRule="auto"/>
        <w:rPr>
          <w:sz w:val="24"/>
        </w:rPr>
        <w:sectPr w:rsidR="007F41CF">
          <w:pgSz w:w="12250" w:h="15850"/>
          <w:pgMar w:top="1780" w:right="1275" w:bottom="1140" w:left="1275" w:header="849" w:footer="871" w:gutter="0"/>
          <w:cols w:space="720"/>
        </w:sectPr>
      </w:pPr>
    </w:p>
    <w:p w14:paraId="48BF1D36" w14:textId="77777777" w:rsidR="007F41CF" w:rsidRDefault="00000000">
      <w:pPr>
        <w:pStyle w:val="Ttulo1"/>
        <w:spacing w:before="186"/>
        <w:ind w:left="13"/>
      </w:pPr>
      <w:bookmarkStart w:id="16" w:name="_bookmark17"/>
      <w:bookmarkEnd w:id="16"/>
      <w:r>
        <w:lastRenderedPageBreak/>
        <w:t>CAPÍTULO</w:t>
      </w:r>
      <w:r>
        <w:rPr>
          <w:spacing w:val="-10"/>
        </w:rPr>
        <w:t xml:space="preserve"> </w:t>
      </w:r>
      <w:r>
        <w:t>DÉCIMO</w:t>
      </w:r>
      <w:r>
        <w:rPr>
          <w:spacing w:val="-3"/>
        </w:rPr>
        <w:t xml:space="preserve"> </w:t>
      </w:r>
      <w:r>
        <w:t>TERCEIRO</w:t>
      </w:r>
      <w:r>
        <w:rPr>
          <w:spacing w:val="-3"/>
        </w:rPr>
        <w:t xml:space="preserve"> </w:t>
      </w:r>
      <w:r>
        <w:t>—</w:t>
      </w:r>
      <w:r>
        <w:rPr>
          <w:spacing w:val="-14"/>
        </w:rPr>
        <w:t xml:space="preserve"> </w:t>
      </w:r>
      <w:r>
        <w:t>FATORES</w:t>
      </w:r>
      <w:r>
        <w:rPr>
          <w:spacing w:val="-6"/>
        </w:rPr>
        <w:t xml:space="preserve"> </w:t>
      </w:r>
      <w:r>
        <w:t>DE</w:t>
      </w:r>
      <w:r>
        <w:rPr>
          <w:spacing w:val="-8"/>
        </w:rPr>
        <w:t xml:space="preserve"> </w:t>
      </w:r>
      <w:r>
        <w:rPr>
          <w:spacing w:val="-2"/>
        </w:rPr>
        <w:t>RISCO</w:t>
      </w:r>
    </w:p>
    <w:p w14:paraId="66D07F2D" w14:textId="77777777" w:rsidR="007F41CF" w:rsidRDefault="007F41CF">
      <w:pPr>
        <w:pStyle w:val="Corpodetexto"/>
        <w:spacing w:before="167"/>
        <w:rPr>
          <w:b/>
        </w:rPr>
      </w:pPr>
    </w:p>
    <w:p w14:paraId="67ABC407" w14:textId="77777777" w:rsidR="007F41CF" w:rsidRDefault="00000000">
      <w:pPr>
        <w:pStyle w:val="PargrafodaLista"/>
        <w:numPr>
          <w:ilvl w:val="0"/>
          <w:numId w:val="25"/>
        </w:numPr>
        <w:tabs>
          <w:tab w:val="left" w:pos="850"/>
        </w:tabs>
        <w:spacing w:line="312" w:lineRule="auto"/>
        <w:ind w:right="133" w:firstLine="0"/>
        <w:jc w:val="both"/>
        <w:rPr>
          <w:sz w:val="24"/>
        </w:rPr>
      </w:pPr>
      <w:r>
        <w:rPr>
          <w:sz w:val="24"/>
        </w:rPr>
        <w:t>Os ativos da Classe e os investidores estão sujeitos a diversos riscos, incluindo, entre outros,</w:t>
      </w:r>
      <w:r>
        <w:rPr>
          <w:spacing w:val="-1"/>
          <w:sz w:val="24"/>
        </w:rPr>
        <w:t xml:space="preserve"> </w:t>
      </w:r>
      <w:r>
        <w:rPr>
          <w:sz w:val="24"/>
        </w:rPr>
        <w:t>os</w:t>
      </w:r>
      <w:r>
        <w:rPr>
          <w:spacing w:val="-1"/>
          <w:sz w:val="24"/>
        </w:rPr>
        <w:t xml:space="preserve"> </w:t>
      </w:r>
      <w:r>
        <w:rPr>
          <w:sz w:val="24"/>
        </w:rPr>
        <w:t>descritos</w:t>
      </w:r>
      <w:r>
        <w:rPr>
          <w:spacing w:val="-1"/>
          <w:sz w:val="24"/>
        </w:rPr>
        <w:t xml:space="preserve"> </w:t>
      </w:r>
      <w:r>
        <w:rPr>
          <w:sz w:val="24"/>
        </w:rPr>
        <w:t>neste</w:t>
      </w:r>
      <w:r>
        <w:rPr>
          <w:spacing w:val="-1"/>
          <w:sz w:val="24"/>
        </w:rPr>
        <w:t xml:space="preserve"> </w:t>
      </w:r>
      <w:r>
        <w:rPr>
          <w:sz w:val="24"/>
        </w:rPr>
        <w:t>Anexo Descritivo.</w:t>
      </w:r>
      <w:r>
        <w:rPr>
          <w:spacing w:val="-1"/>
          <w:sz w:val="24"/>
        </w:rPr>
        <w:t xml:space="preserve"> </w:t>
      </w:r>
      <w:r>
        <w:rPr>
          <w:sz w:val="24"/>
        </w:rPr>
        <w:t>O investidor,</w:t>
      </w:r>
      <w:r>
        <w:rPr>
          <w:spacing w:val="-1"/>
          <w:sz w:val="24"/>
        </w:rPr>
        <w:t xml:space="preserve"> </w:t>
      </w:r>
      <w:r>
        <w:rPr>
          <w:sz w:val="24"/>
        </w:rPr>
        <w:t>antes</w:t>
      </w:r>
      <w:r>
        <w:rPr>
          <w:spacing w:val="-2"/>
          <w:sz w:val="24"/>
        </w:rPr>
        <w:t xml:space="preserve"> </w:t>
      </w:r>
      <w:r>
        <w:rPr>
          <w:sz w:val="24"/>
        </w:rPr>
        <w:t>de</w:t>
      </w:r>
      <w:r>
        <w:rPr>
          <w:spacing w:val="-2"/>
          <w:sz w:val="24"/>
        </w:rPr>
        <w:t xml:space="preserve"> </w:t>
      </w:r>
      <w:r>
        <w:rPr>
          <w:sz w:val="24"/>
        </w:rPr>
        <w:t>adquirir Cotas,</w:t>
      </w:r>
      <w:r>
        <w:rPr>
          <w:spacing w:val="-1"/>
          <w:sz w:val="24"/>
        </w:rPr>
        <w:t xml:space="preserve"> </w:t>
      </w:r>
      <w:r>
        <w:rPr>
          <w:sz w:val="24"/>
        </w:rPr>
        <w:t>deverá</w:t>
      </w:r>
      <w:r>
        <w:rPr>
          <w:spacing w:val="-2"/>
          <w:sz w:val="24"/>
        </w:rPr>
        <w:t xml:space="preserve"> </w:t>
      </w:r>
      <w:r>
        <w:rPr>
          <w:sz w:val="24"/>
        </w:rPr>
        <w:t>ler cuidadosamente os fatores de risco indicados abaixo, responsabilizando-se pelo seu investimento nas Cotas.</w:t>
      </w:r>
    </w:p>
    <w:p w14:paraId="438C22D9" w14:textId="77777777" w:rsidR="007F41CF" w:rsidRDefault="007F41CF">
      <w:pPr>
        <w:pStyle w:val="Corpodetexto"/>
        <w:spacing w:before="85"/>
      </w:pPr>
    </w:p>
    <w:p w14:paraId="7221C4A8" w14:textId="77777777" w:rsidR="007F41CF" w:rsidRDefault="00000000">
      <w:pPr>
        <w:pStyle w:val="PargrafodaLista"/>
        <w:numPr>
          <w:ilvl w:val="1"/>
          <w:numId w:val="25"/>
        </w:numPr>
        <w:tabs>
          <w:tab w:val="left" w:pos="849"/>
        </w:tabs>
        <w:spacing w:line="312" w:lineRule="auto"/>
        <w:ind w:right="132" w:firstLine="0"/>
        <w:jc w:val="both"/>
        <w:rPr>
          <w:sz w:val="24"/>
        </w:rPr>
      </w:pPr>
      <w:r>
        <w:rPr>
          <w:sz w:val="24"/>
        </w:rPr>
        <w:t>O investidor ao aderir ao Regulamento, por meio do respectivo Termo de Adesão, deverá afirmar ter ponderado de forma independente e fundamentada a adequação do investimento</w:t>
      </w:r>
      <w:r>
        <w:rPr>
          <w:spacing w:val="-14"/>
          <w:sz w:val="24"/>
        </w:rPr>
        <w:t xml:space="preserve"> </w:t>
      </w:r>
      <w:r>
        <w:rPr>
          <w:sz w:val="24"/>
        </w:rPr>
        <w:t>implementado</w:t>
      </w:r>
      <w:r>
        <w:rPr>
          <w:spacing w:val="-13"/>
          <w:sz w:val="24"/>
        </w:rPr>
        <w:t xml:space="preserve"> </w:t>
      </w:r>
      <w:r>
        <w:rPr>
          <w:sz w:val="24"/>
        </w:rPr>
        <w:t>pela</w:t>
      </w:r>
      <w:r>
        <w:rPr>
          <w:spacing w:val="-13"/>
          <w:sz w:val="24"/>
        </w:rPr>
        <w:t xml:space="preserve"> </w:t>
      </w:r>
      <w:r>
        <w:rPr>
          <w:sz w:val="24"/>
        </w:rPr>
        <w:t>Classe</w:t>
      </w:r>
      <w:r>
        <w:rPr>
          <w:spacing w:val="-13"/>
          <w:sz w:val="24"/>
        </w:rPr>
        <w:t xml:space="preserve"> </w:t>
      </w:r>
      <w:r>
        <w:rPr>
          <w:sz w:val="24"/>
        </w:rPr>
        <w:t>e</w:t>
      </w:r>
      <w:r>
        <w:rPr>
          <w:spacing w:val="-14"/>
          <w:sz w:val="24"/>
        </w:rPr>
        <w:t xml:space="preserve"> </w:t>
      </w:r>
      <w:r>
        <w:rPr>
          <w:sz w:val="24"/>
        </w:rPr>
        <w:t>pelo</w:t>
      </w:r>
      <w:r>
        <w:rPr>
          <w:spacing w:val="-13"/>
          <w:sz w:val="24"/>
        </w:rPr>
        <w:t xml:space="preserve"> </w:t>
      </w:r>
      <w:r>
        <w:rPr>
          <w:sz w:val="24"/>
        </w:rPr>
        <w:t>Fundo</w:t>
      </w:r>
      <w:r>
        <w:rPr>
          <w:spacing w:val="-13"/>
          <w:sz w:val="24"/>
        </w:rPr>
        <w:t xml:space="preserve"> </w:t>
      </w:r>
      <w:r>
        <w:rPr>
          <w:sz w:val="24"/>
        </w:rPr>
        <w:t>em</w:t>
      </w:r>
      <w:r>
        <w:rPr>
          <w:spacing w:val="-13"/>
          <w:sz w:val="24"/>
        </w:rPr>
        <w:t xml:space="preserve"> </w:t>
      </w:r>
      <w:r>
        <w:rPr>
          <w:sz w:val="24"/>
        </w:rPr>
        <w:t>vista</w:t>
      </w:r>
      <w:r>
        <w:rPr>
          <w:spacing w:val="-13"/>
          <w:sz w:val="24"/>
        </w:rPr>
        <w:t xml:space="preserve"> </w:t>
      </w:r>
      <w:r>
        <w:rPr>
          <w:sz w:val="24"/>
        </w:rPr>
        <w:t>do</w:t>
      </w:r>
      <w:r>
        <w:rPr>
          <w:spacing w:val="-14"/>
          <w:sz w:val="24"/>
        </w:rPr>
        <w:t xml:space="preserve"> </w:t>
      </w:r>
      <w:r>
        <w:rPr>
          <w:sz w:val="24"/>
        </w:rPr>
        <w:t>seu</w:t>
      </w:r>
      <w:r>
        <w:rPr>
          <w:spacing w:val="-11"/>
          <w:sz w:val="24"/>
        </w:rPr>
        <w:t xml:space="preserve"> </w:t>
      </w:r>
      <w:r>
        <w:rPr>
          <w:sz w:val="24"/>
        </w:rPr>
        <w:t>perfil</w:t>
      </w:r>
      <w:r>
        <w:rPr>
          <w:spacing w:val="-11"/>
          <w:sz w:val="24"/>
        </w:rPr>
        <w:t xml:space="preserve"> </w:t>
      </w:r>
      <w:r>
        <w:rPr>
          <w:sz w:val="24"/>
        </w:rPr>
        <w:t>de</w:t>
      </w:r>
      <w:r>
        <w:rPr>
          <w:spacing w:val="-13"/>
          <w:sz w:val="24"/>
        </w:rPr>
        <w:t xml:space="preserve"> </w:t>
      </w:r>
      <w:r>
        <w:rPr>
          <w:sz w:val="24"/>
        </w:rPr>
        <w:t>risco,</w:t>
      </w:r>
      <w:r>
        <w:rPr>
          <w:spacing w:val="-14"/>
          <w:sz w:val="24"/>
        </w:rPr>
        <w:t xml:space="preserve"> </w:t>
      </w:r>
      <w:r>
        <w:rPr>
          <w:sz w:val="24"/>
        </w:rPr>
        <w:t>condição financeira e em virtude da regulamentação aplicável.</w:t>
      </w:r>
    </w:p>
    <w:p w14:paraId="14825B78" w14:textId="77777777" w:rsidR="007F41CF" w:rsidRDefault="007F41CF">
      <w:pPr>
        <w:pStyle w:val="Corpodetexto"/>
        <w:spacing w:before="85"/>
      </w:pPr>
    </w:p>
    <w:p w14:paraId="67FBB693" w14:textId="77777777" w:rsidR="007F41CF" w:rsidRDefault="00000000">
      <w:pPr>
        <w:pStyle w:val="PargrafodaLista"/>
        <w:numPr>
          <w:ilvl w:val="1"/>
          <w:numId w:val="25"/>
        </w:numPr>
        <w:tabs>
          <w:tab w:val="left" w:pos="849"/>
        </w:tabs>
        <w:spacing w:line="312" w:lineRule="auto"/>
        <w:ind w:right="125" w:firstLine="0"/>
        <w:jc w:val="both"/>
        <w:rPr>
          <w:sz w:val="24"/>
        </w:rPr>
      </w:pPr>
      <w:r>
        <w:rPr>
          <w:sz w:val="24"/>
        </w:rPr>
        <w:t>A materialização de qualquer dos riscos descritos a seguir poderá gerar perdas à Classe e aos Cotistas. Nesta hipótese, exceto se agirem com comprovada má-fé ou dolo, de forma contrária à lei, ao presente Anexo Descritivo e aos atos normativos expedidos pela CVM, o Administrador, o Custodiante, o Gestor, o Consultor Especializado e o Agente de Cobrança não serão responsabilizados, entre outras coisas, (i) por qualquer depreciação ou perda de valor sofrida pelos ativos; (ii) pela inexistência de mercado secundário para as Cotas, para os Direitos Creditórios Adquiridos vendidos à Classe ou para os Ativos Financeiros; ou (iii) por eventuais prejuízos incorridos pelos Cotistas quando do Resgate de suas Cotas, nos termos deste Anexo Descritivo.</w:t>
      </w:r>
    </w:p>
    <w:p w14:paraId="3E981725" w14:textId="77777777" w:rsidR="007F41CF" w:rsidRDefault="007F41CF">
      <w:pPr>
        <w:pStyle w:val="Corpodetexto"/>
        <w:spacing w:before="85"/>
      </w:pPr>
    </w:p>
    <w:p w14:paraId="6BBCB5F0" w14:textId="77777777" w:rsidR="007F41CF" w:rsidRDefault="00000000">
      <w:pPr>
        <w:pStyle w:val="PargrafodaLista"/>
        <w:numPr>
          <w:ilvl w:val="0"/>
          <w:numId w:val="7"/>
        </w:numPr>
        <w:tabs>
          <w:tab w:val="left" w:pos="850"/>
        </w:tabs>
        <w:spacing w:line="312" w:lineRule="auto"/>
        <w:ind w:right="127" w:firstLine="0"/>
        <w:jc w:val="both"/>
        <w:rPr>
          <w:sz w:val="24"/>
        </w:rPr>
      </w:pPr>
      <w:r>
        <w:rPr>
          <w:sz w:val="24"/>
          <w:u w:val="single"/>
        </w:rPr>
        <w:t>Riscos de Mercado dos Ativos Financeiros</w:t>
      </w:r>
      <w:r>
        <w:rPr>
          <w:sz w:val="24"/>
        </w:rPr>
        <w:t>. Os Ativos Financeiros estão sujeitos a oscilações</w:t>
      </w:r>
      <w:r>
        <w:rPr>
          <w:spacing w:val="-4"/>
          <w:sz w:val="24"/>
        </w:rPr>
        <w:t xml:space="preserve"> </w:t>
      </w:r>
      <w:r>
        <w:rPr>
          <w:sz w:val="24"/>
        </w:rPr>
        <w:t>nos</w:t>
      </w:r>
      <w:r>
        <w:rPr>
          <w:spacing w:val="-5"/>
          <w:sz w:val="24"/>
        </w:rPr>
        <w:t xml:space="preserve"> </w:t>
      </w:r>
      <w:r>
        <w:rPr>
          <w:sz w:val="24"/>
        </w:rPr>
        <w:t>seus</w:t>
      </w:r>
      <w:r>
        <w:rPr>
          <w:spacing w:val="-6"/>
          <w:sz w:val="24"/>
        </w:rPr>
        <w:t xml:space="preserve"> </w:t>
      </w:r>
      <w:r>
        <w:rPr>
          <w:sz w:val="24"/>
        </w:rPr>
        <w:t>preços</w:t>
      </w:r>
      <w:r>
        <w:rPr>
          <w:spacing w:val="-5"/>
          <w:sz w:val="24"/>
        </w:rPr>
        <w:t xml:space="preserve"> </w:t>
      </w:r>
      <w:r>
        <w:rPr>
          <w:sz w:val="24"/>
        </w:rPr>
        <w:t>em</w:t>
      </w:r>
      <w:r>
        <w:rPr>
          <w:spacing w:val="-2"/>
          <w:sz w:val="24"/>
        </w:rPr>
        <w:t xml:space="preserve"> </w:t>
      </w:r>
      <w:r>
        <w:rPr>
          <w:sz w:val="24"/>
        </w:rPr>
        <w:t>função</w:t>
      </w:r>
      <w:r>
        <w:rPr>
          <w:spacing w:val="-5"/>
          <w:sz w:val="24"/>
        </w:rPr>
        <w:t xml:space="preserve"> </w:t>
      </w:r>
      <w:r>
        <w:rPr>
          <w:sz w:val="24"/>
        </w:rPr>
        <w:t>da</w:t>
      </w:r>
      <w:r>
        <w:rPr>
          <w:spacing w:val="-5"/>
          <w:sz w:val="24"/>
        </w:rPr>
        <w:t xml:space="preserve"> </w:t>
      </w:r>
      <w:r>
        <w:rPr>
          <w:sz w:val="24"/>
        </w:rPr>
        <w:t>reação</w:t>
      </w:r>
      <w:r>
        <w:rPr>
          <w:spacing w:val="-6"/>
          <w:sz w:val="24"/>
        </w:rPr>
        <w:t xml:space="preserve"> </w:t>
      </w:r>
      <w:r>
        <w:rPr>
          <w:sz w:val="24"/>
        </w:rPr>
        <w:t>dos</w:t>
      </w:r>
      <w:r>
        <w:rPr>
          <w:spacing w:val="-5"/>
          <w:sz w:val="24"/>
        </w:rPr>
        <w:t xml:space="preserve"> </w:t>
      </w:r>
      <w:r>
        <w:rPr>
          <w:sz w:val="24"/>
        </w:rPr>
        <w:t>mercados</w:t>
      </w:r>
      <w:r>
        <w:rPr>
          <w:spacing w:val="-9"/>
          <w:sz w:val="24"/>
        </w:rPr>
        <w:t xml:space="preserve"> </w:t>
      </w:r>
      <w:r>
        <w:rPr>
          <w:sz w:val="24"/>
        </w:rPr>
        <w:t>frente</w:t>
      </w:r>
      <w:r>
        <w:rPr>
          <w:spacing w:val="-5"/>
          <w:sz w:val="24"/>
        </w:rPr>
        <w:t xml:space="preserve"> </w:t>
      </w:r>
      <w:r>
        <w:rPr>
          <w:sz w:val="24"/>
        </w:rPr>
        <w:t>a</w:t>
      </w:r>
      <w:r>
        <w:rPr>
          <w:spacing w:val="-6"/>
          <w:sz w:val="24"/>
        </w:rPr>
        <w:t xml:space="preserve"> </w:t>
      </w:r>
      <w:r>
        <w:rPr>
          <w:sz w:val="24"/>
        </w:rPr>
        <w:t>notícias</w:t>
      </w:r>
      <w:r>
        <w:rPr>
          <w:spacing w:val="-5"/>
          <w:sz w:val="24"/>
        </w:rPr>
        <w:t xml:space="preserve"> </w:t>
      </w:r>
      <w:r>
        <w:rPr>
          <w:sz w:val="24"/>
        </w:rPr>
        <w:t>econômicas</w:t>
      </w:r>
      <w:r>
        <w:rPr>
          <w:spacing w:val="-5"/>
          <w:sz w:val="24"/>
        </w:rPr>
        <w:t xml:space="preserve"> </w:t>
      </w:r>
      <w:r>
        <w:rPr>
          <w:sz w:val="24"/>
        </w:rPr>
        <w:t>e políticas, tanto no</w:t>
      </w:r>
      <w:r>
        <w:rPr>
          <w:spacing w:val="-3"/>
          <w:sz w:val="24"/>
        </w:rPr>
        <w:t xml:space="preserve"> </w:t>
      </w:r>
      <w:r>
        <w:rPr>
          <w:sz w:val="24"/>
        </w:rPr>
        <w:t>Brasil como no exterior,</w:t>
      </w:r>
      <w:r>
        <w:rPr>
          <w:spacing w:val="-2"/>
          <w:sz w:val="24"/>
        </w:rPr>
        <w:t xml:space="preserve"> </w:t>
      </w:r>
      <w:r>
        <w:rPr>
          <w:sz w:val="24"/>
        </w:rPr>
        <w:t>podendo ainda</w:t>
      </w:r>
      <w:r>
        <w:rPr>
          <w:spacing w:val="-3"/>
          <w:sz w:val="24"/>
        </w:rPr>
        <w:t xml:space="preserve"> </w:t>
      </w:r>
      <w:r>
        <w:rPr>
          <w:sz w:val="24"/>
        </w:rPr>
        <w:t>responder a</w:t>
      </w:r>
      <w:r>
        <w:rPr>
          <w:spacing w:val="-2"/>
          <w:sz w:val="24"/>
        </w:rPr>
        <w:t xml:space="preserve"> </w:t>
      </w:r>
      <w:r>
        <w:rPr>
          <w:sz w:val="24"/>
        </w:rPr>
        <w:t>notícias</w:t>
      </w:r>
      <w:r>
        <w:rPr>
          <w:spacing w:val="-3"/>
          <w:sz w:val="24"/>
        </w:rPr>
        <w:t xml:space="preserve"> </w:t>
      </w:r>
      <w:r>
        <w:rPr>
          <w:sz w:val="24"/>
        </w:rPr>
        <w:t>específicas</w:t>
      </w:r>
      <w:r>
        <w:rPr>
          <w:spacing w:val="-1"/>
          <w:sz w:val="24"/>
        </w:rPr>
        <w:t xml:space="preserve"> </w:t>
      </w:r>
      <w:r>
        <w:rPr>
          <w:sz w:val="24"/>
        </w:rPr>
        <w:t>a respeito dos respectivos emissores. As variações de preços dos Ativos Financeiros poderão ocorrer também em função de alterações nas expectativas dos Devedores do mercado, podendo inclusive ocorrer mudanças nos padrões de comportamento de preços dos Ativos Financeiros sem que haja mudanças significativas no contexto econômico e/ou político nacional e internacional. Dessa forma, as oscilações acima referidas podem impactar negativamente o Patrimônio Líquido e a rentabilidade das Cotas.</w:t>
      </w:r>
    </w:p>
    <w:p w14:paraId="419CADAD" w14:textId="77777777" w:rsidR="007F41CF" w:rsidRDefault="007F41CF">
      <w:pPr>
        <w:pStyle w:val="Corpodetexto"/>
        <w:spacing w:before="90"/>
      </w:pPr>
    </w:p>
    <w:p w14:paraId="32BF987F" w14:textId="77777777" w:rsidR="007F41CF" w:rsidRDefault="00000000">
      <w:pPr>
        <w:pStyle w:val="Corpodetexto"/>
        <w:spacing w:line="316" w:lineRule="auto"/>
        <w:ind w:left="170" w:right="156" w:hanging="6"/>
        <w:jc w:val="center"/>
      </w:pPr>
      <w:r>
        <w:t>A</w:t>
      </w:r>
      <w:r>
        <w:rPr>
          <w:spacing w:val="40"/>
        </w:rPr>
        <w:t xml:space="preserve"> </w:t>
      </w:r>
      <w:r>
        <w:t>Classe</w:t>
      </w:r>
      <w:r>
        <w:rPr>
          <w:spacing w:val="40"/>
        </w:rPr>
        <w:t xml:space="preserve"> </w:t>
      </w:r>
      <w:r>
        <w:t>aplicará</w:t>
      </w:r>
      <w:r>
        <w:rPr>
          <w:spacing w:val="40"/>
        </w:rPr>
        <w:t xml:space="preserve"> </w:t>
      </w:r>
      <w:r>
        <w:t>suas</w:t>
      </w:r>
      <w:r>
        <w:rPr>
          <w:spacing w:val="40"/>
        </w:rPr>
        <w:t xml:space="preserve"> </w:t>
      </w:r>
      <w:r>
        <w:t>disponibilidades</w:t>
      </w:r>
      <w:r>
        <w:rPr>
          <w:spacing w:val="40"/>
        </w:rPr>
        <w:t xml:space="preserve"> </w:t>
      </w:r>
      <w:r>
        <w:t>financeiras</w:t>
      </w:r>
      <w:r>
        <w:rPr>
          <w:spacing w:val="40"/>
        </w:rPr>
        <w:t xml:space="preserve"> </w:t>
      </w:r>
      <w:r>
        <w:t>preponderantemente</w:t>
      </w:r>
      <w:r>
        <w:rPr>
          <w:spacing w:val="40"/>
        </w:rPr>
        <w:t xml:space="preserve"> </w:t>
      </w:r>
      <w:r>
        <w:t>em</w:t>
      </w:r>
      <w:r>
        <w:rPr>
          <w:spacing w:val="40"/>
        </w:rPr>
        <w:t xml:space="preserve"> </w:t>
      </w:r>
      <w:r>
        <w:t>Direitos</w:t>
      </w:r>
      <w:r>
        <w:rPr>
          <w:spacing w:val="80"/>
          <w:w w:val="150"/>
        </w:rPr>
        <w:t xml:space="preserve"> </w:t>
      </w:r>
      <w:r>
        <w:t>Creditórios</w:t>
      </w:r>
      <w:r>
        <w:rPr>
          <w:spacing w:val="4"/>
        </w:rPr>
        <w:t xml:space="preserve"> </w:t>
      </w:r>
      <w:r>
        <w:t>Elegíveis</w:t>
      </w:r>
      <w:r>
        <w:rPr>
          <w:spacing w:val="1"/>
        </w:rPr>
        <w:t xml:space="preserve"> </w:t>
      </w:r>
      <w:r>
        <w:t>e Ativos</w:t>
      </w:r>
      <w:r>
        <w:rPr>
          <w:spacing w:val="6"/>
        </w:rPr>
        <w:t xml:space="preserve"> </w:t>
      </w:r>
      <w:r>
        <w:t>Financeiros.</w:t>
      </w:r>
      <w:r>
        <w:rPr>
          <w:spacing w:val="7"/>
        </w:rPr>
        <w:t xml:space="preserve"> </w:t>
      </w:r>
      <w:r>
        <w:t>Poderá</w:t>
      </w:r>
      <w:r>
        <w:rPr>
          <w:spacing w:val="6"/>
        </w:rPr>
        <w:t xml:space="preserve"> </w:t>
      </w:r>
      <w:r>
        <w:t>ocorrer</w:t>
      </w:r>
      <w:r>
        <w:rPr>
          <w:spacing w:val="8"/>
        </w:rPr>
        <w:t xml:space="preserve"> </w:t>
      </w:r>
      <w:r>
        <w:t>o</w:t>
      </w:r>
      <w:r>
        <w:rPr>
          <w:spacing w:val="5"/>
        </w:rPr>
        <w:t xml:space="preserve"> </w:t>
      </w:r>
      <w:r>
        <w:t>descasamento</w:t>
      </w:r>
      <w:r>
        <w:rPr>
          <w:spacing w:val="11"/>
        </w:rPr>
        <w:t xml:space="preserve"> </w:t>
      </w:r>
      <w:r>
        <w:t>entre</w:t>
      </w:r>
      <w:r>
        <w:rPr>
          <w:spacing w:val="1"/>
        </w:rPr>
        <w:t xml:space="preserve"> </w:t>
      </w:r>
      <w:r>
        <w:t>os</w:t>
      </w:r>
      <w:r>
        <w:rPr>
          <w:spacing w:val="5"/>
        </w:rPr>
        <w:t xml:space="preserve"> </w:t>
      </w:r>
      <w:r>
        <w:rPr>
          <w:spacing w:val="-2"/>
        </w:rPr>
        <w:t>valores</w:t>
      </w:r>
    </w:p>
    <w:p w14:paraId="7B4A0105" w14:textId="77777777" w:rsidR="007F41CF" w:rsidRDefault="007F41CF">
      <w:pPr>
        <w:pStyle w:val="Corpodetexto"/>
        <w:spacing w:line="316" w:lineRule="auto"/>
        <w:jc w:val="center"/>
        <w:sectPr w:rsidR="007F41CF">
          <w:pgSz w:w="12250" w:h="15850"/>
          <w:pgMar w:top="1780" w:right="1275" w:bottom="1140" w:left="1275" w:header="849" w:footer="871" w:gutter="0"/>
          <w:cols w:space="720"/>
        </w:sectPr>
      </w:pPr>
    </w:p>
    <w:p w14:paraId="6116288E" w14:textId="77777777" w:rsidR="007F41CF" w:rsidRDefault="00000000">
      <w:pPr>
        <w:pStyle w:val="Corpodetexto"/>
        <w:spacing w:before="186" w:line="312" w:lineRule="auto"/>
        <w:ind w:left="146" w:right="128"/>
        <w:jc w:val="both"/>
      </w:pPr>
      <w:r>
        <w:lastRenderedPageBreak/>
        <w:t>de atualização (i) dos Direitos Creditórios Adquiridos e dos Ativos Financeiros; e (ii) das Cotas. A Classe poderá sofrer perdas em razão de tais descasamentos, não sendo o Administrador,</w:t>
      </w:r>
      <w:r>
        <w:rPr>
          <w:spacing w:val="-14"/>
        </w:rPr>
        <w:t xml:space="preserve"> </w:t>
      </w:r>
      <w:r>
        <w:t>o</w:t>
      </w:r>
      <w:r>
        <w:rPr>
          <w:spacing w:val="-13"/>
        </w:rPr>
        <w:t xml:space="preserve"> </w:t>
      </w:r>
      <w:r>
        <w:t>Custodiante,</w:t>
      </w:r>
      <w:r>
        <w:rPr>
          <w:spacing w:val="-13"/>
        </w:rPr>
        <w:t xml:space="preserve"> </w:t>
      </w:r>
      <w:r>
        <w:t>o</w:t>
      </w:r>
      <w:r>
        <w:rPr>
          <w:spacing w:val="-13"/>
        </w:rPr>
        <w:t xml:space="preserve"> </w:t>
      </w:r>
      <w:r>
        <w:t>Gestor,</w:t>
      </w:r>
      <w:r>
        <w:rPr>
          <w:spacing w:val="-14"/>
        </w:rPr>
        <w:t xml:space="preserve"> </w:t>
      </w:r>
      <w:r>
        <w:t>o</w:t>
      </w:r>
      <w:r>
        <w:rPr>
          <w:spacing w:val="-13"/>
        </w:rPr>
        <w:t xml:space="preserve"> </w:t>
      </w:r>
      <w:r>
        <w:t>Consultor</w:t>
      </w:r>
      <w:r>
        <w:rPr>
          <w:spacing w:val="-13"/>
        </w:rPr>
        <w:t xml:space="preserve"> </w:t>
      </w:r>
      <w:r>
        <w:t>Especializado</w:t>
      </w:r>
      <w:r>
        <w:rPr>
          <w:spacing w:val="-10"/>
        </w:rPr>
        <w:t xml:space="preserve"> </w:t>
      </w:r>
      <w:r>
        <w:t>e/ou</w:t>
      </w:r>
      <w:r>
        <w:rPr>
          <w:spacing w:val="-13"/>
        </w:rPr>
        <w:t xml:space="preserve"> </w:t>
      </w:r>
      <w:r>
        <w:t>o</w:t>
      </w:r>
      <w:r>
        <w:rPr>
          <w:spacing w:val="-11"/>
        </w:rPr>
        <w:t xml:space="preserve"> </w:t>
      </w:r>
      <w:r>
        <w:t>Agente</w:t>
      </w:r>
      <w:r>
        <w:rPr>
          <w:spacing w:val="-14"/>
        </w:rPr>
        <w:t xml:space="preserve"> </w:t>
      </w:r>
      <w:r>
        <w:t>de</w:t>
      </w:r>
      <w:r>
        <w:rPr>
          <w:spacing w:val="-13"/>
        </w:rPr>
        <w:t xml:space="preserve"> </w:t>
      </w:r>
      <w:r>
        <w:t>Cobrança responsáveis por quaisquer perdas que venham a ser impostas aos Cotistas, em razão dos descasamentos de que trata este subitem.</w:t>
      </w:r>
    </w:p>
    <w:p w14:paraId="2A1EC6A6" w14:textId="77777777" w:rsidR="007F41CF" w:rsidRDefault="007F41CF">
      <w:pPr>
        <w:pStyle w:val="Corpodetexto"/>
        <w:spacing w:before="84"/>
      </w:pPr>
    </w:p>
    <w:p w14:paraId="79B799D4" w14:textId="77777777" w:rsidR="007F41CF" w:rsidRDefault="00000000">
      <w:pPr>
        <w:pStyle w:val="Corpodetexto"/>
        <w:spacing w:line="312" w:lineRule="auto"/>
        <w:ind w:left="146" w:right="127"/>
        <w:jc w:val="both"/>
      </w:pPr>
      <w:r>
        <w:t>A</w:t>
      </w:r>
      <w:r>
        <w:rPr>
          <w:spacing w:val="-4"/>
        </w:rPr>
        <w:t xml:space="preserve"> </w:t>
      </w:r>
      <w:r>
        <w:t>precificação dos</w:t>
      </w:r>
      <w:r>
        <w:rPr>
          <w:spacing w:val="-1"/>
        </w:rPr>
        <w:t xml:space="preserve"> </w:t>
      </w:r>
      <w:r>
        <w:t>Ativos</w:t>
      </w:r>
      <w:r>
        <w:rPr>
          <w:spacing w:val="-5"/>
        </w:rPr>
        <w:t xml:space="preserve"> </w:t>
      </w:r>
      <w:r>
        <w:t>Financeiros</w:t>
      </w:r>
      <w:r>
        <w:rPr>
          <w:spacing w:val="-5"/>
        </w:rPr>
        <w:t xml:space="preserve"> </w:t>
      </w:r>
      <w:r>
        <w:t>integrantes da</w:t>
      </w:r>
      <w:r>
        <w:rPr>
          <w:spacing w:val="-5"/>
        </w:rPr>
        <w:t xml:space="preserve"> </w:t>
      </w:r>
      <w:r>
        <w:t>Carteira</w:t>
      </w:r>
      <w:r>
        <w:rPr>
          <w:spacing w:val="-5"/>
        </w:rPr>
        <w:t xml:space="preserve"> </w:t>
      </w:r>
      <w:r>
        <w:t>deverá ser</w:t>
      </w:r>
      <w:r>
        <w:rPr>
          <w:spacing w:val="-2"/>
        </w:rPr>
        <w:t xml:space="preserve"> </w:t>
      </w:r>
      <w:r>
        <w:t>realizada</w:t>
      </w:r>
      <w:r>
        <w:rPr>
          <w:spacing w:val="-4"/>
        </w:rPr>
        <w:t xml:space="preserve"> </w:t>
      </w:r>
      <w:r>
        <w:t>de</w:t>
      </w:r>
      <w:r>
        <w:rPr>
          <w:spacing w:val="-1"/>
        </w:rPr>
        <w:t xml:space="preserve"> </w:t>
      </w:r>
      <w:r>
        <w:t>acordo com os critérios e procedimentos para registro e avaliação de títulos e valores mobiliários conforme estabelecido na regulamentação em vigor. Referidos critérios de avaliação de ativos, tais como os de marcação a mercado, poderão ocasionar variações nos valores dos Ativos Financeiros integrantes da Carteira. As variações acima referidas podem impactar negativamente o Patrimônio Líquido e a rentabilidade das Cotas.</w:t>
      </w:r>
    </w:p>
    <w:p w14:paraId="13955DD1" w14:textId="77777777" w:rsidR="007F41CF" w:rsidRDefault="007F41CF">
      <w:pPr>
        <w:pStyle w:val="Corpodetexto"/>
        <w:spacing w:before="2"/>
      </w:pPr>
    </w:p>
    <w:p w14:paraId="643CE1E2" w14:textId="77777777" w:rsidR="007F41CF" w:rsidRDefault="00000000">
      <w:pPr>
        <w:pStyle w:val="PargrafodaLista"/>
        <w:numPr>
          <w:ilvl w:val="0"/>
          <w:numId w:val="7"/>
        </w:numPr>
        <w:tabs>
          <w:tab w:val="left" w:pos="850"/>
        </w:tabs>
        <w:spacing w:line="312" w:lineRule="auto"/>
        <w:ind w:right="125" w:firstLine="0"/>
        <w:jc w:val="both"/>
        <w:rPr>
          <w:sz w:val="24"/>
        </w:rPr>
      </w:pPr>
      <w:r>
        <w:rPr>
          <w:sz w:val="24"/>
          <w:u w:val="single"/>
        </w:rPr>
        <w:t>Riscos</w:t>
      </w:r>
      <w:r>
        <w:rPr>
          <w:spacing w:val="-1"/>
          <w:sz w:val="24"/>
          <w:u w:val="single"/>
        </w:rPr>
        <w:t xml:space="preserve"> </w:t>
      </w:r>
      <w:r>
        <w:rPr>
          <w:sz w:val="24"/>
          <w:u w:val="single"/>
        </w:rPr>
        <w:t>de Crédito dos Direitos Creditórios e</w:t>
      </w:r>
      <w:r>
        <w:rPr>
          <w:spacing w:val="-5"/>
          <w:sz w:val="24"/>
          <w:u w:val="single"/>
        </w:rPr>
        <w:t xml:space="preserve"> </w:t>
      </w:r>
      <w:r>
        <w:rPr>
          <w:sz w:val="24"/>
          <w:u w:val="single"/>
        </w:rPr>
        <w:t>dos</w:t>
      </w:r>
      <w:r>
        <w:rPr>
          <w:spacing w:val="-5"/>
          <w:sz w:val="24"/>
          <w:u w:val="single"/>
        </w:rPr>
        <w:t xml:space="preserve"> </w:t>
      </w:r>
      <w:r>
        <w:rPr>
          <w:sz w:val="24"/>
          <w:u w:val="single"/>
        </w:rPr>
        <w:t>Ativos Financeiros</w:t>
      </w:r>
      <w:r>
        <w:rPr>
          <w:sz w:val="24"/>
        </w:rPr>
        <w:t>. A Classe somente procederá</w:t>
      </w:r>
      <w:r>
        <w:rPr>
          <w:spacing w:val="-1"/>
          <w:sz w:val="24"/>
        </w:rPr>
        <w:t xml:space="preserve"> </w:t>
      </w:r>
      <w:r>
        <w:rPr>
          <w:sz w:val="24"/>
        </w:rPr>
        <w:t>à</w:t>
      </w:r>
      <w:r>
        <w:rPr>
          <w:spacing w:val="-1"/>
          <w:sz w:val="24"/>
        </w:rPr>
        <w:t xml:space="preserve"> </w:t>
      </w:r>
      <w:r>
        <w:rPr>
          <w:sz w:val="24"/>
        </w:rPr>
        <w:t>Amortização de</w:t>
      </w:r>
      <w:r>
        <w:rPr>
          <w:spacing w:val="-1"/>
          <w:sz w:val="24"/>
        </w:rPr>
        <w:t xml:space="preserve"> </w:t>
      </w:r>
      <w:r>
        <w:rPr>
          <w:sz w:val="24"/>
        </w:rPr>
        <w:t>Principal, pagamento de</w:t>
      </w:r>
      <w:r>
        <w:rPr>
          <w:spacing w:val="-1"/>
          <w:sz w:val="24"/>
        </w:rPr>
        <w:t xml:space="preserve"> </w:t>
      </w:r>
      <w:r>
        <w:rPr>
          <w:sz w:val="24"/>
        </w:rPr>
        <w:t>Remuneração ou ao Resgate das</w:t>
      </w:r>
      <w:r>
        <w:rPr>
          <w:spacing w:val="-1"/>
          <w:sz w:val="24"/>
        </w:rPr>
        <w:t xml:space="preserve"> </w:t>
      </w:r>
      <w:r>
        <w:rPr>
          <w:sz w:val="24"/>
        </w:rPr>
        <w:t>Cotas em moeda corrente nacional, na medida em que os Direitos Creditórios Adquiridos sejam pagos pelos respectivos Devedores que figurem como devedores dos mesmos e os valores correspondentes sejam transferidos à Classe. Não há qualquer garantia de que as Amortizações de Principal, pagamento de Remuneração ou o Resgate das Cotas ocorrerão integralmente de acordo com as Datas de Pagamento estabelecidas no Apêndice e Suplemento,</w:t>
      </w:r>
      <w:r>
        <w:rPr>
          <w:spacing w:val="-3"/>
          <w:sz w:val="24"/>
        </w:rPr>
        <w:t xml:space="preserve"> </w:t>
      </w:r>
      <w:r>
        <w:rPr>
          <w:sz w:val="24"/>
        </w:rPr>
        <w:t>se</w:t>
      </w:r>
      <w:r>
        <w:rPr>
          <w:spacing w:val="-6"/>
          <w:sz w:val="24"/>
        </w:rPr>
        <w:t xml:space="preserve"> </w:t>
      </w:r>
      <w:r>
        <w:rPr>
          <w:sz w:val="24"/>
        </w:rPr>
        <w:t>aplicável.</w:t>
      </w:r>
      <w:r>
        <w:rPr>
          <w:spacing w:val="-4"/>
          <w:sz w:val="24"/>
        </w:rPr>
        <w:t xml:space="preserve"> </w:t>
      </w:r>
      <w:r>
        <w:rPr>
          <w:sz w:val="24"/>
        </w:rPr>
        <w:t>Nessas</w:t>
      </w:r>
      <w:r>
        <w:rPr>
          <w:spacing w:val="-6"/>
          <w:sz w:val="24"/>
        </w:rPr>
        <w:t xml:space="preserve"> </w:t>
      </w:r>
      <w:r>
        <w:rPr>
          <w:sz w:val="24"/>
        </w:rPr>
        <w:t>hipóteses, não</w:t>
      </w:r>
      <w:r>
        <w:rPr>
          <w:spacing w:val="-2"/>
          <w:sz w:val="24"/>
        </w:rPr>
        <w:t xml:space="preserve"> </w:t>
      </w:r>
      <w:r>
        <w:rPr>
          <w:sz w:val="24"/>
        </w:rPr>
        <w:t>será</w:t>
      </w:r>
      <w:r>
        <w:rPr>
          <w:spacing w:val="-6"/>
          <w:sz w:val="24"/>
        </w:rPr>
        <w:t xml:space="preserve"> </w:t>
      </w:r>
      <w:r>
        <w:rPr>
          <w:sz w:val="24"/>
        </w:rPr>
        <w:t>devida</w:t>
      </w:r>
      <w:r>
        <w:rPr>
          <w:spacing w:val="-5"/>
          <w:sz w:val="24"/>
        </w:rPr>
        <w:t xml:space="preserve"> </w:t>
      </w:r>
      <w:r>
        <w:rPr>
          <w:sz w:val="24"/>
        </w:rPr>
        <w:t>pelo</w:t>
      </w:r>
      <w:r>
        <w:rPr>
          <w:spacing w:val="-2"/>
          <w:sz w:val="24"/>
        </w:rPr>
        <w:t xml:space="preserve"> </w:t>
      </w:r>
      <w:r>
        <w:rPr>
          <w:sz w:val="24"/>
        </w:rPr>
        <w:t>Fundo,</w:t>
      </w:r>
      <w:r>
        <w:rPr>
          <w:spacing w:val="-5"/>
          <w:sz w:val="24"/>
        </w:rPr>
        <w:t xml:space="preserve"> </w:t>
      </w:r>
      <w:r>
        <w:rPr>
          <w:sz w:val="24"/>
        </w:rPr>
        <w:t>pelo</w:t>
      </w:r>
      <w:r>
        <w:rPr>
          <w:spacing w:val="-2"/>
          <w:sz w:val="24"/>
        </w:rPr>
        <w:t xml:space="preserve"> </w:t>
      </w:r>
      <w:r>
        <w:rPr>
          <w:sz w:val="24"/>
        </w:rPr>
        <w:t>Administrador, pelo Custodiante, pelo Gestor, pelo Consultor Especializado e/ou pelo Agente de Cobrança multa ou penalidade de qualquer natureza. A Classe poderá sofrer o impacto do inadimplemento</w:t>
      </w:r>
      <w:r>
        <w:rPr>
          <w:spacing w:val="-3"/>
          <w:sz w:val="24"/>
        </w:rPr>
        <w:t xml:space="preserve"> </w:t>
      </w:r>
      <w:r>
        <w:rPr>
          <w:sz w:val="24"/>
        </w:rPr>
        <w:t>dos</w:t>
      </w:r>
      <w:r>
        <w:rPr>
          <w:spacing w:val="-5"/>
          <w:sz w:val="24"/>
        </w:rPr>
        <w:t xml:space="preserve"> </w:t>
      </w:r>
      <w:r>
        <w:rPr>
          <w:sz w:val="24"/>
        </w:rPr>
        <w:t>Direitos</w:t>
      </w:r>
      <w:r>
        <w:rPr>
          <w:spacing w:val="-5"/>
          <w:sz w:val="24"/>
        </w:rPr>
        <w:t xml:space="preserve"> </w:t>
      </w:r>
      <w:r>
        <w:rPr>
          <w:sz w:val="24"/>
        </w:rPr>
        <w:t>Creditórios</w:t>
      </w:r>
      <w:r>
        <w:rPr>
          <w:spacing w:val="-4"/>
          <w:sz w:val="24"/>
        </w:rPr>
        <w:t xml:space="preserve"> </w:t>
      </w:r>
      <w:r>
        <w:rPr>
          <w:sz w:val="24"/>
        </w:rPr>
        <w:t>Adquiridos</w:t>
      </w:r>
      <w:r>
        <w:rPr>
          <w:spacing w:val="-4"/>
          <w:sz w:val="24"/>
        </w:rPr>
        <w:t xml:space="preserve"> </w:t>
      </w:r>
      <w:r>
        <w:rPr>
          <w:sz w:val="24"/>
        </w:rPr>
        <w:t>vencidos</w:t>
      </w:r>
      <w:r>
        <w:rPr>
          <w:spacing w:val="-5"/>
          <w:sz w:val="24"/>
        </w:rPr>
        <w:t xml:space="preserve"> </w:t>
      </w:r>
      <w:r>
        <w:rPr>
          <w:sz w:val="24"/>
        </w:rPr>
        <w:t>e</w:t>
      </w:r>
      <w:r>
        <w:rPr>
          <w:spacing w:val="-5"/>
          <w:sz w:val="24"/>
        </w:rPr>
        <w:t xml:space="preserve"> </w:t>
      </w:r>
      <w:r>
        <w:rPr>
          <w:sz w:val="24"/>
        </w:rPr>
        <w:t>não</w:t>
      </w:r>
      <w:r>
        <w:rPr>
          <w:spacing w:val="-6"/>
          <w:sz w:val="24"/>
        </w:rPr>
        <w:t xml:space="preserve"> </w:t>
      </w:r>
      <w:r>
        <w:rPr>
          <w:sz w:val="24"/>
        </w:rPr>
        <w:t>pagos</w:t>
      </w:r>
      <w:r>
        <w:rPr>
          <w:spacing w:val="-5"/>
          <w:sz w:val="24"/>
        </w:rPr>
        <w:t xml:space="preserve"> </w:t>
      </w:r>
      <w:r>
        <w:rPr>
          <w:sz w:val="24"/>
        </w:rPr>
        <w:t>pelos</w:t>
      </w:r>
      <w:r>
        <w:rPr>
          <w:spacing w:val="-5"/>
          <w:sz w:val="24"/>
        </w:rPr>
        <w:t xml:space="preserve"> </w:t>
      </w:r>
      <w:r>
        <w:rPr>
          <w:sz w:val="24"/>
        </w:rPr>
        <w:t>respectivos Devedores. Não há qualquer garantia de que o desempenho da Carteira reagirá de acordo com seus dados históricos. Neste caso, a Classe somente terá recursos suficientes para proceder a Amortizações de Principal, pagamento de Remuneração ou Resgate de Cotas na medida</w:t>
      </w:r>
      <w:r>
        <w:rPr>
          <w:spacing w:val="-11"/>
          <w:sz w:val="24"/>
        </w:rPr>
        <w:t xml:space="preserve"> </w:t>
      </w:r>
      <w:r>
        <w:rPr>
          <w:sz w:val="24"/>
        </w:rPr>
        <w:t>em</w:t>
      </w:r>
      <w:r>
        <w:rPr>
          <w:spacing w:val="-3"/>
          <w:sz w:val="24"/>
        </w:rPr>
        <w:t xml:space="preserve"> </w:t>
      </w:r>
      <w:r>
        <w:rPr>
          <w:sz w:val="24"/>
        </w:rPr>
        <w:t>que</w:t>
      </w:r>
      <w:r>
        <w:rPr>
          <w:spacing w:val="-7"/>
          <w:sz w:val="24"/>
        </w:rPr>
        <w:t xml:space="preserve"> </w:t>
      </w:r>
      <w:r>
        <w:rPr>
          <w:sz w:val="24"/>
        </w:rPr>
        <w:t>os</w:t>
      </w:r>
      <w:r>
        <w:rPr>
          <w:spacing w:val="-12"/>
          <w:sz w:val="24"/>
        </w:rPr>
        <w:t xml:space="preserve"> </w:t>
      </w:r>
      <w:r>
        <w:rPr>
          <w:sz w:val="24"/>
        </w:rPr>
        <w:t>Direitos</w:t>
      </w:r>
      <w:r>
        <w:rPr>
          <w:spacing w:val="-6"/>
          <w:sz w:val="24"/>
        </w:rPr>
        <w:t xml:space="preserve"> </w:t>
      </w:r>
      <w:r>
        <w:rPr>
          <w:sz w:val="24"/>
        </w:rPr>
        <w:t>Creditórios</w:t>
      </w:r>
      <w:r>
        <w:rPr>
          <w:spacing w:val="-6"/>
          <w:sz w:val="24"/>
        </w:rPr>
        <w:t xml:space="preserve"> </w:t>
      </w:r>
      <w:r>
        <w:rPr>
          <w:sz w:val="24"/>
        </w:rPr>
        <w:t>Adquiridos</w:t>
      </w:r>
      <w:r>
        <w:rPr>
          <w:spacing w:val="-6"/>
          <w:sz w:val="24"/>
        </w:rPr>
        <w:t xml:space="preserve"> </w:t>
      </w:r>
      <w:r>
        <w:rPr>
          <w:sz w:val="24"/>
        </w:rPr>
        <w:t>sejam</w:t>
      </w:r>
      <w:r>
        <w:rPr>
          <w:spacing w:val="-8"/>
          <w:sz w:val="24"/>
        </w:rPr>
        <w:t xml:space="preserve"> </w:t>
      </w:r>
      <w:r>
        <w:rPr>
          <w:sz w:val="24"/>
        </w:rPr>
        <w:t>pagos</w:t>
      </w:r>
      <w:r>
        <w:rPr>
          <w:spacing w:val="-6"/>
          <w:sz w:val="24"/>
        </w:rPr>
        <w:t xml:space="preserve"> </w:t>
      </w:r>
      <w:r>
        <w:rPr>
          <w:sz w:val="24"/>
        </w:rPr>
        <w:t>pelos</w:t>
      </w:r>
      <w:r>
        <w:rPr>
          <w:spacing w:val="-7"/>
          <w:sz w:val="24"/>
        </w:rPr>
        <w:t xml:space="preserve"> </w:t>
      </w:r>
      <w:r>
        <w:rPr>
          <w:sz w:val="24"/>
        </w:rPr>
        <w:t>respectivos</w:t>
      </w:r>
      <w:r>
        <w:rPr>
          <w:spacing w:val="-7"/>
          <w:sz w:val="24"/>
        </w:rPr>
        <w:t xml:space="preserve"> </w:t>
      </w:r>
      <w:r>
        <w:rPr>
          <w:sz w:val="24"/>
        </w:rPr>
        <w:t>Devedores.</w:t>
      </w:r>
    </w:p>
    <w:p w14:paraId="0EB27578" w14:textId="77777777" w:rsidR="007F41CF" w:rsidRDefault="007F41CF">
      <w:pPr>
        <w:pStyle w:val="Corpodetexto"/>
        <w:spacing w:before="84"/>
      </w:pPr>
    </w:p>
    <w:p w14:paraId="6F513251" w14:textId="77777777" w:rsidR="007F41CF" w:rsidRDefault="00000000">
      <w:pPr>
        <w:pStyle w:val="Corpodetexto"/>
        <w:spacing w:line="312" w:lineRule="auto"/>
        <w:ind w:left="146" w:right="133"/>
        <w:jc w:val="both"/>
      </w:pPr>
      <w:r>
        <w:t>Os Ativos Financeiros estão sujeitos à capacidade dos seus emissores em honrar os compromissos de pagamento de juros e principal referentes a tais Ativos Financeiros. Alterações nas condições financeiras dos emissores dos Ativos Financeiros e/ou na percepção que</w:t>
      </w:r>
      <w:r>
        <w:rPr>
          <w:spacing w:val="-5"/>
        </w:rPr>
        <w:t xml:space="preserve"> </w:t>
      </w:r>
      <w:r>
        <w:t>os</w:t>
      </w:r>
      <w:r>
        <w:rPr>
          <w:spacing w:val="-6"/>
        </w:rPr>
        <w:t xml:space="preserve"> </w:t>
      </w:r>
      <w:r>
        <w:t>investidores</w:t>
      </w:r>
      <w:r>
        <w:rPr>
          <w:spacing w:val="-4"/>
        </w:rPr>
        <w:t xml:space="preserve"> </w:t>
      </w:r>
      <w:r>
        <w:t>têm</w:t>
      </w:r>
      <w:r>
        <w:rPr>
          <w:spacing w:val="-2"/>
        </w:rPr>
        <w:t xml:space="preserve"> </w:t>
      </w:r>
      <w:r>
        <w:t>sobre</w:t>
      </w:r>
      <w:r>
        <w:rPr>
          <w:spacing w:val="-5"/>
        </w:rPr>
        <w:t xml:space="preserve"> </w:t>
      </w:r>
      <w:r>
        <w:t>tais</w:t>
      </w:r>
      <w:r>
        <w:rPr>
          <w:spacing w:val="-6"/>
        </w:rPr>
        <w:t xml:space="preserve"> </w:t>
      </w:r>
      <w:r>
        <w:t>condições,</w:t>
      </w:r>
      <w:r>
        <w:rPr>
          <w:spacing w:val="-4"/>
        </w:rPr>
        <w:t xml:space="preserve"> </w:t>
      </w:r>
      <w:r>
        <w:t>bem</w:t>
      </w:r>
      <w:r>
        <w:rPr>
          <w:spacing w:val="-1"/>
        </w:rPr>
        <w:t xml:space="preserve"> </w:t>
      </w:r>
      <w:r>
        <w:t>como</w:t>
      </w:r>
      <w:r>
        <w:rPr>
          <w:spacing w:val="-1"/>
        </w:rPr>
        <w:t xml:space="preserve"> </w:t>
      </w:r>
      <w:r>
        <w:t>alterações</w:t>
      </w:r>
      <w:r>
        <w:rPr>
          <w:spacing w:val="-5"/>
        </w:rPr>
        <w:t xml:space="preserve"> </w:t>
      </w:r>
      <w:r>
        <w:t>nas</w:t>
      </w:r>
      <w:r>
        <w:rPr>
          <w:spacing w:val="-6"/>
        </w:rPr>
        <w:t xml:space="preserve"> </w:t>
      </w:r>
      <w:r>
        <w:t>condições econômicas</w:t>
      </w:r>
      <w:r>
        <w:rPr>
          <w:spacing w:val="23"/>
        </w:rPr>
        <w:t xml:space="preserve"> </w:t>
      </w:r>
      <w:r>
        <w:t>e</w:t>
      </w:r>
      <w:r>
        <w:rPr>
          <w:spacing w:val="23"/>
        </w:rPr>
        <w:t xml:space="preserve"> </w:t>
      </w:r>
      <w:r>
        <w:t>políticas</w:t>
      </w:r>
      <w:r>
        <w:rPr>
          <w:spacing w:val="23"/>
        </w:rPr>
        <w:t xml:space="preserve"> </w:t>
      </w:r>
      <w:r>
        <w:t>que</w:t>
      </w:r>
      <w:r>
        <w:rPr>
          <w:spacing w:val="23"/>
        </w:rPr>
        <w:t xml:space="preserve"> </w:t>
      </w:r>
      <w:r>
        <w:t>possam</w:t>
      </w:r>
      <w:r>
        <w:rPr>
          <w:spacing w:val="27"/>
        </w:rPr>
        <w:t xml:space="preserve"> </w:t>
      </w:r>
      <w:r>
        <w:t>comprometer</w:t>
      </w:r>
      <w:r>
        <w:rPr>
          <w:spacing w:val="27"/>
        </w:rPr>
        <w:t xml:space="preserve"> </w:t>
      </w:r>
      <w:r>
        <w:t>a</w:t>
      </w:r>
      <w:r>
        <w:rPr>
          <w:spacing w:val="22"/>
        </w:rPr>
        <w:t xml:space="preserve"> </w:t>
      </w:r>
      <w:r>
        <w:t>sua</w:t>
      </w:r>
      <w:r>
        <w:rPr>
          <w:spacing w:val="23"/>
        </w:rPr>
        <w:t xml:space="preserve"> </w:t>
      </w:r>
      <w:r>
        <w:t>capacidade</w:t>
      </w:r>
      <w:r>
        <w:rPr>
          <w:spacing w:val="24"/>
        </w:rPr>
        <w:t xml:space="preserve"> </w:t>
      </w:r>
      <w:r>
        <w:t>de</w:t>
      </w:r>
      <w:r>
        <w:rPr>
          <w:spacing w:val="23"/>
        </w:rPr>
        <w:t xml:space="preserve"> </w:t>
      </w:r>
      <w:r>
        <w:t>pagamento,</w:t>
      </w:r>
      <w:r>
        <w:rPr>
          <w:spacing w:val="25"/>
        </w:rPr>
        <w:t xml:space="preserve"> </w:t>
      </w:r>
      <w:r>
        <w:t>podem</w:t>
      </w:r>
    </w:p>
    <w:p w14:paraId="19043055" w14:textId="77777777" w:rsidR="007F41CF" w:rsidRDefault="007F41CF">
      <w:pPr>
        <w:pStyle w:val="Corpodetexto"/>
        <w:spacing w:line="312" w:lineRule="auto"/>
        <w:jc w:val="both"/>
        <w:sectPr w:rsidR="007F41CF">
          <w:pgSz w:w="12250" w:h="15850"/>
          <w:pgMar w:top="1780" w:right="1275" w:bottom="1140" w:left="1275" w:header="849" w:footer="871" w:gutter="0"/>
          <w:cols w:space="720"/>
        </w:sectPr>
      </w:pPr>
    </w:p>
    <w:p w14:paraId="50BEFDBA" w14:textId="77777777" w:rsidR="007F41CF" w:rsidRDefault="00000000">
      <w:pPr>
        <w:pStyle w:val="Corpodetexto"/>
        <w:spacing w:before="186" w:line="312" w:lineRule="auto"/>
        <w:ind w:left="146" w:right="137"/>
        <w:jc w:val="both"/>
      </w:pPr>
      <w:r>
        <w:lastRenderedPageBreak/>
        <w:t>trazer impactos significativos nos preços e na liquidez dos Ativos Financeiros. Mudanças na percepção</w:t>
      </w:r>
      <w:r>
        <w:rPr>
          <w:spacing w:val="-14"/>
        </w:rPr>
        <w:t xml:space="preserve"> </w:t>
      </w:r>
      <w:r>
        <w:t>da</w:t>
      </w:r>
      <w:r>
        <w:rPr>
          <w:spacing w:val="-13"/>
        </w:rPr>
        <w:t xml:space="preserve"> </w:t>
      </w:r>
      <w:r>
        <w:t>qualidade</w:t>
      </w:r>
      <w:r>
        <w:rPr>
          <w:spacing w:val="-13"/>
        </w:rPr>
        <w:t xml:space="preserve"> </w:t>
      </w:r>
      <w:r>
        <w:t>dos</w:t>
      </w:r>
      <w:r>
        <w:rPr>
          <w:spacing w:val="-13"/>
        </w:rPr>
        <w:t xml:space="preserve"> </w:t>
      </w:r>
      <w:r>
        <w:t>créditos</w:t>
      </w:r>
      <w:r>
        <w:rPr>
          <w:spacing w:val="-14"/>
        </w:rPr>
        <w:t xml:space="preserve"> </w:t>
      </w:r>
      <w:r>
        <w:t>dos</w:t>
      </w:r>
      <w:r>
        <w:rPr>
          <w:spacing w:val="-13"/>
        </w:rPr>
        <w:t xml:space="preserve"> </w:t>
      </w:r>
      <w:r>
        <w:t>emissores,</w:t>
      </w:r>
      <w:r>
        <w:rPr>
          <w:spacing w:val="-13"/>
        </w:rPr>
        <w:t xml:space="preserve"> </w:t>
      </w:r>
      <w:r>
        <w:t>mesmo</w:t>
      </w:r>
      <w:r>
        <w:rPr>
          <w:spacing w:val="-13"/>
        </w:rPr>
        <w:t xml:space="preserve"> </w:t>
      </w:r>
      <w:r>
        <w:t>que</w:t>
      </w:r>
      <w:r>
        <w:rPr>
          <w:spacing w:val="-13"/>
        </w:rPr>
        <w:t xml:space="preserve"> </w:t>
      </w:r>
      <w:r>
        <w:t>não</w:t>
      </w:r>
      <w:r>
        <w:rPr>
          <w:spacing w:val="-14"/>
        </w:rPr>
        <w:t xml:space="preserve"> </w:t>
      </w:r>
      <w:r>
        <w:t>fundamentadas,</w:t>
      </w:r>
      <w:r>
        <w:rPr>
          <w:spacing w:val="-13"/>
        </w:rPr>
        <w:t xml:space="preserve"> </w:t>
      </w:r>
      <w:r>
        <w:t>poderão também trazer impactos nos preços e na liquidez dos Ativos Financeiros.</w:t>
      </w:r>
    </w:p>
    <w:p w14:paraId="4A18A209" w14:textId="77777777" w:rsidR="007F41CF" w:rsidRDefault="007F41CF">
      <w:pPr>
        <w:pStyle w:val="Corpodetexto"/>
        <w:spacing w:before="81"/>
      </w:pPr>
    </w:p>
    <w:p w14:paraId="2E0D0877" w14:textId="77777777" w:rsidR="007F41CF" w:rsidRDefault="00000000">
      <w:pPr>
        <w:pStyle w:val="Corpodetexto"/>
        <w:spacing w:line="312" w:lineRule="auto"/>
        <w:ind w:left="146" w:right="127"/>
        <w:jc w:val="both"/>
      </w:pPr>
      <w:r>
        <w:t>A</w:t>
      </w:r>
      <w:r>
        <w:rPr>
          <w:spacing w:val="-4"/>
        </w:rPr>
        <w:t xml:space="preserve"> </w:t>
      </w:r>
      <w:r>
        <w:t>Classe</w:t>
      </w:r>
      <w:r>
        <w:rPr>
          <w:spacing w:val="-1"/>
        </w:rPr>
        <w:t xml:space="preserve"> </w:t>
      </w:r>
      <w:r>
        <w:t>poderá</w:t>
      </w:r>
      <w:r>
        <w:rPr>
          <w:spacing w:val="-4"/>
        </w:rPr>
        <w:t xml:space="preserve"> </w:t>
      </w:r>
      <w:r>
        <w:t>incorrer</w:t>
      </w:r>
      <w:r>
        <w:rPr>
          <w:spacing w:val="-2"/>
        </w:rPr>
        <w:t xml:space="preserve"> </w:t>
      </w:r>
      <w:r>
        <w:t>em</w:t>
      </w:r>
      <w:r>
        <w:rPr>
          <w:spacing w:val="-2"/>
        </w:rPr>
        <w:t xml:space="preserve"> </w:t>
      </w:r>
      <w:r>
        <w:t>risco</w:t>
      </w:r>
      <w:r>
        <w:rPr>
          <w:spacing w:val="-2"/>
        </w:rPr>
        <w:t xml:space="preserve"> </w:t>
      </w:r>
      <w:r>
        <w:t>de</w:t>
      </w:r>
      <w:r>
        <w:rPr>
          <w:spacing w:val="-1"/>
        </w:rPr>
        <w:t xml:space="preserve"> </w:t>
      </w:r>
      <w:r>
        <w:t>crédito</w:t>
      </w:r>
      <w:r>
        <w:rPr>
          <w:spacing w:val="-2"/>
        </w:rPr>
        <w:t xml:space="preserve"> </w:t>
      </w:r>
      <w:r>
        <w:t>dos</w:t>
      </w:r>
      <w:r>
        <w:rPr>
          <w:spacing w:val="-2"/>
        </w:rPr>
        <w:t xml:space="preserve"> </w:t>
      </w:r>
      <w:r>
        <w:t>emissores</w:t>
      </w:r>
      <w:r>
        <w:rPr>
          <w:spacing w:val="-1"/>
        </w:rPr>
        <w:t xml:space="preserve"> </w:t>
      </w:r>
      <w:r>
        <w:t>dos</w:t>
      </w:r>
      <w:r>
        <w:rPr>
          <w:spacing w:val="-2"/>
        </w:rPr>
        <w:t xml:space="preserve"> </w:t>
      </w:r>
      <w:r>
        <w:t>Ativos</w:t>
      </w:r>
      <w:r>
        <w:rPr>
          <w:spacing w:val="-6"/>
        </w:rPr>
        <w:t xml:space="preserve"> </w:t>
      </w:r>
      <w:r>
        <w:t>Financeiros e</w:t>
      </w:r>
      <w:r>
        <w:rPr>
          <w:spacing w:val="-5"/>
        </w:rPr>
        <w:t xml:space="preserve"> </w:t>
      </w:r>
      <w:r>
        <w:t>quando da liquidação das operações realizadas por meio de corretoras e distribuidoras de valores mobiliários</w:t>
      </w:r>
      <w:r>
        <w:rPr>
          <w:spacing w:val="-14"/>
        </w:rPr>
        <w:t xml:space="preserve"> </w:t>
      </w:r>
      <w:r>
        <w:t>que</w:t>
      </w:r>
      <w:r>
        <w:rPr>
          <w:spacing w:val="-12"/>
        </w:rPr>
        <w:t xml:space="preserve"> </w:t>
      </w:r>
      <w:r>
        <w:t>venham</w:t>
      </w:r>
      <w:r>
        <w:rPr>
          <w:spacing w:val="-10"/>
        </w:rPr>
        <w:t xml:space="preserve"> </w:t>
      </w:r>
      <w:r>
        <w:t>a</w:t>
      </w:r>
      <w:r>
        <w:rPr>
          <w:spacing w:val="-14"/>
        </w:rPr>
        <w:t xml:space="preserve"> </w:t>
      </w:r>
      <w:r>
        <w:t>intermediar</w:t>
      </w:r>
      <w:r>
        <w:rPr>
          <w:spacing w:val="-8"/>
        </w:rPr>
        <w:t xml:space="preserve"> </w:t>
      </w:r>
      <w:r>
        <w:t>as</w:t>
      </w:r>
      <w:r>
        <w:rPr>
          <w:spacing w:val="-14"/>
        </w:rPr>
        <w:t xml:space="preserve"> </w:t>
      </w:r>
      <w:r>
        <w:t>operações</w:t>
      </w:r>
      <w:r>
        <w:rPr>
          <w:spacing w:val="-12"/>
        </w:rPr>
        <w:t xml:space="preserve"> </w:t>
      </w:r>
      <w:r>
        <w:t>de</w:t>
      </w:r>
      <w:r>
        <w:rPr>
          <w:spacing w:val="-14"/>
        </w:rPr>
        <w:t xml:space="preserve"> </w:t>
      </w:r>
      <w:r>
        <w:t>compra</w:t>
      </w:r>
      <w:r>
        <w:rPr>
          <w:spacing w:val="-12"/>
        </w:rPr>
        <w:t xml:space="preserve"> </w:t>
      </w:r>
      <w:r>
        <w:t>e</w:t>
      </w:r>
      <w:r>
        <w:rPr>
          <w:spacing w:val="-14"/>
        </w:rPr>
        <w:t xml:space="preserve"> </w:t>
      </w:r>
      <w:r>
        <w:t>venda</w:t>
      </w:r>
      <w:r>
        <w:rPr>
          <w:spacing w:val="-13"/>
        </w:rPr>
        <w:t xml:space="preserve"> </w:t>
      </w:r>
      <w:r>
        <w:t>de</w:t>
      </w:r>
      <w:r>
        <w:rPr>
          <w:spacing w:val="-13"/>
        </w:rPr>
        <w:t xml:space="preserve"> </w:t>
      </w:r>
      <w:r>
        <w:t>Ativos</w:t>
      </w:r>
      <w:r>
        <w:rPr>
          <w:spacing w:val="-13"/>
        </w:rPr>
        <w:t xml:space="preserve"> </w:t>
      </w:r>
      <w:r>
        <w:t>Financeiros em</w:t>
      </w:r>
      <w:r>
        <w:rPr>
          <w:spacing w:val="-11"/>
        </w:rPr>
        <w:t xml:space="preserve"> </w:t>
      </w:r>
      <w:r>
        <w:t>nome</w:t>
      </w:r>
      <w:r>
        <w:rPr>
          <w:spacing w:val="-14"/>
        </w:rPr>
        <w:t xml:space="preserve"> </w:t>
      </w:r>
      <w:r>
        <w:t>da</w:t>
      </w:r>
      <w:r>
        <w:rPr>
          <w:spacing w:val="-13"/>
        </w:rPr>
        <w:t xml:space="preserve"> </w:t>
      </w:r>
      <w:r>
        <w:t>Classe.</w:t>
      </w:r>
      <w:r>
        <w:rPr>
          <w:spacing w:val="-7"/>
        </w:rPr>
        <w:t xml:space="preserve"> </w:t>
      </w:r>
      <w:r>
        <w:t>Na</w:t>
      </w:r>
      <w:r>
        <w:rPr>
          <w:spacing w:val="-14"/>
        </w:rPr>
        <w:t xml:space="preserve"> </w:t>
      </w:r>
      <w:r>
        <w:t>hipótese</w:t>
      </w:r>
      <w:r>
        <w:rPr>
          <w:spacing w:val="-12"/>
        </w:rPr>
        <w:t xml:space="preserve"> </w:t>
      </w:r>
      <w:r>
        <w:t>de</w:t>
      </w:r>
      <w:r>
        <w:rPr>
          <w:spacing w:val="-14"/>
        </w:rPr>
        <w:t xml:space="preserve"> </w:t>
      </w:r>
      <w:r>
        <w:t>falta</w:t>
      </w:r>
      <w:r>
        <w:rPr>
          <w:spacing w:val="-12"/>
        </w:rPr>
        <w:t xml:space="preserve"> </w:t>
      </w:r>
      <w:r>
        <w:t>de</w:t>
      </w:r>
      <w:r>
        <w:rPr>
          <w:spacing w:val="-14"/>
        </w:rPr>
        <w:t xml:space="preserve"> </w:t>
      </w:r>
      <w:r>
        <w:t>capacidade</w:t>
      </w:r>
      <w:r>
        <w:rPr>
          <w:spacing w:val="-12"/>
        </w:rPr>
        <w:t xml:space="preserve"> </w:t>
      </w:r>
      <w:r>
        <w:t>e/ou</w:t>
      </w:r>
      <w:r>
        <w:rPr>
          <w:spacing w:val="-10"/>
        </w:rPr>
        <w:t xml:space="preserve"> </w:t>
      </w:r>
      <w:r>
        <w:t>falta</w:t>
      </w:r>
      <w:r>
        <w:rPr>
          <w:spacing w:val="-13"/>
        </w:rPr>
        <w:t xml:space="preserve"> </w:t>
      </w:r>
      <w:r>
        <w:t>de</w:t>
      </w:r>
      <w:r>
        <w:rPr>
          <w:spacing w:val="-14"/>
        </w:rPr>
        <w:t xml:space="preserve"> </w:t>
      </w:r>
      <w:r>
        <w:t>disposição</w:t>
      </w:r>
      <w:r>
        <w:rPr>
          <w:spacing w:val="-8"/>
        </w:rPr>
        <w:t xml:space="preserve"> </w:t>
      </w:r>
      <w:r>
        <w:t>de</w:t>
      </w:r>
      <w:r>
        <w:rPr>
          <w:spacing w:val="-14"/>
        </w:rPr>
        <w:t xml:space="preserve"> </w:t>
      </w:r>
      <w:r>
        <w:t>pagamento de qualquer dos emissores de Ativos Financeiros ou das contrapartes nas operações integrantes</w:t>
      </w:r>
      <w:r>
        <w:rPr>
          <w:spacing w:val="-5"/>
        </w:rPr>
        <w:t xml:space="preserve"> </w:t>
      </w:r>
      <w:r>
        <w:t>da</w:t>
      </w:r>
      <w:r>
        <w:rPr>
          <w:spacing w:val="-6"/>
        </w:rPr>
        <w:t xml:space="preserve"> </w:t>
      </w:r>
      <w:r>
        <w:t>Carteira,</w:t>
      </w:r>
      <w:r>
        <w:rPr>
          <w:spacing w:val="-5"/>
        </w:rPr>
        <w:t xml:space="preserve"> </w:t>
      </w:r>
      <w:r>
        <w:t>a</w:t>
      </w:r>
      <w:r>
        <w:rPr>
          <w:spacing w:val="-6"/>
        </w:rPr>
        <w:t xml:space="preserve"> </w:t>
      </w:r>
      <w:r>
        <w:t>Classe</w:t>
      </w:r>
      <w:r>
        <w:rPr>
          <w:spacing w:val="-6"/>
        </w:rPr>
        <w:t xml:space="preserve"> </w:t>
      </w:r>
      <w:r>
        <w:t>poderá</w:t>
      </w:r>
      <w:r>
        <w:rPr>
          <w:spacing w:val="-5"/>
        </w:rPr>
        <w:t xml:space="preserve"> </w:t>
      </w:r>
      <w:r>
        <w:t>sofrer</w:t>
      </w:r>
      <w:r>
        <w:rPr>
          <w:spacing w:val="-3"/>
        </w:rPr>
        <w:t xml:space="preserve"> </w:t>
      </w:r>
      <w:r>
        <w:t>perdas,</w:t>
      </w:r>
      <w:r>
        <w:rPr>
          <w:spacing w:val="-5"/>
        </w:rPr>
        <w:t xml:space="preserve"> </w:t>
      </w:r>
      <w:r>
        <w:t>podendo</w:t>
      </w:r>
      <w:r>
        <w:rPr>
          <w:spacing w:val="-1"/>
        </w:rPr>
        <w:t xml:space="preserve"> </w:t>
      </w:r>
      <w:r>
        <w:t>inclusive</w:t>
      </w:r>
      <w:r>
        <w:rPr>
          <w:spacing w:val="-6"/>
        </w:rPr>
        <w:t xml:space="preserve"> </w:t>
      </w:r>
      <w:r>
        <w:t>incorrer</w:t>
      </w:r>
      <w:r>
        <w:rPr>
          <w:spacing w:val="-1"/>
        </w:rPr>
        <w:t xml:space="preserve"> </w:t>
      </w:r>
      <w:r>
        <w:t>em</w:t>
      </w:r>
      <w:r>
        <w:rPr>
          <w:spacing w:val="-3"/>
        </w:rPr>
        <w:t xml:space="preserve"> </w:t>
      </w:r>
      <w:r>
        <w:t>custos para conseguir recuperar os seus créditos.</w:t>
      </w:r>
    </w:p>
    <w:p w14:paraId="450A84DD" w14:textId="77777777" w:rsidR="007F41CF" w:rsidRDefault="007F41CF">
      <w:pPr>
        <w:pStyle w:val="Corpodetexto"/>
        <w:spacing w:before="87"/>
      </w:pPr>
    </w:p>
    <w:p w14:paraId="3F97DEA3" w14:textId="77777777" w:rsidR="007F41CF" w:rsidRDefault="00000000">
      <w:pPr>
        <w:pStyle w:val="PargrafodaLista"/>
        <w:numPr>
          <w:ilvl w:val="0"/>
          <w:numId w:val="7"/>
        </w:numPr>
        <w:tabs>
          <w:tab w:val="left" w:pos="848"/>
        </w:tabs>
        <w:spacing w:line="312" w:lineRule="auto"/>
        <w:ind w:right="127" w:firstLine="0"/>
        <w:jc w:val="both"/>
        <w:rPr>
          <w:sz w:val="24"/>
        </w:rPr>
      </w:pPr>
      <w:r>
        <w:rPr>
          <w:sz w:val="24"/>
          <w:u w:val="single"/>
        </w:rPr>
        <w:t>Risco de não performance dos Direitos de Crédito (a performar)</w:t>
      </w:r>
      <w:r>
        <w:rPr>
          <w:sz w:val="24"/>
        </w:rPr>
        <w:t>: a Classe poderá ter concentração relevante do seu patrimônio líquido em Direitos Creditórios oriundos de operações de compra e venda de produtos ou de prestação de serviços para entrega ou prestação futura, bem como lastreados em títulos ou certificados representativos desses contratos, sem contar com garantia de instituição financeira ou de sociedade seguradora. Para</w:t>
      </w:r>
      <w:r>
        <w:rPr>
          <w:spacing w:val="-6"/>
          <w:sz w:val="24"/>
        </w:rPr>
        <w:t xml:space="preserve"> </w:t>
      </w:r>
      <w:r>
        <w:rPr>
          <w:sz w:val="24"/>
        </w:rPr>
        <w:t>que</w:t>
      </w:r>
      <w:r>
        <w:rPr>
          <w:spacing w:val="-2"/>
          <w:sz w:val="24"/>
        </w:rPr>
        <w:t xml:space="preserve"> </w:t>
      </w:r>
      <w:r>
        <w:rPr>
          <w:sz w:val="24"/>
        </w:rPr>
        <w:t>referido Direito</w:t>
      </w:r>
      <w:r>
        <w:rPr>
          <w:spacing w:val="-2"/>
          <w:sz w:val="24"/>
        </w:rPr>
        <w:t xml:space="preserve"> </w:t>
      </w:r>
      <w:r>
        <w:rPr>
          <w:sz w:val="24"/>
        </w:rPr>
        <w:t>Creditório seja</w:t>
      </w:r>
      <w:r>
        <w:rPr>
          <w:spacing w:val="-6"/>
          <w:sz w:val="24"/>
        </w:rPr>
        <w:t xml:space="preserve"> </w:t>
      </w:r>
      <w:r>
        <w:rPr>
          <w:sz w:val="24"/>
        </w:rPr>
        <w:t>exigível,</w:t>
      </w:r>
      <w:r>
        <w:rPr>
          <w:spacing w:val="-1"/>
          <w:sz w:val="24"/>
        </w:rPr>
        <w:t xml:space="preserve"> </w:t>
      </w:r>
      <w:r>
        <w:rPr>
          <w:sz w:val="24"/>
        </w:rPr>
        <w:t>é</w:t>
      </w:r>
      <w:r>
        <w:rPr>
          <w:spacing w:val="-3"/>
          <w:sz w:val="24"/>
        </w:rPr>
        <w:t xml:space="preserve"> </w:t>
      </w:r>
      <w:r>
        <w:rPr>
          <w:sz w:val="24"/>
        </w:rPr>
        <w:t>imprescindível</w:t>
      </w:r>
      <w:r>
        <w:rPr>
          <w:spacing w:val="-2"/>
          <w:sz w:val="24"/>
        </w:rPr>
        <w:t xml:space="preserve"> </w:t>
      </w:r>
      <w:r>
        <w:rPr>
          <w:sz w:val="24"/>
        </w:rPr>
        <w:t>que</w:t>
      </w:r>
      <w:r>
        <w:rPr>
          <w:spacing w:val="-6"/>
          <w:sz w:val="24"/>
        </w:rPr>
        <w:t xml:space="preserve"> </w:t>
      </w:r>
      <w:r>
        <w:rPr>
          <w:sz w:val="24"/>
        </w:rPr>
        <w:t>o</w:t>
      </w:r>
      <w:r>
        <w:rPr>
          <w:spacing w:val="-3"/>
          <w:sz w:val="24"/>
        </w:rPr>
        <w:t xml:space="preserve"> </w:t>
      </w:r>
      <w:r>
        <w:rPr>
          <w:sz w:val="24"/>
        </w:rPr>
        <w:t>originador</w:t>
      </w:r>
      <w:r>
        <w:rPr>
          <w:spacing w:val="-2"/>
          <w:sz w:val="24"/>
        </w:rPr>
        <w:t xml:space="preserve"> </w:t>
      </w:r>
      <w:r>
        <w:rPr>
          <w:sz w:val="24"/>
        </w:rPr>
        <w:t>cumpra, em</w:t>
      </w:r>
      <w:r>
        <w:rPr>
          <w:spacing w:val="-14"/>
          <w:sz w:val="24"/>
        </w:rPr>
        <w:t xml:space="preserve"> </w:t>
      </w:r>
      <w:r>
        <w:rPr>
          <w:sz w:val="24"/>
        </w:rPr>
        <w:t>primeiro</w:t>
      </w:r>
      <w:r>
        <w:rPr>
          <w:spacing w:val="-13"/>
          <w:sz w:val="24"/>
        </w:rPr>
        <w:t xml:space="preserve"> </w:t>
      </w:r>
      <w:r>
        <w:rPr>
          <w:sz w:val="24"/>
        </w:rPr>
        <w:t>lugar,</w:t>
      </w:r>
      <w:r>
        <w:rPr>
          <w:spacing w:val="-13"/>
          <w:sz w:val="24"/>
        </w:rPr>
        <w:t xml:space="preserve"> </w:t>
      </w:r>
      <w:r>
        <w:rPr>
          <w:sz w:val="24"/>
        </w:rPr>
        <w:t>com</w:t>
      </w:r>
      <w:r>
        <w:rPr>
          <w:spacing w:val="-13"/>
          <w:sz w:val="24"/>
        </w:rPr>
        <w:t xml:space="preserve"> </w:t>
      </w:r>
      <w:r>
        <w:rPr>
          <w:sz w:val="24"/>
        </w:rPr>
        <w:t>suas</w:t>
      </w:r>
      <w:r>
        <w:rPr>
          <w:spacing w:val="-14"/>
          <w:sz w:val="24"/>
        </w:rPr>
        <w:t xml:space="preserve"> </w:t>
      </w:r>
      <w:r>
        <w:rPr>
          <w:sz w:val="24"/>
        </w:rPr>
        <w:t>respectivas</w:t>
      </w:r>
      <w:r>
        <w:rPr>
          <w:spacing w:val="-13"/>
          <w:sz w:val="24"/>
        </w:rPr>
        <w:t xml:space="preserve"> </w:t>
      </w:r>
      <w:r>
        <w:rPr>
          <w:sz w:val="24"/>
        </w:rPr>
        <w:t>obrigações</w:t>
      </w:r>
      <w:r>
        <w:rPr>
          <w:spacing w:val="-13"/>
          <w:sz w:val="24"/>
        </w:rPr>
        <w:t xml:space="preserve"> </w:t>
      </w:r>
      <w:r>
        <w:rPr>
          <w:sz w:val="24"/>
        </w:rPr>
        <w:t>consignadas</w:t>
      </w:r>
      <w:r>
        <w:rPr>
          <w:spacing w:val="-13"/>
          <w:sz w:val="24"/>
        </w:rPr>
        <w:t xml:space="preserve"> </w:t>
      </w:r>
      <w:r>
        <w:rPr>
          <w:sz w:val="24"/>
        </w:rPr>
        <w:t>na</w:t>
      </w:r>
      <w:r>
        <w:rPr>
          <w:spacing w:val="-13"/>
          <w:sz w:val="24"/>
        </w:rPr>
        <w:t xml:space="preserve"> </w:t>
      </w:r>
      <w:r>
        <w:rPr>
          <w:sz w:val="24"/>
        </w:rPr>
        <w:t>relação</w:t>
      </w:r>
      <w:r>
        <w:rPr>
          <w:spacing w:val="-14"/>
          <w:sz w:val="24"/>
        </w:rPr>
        <w:t xml:space="preserve"> </w:t>
      </w:r>
      <w:r>
        <w:rPr>
          <w:sz w:val="24"/>
        </w:rPr>
        <w:t>jurídica</w:t>
      </w:r>
      <w:r>
        <w:rPr>
          <w:spacing w:val="-13"/>
          <w:sz w:val="24"/>
        </w:rPr>
        <w:t xml:space="preserve"> </w:t>
      </w:r>
      <w:r>
        <w:rPr>
          <w:sz w:val="24"/>
        </w:rPr>
        <w:t>existente com</w:t>
      </w:r>
      <w:r>
        <w:rPr>
          <w:spacing w:val="-7"/>
          <w:sz w:val="24"/>
        </w:rPr>
        <w:t xml:space="preserve"> </w:t>
      </w:r>
      <w:r>
        <w:rPr>
          <w:sz w:val="24"/>
        </w:rPr>
        <w:t>os</w:t>
      </w:r>
      <w:r>
        <w:rPr>
          <w:spacing w:val="-7"/>
          <w:sz w:val="24"/>
        </w:rPr>
        <w:t xml:space="preserve"> </w:t>
      </w:r>
      <w:r>
        <w:rPr>
          <w:sz w:val="24"/>
        </w:rPr>
        <w:t>seus</w:t>
      </w:r>
      <w:r>
        <w:rPr>
          <w:spacing w:val="-7"/>
          <w:sz w:val="24"/>
        </w:rPr>
        <w:t xml:space="preserve"> </w:t>
      </w:r>
      <w:r>
        <w:rPr>
          <w:sz w:val="24"/>
        </w:rPr>
        <w:t>clientes.</w:t>
      </w:r>
      <w:r>
        <w:rPr>
          <w:spacing w:val="-6"/>
          <w:sz w:val="24"/>
        </w:rPr>
        <w:t xml:space="preserve"> </w:t>
      </w:r>
      <w:r>
        <w:rPr>
          <w:sz w:val="24"/>
        </w:rPr>
        <w:t>Assim</w:t>
      </w:r>
      <w:r>
        <w:rPr>
          <w:spacing w:val="-3"/>
          <w:sz w:val="24"/>
        </w:rPr>
        <w:t xml:space="preserve"> </w:t>
      </w:r>
      <w:r>
        <w:rPr>
          <w:sz w:val="24"/>
        </w:rPr>
        <w:t>sendo,</w:t>
      </w:r>
      <w:r>
        <w:rPr>
          <w:spacing w:val="-6"/>
          <w:sz w:val="24"/>
        </w:rPr>
        <w:t xml:space="preserve"> </w:t>
      </w:r>
      <w:r>
        <w:rPr>
          <w:sz w:val="24"/>
        </w:rPr>
        <w:t>quaisquer</w:t>
      </w:r>
      <w:r>
        <w:rPr>
          <w:spacing w:val="-3"/>
          <w:sz w:val="24"/>
        </w:rPr>
        <w:t xml:space="preserve"> </w:t>
      </w:r>
      <w:r>
        <w:rPr>
          <w:sz w:val="24"/>
        </w:rPr>
        <w:t>fatores</w:t>
      </w:r>
      <w:r>
        <w:rPr>
          <w:spacing w:val="-6"/>
          <w:sz w:val="24"/>
        </w:rPr>
        <w:t xml:space="preserve"> </w:t>
      </w:r>
      <w:r>
        <w:rPr>
          <w:sz w:val="24"/>
        </w:rPr>
        <w:t>que</w:t>
      </w:r>
      <w:r>
        <w:rPr>
          <w:spacing w:val="-6"/>
          <w:sz w:val="24"/>
        </w:rPr>
        <w:t xml:space="preserve"> </w:t>
      </w:r>
      <w:r>
        <w:rPr>
          <w:sz w:val="24"/>
        </w:rPr>
        <w:t>possam</w:t>
      </w:r>
      <w:r>
        <w:rPr>
          <w:spacing w:val="-3"/>
          <w:sz w:val="24"/>
        </w:rPr>
        <w:t xml:space="preserve"> </w:t>
      </w:r>
      <w:r>
        <w:rPr>
          <w:sz w:val="24"/>
        </w:rPr>
        <w:t>prejudicar</w:t>
      </w:r>
      <w:r>
        <w:rPr>
          <w:spacing w:val="-2"/>
          <w:sz w:val="24"/>
        </w:rPr>
        <w:t xml:space="preserve"> </w:t>
      </w:r>
      <w:r>
        <w:rPr>
          <w:sz w:val="24"/>
        </w:rPr>
        <w:t>as</w:t>
      </w:r>
      <w:r>
        <w:rPr>
          <w:spacing w:val="-7"/>
          <w:sz w:val="24"/>
        </w:rPr>
        <w:t xml:space="preserve"> </w:t>
      </w:r>
      <w:r>
        <w:rPr>
          <w:sz w:val="24"/>
        </w:rPr>
        <w:t>atividades</w:t>
      </w:r>
      <w:r>
        <w:rPr>
          <w:spacing w:val="-6"/>
          <w:sz w:val="24"/>
        </w:rPr>
        <w:t xml:space="preserve"> </w:t>
      </w:r>
      <w:r>
        <w:rPr>
          <w:sz w:val="24"/>
        </w:rPr>
        <w:t>do originador podem acarretar o risco de que a relação jurídica que origina os Direitos Creditórios</w:t>
      </w:r>
      <w:r>
        <w:rPr>
          <w:spacing w:val="-1"/>
          <w:sz w:val="24"/>
        </w:rPr>
        <w:t xml:space="preserve"> </w:t>
      </w:r>
      <w:r>
        <w:rPr>
          <w:sz w:val="24"/>
        </w:rPr>
        <w:t>(a</w:t>
      </w:r>
      <w:r>
        <w:rPr>
          <w:spacing w:val="-1"/>
          <w:sz w:val="24"/>
        </w:rPr>
        <w:t xml:space="preserve"> </w:t>
      </w:r>
      <w:r>
        <w:rPr>
          <w:sz w:val="24"/>
        </w:rPr>
        <w:t>performar) não se</w:t>
      </w:r>
      <w:r>
        <w:rPr>
          <w:spacing w:val="-1"/>
          <w:sz w:val="24"/>
        </w:rPr>
        <w:t xml:space="preserve"> </w:t>
      </w:r>
      <w:r>
        <w:rPr>
          <w:sz w:val="24"/>
        </w:rPr>
        <w:t>perfaça</w:t>
      </w:r>
      <w:r>
        <w:rPr>
          <w:spacing w:val="-1"/>
          <w:sz w:val="24"/>
        </w:rPr>
        <w:t xml:space="preserve"> </w:t>
      </w:r>
      <w:r>
        <w:rPr>
          <w:sz w:val="24"/>
        </w:rPr>
        <w:t>o que</w:t>
      </w:r>
      <w:r>
        <w:rPr>
          <w:spacing w:val="-1"/>
          <w:sz w:val="24"/>
        </w:rPr>
        <w:t xml:space="preserve"> </w:t>
      </w:r>
      <w:r>
        <w:rPr>
          <w:sz w:val="24"/>
        </w:rPr>
        <w:t>poderá</w:t>
      </w:r>
      <w:r>
        <w:rPr>
          <w:spacing w:val="-1"/>
          <w:sz w:val="24"/>
        </w:rPr>
        <w:t xml:space="preserve"> </w:t>
      </w:r>
      <w:r>
        <w:rPr>
          <w:sz w:val="24"/>
        </w:rPr>
        <w:t>afetar negativamente</w:t>
      </w:r>
      <w:r>
        <w:rPr>
          <w:spacing w:val="-1"/>
          <w:sz w:val="24"/>
        </w:rPr>
        <w:t xml:space="preserve"> </w:t>
      </w:r>
      <w:r>
        <w:rPr>
          <w:sz w:val="24"/>
        </w:rPr>
        <w:t>a</w:t>
      </w:r>
      <w:r>
        <w:rPr>
          <w:spacing w:val="-1"/>
          <w:sz w:val="24"/>
        </w:rPr>
        <w:t xml:space="preserve"> </w:t>
      </w:r>
      <w:r>
        <w:rPr>
          <w:sz w:val="24"/>
        </w:rPr>
        <w:t>rentabilidade das Cotas e consequentemente causar prejuízos à Classe.</w:t>
      </w:r>
    </w:p>
    <w:p w14:paraId="4044F093" w14:textId="77777777" w:rsidR="007F41CF" w:rsidRDefault="00000000">
      <w:pPr>
        <w:pStyle w:val="PargrafodaLista"/>
        <w:numPr>
          <w:ilvl w:val="0"/>
          <w:numId w:val="7"/>
        </w:numPr>
        <w:tabs>
          <w:tab w:val="left" w:pos="850"/>
        </w:tabs>
        <w:spacing w:line="312" w:lineRule="auto"/>
        <w:ind w:right="138" w:firstLine="0"/>
        <w:jc w:val="both"/>
        <w:rPr>
          <w:sz w:val="24"/>
        </w:rPr>
      </w:pPr>
      <w:r>
        <w:rPr>
          <w:sz w:val="24"/>
          <w:u w:val="single"/>
        </w:rPr>
        <w:t>Risco relacionados a aquisição de créditos performados de originadores em</w:t>
      </w:r>
      <w:r>
        <w:rPr>
          <w:sz w:val="24"/>
        </w:rPr>
        <w:t xml:space="preserve"> </w:t>
      </w:r>
      <w:r>
        <w:rPr>
          <w:sz w:val="24"/>
          <w:u w:val="single"/>
        </w:rPr>
        <w:t>recuperação extrajudicial ou judicial</w:t>
      </w:r>
      <w:r>
        <w:rPr>
          <w:sz w:val="24"/>
        </w:rPr>
        <w:t>: os direitos creditórios de originadores e/ou Cedentes em recuperação extrajudicial ou judicial, conforme política de investimento estabelecida neste</w:t>
      </w:r>
      <w:r>
        <w:rPr>
          <w:spacing w:val="-14"/>
          <w:sz w:val="24"/>
        </w:rPr>
        <w:t xml:space="preserve"> </w:t>
      </w:r>
      <w:r>
        <w:rPr>
          <w:sz w:val="24"/>
        </w:rPr>
        <w:t>Regulamento,</w:t>
      </w:r>
      <w:r>
        <w:rPr>
          <w:spacing w:val="-13"/>
          <w:sz w:val="24"/>
        </w:rPr>
        <w:t xml:space="preserve"> </w:t>
      </w:r>
      <w:r>
        <w:rPr>
          <w:sz w:val="24"/>
        </w:rPr>
        <w:t>poderão</w:t>
      </w:r>
      <w:r>
        <w:rPr>
          <w:spacing w:val="-13"/>
          <w:sz w:val="24"/>
        </w:rPr>
        <w:t xml:space="preserve"> </w:t>
      </w:r>
      <w:r>
        <w:rPr>
          <w:sz w:val="24"/>
        </w:rPr>
        <w:t>ser</w:t>
      </w:r>
      <w:r>
        <w:rPr>
          <w:spacing w:val="-13"/>
          <w:sz w:val="24"/>
        </w:rPr>
        <w:t xml:space="preserve"> </w:t>
      </w:r>
      <w:r>
        <w:rPr>
          <w:sz w:val="24"/>
        </w:rPr>
        <w:t>alcançados</w:t>
      </w:r>
      <w:r>
        <w:rPr>
          <w:spacing w:val="-14"/>
          <w:sz w:val="24"/>
        </w:rPr>
        <w:t xml:space="preserve"> </w:t>
      </w:r>
      <w:r>
        <w:rPr>
          <w:sz w:val="24"/>
        </w:rPr>
        <w:t>por</w:t>
      </w:r>
      <w:r>
        <w:rPr>
          <w:spacing w:val="-13"/>
          <w:sz w:val="24"/>
        </w:rPr>
        <w:t xml:space="preserve"> </w:t>
      </w:r>
      <w:r>
        <w:rPr>
          <w:sz w:val="24"/>
        </w:rPr>
        <w:t>decisão</w:t>
      </w:r>
      <w:r>
        <w:rPr>
          <w:spacing w:val="-13"/>
          <w:sz w:val="24"/>
        </w:rPr>
        <w:t xml:space="preserve"> </w:t>
      </w:r>
      <w:r>
        <w:rPr>
          <w:sz w:val="24"/>
        </w:rPr>
        <w:t>judicial</w:t>
      </w:r>
      <w:r>
        <w:rPr>
          <w:spacing w:val="-12"/>
          <w:sz w:val="24"/>
        </w:rPr>
        <w:t xml:space="preserve"> </w:t>
      </w:r>
      <w:r>
        <w:rPr>
          <w:sz w:val="24"/>
        </w:rPr>
        <w:t>determinando</w:t>
      </w:r>
      <w:r>
        <w:rPr>
          <w:spacing w:val="-11"/>
          <w:sz w:val="24"/>
        </w:rPr>
        <w:t xml:space="preserve"> </w:t>
      </w:r>
      <w:r>
        <w:rPr>
          <w:sz w:val="24"/>
        </w:rPr>
        <w:t>a</w:t>
      </w:r>
      <w:r>
        <w:rPr>
          <w:spacing w:val="-13"/>
          <w:sz w:val="24"/>
        </w:rPr>
        <w:t xml:space="preserve"> </w:t>
      </w:r>
      <w:r>
        <w:rPr>
          <w:sz w:val="24"/>
        </w:rPr>
        <w:t>arrecadação dos créditos à massa falida, em decorrência de falência, ou até mesmo pela anulação da cessão, o que poderá impactar negativamente nos resultados da Classe.</w:t>
      </w:r>
    </w:p>
    <w:p w14:paraId="2FCE1DAE" w14:textId="77777777" w:rsidR="007F41CF" w:rsidRDefault="00000000">
      <w:pPr>
        <w:pStyle w:val="PargrafodaLista"/>
        <w:numPr>
          <w:ilvl w:val="0"/>
          <w:numId w:val="7"/>
        </w:numPr>
        <w:tabs>
          <w:tab w:val="left" w:pos="850"/>
        </w:tabs>
        <w:spacing w:before="5" w:line="312" w:lineRule="auto"/>
        <w:ind w:right="132" w:firstLine="0"/>
        <w:jc w:val="both"/>
        <w:rPr>
          <w:sz w:val="24"/>
        </w:rPr>
      </w:pPr>
      <w:r>
        <w:rPr>
          <w:sz w:val="24"/>
          <w:u w:val="single"/>
        </w:rPr>
        <w:t>Risco de Concentração nos Cedentes</w:t>
      </w:r>
      <w:r>
        <w:rPr>
          <w:sz w:val="24"/>
        </w:rPr>
        <w:t xml:space="preserve"> - o Fundo poderá alocar até 100% (cem por cento) de seus recursos em Direitos Creditórios oriundos de um único Cedente, o que pode afetar</w:t>
      </w:r>
      <w:r>
        <w:rPr>
          <w:spacing w:val="-14"/>
          <w:sz w:val="24"/>
        </w:rPr>
        <w:t xml:space="preserve"> </w:t>
      </w:r>
      <w:r>
        <w:rPr>
          <w:sz w:val="24"/>
        </w:rPr>
        <w:t>negativamente</w:t>
      </w:r>
      <w:r>
        <w:rPr>
          <w:spacing w:val="-13"/>
          <w:sz w:val="24"/>
        </w:rPr>
        <w:t xml:space="preserve"> </w:t>
      </w:r>
      <w:r>
        <w:rPr>
          <w:sz w:val="24"/>
        </w:rPr>
        <w:t>o</w:t>
      </w:r>
      <w:r>
        <w:rPr>
          <w:spacing w:val="-13"/>
          <w:sz w:val="24"/>
        </w:rPr>
        <w:t xml:space="preserve"> </w:t>
      </w:r>
      <w:r>
        <w:rPr>
          <w:sz w:val="24"/>
        </w:rPr>
        <w:t>Fundo</w:t>
      </w:r>
      <w:r>
        <w:rPr>
          <w:spacing w:val="-13"/>
          <w:sz w:val="24"/>
        </w:rPr>
        <w:t xml:space="preserve"> </w:t>
      </w:r>
      <w:r>
        <w:rPr>
          <w:sz w:val="24"/>
        </w:rPr>
        <w:t>e</w:t>
      </w:r>
      <w:r>
        <w:rPr>
          <w:spacing w:val="-14"/>
          <w:sz w:val="24"/>
        </w:rPr>
        <w:t xml:space="preserve"> </w:t>
      </w:r>
      <w:r>
        <w:rPr>
          <w:sz w:val="24"/>
        </w:rPr>
        <w:t>a</w:t>
      </w:r>
      <w:r>
        <w:rPr>
          <w:spacing w:val="-13"/>
          <w:sz w:val="24"/>
        </w:rPr>
        <w:t xml:space="preserve"> </w:t>
      </w:r>
      <w:r>
        <w:rPr>
          <w:sz w:val="24"/>
        </w:rPr>
        <w:t>rentabilidade</w:t>
      </w:r>
      <w:r>
        <w:rPr>
          <w:spacing w:val="-13"/>
          <w:sz w:val="24"/>
        </w:rPr>
        <w:t xml:space="preserve"> </w:t>
      </w:r>
      <w:r>
        <w:rPr>
          <w:sz w:val="24"/>
        </w:rPr>
        <w:t>dos</w:t>
      </w:r>
      <w:r>
        <w:rPr>
          <w:spacing w:val="-13"/>
          <w:sz w:val="24"/>
        </w:rPr>
        <w:t xml:space="preserve"> </w:t>
      </w:r>
      <w:r>
        <w:rPr>
          <w:sz w:val="24"/>
        </w:rPr>
        <w:t>Cotistas.</w:t>
      </w:r>
      <w:r>
        <w:rPr>
          <w:spacing w:val="-13"/>
          <w:sz w:val="24"/>
        </w:rPr>
        <w:t xml:space="preserve"> </w:t>
      </w:r>
      <w:r>
        <w:rPr>
          <w:sz w:val="24"/>
        </w:rPr>
        <w:t>Desse</w:t>
      </w:r>
      <w:r>
        <w:rPr>
          <w:spacing w:val="-14"/>
          <w:sz w:val="24"/>
        </w:rPr>
        <w:t xml:space="preserve"> </w:t>
      </w:r>
      <w:r>
        <w:rPr>
          <w:sz w:val="24"/>
        </w:rPr>
        <w:t>modo,</w:t>
      </w:r>
      <w:r>
        <w:rPr>
          <w:spacing w:val="-12"/>
          <w:sz w:val="24"/>
        </w:rPr>
        <w:t xml:space="preserve"> </w:t>
      </w:r>
      <w:r>
        <w:rPr>
          <w:sz w:val="24"/>
        </w:rPr>
        <w:t>o</w:t>
      </w:r>
      <w:r>
        <w:rPr>
          <w:spacing w:val="-11"/>
          <w:sz w:val="24"/>
        </w:rPr>
        <w:t xml:space="preserve"> </w:t>
      </w:r>
      <w:r>
        <w:rPr>
          <w:sz w:val="24"/>
        </w:rPr>
        <w:t>risco</w:t>
      </w:r>
      <w:r>
        <w:rPr>
          <w:spacing w:val="-13"/>
          <w:sz w:val="24"/>
        </w:rPr>
        <w:t xml:space="preserve"> </w:t>
      </w:r>
      <w:r>
        <w:rPr>
          <w:sz w:val="24"/>
        </w:rPr>
        <w:t>na</w:t>
      </w:r>
      <w:r>
        <w:rPr>
          <w:spacing w:val="-13"/>
          <w:sz w:val="24"/>
        </w:rPr>
        <w:t xml:space="preserve"> </w:t>
      </w:r>
      <w:r>
        <w:rPr>
          <w:sz w:val="24"/>
        </w:rPr>
        <w:t>aplicação do</w:t>
      </w:r>
      <w:r>
        <w:rPr>
          <w:spacing w:val="-7"/>
          <w:sz w:val="24"/>
        </w:rPr>
        <w:t xml:space="preserve"> </w:t>
      </w:r>
      <w:r>
        <w:rPr>
          <w:sz w:val="24"/>
        </w:rPr>
        <w:t>Fundo</w:t>
      </w:r>
      <w:r>
        <w:rPr>
          <w:spacing w:val="-8"/>
          <w:sz w:val="24"/>
        </w:rPr>
        <w:t xml:space="preserve"> </w:t>
      </w:r>
      <w:r>
        <w:rPr>
          <w:sz w:val="24"/>
        </w:rPr>
        <w:t>terá</w:t>
      </w:r>
      <w:r>
        <w:rPr>
          <w:spacing w:val="-12"/>
          <w:sz w:val="24"/>
        </w:rPr>
        <w:t xml:space="preserve"> </w:t>
      </w:r>
      <w:r>
        <w:rPr>
          <w:sz w:val="24"/>
        </w:rPr>
        <w:t>íntima</w:t>
      </w:r>
      <w:r>
        <w:rPr>
          <w:spacing w:val="-7"/>
          <w:sz w:val="24"/>
        </w:rPr>
        <w:t xml:space="preserve"> </w:t>
      </w:r>
      <w:r>
        <w:rPr>
          <w:sz w:val="24"/>
        </w:rPr>
        <w:t>relação</w:t>
      </w:r>
      <w:r>
        <w:rPr>
          <w:spacing w:val="-2"/>
          <w:sz w:val="24"/>
        </w:rPr>
        <w:t xml:space="preserve"> </w:t>
      </w:r>
      <w:r>
        <w:rPr>
          <w:sz w:val="24"/>
        </w:rPr>
        <w:t>com</w:t>
      </w:r>
      <w:r>
        <w:rPr>
          <w:spacing w:val="-8"/>
          <w:sz w:val="24"/>
        </w:rPr>
        <w:t xml:space="preserve"> </w:t>
      </w:r>
      <w:r>
        <w:rPr>
          <w:sz w:val="24"/>
        </w:rPr>
        <w:t>as</w:t>
      </w:r>
      <w:r>
        <w:rPr>
          <w:spacing w:val="-8"/>
          <w:sz w:val="24"/>
        </w:rPr>
        <w:t xml:space="preserve"> </w:t>
      </w:r>
      <w:r>
        <w:rPr>
          <w:sz w:val="24"/>
        </w:rPr>
        <w:t>operações</w:t>
      </w:r>
      <w:r>
        <w:rPr>
          <w:spacing w:val="-16"/>
          <w:sz w:val="24"/>
        </w:rPr>
        <w:t xml:space="preserve"> </w:t>
      </w:r>
      <w:r>
        <w:rPr>
          <w:sz w:val="24"/>
        </w:rPr>
        <w:t>realizadas</w:t>
      </w:r>
      <w:r>
        <w:rPr>
          <w:spacing w:val="-6"/>
          <w:sz w:val="24"/>
        </w:rPr>
        <w:t xml:space="preserve"> </w:t>
      </w:r>
      <w:r>
        <w:rPr>
          <w:sz w:val="24"/>
        </w:rPr>
        <w:t>pelos</w:t>
      </w:r>
      <w:r>
        <w:rPr>
          <w:spacing w:val="-11"/>
          <w:sz w:val="24"/>
        </w:rPr>
        <w:t xml:space="preserve"> </w:t>
      </w:r>
      <w:r>
        <w:rPr>
          <w:sz w:val="24"/>
        </w:rPr>
        <w:t>Cedentes,</w:t>
      </w:r>
      <w:r>
        <w:rPr>
          <w:spacing w:val="-5"/>
          <w:sz w:val="24"/>
        </w:rPr>
        <w:t xml:space="preserve"> </w:t>
      </w:r>
      <w:r>
        <w:rPr>
          <w:sz w:val="24"/>
        </w:rPr>
        <w:t>sendo</w:t>
      </w:r>
      <w:r>
        <w:rPr>
          <w:spacing w:val="-8"/>
          <w:sz w:val="24"/>
        </w:rPr>
        <w:t xml:space="preserve"> </w:t>
      </w:r>
      <w:r>
        <w:rPr>
          <w:sz w:val="24"/>
        </w:rPr>
        <w:t>que,</w:t>
      </w:r>
      <w:r>
        <w:rPr>
          <w:spacing w:val="-6"/>
          <w:sz w:val="24"/>
        </w:rPr>
        <w:t xml:space="preserve"> </w:t>
      </w:r>
      <w:r>
        <w:rPr>
          <w:sz w:val="24"/>
        </w:rPr>
        <w:t>quanto</w:t>
      </w:r>
    </w:p>
    <w:p w14:paraId="115573BB"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16458668" w14:textId="77777777" w:rsidR="007F41CF" w:rsidRDefault="00000000">
      <w:pPr>
        <w:pStyle w:val="Corpodetexto"/>
        <w:spacing w:before="186" w:line="307" w:lineRule="auto"/>
        <w:ind w:left="146"/>
      </w:pPr>
      <w:r>
        <w:lastRenderedPageBreak/>
        <w:t>maior</w:t>
      </w:r>
      <w:r>
        <w:rPr>
          <w:spacing w:val="-14"/>
        </w:rPr>
        <w:t xml:space="preserve"> </w:t>
      </w:r>
      <w:r>
        <w:t>for</w:t>
      </w:r>
      <w:r>
        <w:rPr>
          <w:spacing w:val="-13"/>
        </w:rPr>
        <w:t xml:space="preserve"> </w:t>
      </w:r>
      <w:r>
        <w:t>a</w:t>
      </w:r>
      <w:r>
        <w:rPr>
          <w:spacing w:val="-17"/>
        </w:rPr>
        <w:t xml:space="preserve"> </w:t>
      </w:r>
      <w:r>
        <w:t>concentração</w:t>
      </w:r>
      <w:r>
        <w:rPr>
          <w:spacing w:val="-13"/>
        </w:rPr>
        <w:t xml:space="preserve"> </w:t>
      </w:r>
      <w:r>
        <w:t>de</w:t>
      </w:r>
      <w:r>
        <w:rPr>
          <w:spacing w:val="-16"/>
        </w:rPr>
        <w:t xml:space="preserve"> </w:t>
      </w:r>
      <w:r>
        <w:t>referidas</w:t>
      </w:r>
      <w:r>
        <w:rPr>
          <w:spacing w:val="-16"/>
        </w:rPr>
        <w:t xml:space="preserve"> </w:t>
      </w:r>
      <w:r>
        <w:t>operações,</w:t>
      </w:r>
      <w:r>
        <w:rPr>
          <w:spacing w:val="-13"/>
        </w:rPr>
        <w:t xml:space="preserve"> </w:t>
      </w:r>
      <w:r>
        <w:t>maior</w:t>
      </w:r>
      <w:r>
        <w:rPr>
          <w:spacing w:val="-14"/>
        </w:rPr>
        <w:t xml:space="preserve"> </w:t>
      </w:r>
      <w:r>
        <w:t>será</w:t>
      </w:r>
      <w:r>
        <w:rPr>
          <w:spacing w:val="-17"/>
        </w:rPr>
        <w:t xml:space="preserve"> </w:t>
      </w:r>
      <w:r>
        <w:t>a</w:t>
      </w:r>
      <w:r>
        <w:rPr>
          <w:spacing w:val="-13"/>
        </w:rPr>
        <w:t xml:space="preserve"> </w:t>
      </w:r>
      <w:r>
        <w:t>chance</w:t>
      </w:r>
      <w:r>
        <w:rPr>
          <w:spacing w:val="-16"/>
        </w:rPr>
        <w:t xml:space="preserve"> </w:t>
      </w:r>
      <w:r>
        <w:t>de</w:t>
      </w:r>
      <w:r>
        <w:rPr>
          <w:spacing w:val="-16"/>
        </w:rPr>
        <w:t xml:space="preserve"> </w:t>
      </w:r>
      <w:r>
        <w:t>o</w:t>
      </w:r>
      <w:r>
        <w:rPr>
          <w:spacing w:val="-13"/>
        </w:rPr>
        <w:t xml:space="preserve"> </w:t>
      </w:r>
      <w:r>
        <w:t>Fundo</w:t>
      </w:r>
      <w:r>
        <w:rPr>
          <w:spacing w:val="-13"/>
        </w:rPr>
        <w:t xml:space="preserve"> </w:t>
      </w:r>
      <w:r>
        <w:t>sofrer</w:t>
      </w:r>
      <w:r>
        <w:rPr>
          <w:spacing w:val="-13"/>
        </w:rPr>
        <w:t xml:space="preserve"> </w:t>
      </w:r>
      <w:r>
        <w:t>perda patrimonial significativa que afete negativamente a rentabilidade das Cotas.</w:t>
      </w:r>
    </w:p>
    <w:p w14:paraId="04420379" w14:textId="77777777" w:rsidR="007F41CF" w:rsidRDefault="007F41CF">
      <w:pPr>
        <w:pStyle w:val="Corpodetexto"/>
        <w:spacing w:before="11"/>
      </w:pPr>
    </w:p>
    <w:p w14:paraId="738BFB91" w14:textId="77777777" w:rsidR="007F41CF" w:rsidRDefault="00000000">
      <w:pPr>
        <w:pStyle w:val="PargrafodaLista"/>
        <w:numPr>
          <w:ilvl w:val="0"/>
          <w:numId w:val="7"/>
        </w:numPr>
        <w:tabs>
          <w:tab w:val="left" w:pos="850"/>
        </w:tabs>
        <w:spacing w:line="312" w:lineRule="auto"/>
        <w:ind w:right="126" w:firstLine="0"/>
        <w:jc w:val="both"/>
        <w:rPr>
          <w:sz w:val="24"/>
        </w:rPr>
      </w:pPr>
      <w:r>
        <w:rPr>
          <w:sz w:val="24"/>
          <w:u w:val="single"/>
        </w:rPr>
        <w:t>Risco associado à descontinuidade/liquidação</w:t>
      </w:r>
      <w:r>
        <w:rPr>
          <w:sz w:val="24"/>
        </w:rPr>
        <w:t>. A Classe poderá ser liquidada ou ter suas</w:t>
      </w:r>
      <w:r>
        <w:rPr>
          <w:spacing w:val="-14"/>
          <w:sz w:val="24"/>
        </w:rPr>
        <w:t xml:space="preserve"> </w:t>
      </w:r>
      <w:r>
        <w:rPr>
          <w:sz w:val="24"/>
        </w:rPr>
        <w:t>Cotas</w:t>
      </w:r>
      <w:r>
        <w:rPr>
          <w:spacing w:val="-13"/>
          <w:sz w:val="24"/>
        </w:rPr>
        <w:t xml:space="preserve"> </w:t>
      </w:r>
      <w:r>
        <w:rPr>
          <w:sz w:val="24"/>
        </w:rPr>
        <w:t>resgatadas</w:t>
      </w:r>
      <w:r>
        <w:rPr>
          <w:spacing w:val="-13"/>
          <w:sz w:val="24"/>
        </w:rPr>
        <w:t xml:space="preserve"> </w:t>
      </w:r>
      <w:r>
        <w:rPr>
          <w:sz w:val="24"/>
        </w:rPr>
        <w:t>antecipadamente</w:t>
      </w:r>
      <w:r>
        <w:rPr>
          <w:spacing w:val="-13"/>
          <w:sz w:val="24"/>
        </w:rPr>
        <w:t xml:space="preserve"> </w:t>
      </w:r>
      <w:r>
        <w:rPr>
          <w:sz w:val="24"/>
        </w:rPr>
        <w:t>na</w:t>
      </w:r>
      <w:r>
        <w:rPr>
          <w:spacing w:val="-13"/>
          <w:sz w:val="24"/>
        </w:rPr>
        <w:t xml:space="preserve"> </w:t>
      </w:r>
      <w:r>
        <w:rPr>
          <w:sz w:val="24"/>
        </w:rPr>
        <w:t>ocorrência,</w:t>
      </w:r>
      <w:r>
        <w:rPr>
          <w:spacing w:val="-12"/>
          <w:sz w:val="24"/>
        </w:rPr>
        <w:t xml:space="preserve"> </w:t>
      </w:r>
      <w:r>
        <w:rPr>
          <w:sz w:val="24"/>
        </w:rPr>
        <w:t>inclusive,</w:t>
      </w:r>
      <w:r>
        <w:rPr>
          <w:spacing w:val="-12"/>
          <w:sz w:val="24"/>
        </w:rPr>
        <w:t xml:space="preserve"> </w:t>
      </w:r>
      <w:r>
        <w:rPr>
          <w:sz w:val="24"/>
        </w:rPr>
        <w:t>mas</w:t>
      </w:r>
      <w:r>
        <w:rPr>
          <w:spacing w:val="-14"/>
          <w:sz w:val="24"/>
        </w:rPr>
        <w:t xml:space="preserve"> </w:t>
      </w:r>
      <w:r>
        <w:rPr>
          <w:sz w:val="24"/>
        </w:rPr>
        <w:t>não</w:t>
      </w:r>
      <w:r>
        <w:rPr>
          <w:spacing w:val="-8"/>
          <w:sz w:val="24"/>
        </w:rPr>
        <w:t xml:space="preserve"> </w:t>
      </w:r>
      <w:r>
        <w:rPr>
          <w:sz w:val="24"/>
        </w:rPr>
        <w:t>se</w:t>
      </w:r>
      <w:r>
        <w:rPr>
          <w:spacing w:val="-14"/>
          <w:sz w:val="24"/>
        </w:rPr>
        <w:t xml:space="preserve"> </w:t>
      </w:r>
      <w:r>
        <w:rPr>
          <w:sz w:val="24"/>
        </w:rPr>
        <w:t>limitando,</w:t>
      </w:r>
      <w:r>
        <w:rPr>
          <w:spacing w:val="-10"/>
          <w:sz w:val="24"/>
        </w:rPr>
        <w:t xml:space="preserve"> </w:t>
      </w:r>
      <w:r>
        <w:rPr>
          <w:sz w:val="24"/>
        </w:rPr>
        <w:t>de</w:t>
      </w:r>
      <w:r>
        <w:rPr>
          <w:spacing w:val="-14"/>
          <w:sz w:val="24"/>
        </w:rPr>
        <w:t xml:space="preserve"> </w:t>
      </w:r>
      <w:r>
        <w:rPr>
          <w:sz w:val="24"/>
        </w:rPr>
        <w:t>um Evento de Avaliação e/ou Evento de Liquidação Antecipada, ou ainda no caso de uma Amortização antecipada, conforme o disposto no Regulamento e neste Anexo Descritivo. Deste modo, os Cotistas poderão ter seu horizonte original de investimento reduzido e poderão</w:t>
      </w:r>
      <w:r>
        <w:rPr>
          <w:spacing w:val="-2"/>
          <w:sz w:val="24"/>
        </w:rPr>
        <w:t xml:space="preserve"> </w:t>
      </w:r>
      <w:r>
        <w:rPr>
          <w:sz w:val="24"/>
        </w:rPr>
        <w:t>não</w:t>
      </w:r>
      <w:r>
        <w:rPr>
          <w:spacing w:val="-3"/>
          <w:sz w:val="24"/>
        </w:rPr>
        <w:t xml:space="preserve"> </w:t>
      </w:r>
      <w:r>
        <w:rPr>
          <w:sz w:val="24"/>
        </w:rPr>
        <w:t>conseguir</w:t>
      </w:r>
      <w:r>
        <w:rPr>
          <w:spacing w:val="-6"/>
          <w:sz w:val="24"/>
        </w:rPr>
        <w:t xml:space="preserve"> </w:t>
      </w:r>
      <w:r>
        <w:rPr>
          <w:sz w:val="24"/>
        </w:rPr>
        <w:t>reinvestir</w:t>
      </w:r>
      <w:r>
        <w:rPr>
          <w:spacing w:val="-3"/>
          <w:sz w:val="24"/>
        </w:rPr>
        <w:t xml:space="preserve"> </w:t>
      </w:r>
      <w:r>
        <w:rPr>
          <w:sz w:val="24"/>
        </w:rPr>
        <w:t>os</w:t>
      </w:r>
      <w:r>
        <w:rPr>
          <w:spacing w:val="-7"/>
          <w:sz w:val="24"/>
        </w:rPr>
        <w:t xml:space="preserve"> </w:t>
      </w:r>
      <w:r>
        <w:rPr>
          <w:sz w:val="24"/>
        </w:rPr>
        <w:t>recursos</w:t>
      </w:r>
      <w:r>
        <w:rPr>
          <w:spacing w:val="-6"/>
          <w:sz w:val="24"/>
        </w:rPr>
        <w:t xml:space="preserve"> </w:t>
      </w:r>
      <w:r>
        <w:rPr>
          <w:sz w:val="24"/>
        </w:rPr>
        <w:t>recebidos</w:t>
      </w:r>
      <w:r>
        <w:rPr>
          <w:spacing w:val="-6"/>
          <w:sz w:val="24"/>
        </w:rPr>
        <w:t xml:space="preserve"> </w:t>
      </w:r>
      <w:r>
        <w:rPr>
          <w:sz w:val="24"/>
        </w:rPr>
        <w:t>com</w:t>
      </w:r>
      <w:r>
        <w:rPr>
          <w:spacing w:val="-3"/>
          <w:sz w:val="24"/>
        </w:rPr>
        <w:t xml:space="preserve"> </w:t>
      </w:r>
      <w:r>
        <w:rPr>
          <w:sz w:val="24"/>
        </w:rPr>
        <w:t>a</w:t>
      </w:r>
      <w:r>
        <w:rPr>
          <w:spacing w:val="-11"/>
          <w:sz w:val="24"/>
        </w:rPr>
        <w:t xml:space="preserve"> </w:t>
      </w:r>
      <w:r>
        <w:rPr>
          <w:sz w:val="24"/>
        </w:rPr>
        <w:t>mesma</w:t>
      </w:r>
      <w:r>
        <w:rPr>
          <w:spacing w:val="-6"/>
          <w:sz w:val="24"/>
        </w:rPr>
        <w:t xml:space="preserve"> </w:t>
      </w:r>
      <w:r>
        <w:rPr>
          <w:sz w:val="24"/>
        </w:rPr>
        <w:t>remuneração</w:t>
      </w:r>
      <w:r>
        <w:rPr>
          <w:spacing w:val="-1"/>
          <w:sz w:val="24"/>
        </w:rPr>
        <w:t xml:space="preserve"> </w:t>
      </w:r>
      <w:r>
        <w:rPr>
          <w:sz w:val="24"/>
        </w:rPr>
        <w:t>buscada pela Classe, não sendo devida pelo Fundo, pelo Custodiante, pelo Gestor, pelo Consultor Especializado e/ou pelo Agente de Cobrança, todavia, qualquer multa ou penalidade, a qualquer título, em decorrência desse fato. Adicionalmente, o Regulamento e o Anexo Descritivo estabelece algumas hipóteses em que a Assembleia Especial de Cotistas, quando da</w:t>
      </w:r>
      <w:r>
        <w:rPr>
          <w:spacing w:val="-5"/>
          <w:sz w:val="24"/>
        </w:rPr>
        <w:t xml:space="preserve"> </w:t>
      </w:r>
      <w:r>
        <w:rPr>
          <w:sz w:val="24"/>
        </w:rPr>
        <w:t>ocorrência</w:t>
      </w:r>
      <w:r>
        <w:rPr>
          <w:spacing w:val="-3"/>
          <w:sz w:val="24"/>
        </w:rPr>
        <w:t xml:space="preserve"> </w:t>
      </w:r>
      <w:r>
        <w:rPr>
          <w:sz w:val="24"/>
        </w:rPr>
        <w:t>de</w:t>
      </w:r>
      <w:r>
        <w:rPr>
          <w:spacing w:val="-9"/>
          <w:sz w:val="24"/>
        </w:rPr>
        <w:t xml:space="preserve"> </w:t>
      </w:r>
      <w:r>
        <w:rPr>
          <w:sz w:val="24"/>
        </w:rPr>
        <w:t>um</w:t>
      </w:r>
      <w:r>
        <w:rPr>
          <w:spacing w:val="-2"/>
          <w:sz w:val="24"/>
        </w:rPr>
        <w:t xml:space="preserve"> </w:t>
      </w:r>
      <w:r>
        <w:rPr>
          <w:sz w:val="24"/>
        </w:rPr>
        <w:t>Evento</w:t>
      </w:r>
      <w:r>
        <w:rPr>
          <w:spacing w:val="-5"/>
          <w:sz w:val="24"/>
        </w:rPr>
        <w:t xml:space="preserve"> </w:t>
      </w:r>
      <w:r>
        <w:rPr>
          <w:sz w:val="24"/>
        </w:rPr>
        <w:t>de</w:t>
      </w:r>
      <w:r>
        <w:rPr>
          <w:spacing w:val="-5"/>
          <w:sz w:val="24"/>
        </w:rPr>
        <w:t xml:space="preserve"> </w:t>
      </w:r>
      <w:r>
        <w:rPr>
          <w:sz w:val="24"/>
        </w:rPr>
        <w:t>Avaliação ou</w:t>
      </w:r>
      <w:r>
        <w:rPr>
          <w:spacing w:val="-6"/>
          <w:sz w:val="24"/>
        </w:rPr>
        <w:t xml:space="preserve"> </w:t>
      </w:r>
      <w:r>
        <w:rPr>
          <w:sz w:val="24"/>
        </w:rPr>
        <w:t>Evento de</w:t>
      </w:r>
      <w:r>
        <w:rPr>
          <w:spacing w:val="-5"/>
          <w:sz w:val="24"/>
        </w:rPr>
        <w:t xml:space="preserve"> </w:t>
      </w:r>
      <w:r>
        <w:rPr>
          <w:sz w:val="24"/>
        </w:rPr>
        <w:t>Liquidação Antecipada,</w:t>
      </w:r>
      <w:r>
        <w:rPr>
          <w:spacing w:val="-3"/>
          <w:sz w:val="24"/>
        </w:rPr>
        <w:t xml:space="preserve"> </w:t>
      </w:r>
      <w:r>
        <w:rPr>
          <w:sz w:val="24"/>
        </w:rPr>
        <w:t>poderá</w:t>
      </w:r>
      <w:r>
        <w:rPr>
          <w:spacing w:val="-4"/>
          <w:sz w:val="24"/>
        </w:rPr>
        <w:t xml:space="preserve"> </w:t>
      </w:r>
      <w:r>
        <w:rPr>
          <w:sz w:val="24"/>
        </w:rPr>
        <w:t>optar pela liquidação antecipada da Classe e outras hipóteses em que o resgate das Cotas poderá ser realizado mediante a entrega de Direitos Creditórios e Ativos Financeiros. Nessas situações,</w:t>
      </w:r>
      <w:r>
        <w:rPr>
          <w:spacing w:val="-1"/>
          <w:sz w:val="24"/>
        </w:rPr>
        <w:t xml:space="preserve"> </w:t>
      </w:r>
      <w:r>
        <w:rPr>
          <w:sz w:val="24"/>
        </w:rPr>
        <w:t>os</w:t>
      </w:r>
      <w:r>
        <w:rPr>
          <w:spacing w:val="-5"/>
          <w:sz w:val="24"/>
        </w:rPr>
        <w:t xml:space="preserve"> </w:t>
      </w:r>
      <w:r>
        <w:rPr>
          <w:sz w:val="24"/>
        </w:rPr>
        <w:t>Cotistas</w:t>
      </w:r>
      <w:r>
        <w:rPr>
          <w:spacing w:val="-1"/>
          <w:sz w:val="24"/>
        </w:rPr>
        <w:t xml:space="preserve"> </w:t>
      </w:r>
      <w:r>
        <w:rPr>
          <w:sz w:val="24"/>
        </w:rPr>
        <w:t>poderão encontrar</w:t>
      </w:r>
      <w:r>
        <w:rPr>
          <w:spacing w:val="-2"/>
          <w:sz w:val="24"/>
        </w:rPr>
        <w:t xml:space="preserve"> </w:t>
      </w:r>
      <w:r>
        <w:rPr>
          <w:sz w:val="24"/>
        </w:rPr>
        <w:t>dificuldades</w:t>
      </w:r>
      <w:r>
        <w:rPr>
          <w:spacing w:val="-1"/>
          <w:sz w:val="24"/>
        </w:rPr>
        <w:t xml:space="preserve"> </w:t>
      </w:r>
      <w:r>
        <w:rPr>
          <w:sz w:val="24"/>
        </w:rPr>
        <w:t>(i) para</w:t>
      </w:r>
      <w:r>
        <w:rPr>
          <w:spacing w:val="-2"/>
          <w:sz w:val="24"/>
        </w:rPr>
        <w:t xml:space="preserve"> </w:t>
      </w:r>
      <w:r>
        <w:rPr>
          <w:sz w:val="24"/>
        </w:rPr>
        <w:t>vender os</w:t>
      </w:r>
      <w:r>
        <w:rPr>
          <w:spacing w:val="-2"/>
          <w:sz w:val="24"/>
        </w:rPr>
        <w:t xml:space="preserve"> </w:t>
      </w:r>
      <w:r>
        <w:rPr>
          <w:sz w:val="24"/>
        </w:rPr>
        <w:t>Direitos</w:t>
      </w:r>
      <w:r>
        <w:rPr>
          <w:spacing w:val="-2"/>
          <w:sz w:val="24"/>
        </w:rPr>
        <w:t xml:space="preserve"> </w:t>
      </w:r>
      <w:r>
        <w:rPr>
          <w:sz w:val="24"/>
        </w:rPr>
        <w:t>Creditórios e Ativos Financeiros recebidos quando da liquidação antecipada do Fundo, ou (ii) cobrar os valores devidos pelos Devedores dos Direitos Creditórios. Nestes cenários, poderão ocorrer perdas patrimoniais aos Cotistas.</w:t>
      </w:r>
    </w:p>
    <w:p w14:paraId="5C3ED5DF" w14:textId="77777777" w:rsidR="007F41CF" w:rsidRDefault="007F41CF">
      <w:pPr>
        <w:pStyle w:val="Corpodetexto"/>
        <w:spacing w:before="84"/>
      </w:pPr>
    </w:p>
    <w:p w14:paraId="719FB0F0" w14:textId="77777777" w:rsidR="007F41CF" w:rsidRDefault="00000000">
      <w:pPr>
        <w:pStyle w:val="PargrafodaLista"/>
        <w:numPr>
          <w:ilvl w:val="0"/>
          <w:numId w:val="7"/>
        </w:numPr>
        <w:tabs>
          <w:tab w:val="left" w:pos="850"/>
        </w:tabs>
        <w:spacing w:line="312" w:lineRule="auto"/>
        <w:ind w:right="127" w:firstLine="0"/>
        <w:jc w:val="both"/>
        <w:rPr>
          <w:sz w:val="24"/>
        </w:rPr>
      </w:pPr>
      <w:r>
        <w:rPr>
          <w:sz w:val="24"/>
          <w:u w:val="single"/>
        </w:rPr>
        <w:t>Riscos</w:t>
      </w:r>
      <w:r>
        <w:rPr>
          <w:spacing w:val="-1"/>
          <w:sz w:val="24"/>
          <w:u w:val="single"/>
        </w:rPr>
        <w:t xml:space="preserve"> </w:t>
      </w:r>
      <w:r>
        <w:rPr>
          <w:sz w:val="24"/>
          <w:u w:val="single"/>
        </w:rPr>
        <w:t>decorrentes dos</w:t>
      </w:r>
      <w:r>
        <w:rPr>
          <w:spacing w:val="-5"/>
          <w:sz w:val="24"/>
          <w:u w:val="single"/>
        </w:rPr>
        <w:t xml:space="preserve"> </w:t>
      </w:r>
      <w:r>
        <w:rPr>
          <w:sz w:val="24"/>
          <w:u w:val="single"/>
        </w:rPr>
        <w:t>critérios adotados para</w:t>
      </w:r>
      <w:r>
        <w:rPr>
          <w:spacing w:val="-9"/>
          <w:sz w:val="24"/>
          <w:u w:val="single"/>
        </w:rPr>
        <w:t xml:space="preserve"> </w:t>
      </w:r>
      <w:r>
        <w:rPr>
          <w:sz w:val="24"/>
          <w:u w:val="single"/>
        </w:rPr>
        <w:t>originação e</w:t>
      </w:r>
      <w:r>
        <w:rPr>
          <w:spacing w:val="-1"/>
          <w:sz w:val="24"/>
          <w:u w:val="single"/>
        </w:rPr>
        <w:t xml:space="preserve"> </w:t>
      </w:r>
      <w:r>
        <w:rPr>
          <w:sz w:val="24"/>
          <w:u w:val="single"/>
        </w:rPr>
        <w:t>concessão de</w:t>
      </w:r>
      <w:r>
        <w:rPr>
          <w:spacing w:val="-1"/>
          <w:sz w:val="24"/>
          <w:u w:val="single"/>
        </w:rPr>
        <w:t xml:space="preserve"> </w:t>
      </w:r>
      <w:r>
        <w:rPr>
          <w:sz w:val="24"/>
          <w:u w:val="single"/>
        </w:rPr>
        <w:t>crédito</w:t>
      </w:r>
      <w:r>
        <w:rPr>
          <w:sz w:val="24"/>
        </w:rPr>
        <w:t>. É</w:t>
      </w:r>
      <w:r>
        <w:rPr>
          <w:spacing w:val="-7"/>
          <w:sz w:val="24"/>
        </w:rPr>
        <w:t xml:space="preserve"> </w:t>
      </w:r>
      <w:r>
        <w:rPr>
          <w:sz w:val="24"/>
        </w:rPr>
        <w:t>o risco decorrente de falhas, falta de rigor ou liberalidade na concessão de crédito pelos originadores e/ou Cedentes aos Devedores, já que é impossível controlar ou impor regras para</w:t>
      </w:r>
      <w:r>
        <w:rPr>
          <w:spacing w:val="-6"/>
          <w:sz w:val="24"/>
        </w:rPr>
        <w:t xml:space="preserve"> </w:t>
      </w:r>
      <w:r>
        <w:rPr>
          <w:sz w:val="24"/>
        </w:rPr>
        <w:t>concessão</w:t>
      </w:r>
      <w:r>
        <w:rPr>
          <w:spacing w:val="-2"/>
          <w:sz w:val="24"/>
        </w:rPr>
        <w:t xml:space="preserve"> </w:t>
      </w:r>
      <w:r>
        <w:rPr>
          <w:sz w:val="24"/>
        </w:rPr>
        <w:t>desses</w:t>
      </w:r>
      <w:r>
        <w:rPr>
          <w:spacing w:val="-6"/>
          <w:sz w:val="24"/>
        </w:rPr>
        <w:t xml:space="preserve"> </w:t>
      </w:r>
      <w:r>
        <w:rPr>
          <w:sz w:val="24"/>
        </w:rPr>
        <w:t>créditos</w:t>
      </w:r>
      <w:r>
        <w:rPr>
          <w:spacing w:val="-5"/>
          <w:sz w:val="24"/>
        </w:rPr>
        <w:t xml:space="preserve"> </w:t>
      </w:r>
      <w:r>
        <w:rPr>
          <w:sz w:val="24"/>
        </w:rPr>
        <w:t>em</w:t>
      </w:r>
      <w:r>
        <w:rPr>
          <w:spacing w:val="-7"/>
          <w:sz w:val="24"/>
        </w:rPr>
        <w:t xml:space="preserve"> </w:t>
      </w:r>
      <w:r>
        <w:rPr>
          <w:sz w:val="24"/>
        </w:rPr>
        <w:t>razão</w:t>
      </w:r>
      <w:r>
        <w:rPr>
          <w:spacing w:val="-6"/>
          <w:sz w:val="24"/>
        </w:rPr>
        <w:t xml:space="preserve"> </w:t>
      </w:r>
      <w:r>
        <w:rPr>
          <w:sz w:val="24"/>
        </w:rPr>
        <w:t>do</w:t>
      </w:r>
      <w:r>
        <w:rPr>
          <w:spacing w:val="-7"/>
          <w:sz w:val="24"/>
        </w:rPr>
        <w:t xml:space="preserve"> </w:t>
      </w:r>
      <w:r>
        <w:rPr>
          <w:sz w:val="24"/>
        </w:rPr>
        <w:t>grande</w:t>
      </w:r>
      <w:r>
        <w:rPr>
          <w:spacing w:val="-6"/>
          <w:sz w:val="24"/>
        </w:rPr>
        <w:t xml:space="preserve"> </w:t>
      </w:r>
      <w:r>
        <w:rPr>
          <w:sz w:val="24"/>
        </w:rPr>
        <w:t>número</w:t>
      </w:r>
      <w:r>
        <w:rPr>
          <w:spacing w:val="-6"/>
          <w:sz w:val="24"/>
        </w:rPr>
        <w:t xml:space="preserve"> </w:t>
      </w:r>
      <w:r>
        <w:rPr>
          <w:sz w:val="24"/>
        </w:rPr>
        <w:t>de</w:t>
      </w:r>
      <w:r>
        <w:rPr>
          <w:spacing w:val="-11"/>
          <w:sz w:val="24"/>
        </w:rPr>
        <w:t xml:space="preserve"> </w:t>
      </w:r>
      <w:r>
        <w:rPr>
          <w:sz w:val="24"/>
        </w:rPr>
        <w:t>originadores</w:t>
      </w:r>
      <w:r>
        <w:rPr>
          <w:spacing w:val="-5"/>
          <w:sz w:val="24"/>
        </w:rPr>
        <w:t xml:space="preserve"> </w:t>
      </w:r>
      <w:r>
        <w:rPr>
          <w:sz w:val="24"/>
        </w:rPr>
        <w:t>e/ou</w:t>
      </w:r>
      <w:r>
        <w:rPr>
          <w:spacing w:val="-7"/>
          <w:sz w:val="24"/>
        </w:rPr>
        <w:t xml:space="preserve"> </w:t>
      </w:r>
      <w:r>
        <w:rPr>
          <w:sz w:val="24"/>
        </w:rPr>
        <w:t>cedentes</w:t>
      </w:r>
      <w:r>
        <w:rPr>
          <w:spacing w:val="-6"/>
          <w:sz w:val="24"/>
        </w:rPr>
        <w:t xml:space="preserve"> </w:t>
      </w:r>
      <w:r>
        <w:rPr>
          <w:sz w:val="24"/>
        </w:rPr>
        <w:t>e também</w:t>
      </w:r>
      <w:r>
        <w:rPr>
          <w:spacing w:val="-7"/>
          <w:sz w:val="24"/>
        </w:rPr>
        <w:t xml:space="preserve"> </w:t>
      </w:r>
      <w:r>
        <w:rPr>
          <w:sz w:val="24"/>
        </w:rPr>
        <w:t>de</w:t>
      </w:r>
      <w:r>
        <w:rPr>
          <w:spacing w:val="-11"/>
          <w:sz w:val="24"/>
        </w:rPr>
        <w:t xml:space="preserve"> </w:t>
      </w:r>
      <w:r>
        <w:rPr>
          <w:sz w:val="24"/>
        </w:rPr>
        <w:t>Devedores</w:t>
      </w:r>
      <w:r>
        <w:rPr>
          <w:spacing w:val="-11"/>
          <w:sz w:val="24"/>
        </w:rPr>
        <w:t xml:space="preserve"> </w:t>
      </w:r>
      <w:r>
        <w:rPr>
          <w:sz w:val="24"/>
        </w:rPr>
        <w:t>e</w:t>
      </w:r>
      <w:r>
        <w:rPr>
          <w:spacing w:val="-11"/>
          <w:sz w:val="24"/>
        </w:rPr>
        <w:t xml:space="preserve"> </w:t>
      </w:r>
      <w:r>
        <w:rPr>
          <w:sz w:val="24"/>
        </w:rPr>
        <w:t>também</w:t>
      </w:r>
      <w:r>
        <w:rPr>
          <w:spacing w:val="-6"/>
          <w:sz w:val="24"/>
        </w:rPr>
        <w:t xml:space="preserve"> </w:t>
      </w:r>
      <w:r>
        <w:rPr>
          <w:sz w:val="24"/>
        </w:rPr>
        <w:t>o</w:t>
      </w:r>
      <w:r>
        <w:rPr>
          <w:spacing w:val="-7"/>
          <w:sz w:val="24"/>
        </w:rPr>
        <w:t xml:space="preserve"> </w:t>
      </w:r>
      <w:r>
        <w:rPr>
          <w:sz w:val="24"/>
        </w:rPr>
        <w:t>risco</w:t>
      </w:r>
      <w:r>
        <w:rPr>
          <w:spacing w:val="-2"/>
          <w:sz w:val="24"/>
        </w:rPr>
        <w:t xml:space="preserve"> </w:t>
      </w:r>
      <w:r>
        <w:rPr>
          <w:sz w:val="24"/>
        </w:rPr>
        <w:t>relativo</w:t>
      </w:r>
      <w:r>
        <w:rPr>
          <w:spacing w:val="-6"/>
          <w:sz w:val="24"/>
        </w:rPr>
        <w:t xml:space="preserve"> </w:t>
      </w:r>
      <w:r>
        <w:rPr>
          <w:sz w:val="24"/>
        </w:rPr>
        <w:t>aos</w:t>
      </w:r>
      <w:r>
        <w:rPr>
          <w:spacing w:val="-7"/>
          <w:sz w:val="24"/>
        </w:rPr>
        <w:t xml:space="preserve"> </w:t>
      </w:r>
      <w:r>
        <w:rPr>
          <w:sz w:val="24"/>
        </w:rPr>
        <w:t>critérios</w:t>
      </w:r>
      <w:r>
        <w:rPr>
          <w:spacing w:val="-10"/>
          <w:sz w:val="24"/>
        </w:rPr>
        <w:t xml:space="preserve"> </w:t>
      </w:r>
      <w:r>
        <w:rPr>
          <w:sz w:val="24"/>
        </w:rPr>
        <w:t>de</w:t>
      </w:r>
      <w:r>
        <w:rPr>
          <w:spacing w:val="-6"/>
          <w:sz w:val="24"/>
        </w:rPr>
        <w:t xml:space="preserve"> </w:t>
      </w:r>
      <w:r>
        <w:rPr>
          <w:sz w:val="24"/>
        </w:rPr>
        <w:t>análise</w:t>
      </w:r>
      <w:r>
        <w:rPr>
          <w:spacing w:val="-6"/>
          <w:sz w:val="24"/>
        </w:rPr>
        <w:t xml:space="preserve"> </w:t>
      </w:r>
      <w:r>
        <w:rPr>
          <w:sz w:val="24"/>
        </w:rPr>
        <w:t>de</w:t>
      </w:r>
      <w:r>
        <w:rPr>
          <w:spacing w:val="-11"/>
          <w:sz w:val="24"/>
        </w:rPr>
        <w:t xml:space="preserve"> </w:t>
      </w:r>
      <w:r>
        <w:rPr>
          <w:sz w:val="24"/>
        </w:rPr>
        <w:t>crédito</w:t>
      </w:r>
      <w:r>
        <w:rPr>
          <w:spacing w:val="-6"/>
          <w:sz w:val="24"/>
        </w:rPr>
        <w:t xml:space="preserve"> </w:t>
      </w:r>
      <w:r>
        <w:rPr>
          <w:sz w:val="24"/>
        </w:rPr>
        <w:t>utilizados pela Consultor Especializado dos Devedores e Cedentes no momento da aquisição dos Direitos Creditórios pela Classe, podendo ensejar perdas patrimoniais aos Cotistas.</w:t>
      </w:r>
    </w:p>
    <w:p w14:paraId="1653DABB" w14:textId="77777777" w:rsidR="007F41CF" w:rsidRDefault="007F41CF">
      <w:pPr>
        <w:pStyle w:val="Corpodetexto"/>
        <w:spacing w:before="86"/>
      </w:pPr>
    </w:p>
    <w:p w14:paraId="29FAEF02" w14:textId="77777777" w:rsidR="007F41CF" w:rsidRDefault="00000000">
      <w:pPr>
        <w:pStyle w:val="PargrafodaLista"/>
        <w:numPr>
          <w:ilvl w:val="0"/>
          <w:numId w:val="7"/>
        </w:numPr>
        <w:tabs>
          <w:tab w:val="left" w:pos="849"/>
        </w:tabs>
        <w:spacing w:before="1" w:line="312" w:lineRule="auto"/>
        <w:ind w:right="138" w:firstLine="0"/>
        <w:jc w:val="both"/>
        <w:rPr>
          <w:sz w:val="24"/>
        </w:rPr>
      </w:pPr>
      <w:r>
        <w:rPr>
          <w:sz w:val="24"/>
          <w:u w:val="single"/>
        </w:rPr>
        <w:t>Risco de custos adicionais para os Cotistas para cobrança judicial e/ou extrajudicial</w:t>
      </w:r>
      <w:r>
        <w:rPr>
          <w:sz w:val="24"/>
        </w:rPr>
        <w:t xml:space="preserve"> </w:t>
      </w:r>
      <w:r>
        <w:rPr>
          <w:sz w:val="24"/>
          <w:u w:val="single"/>
        </w:rPr>
        <w:t>dos Direitos Creditórios</w:t>
      </w:r>
      <w:r>
        <w:rPr>
          <w:sz w:val="24"/>
        </w:rPr>
        <w:t>. Caso a Classe não disponha de recursos necessários para cobrir os custos e despesas que eventualmente venham a ser incorridos pela Classe para salvaguarda de seus direitos e prerrogativas e/ou com a cobrança judicial e/ou extrajudicial de Direitos</w:t>
      </w:r>
    </w:p>
    <w:p w14:paraId="1AAFE69D"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692EC211" w14:textId="77777777" w:rsidR="007F41CF" w:rsidRDefault="00000000">
      <w:pPr>
        <w:pStyle w:val="Corpodetexto"/>
        <w:spacing w:before="186" w:line="307" w:lineRule="auto"/>
        <w:ind w:left="146" w:right="147"/>
        <w:jc w:val="both"/>
      </w:pPr>
      <w:r>
        <w:lastRenderedPageBreak/>
        <w:t>Creditórios Inadimplidos, os Cotistas poderão ter que aportar recursos adicionais para a Classe, na proporção de suas Cotas.</w:t>
      </w:r>
    </w:p>
    <w:p w14:paraId="41D7E662" w14:textId="77777777" w:rsidR="007F41CF" w:rsidRDefault="007F41CF">
      <w:pPr>
        <w:pStyle w:val="Corpodetexto"/>
        <w:spacing w:before="93"/>
      </w:pPr>
    </w:p>
    <w:p w14:paraId="12AE2023" w14:textId="77777777" w:rsidR="007F41CF" w:rsidRDefault="00000000">
      <w:pPr>
        <w:pStyle w:val="PargrafodaLista"/>
        <w:numPr>
          <w:ilvl w:val="0"/>
          <w:numId w:val="7"/>
        </w:numPr>
        <w:tabs>
          <w:tab w:val="left" w:pos="850"/>
        </w:tabs>
        <w:spacing w:line="312" w:lineRule="auto"/>
        <w:ind w:right="123" w:firstLine="0"/>
        <w:jc w:val="both"/>
        <w:rPr>
          <w:sz w:val="24"/>
        </w:rPr>
      </w:pPr>
      <w:r>
        <w:rPr>
          <w:sz w:val="24"/>
          <w:u w:val="single"/>
        </w:rPr>
        <w:t>Inexistência</w:t>
      </w:r>
      <w:r>
        <w:rPr>
          <w:spacing w:val="-8"/>
          <w:sz w:val="24"/>
          <w:u w:val="single"/>
        </w:rPr>
        <w:t xml:space="preserve"> </w:t>
      </w:r>
      <w:r>
        <w:rPr>
          <w:sz w:val="24"/>
          <w:u w:val="single"/>
        </w:rPr>
        <w:t>de</w:t>
      </w:r>
      <w:r>
        <w:rPr>
          <w:spacing w:val="-13"/>
          <w:sz w:val="24"/>
          <w:u w:val="single"/>
        </w:rPr>
        <w:t xml:space="preserve"> </w:t>
      </w:r>
      <w:r>
        <w:rPr>
          <w:sz w:val="24"/>
          <w:u w:val="single"/>
        </w:rPr>
        <w:t>garantia</w:t>
      </w:r>
      <w:r>
        <w:rPr>
          <w:spacing w:val="-11"/>
          <w:sz w:val="24"/>
          <w:u w:val="single"/>
        </w:rPr>
        <w:t xml:space="preserve"> </w:t>
      </w:r>
      <w:r>
        <w:rPr>
          <w:sz w:val="24"/>
          <w:u w:val="single"/>
        </w:rPr>
        <w:t>de</w:t>
      </w:r>
      <w:r>
        <w:rPr>
          <w:spacing w:val="-8"/>
          <w:sz w:val="24"/>
          <w:u w:val="single"/>
        </w:rPr>
        <w:t xml:space="preserve"> </w:t>
      </w:r>
      <w:r>
        <w:rPr>
          <w:sz w:val="24"/>
          <w:u w:val="single"/>
        </w:rPr>
        <w:t>rentabilidade</w:t>
      </w:r>
      <w:r>
        <w:rPr>
          <w:spacing w:val="-11"/>
          <w:sz w:val="24"/>
          <w:u w:val="single"/>
        </w:rPr>
        <w:t xml:space="preserve"> </w:t>
      </w:r>
      <w:r>
        <w:rPr>
          <w:sz w:val="24"/>
          <w:u w:val="single"/>
        </w:rPr>
        <w:t>e</w:t>
      </w:r>
      <w:r>
        <w:rPr>
          <w:spacing w:val="-13"/>
          <w:sz w:val="24"/>
          <w:u w:val="single"/>
        </w:rPr>
        <w:t xml:space="preserve"> </w:t>
      </w:r>
      <w:r>
        <w:rPr>
          <w:sz w:val="24"/>
          <w:u w:val="single"/>
        </w:rPr>
        <w:t>riscos</w:t>
      </w:r>
      <w:r>
        <w:rPr>
          <w:spacing w:val="-13"/>
          <w:sz w:val="24"/>
          <w:u w:val="single"/>
        </w:rPr>
        <w:t xml:space="preserve"> </w:t>
      </w:r>
      <w:r>
        <w:rPr>
          <w:sz w:val="24"/>
          <w:u w:val="single"/>
        </w:rPr>
        <w:t>relacionados</w:t>
      </w:r>
      <w:r>
        <w:rPr>
          <w:spacing w:val="-12"/>
          <w:sz w:val="24"/>
          <w:u w:val="single"/>
        </w:rPr>
        <w:t xml:space="preserve"> </w:t>
      </w:r>
      <w:r>
        <w:rPr>
          <w:sz w:val="24"/>
          <w:u w:val="single"/>
        </w:rPr>
        <w:t>à</w:t>
      </w:r>
      <w:r>
        <w:rPr>
          <w:spacing w:val="-8"/>
          <w:sz w:val="24"/>
          <w:u w:val="single"/>
        </w:rPr>
        <w:t xml:space="preserve"> </w:t>
      </w:r>
      <w:r>
        <w:rPr>
          <w:sz w:val="24"/>
          <w:u w:val="single"/>
        </w:rPr>
        <w:t>natureza</w:t>
      </w:r>
      <w:r>
        <w:rPr>
          <w:spacing w:val="-12"/>
          <w:sz w:val="24"/>
          <w:u w:val="single"/>
        </w:rPr>
        <w:t xml:space="preserve"> </w:t>
      </w:r>
      <w:r>
        <w:rPr>
          <w:sz w:val="24"/>
          <w:u w:val="single"/>
        </w:rPr>
        <w:t>variável</w:t>
      </w:r>
      <w:r>
        <w:rPr>
          <w:spacing w:val="-9"/>
          <w:sz w:val="24"/>
          <w:u w:val="single"/>
        </w:rPr>
        <w:t xml:space="preserve"> </w:t>
      </w:r>
      <w:r>
        <w:rPr>
          <w:sz w:val="24"/>
          <w:u w:val="single"/>
        </w:rPr>
        <w:t>dos</w:t>
      </w:r>
      <w:r>
        <w:rPr>
          <w:sz w:val="24"/>
        </w:rPr>
        <w:t xml:space="preserve"> </w:t>
      </w:r>
      <w:r>
        <w:rPr>
          <w:i/>
          <w:sz w:val="24"/>
          <w:u w:val="single"/>
        </w:rPr>
        <w:t>Benchmarks</w:t>
      </w:r>
      <w:r>
        <w:rPr>
          <w:sz w:val="24"/>
        </w:rPr>
        <w:t xml:space="preserve">. Os </w:t>
      </w:r>
      <w:r>
        <w:rPr>
          <w:i/>
          <w:sz w:val="24"/>
        </w:rPr>
        <w:t xml:space="preserve">Benchmarks </w:t>
      </w:r>
      <w:r>
        <w:rPr>
          <w:sz w:val="24"/>
        </w:rPr>
        <w:t xml:space="preserve">são indicadores de desempenho adotados pela Classe para a rentabilidade de suas Cotas sendo apenas, em cada caso, uma meta estabelecida pela Classe. Não constituem, portanto, garantia mínima de rentabilidade aos investidores, seja pelo Administrador, pelo Gestor, pelo coordenador líder da Oferta Pública ou qualquer outra garantia. Caso os ativos da Classe, incluindo os Direitos Creditórios, não constituam patrimônio suficiente para a valorização das Cotas com base nos respectivos </w:t>
      </w:r>
      <w:r>
        <w:rPr>
          <w:i/>
          <w:sz w:val="24"/>
        </w:rPr>
        <w:t>Benchmarks</w:t>
      </w:r>
      <w:r>
        <w:rPr>
          <w:sz w:val="24"/>
        </w:rPr>
        <w:t>, a rentabilidade dos Cotistas será inferior à meta indicada. Dados de rentabilidade verificados no passado com relação a qualquer fundo de investimento no mercado, ou à propria Classe, não</w:t>
      </w:r>
      <w:r>
        <w:rPr>
          <w:spacing w:val="-1"/>
          <w:sz w:val="24"/>
        </w:rPr>
        <w:t xml:space="preserve"> </w:t>
      </w:r>
      <w:r>
        <w:rPr>
          <w:sz w:val="24"/>
        </w:rPr>
        <w:t>representam</w:t>
      </w:r>
      <w:r>
        <w:rPr>
          <w:spacing w:val="-1"/>
          <w:sz w:val="24"/>
        </w:rPr>
        <w:t xml:space="preserve"> </w:t>
      </w:r>
      <w:r>
        <w:rPr>
          <w:sz w:val="24"/>
        </w:rPr>
        <w:t>garantia de</w:t>
      </w:r>
      <w:r>
        <w:rPr>
          <w:spacing w:val="-5"/>
          <w:sz w:val="24"/>
        </w:rPr>
        <w:t xml:space="preserve"> </w:t>
      </w:r>
      <w:r>
        <w:rPr>
          <w:sz w:val="24"/>
        </w:rPr>
        <w:t>rentabilidade</w:t>
      </w:r>
      <w:r>
        <w:rPr>
          <w:spacing w:val="-3"/>
          <w:sz w:val="24"/>
        </w:rPr>
        <w:t xml:space="preserve"> </w:t>
      </w:r>
      <w:r>
        <w:rPr>
          <w:sz w:val="24"/>
        </w:rPr>
        <w:t>futura. Além</w:t>
      </w:r>
      <w:r>
        <w:rPr>
          <w:spacing w:val="-1"/>
          <w:sz w:val="24"/>
        </w:rPr>
        <w:t xml:space="preserve"> </w:t>
      </w:r>
      <w:r>
        <w:rPr>
          <w:sz w:val="24"/>
        </w:rPr>
        <w:t>disso, os</w:t>
      </w:r>
      <w:r>
        <w:rPr>
          <w:spacing w:val="-1"/>
          <w:sz w:val="24"/>
        </w:rPr>
        <w:t xml:space="preserve"> </w:t>
      </w:r>
      <w:r>
        <w:rPr>
          <w:i/>
          <w:sz w:val="24"/>
        </w:rPr>
        <w:t xml:space="preserve">Benchmarks </w:t>
      </w:r>
      <w:r>
        <w:rPr>
          <w:sz w:val="24"/>
        </w:rPr>
        <w:t>adotados</w:t>
      </w:r>
      <w:r>
        <w:rPr>
          <w:spacing w:val="-4"/>
          <w:sz w:val="24"/>
        </w:rPr>
        <w:t xml:space="preserve"> </w:t>
      </w:r>
      <w:r>
        <w:rPr>
          <w:sz w:val="24"/>
        </w:rPr>
        <w:t>pela Classe têm natureza variável ao longo do tempo. Assim, não há garantias de que o retorno efetivo do investimento em seja igual ou semelhante à meta de retorno prevista na data de subscrição de Cotas, de modo que poderá haver perdas patrimoniais aos Cotistas.</w:t>
      </w:r>
    </w:p>
    <w:p w14:paraId="3D138CB9" w14:textId="77777777" w:rsidR="007F41CF" w:rsidRDefault="007F41CF">
      <w:pPr>
        <w:pStyle w:val="Corpodetexto"/>
        <w:spacing w:before="87"/>
      </w:pPr>
    </w:p>
    <w:p w14:paraId="320A5CEA" w14:textId="77777777" w:rsidR="007F41CF" w:rsidRDefault="00000000">
      <w:pPr>
        <w:pStyle w:val="Corpodetexto"/>
        <w:spacing w:line="312" w:lineRule="auto"/>
        <w:ind w:left="146" w:right="124"/>
        <w:jc w:val="both"/>
      </w:pPr>
      <w:r>
        <w:t>Os dados históricos de adimplência dos Devedores podem não se repetir durante a vigência da</w:t>
      </w:r>
      <w:r>
        <w:rPr>
          <w:spacing w:val="-1"/>
        </w:rPr>
        <w:t xml:space="preserve"> </w:t>
      </w:r>
      <w:r>
        <w:t>Classe. Não obstante o histórico</w:t>
      </w:r>
      <w:r>
        <w:rPr>
          <w:spacing w:val="-1"/>
        </w:rPr>
        <w:t xml:space="preserve"> </w:t>
      </w:r>
      <w:r>
        <w:t>de</w:t>
      </w:r>
      <w:r>
        <w:rPr>
          <w:spacing w:val="-1"/>
        </w:rPr>
        <w:t xml:space="preserve"> </w:t>
      </w:r>
      <w:r>
        <w:t>adimplência</w:t>
      </w:r>
      <w:r>
        <w:rPr>
          <w:spacing w:val="-1"/>
        </w:rPr>
        <w:t xml:space="preserve"> </w:t>
      </w:r>
      <w:r>
        <w:t>dos Devedores</w:t>
      </w:r>
      <w:r>
        <w:rPr>
          <w:spacing w:val="-1"/>
        </w:rPr>
        <w:t xml:space="preserve"> </w:t>
      </w:r>
      <w:r>
        <w:t>em obrigações</w:t>
      </w:r>
      <w:r>
        <w:rPr>
          <w:spacing w:val="-1"/>
        </w:rPr>
        <w:t xml:space="preserve"> </w:t>
      </w:r>
      <w:r>
        <w:t>assumidas perante</w:t>
      </w:r>
      <w:r>
        <w:rPr>
          <w:spacing w:val="-2"/>
        </w:rPr>
        <w:t xml:space="preserve"> </w:t>
      </w:r>
      <w:r>
        <w:t>os</w:t>
      </w:r>
      <w:r>
        <w:rPr>
          <w:spacing w:val="-5"/>
        </w:rPr>
        <w:t xml:space="preserve"> </w:t>
      </w:r>
      <w:r>
        <w:t>Cedentes</w:t>
      </w:r>
      <w:r>
        <w:rPr>
          <w:spacing w:val="-1"/>
        </w:rPr>
        <w:t xml:space="preserve"> </w:t>
      </w:r>
      <w:r>
        <w:t>em operações</w:t>
      </w:r>
      <w:r>
        <w:rPr>
          <w:spacing w:val="-1"/>
        </w:rPr>
        <w:t xml:space="preserve"> </w:t>
      </w:r>
      <w:r>
        <w:t>passadas, o</w:t>
      </w:r>
      <w:r>
        <w:rPr>
          <w:spacing w:val="-2"/>
        </w:rPr>
        <w:t xml:space="preserve"> </w:t>
      </w:r>
      <w:r>
        <w:t>desempenho passado não é</w:t>
      </w:r>
      <w:r>
        <w:rPr>
          <w:spacing w:val="-2"/>
        </w:rPr>
        <w:t xml:space="preserve"> </w:t>
      </w:r>
      <w:r>
        <w:t>necessariamente um</w:t>
      </w:r>
      <w:r>
        <w:rPr>
          <w:spacing w:val="-2"/>
        </w:rPr>
        <w:t xml:space="preserve"> </w:t>
      </w:r>
      <w:r>
        <w:t>indicativo</w:t>
      </w:r>
      <w:r>
        <w:rPr>
          <w:spacing w:val="-1"/>
        </w:rPr>
        <w:t xml:space="preserve"> </w:t>
      </w:r>
      <w:r>
        <w:t>de</w:t>
      </w:r>
      <w:r>
        <w:rPr>
          <w:spacing w:val="-6"/>
        </w:rPr>
        <w:t xml:space="preserve"> </w:t>
      </w:r>
      <w:r>
        <w:t>desempenho</w:t>
      </w:r>
      <w:r>
        <w:rPr>
          <w:spacing w:val="-1"/>
        </w:rPr>
        <w:t xml:space="preserve"> </w:t>
      </w:r>
      <w:r>
        <w:t>futuro,</w:t>
      </w:r>
      <w:r>
        <w:rPr>
          <w:spacing w:val="-5"/>
        </w:rPr>
        <w:t xml:space="preserve"> </w:t>
      </w:r>
      <w:r>
        <w:t>e</w:t>
      </w:r>
      <w:r>
        <w:rPr>
          <w:spacing w:val="-2"/>
        </w:rPr>
        <w:t xml:space="preserve"> </w:t>
      </w:r>
      <w:r>
        <w:t>tais</w:t>
      </w:r>
      <w:r>
        <w:rPr>
          <w:spacing w:val="-2"/>
        </w:rPr>
        <w:t xml:space="preserve"> </w:t>
      </w:r>
      <w:r>
        <w:t>diferenças</w:t>
      </w:r>
      <w:r>
        <w:rPr>
          <w:spacing w:val="-1"/>
        </w:rPr>
        <w:t xml:space="preserve"> </w:t>
      </w:r>
      <w:r>
        <w:t>podem</w:t>
      </w:r>
      <w:r>
        <w:rPr>
          <w:spacing w:val="-1"/>
        </w:rPr>
        <w:t xml:space="preserve"> </w:t>
      </w:r>
      <w:r>
        <w:t>ser relevantes, tendo em</w:t>
      </w:r>
      <w:r>
        <w:rPr>
          <w:spacing w:val="-3"/>
        </w:rPr>
        <w:t xml:space="preserve"> </w:t>
      </w:r>
      <w:r>
        <w:t>vista a possibilidade de alteração das condições atuais relacionadas à conjuntura econômica, dificuldades</w:t>
      </w:r>
      <w:r>
        <w:rPr>
          <w:spacing w:val="-8"/>
        </w:rPr>
        <w:t xml:space="preserve"> </w:t>
      </w:r>
      <w:r>
        <w:t>técnicas</w:t>
      </w:r>
      <w:r>
        <w:rPr>
          <w:spacing w:val="-9"/>
        </w:rPr>
        <w:t xml:space="preserve"> </w:t>
      </w:r>
      <w:r>
        <w:t>nas</w:t>
      </w:r>
      <w:r>
        <w:rPr>
          <w:spacing w:val="-10"/>
        </w:rPr>
        <w:t xml:space="preserve"> </w:t>
      </w:r>
      <w:r>
        <w:t>suas</w:t>
      </w:r>
      <w:r>
        <w:rPr>
          <w:spacing w:val="-9"/>
        </w:rPr>
        <w:t xml:space="preserve"> </w:t>
      </w:r>
      <w:r>
        <w:t>atividades,</w:t>
      </w:r>
      <w:r>
        <w:rPr>
          <w:spacing w:val="-12"/>
        </w:rPr>
        <w:t xml:space="preserve"> </w:t>
      </w:r>
      <w:r>
        <w:t>alterações</w:t>
      </w:r>
      <w:r>
        <w:rPr>
          <w:spacing w:val="-8"/>
        </w:rPr>
        <w:t xml:space="preserve"> </w:t>
      </w:r>
      <w:r>
        <w:t>nos</w:t>
      </w:r>
      <w:r>
        <w:rPr>
          <w:spacing w:val="-10"/>
        </w:rPr>
        <w:t xml:space="preserve"> </w:t>
      </w:r>
      <w:r>
        <w:t>seus</w:t>
      </w:r>
      <w:r>
        <w:rPr>
          <w:spacing w:val="-14"/>
        </w:rPr>
        <w:t xml:space="preserve"> </w:t>
      </w:r>
      <w:r>
        <w:t>negócios,</w:t>
      </w:r>
      <w:r>
        <w:rPr>
          <w:spacing w:val="-12"/>
        </w:rPr>
        <w:t xml:space="preserve"> </w:t>
      </w:r>
      <w:r>
        <w:t>alterações</w:t>
      </w:r>
      <w:r>
        <w:rPr>
          <w:spacing w:val="-8"/>
        </w:rPr>
        <w:t xml:space="preserve"> </w:t>
      </w:r>
      <w:r>
        <w:t>nos</w:t>
      </w:r>
      <w:r>
        <w:rPr>
          <w:spacing w:val="-14"/>
        </w:rPr>
        <w:t xml:space="preserve"> </w:t>
      </w:r>
      <w:r>
        <w:t>preços do</w:t>
      </w:r>
      <w:r>
        <w:rPr>
          <w:spacing w:val="-1"/>
        </w:rPr>
        <w:t xml:space="preserve"> </w:t>
      </w:r>
      <w:r>
        <w:t>mercado em</w:t>
      </w:r>
      <w:r>
        <w:rPr>
          <w:spacing w:val="-1"/>
        </w:rPr>
        <w:t xml:space="preserve"> </w:t>
      </w:r>
      <w:r>
        <w:t>que se</w:t>
      </w:r>
      <w:r>
        <w:rPr>
          <w:spacing w:val="-5"/>
        </w:rPr>
        <w:t xml:space="preserve"> </w:t>
      </w:r>
      <w:r>
        <w:t>inserem, nos</w:t>
      </w:r>
      <w:r>
        <w:rPr>
          <w:spacing w:val="-6"/>
        </w:rPr>
        <w:t xml:space="preserve"> </w:t>
      </w:r>
      <w:r>
        <w:t>custos</w:t>
      </w:r>
      <w:r>
        <w:rPr>
          <w:spacing w:val="-5"/>
        </w:rPr>
        <w:t xml:space="preserve"> </w:t>
      </w:r>
      <w:r>
        <w:t>estimados do</w:t>
      </w:r>
      <w:r>
        <w:rPr>
          <w:spacing w:val="-1"/>
        </w:rPr>
        <w:t xml:space="preserve"> </w:t>
      </w:r>
      <w:r>
        <w:t>orçamento</w:t>
      </w:r>
      <w:r>
        <w:rPr>
          <w:spacing w:val="-4"/>
        </w:rPr>
        <w:t xml:space="preserve"> </w:t>
      </w:r>
      <w:r>
        <w:t>e</w:t>
      </w:r>
      <w:r>
        <w:rPr>
          <w:spacing w:val="-5"/>
        </w:rPr>
        <w:t xml:space="preserve"> </w:t>
      </w:r>
      <w:r>
        <w:t>demanda</w:t>
      </w:r>
      <w:r>
        <w:rPr>
          <w:spacing w:val="-5"/>
        </w:rPr>
        <w:t xml:space="preserve"> </w:t>
      </w:r>
      <w:r>
        <w:t>do</w:t>
      </w:r>
      <w:r>
        <w:rPr>
          <w:spacing w:val="-6"/>
        </w:rPr>
        <w:t xml:space="preserve"> </w:t>
      </w:r>
      <w:r>
        <w:t>mercado, e nas preferências e situação financeira de seus clientes, acontecimentos políticos, econômicos e sociais no Brasil e no exterior, o que poderá afetar a capacidade financeira e produtiva dos Devedores e, consequentemente, impactar negativamente o fluxo de pagamentos das Cotas, gerando perdas patrimoniais aos Cotistas.</w:t>
      </w:r>
    </w:p>
    <w:p w14:paraId="529B5054" w14:textId="77777777" w:rsidR="007F41CF" w:rsidRDefault="007F41CF">
      <w:pPr>
        <w:pStyle w:val="Corpodetexto"/>
        <w:spacing w:before="88"/>
      </w:pPr>
    </w:p>
    <w:p w14:paraId="2B657FC2" w14:textId="77777777" w:rsidR="007F41CF" w:rsidRDefault="00000000">
      <w:pPr>
        <w:pStyle w:val="PargrafodaLista"/>
        <w:numPr>
          <w:ilvl w:val="0"/>
          <w:numId w:val="7"/>
        </w:numPr>
        <w:tabs>
          <w:tab w:val="left" w:pos="850"/>
        </w:tabs>
        <w:spacing w:before="1" w:line="312" w:lineRule="auto"/>
        <w:ind w:right="131" w:firstLine="0"/>
        <w:jc w:val="both"/>
        <w:rPr>
          <w:sz w:val="24"/>
        </w:rPr>
      </w:pPr>
      <w:r>
        <w:rPr>
          <w:sz w:val="24"/>
          <w:u w:val="single"/>
        </w:rPr>
        <w:t>Riscos</w:t>
      </w:r>
      <w:r>
        <w:rPr>
          <w:spacing w:val="-11"/>
          <w:sz w:val="24"/>
          <w:u w:val="single"/>
        </w:rPr>
        <w:t xml:space="preserve"> </w:t>
      </w:r>
      <w:r>
        <w:rPr>
          <w:sz w:val="24"/>
          <w:u w:val="single"/>
        </w:rPr>
        <w:t>Relacionados</w:t>
      </w:r>
      <w:r>
        <w:rPr>
          <w:spacing w:val="-9"/>
          <w:sz w:val="24"/>
          <w:u w:val="single"/>
        </w:rPr>
        <w:t xml:space="preserve"> </w:t>
      </w:r>
      <w:r>
        <w:rPr>
          <w:sz w:val="24"/>
          <w:u w:val="single"/>
        </w:rPr>
        <w:t>à</w:t>
      </w:r>
      <w:r>
        <w:rPr>
          <w:spacing w:val="-10"/>
          <w:sz w:val="24"/>
          <w:u w:val="single"/>
        </w:rPr>
        <w:t xml:space="preserve"> </w:t>
      </w:r>
      <w:r>
        <w:rPr>
          <w:sz w:val="24"/>
          <w:u w:val="single"/>
        </w:rPr>
        <w:t>Origem</w:t>
      </w:r>
      <w:r>
        <w:rPr>
          <w:spacing w:val="-5"/>
          <w:sz w:val="24"/>
          <w:u w:val="single"/>
        </w:rPr>
        <w:t xml:space="preserve"> </w:t>
      </w:r>
      <w:r>
        <w:rPr>
          <w:sz w:val="24"/>
          <w:u w:val="single"/>
        </w:rPr>
        <w:t>e</w:t>
      </w:r>
      <w:r>
        <w:rPr>
          <w:spacing w:val="-10"/>
          <w:sz w:val="24"/>
          <w:u w:val="single"/>
        </w:rPr>
        <w:t xml:space="preserve"> </w:t>
      </w:r>
      <w:r>
        <w:rPr>
          <w:sz w:val="24"/>
          <w:u w:val="single"/>
        </w:rPr>
        <w:t>Regularidade</w:t>
      </w:r>
      <w:r>
        <w:rPr>
          <w:spacing w:val="-8"/>
          <w:sz w:val="24"/>
          <w:u w:val="single"/>
        </w:rPr>
        <w:t xml:space="preserve"> </w:t>
      </w:r>
      <w:r>
        <w:rPr>
          <w:sz w:val="24"/>
          <w:u w:val="single"/>
        </w:rPr>
        <w:t>dos</w:t>
      </w:r>
      <w:r>
        <w:rPr>
          <w:spacing w:val="-10"/>
          <w:sz w:val="24"/>
          <w:u w:val="single"/>
        </w:rPr>
        <w:t xml:space="preserve"> </w:t>
      </w:r>
      <w:r>
        <w:rPr>
          <w:sz w:val="24"/>
          <w:u w:val="single"/>
        </w:rPr>
        <w:t>Direitos</w:t>
      </w:r>
      <w:r>
        <w:rPr>
          <w:spacing w:val="-9"/>
          <w:sz w:val="24"/>
          <w:u w:val="single"/>
        </w:rPr>
        <w:t xml:space="preserve"> </w:t>
      </w:r>
      <w:r>
        <w:rPr>
          <w:sz w:val="24"/>
          <w:u w:val="single"/>
        </w:rPr>
        <w:t>Creditórios</w:t>
      </w:r>
      <w:r>
        <w:rPr>
          <w:sz w:val="24"/>
        </w:rPr>
        <w:t>.</w:t>
      </w:r>
      <w:r>
        <w:rPr>
          <w:spacing w:val="-10"/>
          <w:sz w:val="24"/>
        </w:rPr>
        <w:t xml:space="preserve"> </w:t>
      </w:r>
      <w:r>
        <w:rPr>
          <w:sz w:val="24"/>
        </w:rPr>
        <w:t>De</w:t>
      </w:r>
      <w:r>
        <w:rPr>
          <w:spacing w:val="-10"/>
          <w:sz w:val="24"/>
        </w:rPr>
        <w:t xml:space="preserve"> </w:t>
      </w:r>
      <w:r>
        <w:rPr>
          <w:sz w:val="24"/>
        </w:rPr>
        <w:t>acordo</w:t>
      </w:r>
      <w:r>
        <w:rPr>
          <w:spacing w:val="-5"/>
          <w:sz w:val="24"/>
        </w:rPr>
        <w:t xml:space="preserve"> </w:t>
      </w:r>
      <w:r>
        <w:rPr>
          <w:sz w:val="24"/>
        </w:rPr>
        <w:t>com este Anexo Descritivo, os documentos que evidenciam o lastro dos Direitos Creditórios Adquiridos (exceto caso evidenciados por notas fiscais eletrônicas) serão verificados trimestralmente pelo Gestor, ou por terceiro contratado, por meio de procedimentos de amostragem, nos termos da Resolução CVM 175/22 e de acordo com a metodologia anexa,</w:t>
      </w:r>
    </w:p>
    <w:p w14:paraId="6FE2F5C3"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70FB3432" w14:textId="77777777" w:rsidR="007F41CF" w:rsidRDefault="00000000">
      <w:pPr>
        <w:pStyle w:val="Corpodetexto"/>
        <w:spacing w:before="186" w:line="312" w:lineRule="auto"/>
        <w:ind w:left="146" w:right="128"/>
        <w:jc w:val="both"/>
      </w:pPr>
      <w:r>
        <w:lastRenderedPageBreak/>
        <w:t>de</w:t>
      </w:r>
      <w:r>
        <w:rPr>
          <w:spacing w:val="-5"/>
        </w:rPr>
        <w:t xml:space="preserve"> </w:t>
      </w:r>
      <w:r>
        <w:t>forma</w:t>
      </w:r>
      <w:r>
        <w:rPr>
          <w:spacing w:val="-5"/>
        </w:rPr>
        <w:t xml:space="preserve"> </w:t>
      </w:r>
      <w:r>
        <w:t>que</w:t>
      </w:r>
      <w:r>
        <w:rPr>
          <w:spacing w:val="-5"/>
        </w:rPr>
        <w:t xml:space="preserve"> </w:t>
      </w:r>
      <w:r>
        <w:t>a</w:t>
      </w:r>
      <w:r>
        <w:rPr>
          <w:spacing w:val="-5"/>
        </w:rPr>
        <w:t xml:space="preserve"> </w:t>
      </w:r>
      <w:r>
        <w:t>análise</w:t>
      </w:r>
      <w:r>
        <w:rPr>
          <w:spacing w:val="-5"/>
        </w:rPr>
        <w:t xml:space="preserve"> </w:t>
      </w:r>
      <w:r>
        <w:t>em</w:t>
      </w:r>
      <w:r>
        <w:rPr>
          <w:spacing w:val="-6"/>
        </w:rPr>
        <w:t xml:space="preserve"> </w:t>
      </w:r>
      <w:r>
        <w:t>questão</w:t>
      </w:r>
      <w:r>
        <w:rPr>
          <w:spacing w:val="-6"/>
        </w:rPr>
        <w:t xml:space="preserve"> </w:t>
      </w:r>
      <w:r>
        <w:t>não</w:t>
      </w:r>
      <w:r>
        <w:rPr>
          <w:spacing w:val="-6"/>
        </w:rPr>
        <w:t xml:space="preserve"> </w:t>
      </w:r>
      <w:r>
        <w:t>irá</w:t>
      </w:r>
      <w:r>
        <w:rPr>
          <w:spacing w:val="-5"/>
        </w:rPr>
        <w:t xml:space="preserve"> </w:t>
      </w:r>
      <w:r>
        <w:t>abranger</w:t>
      </w:r>
      <w:r>
        <w:rPr>
          <w:spacing w:val="-6"/>
        </w:rPr>
        <w:t xml:space="preserve"> </w:t>
      </w:r>
      <w:r>
        <w:t>todos</w:t>
      </w:r>
      <w:r>
        <w:rPr>
          <w:spacing w:val="-10"/>
        </w:rPr>
        <w:t xml:space="preserve"> </w:t>
      </w:r>
      <w:r>
        <w:t>os</w:t>
      </w:r>
      <w:r>
        <w:rPr>
          <w:spacing w:val="-10"/>
        </w:rPr>
        <w:t xml:space="preserve"> </w:t>
      </w:r>
      <w:r>
        <w:t>Direitos</w:t>
      </w:r>
      <w:r>
        <w:rPr>
          <w:spacing w:val="-10"/>
        </w:rPr>
        <w:t xml:space="preserve"> </w:t>
      </w:r>
      <w:r>
        <w:t>Creditórios</w:t>
      </w:r>
      <w:r>
        <w:rPr>
          <w:spacing w:val="-4"/>
        </w:rPr>
        <w:t xml:space="preserve"> </w:t>
      </w:r>
      <w:r>
        <w:t>Adquiridos ou todos os Documentos Comprobatórios. Desta forma, apesar de a análise periódica supra mencionada e tendo em vista que a referida análise não irá abranger todos os Direitos Creditórios Adquiridos nem todos os Documentos Comprobatórios, é possível que alguns Direitos Creditórios Adquiridos possuam Documentos Comprobatórios incompletos ou insuficientes ou outras irregularidades, que poderiam impedir ou prejudicar o pleno exercício,</w:t>
      </w:r>
      <w:r>
        <w:rPr>
          <w:spacing w:val="-14"/>
        </w:rPr>
        <w:t xml:space="preserve"> </w:t>
      </w:r>
      <w:r>
        <w:t>pela</w:t>
      </w:r>
      <w:r>
        <w:rPr>
          <w:spacing w:val="-13"/>
        </w:rPr>
        <w:t xml:space="preserve"> </w:t>
      </w:r>
      <w:r>
        <w:t>Classe,</w:t>
      </w:r>
      <w:r>
        <w:rPr>
          <w:spacing w:val="-13"/>
        </w:rPr>
        <w:t xml:space="preserve"> </w:t>
      </w:r>
      <w:r>
        <w:t>das</w:t>
      </w:r>
      <w:r>
        <w:rPr>
          <w:spacing w:val="-13"/>
        </w:rPr>
        <w:t xml:space="preserve"> </w:t>
      </w:r>
      <w:r>
        <w:t>prerrogativas</w:t>
      </w:r>
      <w:r>
        <w:rPr>
          <w:spacing w:val="-14"/>
        </w:rPr>
        <w:t xml:space="preserve"> </w:t>
      </w:r>
      <w:r>
        <w:t>resultantes</w:t>
      </w:r>
      <w:r>
        <w:rPr>
          <w:spacing w:val="-13"/>
        </w:rPr>
        <w:t xml:space="preserve"> </w:t>
      </w:r>
      <w:r>
        <w:t>da</w:t>
      </w:r>
      <w:r>
        <w:rPr>
          <w:spacing w:val="-13"/>
        </w:rPr>
        <w:t xml:space="preserve"> </w:t>
      </w:r>
      <w:r>
        <w:t>titularidade</w:t>
      </w:r>
      <w:r>
        <w:rPr>
          <w:spacing w:val="-13"/>
        </w:rPr>
        <w:t xml:space="preserve"> </w:t>
      </w:r>
      <w:r>
        <w:t>dos</w:t>
      </w:r>
      <w:r>
        <w:rPr>
          <w:spacing w:val="-13"/>
        </w:rPr>
        <w:t xml:space="preserve"> </w:t>
      </w:r>
      <w:r>
        <w:t>mencionados</w:t>
      </w:r>
      <w:r>
        <w:rPr>
          <w:spacing w:val="-14"/>
        </w:rPr>
        <w:t xml:space="preserve"> </w:t>
      </w:r>
      <w:r>
        <w:t>Direitos Creditórios</w:t>
      </w:r>
      <w:r>
        <w:rPr>
          <w:spacing w:val="-4"/>
        </w:rPr>
        <w:t xml:space="preserve"> </w:t>
      </w:r>
      <w:r>
        <w:t>Adquiridos,</w:t>
      </w:r>
      <w:r>
        <w:rPr>
          <w:spacing w:val="-3"/>
        </w:rPr>
        <w:t xml:space="preserve"> </w:t>
      </w:r>
      <w:r>
        <w:t>o</w:t>
      </w:r>
      <w:r>
        <w:rPr>
          <w:spacing w:val="-1"/>
        </w:rPr>
        <w:t xml:space="preserve"> </w:t>
      </w:r>
      <w:r>
        <w:t>que</w:t>
      </w:r>
      <w:r>
        <w:rPr>
          <w:spacing w:val="-5"/>
        </w:rPr>
        <w:t xml:space="preserve"> </w:t>
      </w:r>
      <w:r>
        <w:t>poderia</w:t>
      </w:r>
      <w:r>
        <w:rPr>
          <w:spacing w:val="-4"/>
        </w:rPr>
        <w:t xml:space="preserve"> </w:t>
      </w:r>
      <w:r>
        <w:t>acarretar</w:t>
      </w:r>
      <w:r>
        <w:rPr>
          <w:spacing w:val="-1"/>
        </w:rPr>
        <w:t xml:space="preserve"> </w:t>
      </w:r>
      <w:r>
        <w:t>prejuízos</w:t>
      </w:r>
      <w:r>
        <w:rPr>
          <w:spacing w:val="-5"/>
        </w:rPr>
        <w:t xml:space="preserve"> </w:t>
      </w:r>
      <w:r>
        <w:t>à</w:t>
      </w:r>
      <w:r>
        <w:rPr>
          <w:spacing w:val="-5"/>
        </w:rPr>
        <w:t xml:space="preserve"> </w:t>
      </w:r>
      <w:r>
        <w:t>Classe e, consequentemente,</w:t>
      </w:r>
      <w:r>
        <w:rPr>
          <w:spacing w:val="-3"/>
        </w:rPr>
        <w:t xml:space="preserve"> </w:t>
      </w:r>
      <w:r>
        <w:t>aos seus Cotistas.</w:t>
      </w:r>
    </w:p>
    <w:p w14:paraId="700E53D4" w14:textId="77777777" w:rsidR="007F41CF" w:rsidRDefault="007F41CF">
      <w:pPr>
        <w:pStyle w:val="Corpodetexto"/>
        <w:spacing w:before="81"/>
      </w:pPr>
    </w:p>
    <w:p w14:paraId="70B2DAFB" w14:textId="77777777" w:rsidR="007F41CF" w:rsidRDefault="00000000">
      <w:pPr>
        <w:pStyle w:val="PargrafodaLista"/>
        <w:numPr>
          <w:ilvl w:val="0"/>
          <w:numId w:val="7"/>
        </w:numPr>
        <w:tabs>
          <w:tab w:val="left" w:pos="850"/>
        </w:tabs>
        <w:spacing w:line="312" w:lineRule="auto"/>
        <w:ind w:right="127" w:firstLine="0"/>
        <w:jc w:val="both"/>
        <w:rPr>
          <w:sz w:val="24"/>
        </w:rPr>
      </w:pPr>
      <w:r>
        <w:rPr>
          <w:sz w:val="24"/>
          <w:u w:val="single"/>
        </w:rPr>
        <w:t>Irregularidades dos Documentos Comprobatórios</w:t>
      </w:r>
      <w:r>
        <w:rPr>
          <w:sz w:val="24"/>
        </w:rPr>
        <w:t>. Os Documentos Comprobatórios podem eventualmente conter irregularidades, como falhas na sua elaboração e erros materiais, assim como podem ser objeto de questionamento pelos Devedores. Por este motivo, eventual cobrança em juízo dos Devedores poderá ser menos célere do que o usual, podendo</w:t>
      </w:r>
      <w:r>
        <w:rPr>
          <w:spacing w:val="-14"/>
          <w:sz w:val="24"/>
        </w:rPr>
        <w:t xml:space="preserve"> </w:t>
      </w:r>
      <w:r>
        <w:rPr>
          <w:sz w:val="24"/>
        </w:rPr>
        <w:t>ser</w:t>
      </w:r>
      <w:r>
        <w:rPr>
          <w:spacing w:val="-13"/>
          <w:sz w:val="24"/>
        </w:rPr>
        <w:t xml:space="preserve"> </w:t>
      </w:r>
      <w:r>
        <w:rPr>
          <w:sz w:val="24"/>
        </w:rPr>
        <w:t>necessária</w:t>
      </w:r>
      <w:r>
        <w:rPr>
          <w:spacing w:val="-13"/>
          <w:sz w:val="24"/>
        </w:rPr>
        <w:t xml:space="preserve"> </w:t>
      </w:r>
      <w:r>
        <w:rPr>
          <w:sz w:val="24"/>
        </w:rPr>
        <w:t>a</w:t>
      </w:r>
      <w:r>
        <w:rPr>
          <w:spacing w:val="-11"/>
          <w:sz w:val="24"/>
        </w:rPr>
        <w:t xml:space="preserve"> </w:t>
      </w:r>
      <w:r>
        <w:rPr>
          <w:sz w:val="24"/>
        </w:rPr>
        <w:t>adoção</w:t>
      </w:r>
      <w:r>
        <w:rPr>
          <w:spacing w:val="-10"/>
          <w:sz w:val="24"/>
        </w:rPr>
        <w:t xml:space="preserve"> </w:t>
      </w:r>
      <w:r>
        <w:rPr>
          <w:sz w:val="24"/>
        </w:rPr>
        <w:t>de</w:t>
      </w:r>
      <w:r>
        <w:rPr>
          <w:spacing w:val="-10"/>
          <w:sz w:val="24"/>
        </w:rPr>
        <w:t xml:space="preserve"> </w:t>
      </w:r>
      <w:r>
        <w:rPr>
          <w:sz w:val="24"/>
        </w:rPr>
        <w:t>ação</w:t>
      </w:r>
      <w:r>
        <w:rPr>
          <w:spacing w:val="-10"/>
          <w:sz w:val="24"/>
        </w:rPr>
        <w:t xml:space="preserve"> </w:t>
      </w:r>
      <w:r>
        <w:rPr>
          <w:sz w:val="24"/>
        </w:rPr>
        <w:t>monitória</w:t>
      </w:r>
      <w:r>
        <w:rPr>
          <w:spacing w:val="-9"/>
          <w:sz w:val="24"/>
        </w:rPr>
        <w:t xml:space="preserve"> </w:t>
      </w:r>
      <w:r>
        <w:rPr>
          <w:sz w:val="24"/>
        </w:rPr>
        <w:t>ou</w:t>
      </w:r>
      <w:r>
        <w:rPr>
          <w:spacing w:val="-14"/>
          <w:sz w:val="24"/>
        </w:rPr>
        <w:t xml:space="preserve"> </w:t>
      </w:r>
      <w:r>
        <w:rPr>
          <w:sz w:val="24"/>
        </w:rPr>
        <w:t>ordinária</w:t>
      </w:r>
      <w:r>
        <w:rPr>
          <w:spacing w:val="-12"/>
          <w:sz w:val="24"/>
        </w:rPr>
        <w:t xml:space="preserve"> </w:t>
      </w:r>
      <w:r>
        <w:rPr>
          <w:sz w:val="24"/>
        </w:rPr>
        <w:t>em</w:t>
      </w:r>
      <w:r>
        <w:rPr>
          <w:spacing w:val="-11"/>
          <w:sz w:val="24"/>
        </w:rPr>
        <w:t xml:space="preserve"> </w:t>
      </w:r>
      <w:r>
        <w:rPr>
          <w:sz w:val="24"/>
        </w:rPr>
        <w:t>vez</w:t>
      </w:r>
      <w:r>
        <w:rPr>
          <w:spacing w:val="-11"/>
          <w:sz w:val="24"/>
        </w:rPr>
        <w:t xml:space="preserve"> </w:t>
      </w:r>
      <w:r>
        <w:rPr>
          <w:sz w:val="24"/>
        </w:rPr>
        <w:t>de</w:t>
      </w:r>
      <w:r>
        <w:rPr>
          <w:spacing w:val="-14"/>
          <w:sz w:val="24"/>
        </w:rPr>
        <w:t xml:space="preserve"> </w:t>
      </w:r>
      <w:r>
        <w:rPr>
          <w:sz w:val="24"/>
        </w:rPr>
        <w:t>execução</w:t>
      </w:r>
      <w:r>
        <w:rPr>
          <w:spacing w:val="-10"/>
          <w:sz w:val="24"/>
        </w:rPr>
        <w:t xml:space="preserve"> </w:t>
      </w:r>
      <w:r>
        <w:rPr>
          <w:sz w:val="24"/>
        </w:rPr>
        <w:t>de</w:t>
      </w:r>
      <w:r>
        <w:rPr>
          <w:spacing w:val="-14"/>
          <w:sz w:val="24"/>
        </w:rPr>
        <w:t xml:space="preserve"> </w:t>
      </w:r>
      <w:r>
        <w:rPr>
          <w:sz w:val="24"/>
        </w:rPr>
        <w:t>título extrajudicial</w:t>
      </w:r>
      <w:r>
        <w:rPr>
          <w:spacing w:val="-7"/>
          <w:sz w:val="24"/>
        </w:rPr>
        <w:t xml:space="preserve"> </w:t>
      </w:r>
      <w:r>
        <w:rPr>
          <w:sz w:val="24"/>
        </w:rPr>
        <w:t>(que</w:t>
      </w:r>
      <w:r>
        <w:rPr>
          <w:spacing w:val="-14"/>
          <w:sz w:val="24"/>
        </w:rPr>
        <w:t xml:space="preserve"> </w:t>
      </w:r>
      <w:r>
        <w:rPr>
          <w:sz w:val="24"/>
        </w:rPr>
        <w:t>em</w:t>
      </w:r>
      <w:r>
        <w:rPr>
          <w:spacing w:val="-7"/>
          <w:sz w:val="24"/>
        </w:rPr>
        <w:t xml:space="preserve"> </w:t>
      </w:r>
      <w:r>
        <w:rPr>
          <w:sz w:val="24"/>
        </w:rPr>
        <w:t>tese</w:t>
      </w:r>
      <w:r>
        <w:rPr>
          <w:spacing w:val="-11"/>
          <w:sz w:val="24"/>
        </w:rPr>
        <w:t xml:space="preserve"> </w:t>
      </w:r>
      <w:r>
        <w:rPr>
          <w:sz w:val="24"/>
        </w:rPr>
        <w:t>poderia</w:t>
      </w:r>
      <w:r>
        <w:rPr>
          <w:spacing w:val="-10"/>
          <w:sz w:val="24"/>
        </w:rPr>
        <w:t xml:space="preserve"> </w:t>
      </w:r>
      <w:r>
        <w:rPr>
          <w:sz w:val="24"/>
        </w:rPr>
        <w:t>ser</w:t>
      </w:r>
      <w:r>
        <w:rPr>
          <w:spacing w:val="-7"/>
          <w:sz w:val="24"/>
        </w:rPr>
        <w:t xml:space="preserve"> </w:t>
      </w:r>
      <w:r>
        <w:rPr>
          <w:sz w:val="24"/>
        </w:rPr>
        <w:t>mais</w:t>
      </w:r>
      <w:r>
        <w:rPr>
          <w:spacing w:val="-11"/>
          <w:sz w:val="24"/>
        </w:rPr>
        <w:t xml:space="preserve"> </w:t>
      </w:r>
      <w:r>
        <w:rPr>
          <w:sz w:val="24"/>
        </w:rPr>
        <w:t>célere).</w:t>
      </w:r>
      <w:r>
        <w:rPr>
          <w:spacing w:val="-10"/>
          <w:sz w:val="24"/>
        </w:rPr>
        <w:t xml:space="preserve"> </w:t>
      </w:r>
      <w:r>
        <w:rPr>
          <w:sz w:val="24"/>
        </w:rPr>
        <w:t>Assim,</w:t>
      </w:r>
      <w:r>
        <w:rPr>
          <w:spacing w:val="-10"/>
          <w:sz w:val="24"/>
        </w:rPr>
        <w:t xml:space="preserve"> </w:t>
      </w:r>
      <w:r>
        <w:rPr>
          <w:sz w:val="24"/>
        </w:rPr>
        <w:t>a</w:t>
      </w:r>
      <w:r>
        <w:rPr>
          <w:spacing w:val="-11"/>
          <w:sz w:val="24"/>
        </w:rPr>
        <w:t xml:space="preserve"> </w:t>
      </w:r>
      <w:r>
        <w:rPr>
          <w:sz w:val="24"/>
        </w:rPr>
        <w:t>Classe</w:t>
      </w:r>
      <w:r>
        <w:rPr>
          <w:spacing w:val="-11"/>
          <w:sz w:val="24"/>
        </w:rPr>
        <w:t xml:space="preserve"> </w:t>
      </w:r>
      <w:r>
        <w:rPr>
          <w:sz w:val="24"/>
        </w:rPr>
        <w:t>poderá</w:t>
      </w:r>
      <w:r>
        <w:rPr>
          <w:spacing w:val="-10"/>
          <w:sz w:val="24"/>
        </w:rPr>
        <w:t xml:space="preserve"> </w:t>
      </w:r>
      <w:r>
        <w:rPr>
          <w:sz w:val="24"/>
        </w:rPr>
        <w:t>permanecer</w:t>
      </w:r>
      <w:r>
        <w:rPr>
          <w:spacing w:val="-7"/>
          <w:sz w:val="24"/>
        </w:rPr>
        <w:t xml:space="preserve"> </w:t>
      </w:r>
      <w:r>
        <w:rPr>
          <w:sz w:val="24"/>
        </w:rPr>
        <w:t>longo tempo sem receber os recursos oriundos dos Direitos Creditórios Inadimplidos discutidos judicialmente, o que pode lhe causar prejuízo patrimonial.</w:t>
      </w:r>
    </w:p>
    <w:p w14:paraId="1887CFD7" w14:textId="77777777" w:rsidR="007F41CF" w:rsidRDefault="007F41CF">
      <w:pPr>
        <w:pStyle w:val="Corpodetexto"/>
        <w:spacing w:before="86"/>
      </w:pPr>
    </w:p>
    <w:p w14:paraId="2D3D19F0" w14:textId="77777777" w:rsidR="007F41CF" w:rsidRDefault="00000000">
      <w:pPr>
        <w:pStyle w:val="PargrafodaLista"/>
        <w:numPr>
          <w:ilvl w:val="0"/>
          <w:numId w:val="7"/>
        </w:numPr>
        <w:tabs>
          <w:tab w:val="left" w:pos="850"/>
        </w:tabs>
        <w:spacing w:line="312" w:lineRule="auto"/>
        <w:ind w:right="123" w:firstLine="0"/>
        <w:jc w:val="both"/>
        <w:rPr>
          <w:sz w:val="24"/>
        </w:rPr>
      </w:pPr>
      <w:r>
        <w:rPr>
          <w:sz w:val="24"/>
          <w:u w:val="single"/>
        </w:rPr>
        <w:t>Riscos Relacionados ao Pagamento Antecipado de Direitos Creditórios.</w:t>
      </w:r>
      <w:r>
        <w:rPr>
          <w:sz w:val="24"/>
        </w:rPr>
        <w:t xml:space="preserve"> O pré-pagamento ocorre</w:t>
      </w:r>
      <w:r>
        <w:rPr>
          <w:spacing w:val="-1"/>
          <w:sz w:val="24"/>
        </w:rPr>
        <w:t xml:space="preserve"> </w:t>
      </w:r>
      <w:r>
        <w:rPr>
          <w:sz w:val="24"/>
        </w:rPr>
        <w:t>quando há</w:t>
      </w:r>
      <w:r>
        <w:rPr>
          <w:spacing w:val="-1"/>
          <w:sz w:val="24"/>
        </w:rPr>
        <w:t xml:space="preserve"> </w:t>
      </w:r>
      <w:r>
        <w:rPr>
          <w:sz w:val="24"/>
        </w:rPr>
        <w:t>o pagamento, total ou parcial, do valor do principal do Direito Creditório pelo</w:t>
      </w:r>
      <w:r>
        <w:rPr>
          <w:spacing w:val="-1"/>
          <w:sz w:val="24"/>
        </w:rPr>
        <w:t xml:space="preserve"> </w:t>
      </w:r>
      <w:r>
        <w:rPr>
          <w:sz w:val="24"/>
        </w:rPr>
        <w:t>Devedor</w:t>
      </w:r>
      <w:r>
        <w:rPr>
          <w:spacing w:val="-2"/>
          <w:sz w:val="24"/>
        </w:rPr>
        <w:t xml:space="preserve"> </w:t>
      </w:r>
      <w:r>
        <w:rPr>
          <w:sz w:val="24"/>
        </w:rPr>
        <w:t>antes</w:t>
      </w:r>
      <w:r>
        <w:rPr>
          <w:spacing w:val="-6"/>
          <w:sz w:val="24"/>
        </w:rPr>
        <w:t xml:space="preserve"> </w:t>
      </w:r>
      <w:r>
        <w:rPr>
          <w:sz w:val="24"/>
        </w:rPr>
        <w:t>do</w:t>
      </w:r>
      <w:r>
        <w:rPr>
          <w:spacing w:val="-2"/>
          <w:sz w:val="24"/>
        </w:rPr>
        <w:t xml:space="preserve"> </w:t>
      </w:r>
      <w:r>
        <w:rPr>
          <w:sz w:val="24"/>
        </w:rPr>
        <w:t>prazo</w:t>
      </w:r>
      <w:r>
        <w:rPr>
          <w:spacing w:val="-1"/>
          <w:sz w:val="24"/>
        </w:rPr>
        <w:t xml:space="preserve"> </w:t>
      </w:r>
      <w:r>
        <w:rPr>
          <w:sz w:val="24"/>
        </w:rPr>
        <w:t>previamente</w:t>
      </w:r>
      <w:r>
        <w:rPr>
          <w:spacing w:val="-5"/>
          <w:sz w:val="24"/>
        </w:rPr>
        <w:t xml:space="preserve"> </w:t>
      </w:r>
      <w:r>
        <w:rPr>
          <w:sz w:val="24"/>
        </w:rPr>
        <w:t>estabelecido</w:t>
      </w:r>
      <w:r>
        <w:rPr>
          <w:spacing w:val="-1"/>
          <w:sz w:val="24"/>
        </w:rPr>
        <w:t xml:space="preserve"> </w:t>
      </w:r>
      <w:r>
        <w:rPr>
          <w:sz w:val="24"/>
        </w:rPr>
        <w:t>para</w:t>
      </w:r>
      <w:r>
        <w:rPr>
          <w:spacing w:val="-6"/>
          <w:sz w:val="24"/>
        </w:rPr>
        <w:t xml:space="preserve"> </w:t>
      </w:r>
      <w:r>
        <w:rPr>
          <w:sz w:val="24"/>
        </w:rPr>
        <w:t>tanto,</w:t>
      </w:r>
      <w:r>
        <w:rPr>
          <w:spacing w:val="-5"/>
          <w:sz w:val="24"/>
        </w:rPr>
        <w:t xml:space="preserve"> </w:t>
      </w:r>
      <w:r>
        <w:rPr>
          <w:sz w:val="24"/>
        </w:rPr>
        <w:t>bem</w:t>
      </w:r>
      <w:r>
        <w:rPr>
          <w:spacing w:val="-2"/>
          <w:sz w:val="24"/>
        </w:rPr>
        <w:t xml:space="preserve"> </w:t>
      </w:r>
      <w:r>
        <w:rPr>
          <w:sz w:val="24"/>
        </w:rPr>
        <w:t>como</w:t>
      </w:r>
      <w:r>
        <w:rPr>
          <w:spacing w:val="-2"/>
          <w:sz w:val="24"/>
        </w:rPr>
        <w:t xml:space="preserve"> </w:t>
      </w:r>
      <w:r>
        <w:rPr>
          <w:sz w:val="24"/>
        </w:rPr>
        <w:t>dos juros devidos até a data de pagamento, observados os termos e condições nos instrumentos que formalizarem os Direitos Creditórios. A renegociação e a alteração de determinadas condições</w:t>
      </w:r>
      <w:r>
        <w:rPr>
          <w:spacing w:val="-11"/>
          <w:sz w:val="24"/>
        </w:rPr>
        <w:t xml:space="preserve"> </w:t>
      </w:r>
      <w:r>
        <w:rPr>
          <w:sz w:val="24"/>
        </w:rPr>
        <w:t>do</w:t>
      </w:r>
      <w:r>
        <w:rPr>
          <w:spacing w:val="-12"/>
          <w:sz w:val="24"/>
        </w:rPr>
        <w:t xml:space="preserve"> </w:t>
      </w:r>
      <w:r>
        <w:rPr>
          <w:sz w:val="24"/>
        </w:rPr>
        <w:t>pagamento</w:t>
      </w:r>
      <w:r>
        <w:rPr>
          <w:spacing w:val="-10"/>
          <w:sz w:val="24"/>
        </w:rPr>
        <w:t xml:space="preserve"> </w:t>
      </w:r>
      <w:r>
        <w:rPr>
          <w:sz w:val="24"/>
        </w:rPr>
        <w:t>do</w:t>
      </w:r>
      <w:r>
        <w:rPr>
          <w:spacing w:val="-11"/>
          <w:sz w:val="24"/>
        </w:rPr>
        <w:t xml:space="preserve"> </w:t>
      </w:r>
      <w:r>
        <w:rPr>
          <w:sz w:val="24"/>
        </w:rPr>
        <w:t>Direito</w:t>
      </w:r>
      <w:r>
        <w:rPr>
          <w:spacing w:val="-7"/>
          <w:sz w:val="24"/>
        </w:rPr>
        <w:t xml:space="preserve"> </w:t>
      </w:r>
      <w:r>
        <w:rPr>
          <w:sz w:val="24"/>
        </w:rPr>
        <w:t>Creditório</w:t>
      </w:r>
      <w:r>
        <w:rPr>
          <w:spacing w:val="-5"/>
          <w:sz w:val="24"/>
        </w:rPr>
        <w:t xml:space="preserve"> </w:t>
      </w:r>
      <w:r>
        <w:rPr>
          <w:sz w:val="24"/>
        </w:rPr>
        <w:t>sem</w:t>
      </w:r>
      <w:r>
        <w:rPr>
          <w:spacing w:val="-7"/>
          <w:sz w:val="24"/>
        </w:rPr>
        <w:t xml:space="preserve"> </w:t>
      </w:r>
      <w:r>
        <w:rPr>
          <w:sz w:val="24"/>
        </w:rPr>
        <w:t>que</w:t>
      </w:r>
      <w:r>
        <w:rPr>
          <w:spacing w:val="-11"/>
          <w:sz w:val="24"/>
        </w:rPr>
        <w:t xml:space="preserve"> </w:t>
      </w:r>
      <w:r>
        <w:rPr>
          <w:sz w:val="24"/>
        </w:rPr>
        <w:t>isso</w:t>
      </w:r>
      <w:r>
        <w:rPr>
          <w:spacing w:val="-7"/>
          <w:sz w:val="24"/>
        </w:rPr>
        <w:t xml:space="preserve"> </w:t>
      </w:r>
      <w:r>
        <w:rPr>
          <w:sz w:val="24"/>
        </w:rPr>
        <w:t>gere</w:t>
      </w:r>
      <w:r>
        <w:rPr>
          <w:spacing w:val="-10"/>
          <w:sz w:val="24"/>
        </w:rPr>
        <w:t xml:space="preserve"> </w:t>
      </w:r>
      <w:r>
        <w:rPr>
          <w:sz w:val="24"/>
        </w:rPr>
        <w:t>a</w:t>
      </w:r>
      <w:r>
        <w:rPr>
          <w:spacing w:val="-11"/>
          <w:sz w:val="24"/>
        </w:rPr>
        <w:t xml:space="preserve"> </w:t>
      </w:r>
      <w:r>
        <w:rPr>
          <w:sz w:val="24"/>
        </w:rPr>
        <w:t>novação</w:t>
      </w:r>
      <w:r>
        <w:rPr>
          <w:spacing w:val="-6"/>
          <w:sz w:val="24"/>
        </w:rPr>
        <w:t xml:space="preserve"> </w:t>
      </w:r>
      <w:r>
        <w:rPr>
          <w:sz w:val="24"/>
        </w:rPr>
        <w:t>do</w:t>
      </w:r>
      <w:r>
        <w:rPr>
          <w:spacing w:val="-7"/>
          <w:sz w:val="24"/>
        </w:rPr>
        <w:t xml:space="preserve"> </w:t>
      </w:r>
      <w:r>
        <w:rPr>
          <w:sz w:val="24"/>
        </w:rPr>
        <w:t>financiamento ou empréstimo, a exemplo da alteração da taxa de juros e/ou da data de vencimento das parcelas</w:t>
      </w:r>
      <w:r>
        <w:rPr>
          <w:spacing w:val="-14"/>
          <w:sz w:val="24"/>
        </w:rPr>
        <w:t xml:space="preserve"> </w:t>
      </w:r>
      <w:r>
        <w:rPr>
          <w:sz w:val="24"/>
        </w:rPr>
        <w:t>devidas</w:t>
      </w:r>
      <w:r>
        <w:rPr>
          <w:spacing w:val="-13"/>
          <w:sz w:val="24"/>
        </w:rPr>
        <w:t xml:space="preserve"> </w:t>
      </w:r>
      <w:r>
        <w:rPr>
          <w:sz w:val="24"/>
        </w:rPr>
        <w:t>podem</w:t>
      </w:r>
      <w:r>
        <w:rPr>
          <w:spacing w:val="-13"/>
          <w:sz w:val="24"/>
        </w:rPr>
        <w:t xml:space="preserve"> </w:t>
      </w:r>
      <w:r>
        <w:rPr>
          <w:sz w:val="24"/>
        </w:rPr>
        <w:t>implicar</w:t>
      </w:r>
      <w:r>
        <w:rPr>
          <w:spacing w:val="-13"/>
          <w:sz w:val="24"/>
        </w:rPr>
        <w:t xml:space="preserve"> </w:t>
      </w:r>
      <w:r>
        <w:rPr>
          <w:sz w:val="24"/>
        </w:rPr>
        <w:t>o</w:t>
      </w:r>
      <w:r>
        <w:rPr>
          <w:spacing w:val="-14"/>
          <w:sz w:val="24"/>
        </w:rPr>
        <w:t xml:space="preserve"> </w:t>
      </w:r>
      <w:r>
        <w:rPr>
          <w:sz w:val="24"/>
        </w:rPr>
        <w:t>recebimento</w:t>
      </w:r>
      <w:r>
        <w:rPr>
          <w:spacing w:val="-13"/>
          <w:sz w:val="24"/>
        </w:rPr>
        <w:t xml:space="preserve"> </w:t>
      </w:r>
      <w:r>
        <w:rPr>
          <w:sz w:val="24"/>
        </w:rPr>
        <w:t>de</w:t>
      </w:r>
      <w:r>
        <w:rPr>
          <w:spacing w:val="-13"/>
          <w:sz w:val="24"/>
        </w:rPr>
        <w:t xml:space="preserve"> </w:t>
      </w:r>
      <w:r>
        <w:rPr>
          <w:sz w:val="24"/>
        </w:rPr>
        <w:t>um</w:t>
      </w:r>
      <w:r>
        <w:rPr>
          <w:spacing w:val="-13"/>
          <w:sz w:val="24"/>
        </w:rPr>
        <w:t xml:space="preserve"> </w:t>
      </w:r>
      <w:r>
        <w:rPr>
          <w:sz w:val="24"/>
        </w:rPr>
        <w:t>valor</w:t>
      </w:r>
      <w:r>
        <w:rPr>
          <w:spacing w:val="-13"/>
          <w:sz w:val="24"/>
        </w:rPr>
        <w:t xml:space="preserve"> </w:t>
      </w:r>
      <w:r>
        <w:rPr>
          <w:sz w:val="24"/>
        </w:rPr>
        <w:t>inferior</w:t>
      </w:r>
      <w:r>
        <w:rPr>
          <w:spacing w:val="-14"/>
          <w:sz w:val="24"/>
        </w:rPr>
        <w:t xml:space="preserve"> </w:t>
      </w:r>
      <w:r>
        <w:rPr>
          <w:sz w:val="24"/>
        </w:rPr>
        <w:t>ao</w:t>
      </w:r>
      <w:r>
        <w:rPr>
          <w:spacing w:val="-13"/>
          <w:sz w:val="24"/>
        </w:rPr>
        <w:t xml:space="preserve"> </w:t>
      </w:r>
      <w:r>
        <w:rPr>
          <w:sz w:val="24"/>
        </w:rPr>
        <w:t>previamente</w:t>
      </w:r>
      <w:r>
        <w:rPr>
          <w:spacing w:val="-13"/>
          <w:sz w:val="24"/>
        </w:rPr>
        <w:t xml:space="preserve"> </w:t>
      </w:r>
      <w:r>
        <w:rPr>
          <w:sz w:val="24"/>
        </w:rPr>
        <w:t>previsto no</w:t>
      </w:r>
      <w:r>
        <w:rPr>
          <w:spacing w:val="-5"/>
          <w:sz w:val="24"/>
        </w:rPr>
        <w:t xml:space="preserve"> </w:t>
      </w:r>
      <w:r>
        <w:rPr>
          <w:sz w:val="24"/>
        </w:rPr>
        <w:t>momento</w:t>
      </w:r>
      <w:r>
        <w:rPr>
          <w:spacing w:val="-10"/>
          <w:sz w:val="24"/>
        </w:rPr>
        <w:t xml:space="preserve"> </w:t>
      </w:r>
      <w:r>
        <w:rPr>
          <w:sz w:val="24"/>
        </w:rPr>
        <w:t>de</w:t>
      </w:r>
      <w:r>
        <w:rPr>
          <w:spacing w:val="-9"/>
          <w:sz w:val="24"/>
        </w:rPr>
        <w:t xml:space="preserve"> </w:t>
      </w:r>
      <w:r>
        <w:rPr>
          <w:sz w:val="24"/>
        </w:rPr>
        <w:t>sua</w:t>
      </w:r>
      <w:r>
        <w:rPr>
          <w:spacing w:val="-9"/>
          <w:sz w:val="24"/>
        </w:rPr>
        <w:t xml:space="preserve"> </w:t>
      </w:r>
      <w:r>
        <w:rPr>
          <w:sz w:val="24"/>
        </w:rPr>
        <w:t>aquisição,</w:t>
      </w:r>
      <w:r>
        <w:rPr>
          <w:spacing w:val="-9"/>
          <w:sz w:val="24"/>
        </w:rPr>
        <w:t xml:space="preserve"> </w:t>
      </w:r>
      <w:r>
        <w:rPr>
          <w:sz w:val="24"/>
        </w:rPr>
        <w:t>em</w:t>
      </w:r>
      <w:r>
        <w:rPr>
          <w:spacing w:val="-6"/>
          <w:sz w:val="24"/>
        </w:rPr>
        <w:t xml:space="preserve"> </w:t>
      </w:r>
      <w:r>
        <w:rPr>
          <w:sz w:val="24"/>
        </w:rPr>
        <w:t>decorrência</w:t>
      </w:r>
      <w:r>
        <w:rPr>
          <w:spacing w:val="-9"/>
          <w:sz w:val="24"/>
        </w:rPr>
        <w:t xml:space="preserve"> </w:t>
      </w:r>
      <w:r>
        <w:rPr>
          <w:sz w:val="24"/>
        </w:rPr>
        <w:t>do</w:t>
      </w:r>
      <w:r>
        <w:rPr>
          <w:spacing w:val="-5"/>
          <w:sz w:val="24"/>
        </w:rPr>
        <w:t xml:space="preserve"> </w:t>
      </w:r>
      <w:r>
        <w:rPr>
          <w:sz w:val="24"/>
        </w:rPr>
        <w:t>desconto</w:t>
      </w:r>
      <w:r>
        <w:rPr>
          <w:spacing w:val="-10"/>
          <w:sz w:val="24"/>
        </w:rPr>
        <w:t xml:space="preserve"> </w:t>
      </w:r>
      <w:r>
        <w:rPr>
          <w:sz w:val="24"/>
        </w:rPr>
        <w:t>dos</w:t>
      </w:r>
      <w:r>
        <w:rPr>
          <w:spacing w:val="-10"/>
          <w:sz w:val="24"/>
        </w:rPr>
        <w:t xml:space="preserve"> </w:t>
      </w:r>
      <w:r>
        <w:rPr>
          <w:sz w:val="24"/>
        </w:rPr>
        <w:t>juros</w:t>
      </w:r>
      <w:r>
        <w:rPr>
          <w:spacing w:val="-10"/>
          <w:sz w:val="24"/>
        </w:rPr>
        <w:t xml:space="preserve"> </w:t>
      </w:r>
      <w:r>
        <w:rPr>
          <w:sz w:val="24"/>
        </w:rPr>
        <w:t>que</w:t>
      </w:r>
      <w:r>
        <w:rPr>
          <w:spacing w:val="-9"/>
          <w:sz w:val="24"/>
        </w:rPr>
        <w:t xml:space="preserve"> </w:t>
      </w:r>
      <w:r>
        <w:rPr>
          <w:sz w:val="24"/>
        </w:rPr>
        <w:t>seriam</w:t>
      </w:r>
      <w:r>
        <w:rPr>
          <w:spacing w:val="-6"/>
          <w:sz w:val="24"/>
        </w:rPr>
        <w:t xml:space="preserve"> </w:t>
      </w:r>
      <w:r>
        <w:rPr>
          <w:sz w:val="24"/>
        </w:rPr>
        <w:t>cobrados</w:t>
      </w:r>
      <w:r>
        <w:rPr>
          <w:spacing w:val="-10"/>
          <w:sz w:val="24"/>
        </w:rPr>
        <w:t xml:space="preserve"> </w:t>
      </w:r>
      <w:r>
        <w:rPr>
          <w:sz w:val="24"/>
        </w:rPr>
        <w:t>ao longo</w:t>
      </w:r>
      <w:r>
        <w:rPr>
          <w:spacing w:val="-2"/>
          <w:sz w:val="24"/>
        </w:rPr>
        <w:t xml:space="preserve"> </w:t>
      </w:r>
      <w:r>
        <w:rPr>
          <w:sz w:val="24"/>
        </w:rPr>
        <w:t>do</w:t>
      </w:r>
      <w:r>
        <w:rPr>
          <w:spacing w:val="-2"/>
          <w:sz w:val="24"/>
        </w:rPr>
        <w:t xml:space="preserve"> </w:t>
      </w:r>
      <w:r>
        <w:rPr>
          <w:sz w:val="24"/>
        </w:rPr>
        <w:t>período</w:t>
      </w:r>
      <w:r>
        <w:rPr>
          <w:spacing w:val="-6"/>
          <w:sz w:val="24"/>
        </w:rPr>
        <w:t xml:space="preserve"> </w:t>
      </w:r>
      <w:r>
        <w:rPr>
          <w:sz w:val="24"/>
        </w:rPr>
        <w:t>do</w:t>
      </w:r>
      <w:r>
        <w:rPr>
          <w:spacing w:val="-2"/>
          <w:sz w:val="24"/>
        </w:rPr>
        <w:t xml:space="preserve"> </w:t>
      </w:r>
      <w:r>
        <w:rPr>
          <w:sz w:val="24"/>
        </w:rPr>
        <w:t>seu</w:t>
      </w:r>
      <w:r>
        <w:rPr>
          <w:spacing w:val="-2"/>
          <w:sz w:val="24"/>
        </w:rPr>
        <w:t xml:space="preserve"> </w:t>
      </w:r>
      <w:r>
        <w:rPr>
          <w:sz w:val="24"/>
        </w:rPr>
        <w:t>pagamento,</w:t>
      </w:r>
      <w:r>
        <w:rPr>
          <w:spacing w:val="-9"/>
          <w:sz w:val="24"/>
        </w:rPr>
        <w:t xml:space="preserve"> </w:t>
      </w:r>
      <w:r>
        <w:rPr>
          <w:sz w:val="24"/>
        </w:rPr>
        <w:t>resultando</w:t>
      </w:r>
      <w:r>
        <w:rPr>
          <w:spacing w:val="-6"/>
          <w:sz w:val="24"/>
        </w:rPr>
        <w:t xml:space="preserve"> </w:t>
      </w:r>
      <w:r>
        <w:rPr>
          <w:sz w:val="24"/>
        </w:rPr>
        <w:t>na</w:t>
      </w:r>
      <w:r>
        <w:rPr>
          <w:spacing w:val="-5"/>
          <w:sz w:val="24"/>
        </w:rPr>
        <w:t xml:space="preserve"> </w:t>
      </w:r>
      <w:r>
        <w:rPr>
          <w:sz w:val="24"/>
        </w:rPr>
        <w:t>redução</w:t>
      </w:r>
      <w:r>
        <w:rPr>
          <w:spacing w:val="-2"/>
          <w:sz w:val="24"/>
        </w:rPr>
        <w:t xml:space="preserve"> </w:t>
      </w:r>
      <w:r>
        <w:rPr>
          <w:sz w:val="24"/>
        </w:rPr>
        <w:t>do</w:t>
      </w:r>
      <w:r>
        <w:rPr>
          <w:spacing w:val="-2"/>
          <w:sz w:val="24"/>
        </w:rPr>
        <w:t xml:space="preserve"> </w:t>
      </w:r>
      <w:r>
        <w:rPr>
          <w:sz w:val="24"/>
        </w:rPr>
        <w:t>horizonte</w:t>
      </w:r>
      <w:r>
        <w:rPr>
          <w:spacing w:val="-5"/>
          <w:sz w:val="24"/>
        </w:rPr>
        <w:t xml:space="preserve"> </w:t>
      </w:r>
      <w:r>
        <w:rPr>
          <w:sz w:val="24"/>
        </w:rPr>
        <w:t>de</w:t>
      </w:r>
      <w:r>
        <w:rPr>
          <w:spacing w:val="-5"/>
          <w:sz w:val="24"/>
        </w:rPr>
        <w:t xml:space="preserve"> </w:t>
      </w:r>
      <w:r>
        <w:rPr>
          <w:sz w:val="24"/>
        </w:rPr>
        <w:t>investimento</w:t>
      </w:r>
      <w:r>
        <w:rPr>
          <w:spacing w:val="-2"/>
          <w:sz w:val="24"/>
        </w:rPr>
        <w:t xml:space="preserve"> </w:t>
      </w:r>
      <w:r>
        <w:rPr>
          <w:sz w:val="24"/>
        </w:rPr>
        <w:t>da Classe e, portanto, dos rendimentos a serem distribuídos aos Cotistas.</w:t>
      </w:r>
    </w:p>
    <w:p w14:paraId="1C18D3D2" w14:textId="77777777" w:rsidR="007F41CF" w:rsidRDefault="007F41CF">
      <w:pPr>
        <w:pStyle w:val="Corpodetexto"/>
        <w:spacing w:before="88"/>
      </w:pPr>
    </w:p>
    <w:p w14:paraId="7F82EBA3" w14:textId="77777777" w:rsidR="007F41CF" w:rsidRDefault="00000000">
      <w:pPr>
        <w:pStyle w:val="PargrafodaLista"/>
        <w:numPr>
          <w:ilvl w:val="0"/>
          <w:numId w:val="7"/>
        </w:numPr>
        <w:tabs>
          <w:tab w:val="left" w:pos="849"/>
        </w:tabs>
        <w:spacing w:line="312" w:lineRule="auto"/>
        <w:ind w:right="127" w:firstLine="0"/>
        <w:jc w:val="both"/>
        <w:rPr>
          <w:sz w:val="24"/>
        </w:rPr>
      </w:pPr>
      <w:r>
        <w:rPr>
          <w:sz w:val="24"/>
          <w:u w:val="single"/>
        </w:rPr>
        <w:t>Riscos Relacionados à Renegociação dos Direitos Creditórios.</w:t>
      </w:r>
      <w:r>
        <w:rPr>
          <w:sz w:val="24"/>
        </w:rPr>
        <w:t xml:space="preserve"> A renegociação dos Direitos</w:t>
      </w:r>
      <w:r>
        <w:rPr>
          <w:spacing w:val="-6"/>
          <w:sz w:val="24"/>
        </w:rPr>
        <w:t xml:space="preserve"> </w:t>
      </w:r>
      <w:r>
        <w:rPr>
          <w:sz w:val="24"/>
        </w:rPr>
        <w:t>Creditórios</w:t>
      </w:r>
      <w:r>
        <w:rPr>
          <w:spacing w:val="-5"/>
          <w:sz w:val="24"/>
        </w:rPr>
        <w:t xml:space="preserve"> </w:t>
      </w:r>
      <w:r>
        <w:rPr>
          <w:sz w:val="24"/>
        </w:rPr>
        <w:t>Inadimplidos</w:t>
      </w:r>
      <w:r>
        <w:rPr>
          <w:spacing w:val="-10"/>
          <w:sz w:val="24"/>
        </w:rPr>
        <w:t xml:space="preserve"> </w:t>
      </w:r>
      <w:r>
        <w:rPr>
          <w:sz w:val="24"/>
        </w:rPr>
        <w:t>e</w:t>
      </w:r>
      <w:r>
        <w:rPr>
          <w:spacing w:val="-6"/>
          <w:sz w:val="24"/>
        </w:rPr>
        <w:t xml:space="preserve"> </w:t>
      </w:r>
      <w:r>
        <w:rPr>
          <w:sz w:val="24"/>
        </w:rPr>
        <w:t>a</w:t>
      </w:r>
      <w:r>
        <w:rPr>
          <w:spacing w:val="-6"/>
          <w:sz w:val="24"/>
        </w:rPr>
        <w:t xml:space="preserve"> </w:t>
      </w:r>
      <w:r>
        <w:rPr>
          <w:sz w:val="24"/>
        </w:rPr>
        <w:t>alteração</w:t>
      </w:r>
      <w:r>
        <w:rPr>
          <w:spacing w:val="-7"/>
          <w:sz w:val="24"/>
        </w:rPr>
        <w:t xml:space="preserve"> </w:t>
      </w:r>
      <w:r>
        <w:rPr>
          <w:sz w:val="24"/>
        </w:rPr>
        <w:t>de</w:t>
      </w:r>
      <w:r>
        <w:rPr>
          <w:spacing w:val="-6"/>
          <w:sz w:val="24"/>
        </w:rPr>
        <w:t xml:space="preserve"> </w:t>
      </w:r>
      <w:r>
        <w:rPr>
          <w:sz w:val="24"/>
        </w:rPr>
        <w:t>determinadas</w:t>
      </w:r>
      <w:r>
        <w:rPr>
          <w:spacing w:val="-5"/>
          <w:sz w:val="24"/>
        </w:rPr>
        <w:t xml:space="preserve"> </w:t>
      </w:r>
      <w:r>
        <w:rPr>
          <w:sz w:val="24"/>
        </w:rPr>
        <w:t>condições</w:t>
      </w:r>
      <w:r>
        <w:rPr>
          <w:spacing w:val="-6"/>
          <w:sz w:val="24"/>
        </w:rPr>
        <w:t xml:space="preserve"> </w:t>
      </w:r>
      <w:r>
        <w:rPr>
          <w:sz w:val="24"/>
        </w:rPr>
        <w:t>do</w:t>
      </w:r>
      <w:r>
        <w:rPr>
          <w:spacing w:val="-7"/>
          <w:sz w:val="24"/>
        </w:rPr>
        <w:t xml:space="preserve"> </w:t>
      </w:r>
      <w:r>
        <w:rPr>
          <w:sz w:val="24"/>
        </w:rPr>
        <w:t>pagamento</w:t>
      </w:r>
      <w:r>
        <w:rPr>
          <w:spacing w:val="-5"/>
          <w:sz w:val="24"/>
        </w:rPr>
        <w:t xml:space="preserve"> </w:t>
      </w:r>
      <w:r>
        <w:rPr>
          <w:sz w:val="24"/>
        </w:rPr>
        <w:t>do Direito</w:t>
      </w:r>
      <w:r>
        <w:rPr>
          <w:spacing w:val="23"/>
          <w:sz w:val="24"/>
        </w:rPr>
        <w:t xml:space="preserve"> </w:t>
      </w:r>
      <w:r>
        <w:rPr>
          <w:sz w:val="24"/>
        </w:rPr>
        <w:t>Creditório</w:t>
      </w:r>
      <w:r>
        <w:rPr>
          <w:spacing w:val="24"/>
          <w:sz w:val="24"/>
        </w:rPr>
        <w:t xml:space="preserve"> </w:t>
      </w:r>
      <w:r>
        <w:rPr>
          <w:sz w:val="24"/>
        </w:rPr>
        <w:t>Inadimplido</w:t>
      </w:r>
      <w:r>
        <w:rPr>
          <w:spacing w:val="23"/>
          <w:sz w:val="24"/>
        </w:rPr>
        <w:t xml:space="preserve"> </w:t>
      </w:r>
      <w:r>
        <w:rPr>
          <w:sz w:val="24"/>
        </w:rPr>
        <w:t>poderá gerar</w:t>
      </w:r>
      <w:r>
        <w:rPr>
          <w:spacing w:val="22"/>
          <w:sz w:val="24"/>
        </w:rPr>
        <w:t xml:space="preserve"> </w:t>
      </w:r>
      <w:r>
        <w:rPr>
          <w:sz w:val="24"/>
        </w:rPr>
        <w:t>condições menos favoráveis de taxa de</w:t>
      </w:r>
      <w:r>
        <w:rPr>
          <w:spacing w:val="23"/>
          <w:sz w:val="24"/>
        </w:rPr>
        <w:t xml:space="preserve"> </w:t>
      </w:r>
      <w:r>
        <w:rPr>
          <w:sz w:val="24"/>
        </w:rPr>
        <w:t>juros,</w:t>
      </w:r>
    </w:p>
    <w:p w14:paraId="5C96CFF0"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20B4109E" w14:textId="77777777" w:rsidR="007F41CF" w:rsidRDefault="00000000">
      <w:pPr>
        <w:pStyle w:val="Corpodetexto"/>
        <w:spacing w:before="186" w:line="312" w:lineRule="auto"/>
        <w:ind w:left="146" w:right="128"/>
        <w:jc w:val="both"/>
      </w:pPr>
      <w:r>
        <w:lastRenderedPageBreak/>
        <w:t xml:space="preserve">multas e outros encargos anteriormente previstos, implicando no recebimento de um valor inferior ao previamente previsto no momento de sua aquisição, resultando na redução do horizonte de investimento da Classe e, portanto, dos rendimentos a serem distribuídos aos </w:t>
      </w:r>
      <w:r>
        <w:rPr>
          <w:spacing w:val="-2"/>
        </w:rPr>
        <w:t>Cotistas.</w:t>
      </w:r>
    </w:p>
    <w:p w14:paraId="36EE3C7D" w14:textId="77777777" w:rsidR="007F41CF" w:rsidRDefault="00000000">
      <w:pPr>
        <w:pStyle w:val="PargrafodaLista"/>
        <w:numPr>
          <w:ilvl w:val="0"/>
          <w:numId w:val="7"/>
        </w:numPr>
        <w:tabs>
          <w:tab w:val="left" w:pos="850"/>
        </w:tabs>
        <w:spacing w:before="280" w:line="312" w:lineRule="auto"/>
        <w:ind w:right="130" w:firstLine="0"/>
        <w:jc w:val="both"/>
        <w:rPr>
          <w:sz w:val="24"/>
        </w:rPr>
      </w:pPr>
      <w:r>
        <w:rPr>
          <w:sz w:val="24"/>
          <w:u w:val="single"/>
        </w:rPr>
        <w:t>Risco de formalização fraudulenta dos Direitos Creditórios</w:t>
      </w:r>
      <w:r>
        <w:rPr>
          <w:sz w:val="24"/>
        </w:rPr>
        <w:t>. Os Direitos Creditórios Adquiridos e/ou suas eventuais Garantias poderão decorrer de condutas criminosas, fraudulentas ou que induzam terceiros a erro, de forma que a Classe encontre dificuldades em cobrar os Devedores e/ou eventuais responsáveis. A verificação desta situação poderá acarretar perdas para os Cotistas do Fundo.</w:t>
      </w:r>
    </w:p>
    <w:p w14:paraId="6C935F00" w14:textId="77777777" w:rsidR="007F41CF" w:rsidRDefault="00000000">
      <w:pPr>
        <w:pStyle w:val="PargrafodaLista"/>
        <w:numPr>
          <w:ilvl w:val="0"/>
          <w:numId w:val="7"/>
        </w:numPr>
        <w:tabs>
          <w:tab w:val="left" w:pos="903"/>
        </w:tabs>
        <w:spacing w:before="279" w:line="312" w:lineRule="auto"/>
        <w:ind w:right="126" w:firstLine="0"/>
        <w:jc w:val="both"/>
        <w:rPr>
          <w:sz w:val="24"/>
        </w:rPr>
      </w:pPr>
      <w:r>
        <w:rPr>
          <w:sz w:val="24"/>
          <w:u w:val="single"/>
        </w:rPr>
        <w:t>Riscos de Liquidez</w:t>
      </w:r>
      <w:r>
        <w:rPr>
          <w:sz w:val="24"/>
        </w:rPr>
        <w:t>. Fundos de investimento lastreados em ativos de crédito privado, tais como a Classe, enfrentam baixa liquidez no mercado secundário brasileiro. Por conta dessa</w:t>
      </w:r>
      <w:r>
        <w:rPr>
          <w:spacing w:val="-14"/>
          <w:sz w:val="24"/>
        </w:rPr>
        <w:t xml:space="preserve"> </w:t>
      </w:r>
      <w:r>
        <w:rPr>
          <w:sz w:val="24"/>
        </w:rPr>
        <w:t>característica</w:t>
      </w:r>
      <w:r>
        <w:rPr>
          <w:spacing w:val="-13"/>
          <w:sz w:val="24"/>
        </w:rPr>
        <w:t xml:space="preserve"> </w:t>
      </w:r>
      <w:r>
        <w:rPr>
          <w:sz w:val="24"/>
        </w:rPr>
        <w:t>e</w:t>
      </w:r>
      <w:r>
        <w:rPr>
          <w:spacing w:val="-13"/>
          <w:sz w:val="24"/>
        </w:rPr>
        <w:t xml:space="preserve"> </w:t>
      </w:r>
      <w:r>
        <w:rPr>
          <w:sz w:val="24"/>
        </w:rPr>
        <w:t>do</w:t>
      </w:r>
      <w:r>
        <w:rPr>
          <w:spacing w:val="-13"/>
          <w:sz w:val="24"/>
        </w:rPr>
        <w:t xml:space="preserve"> </w:t>
      </w:r>
      <w:r>
        <w:rPr>
          <w:sz w:val="24"/>
        </w:rPr>
        <w:t>fato</w:t>
      </w:r>
      <w:r>
        <w:rPr>
          <w:spacing w:val="-14"/>
          <w:sz w:val="24"/>
        </w:rPr>
        <w:t xml:space="preserve"> </w:t>
      </w:r>
      <w:r>
        <w:rPr>
          <w:sz w:val="24"/>
        </w:rPr>
        <w:t>de</w:t>
      </w:r>
      <w:r>
        <w:rPr>
          <w:spacing w:val="-13"/>
          <w:sz w:val="24"/>
        </w:rPr>
        <w:t xml:space="preserve"> </w:t>
      </w:r>
      <w:r>
        <w:rPr>
          <w:sz w:val="24"/>
        </w:rPr>
        <w:t>a</w:t>
      </w:r>
      <w:r>
        <w:rPr>
          <w:spacing w:val="-13"/>
          <w:sz w:val="24"/>
        </w:rPr>
        <w:t xml:space="preserve"> </w:t>
      </w:r>
      <w:r>
        <w:rPr>
          <w:sz w:val="24"/>
        </w:rPr>
        <w:t>Classe</w:t>
      </w:r>
      <w:r>
        <w:rPr>
          <w:spacing w:val="-13"/>
          <w:sz w:val="24"/>
        </w:rPr>
        <w:t xml:space="preserve"> </w:t>
      </w:r>
      <w:r>
        <w:rPr>
          <w:sz w:val="24"/>
        </w:rPr>
        <w:t>ter</w:t>
      </w:r>
      <w:r>
        <w:rPr>
          <w:spacing w:val="-13"/>
          <w:sz w:val="24"/>
        </w:rPr>
        <w:t xml:space="preserve"> </w:t>
      </w:r>
      <w:r>
        <w:rPr>
          <w:sz w:val="24"/>
        </w:rPr>
        <w:t>sido</w:t>
      </w:r>
      <w:r>
        <w:rPr>
          <w:spacing w:val="-14"/>
          <w:sz w:val="24"/>
        </w:rPr>
        <w:t xml:space="preserve"> </w:t>
      </w:r>
      <w:r>
        <w:rPr>
          <w:sz w:val="24"/>
        </w:rPr>
        <w:t>constituída</w:t>
      </w:r>
      <w:r>
        <w:rPr>
          <w:spacing w:val="-13"/>
          <w:sz w:val="24"/>
        </w:rPr>
        <w:t xml:space="preserve"> </w:t>
      </w:r>
      <w:r>
        <w:rPr>
          <w:sz w:val="24"/>
        </w:rPr>
        <w:t>na</w:t>
      </w:r>
      <w:r>
        <w:rPr>
          <w:spacing w:val="-13"/>
          <w:sz w:val="24"/>
        </w:rPr>
        <w:t xml:space="preserve"> </w:t>
      </w:r>
      <w:r>
        <w:rPr>
          <w:sz w:val="24"/>
        </w:rPr>
        <w:t>forma</w:t>
      </w:r>
      <w:r>
        <w:rPr>
          <w:spacing w:val="-13"/>
          <w:sz w:val="24"/>
        </w:rPr>
        <w:t xml:space="preserve"> </w:t>
      </w:r>
      <w:r>
        <w:rPr>
          <w:sz w:val="24"/>
        </w:rPr>
        <w:t>de</w:t>
      </w:r>
      <w:r>
        <w:rPr>
          <w:spacing w:val="-13"/>
          <w:sz w:val="24"/>
        </w:rPr>
        <w:t xml:space="preserve"> </w:t>
      </w:r>
      <w:r>
        <w:rPr>
          <w:sz w:val="24"/>
        </w:rPr>
        <w:t>condomínio</w:t>
      </w:r>
      <w:r>
        <w:rPr>
          <w:spacing w:val="-14"/>
          <w:sz w:val="24"/>
        </w:rPr>
        <w:t xml:space="preserve"> </w:t>
      </w:r>
      <w:r>
        <w:rPr>
          <w:sz w:val="24"/>
        </w:rPr>
        <w:t>fechado, ou</w:t>
      </w:r>
      <w:r>
        <w:rPr>
          <w:spacing w:val="-3"/>
          <w:sz w:val="24"/>
        </w:rPr>
        <w:t xml:space="preserve"> </w:t>
      </w:r>
      <w:r>
        <w:rPr>
          <w:sz w:val="24"/>
        </w:rPr>
        <w:t>seja,</w:t>
      </w:r>
      <w:r>
        <w:rPr>
          <w:spacing w:val="-5"/>
          <w:sz w:val="24"/>
        </w:rPr>
        <w:t xml:space="preserve"> </w:t>
      </w:r>
      <w:r>
        <w:rPr>
          <w:sz w:val="24"/>
        </w:rPr>
        <w:t>sem</w:t>
      </w:r>
      <w:r>
        <w:rPr>
          <w:spacing w:val="-3"/>
          <w:sz w:val="24"/>
        </w:rPr>
        <w:t xml:space="preserve"> </w:t>
      </w:r>
      <w:r>
        <w:rPr>
          <w:sz w:val="24"/>
        </w:rPr>
        <w:t>admitir</w:t>
      </w:r>
      <w:r>
        <w:rPr>
          <w:spacing w:val="-3"/>
          <w:sz w:val="24"/>
        </w:rPr>
        <w:t xml:space="preserve"> </w:t>
      </w:r>
      <w:r>
        <w:rPr>
          <w:sz w:val="24"/>
        </w:rPr>
        <w:t>a</w:t>
      </w:r>
      <w:r>
        <w:rPr>
          <w:spacing w:val="-6"/>
          <w:sz w:val="24"/>
        </w:rPr>
        <w:t xml:space="preserve"> </w:t>
      </w:r>
      <w:r>
        <w:rPr>
          <w:sz w:val="24"/>
        </w:rPr>
        <w:t>possibilidade</w:t>
      </w:r>
      <w:r>
        <w:rPr>
          <w:spacing w:val="-2"/>
          <w:sz w:val="24"/>
        </w:rPr>
        <w:t xml:space="preserve"> </w:t>
      </w:r>
      <w:r>
        <w:rPr>
          <w:sz w:val="24"/>
        </w:rPr>
        <w:t>de</w:t>
      </w:r>
      <w:r>
        <w:rPr>
          <w:spacing w:val="-5"/>
          <w:sz w:val="24"/>
        </w:rPr>
        <w:t xml:space="preserve"> </w:t>
      </w:r>
      <w:r>
        <w:rPr>
          <w:sz w:val="24"/>
        </w:rPr>
        <w:t>Resgate</w:t>
      </w:r>
      <w:r>
        <w:rPr>
          <w:spacing w:val="-5"/>
          <w:sz w:val="24"/>
        </w:rPr>
        <w:t xml:space="preserve"> </w:t>
      </w:r>
      <w:r>
        <w:rPr>
          <w:sz w:val="24"/>
        </w:rPr>
        <w:t>de</w:t>
      </w:r>
      <w:r>
        <w:rPr>
          <w:spacing w:val="-5"/>
          <w:sz w:val="24"/>
        </w:rPr>
        <w:t xml:space="preserve"> </w:t>
      </w:r>
      <w:r>
        <w:rPr>
          <w:sz w:val="24"/>
        </w:rPr>
        <w:t>suas</w:t>
      </w:r>
      <w:r>
        <w:rPr>
          <w:spacing w:val="-6"/>
          <w:sz w:val="24"/>
        </w:rPr>
        <w:t xml:space="preserve"> </w:t>
      </w:r>
      <w:r>
        <w:rPr>
          <w:sz w:val="24"/>
        </w:rPr>
        <w:t>Cotas</w:t>
      </w:r>
      <w:r>
        <w:rPr>
          <w:spacing w:val="-5"/>
          <w:sz w:val="24"/>
        </w:rPr>
        <w:t xml:space="preserve"> </w:t>
      </w:r>
      <w:r>
        <w:rPr>
          <w:sz w:val="24"/>
        </w:rPr>
        <w:t>a</w:t>
      </w:r>
      <w:r>
        <w:rPr>
          <w:spacing w:val="-6"/>
          <w:sz w:val="24"/>
        </w:rPr>
        <w:t xml:space="preserve"> </w:t>
      </w:r>
      <w:r>
        <w:rPr>
          <w:sz w:val="24"/>
        </w:rPr>
        <w:t>qualquer</w:t>
      </w:r>
      <w:r>
        <w:rPr>
          <w:spacing w:val="-3"/>
          <w:sz w:val="24"/>
        </w:rPr>
        <w:t xml:space="preserve"> </w:t>
      </w:r>
      <w:r>
        <w:rPr>
          <w:sz w:val="24"/>
        </w:rPr>
        <w:t>momento,</w:t>
      </w:r>
      <w:r>
        <w:rPr>
          <w:spacing w:val="-5"/>
          <w:sz w:val="24"/>
        </w:rPr>
        <w:t xml:space="preserve"> </w:t>
      </w:r>
      <w:r>
        <w:rPr>
          <w:sz w:val="24"/>
        </w:rPr>
        <w:t>as</w:t>
      </w:r>
      <w:r>
        <w:rPr>
          <w:spacing w:val="-6"/>
          <w:sz w:val="24"/>
        </w:rPr>
        <w:t xml:space="preserve"> </w:t>
      </w:r>
      <w:r>
        <w:rPr>
          <w:sz w:val="24"/>
        </w:rPr>
        <w:t>únicas formas</w:t>
      </w:r>
      <w:r>
        <w:rPr>
          <w:spacing w:val="-7"/>
          <w:sz w:val="24"/>
        </w:rPr>
        <w:t xml:space="preserve"> </w:t>
      </w:r>
      <w:r>
        <w:rPr>
          <w:sz w:val="24"/>
        </w:rPr>
        <w:t>que</w:t>
      </w:r>
      <w:r>
        <w:rPr>
          <w:spacing w:val="-6"/>
          <w:sz w:val="24"/>
        </w:rPr>
        <w:t xml:space="preserve"> </w:t>
      </w:r>
      <w:r>
        <w:rPr>
          <w:sz w:val="24"/>
        </w:rPr>
        <w:t>os</w:t>
      </w:r>
      <w:r>
        <w:rPr>
          <w:spacing w:val="-7"/>
          <w:sz w:val="24"/>
        </w:rPr>
        <w:t xml:space="preserve"> </w:t>
      </w:r>
      <w:r>
        <w:rPr>
          <w:sz w:val="24"/>
        </w:rPr>
        <w:t>Cotistas</w:t>
      </w:r>
      <w:r>
        <w:rPr>
          <w:spacing w:val="-7"/>
          <w:sz w:val="24"/>
        </w:rPr>
        <w:t xml:space="preserve"> </w:t>
      </w:r>
      <w:r>
        <w:rPr>
          <w:sz w:val="24"/>
        </w:rPr>
        <w:t>têm</w:t>
      </w:r>
      <w:r>
        <w:rPr>
          <w:spacing w:val="-3"/>
          <w:sz w:val="24"/>
        </w:rPr>
        <w:t xml:space="preserve"> </w:t>
      </w:r>
      <w:r>
        <w:rPr>
          <w:sz w:val="24"/>
        </w:rPr>
        <w:t>para</w:t>
      </w:r>
      <w:r>
        <w:rPr>
          <w:spacing w:val="-7"/>
          <w:sz w:val="24"/>
        </w:rPr>
        <w:t xml:space="preserve"> </w:t>
      </w:r>
      <w:r>
        <w:rPr>
          <w:sz w:val="24"/>
        </w:rPr>
        <w:t>se</w:t>
      </w:r>
      <w:r>
        <w:rPr>
          <w:spacing w:val="-6"/>
          <w:sz w:val="24"/>
        </w:rPr>
        <w:t xml:space="preserve"> </w:t>
      </w:r>
      <w:r>
        <w:rPr>
          <w:sz w:val="24"/>
        </w:rPr>
        <w:t>retirar</w:t>
      </w:r>
      <w:r>
        <w:rPr>
          <w:spacing w:val="-3"/>
          <w:sz w:val="24"/>
        </w:rPr>
        <w:t xml:space="preserve"> </w:t>
      </w:r>
      <w:r>
        <w:rPr>
          <w:sz w:val="24"/>
        </w:rPr>
        <w:t>antecipadamente</w:t>
      </w:r>
      <w:r>
        <w:rPr>
          <w:spacing w:val="-6"/>
          <w:sz w:val="24"/>
        </w:rPr>
        <w:t xml:space="preserve"> </w:t>
      </w:r>
      <w:r>
        <w:rPr>
          <w:sz w:val="24"/>
        </w:rPr>
        <w:t>do</w:t>
      </w:r>
      <w:r>
        <w:rPr>
          <w:spacing w:val="-3"/>
          <w:sz w:val="24"/>
        </w:rPr>
        <w:t xml:space="preserve"> </w:t>
      </w:r>
      <w:r>
        <w:rPr>
          <w:sz w:val="24"/>
        </w:rPr>
        <w:t>Fundo</w:t>
      </w:r>
      <w:r>
        <w:rPr>
          <w:spacing w:val="-3"/>
          <w:sz w:val="24"/>
        </w:rPr>
        <w:t xml:space="preserve"> </w:t>
      </w:r>
      <w:r>
        <w:rPr>
          <w:sz w:val="24"/>
        </w:rPr>
        <w:t>são:</w:t>
      </w:r>
      <w:r>
        <w:rPr>
          <w:spacing w:val="-5"/>
          <w:sz w:val="24"/>
        </w:rPr>
        <w:t xml:space="preserve"> </w:t>
      </w:r>
      <w:r>
        <w:rPr>
          <w:sz w:val="24"/>
        </w:rPr>
        <w:t>(i)</w:t>
      </w:r>
      <w:r>
        <w:rPr>
          <w:spacing w:val="-5"/>
          <w:sz w:val="24"/>
        </w:rPr>
        <w:t xml:space="preserve"> </w:t>
      </w:r>
      <w:r>
        <w:rPr>
          <w:sz w:val="24"/>
        </w:rPr>
        <w:t>deliberação</w:t>
      </w:r>
      <w:r>
        <w:rPr>
          <w:spacing w:val="-1"/>
          <w:sz w:val="24"/>
        </w:rPr>
        <w:t xml:space="preserve"> </w:t>
      </w:r>
      <w:r>
        <w:rPr>
          <w:sz w:val="24"/>
        </w:rPr>
        <w:t>de liquidação antecipada da Classe e/ou Subclasse; e/ou (ii) venda de suas Cotas no mercado secundário. Os Cotistas podem ter dificuldade em vender suas no mercado secundário, bem como,</w:t>
      </w:r>
      <w:r>
        <w:rPr>
          <w:spacing w:val="-13"/>
          <w:sz w:val="24"/>
        </w:rPr>
        <w:t xml:space="preserve"> </w:t>
      </w:r>
      <w:r>
        <w:rPr>
          <w:sz w:val="24"/>
        </w:rPr>
        <w:t>caso</w:t>
      </w:r>
      <w:r>
        <w:rPr>
          <w:spacing w:val="-10"/>
          <w:sz w:val="24"/>
        </w:rPr>
        <w:t xml:space="preserve"> </w:t>
      </w:r>
      <w:r>
        <w:rPr>
          <w:sz w:val="24"/>
        </w:rPr>
        <w:t>os</w:t>
      </w:r>
      <w:r>
        <w:rPr>
          <w:spacing w:val="-14"/>
          <w:sz w:val="24"/>
        </w:rPr>
        <w:t xml:space="preserve"> </w:t>
      </w:r>
      <w:r>
        <w:rPr>
          <w:sz w:val="24"/>
        </w:rPr>
        <w:t>Cotistas</w:t>
      </w:r>
      <w:r>
        <w:rPr>
          <w:spacing w:val="-9"/>
          <w:sz w:val="24"/>
        </w:rPr>
        <w:t xml:space="preserve"> </w:t>
      </w:r>
      <w:r>
        <w:rPr>
          <w:sz w:val="24"/>
        </w:rPr>
        <w:t>precisem</w:t>
      </w:r>
      <w:r>
        <w:rPr>
          <w:spacing w:val="-6"/>
          <w:sz w:val="24"/>
        </w:rPr>
        <w:t xml:space="preserve"> </w:t>
      </w:r>
      <w:r>
        <w:rPr>
          <w:sz w:val="24"/>
        </w:rPr>
        <w:t>vender</w:t>
      </w:r>
      <w:r>
        <w:rPr>
          <w:spacing w:val="-11"/>
          <w:sz w:val="24"/>
        </w:rPr>
        <w:t xml:space="preserve"> </w:t>
      </w:r>
      <w:r>
        <w:rPr>
          <w:sz w:val="24"/>
        </w:rPr>
        <w:t>suas</w:t>
      </w:r>
      <w:r>
        <w:rPr>
          <w:spacing w:val="-14"/>
          <w:sz w:val="24"/>
        </w:rPr>
        <w:t xml:space="preserve"> </w:t>
      </w:r>
      <w:r>
        <w:rPr>
          <w:sz w:val="24"/>
        </w:rPr>
        <w:t>Cotas,</w:t>
      </w:r>
      <w:r>
        <w:rPr>
          <w:spacing w:val="-8"/>
          <w:sz w:val="24"/>
        </w:rPr>
        <w:t xml:space="preserve"> </w:t>
      </w:r>
      <w:r>
        <w:rPr>
          <w:sz w:val="24"/>
        </w:rPr>
        <w:t>poderá</w:t>
      </w:r>
      <w:r>
        <w:rPr>
          <w:spacing w:val="-14"/>
          <w:sz w:val="24"/>
        </w:rPr>
        <w:t xml:space="preserve"> </w:t>
      </w:r>
      <w:r>
        <w:rPr>
          <w:sz w:val="24"/>
        </w:rPr>
        <w:t>não</w:t>
      </w:r>
      <w:r>
        <w:rPr>
          <w:spacing w:val="-9"/>
          <w:sz w:val="24"/>
        </w:rPr>
        <w:t xml:space="preserve"> </w:t>
      </w:r>
      <w:r>
        <w:rPr>
          <w:sz w:val="24"/>
        </w:rPr>
        <w:t>haver</w:t>
      </w:r>
      <w:r>
        <w:rPr>
          <w:spacing w:val="-11"/>
          <w:sz w:val="24"/>
        </w:rPr>
        <w:t xml:space="preserve"> </w:t>
      </w:r>
      <w:r>
        <w:rPr>
          <w:sz w:val="24"/>
        </w:rPr>
        <w:t>mercado</w:t>
      </w:r>
      <w:r>
        <w:rPr>
          <w:spacing w:val="-10"/>
          <w:sz w:val="24"/>
        </w:rPr>
        <w:t xml:space="preserve"> </w:t>
      </w:r>
      <w:r>
        <w:rPr>
          <w:sz w:val="24"/>
        </w:rPr>
        <w:t>comprador</w:t>
      </w:r>
      <w:r>
        <w:rPr>
          <w:spacing w:val="-11"/>
          <w:sz w:val="24"/>
        </w:rPr>
        <w:t xml:space="preserve"> </w:t>
      </w:r>
      <w:r>
        <w:rPr>
          <w:sz w:val="24"/>
        </w:rPr>
        <w:t>ou o preço de alienação das Cotas poderá refletir essa falta de liquidez, causando perda de patrimônio ao Cotista.</w:t>
      </w:r>
    </w:p>
    <w:p w14:paraId="6CB069CD" w14:textId="77777777" w:rsidR="007F41CF" w:rsidRDefault="007F41CF">
      <w:pPr>
        <w:pStyle w:val="Corpodetexto"/>
        <w:spacing w:before="89"/>
      </w:pPr>
    </w:p>
    <w:p w14:paraId="46D7BF67" w14:textId="77777777" w:rsidR="007F41CF" w:rsidRDefault="00000000">
      <w:pPr>
        <w:pStyle w:val="Corpodetexto"/>
        <w:spacing w:line="312" w:lineRule="auto"/>
        <w:ind w:left="146" w:right="132"/>
        <w:jc w:val="both"/>
      </w:pPr>
      <w:r>
        <w:t>O investimento da Classe em Direitos Creditórios apresenta peculiaridades quando comparados às aplicações usuais da maioria dos fundos de investimento brasileiros, haja vista que não existe, no Brasil, mercado secundário com liquidez para tais Direitos Creditórios.</w:t>
      </w:r>
      <w:r>
        <w:rPr>
          <w:spacing w:val="-4"/>
        </w:rPr>
        <w:t xml:space="preserve"> </w:t>
      </w:r>
      <w:r>
        <w:t>Caso</w:t>
      </w:r>
      <w:r>
        <w:rPr>
          <w:spacing w:val="-2"/>
        </w:rPr>
        <w:t xml:space="preserve"> </w:t>
      </w:r>
      <w:r>
        <w:t>o</w:t>
      </w:r>
      <w:r>
        <w:rPr>
          <w:spacing w:val="-2"/>
        </w:rPr>
        <w:t xml:space="preserve"> </w:t>
      </w:r>
      <w:r>
        <w:t>Fundo</w:t>
      </w:r>
      <w:r>
        <w:rPr>
          <w:spacing w:val="-1"/>
        </w:rPr>
        <w:t xml:space="preserve"> </w:t>
      </w:r>
      <w:r>
        <w:t>precise</w:t>
      </w:r>
      <w:r>
        <w:rPr>
          <w:spacing w:val="-6"/>
        </w:rPr>
        <w:t xml:space="preserve"> </w:t>
      </w:r>
      <w:r>
        <w:t>vender</w:t>
      </w:r>
      <w:r>
        <w:rPr>
          <w:spacing w:val="-2"/>
        </w:rPr>
        <w:t xml:space="preserve"> </w:t>
      </w:r>
      <w:r>
        <w:t>os</w:t>
      </w:r>
      <w:r>
        <w:rPr>
          <w:spacing w:val="-7"/>
        </w:rPr>
        <w:t xml:space="preserve"> </w:t>
      </w:r>
      <w:r>
        <w:t>Direitos</w:t>
      </w:r>
      <w:r>
        <w:rPr>
          <w:spacing w:val="-6"/>
        </w:rPr>
        <w:t xml:space="preserve"> </w:t>
      </w:r>
      <w:r>
        <w:t>Creditórios,</w:t>
      </w:r>
      <w:r>
        <w:rPr>
          <w:spacing w:val="-4"/>
        </w:rPr>
        <w:t xml:space="preserve"> </w:t>
      </w:r>
      <w:r>
        <w:t>poderá</w:t>
      </w:r>
      <w:r>
        <w:rPr>
          <w:spacing w:val="-5"/>
        </w:rPr>
        <w:t xml:space="preserve"> </w:t>
      </w:r>
      <w:r>
        <w:t>não</w:t>
      </w:r>
      <w:r>
        <w:rPr>
          <w:spacing w:val="-2"/>
        </w:rPr>
        <w:t xml:space="preserve"> </w:t>
      </w:r>
      <w:r>
        <w:t>haver</w:t>
      </w:r>
      <w:r>
        <w:rPr>
          <w:spacing w:val="-2"/>
        </w:rPr>
        <w:t xml:space="preserve"> </w:t>
      </w:r>
      <w:r>
        <w:t>mercado comprador ou o preço de venda de tais Direitos Creditórios poderá refletir essa falta de liquidez, causando perda financeira para a Classe.</w:t>
      </w:r>
    </w:p>
    <w:p w14:paraId="5DD6BBD7" w14:textId="77777777" w:rsidR="007F41CF" w:rsidRDefault="007F41CF">
      <w:pPr>
        <w:pStyle w:val="Corpodetexto"/>
        <w:spacing w:before="83"/>
      </w:pPr>
    </w:p>
    <w:p w14:paraId="11F116C0" w14:textId="77777777" w:rsidR="007F41CF" w:rsidRDefault="00000000">
      <w:pPr>
        <w:pStyle w:val="Corpodetexto"/>
        <w:spacing w:line="312" w:lineRule="auto"/>
        <w:ind w:left="146" w:right="132"/>
        <w:jc w:val="both"/>
      </w:pPr>
      <w:r>
        <w:t>A</w:t>
      </w:r>
      <w:r>
        <w:rPr>
          <w:spacing w:val="-4"/>
        </w:rPr>
        <w:t xml:space="preserve"> </w:t>
      </w:r>
      <w:r>
        <w:t>Classe</w:t>
      </w:r>
      <w:r>
        <w:rPr>
          <w:spacing w:val="-5"/>
        </w:rPr>
        <w:t xml:space="preserve"> </w:t>
      </w:r>
      <w:r>
        <w:t>poderá</w:t>
      </w:r>
      <w:r>
        <w:rPr>
          <w:spacing w:val="-4"/>
        </w:rPr>
        <w:t xml:space="preserve"> </w:t>
      </w:r>
      <w:r>
        <w:t>realizar</w:t>
      </w:r>
      <w:r>
        <w:rPr>
          <w:spacing w:val="-1"/>
        </w:rPr>
        <w:t xml:space="preserve"> </w:t>
      </w:r>
      <w:r>
        <w:t>a</w:t>
      </w:r>
      <w:r>
        <w:rPr>
          <w:spacing w:val="-5"/>
        </w:rPr>
        <w:t xml:space="preserve"> </w:t>
      </w:r>
      <w:r>
        <w:t>distribuição de</w:t>
      </w:r>
      <w:r>
        <w:rPr>
          <w:spacing w:val="-5"/>
        </w:rPr>
        <w:t xml:space="preserve"> </w:t>
      </w:r>
      <w:r>
        <w:t>Cotas</w:t>
      </w:r>
      <w:r>
        <w:rPr>
          <w:spacing w:val="-6"/>
        </w:rPr>
        <w:t xml:space="preserve"> </w:t>
      </w:r>
      <w:r>
        <w:t>por</w:t>
      </w:r>
      <w:r>
        <w:rPr>
          <w:spacing w:val="-6"/>
        </w:rPr>
        <w:t xml:space="preserve"> </w:t>
      </w:r>
      <w:r>
        <w:t>meio</w:t>
      </w:r>
      <w:r>
        <w:rPr>
          <w:spacing w:val="-5"/>
        </w:rPr>
        <w:t xml:space="preserve"> </w:t>
      </w:r>
      <w:r>
        <w:t>de</w:t>
      </w:r>
      <w:r>
        <w:rPr>
          <w:spacing w:val="-5"/>
        </w:rPr>
        <w:t xml:space="preserve"> </w:t>
      </w:r>
      <w:r>
        <w:t>ofertas</w:t>
      </w:r>
      <w:r>
        <w:rPr>
          <w:spacing w:val="-6"/>
        </w:rPr>
        <w:t xml:space="preserve"> </w:t>
      </w:r>
      <w:r>
        <w:t>públicas</w:t>
      </w:r>
      <w:r>
        <w:rPr>
          <w:spacing w:val="-5"/>
        </w:rPr>
        <w:t xml:space="preserve"> </w:t>
      </w:r>
      <w:r>
        <w:t>ou</w:t>
      </w:r>
      <w:r>
        <w:rPr>
          <w:spacing w:val="-2"/>
        </w:rPr>
        <w:t xml:space="preserve"> </w:t>
      </w:r>
      <w:r>
        <w:t>privadas.</w:t>
      </w:r>
      <w:r>
        <w:rPr>
          <w:spacing w:val="-3"/>
        </w:rPr>
        <w:t xml:space="preserve"> </w:t>
      </w:r>
      <w:r>
        <w:t>De acordo com as normas aplicáveis na data deste Anexo Descritivo, em caso de realização de uma oferta privada ou uma oferta pública sob o rito de registro automático de distribuição, nos termos da Resolução CVM 160/22, o ofertante está desobrigado de preparar e disponibilizar prospecto em relação à oferta em questão. A não</w:t>
      </w:r>
      <w:r>
        <w:rPr>
          <w:spacing w:val="20"/>
        </w:rPr>
        <w:t xml:space="preserve"> </w:t>
      </w:r>
      <w:r>
        <w:t>adoção</w:t>
      </w:r>
      <w:r>
        <w:rPr>
          <w:spacing w:val="21"/>
        </w:rPr>
        <w:t xml:space="preserve"> </w:t>
      </w:r>
      <w:r>
        <w:t>de prospecto pode</w:t>
      </w:r>
    </w:p>
    <w:p w14:paraId="69028FF3" w14:textId="77777777" w:rsidR="007F41CF" w:rsidRDefault="007F41CF">
      <w:pPr>
        <w:pStyle w:val="Corpodetexto"/>
        <w:spacing w:line="312" w:lineRule="auto"/>
        <w:jc w:val="both"/>
        <w:sectPr w:rsidR="007F41CF">
          <w:pgSz w:w="12250" w:h="15850"/>
          <w:pgMar w:top="1780" w:right="1275" w:bottom="1140" w:left="1275" w:header="849" w:footer="871" w:gutter="0"/>
          <w:cols w:space="720"/>
        </w:sectPr>
      </w:pPr>
    </w:p>
    <w:p w14:paraId="22595311" w14:textId="77777777" w:rsidR="007F41CF" w:rsidRDefault="00000000">
      <w:pPr>
        <w:pStyle w:val="Corpodetexto"/>
        <w:spacing w:before="186" w:line="312" w:lineRule="auto"/>
        <w:ind w:left="146" w:right="130"/>
        <w:jc w:val="both"/>
      </w:pPr>
      <w:r>
        <w:lastRenderedPageBreak/>
        <w:t>limitar o acesso de informações do Fundo pelos investidores. Além disso, a distribuição de Cotas por meio de</w:t>
      </w:r>
      <w:r>
        <w:rPr>
          <w:spacing w:val="-4"/>
        </w:rPr>
        <w:t xml:space="preserve"> </w:t>
      </w:r>
      <w:r>
        <w:t>ofertas públicas registradas</w:t>
      </w:r>
      <w:r>
        <w:rPr>
          <w:spacing w:val="-3"/>
        </w:rPr>
        <w:t xml:space="preserve"> </w:t>
      </w:r>
      <w:r>
        <w:t>sob o rito de registro automático,</w:t>
      </w:r>
      <w:r>
        <w:rPr>
          <w:spacing w:val="-4"/>
        </w:rPr>
        <w:t xml:space="preserve"> </w:t>
      </w:r>
      <w:r>
        <w:t>nos termos das normas em vigor na data deste Anexo Descritivo, poderá implicar em restrições de negociação das Cotas objeto da oferta em questão nos mercados regulamentados.</w:t>
      </w:r>
    </w:p>
    <w:p w14:paraId="57D47B55" w14:textId="77777777" w:rsidR="007F41CF" w:rsidRDefault="007F41CF">
      <w:pPr>
        <w:pStyle w:val="Corpodetexto"/>
        <w:spacing w:before="80"/>
      </w:pPr>
    </w:p>
    <w:p w14:paraId="0D8C42A6" w14:textId="77777777" w:rsidR="007F41CF" w:rsidRDefault="00000000">
      <w:pPr>
        <w:pStyle w:val="PargrafodaLista"/>
        <w:numPr>
          <w:ilvl w:val="0"/>
          <w:numId w:val="7"/>
        </w:numPr>
        <w:tabs>
          <w:tab w:val="left" w:pos="850"/>
        </w:tabs>
        <w:spacing w:line="312" w:lineRule="auto"/>
        <w:ind w:right="132" w:firstLine="0"/>
        <w:jc w:val="both"/>
        <w:rPr>
          <w:sz w:val="24"/>
        </w:rPr>
      </w:pPr>
      <w:r>
        <w:rPr>
          <w:sz w:val="24"/>
          <w:u w:val="single"/>
        </w:rPr>
        <w:t>Riscos Operacionais envolvendo a Classe</w:t>
      </w:r>
      <w:r>
        <w:rPr>
          <w:sz w:val="24"/>
        </w:rPr>
        <w:t>. A falha do Consultor Especializado, do Agente de Cobrança, bem como de quaisquer terceiros envolvidos nas operações da Classe, em cumprir suas funções pode dificultar ou impossibilitar o recebimento, pela Classe, dos pagamentos referentes aos Direitos Creditórios Inadimplidos, caso em que a Classe e os Cotistas</w:t>
      </w:r>
      <w:r>
        <w:rPr>
          <w:spacing w:val="-5"/>
          <w:sz w:val="24"/>
        </w:rPr>
        <w:t xml:space="preserve"> </w:t>
      </w:r>
      <w:r>
        <w:rPr>
          <w:sz w:val="24"/>
        </w:rPr>
        <w:t>poderão sofrer</w:t>
      </w:r>
      <w:r>
        <w:rPr>
          <w:spacing w:val="-2"/>
          <w:sz w:val="24"/>
        </w:rPr>
        <w:t xml:space="preserve"> </w:t>
      </w:r>
      <w:r>
        <w:rPr>
          <w:sz w:val="24"/>
        </w:rPr>
        <w:t>perdas</w:t>
      </w:r>
      <w:r>
        <w:rPr>
          <w:spacing w:val="-5"/>
          <w:sz w:val="24"/>
        </w:rPr>
        <w:t xml:space="preserve"> </w:t>
      </w:r>
      <w:r>
        <w:rPr>
          <w:sz w:val="24"/>
        </w:rPr>
        <w:t>significativas. Dentre</w:t>
      </w:r>
      <w:r>
        <w:rPr>
          <w:spacing w:val="-2"/>
          <w:sz w:val="24"/>
        </w:rPr>
        <w:t xml:space="preserve"> </w:t>
      </w:r>
      <w:r>
        <w:rPr>
          <w:sz w:val="24"/>
        </w:rPr>
        <w:t>tais</w:t>
      </w:r>
      <w:r>
        <w:rPr>
          <w:spacing w:val="-5"/>
          <w:sz w:val="24"/>
        </w:rPr>
        <w:t xml:space="preserve"> </w:t>
      </w:r>
      <w:r>
        <w:rPr>
          <w:sz w:val="24"/>
        </w:rPr>
        <w:t>riscos</w:t>
      </w:r>
      <w:r>
        <w:rPr>
          <w:spacing w:val="-5"/>
          <w:sz w:val="24"/>
        </w:rPr>
        <w:t xml:space="preserve"> </w:t>
      </w:r>
      <w:r>
        <w:rPr>
          <w:sz w:val="24"/>
        </w:rPr>
        <w:t>operacionais</w:t>
      </w:r>
      <w:r>
        <w:rPr>
          <w:spacing w:val="-4"/>
          <w:sz w:val="24"/>
        </w:rPr>
        <w:t xml:space="preserve"> </w:t>
      </w:r>
      <w:r>
        <w:rPr>
          <w:sz w:val="24"/>
        </w:rPr>
        <w:t>destacam-se</w:t>
      </w:r>
      <w:r>
        <w:rPr>
          <w:spacing w:val="-5"/>
          <w:sz w:val="24"/>
        </w:rPr>
        <w:t xml:space="preserve"> </w:t>
      </w:r>
      <w:r>
        <w:rPr>
          <w:sz w:val="24"/>
        </w:rPr>
        <w:t xml:space="preserve">os </w:t>
      </w:r>
      <w:r>
        <w:rPr>
          <w:spacing w:val="-2"/>
          <w:sz w:val="24"/>
        </w:rPr>
        <w:t>seguintes:</w:t>
      </w:r>
    </w:p>
    <w:p w14:paraId="58E59AD1" w14:textId="77777777" w:rsidR="007F41CF" w:rsidRDefault="007F41CF">
      <w:pPr>
        <w:pStyle w:val="Corpodetexto"/>
        <w:spacing w:before="88"/>
      </w:pPr>
    </w:p>
    <w:p w14:paraId="7B712CD2" w14:textId="77777777" w:rsidR="007F41CF" w:rsidRDefault="00000000">
      <w:pPr>
        <w:pStyle w:val="Corpodetexto"/>
        <w:spacing w:line="312" w:lineRule="auto"/>
        <w:ind w:left="146" w:right="133"/>
        <w:jc w:val="both"/>
      </w:pPr>
      <w:r>
        <w:rPr>
          <w:u w:val="single"/>
        </w:rPr>
        <w:t>Consultor</w:t>
      </w:r>
      <w:r>
        <w:rPr>
          <w:spacing w:val="-10"/>
          <w:u w:val="single"/>
        </w:rPr>
        <w:t xml:space="preserve"> </w:t>
      </w:r>
      <w:r>
        <w:rPr>
          <w:u w:val="single"/>
        </w:rPr>
        <w:t>Especializado</w:t>
      </w:r>
      <w:r>
        <w:t>:</w:t>
      </w:r>
      <w:r>
        <w:rPr>
          <w:spacing w:val="-14"/>
        </w:rPr>
        <w:t xml:space="preserve"> </w:t>
      </w:r>
      <w:r>
        <w:t>o</w:t>
      </w:r>
      <w:r>
        <w:rPr>
          <w:spacing w:val="-7"/>
        </w:rPr>
        <w:t xml:space="preserve"> </w:t>
      </w:r>
      <w:r>
        <w:t>Consultor</w:t>
      </w:r>
      <w:r>
        <w:rPr>
          <w:spacing w:val="-8"/>
        </w:rPr>
        <w:t xml:space="preserve"> </w:t>
      </w:r>
      <w:r>
        <w:t>Especializado</w:t>
      </w:r>
      <w:r>
        <w:rPr>
          <w:spacing w:val="-7"/>
        </w:rPr>
        <w:t xml:space="preserve"> </w:t>
      </w:r>
      <w:r>
        <w:t>tem</w:t>
      </w:r>
      <w:r>
        <w:rPr>
          <w:spacing w:val="-9"/>
        </w:rPr>
        <w:t xml:space="preserve"> </w:t>
      </w:r>
      <w:r>
        <w:t>papel</w:t>
      </w:r>
      <w:r>
        <w:rPr>
          <w:spacing w:val="-7"/>
        </w:rPr>
        <w:t xml:space="preserve"> </w:t>
      </w:r>
      <w:r>
        <w:t>relevante</w:t>
      </w:r>
      <w:r>
        <w:rPr>
          <w:spacing w:val="-11"/>
        </w:rPr>
        <w:t xml:space="preserve"> </w:t>
      </w:r>
      <w:r>
        <w:t>entre</w:t>
      </w:r>
      <w:r>
        <w:rPr>
          <w:spacing w:val="-12"/>
        </w:rPr>
        <w:t xml:space="preserve"> </w:t>
      </w:r>
      <w:r>
        <w:t>os</w:t>
      </w:r>
      <w:r>
        <w:rPr>
          <w:spacing w:val="-13"/>
        </w:rPr>
        <w:t xml:space="preserve"> </w:t>
      </w:r>
      <w:r>
        <w:t>prestadores de serviços para a Classe, pois dá suporte e subsídios na análise e seleção dos Direitos Creditórios e a sua validação, havendo o risco de haver falhas ou falta de rigor na prestação desses serviços que poderiam causar prejuízos para a Classe e aos seus Cotistas.</w:t>
      </w:r>
    </w:p>
    <w:p w14:paraId="3FD17FE1" w14:textId="77777777" w:rsidR="007F41CF" w:rsidRDefault="007F41CF">
      <w:pPr>
        <w:pStyle w:val="Corpodetexto"/>
        <w:spacing w:before="85"/>
      </w:pPr>
    </w:p>
    <w:p w14:paraId="6323C3DC" w14:textId="77777777" w:rsidR="007F41CF" w:rsidRDefault="00000000">
      <w:pPr>
        <w:pStyle w:val="Corpodetexto"/>
        <w:spacing w:line="312" w:lineRule="auto"/>
        <w:ind w:left="146" w:right="126"/>
        <w:jc w:val="both"/>
      </w:pPr>
      <w:r>
        <w:rPr>
          <w:u w:val="single"/>
        </w:rPr>
        <w:t>Cobrança de Direitos Creditórios Inadimplidos</w:t>
      </w:r>
      <w:r>
        <w:t xml:space="preserve">. O Agente de Cobrança Extrajudicial e o </w:t>
      </w:r>
      <w:r>
        <w:rPr>
          <w:spacing w:val="-2"/>
        </w:rPr>
        <w:t xml:space="preserve">Agente de Cobrança Judicial serão responsáveis, respectivamente, pela cobrança extrajudicial </w:t>
      </w:r>
      <w:r>
        <w:t>e judicial dos Direitos Creditórios Inadimplidos em benefício da Classe. Não há como assegurar que o Agente de Cobrança Extrajudicial e o Agente de Cobrança Judicial atuarão, conforme o caso, de acordo com o disposto neste Anexo Descritivo, na política de cobrança, no</w:t>
      </w:r>
      <w:r>
        <w:rPr>
          <w:spacing w:val="-14"/>
        </w:rPr>
        <w:t xml:space="preserve"> </w:t>
      </w:r>
      <w:r>
        <w:t>Contrato</w:t>
      </w:r>
      <w:r>
        <w:rPr>
          <w:spacing w:val="-13"/>
        </w:rPr>
        <w:t xml:space="preserve"> </w:t>
      </w:r>
      <w:r>
        <w:t>de</w:t>
      </w:r>
      <w:r>
        <w:rPr>
          <w:spacing w:val="-13"/>
        </w:rPr>
        <w:t xml:space="preserve"> </w:t>
      </w:r>
      <w:r>
        <w:t>Cessão,</w:t>
      </w:r>
      <w:r>
        <w:rPr>
          <w:spacing w:val="-13"/>
        </w:rPr>
        <w:t xml:space="preserve"> </w:t>
      </w:r>
      <w:r>
        <w:t>nos</w:t>
      </w:r>
      <w:r>
        <w:rPr>
          <w:spacing w:val="-14"/>
        </w:rPr>
        <w:t xml:space="preserve"> </w:t>
      </w:r>
      <w:r>
        <w:t>Termos</w:t>
      </w:r>
      <w:r>
        <w:rPr>
          <w:spacing w:val="-13"/>
        </w:rPr>
        <w:t xml:space="preserve"> </w:t>
      </w:r>
      <w:r>
        <w:t>de</w:t>
      </w:r>
      <w:r>
        <w:rPr>
          <w:spacing w:val="-13"/>
        </w:rPr>
        <w:t xml:space="preserve"> </w:t>
      </w:r>
      <w:r>
        <w:t>Cessão,</w:t>
      </w:r>
      <w:r>
        <w:rPr>
          <w:spacing w:val="-13"/>
        </w:rPr>
        <w:t xml:space="preserve"> </w:t>
      </w:r>
      <w:r>
        <w:t>nos</w:t>
      </w:r>
      <w:r>
        <w:rPr>
          <w:spacing w:val="-13"/>
        </w:rPr>
        <w:t xml:space="preserve"> </w:t>
      </w:r>
      <w:r>
        <w:t>lastros,</w:t>
      </w:r>
      <w:r>
        <w:rPr>
          <w:spacing w:val="-14"/>
        </w:rPr>
        <w:t xml:space="preserve"> </w:t>
      </w:r>
      <w:r>
        <w:t>o</w:t>
      </w:r>
      <w:r>
        <w:rPr>
          <w:spacing w:val="-13"/>
        </w:rPr>
        <w:t xml:space="preserve"> </w:t>
      </w:r>
      <w:r>
        <w:t>que</w:t>
      </w:r>
      <w:r>
        <w:rPr>
          <w:spacing w:val="-13"/>
        </w:rPr>
        <w:t xml:space="preserve"> </w:t>
      </w:r>
      <w:r>
        <w:t>poderá</w:t>
      </w:r>
      <w:r>
        <w:rPr>
          <w:spacing w:val="-13"/>
        </w:rPr>
        <w:t xml:space="preserve"> </w:t>
      </w:r>
      <w:r>
        <w:t>acarretar</w:t>
      </w:r>
      <w:r>
        <w:rPr>
          <w:spacing w:val="-12"/>
        </w:rPr>
        <w:t xml:space="preserve"> </w:t>
      </w:r>
      <w:r>
        <w:t>perdas</w:t>
      </w:r>
      <w:r>
        <w:rPr>
          <w:spacing w:val="-13"/>
        </w:rPr>
        <w:t xml:space="preserve"> </w:t>
      </w:r>
      <w:r>
        <w:t>para a</w:t>
      </w:r>
      <w:r>
        <w:rPr>
          <w:spacing w:val="-14"/>
        </w:rPr>
        <w:t xml:space="preserve"> </w:t>
      </w:r>
      <w:r>
        <w:t>Classe</w:t>
      </w:r>
      <w:r>
        <w:rPr>
          <w:spacing w:val="-13"/>
        </w:rPr>
        <w:t xml:space="preserve"> </w:t>
      </w:r>
      <w:r>
        <w:t>e</w:t>
      </w:r>
      <w:r>
        <w:rPr>
          <w:spacing w:val="-13"/>
        </w:rPr>
        <w:t xml:space="preserve"> </w:t>
      </w:r>
      <w:r>
        <w:t>os</w:t>
      </w:r>
      <w:r>
        <w:rPr>
          <w:spacing w:val="-13"/>
        </w:rPr>
        <w:t xml:space="preserve"> </w:t>
      </w:r>
      <w:r>
        <w:t>Cotistas.</w:t>
      </w:r>
      <w:r>
        <w:rPr>
          <w:spacing w:val="-14"/>
        </w:rPr>
        <w:t xml:space="preserve"> </w:t>
      </w:r>
      <w:r>
        <w:t>Não</w:t>
      </w:r>
      <w:r>
        <w:rPr>
          <w:spacing w:val="-13"/>
        </w:rPr>
        <w:t xml:space="preserve"> </w:t>
      </w:r>
      <w:r>
        <w:t>há</w:t>
      </w:r>
      <w:r>
        <w:rPr>
          <w:spacing w:val="-13"/>
        </w:rPr>
        <w:t xml:space="preserve"> </w:t>
      </w:r>
      <w:r>
        <w:t>garantia</w:t>
      </w:r>
      <w:r>
        <w:rPr>
          <w:spacing w:val="-13"/>
        </w:rPr>
        <w:t xml:space="preserve"> </w:t>
      </w:r>
      <w:r>
        <w:t>de</w:t>
      </w:r>
      <w:r>
        <w:rPr>
          <w:spacing w:val="-13"/>
        </w:rPr>
        <w:t xml:space="preserve"> </w:t>
      </w:r>
      <w:r>
        <w:t>que</w:t>
      </w:r>
      <w:r>
        <w:rPr>
          <w:spacing w:val="-14"/>
        </w:rPr>
        <w:t xml:space="preserve"> </w:t>
      </w:r>
      <w:r>
        <w:t>o</w:t>
      </w:r>
      <w:r>
        <w:rPr>
          <w:spacing w:val="-13"/>
        </w:rPr>
        <w:t xml:space="preserve"> </w:t>
      </w:r>
      <w:r>
        <w:t>Agente</w:t>
      </w:r>
      <w:r>
        <w:rPr>
          <w:spacing w:val="-13"/>
        </w:rPr>
        <w:t xml:space="preserve"> </w:t>
      </w:r>
      <w:r>
        <w:t>de</w:t>
      </w:r>
      <w:r>
        <w:rPr>
          <w:spacing w:val="-13"/>
        </w:rPr>
        <w:t xml:space="preserve"> </w:t>
      </w:r>
      <w:r>
        <w:t>Cobrança</w:t>
      </w:r>
      <w:r>
        <w:rPr>
          <w:spacing w:val="-13"/>
        </w:rPr>
        <w:t xml:space="preserve"> </w:t>
      </w:r>
      <w:r>
        <w:t>Extrajudicial</w:t>
      </w:r>
      <w:r>
        <w:rPr>
          <w:spacing w:val="-14"/>
        </w:rPr>
        <w:t xml:space="preserve"> </w:t>
      </w:r>
      <w:r>
        <w:t>e</w:t>
      </w:r>
      <w:r>
        <w:rPr>
          <w:spacing w:val="-13"/>
        </w:rPr>
        <w:t xml:space="preserve"> </w:t>
      </w:r>
      <w:r>
        <w:t>o</w:t>
      </w:r>
      <w:r>
        <w:rPr>
          <w:spacing w:val="-13"/>
        </w:rPr>
        <w:t xml:space="preserve"> </w:t>
      </w:r>
      <w:r>
        <w:t>Agente</w:t>
      </w:r>
      <w:r>
        <w:rPr>
          <w:spacing w:val="-13"/>
        </w:rPr>
        <w:t xml:space="preserve"> </w:t>
      </w:r>
      <w:r>
        <w:t xml:space="preserve">de </w:t>
      </w:r>
      <w:r>
        <w:rPr>
          <w:spacing w:val="-2"/>
        </w:rPr>
        <w:t>Cobrança</w:t>
      </w:r>
      <w:r>
        <w:rPr>
          <w:spacing w:val="-8"/>
        </w:rPr>
        <w:t xml:space="preserve"> </w:t>
      </w:r>
      <w:r>
        <w:rPr>
          <w:spacing w:val="-2"/>
        </w:rPr>
        <w:t>Judicial</w:t>
      </w:r>
      <w:r>
        <w:rPr>
          <w:spacing w:val="-4"/>
        </w:rPr>
        <w:t xml:space="preserve"> </w:t>
      </w:r>
      <w:r>
        <w:rPr>
          <w:spacing w:val="-2"/>
        </w:rPr>
        <w:t>serão</w:t>
      </w:r>
      <w:r>
        <w:rPr>
          <w:spacing w:val="-4"/>
        </w:rPr>
        <w:t xml:space="preserve"> </w:t>
      </w:r>
      <w:r>
        <w:rPr>
          <w:spacing w:val="-2"/>
        </w:rPr>
        <w:t>capazes</w:t>
      </w:r>
      <w:r>
        <w:rPr>
          <w:spacing w:val="-9"/>
        </w:rPr>
        <w:t xml:space="preserve"> </w:t>
      </w:r>
      <w:r>
        <w:rPr>
          <w:spacing w:val="-2"/>
        </w:rPr>
        <w:t>de</w:t>
      </w:r>
      <w:r>
        <w:rPr>
          <w:spacing w:val="-11"/>
        </w:rPr>
        <w:t xml:space="preserve"> </w:t>
      </w:r>
      <w:r>
        <w:rPr>
          <w:spacing w:val="-2"/>
        </w:rPr>
        <w:t>receber a</w:t>
      </w:r>
      <w:r>
        <w:rPr>
          <w:spacing w:val="-11"/>
        </w:rPr>
        <w:t xml:space="preserve"> </w:t>
      </w:r>
      <w:r>
        <w:rPr>
          <w:spacing w:val="-2"/>
        </w:rPr>
        <w:t>totalidade</w:t>
      </w:r>
      <w:r>
        <w:rPr>
          <w:spacing w:val="-8"/>
        </w:rPr>
        <w:t xml:space="preserve"> </w:t>
      </w:r>
      <w:r>
        <w:rPr>
          <w:spacing w:val="-2"/>
        </w:rPr>
        <w:t>dos</w:t>
      </w:r>
      <w:r>
        <w:rPr>
          <w:spacing w:val="-11"/>
        </w:rPr>
        <w:t xml:space="preserve"> </w:t>
      </w:r>
      <w:r>
        <w:rPr>
          <w:spacing w:val="-2"/>
        </w:rPr>
        <w:t>Direitos</w:t>
      </w:r>
      <w:r>
        <w:rPr>
          <w:spacing w:val="-9"/>
        </w:rPr>
        <w:t xml:space="preserve"> </w:t>
      </w:r>
      <w:r>
        <w:rPr>
          <w:spacing w:val="-2"/>
        </w:rPr>
        <w:t xml:space="preserve">Creditórios Inadimplidos. </w:t>
      </w:r>
      <w:r>
        <w:t>O</w:t>
      </w:r>
      <w:r>
        <w:rPr>
          <w:spacing w:val="-6"/>
        </w:rPr>
        <w:t xml:space="preserve"> </w:t>
      </w:r>
      <w:r>
        <w:t>insucesso</w:t>
      </w:r>
      <w:r>
        <w:rPr>
          <w:spacing w:val="-5"/>
        </w:rPr>
        <w:t xml:space="preserve"> </w:t>
      </w:r>
      <w:r>
        <w:t>na</w:t>
      </w:r>
      <w:r>
        <w:rPr>
          <w:spacing w:val="-7"/>
        </w:rPr>
        <w:t xml:space="preserve"> </w:t>
      </w:r>
      <w:r>
        <w:t>cobrança</w:t>
      </w:r>
      <w:r>
        <w:rPr>
          <w:spacing w:val="-5"/>
        </w:rPr>
        <w:t xml:space="preserve"> </w:t>
      </w:r>
      <w:r>
        <w:t>dos</w:t>
      </w:r>
      <w:r>
        <w:rPr>
          <w:spacing w:val="-10"/>
        </w:rPr>
        <w:t xml:space="preserve"> </w:t>
      </w:r>
      <w:r>
        <w:t>Direitos</w:t>
      </w:r>
      <w:r>
        <w:rPr>
          <w:spacing w:val="-10"/>
        </w:rPr>
        <w:t xml:space="preserve"> </w:t>
      </w:r>
      <w:r>
        <w:t>Creditórios</w:t>
      </w:r>
      <w:r>
        <w:rPr>
          <w:spacing w:val="-10"/>
        </w:rPr>
        <w:t xml:space="preserve"> </w:t>
      </w:r>
      <w:r>
        <w:t>Inadimplidos</w:t>
      </w:r>
      <w:r>
        <w:rPr>
          <w:spacing w:val="-10"/>
        </w:rPr>
        <w:t xml:space="preserve"> </w:t>
      </w:r>
      <w:r>
        <w:t>poderá</w:t>
      </w:r>
      <w:r>
        <w:rPr>
          <w:spacing w:val="-9"/>
        </w:rPr>
        <w:t xml:space="preserve"> </w:t>
      </w:r>
      <w:r>
        <w:t>acarretar</w:t>
      </w:r>
      <w:r>
        <w:rPr>
          <w:spacing w:val="-6"/>
        </w:rPr>
        <w:t xml:space="preserve"> </w:t>
      </w:r>
      <w:r>
        <w:t>perdas</w:t>
      </w:r>
      <w:r>
        <w:rPr>
          <w:spacing w:val="-10"/>
        </w:rPr>
        <w:t xml:space="preserve"> </w:t>
      </w:r>
      <w:r>
        <w:t>para a Classe e, consequentemente, a seus Cotistas.</w:t>
      </w:r>
    </w:p>
    <w:p w14:paraId="6E1DC90D" w14:textId="77777777" w:rsidR="007F41CF" w:rsidRDefault="007F41CF">
      <w:pPr>
        <w:pStyle w:val="Corpodetexto"/>
        <w:spacing w:before="84"/>
      </w:pPr>
    </w:p>
    <w:p w14:paraId="07B6FAC7" w14:textId="77777777" w:rsidR="007F41CF" w:rsidRDefault="00000000">
      <w:pPr>
        <w:pStyle w:val="Corpodetexto"/>
        <w:spacing w:line="312" w:lineRule="auto"/>
        <w:ind w:left="146" w:right="128"/>
        <w:jc w:val="both"/>
      </w:pPr>
      <w:r>
        <w:rPr>
          <w:u w:val="single"/>
        </w:rPr>
        <w:t>Formalização das Operações</w:t>
      </w:r>
      <w:r>
        <w:t>. O Gestor, o Consultor Especializado, o Agente de Cobrança Extrajudicial e/ou o Agente de Cobrança Judicial, conforme o caso e se aplicável, serão responsáveis pela formalização das operações de cessão, renegociação, substituição/recompra,</w:t>
      </w:r>
      <w:r>
        <w:rPr>
          <w:spacing w:val="-14"/>
        </w:rPr>
        <w:t xml:space="preserve"> </w:t>
      </w:r>
      <w:r>
        <w:t>as</w:t>
      </w:r>
      <w:r>
        <w:rPr>
          <w:spacing w:val="-13"/>
        </w:rPr>
        <w:t xml:space="preserve"> </w:t>
      </w:r>
      <w:r>
        <w:t>eventuais</w:t>
      </w:r>
      <w:r>
        <w:rPr>
          <w:spacing w:val="-13"/>
        </w:rPr>
        <w:t xml:space="preserve"> </w:t>
      </w:r>
      <w:r>
        <w:t>Garantias.</w:t>
      </w:r>
      <w:r>
        <w:rPr>
          <w:spacing w:val="-13"/>
        </w:rPr>
        <w:t xml:space="preserve"> </w:t>
      </w:r>
      <w:r>
        <w:t>Não</w:t>
      </w:r>
      <w:r>
        <w:rPr>
          <w:spacing w:val="-14"/>
        </w:rPr>
        <w:t xml:space="preserve"> </w:t>
      </w:r>
      <w:r>
        <w:t>é</w:t>
      </w:r>
      <w:r>
        <w:rPr>
          <w:spacing w:val="-13"/>
        </w:rPr>
        <w:t xml:space="preserve"> </w:t>
      </w:r>
      <w:r>
        <w:t>possível</w:t>
      </w:r>
      <w:r>
        <w:rPr>
          <w:spacing w:val="-12"/>
        </w:rPr>
        <w:t xml:space="preserve"> </w:t>
      </w:r>
      <w:r>
        <w:t>garantir</w:t>
      </w:r>
      <w:r>
        <w:rPr>
          <w:spacing w:val="-10"/>
        </w:rPr>
        <w:t xml:space="preserve"> </w:t>
      </w:r>
      <w:r>
        <w:t>que</w:t>
      </w:r>
      <w:r>
        <w:rPr>
          <w:spacing w:val="-14"/>
        </w:rPr>
        <w:t xml:space="preserve"> </w:t>
      </w:r>
      <w:r>
        <w:t>estes</w:t>
      </w:r>
      <w:r>
        <w:rPr>
          <w:spacing w:val="-13"/>
        </w:rPr>
        <w:t xml:space="preserve"> </w:t>
      </w:r>
      <w:r>
        <w:t>prestadores de</w:t>
      </w:r>
      <w:r>
        <w:rPr>
          <w:spacing w:val="-10"/>
        </w:rPr>
        <w:t xml:space="preserve"> </w:t>
      </w:r>
      <w:r>
        <w:t>serviço</w:t>
      </w:r>
      <w:r>
        <w:rPr>
          <w:spacing w:val="-6"/>
        </w:rPr>
        <w:t xml:space="preserve"> </w:t>
      </w:r>
      <w:r>
        <w:t>atuarão</w:t>
      </w:r>
      <w:r>
        <w:rPr>
          <w:spacing w:val="-5"/>
        </w:rPr>
        <w:t xml:space="preserve"> </w:t>
      </w:r>
      <w:r>
        <w:t>em</w:t>
      </w:r>
      <w:r>
        <w:rPr>
          <w:spacing w:val="-6"/>
        </w:rPr>
        <w:t xml:space="preserve"> </w:t>
      </w:r>
      <w:r>
        <w:t>conformidade</w:t>
      </w:r>
      <w:r>
        <w:rPr>
          <w:spacing w:val="-8"/>
        </w:rPr>
        <w:t xml:space="preserve"> </w:t>
      </w:r>
      <w:r>
        <w:t>com</w:t>
      </w:r>
      <w:r>
        <w:rPr>
          <w:spacing w:val="-6"/>
        </w:rPr>
        <w:t xml:space="preserve"> </w:t>
      </w:r>
      <w:r>
        <w:t>as</w:t>
      </w:r>
      <w:r>
        <w:rPr>
          <w:spacing w:val="-11"/>
        </w:rPr>
        <w:t xml:space="preserve"> </w:t>
      </w:r>
      <w:r>
        <w:t>exigências</w:t>
      </w:r>
      <w:r>
        <w:rPr>
          <w:spacing w:val="-10"/>
        </w:rPr>
        <w:t xml:space="preserve"> </w:t>
      </w:r>
      <w:r>
        <w:t>legais,</w:t>
      </w:r>
      <w:r>
        <w:rPr>
          <w:spacing w:val="-3"/>
        </w:rPr>
        <w:t xml:space="preserve"> </w:t>
      </w:r>
      <w:r>
        <w:t>o</w:t>
      </w:r>
      <w:r>
        <w:rPr>
          <w:spacing w:val="-6"/>
        </w:rPr>
        <w:t xml:space="preserve"> </w:t>
      </w:r>
      <w:r>
        <w:t>que</w:t>
      </w:r>
      <w:r>
        <w:rPr>
          <w:spacing w:val="-10"/>
        </w:rPr>
        <w:t xml:space="preserve"> </w:t>
      </w:r>
      <w:r>
        <w:t>pode</w:t>
      </w:r>
      <w:r>
        <w:rPr>
          <w:spacing w:val="-9"/>
        </w:rPr>
        <w:t xml:space="preserve"> </w:t>
      </w:r>
      <w:r>
        <w:t>resultar</w:t>
      </w:r>
      <w:r>
        <w:rPr>
          <w:spacing w:val="-6"/>
        </w:rPr>
        <w:t xml:space="preserve"> </w:t>
      </w:r>
      <w:r>
        <w:t>em</w:t>
      </w:r>
      <w:r>
        <w:rPr>
          <w:spacing w:val="-6"/>
        </w:rPr>
        <w:t xml:space="preserve"> </w:t>
      </w:r>
      <w:r>
        <w:t>perdas para o Fundo e seus Cotistas.</w:t>
      </w:r>
    </w:p>
    <w:p w14:paraId="11BF4BEF" w14:textId="77777777" w:rsidR="007F41CF" w:rsidRDefault="007F41CF">
      <w:pPr>
        <w:pStyle w:val="Corpodetexto"/>
        <w:spacing w:line="312" w:lineRule="auto"/>
        <w:jc w:val="both"/>
        <w:sectPr w:rsidR="007F41CF">
          <w:pgSz w:w="12250" w:h="15850"/>
          <w:pgMar w:top="1780" w:right="1275" w:bottom="1140" w:left="1275" w:header="849" w:footer="871" w:gutter="0"/>
          <w:cols w:space="720"/>
        </w:sectPr>
      </w:pPr>
    </w:p>
    <w:p w14:paraId="72D0C6AB" w14:textId="77777777" w:rsidR="007F41CF" w:rsidRDefault="007F41CF">
      <w:pPr>
        <w:pStyle w:val="Corpodetexto"/>
        <w:spacing w:before="265"/>
      </w:pPr>
    </w:p>
    <w:p w14:paraId="4E628CD3" w14:textId="77777777" w:rsidR="007F41CF" w:rsidRDefault="00000000">
      <w:pPr>
        <w:pStyle w:val="Corpodetexto"/>
        <w:spacing w:line="312" w:lineRule="auto"/>
        <w:ind w:left="146" w:right="132"/>
        <w:jc w:val="both"/>
      </w:pPr>
      <w:r>
        <w:rPr>
          <w:u w:val="single"/>
        </w:rPr>
        <w:t>Documentos</w:t>
      </w:r>
      <w:r>
        <w:rPr>
          <w:spacing w:val="-4"/>
          <w:u w:val="single"/>
        </w:rPr>
        <w:t xml:space="preserve"> </w:t>
      </w:r>
      <w:r>
        <w:rPr>
          <w:u w:val="single"/>
        </w:rPr>
        <w:t>Comprobatórios</w:t>
      </w:r>
      <w:r>
        <w:t>.</w:t>
      </w:r>
      <w:r>
        <w:rPr>
          <w:spacing w:val="-5"/>
        </w:rPr>
        <w:t xml:space="preserve"> </w:t>
      </w:r>
      <w:r>
        <w:t>Os</w:t>
      </w:r>
      <w:r>
        <w:rPr>
          <w:spacing w:val="-6"/>
        </w:rPr>
        <w:t xml:space="preserve"> </w:t>
      </w:r>
      <w:r>
        <w:t>Documentos Comprobatórios</w:t>
      </w:r>
      <w:r>
        <w:rPr>
          <w:spacing w:val="-3"/>
        </w:rPr>
        <w:t xml:space="preserve"> </w:t>
      </w:r>
      <w:r>
        <w:t>podem</w:t>
      </w:r>
      <w:r>
        <w:rPr>
          <w:spacing w:val="-1"/>
        </w:rPr>
        <w:t xml:space="preserve"> </w:t>
      </w:r>
      <w:r>
        <w:t>não</w:t>
      </w:r>
      <w:r>
        <w:rPr>
          <w:spacing w:val="-1"/>
        </w:rPr>
        <w:t xml:space="preserve"> </w:t>
      </w:r>
      <w:r>
        <w:t>atender</w:t>
      </w:r>
      <w:r>
        <w:rPr>
          <w:spacing w:val="-1"/>
        </w:rPr>
        <w:t xml:space="preserve"> </w:t>
      </w:r>
      <w:r>
        <w:t>todos</w:t>
      </w:r>
      <w:r>
        <w:rPr>
          <w:spacing w:val="-5"/>
        </w:rPr>
        <w:t xml:space="preserve"> </w:t>
      </w:r>
      <w:r>
        <w:t>os requisitos para serem caracterizados como títulos executivos extrajudiciais, e, portanto, a cobrança judicial dos Direitos Creditórios Inadimplidos, conforme o caso, não poderá se beneficiar da celeridade de uma ação de execução, e, sendo assim, ter-se-ia que seguir o procedimento ordinário através de uma ação de cobrança ou uma ação monitória, por exemplo. A cobrança judicial dos Direitos Creditórios Inadimplidos, por via não executiva, normalmente é mais demorada do que uma ação de execução. A cobrança por via ordinária e/ou monitória impõe ao credor a obrigação de obter, em caráter definitivo, um título executivo reconhecendo a</w:t>
      </w:r>
      <w:r>
        <w:rPr>
          <w:spacing w:val="-4"/>
        </w:rPr>
        <w:t xml:space="preserve"> </w:t>
      </w:r>
      <w:r>
        <w:t>existência</w:t>
      </w:r>
      <w:r>
        <w:rPr>
          <w:spacing w:val="-4"/>
        </w:rPr>
        <w:t xml:space="preserve"> </w:t>
      </w:r>
      <w:r>
        <w:t>do</w:t>
      </w:r>
      <w:r>
        <w:rPr>
          <w:spacing w:val="-1"/>
        </w:rPr>
        <w:t xml:space="preserve"> </w:t>
      </w:r>
      <w:r>
        <w:t>crédito</w:t>
      </w:r>
      <w:r>
        <w:rPr>
          <w:spacing w:val="-4"/>
        </w:rPr>
        <w:t xml:space="preserve"> </w:t>
      </w:r>
      <w:r>
        <w:t>e</w:t>
      </w:r>
      <w:r>
        <w:rPr>
          <w:spacing w:val="-4"/>
        </w:rPr>
        <w:t xml:space="preserve"> </w:t>
      </w:r>
      <w:r>
        <w:t>seu</w:t>
      </w:r>
      <w:r>
        <w:rPr>
          <w:spacing w:val="-2"/>
        </w:rPr>
        <w:t xml:space="preserve"> </w:t>
      </w:r>
      <w:r>
        <w:t>inadimplemento,</w:t>
      </w:r>
      <w:r>
        <w:rPr>
          <w:spacing w:val="-2"/>
        </w:rPr>
        <w:t xml:space="preserve"> </w:t>
      </w:r>
      <w:r>
        <w:t>para</w:t>
      </w:r>
      <w:r>
        <w:rPr>
          <w:spacing w:val="-4"/>
        </w:rPr>
        <w:t xml:space="preserve"> </w:t>
      </w:r>
      <w:r>
        <w:t>que</w:t>
      </w:r>
      <w:r>
        <w:rPr>
          <w:spacing w:val="-4"/>
        </w:rPr>
        <w:t xml:space="preserve"> </w:t>
      </w:r>
      <w:r>
        <w:t>tenha</w:t>
      </w:r>
      <w:r>
        <w:rPr>
          <w:spacing w:val="-4"/>
        </w:rPr>
        <w:t xml:space="preserve"> </w:t>
      </w:r>
      <w:r>
        <w:t>início a fase de execução de sentença e cobrança da dívida.</w:t>
      </w:r>
    </w:p>
    <w:p w14:paraId="35C15A7D" w14:textId="77777777" w:rsidR="007F41CF" w:rsidRDefault="007F41CF">
      <w:pPr>
        <w:pStyle w:val="Corpodetexto"/>
        <w:spacing w:before="89"/>
      </w:pPr>
    </w:p>
    <w:p w14:paraId="55B92D19" w14:textId="77777777" w:rsidR="007F41CF" w:rsidRDefault="00000000">
      <w:pPr>
        <w:pStyle w:val="Corpodetexto"/>
        <w:spacing w:line="312" w:lineRule="auto"/>
        <w:ind w:left="146" w:right="127"/>
        <w:jc w:val="both"/>
      </w:pPr>
      <w:r>
        <w:rPr>
          <w:u w:val="single"/>
        </w:rPr>
        <w:t>Processo</w:t>
      </w:r>
      <w:r>
        <w:rPr>
          <w:spacing w:val="-1"/>
          <w:u w:val="single"/>
        </w:rPr>
        <w:t xml:space="preserve"> </w:t>
      </w:r>
      <w:r>
        <w:rPr>
          <w:u w:val="single"/>
        </w:rPr>
        <w:t>Eletrônico</w:t>
      </w:r>
      <w:r>
        <w:rPr>
          <w:spacing w:val="-1"/>
          <w:u w:val="single"/>
        </w:rPr>
        <w:t xml:space="preserve"> </w:t>
      </w:r>
      <w:r>
        <w:rPr>
          <w:u w:val="single"/>
        </w:rPr>
        <w:t>de</w:t>
      </w:r>
      <w:r>
        <w:rPr>
          <w:spacing w:val="-10"/>
          <w:u w:val="single"/>
        </w:rPr>
        <w:t xml:space="preserve"> </w:t>
      </w:r>
      <w:r>
        <w:rPr>
          <w:u w:val="single"/>
        </w:rPr>
        <w:t>Originação,</w:t>
      </w:r>
      <w:r>
        <w:rPr>
          <w:spacing w:val="-4"/>
          <w:u w:val="single"/>
        </w:rPr>
        <w:t xml:space="preserve"> </w:t>
      </w:r>
      <w:r>
        <w:rPr>
          <w:u w:val="single"/>
        </w:rPr>
        <w:t>Cessão</w:t>
      </w:r>
      <w:r>
        <w:rPr>
          <w:spacing w:val="-2"/>
          <w:u w:val="single"/>
        </w:rPr>
        <w:t xml:space="preserve"> </w:t>
      </w:r>
      <w:r>
        <w:rPr>
          <w:u w:val="single"/>
        </w:rPr>
        <w:t>e</w:t>
      </w:r>
      <w:r>
        <w:rPr>
          <w:spacing w:val="-6"/>
          <w:u w:val="single"/>
        </w:rPr>
        <w:t xml:space="preserve"> </w:t>
      </w:r>
      <w:r>
        <w:rPr>
          <w:u w:val="single"/>
        </w:rPr>
        <w:t>Custódia</w:t>
      </w:r>
      <w:r>
        <w:rPr>
          <w:spacing w:val="-9"/>
          <w:u w:val="single"/>
        </w:rPr>
        <w:t xml:space="preserve"> </w:t>
      </w:r>
      <w:r>
        <w:rPr>
          <w:u w:val="single"/>
        </w:rPr>
        <w:t>dos</w:t>
      </w:r>
      <w:r>
        <w:rPr>
          <w:spacing w:val="-6"/>
          <w:u w:val="single"/>
        </w:rPr>
        <w:t xml:space="preserve"> </w:t>
      </w:r>
      <w:r>
        <w:rPr>
          <w:u w:val="single"/>
        </w:rPr>
        <w:t>Termos</w:t>
      </w:r>
      <w:r>
        <w:rPr>
          <w:spacing w:val="-6"/>
          <w:u w:val="single"/>
        </w:rPr>
        <w:t xml:space="preserve"> </w:t>
      </w:r>
      <w:r>
        <w:rPr>
          <w:u w:val="single"/>
        </w:rPr>
        <w:t>de</w:t>
      </w:r>
      <w:r>
        <w:rPr>
          <w:spacing w:val="-6"/>
          <w:u w:val="single"/>
        </w:rPr>
        <w:t xml:space="preserve"> </w:t>
      </w:r>
      <w:r>
        <w:rPr>
          <w:u w:val="single"/>
        </w:rPr>
        <w:t>Cessão</w:t>
      </w:r>
      <w:r>
        <w:t>.</w:t>
      </w:r>
      <w:r>
        <w:rPr>
          <w:spacing w:val="-6"/>
        </w:rPr>
        <w:t xml:space="preserve"> </w:t>
      </w:r>
      <w:r>
        <w:t>Os</w:t>
      </w:r>
      <w:r>
        <w:rPr>
          <w:spacing w:val="-7"/>
        </w:rPr>
        <w:t xml:space="preserve"> </w:t>
      </w:r>
      <w:r>
        <w:t>Documentos Comprobatórios e Documentos Adicionais que evidenciam o lastro dos Direitos Creditórios são,</w:t>
      </w:r>
      <w:r>
        <w:rPr>
          <w:spacing w:val="-14"/>
        </w:rPr>
        <w:t xml:space="preserve"> </w:t>
      </w:r>
      <w:r>
        <w:t>conforme</w:t>
      </w:r>
      <w:r>
        <w:rPr>
          <w:spacing w:val="-13"/>
        </w:rPr>
        <w:t xml:space="preserve"> </w:t>
      </w:r>
      <w:r>
        <w:t>o</w:t>
      </w:r>
      <w:r>
        <w:rPr>
          <w:spacing w:val="-13"/>
        </w:rPr>
        <w:t xml:space="preserve"> </w:t>
      </w:r>
      <w:r>
        <w:t>caso,</w:t>
      </w:r>
      <w:r>
        <w:rPr>
          <w:spacing w:val="-13"/>
        </w:rPr>
        <w:t xml:space="preserve"> </w:t>
      </w:r>
      <w:r>
        <w:t>gerados,</w:t>
      </w:r>
      <w:r>
        <w:rPr>
          <w:spacing w:val="-14"/>
        </w:rPr>
        <w:t xml:space="preserve"> </w:t>
      </w:r>
      <w:r>
        <w:t>assinados</w:t>
      </w:r>
      <w:r>
        <w:rPr>
          <w:spacing w:val="-13"/>
        </w:rPr>
        <w:t xml:space="preserve"> </w:t>
      </w:r>
      <w:r>
        <w:t>e</w:t>
      </w:r>
      <w:r>
        <w:rPr>
          <w:spacing w:val="-13"/>
        </w:rPr>
        <w:t xml:space="preserve"> </w:t>
      </w:r>
      <w:r>
        <w:t>custodiados</w:t>
      </w:r>
      <w:r>
        <w:rPr>
          <w:spacing w:val="-13"/>
        </w:rPr>
        <w:t xml:space="preserve"> </w:t>
      </w:r>
      <w:r>
        <w:t>eletronicamente.</w:t>
      </w:r>
      <w:r>
        <w:rPr>
          <w:spacing w:val="-13"/>
        </w:rPr>
        <w:t xml:space="preserve"> </w:t>
      </w:r>
      <w:r>
        <w:t>Falhas</w:t>
      </w:r>
      <w:r>
        <w:rPr>
          <w:spacing w:val="-14"/>
        </w:rPr>
        <w:t xml:space="preserve"> </w:t>
      </w:r>
      <w:r>
        <w:t>em</w:t>
      </w:r>
      <w:r>
        <w:rPr>
          <w:spacing w:val="-13"/>
        </w:rPr>
        <w:t xml:space="preserve"> </w:t>
      </w:r>
      <w:r>
        <w:t>quaisquer desses processos eletrônicos, inclusive nos sistemas de arquivo de tais documentos, podem acarretar</w:t>
      </w:r>
      <w:r>
        <w:rPr>
          <w:spacing w:val="-9"/>
        </w:rPr>
        <w:t xml:space="preserve"> </w:t>
      </w:r>
      <w:r>
        <w:t>questionamentos</w:t>
      </w:r>
      <w:r>
        <w:rPr>
          <w:spacing w:val="-8"/>
        </w:rPr>
        <w:t xml:space="preserve"> </w:t>
      </w:r>
      <w:r>
        <w:t>quanto</w:t>
      </w:r>
      <w:r>
        <w:rPr>
          <w:spacing w:val="-10"/>
        </w:rPr>
        <w:t xml:space="preserve"> </w:t>
      </w:r>
      <w:r>
        <w:t>à</w:t>
      </w:r>
      <w:r>
        <w:rPr>
          <w:spacing w:val="-10"/>
        </w:rPr>
        <w:t xml:space="preserve"> </w:t>
      </w:r>
      <w:r>
        <w:t>validade</w:t>
      </w:r>
      <w:r>
        <w:rPr>
          <w:spacing w:val="-14"/>
        </w:rPr>
        <w:t xml:space="preserve"> </w:t>
      </w:r>
      <w:r>
        <w:t>dos</w:t>
      </w:r>
      <w:r>
        <w:rPr>
          <w:spacing w:val="-10"/>
        </w:rPr>
        <w:t xml:space="preserve"> </w:t>
      </w:r>
      <w:r>
        <w:t>Direitos</w:t>
      </w:r>
      <w:r>
        <w:rPr>
          <w:spacing w:val="-10"/>
        </w:rPr>
        <w:t xml:space="preserve"> </w:t>
      </w:r>
      <w:r>
        <w:t>Creditórios,</w:t>
      </w:r>
      <w:r>
        <w:rPr>
          <w:spacing w:val="-8"/>
        </w:rPr>
        <w:t xml:space="preserve"> </w:t>
      </w:r>
      <w:r>
        <w:t>o</w:t>
      </w:r>
      <w:r>
        <w:rPr>
          <w:spacing w:val="-7"/>
        </w:rPr>
        <w:t xml:space="preserve"> </w:t>
      </w:r>
      <w:r>
        <w:t>que</w:t>
      </w:r>
      <w:r>
        <w:rPr>
          <w:spacing w:val="-14"/>
        </w:rPr>
        <w:t xml:space="preserve"> </w:t>
      </w:r>
      <w:r>
        <w:t>pode</w:t>
      </w:r>
      <w:r>
        <w:rPr>
          <w:spacing w:val="-13"/>
        </w:rPr>
        <w:t xml:space="preserve"> </w:t>
      </w:r>
      <w:r>
        <w:t>prejudicar a caracterização dos Direitos Creditórios como títulos executivos extrajudiciais pelo poder judiciário e, portanto, gerar prejuízos para a Classe e seus Cotistas. Ainda, a cessão dos Direitos Creditórios à Classe ocorrerá mediante a celebração de Termo de Cessão. Não há garantia</w:t>
      </w:r>
      <w:r>
        <w:rPr>
          <w:spacing w:val="-5"/>
        </w:rPr>
        <w:t xml:space="preserve"> </w:t>
      </w:r>
      <w:r>
        <w:t>de</w:t>
      </w:r>
      <w:r>
        <w:rPr>
          <w:spacing w:val="-6"/>
        </w:rPr>
        <w:t xml:space="preserve"> </w:t>
      </w:r>
      <w:r>
        <w:t>que</w:t>
      </w:r>
      <w:r>
        <w:rPr>
          <w:spacing w:val="-6"/>
        </w:rPr>
        <w:t xml:space="preserve"> </w:t>
      </w:r>
      <w:r>
        <w:t>os</w:t>
      </w:r>
      <w:r>
        <w:rPr>
          <w:spacing w:val="-7"/>
        </w:rPr>
        <w:t xml:space="preserve"> </w:t>
      </w:r>
      <w:r>
        <w:t>termos</w:t>
      </w:r>
      <w:r>
        <w:rPr>
          <w:spacing w:val="-6"/>
        </w:rPr>
        <w:t xml:space="preserve"> </w:t>
      </w:r>
      <w:r>
        <w:t>de</w:t>
      </w:r>
      <w:r>
        <w:rPr>
          <w:spacing w:val="-6"/>
        </w:rPr>
        <w:t xml:space="preserve"> </w:t>
      </w:r>
      <w:r>
        <w:t>cessão</w:t>
      </w:r>
      <w:r>
        <w:rPr>
          <w:spacing w:val="-2"/>
        </w:rPr>
        <w:t xml:space="preserve"> </w:t>
      </w:r>
      <w:r>
        <w:t>celebrados</w:t>
      </w:r>
      <w:r>
        <w:rPr>
          <w:spacing w:val="-1"/>
        </w:rPr>
        <w:t xml:space="preserve"> </w:t>
      </w:r>
      <w:r>
        <w:t>pelos</w:t>
      </w:r>
      <w:r>
        <w:rPr>
          <w:spacing w:val="-6"/>
        </w:rPr>
        <w:t xml:space="preserve"> </w:t>
      </w:r>
      <w:r>
        <w:t>Cedentes</w:t>
      </w:r>
      <w:r>
        <w:rPr>
          <w:spacing w:val="-6"/>
        </w:rPr>
        <w:t xml:space="preserve"> </w:t>
      </w:r>
      <w:r>
        <w:t>junto</w:t>
      </w:r>
      <w:r>
        <w:rPr>
          <w:spacing w:val="-2"/>
        </w:rPr>
        <w:t xml:space="preserve"> </w:t>
      </w:r>
      <w:r>
        <w:t>ao</w:t>
      </w:r>
      <w:r>
        <w:rPr>
          <w:spacing w:val="-7"/>
        </w:rPr>
        <w:t xml:space="preserve"> </w:t>
      </w:r>
      <w:r>
        <w:t>Fundo,</w:t>
      </w:r>
      <w:r>
        <w:rPr>
          <w:spacing w:val="-5"/>
        </w:rPr>
        <w:t xml:space="preserve"> </w:t>
      </w:r>
      <w:r>
        <w:t>em</w:t>
      </w:r>
      <w:r>
        <w:rPr>
          <w:spacing w:val="-7"/>
        </w:rPr>
        <w:t xml:space="preserve"> </w:t>
      </w:r>
      <w:r>
        <w:t>benefício da Classe, não tenham sido precedidos – ou sejam sucedidos – de outro contrato de cessão celebrado pelos Cedentes, cedendo os Direitos Creditórios a outro cessionário, gerando dúvidas a respeito da titularidade dos Direitos Creditórios e potenciais prejuízos à Classe e aos Cotistas.</w:t>
      </w:r>
    </w:p>
    <w:p w14:paraId="3C04010F" w14:textId="77777777" w:rsidR="007F41CF" w:rsidRDefault="007F41CF">
      <w:pPr>
        <w:pStyle w:val="Corpodetexto"/>
        <w:spacing w:before="87"/>
      </w:pPr>
    </w:p>
    <w:p w14:paraId="00A96249" w14:textId="77777777" w:rsidR="007F41CF" w:rsidRDefault="00000000">
      <w:pPr>
        <w:pStyle w:val="Corpodetexto"/>
        <w:spacing w:line="312" w:lineRule="auto"/>
        <w:ind w:left="146" w:right="130"/>
        <w:jc w:val="both"/>
      </w:pPr>
      <w:r>
        <w:rPr>
          <w:u w:val="single"/>
        </w:rPr>
        <w:t>Risco de execução de Direitos Creditórios emitidos em caracteres de computador</w:t>
      </w:r>
      <w:r>
        <w:t>. A Classe poderá adquirir Direitos Creditórios formalizados de forma eletrônica ou digital, através de caracteres emitidos em computador, não havendo amparo em via física. Nesse sentido, caso a</w:t>
      </w:r>
      <w:r>
        <w:rPr>
          <w:spacing w:val="-14"/>
        </w:rPr>
        <w:t xml:space="preserve"> </w:t>
      </w:r>
      <w:r>
        <w:t>Classe</w:t>
      </w:r>
      <w:r>
        <w:rPr>
          <w:spacing w:val="-13"/>
        </w:rPr>
        <w:t xml:space="preserve"> </w:t>
      </w:r>
      <w:r>
        <w:t>pretenda</w:t>
      </w:r>
      <w:r>
        <w:rPr>
          <w:spacing w:val="-13"/>
        </w:rPr>
        <w:t xml:space="preserve"> </w:t>
      </w:r>
      <w:r>
        <w:t>promover</w:t>
      </w:r>
      <w:r>
        <w:rPr>
          <w:spacing w:val="-13"/>
        </w:rPr>
        <w:t xml:space="preserve"> </w:t>
      </w:r>
      <w:r>
        <w:t>ação</w:t>
      </w:r>
      <w:r>
        <w:rPr>
          <w:spacing w:val="-10"/>
        </w:rPr>
        <w:t xml:space="preserve"> </w:t>
      </w:r>
      <w:r>
        <w:t>de</w:t>
      </w:r>
      <w:r>
        <w:rPr>
          <w:spacing w:val="-14"/>
        </w:rPr>
        <w:t xml:space="preserve"> </w:t>
      </w:r>
      <w:r>
        <w:t>execução</w:t>
      </w:r>
      <w:r>
        <w:rPr>
          <w:spacing w:val="-10"/>
        </w:rPr>
        <w:t xml:space="preserve"> </w:t>
      </w:r>
      <w:r>
        <w:t>do</w:t>
      </w:r>
      <w:r>
        <w:rPr>
          <w:spacing w:val="-10"/>
        </w:rPr>
        <w:t xml:space="preserve"> </w:t>
      </w:r>
      <w:r>
        <w:t>título/documento</w:t>
      </w:r>
      <w:r>
        <w:rPr>
          <w:spacing w:val="-10"/>
        </w:rPr>
        <w:t xml:space="preserve"> </w:t>
      </w:r>
      <w:r>
        <w:t>emitido</w:t>
      </w:r>
      <w:r>
        <w:rPr>
          <w:spacing w:val="-10"/>
        </w:rPr>
        <w:t xml:space="preserve"> </w:t>
      </w:r>
      <w:r>
        <w:t>em</w:t>
      </w:r>
      <w:r>
        <w:rPr>
          <w:spacing w:val="-10"/>
        </w:rPr>
        <w:t xml:space="preserve"> </w:t>
      </w:r>
      <w:r>
        <w:t>caracteres</w:t>
      </w:r>
      <w:r>
        <w:rPr>
          <w:spacing w:val="-10"/>
        </w:rPr>
        <w:t xml:space="preserve"> </w:t>
      </w:r>
      <w:r>
        <w:t xml:space="preserve">de computador, poderá haver questionamento a respeito da emissão do Documento </w:t>
      </w:r>
      <w:r>
        <w:rPr>
          <w:spacing w:val="-2"/>
        </w:rPr>
        <w:t>Comprobatório em formato eletrônico ou digital,</w:t>
      </w:r>
      <w:r>
        <w:rPr>
          <w:spacing w:val="-12"/>
        </w:rPr>
        <w:t xml:space="preserve"> </w:t>
      </w:r>
      <w:r>
        <w:rPr>
          <w:spacing w:val="-2"/>
        </w:rPr>
        <w:t>sendo necessário provar</w:t>
      </w:r>
      <w:r>
        <w:rPr>
          <w:spacing w:val="-3"/>
        </w:rPr>
        <w:t xml:space="preserve"> </w:t>
      </w:r>
      <w:r>
        <w:rPr>
          <w:spacing w:val="-2"/>
        </w:rPr>
        <w:t>a</w:t>
      </w:r>
      <w:r>
        <w:rPr>
          <w:spacing w:val="-7"/>
        </w:rPr>
        <w:t xml:space="preserve"> </w:t>
      </w:r>
      <w:r>
        <w:rPr>
          <w:spacing w:val="-2"/>
        </w:rPr>
        <w:t>liquidez</w:t>
      </w:r>
      <w:r>
        <w:rPr>
          <w:spacing w:val="-3"/>
        </w:rPr>
        <w:t xml:space="preserve"> </w:t>
      </w:r>
      <w:r>
        <w:rPr>
          <w:spacing w:val="-2"/>
        </w:rPr>
        <w:t>da</w:t>
      </w:r>
      <w:r>
        <w:rPr>
          <w:spacing w:val="-7"/>
        </w:rPr>
        <w:t xml:space="preserve"> </w:t>
      </w:r>
      <w:r>
        <w:rPr>
          <w:spacing w:val="-2"/>
        </w:rPr>
        <w:t xml:space="preserve">dívida </w:t>
      </w:r>
      <w:r>
        <w:t>representada pelo título</w:t>
      </w:r>
      <w:r>
        <w:rPr>
          <w:spacing w:val="-1"/>
        </w:rPr>
        <w:t xml:space="preserve"> </w:t>
      </w:r>
      <w:r>
        <w:t>de crédito</w:t>
      </w:r>
      <w:r>
        <w:rPr>
          <w:spacing w:val="-1"/>
        </w:rPr>
        <w:t xml:space="preserve"> </w:t>
      </w:r>
      <w:r>
        <w:t>e/ou</w:t>
      </w:r>
      <w:r>
        <w:rPr>
          <w:spacing w:val="-1"/>
        </w:rPr>
        <w:t xml:space="preserve"> </w:t>
      </w:r>
      <w:r>
        <w:t>documento, já</w:t>
      </w:r>
      <w:r>
        <w:rPr>
          <w:spacing w:val="-5"/>
        </w:rPr>
        <w:t xml:space="preserve"> </w:t>
      </w:r>
      <w:r>
        <w:t>que</w:t>
      </w:r>
      <w:r>
        <w:rPr>
          <w:spacing w:val="-5"/>
        </w:rPr>
        <w:t xml:space="preserve"> </w:t>
      </w:r>
      <w:r>
        <w:t>não se</w:t>
      </w:r>
      <w:r>
        <w:rPr>
          <w:spacing w:val="-1"/>
        </w:rPr>
        <w:t xml:space="preserve"> </w:t>
      </w:r>
      <w:r>
        <w:t>apresenta a</w:t>
      </w:r>
      <w:r>
        <w:rPr>
          <w:spacing w:val="-6"/>
        </w:rPr>
        <w:t xml:space="preserve"> </w:t>
      </w:r>
      <w:r>
        <w:t>cártula física. Dessa forma, a Classe poderá encontrar dificuldades para realizar a execução judicial</w:t>
      </w:r>
    </w:p>
    <w:p w14:paraId="7D2C4915" w14:textId="77777777" w:rsidR="007F41CF" w:rsidRDefault="007F41CF">
      <w:pPr>
        <w:pStyle w:val="Corpodetexto"/>
        <w:spacing w:line="312" w:lineRule="auto"/>
        <w:jc w:val="both"/>
        <w:sectPr w:rsidR="007F41CF">
          <w:pgSz w:w="12250" w:h="15850"/>
          <w:pgMar w:top="1780" w:right="1275" w:bottom="1140" w:left="1275" w:header="849" w:footer="871" w:gutter="0"/>
          <w:cols w:space="720"/>
        </w:sectPr>
      </w:pPr>
    </w:p>
    <w:p w14:paraId="26FC9E2C" w14:textId="77777777" w:rsidR="007F41CF" w:rsidRDefault="00000000">
      <w:pPr>
        <w:pStyle w:val="Corpodetexto"/>
        <w:spacing w:before="186" w:line="307" w:lineRule="auto"/>
        <w:ind w:left="146" w:right="146"/>
        <w:jc w:val="both"/>
      </w:pPr>
      <w:r>
        <w:lastRenderedPageBreak/>
        <w:t>dos Direitos Creditórios representados por títulos de crédito ou documentos em formato eletrônico ou digital.</w:t>
      </w:r>
    </w:p>
    <w:p w14:paraId="444CC072" w14:textId="77777777" w:rsidR="007F41CF" w:rsidRDefault="007F41CF">
      <w:pPr>
        <w:pStyle w:val="Corpodetexto"/>
        <w:spacing w:before="93"/>
      </w:pPr>
    </w:p>
    <w:p w14:paraId="4F7FB3AC" w14:textId="77777777" w:rsidR="007F41CF" w:rsidRDefault="00000000">
      <w:pPr>
        <w:pStyle w:val="Corpodetexto"/>
        <w:spacing w:line="312" w:lineRule="auto"/>
        <w:ind w:left="146" w:right="124"/>
        <w:jc w:val="both"/>
      </w:pPr>
      <w:r>
        <w:rPr>
          <w:u w:val="single"/>
        </w:rPr>
        <w:t>Risco</w:t>
      </w:r>
      <w:r>
        <w:rPr>
          <w:spacing w:val="-14"/>
          <w:u w:val="single"/>
        </w:rPr>
        <w:t xml:space="preserve"> </w:t>
      </w:r>
      <w:r>
        <w:rPr>
          <w:u w:val="single"/>
        </w:rPr>
        <w:t>de</w:t>
      </w:r>
      <w:r>
        <w:rPr>
          <w:spacing w:val="-13"/>
          <w:u w:val="single"/>
        </w:rPr>
        <w:t xml:space="preserve"> </w:t>
      </w:r>
      <w:r>
        <w:rPr>
          <w:u w:val="single"/>
        </w:rPr>
        <w:t>utilização</w:t>
      </w:r>
      <w:r>
        <w:rPr>
          <w:spacing w:val="-10"/>
          <w:u w:val="single"/>
        </w:rPr>
        <w:t xml:space="preserve"> </w:t>
      </w:r>
      <w:r>
        <w:rPr>
          <w:u w:val="single"/>
        </w:rPr>
        <w:t>do</w:t>
      </w:r>
      <w:r>
        <w:rPr>
          <w:spacing w:val="-10"/>
          <w:u w:val="single"/>
        </w:rPr>
        <w:t xml:space="preserve"> </w:t>
      </w:r>
      <w:r>
        <w:rPr>
          <w:u w:val="single"/>
        </w:rPr>
        <w:t>Sistema</w:t>
      </w:r>
      <w:r>
        <w:rPr>
          <w:spacing w:val="-13"/>
          <w:u w:val="single"/>
        </w:rPr>
        <w:t xml:space="preserve"> </w:t>
      </w:r>
      <w:r>
        <w:rPr>
          <w:u w:val="single"/>
        </w:rPr>
        <w:t>de</w:t>
      </w:r>
      <w:r>
        <w:rPr>
          <w:spacing w:val="-14"/>
          <w:u w:val="single"/>
        </w:rPr>
        <w:t xml:space="preserve"> </w:t>
      </w:r>
      <w:r>
        <w:rPr>
          <w:u w:val="single"/>
        </w:rPr>
        <w:t>Assinatura</w:t>
      </w:r>
      <w:r>
        <w:rPr>
          <w:spacing w:val="-13"/>
          <w:u w:val="single"/>
        </w:rPr>
        <w:t xml:space="preserve"> </w:t>
      </w:r>
      <w:r>
        <w:rPr>
          <w:u w:val="single"/>
        </w:rPr>
        <w:t>Digital</w:t>
      </w:r>
      <w:r>
        <w:rPr>
          <w:spacing w:val="-9"/>
          <w:u w:val="single"/>
        </w:rPr>
        <w:t xml:space="preserve"> </w:t>
      </w:r>
      <w:r>
        <w:rPr>
          <w:u w:val="single"/>
        </w:rPr>
        <w:t>e</w:t>
      </w:r>
      <w:r>
        <w:rPr>
          <w:spacing w:val="-14"/>
          <w:u w:val="single"/>
        </w:rPr>
        <w:t xml:space="preserve"> </w:t>
      </w:r>
      <w:r>
        <w:rPr>
          <w:u w:val="single"/>
        </w:rPr>
        <w:t>da</w:t>
      </w:r>
      <w:r>
        <w:rPr>
          <w:spacing w:val="-13"/>
          <w:u w:val="single"/>
        </w:rPr>
        <w:t xml:space="preserve"> </w:t>
      </w:r>
      <w:r>
        <w:rPr>
          <w:u w:val="single"/>
        </w:rPr>
        <w:t>Formalização</w:t>
      </w:r>
      <w:r>
        <w:rPr>
          <w:spacing w:val="-8"/>
          <w:u w:val="single"/>
        </w:rPr>
        <w:t xml:space="preserve"> </w:t>
      </w:r>
      <w:r>
        <w:rPr>
          <w:u w:val="single"/>
        </w:rPr>
        <w:t>de</w:t>
      </w:r>
      <w:r>
        <w:rPr>
          <w:spacing w:val="-14"/>
          <w:u w:val="single"/>
        </w:rPr>
        <w:t xml:space="preserve"> </w:t>
      </w:r>
      <w:r>
        <w:rPr>
          <w:u w:val="single"/>
        </w:rPr>
        <w:t>Direitos</w:t>
      </w:r>
      <w:r>
        <w:rPr>
          <w:spacing w:val="-13"/>
          <w:u w:val="single"/>
        </w:rPr>
        <w:t xml:space="preserve"> </w:t>
      </w:r>
      <w:r>
        <w:rPr>
          <w:u w:val="single"/>
        </w:rPr>
        <w:t>Creditórios</w:t>
      </w:r>
      <w:r>
        <w:t xml:space="preserve"> </w:t>
      </w:r>
      <w:r>
        <w:rPr>
          <w:u w:val="single"/>
        </w:rPr>
        <w:t>por Meio Eletrônico</w:t>
      </w:r>
      <w:r>
        <w:t>. Os Documentos Comprobatórios, inclusive o Contrato de Cessão e Termos de Cessão, conforme o caso, poderão ser assinados (i) fisicamente; (ii) através de Sistema de Assinatura Digital, que contará com a utilização da Infraestrutura de Chaves Públicas</w:t>
      </w:r>
      <w:r>
        <w:rPr>
          <w:spacing w:val="-14"/>
        </w:rPr>
        <w:t xml:space="preserve"> </w:t>
      </w:r>
      <w:r>
        <w:t>Brasileira</w:t>
      </w:r>
      <w:r>
        <w:rPr>
          <w:spacing w:val="-13"/>
        </w:rPr>
        <w:t xml:space="preserve"> </w:t>
      </w:r>
      <w:r>
        <w:t>(ICP-Brasil)</w:t>
      </w:r>
      <w:r>
        <w:rPr>
          <w:spacing w:val="-13"/>
        </w:rPr>
        <w:t xml:space="preserve"> </w:t>
      </w:r>
      <w:r>
        <w:t>instituída</w:t>
      </w:r>
      <w:r>
        <w:rPr>
          <w:spacing w:val="-13"/>
        </w:rPr>
        <w:t xml:space="preserve"> </w:t>
      </w:r>
      <w:r>
        <w:t>pelo</w:t>
      </w:r>
      <w:r>
        <w:rPr>
          <w:spacing w:val="-14"/>
        </w:rPr>
        <w:t xml:space="preserve"> </w:t>
      </w:r>
      <w:r>
        <w:t>Governo</w:t>
      </w:r>
      <w:r>
        <w:rPr>
          <w:spacing w:val="-13"/>
        </w:rPr>
        <w:t xml:space="preserve"> </w:t>
      </w:r>
      <w:r>
        <w:t>Federal</w:t>
      </w:r>
      <w:r>
        <w:rPr>
          <w:spacing w:val="-13"/>
        </w:rPr>
        <w:t xml:space="preserve"> </w:t>
      </w:r>
      <w:r>
        <w:t>por</w:t>
      </w:r>
      <w:r>
        <w:rPr>
          <w:spacing w:val="-13"/>
        </w:rPr>
        <w:t xml:space="preserve"> </w:t>
      </w:r>
      <w:r>
        <w:t>meio</w:t>
      </w:r>
      <w:r>
        <w:rPr>
          <w:spacing w:val="-13"/>
        </w:rPr>
        <w:t xml:space="preserve"> </w:t>
      </w:r>
      <w:r>
        <w:t>da</w:t>
      </w:r>
      <w:r>
        <w:rPr>
          <w:spacing w:val="-14"/>
        </w:rPr>
        <w:t xml:space="preserve"> </w:t>
      </w:r>
      <w:r>
        <w:t>edição</w:t>
      </w:r>
      <w:r>
        <w:rPr>
          <w:spacing w:val="-13"/>
        </w:rPr>
        <w:t xml:space="preserve"> </w:t>
      </w:r>
      <w:r>
        <w:t>da</w:t>
      </w:r>
      <w:r>
        <w:rPr>
          <w:spacing w:val="-13"/>
        </w:rPr>
        <w:t xml:space="preserve"> </w:t>
      </w:r>
      <w:r>
        <w:t>Medida Provisória</w:t>
      </w:r>
      <w:r>
        <w:rPr>
          <w:spacing w:val="-14"/>
        </w:rPr>
        <w:t xml:space="preserve"> </w:t>
      </w:r>
      <w:r>
        <w:t>nº</w:t>
      </w:r>
      <w:r>
        <w:rPr>
          <w:spacing w:val="-13"/>
        </w:rPr>
        <w:t xml:space="preserve"> </w:t>
      </w:r>
      <w:r>
        <w:t>2.200-2,</w:t>
      </w:r>
      <w:r>
        <w:rPr>
          <w:spacing w:val="-13"/>
        </w:rPr>
        <w:t xml:space="preserve"> </w:t>
      </w:r>
      <w:r>
        <w:t>de</w:t>
      </w:r>
      <w:r>
        <w:rPr>
          <w:spacing w:val="-13"/>
        </w:rPr>
        <w:t xml:space="preserve"> </w:t>
      </w:r>
      <w:r>
        <w:t>24</w:t>
      </w:r>
      <w:r>
        <w:rPr>
          <w:spacing w:val="-14"/>
        </w:rPr>
        <w:t xml:space="preserve"> </w:t>
      </w:r>
      <w:r>
        <w:t>de</w:t>
      </w:r>
      <w:r>
        <w:rPr>
          <w:spacing w:val="-13"/>
        </w:rPr>
        <w:t xml:space="preserve"> </w:t>
      </w:r>
      <w:r>
        <w:t>agosto</w:t>
      </w:r>
      <w:r>
        <w:rPr>
          <w:spacing w:val="-13"/>
        </w:rPr>
        <w:t xml:space="preserve"> </w:t>
      </w:r>
      <w:r>
        <w:t>de</w:t>
      </w:r>
      <w:r>
        <w:rPr>
          <w:spacing w:val="-13"/>
        </w:rPr>
        <w:t xml:space="preserve"> </w:t>
      </w:r>
      <w:r>
        <w:t>2001;</w:t>
      </w:r>
      <w:r>
        <w:rPr>
          <w:spacing w:val="-13"/>
        </w:rPr>
        <w:t xml:space="preserve"> </w:t>
      </w:r>
      <w:r>
        <w:t>ou</w:t>
      </w:r>
      <w:r>
        <w:rPr>
          <w:spacing w:val="-14"/>
        </w:rPr>
        <w:t xml:space="preserve"> </w:t>
      </w:r>
      <w:r>
        <w:t>(iii)</w:t>
      </w:r>
      <w:r>
        <w:rPr>
          <w:spacing w:val="-13"/>
        </w:rPr>
        <w:t xml:space="preserve"> </w:t>
      </w:r>
      <w:r>
        <w:t>através</w:t>
      </w:r>
      <w:r>
        <w:rPr>
          <w:spacing w:val="-13"/>
        </w:rPr>
        <w:t xml:space="preserve"> </w:t>
      </w:r>
      <w:r>
        <w:t>de</w:t>
      </w:r>
      <w:r>
        <w:rPr>
          <w:spacing w:val="-13"/>
        </w:rPr>
        <w:t xml:space="preserve"> </w:t>
      </w:r>
      <w:r>
        <w:t>meio</w:t>
      </w:r>
      <w:r>
        <w:rPr>
          <w:spacing w:val="-13"/>
        </w:rPr>
        <w:t xml:space="preserve"> </w:t>
      </w:r>
      <w:r>
        <w:t>eletrônico,</w:t>
      </w:r>
      <w:r>
        <w:rPr>
          <w:spacing w:val="-14"/>
        </w:rPr>
        <w:t xml:space="preserve"> </w:t>
      </w:r>
      <w:r>
        <w:t>nos</w:t>
      </w:r>
      <w:r>
        <w:rPr>
          <w:spacing w:val="-13"/>
        </w:rPr>
        <w:t xml:space="preserve"> </w:t>
      </w:r>
      <w:r>
        <w:t>termos da</w:t>
      </w:r>
      <w:r>
        <w:rPr>
          <w:spacing w:val="-3"/>
        </w:rPr>
        <w:t xml:space="preserve"> </w:t>
      </w:r>
      <w:r>
        <w:t>Lei</w:t>
      </w:r>
      <w:r>
        <w:rPr>
          <w:spacing w:val="-1"/>
        </w:rPr>
        <w:t xml:space="preserve"> </w:t>
      </w:r>
      <w:r>
        <w:t>nº</w:t>
      </w:r>
      <w:r>
        <w:rPr>
          <w:spacing w:val="-2"/>
        </w:rPr>
        <w:t xml:space="preserve"> </w:t>
      </w:r>
      <w:r>
        <w:t>13.874,</w:t>
      </w:r>
      <w:r>
        <w:rPr>
          <w:spacing w:val="-2"/>
        </w:rPr>
        <w:t xml:space="preserve"> </w:t>
      </w:r>
      <w:r>
        <w:t>de</w:t>
      </w:r>
      <w:r>
        <w:rPr>
          <w:spacing w:val="-2"/>
        </w:rPr>
        <w:t xml:space="preserve"> </w:t>
      </w:r>
      <w:r>
        <w:t>20 de</w:t>
      </w:r>
      <w:r>
        <w:rPr>
          <w:spacing w:val="-2"/>
        </w:rPr>
        <w:t xml:space="preserve"> </w:t>
      </w:r>
      <w:r>
        <w:t>setembro de</w:t>
      </w:r>
      <w:r>
        <w:rPr>
          <w:spacing w:val="-2"/>
        </w:rPr>
        <w:t xml:space="preserve"> </w:t>
      </w:r>
      <w:r>
        <w:t>2019,</w:t>
      </w:r>
      <w:r>
        <w:rPr>
          <w:spacing w:val="-2"/>
        </w:rPr>
        <w:t xml:space="preserve"> </w:t>
      </w:r>
      <w:r>
        <w:t>conforme</w:t>
      </w:r>
      <w:r>
        <w:rPr>
          <w:spacing w:val="-2"/>
        </w:rPr>
        <w:t xml:space="preserve"> </w:t>
      </w:r>
      <w:r>
        <w:t>alterada.</w:t>
      </w:r>
      <w:r>
        <w:rPr>
          <w:spacing w:val="-2"/>
        </w:rPr>
        <w:t xml:space="preserve"> </w:t>
      </w:r>
      <w:r>
        <w:t>A</w:t>
      </w:r>
      <w:r>
        <w:rPr>
          <w:spacing w:val="-1"/>
        </w:rPr>
        <w:t xml:space="preserve"> </w:t>
      </w:r>
      <w:r>
        <w:t>validade</w:t>
      </w:r>
      <w:r>
        <w:rPr>
          <w:spacing w:val="-2"/>
        </w:rPr>
        <w:t xml:space="preserve"> </w:t>
      </w:r>
      <w:r>
        <w:t>da</w:t>
      </w:r>
      <w:r>
        <w:rPr>
          <w:spacing w:val="-3"/>
        </w:rPr>
        <w:t xml:space="preserve"> </w:t>
      </w:r>
      <w:r>
        <w:t>formalização dos Documentos Comprobatórios por meio eletrônico ou digital poderá ser questionada judicialmente,</w:t>
      </w:r>
      <w:r>
        <w:rPr>
          <w:spacing w:val="-14"/>
        </w:rPr>
        <w:t xml:space="preserve"> </w:t>
      </w:r>
      <w:r>
        <w:t>e</w:t>
      </w:r>
      <w:r>
        <w:rPr>
          <w:spacing w:val="-13"/>
        </w:rPr>
        <w:t xml:space="preserve"> </w:t>
      </w:r>
      <w:r>
        <w:t>não</w:t>
      </w:r>
      <w:r>
        <w:rPr>
          <w:spacing w:val="-13"/>
        </w:rPr>
        <w:t xml:space="preserve"> </w:t>
      </w:r>
      <w:r>
        <w:t>há</w:t>
      </w:r>
      <w:r>
        <w:rPr>
          <w:spacing w:val="-13"/>
        </w:rPr>
        <w:t xml:space="preserve"> </w:t>
      </w:r>
      <w:r>
        <w:t>garantia</w:t>
      </w:r>
      <w:r>
        <w:rPr>
          <w:spacing w:val="-14"/>
        </w:rPr>
        <w:t xml:space="preserve"> </w:t>
      </w:r>
      <w:r>
        <w:t>de</w:t>
      </w:r>
      <w:r>
        <w:rPr>
          <w:spacing w:val="-13"/>
        </w:rPr>
        <w:t xml:space="preserve"> </w:t>
      </w:r>
      <w:r>
        <w:t>que</w:t>
      </w:r>
      <w:r>
        <w:rPr>
          <w:spacing w:val="-13"/>
        </w:rPr>
        <w:t xml:space="preserve"> </w:t>
      </w:r>
      <w:r>
        <w:t>tais</w:t>
      </w:r>
      <w:r>
        <w:rPr>
          <w:spacing w:val="-13"/>
        </w:rPr>
        <w:t xml:space="preserve"> </w:t>
      </w:r>
      <w:r>
        <w:t>Documentos</w:t>
      </w:r>
      <w:r>
        <w:rPr>
          <w:spacing w:val="-13"/>
        </w:rPr>
        <w:t xml:space="preserve"> </w:t>
      </w:r>
      <w:r>
        <w:t>Comprobatórios,</w:t>
      </w:r>
      <w:r>
        <w:rPr>
          <w:spacing w:val="-14"/>
        </w:rPr>
        <w:t xml:space="preserve"> </w:t>
      </w:r>
      <w:r>
        <w:t>Contrato</w:t>
      </w:r>
      <w:r>
        <w:rPr>
          <w:spacing w:val="-11"/>
        </w:rPr>
        <w:t xml:space="preserve"> </w:t>
      </w:r>
      <w:r>
        <w:t>de</w:t>
      </w:r>
      <w:r>
        <w:rPr>
          <w:spacing w:val="-13"/>
        </w:rPr>
        <w:t xml:space="preserve"> </w:t>
      </w:r>
      <w:r>
        <w:t>Cessão e/ou respectivos Termos de Cessão, conforme o caso, serão aceitos como títulos executivos extrajudiciais</w:t>
      </w:r>
      <w:r>
        <w:rPr>
          <w:spacing w:val="-8"/>
        </w:rPr>
        <w:t xml:space="preserve"> </w:t>
      </w:r>
      <w:r>
        <w:t>pelo</w:t>
      </w:r>
      <w:r>
        <w:rPr>
          <w:spacing w:val="-4"/>
        </w:rPr>
        <w:t xml:space="preserve"> </w:t>
      </w:r>
      <w:r>
        <w:t>Poder</w:t>
      </w:r>
      <w:r>
        <w:rPr>
          <w:spacing w:val="-5"/>
        </w:rPr>
        <w:t xml:space="preserve"> </w:t>
      </w:r>
      <w:r>
        <w:t>Judiciário.</w:t>
      </w:r>
      <w:r>
        <w:rPr>
          <w:spacing w:val="-8"/>
        </w:rPr>
        <w:t xml:space="preserve"> </w:t>
      </w:r>
      <w:r>
        <w:t>Neste</w:t>
      </w:r>
      <w:r>
        <w:rPr>
          <w:spacing w:val="-3"/>
        </w:rPr>
        <w:t xml:space="preserve"> </w:t>
      </w:r>
      <w:r>
        <w:t>caso,</w:t>
      </w:r>
      <w:r>
        <w:rPr>
          <w:spacing w:val="-3"/>
        </w:rPr>
        <w:t xml:space="preserve"> </w:t>
      </w:r>
      <w:r>
        <w:t>os</w:t>
      </w:r>
      <w:r>
        <w:rPr>
          <w:spacing w:val="-9"/>
        </w:rPr>
        <w:t xml:space="preserve"> </w:t>
      </w:r>
      <w:r>
        <w:t>Direitos</w:t>
      </w:r>
      <w:r>
        <w:rPr>
          <w:spacing w:val="-9"/>
        </w:rPr>
        <w:t xml:space="preserve"> </w:t>
      </w:r>
      <w:r>
        <w:t>Creditórios</w:t>
      </w:r>
      <w:r>
        <w:rPr>
          <w:spacing w:val="-9"/>
        </w:rPr>
        <w:t xml:space="preserve"> </w:t>
      </w:r>
      <w:r>
        <w:t>deverão</w:t>
      </w:r>
      <w:r>
        <w:rPr>
          <w:spacing w:val="-4"/>
        </w:rPr>
        <w:t xml:space="preserve"> </w:t>
      </w:r>
      <w:r>
        <w:t>ser</w:t>
      </w:r>
      <w:r>
        <w:rPr>
          <w:spacing w:val="-5"/>
        </w:rPr>
        <w:t xml:space="preserve"> </w:t>
      </w:r>
      <w:r>
        <w:t>objeto</w:t>
      </w:r>
      <w:r>
        <w:rPr>
          <w:spacing w:val="-4"/>
        </w:rPr>
        <w:t xml:space="preserve"> </w:t>
      </w:r>
      <w:r>
        <w:t>de cobrança</w:t>
      </w:r>
      <w:r>
        <w:rPr>
          <w:spacing w:val="-12"/>
        </w:rPr>
        <w:t xml:space="preserve"> </w:t>
      </w:r>
      <w:r>
        <w:t>por</w:t>
      </w:r>
      <w:r>
        <w:rPr>
          <w:spacing w:val="-9"/>
        </w:rPr>
        <w:t xml:space="preserve"> </w:t>
      </w:r>
      <w:r>
        <w:t>meio</w:t>
      </w:r>
      <w:r>
        <w:rPr>
          <w:spacing w:val="-8"/>
        </w:rPr>
        <w:t xml:space="preserve"> </w:t>
      </w:r>
      <w:r>
        <w:t>de</w:t>
      </w:r>
      <w:r>
        <w:rPr>
          <w:spacing w:val="-12"/>
        </w:rPr>
        <w:t xml:space="preserve"> </w:t>
      </w:r>
      <w:r>
        <w:t>ação</w:t>
      </w:r>
      <w:r>
        <w:rPr>
          <w:spacing w:val="-8"/>
        </w:rPr>
        <w:t xml:space="preserve"> </w:t>
      </w:r>
      <w:r>
        <w:t>monitória</w:t>
      </w:r>
      <w:r>
        <w:rPr>
          <w:spacing w:val="-12"/>
        </w:rPr>
        <w:t xml:space="preserve"> </w:t>
      </w:r>
      <w:r>
        <w:t>ou</w:t>
      </w:r>
      <w:r>
        <w:rPr>
          <w:spacing w:val="-9"/>
        </w:rPr>
        <w:t xml:space="preserve"> </w:t>
      </w:r>
      <w:r>
        <w:t>ação</w:t>
      </w:r>
      <w:r>
        <w:rPr>
          <w:spacing w:val="-8"/>
        </w:rPr>
        <w:t xml:space="preserve"> </w:t>
      </w:r>
      <w:r>
        <w:t>de</w:t>
      </w:r>
      <w:r>
        <w:rPr>
          <w:spacing w:val="-12"/>
        </w:rPr>
        <w:t xml:space="preserve"> </w:t>
      </w:r>
      <w:r>
        <w:t>conhecimento,</w:t>
      </w:r>
      <w:r>
        <w:rPr>
          <w:spacing w:val="-11"/>
        </w:rPr>
        <w:t xml:space="preserve"> </w:t>
      </w:r>
      <w:r>
        <w:t>cujo</w:t>
      </w:r>
      <w:r>
        <w:rPr>
          <w:spacing w:val="-8"/>
        </w:rPr>
        <w:t xml:space="preserve"> </w:t>
      </w:r>
      <w:r>
        <w:t>rito</w:t>
      </w:r>
      <w:r>
        <w:rPr>
          <w:spacing w:val="-8"/>
        </w:rPr>
        <w:t xml:space="preserve"> </w:t>
      </w:r>
      <w:r>
        <w:t>é</w:t>
      </w:r>
      <w:r>
        <w:rPr>
          <w:spacing w:val="-12"/>
        </w:rPr>
        <w:t xml:space="preserve"> </w:t>
      </w:r>
      <w:r>
        <w:t>significativamente mais lento que uma ação de execução, e cujo sucesso dependerá da capacidade da Classe de produzir provas suficientes acerca da existência de seu crédito e do valor devido.</w:t>
      </w:r>
    </w:p>
    <w:p w14:paraId="711CBAA7" w14:textId="77777777" w:rsidR="007F41CF" w:rsidRDefault="007F41CF">
      <w:pPr>
        <w:pStyle w:val="Corpodetexto"/>
        <w:spacing w:before="86"/>
      </w:pPr>
    </w:p>
    <w:p w14:paraId="76318B75" w14:textId="77777777" w:rsidR="007F41CF" w:rsidRDefault="00000000">
      <w:pPr>
        <w:pStyle w:val="Corpodetexto"/>
        <w:spacing w:line="312" w:lineRule="auto"/>
        <w:ind w:left="146" w:right="127"/>
        <w:jc w:val="both"/>
      </w:pPr>
      <w:r>
        <w:rPr>
          <w:u w:val="single"/>
        </w:rPr>
        <w:t>Falhas ou</w:t>
      </w:r>
      <w:r>
        <w:rPr>
          <w:spacing w:val="-2"/>
          <w:u w:val="single"/>
        </w:rPr>
        <w:t xml:space="preserve"> </w:t>
      </w:r>
      <w:r>
        <w:rPr>
          <w:u w:val="single"/>
        </w:rPr>
        <w:t>interrupção no</w:t>
      </w:r>
      <w:r>
        <w:rPr>
          <w:spacing w:val="-1"/>
          <w:u w:val="single"/>
        </w:rPr>
        <w:t xml:space="preserve"> </w:t>
      </w:r>
      <w:r>
        <w:rPr>
          <w:u w:val="single"/>
        </w:rPr>
        <w:t>Sistema de</w:t>
      </w:r>
      <w:r>
        <w:rPr>
          <w:spacing w:val="-5"/>
          <w:u w:val="single"/>
        </w:rPr>
        <w:t xml:space="preserve"> </w:t>
      </w:r>
      <w:r>
        <w:rPr>
          <w:u w:val="single"/>
        </w:rPr>
        <w:t>Assinatura</w:t>
      </w:r>
      <w:r>
        <w:rPr>
          <w:spacing w:val="-4"/>
          <w:u w:val="single"/>
        </w:rPr>
        <w:t xml:space="preserve"> </w:t>
      </w:r>
      <w:r>
        <w:rPr>
          <w:u w:val="single"/>
        </w:rPr>
        <w:t>Digital</w:t>
      </w:r>
      <w:r>
        <w:rPr>
          <w:spacing w:val="-1"/>
          <w:u w:val="single"/>
        </w:rPr>
        <w:t xml:space="preserve"> </w:t>
      </w:r>
      <w:r>
        <w:rPr>
          <w:u w:val="single"/>
        </w:rPr>
        <w:t>ou</w:t>
      </w:r>
      <w:r>
        <w:rPr>
          <w:spacing w:val="-2"/>
          <w:u w:val="single"/>
        </w:rPr>
        <w:t xml:space="preserve"> </w:t>
      </w:r>
      <w:r>
        <w:rPr>
          <w:u w:val="single"/>
        </w:rPr>
        <w:t>em</w:t>
      </w:r>
      <w:r>
        <w:rPr>
          <w:spacing w:val="-1"/>
          <w:u w:val="single"/>
        </w:rPr>
        <w:t xml:space="preserve"> </w:t>
      </w:r>
      <w:r>
        <w:rPr>
          <w:u w:val="single"/>
        </w:rPr>
        <w:t>Meio</w:t>
      </w:r>
      <w:r>
        <w:rPr>
          <w:spacing w:val="-1"/>
          <w:u w:val="single"/>
        </w:rPr>
        <w:t xml:space="preserve"> </w:t>
      </w:r>
      <w:r>
        <w:rPr>
          <w:u w:val="single"/>
        </w:rPr>
        <w:t>Eletrônico</w:t>
      </w:r>
      <w:r>
        <w:rPr>
          <w:spacing w:val="-1"/>
          <w:u w:val="single"/>
        </w:rPr>
        <w:t xml:space="preserve"> </w:t>
      </w:r>
      <w:r>
        <w:rPr>
          <w:u w:val="single"/>
        </w:rPr>
        <w:t>Adotado para</w:t>
      </w:r>
      <w:r>
        <w:t xml:space="preserve"> </w:t>
      </w:r>
      <w:r>
        <w:rPr>
          <w:u w:val="single"/>
        </w:rPr>
        <w:t>Formalização dos Direitos Creditórios</w:t>
      </w:r>
      <w:r>
        <w:t>. Os Documentos Comprobatórios assinados por meio de Sistema de Assinatura Digital ou por qualquer outro meio eletrônico ficarão disponíveis virtualmente à empresa que opera o referido sistema. Caso o Sistema de Assinatura Digital ou o meio eletrônico adotado para formalização dos Direitos Creditórios sofram falhas, fiquem temporariamente indisponíveis ou sejam descontinuados, incluindo, sem limitação, por motivos operacionais, sistêmicos, relacionados à tecnologia da informação ou força maior,</w:t>
      </w:r>
      <w:r>
        <w:rPr>
          <w:spacing w:val="-4"/>
        </w:rPr>
        <w:t xml:space="preserve"> </w:t>
      </w:r>
      <w:r>
        <w:t>os</w:t>
      </w:r>
      <w:r>
        <w:rPr>
          <w:spacing w:val="-6"/>
        </w:rPr>
        <w:t xml:space="preserve"> </w:t>
      </w:r>
      <w:r>
        <w:t>Documentos Comprobatórios</w:t>
      </w:r>
      <w:r>
        <w:rPr>
          <w:spacing w:val="-4"/>
        </w:rPr>
        <w:t xml:space="preserve"> </w:t>
      </w:r>
      <w:r>
        <w:t>armazenados</w:t>
      </w:r>
      <w:r>
        <w:rPr>
          <w:spacing w:val="-4"/>
        </w:rPr>
        <w:t xml:space="preserve"> </w:t>
      </w:r>
      <w:r>
        <w:t>no</w:t>
      </w:r>
      <w:r>
        <w:rPr>
          <w:spacing w:val="-1"/>
        </w:rPr>
        <w:t xml:space="preserve"> </w:t>
      </w:r>
      <w:r>
        <w:t>Sistema</w:t>
      </w:r>
      <w:r>
        <w:rPr>
          <w:spacing w:val="-5"/>
        </w:rPr>
        <w:t xml:space="preserve"> </w:t>
      </w:r>
      <w:r>
        <w:t>de</w:t>
      </w:r>
      <w:r>
        <w:rPr>
          <w:spacing w:val="-5"/>
        </w:rPr>
        <w:t xml:space="preserve"> </w:t>
      </w:r>
      <w:r>
        <w:t>Assinatura</w:t>
      </w:r>
      <w:r>
        <w:rPr>
          <w:spacing w:val="-4"/>
        </w:rPr>
        <w:t xml:space="preserve"> </w:t>
      </w:r>
      <w:r>
        <w:t>Digital ou</w:t>
      </w:r>
      <w:r>
        <w:rPr>
          <w:spacing w:val="-6"/>
        </w:rPr>
        <w:t xml:space="preserve"> </w:t>
      </w:r>
      <w:r>
        <w:t>no meio eletrônico adotado para formalização dos referidos Direitos Creditórios poderão não estar disponíveis para a Classe, o que poderá afetar a capacidade da Classe de realizar a cobrança dos Direitos Creditórios por meio de ação de execução. Neste caso, os Direitos Creditórios</w:t>
      </w:r>
      <w:r>
        <w:rPr>
          <w:spacing w:val="-14"/>
        </w:rPr>
        <w:t xml:space="preserve"> </w:t>
      </w:r>
      <w:r>
        <w:t>deverão</w:t>
      </w:r>
      <w:r>
        <w:rPr>
          <w:spacing w:val="-13"/>
        </w:rPr>
        <w:t xml:space="preserve"> </w:t>
      </w:r>
      <w:r>
        <w:t>ser</w:t>
      </w:r>
      <w:r>
        <w:rPr>
          <w:spacing w:val="-13"/>
        </w:rPr>
        <w:t xml:space="preserve"> </w:t>
      </w:r>
      <w:r>
        <w:t>objeto</w:t>
      </w:r>
      <w:r>
        <w:rPr>
          <w:spacing w:val="-13"/>
        </w:rPr>
        <w:t xml:space="preserve"> </w:t>
      </w:r>
      <w:r>
        <w:t>de</w:t>
      </w:r>
      <w:r>
        <w:rPr>
          <w:spacing w:val="-14"/>
        </w:rPr>
        <w:t xml:space="preserve"> </w:t>
      </w:r>
      <w:r>
        <w:t>cobrança</w:t>
      </w:r>
      <w:r>
        <w:rPr>
          <w:spacing w:val="-13"/>
        </w:rPr>
        <w:t xml:space="preserve"> </w:t>
      </w:r>
      <w:r>
        <w:t>por</w:t>
      </w:r>
      <w:r>
        <w:rPr>
          <w:spacing w:val="-13"/>
        </w:rPr>
        <w:t xml:space="preserve"> </w:t>
      </w:r>
      <w:r>
        <w:t>ação</w:t>
      </w:r>
      <w:r>
        <w:rPr>
          <w:spacing w:val="-13"/>
        </w:rPr>
        <w:t xml:space="preserve"> </w:t>
      </w:r>
      <w:r>
        <w:t>monitória</w:t>
      </w:r>
      <w:r>
        <w:rPr>
          <w:spacing w:val="-13"/>
        </w:rPr>
        <w:t xml:space="preserve"> </w:t>
      </w:r>
      <w:r>
        <w:t>ou</w:t>
      </w:r>
      <w:r>
        <w:rPr>
          <w:spacing w:val="-14"/>
        </w:rPr>
        <w:t xml:space="preserve"> </w:t>
      </w:r>
      <w:r>
        <w:t>ação</w:t>
      </w:r>
      <w:r>
        <w:rPr>
          <w:spacing w:val="-13"/>
        </w:rPr>
        <w:t xml:space="preserve"> </w:t>
      </w:r>
      <w:r>
        <w:t>de</w:t>
      </w:r>
      <w:r>
        <w:rPr>
          <w:spacing w:val="-13"/>
        </w:rPr>
        <w:t xml:space="preserve"> </w:t>
      </w:r>
      <w:r>
        <w:t>conhecimento,</w:t>
      </w:r>
      <w:r>
        <w:rPr>
          <w:spacing w:val="-13"/>
        </w:rPr>
        <w:t xml:space="preserve"> </w:t>
      </w:r>
      <w:r>
        <w:t>cujo rito é</w:t>
      </w:r>
      <w:r>
        <w:rPr>
          <w:spacing w:val="-3"/>
        </w:rPr>
        <w:t xml:space="preserve"> </w:t>
      </w:r>
      <w:r>
        <w:t>significativamente</w:t>
      </w:r>
      <w:r>
        <w:rPr>
          <w:spacing w:val="-1"/>
        </w:rPr>
        <w:t xml:space="preserve"> </w:t>
      </w:r>
      <w:r>
        <w:t>mais</w:t>
      </w:r>
      <w:r>
        <w:rPr>
          <w:spacing w:val="-3"/>
        </w:rPr>
        <w:t xml:space="preserve"> </w:t>
      </w:r>
      <w:r>
        <w:t>lento que</w:t>
      </w:r>
      <w:r>
        <w:rPr>
          <w:spacing w:val="-3"/>
        </w:rPr>
        <w:t xml:space="preserve"> </w:t>
      </w:r>
      <w:r>
        <w:t>uma ação de execução, e</w:t>
      </w:r>
      <w:r>
        <w:rPr>
          <w:spacing w:val="-3"/>
        </w:rPr>
        <w:t xml:space="preserve"> </w:t>
      </w:r>
      <w:r>
        <w:t xml:space="preserve">cujo sucesso dependerá da capacidade da Classe de produzir provas suficientes da existência de seu crédito e do valor </w:t>
      </w:r>
      <w:r>
        <w:rPr>
          <w:spacing w:val="-2"/>
        </w:rPr>
        <w:t>devido.</w:t>
      </w:r>
    </w:p>
    <w:p w14:paraId="65BFEBD5" w14:textId="77777777" w:rsidR="007F41CF" w:rsidRDefault="007F41CF">
      <w:pPr>
        <w:pStyle w:val="Corpodetexto"/>
        <w:spacing w:line="312" w:lineRule="auto"/>
        <w:jc w:val="both"/>
        <w:sectPr w:rsidR="007F41CF">
          <w:pgSz w:w="12250" w:h="15850"/>
          <w:pgMar w:top="1780" w:right="1275" w:bottom="1140" w:left="1275" w:header="849" w:footer="871" w:gutter="0"/>
          <w:cols w:space="720"/>
        </w:sectPr>
      </w:pPr>
    </w:p>
    <w:p w14:paraId="0EC72C9D" w14:textId="77777777" w:rsidR="007F41CF" w:rsidRDefault="007F41CF">
      <w:pPr>
        <w:pStyle w:val="Corpodetexto"/>
        <w:spacing w:before="265"/>
      </w:pPr>
    </w:p>
    <w:p w14:paraId="0A073B89" w14:textId="77777777" w:rsidR="007F41CF" w:rsidRDefault="00000000">
      <w:pPr>
        <w:pStyle w:val="Corpodetexto"/>
        <w:spacing w:line="312" w:lineRule="auto"/>
        <w:ind w:left="146" w:right="123"/>
        <w:jc w:val="both"/>
      </w:pPr>
      <w:r>
        <w:rPr>
          <w:u w:val="single"/>
        </w:rPr>
        <w:t>Riscos sistêmicos de utilização de plataforma eletrônica ou digital</w:t>
      </w:r>
      <w:r>
        <w:t xml:space="preserve">. Eventual plataforma eletrônica ou digital utilizada para a formalização eletrônica ou digital de parte dos Direitos Creditórios, do Contrato de Cessão e/ou respectivos Termos de Cessão, pode ser alvo de ataques cibernéticos e/ou </w:t>
      </w:r>
      <w:r>
        <w:rPr>
          <w:i/>
        </w:rPr>
        <w:t xml:space="preserve">hackers </w:t>
      </w:r>
      <w:r>
        <w:t>e pode estar vulnerável a vírus de computador, invasões físicas</w:t>
      </w:r>
      <w:r>
        <w:rPr>
          <w:spacing w:val="-13"/>
        </w:rPr>
        <w:t xml:space="preserve"> </w:t>
      </w:r>
      <w:r>
        <w:t>ou</w:t>
      </w:r>
      <w:r>
        <w:rPr>
          <w:spacing w:val="-10"/>
        </w:rPr>
        <w:t xml:space="preserve"> </w:t>
      </w:r>
      <w:r>
        <w:t>eletrônicas,</w:t>
      </w:r>
      <w:r>
        <w:rPr>
          <w:spacing w:val="-13"/>
        </w:rPr>
        <w:t xml:space="preserve"> </w:t>
      </w:r>
      <w:r>
        <w:t>e</w:t>
      </w:r>
      <w:r>
        <w:rPr>
          <w:spacing w:val="-14"/>
        </w:rPr>
        <w:t xml:space="preserve"> </w:t>
      </w:r>
      <w:r>
        <w:t>eventos</w:t>
      </w:r>
      <w:r>
        <w:rPr>
          <w:spacing w:val="-8"/>
        </w:rPr>
        <w:t xml:space="preserve"> </w:t>
      </w:r>
      <w:r>
        <w:t>similares.</w:t>
      </w:r>
      <w:r>
        <w:rPr>
          <w:spacing w:val="-13"/>
        </w:rPr>
        <w:t xml:space="preserve"> </w:t>
      </w:r>
      <w:r>
        <w:t>Em</w:t>
      </w:r>
      <w:r>
        <w:rPr>
          <w:spacing w:val="-11"/>
        </w:rPr>
        <w:t xml:space="preserve"> </w:t>
      </w:r>
      <w:r>
        <w:t>quaisquer</w:t>
      </w:r>
      <w:r>
        <w:rPr>
          <w:spacing w:val="-11"/>
        </w:rPr>
        <w:t xml:space="preserve"> </w:t>
      </w:r>
      <w:r>
        <w:t>destes</w:t>
      </w:r>
      <w:r>
        <w:rPr>
          <w:spacing w:val="-14"/>
        </w:rPr>
        <w:t xml:space="preserve"> </w:t>
      </w:r>
      <w:r>
        <w:t>casos,</w:t>
      </w:r>
      <w:r>
        <w:rPr>
          <w:spacing w:val="-8"/>
        </w:rPr>
        <w:t xml:space="preserve"> </w:t>
      </w:r>
      <w:r>
        <w:t>a</w:t>
      </w:r>
      <w:r>
        <w:rPr>
          <w:spacing w:val="-14"/>
        </w:rPr>
        <w:t xml:space="preserve"> </w:t>
      </w:r>
      <w:r>
        <w:t>plataforma</w:t>
      </w:r>
      <w:r>
        <w:rPr>
          <w:spacing w:val="-8"/>
        </w:rPr>
        <w:t xml:space="preserve"> </w:t>
      </w:r>
      <w:r>
        <w:t>eletrônica ou</w:t>
      </w:r>
      <w:r>
        <w:rPr>
          <w:spacing w:val="-6"/>
        </w:rPr>
        <w:t xml:space="preserve"> </w:t>
      </w:r>
      <w:r>
        <w:t>digital</w:t>
      </w:r>
      <w:r>
        <w:rPr>
          <w:spacing w:val="-6"/>
        </w:rPr>
        <w:t xml:space="preserve"> </w:t>
      </w:r>
      <w:r>
        <w:t>estará</w:t>
      </w:r>
      <w:r>
        <w:rPr>
          <w:spacing w:val="-5"/>
        </w:rPr>
        <w:t xml:space="preserve"> </w:t>
      </w:r>
      <w:r>
        <w:t>sujeita</w:t>
      </w:r>
      <w:r>
        <w:rPr>
          <w:spacing w:val="-10"/>
        </w:rPr>
        <w:t xml:space="preserve"> </w:t>
      </w:r>
      <w:r>
        <w:t>a</w:t>
      </w:r>
      <w:r>
        <w:rPr>
          <w:spacing w:val="-6"/>
        </w:rPr>
        <w:t xml:space="preserve"> </w:t>
      </w:r>
      <w:r>
        <w:t>fraude,</w:t>
      </w:r>
      <w:r>
        <w:rPr>
          <w:spacing w:val="-3"/>
        </w:rPr>
        <w:t xml:space="preserve"> </w:t>
      </w:r>
      <w:r>
        <w:t>roubo</w:t>
      </w:r>
      <w:r>
        <w:rPr>
          <w:spacing w:val="-5"/>
        </w:rPr>
        <w:t xml:space="preserve"> </w:t>
      </w:r>
      <w:r>
        <w:t>de</w:t>
      </w:r>
      <w:r>
        <w:rPr>
          <w:spacing w:val="-10"/>
        </w:rPr>
        <w:t xml:space="preserve"> </w:t>
      </w:r>
      <w:r>
        <w:t>informações</w:t>
      </w:r>
      <w:r>
        <w:rPr>
          <w:spacing w:val="-5"/>
        </w:rPr>
        <w:t xml:space="preserve"> </w:t>
      </w:r>
      <w:r>
        <w:t>e</w:t>
      </w:r>
      <w:r>
        <w:rPr>
          <w:spacing w:val="-5"/>
        </w:rPr>
        <w:t xml:space="preserve"> </w:t>
      </w:r>
      <w:r>
        <w:t>outros</w:t>
      </w:r>
      <w:r>
        <w:rPr>
          <w:spacing w:val="-10"/>
        </w:rPr>
        <w:t xml:space="preserve"> </w:t>
      </w:r>
      <w:r>
        <w:t>eventos</w:t>
      </w:r>
      <w:r>
        <w:rPr>
          <w:spacing w:val="-10"/>
        </w:rPr>
        <w:t xml:space="preserve"> </w:t>
      </w:r>
      <w:r>
        <w:t>de</w:t>
      </w:r>
      <w:r>
        <w:rPr>
          <w:spacing w:val="-5"/>
        </w:rPr>
        <w:t xml:space="preserve"> </w:t>
      </w:r>
      <w:r>
        <w:t>mesma</w:t>
      </w:r>
      <w:r>
        <w:rPr>
          <w:spacing w:val="-4"/>
        </w:rPr>
        <w:t xml:space="preserve"> </w:t>
      </w:r>
      <w:r>
        <w:t>natureza, e poderão deixar de operar, de forma temporária ou definitiva.</w:t>
      </w:r>
    </w:p>
    <w:p w14:paraId="5283A899" w14:textId="77777777" w:rsidR="007F41CF" w:rsidRDefault="007F41CF">
      <w:pPr>
        <w:pStyle w:val="Corpodetexto"/>
        <w:spacing w:before="87"/>
      </w:pPr>
    </w:p>
    <w:p w14:paraId="1FE7C768" w14:textId="77777777" w:rsidR="007F41CF" w:rsidRDefault="00000000">
      <w:pPr>
        <w:pStyle w:val="Corpodetexto"/>
        <w:spacing w:line="312" w:lineRule="auto"/>
        <w:ind w:left="146" w:right="127"/>
        <w:jc w:val="both"/>
      </w:pPr>
      <w:r>
        <w:rPr>
          <w:u w:val="single"/>
        </w:rPr>
        <w:t>Risco</w:t>
      </w:r>
      <w:r>
        <w:rPr>
          <w:spacing w:val="-11"/>
          <w:u w:val="single"/>
        </w:rPr>
        <w:t xml:space="preserve"> </w:t>
      </w:r>
      <w:r>
        <w:rPr>
          <w:u w:val="single"/>
        </w:rPr>
        <w:t>de</w:t>
      </w:r>
      <w:r>
        <w:rPr>
          <w:spacing w:val="-14"/>
          <w:u w:val="single"/>
        </w:rPr>
        <w:t xml:space="preserve"> </w:t>
      </w:r>
      <w:r>
        <w:rPr>
          <w:u w:val="single"/>
        </w:rPr>
        <w:t>fraude</w:t>
      </w:r>
      <w:r>
        <w:rPr>
          <w:spacing w:val="-12"/>
          <w:u w:val="single"/>
        </w:rPr>
        <w:t xml:space="preserve"> </w:t>
      </w:r>
      <w:r>
        <w:rPr>
          <w:u w:val="single"/>
        </w:rPr>
        <w:t>em</w:t>
      </w:r>
      <w:r>
        <w:rPr>
          <w:spacing w:val="-10"/>
          <w:u w:val="single"/>
        </w:rPr>
        <w:t xml:space="preserve"> </w:t>
      </w:r>
      <w:r>
        <w:rPr>
          <w:u w:val="single"/>
        </w:rPr>
        <w:t>plataforma</w:t>
      </w:r>
      <w:r>
        <w:rPr>
          <w:spacing w:val="-12"/>
          <w:u w:val="single"/>
        </w:rPr>
        <w:t xml:space="preserve"> </w:t>
      </w:r>
      <w:r>
        <w:rPr>
          <w:u w:val="single"/>
        </w:rPr>
        <w:t>eletrônica</w:t>
      </w:r>
      <w:r>
        <w:rPr>
          <w:spacing w:val="-13"/>
          <w:u w:val="single"/>
        </w:rPr>
        <w:t xml:space="preserve"> </w:t>
      </w:r>
      <w:r>
        <w:rPr>
          <w:u w:val="single"/>
        </w:rPr>
        <w:t>ou</w:t>
      </w:r>
      <w:r>
        <w:rPr>
          <w:spacing w:val="-10"/>
          <w:u w:val="single"/>
        </w:rPr>
        <w:t xml:space="preserve"> </w:t>
      </w:r>
      <w:r>
        <w:rPr>
          <w:u w:val="single"/>
        </w:rPr>
        <w:t>digital</w:t>
      </w:r>
      <w:r>
        <w:t>.</w:t>
      </w:r>
      <w:r>
        <w:rPr>
          <w:spacing w:val="-9"/>
        </w:rPr>
        <w:t xml:space="preserve"> </w:t>
      </w:r>
      <w:r>
        <w:t>Eventual</w:t>
      </w:r>
      <w:r>
        <w:rPr>
          <w:spacing w:val="-9"/>
        </w:rPr>
        <w:t xml:space="preserve"> </w:t>
      </w:r>
      <w:r>
        <w:t>plataforma</w:t>
      </w:r>
      <w:r>
        <w:rPr>
          <w:spacing w:val="-13"/>
        </w:rPr>
        <w:t xml:space="preserve"> </w:t>
      </w:r>
      <w:r>
        <w:t>eletrônica</w:t>
      </w:r>
      <w:r>
        <w:rPr>
          <w:spacing w:val="-13"/>
        </w:rPr>
        <w:t xml:space="preserve"> </w:t>
      </w:r>
      <w:r>
        <w:t>ou</w:t>
      </w:r>
      <w:r>
        <w:rPr>
          <w:spacing w:val="-14"/>
        </w:rPr>
        <w:t xml:space="preserve"> </w:t>
      </w:r>
      <w:r>
        <w:t>digital utilizada para a formalização eletrônica ou digital de parte dos Direitos Creditórios, do Contrato de Cessão e/ou respectivos Termos de Cessão, considerará informações prestadas pelos Cedentes e/ou pelos Devedores, conforme o caso, para avaliar a viabilidade da aquisição de Direitos Creditórios. Caso os Cedentes e/ou Devedores prestem informações inverídicas, a plataforma eletrônica ou digital poderá não ter capacidade de identificar este fato. É possível que a plataforma eletrônica ou digital não identifique eventuais fraudes, títulos ilegítimos, ou títulos já cedidos a terceiros, entre outros fatores que podem afetar negativamente os Direitos Creditórios. Nestes casos, a existência, validade, eficácia ou exequibilidade dos Direitos Creditórios integrantes da Carteira da Classe poderão ser negativamente afetados.</w:t>
      </w:r>
    </w:p>
    <w:p w14:paraId="19D9A1BF" w14:textId="77777777" w:rsidR="007F41CF" w:rsidRDefault="007F41CF">
      <w:pPr>
        <w:pStyle w:val="Corpodetexto"/>
        <w:spacing w:before="88"/>
      </w:pPr>
    </w:p>
    <w:p w14:paraId="4D1EE25F" w14:textId="77777777" w:rsidR="007F41CF" w:rsidRDefault="00000000">
      <w:pPr>
        <w:pStyle w:val="Corpodetexto"/>
        <w:spacing w:before="1" w:line="312" w:lineRule="auto"/>
        <w:ind w:left="146" w:right="133"/>
        <w:jc w:val="both"/>
      </w:pPr>
      <w:r>
        <w:rPr>
          <w:u w:val="single"/>
        </w:rPr>
        <w:t>Risco relacionado à aquisição dos Direitos Creditórios Elegíveis por meio de plataforma</w:t>
      </w:r>
      <w:r>
        <w:t xml:space="preserve"> </w:t>
      </w:r>
      <w:r>
        <w:rPr>
          <w:u w:val="single"/>
        </w:rPr>
        <w:t>digital</w:t>
      </w:r>
      <w:r>
        <w:t>. Parte dos Direitos Creditórios a serem adquiridos pela Classe poderá ser adquirida/cedida por meio de plataforma digital. Caso a plataforma digital venha a apresentar problemas de qualquer natureza, ou seja descontinuada por qualquer motivo, poderá não haver Direitos Creditórios Elegíveis disponíveis para aquisição pela Classe, ou não</w:t>
      </w:r>
      <w:r>
        <w:rPr>
          <w:spacing w:val="-10"/>
        </w:rPr>
        <w:t xml:space="preserve"> </w:t>
      </w:r>
      <w:r>
        <w:t>haver</w:t>
      </w:r>
      <w:r>
        <w:rPr>
          <w:spacing w:val="-11"/>
        </w:rPr>
        <w:t xml:space="preserve"> </w:t>
      </w:r>
      <w:r>
        <w:t>Direitos</w:t>
      </w:r>
      <w:r>
        <w:rPr>
          <w:spacing w:val="-10"/>
        </w:rPr>
        <w:t xml:space="preserve"> </w:t>
      </w:r>
      <w:r>
        <w:t>Creditórios</w:t>
      </w:r>
      <w:r>
        <w:rPr>
          <w:spacing w:val="-13"/>
        </w:rPr>
        <w:t xml:space="preserve"> </w:t>
      </w:r>
      <w:r>
        <w:t>Elegíveis</w:t>
      </w:r>
      <w:r>
        <w:rPr>
          <w:spacing w:val="-14"/>
        </w:rPr>
        <w:t xml:space="preserve"> </w:t>
      </w:r>
      <w:r>
        <w:t>na</w:t>
      </w:r>
      <w:r>
        <w:rPr>
          <w:spacing w:val="-9"/>
        </w:rPr>
        <w:t xml:space="preserve"> </w:t>
      </w:r>
      <w:r>
        <w:t>quantidade</w:t>
      </w:r>
      <w:r>
        <w:rPr>
          <w:spacing w:val="-14"/>
        </w:rPr>
        <w:t xml:space="preserve"> </w:t>
      </w:r>
      <w:r>
        <w:t>esperada,</w:t>
      </w:r>
      <w:r>
        <w:rPr>
          <w:spacing w:val="-7"/>
        </w:rPr>
        <w:t xml:space="preserve"> </w:t>
      </w:r>
      <w:r>
        <w:t>o</w:t>
      </w:r>
      <w:r>
        <w:rPr>
          <w:spacing w:val="-11"/>
        </w:rPr>
        <w:t xml:space="preserve"> </w:t>
      </w:r>
      <w:r>
        <w:t>que</w:t>
      </w:r>
      <w:r>
        <w:rPr>
          <w:spacing w:val="-14"/>
        </w:rPr>
        <w:t xml:space="preserve"> </w:t>
      </w:r>
      <w:r>
        <w:t>poderá</w:t>
      </w:r>
      <w:r>
        <w:rPr>
          <w:spacing w:val="-13"/>
        </w:rPr>
        <w:t xml:space="preserve"> </w:t>
      </w:r>
      <w:r>
        <w:t xml:space="preserve">impossibilitar a Classe de cumprir a Alocação Mínima de Investimento. A existência da Classe, no tempo, dependerá da manutenção dos fluxos de originação e de aquisição de Direitos Creditórios </w:t>
      </w:r>
      <w:r>
        <w:rPr>
          <w:spacing w:val="-2"/>
        </w:rPr>
        <w:t>Elegíveis.</w:t>
      </w:r>
    </w:p>
    <w:p w14:paraId="34DF2304" w14:textId="77777777" w:rsidR="007F41CF" w:rsidRDefault="007F41CF">
      <w:pPr>
        <w:pStyle w:val="Corpodetexto"/>
        <w:spacing w:before="85"/>
      </w:pPr>
    </w:p>
    <w:p w14:paraId="6F4F1562" w14:textId="77777777" w:rsidR="007F41CF" w:rsidRDefault="00000000">
      <w:pPr>
        <w:pStyle w:val="Corpodetexto"/>
        <w:spacing w:line="312" w:lineRule="auto"/>
        <w:ind w:left="146" w:right="143"/>
        <w:jc w:val="both"/>
      </w:pPr>
      <w:r>
        <w:rPr>
          <w:u w:val="single"/>
        </w:rPr>
        <w:t>Disponibilidade das Notas Fiscais Eletrônicas nos Sistemas das Secretarias das Fazendas</w:t>
      </w:r>
      <w:r>
        <w:t xml:space="preserve"> </w:t>
      </w:r>
      <w:r>
        <w:rPr>
          <w:u w:val="single"/>
        </w:rPr>
        <w:t>Estaduais</w:t>
      </w:r>
      <w:r>
        <w:t>. As notas fiscais eletrônicas emitidas pelos Cedentes, se aplicável, e armazenadas eletronicamente</w:t>
      </w:r>
      <w:r>
        <w:rPr>
          <w:spacing w:val="80"/>
        </w:rPr>
        <w:t xml:space="preserve"> </w:t>
      </w:r>
      <w:r>
        <w:t>em</w:t>
      </w:r>
      <w:r>
        <w:rPr>
          <w:spacing w:val="80"/>
        </w:rPr>
        <w:t xml:space="preserve"> </w:t>
      </w:r>
      <w:r>
        <w:t>sistema</w:t>
      </w:r>
      <w:r>
        <w:rPr>
          <w:spacing w:val="80"/>
        </w:rPr>
        <w:t xml:space="preserve"> </w:t>
      </w:r>
      <w:r>
        <w:t>próprio</w:t>
      </w:r>
      <w:r>
        <w:rPr>
          <w:spacing w:val="80"/>
        </w:rPr>
        <w:t xml:space="preserve"> </w:t>
      </w:r>
      <w:r>
        <w:t>da</w:t>
      </w:r>
      <w:r>
        <w:rPr>
          <w:spacing w:val="80"/>
        </w:rPr>
        <w:t xml:space="preserve"> </w:t>
      </w:r>
      <w:r>
        <w:t>Secretaria</w:t>
      </w:r>
      <w:r>
        <w:rPr>
          <w:spacing w:val="80"/>
        </w:rPr>
        <w:t xml:space="preserve"> </w:t>
      </w:r>
      <w:r>
        <w:t>da</w:t>
      </w:r>
      <w:r>
        <w:rPr>
          <w:spacing w:val="80"/>
        </w:rPr>
        <w:t xml:space="preserve"> </w:t>
      </w:r>
      <w:r>
        <w:t>Fazenda</w:t>
      </w:r>
      <w:r>
        <w:rPr>
          <w:spacing w:val="80"/>
        </w:rPr>
        <w:t xml:space="preserve"> </w:t>
      </w:r>
      <w:r>
        <w:t>Estadual</w:t>
      </w:r>
      <w:r>
        <w:rPr>
          <w:spacing w:val="80"/>
        </w:rPr>
        <w:t xml:space="preserve"> </w:t>
      </w:r>
      <w:r>
        <w:t>competente</w:t>
      </w:r>
    </w:p>
    <w:p w14:paraId="47F45500" w14:textId="77777777" w:rsidR="007F41CF" w:rsidRDefault="007F41CF">
      <w:pPr>
        <w:pStyle w:val="Corpodetexto"/>
        <w:spacing w:line="312" w:lineRule="auto"/>
        <w:jc w:val="both"/>
        <w:sectPr w:rsidR="007F41CF">
          <w:pgSz w:w="12250" w:h="15850"/>
          <w:pgMar w:top="1780" w:right="1275" w:bottom="1140" w:left="1275" w:header="849" w:footer="871" w:gutter="0"/>
          <w:cols w:space="720"/>
        </w:sectPr>
      </w:pPr>
    </w:p>
    <w:p w14:paraId="036DB958" w14:textId="77777777" w:rsidR="007F41CF" w:rsidRDefault="00000000">
      <w:pPr>
        <w:pStyle w:val="Corpodetexto"/>
        <w:spacing w:before="186" w:line="312" w:lineRule="auto"/>
        <w:ind w:left="146" w:right="127"/>
        <w:jc w:val="both"/>
      </w:pPr>
      <w:r>
        <w:lastRenderedPageBreak/>
        <w:t>permanecem usualmente disponíveis para consulta no website da Secretaria da Fazenda Estadual</w:t>
      </w:r>
      <w:r>
        <w:rPr>
          <w:spacing w:val="-14"/>
        </w:rPr>
        <w:t xml:space="preserve"> </w:t>
      </w:r>
      <w:r>
        <w:t>competente</w:t>
      </w:r>
      <w:r>
        <w:rPr>
          <w:spacing w:val="-13"/>
        </w:rPr>
        <w:t xml:space="preserve"> </w:t>
      </w:r>
      <w:r>
        <w:t>pelo</w:t>
      </w:r>
      <w:r>
        <w:rPr>
          <w:spacing w:val="-13"/>
        </w:rPr>
        <w:t xml:space="preserve"> </w:t>
      </w:r>
      <w:r>
        <w:t>prazo</w:t>
      </w:r>
      <w:r>
        <w:rPr>
          <w:spacing w:val="-13"/>
        </w:rPr>
        <w:t xml:space="preserve"> </w:t>
      </w:r>
      <w:r>
        <w:t>mínimo</w:t>
      </w:r>
      <w:r>
        <w:rPr>
          <w:spacing w:val="-14"/>
        </w:rPr>
        <w:t xml:space="preserve"> </w:t>
      </w:r>
      <w:r>
        <w:t>de</w:t>
      </w:r>
      <w:r>
        <w:rPr>
          <w:spacing w:val="-13"/>
        </w:rPr>
        <w:t xml:space="preserve"> </w:t>
      </w:r>
      <w:r>
        <w:t>180</w:t>
      </w:r>
      <w:r>
        <w:rPr>
          <w:spacing w:val="-13"/>
        </w:rPr>
        <w:t xml:space="preserve"> </w:t>
      </w:r>
      <w:r>
        <w:t>(cento</w:t>
      </w:r>
      <w:r>
        <w:rPr>
          <w:spacing w:val="-13"/>
        </w:rPr>
        <w:t xml:space="preserve"> </w:t>
      </w:r>
      <w:r>
        <w:t>e</w:t>
      </w:r>
      <w:r>
        <w:rPr>
          <w:spacing w:val="-13"/>
        </w:rPr>
        <w:t xml:space="preserve"> </w:t>
      </w:r>
      <w:r>
        <w:t>oitenta)</w:t>
      </w:r>
      <w:r>
        <w:rPr>
          <w:spacing w:val="-14"/>
        </w:rPr>
        <w:t xml:space="preserve"> </w:t>
      </w:r>
      <w:r>
        <w:t>dias.</w:t>
      </w:r>
      <w:r>
        <w:rPr>
          <w:spacing w:val="-13"/>
        </w:rPr>
        <w:t xml:space="preserve"> </w:t>
      </w:r>
      <w:r>
        <w:t>Depois</w:t>
      </w:r>
      <w:r>
        <w:rPr>
          <w:spacing w:val="-13"/>
        </w:rPr>
        <w:t xml:space="preserve"> </w:t>
      </w:r>
      <w:r>
        <w:t>de</w:t>
      </w:r>
      <w:r>
        <w:rPr>
          <w:spacing w:val="-13"/>
        </w:rPr>
        <w:t xml:space="preserve"> </w:t>
      </w:r>
      <w:r>
        <w:t>transcorrido este prazo, a consulta a tais notas fiscais eletrônicas será substituída pela prestação de informações parciais que identifiquem a respectiva nota fiscal eletrônica, sendo que tais informações</w:t>
      </w:r>
      <w:r>
        <w:rPr>
          <w:spacing w:val="-11"/>
        </w:rPr>
        <w:t xml:space="preserve"> </w:t>
      </w:r>
      <w:r>
        <w:t>parciais</w:t>
      </w:r>
      <w:r>
        <w:rPr>
          <w:spacing w:val="-11"/>
        </w:rPr>
        <w:t xml:space="preserve"> </w:t>
      </w:r>
      <w:r>
        <w:t>ficarão</w:t>
      </w:r>
      <w:r>
        <w:rPr>
          <w:spacing w:val="-7"/>
        </w:rPr>
        <w:t xml:space="preserve"> </w:t>
      </w:r>
      <w:r>
        <w:t>disponíveis</w:t>
      </w:r>
      <w:r>
        <w:rPr>
          <w:spacing w:val="-11"/>
        </w:rPr>
        <w:t xml:space="preserve"> </w:t>
      </w:r>
      <w:r>
        <w:t>por</w:t>
      </w:r>
      <w:r>
        <w:rPr>
          <w:spacing w:val="-8"/>
        </w:rPr>
        <w:t xml:space="preserve"> </w:t>
      </w:r>
      <w:r>
        <w:t>prazo</w:t>
      </w:r>
      <w:r>
        <w:rPr>
          <w:spacing w:val="-7"/>
        </w:rPr>
        <w:t xml:space="preserve"> </w:t>
      </w:r>
      <w:r>
        <w:t>determinado</w:t>
      </w:r>
      <w:r>
        <w:rPr>
          <w:spacing w:val="-7"/>
        </w:rPr>
        <w:t xml:space="preserve"> </w:t>
      </w:r>
      <w:r>
        <w:t>estabelecido</w:t>
      </w:r>
      <w:r>
        <w:rPr>
          <w:spacing w:val="-7"/>
        </w:rPr>
        <w:t xml:space="preserve"> </w:t>
      </w:r>
      <w:r>
        <w:t>pela</w:t>
      </w:r>
      <w:r>
        <w:rPr>
          <w:spacing w:val="-11"/>
        </w:rPr>
        <w:t xml:space="preserve"> </w:t>
      </w:r>
      <w:r>
        <w:t>Secretaria da Fazenda Estadual competente, sem prejuízo da possibilidade de o Custodiante extrair as notas</w:t>
      </w:r>
      <w:r>
        <w:rPr>
          <w:spacing w:val="-12"/>
        </w:rPr>
        <w:t xml:space="preserve"> </w:t>
      </w:r>
      <w:r>
        <w:t>fiscais</w:t>
      </w:r>
      <w:r>
        <w:rPr>
          <w:spacing w:val="-6"/>
        </w:rPr>
        <w:t xml:space="preserve"> </w:t>
      </w:r>
      <w:r>
        <w:t>eletrônicas</w:t>
      </w:r>
      <w:r>
        <w:rPr>
          <w:spacing w:val="-14"/>
        </w:rPr>
        <w:t xml:space="preserve"> </w:t>
      </w:r>
      <w:r>
        <w:t>diretamente</w:t>
      </w:r>
      <w:r>
        <w:rPr>
          <w:spacing w:val="-13"/>
        </w:rPr>
        <w:t xml:space="preserve"> </w:t>
      </w:r>
      <w:r>
        <w:t>do</w:t>
      </w:r>
      <w:r>
        <w:rPr>
          <w:spacing w:val="-7"/>
        </w:rPr>
        <w:t xml:space="preserve"> </w:t>
      </w:r>
      <w:r>
        <w:t>website</w:t>
      </w:r>
      <w:r>
        <w:rPr>
          <w:spacing w:val="-5"/>
        </w:rPr>
        <w:t xml:space="preserve"> </w:t>
      </w:r>
      <w:r>
        <w:t>da</w:t>
      </w:r>
      <w:r>
        <w:rPr>
          <w:spacing w:val="-11"/>
        </w:rPr>
        <w:t xml:space="preserve"> </w:t>
      </w:r>
      <w:r>
        <w:t>Receita</w:t>
      </w:r>
      <w:r>
        <w:rPr>
          <w:spacing w:val="-11"/>
        </w:rPr>
        <w:t xml:space="preserve"> </w:t>
      </w:r>
      <w:r>
        <w:t>Federal</w:t>
      </w:r>
      <w:r>
        <w:rPr>
          <w:spacing w:val="-6"/>
        </w:rPr>
        <w:t xml:space="preserve"> </w:t>
      </w:r>
      <w:r>
        <w:t>Estadual</w:t>
      </w:r>
      <w:r>
        <w:rPr>
          <w:spacing w:val="-6"/>
        </w:rPr>
        <w:t xml:space="preserve"> </w:t>
      </w:r>
      <w:r>
        <w:t>durante</w:t>
      </w:r>
      <w:r>
        <w:rPr>
          <w:spacing w:val="-10"/>
        </w:rPr>
        <w:t xml:space="preserve"> </w:t>
      </w:r>
      <w:r>
        <w:t>o</w:t>
      </w:r>
      <w:r>
        <w:rPr>
          <w:spacing w:val="-7"/>
        </w:rPr>
        <w:t xml:space="preserve"> </w:t>
      </w:r>
      <w:r>
        <w:t>prazo mínimo de 180 (cento e oitenta) dias e mantê-las para consulta em arquivo interno. Assim, poderá haver dificuldades no exercício pleno pela Classe das prerrogativas decorrentes da titularidade dos Direitos Creditórios Adquiridos à Classe que sejam evidenciados por notas fiscais eletrônicas.</w:t>
      </w:r>
    </w:p>
    <w:p w14:paraId="236C1E5E" w14:textId="77777777" w:rsidR="007F41CF" w:rsidRDefault="007F41CF">
      <w:pPr>
        <w:pStyle w:val="Corpodetexto"/>
        <w:spacing w:before="83"/>
      </w:pPr>
    </w:p>
    <w:p w14:paraId="05D5B4DF" w14:textId="77777777" w:rsidR="007F41CF" w:rsidRDefault="00000000">
      <w:pPr>
        <w:pStyle w:val="Corpodetexto"/>
        <w:spacing w:before="1" w:line="312" w:lineRule="auto"/>
        <w:ind w:left="146" w:right="131"/>
        <w:jc w:val="both"/>
      </w:pPr>
      <w:r>
        <w:rPr>
          <w:u w:val="single"/>
        </w:rPr>
        <w:t>Direitos</w:t>
      </w:r>
      <w:r>
        <w:rPr>
          <w:spacing w:val="-6"/>
          <w:u w:val="single"/>
        </w:rPr>
        <w:t xml:space="preserve"> </w:t>
      </w:r>
      <w:r>
        <w:rPr>
          <w:u w:val="single"/>
        </w:rPr>
        <w:t>Creditórios</w:t>
      </w:r>
      <w:r>
        <w:rPr>
          <w:spacing w:val="-9"/>
          <w:u w:val="single"/>
        </w:rPr>
        <w:t xml:space="preserve"> </w:t>
      </w:r>
      <w:r>
        <w:rPr>
          <w:u w:val="single"/>
        </w:rPr>
        <w:t>evidenciados</w:t>
      </w:r>
      <w:r>
        <w:rPr>
          <w:spacing w:val="-9"/>
          <w:u w:val="single"/>
        </w:rPr>
        <w:t xml:space="preserve"> </w:t>
      </w:r>
      <w:r>
        <w:rPr>
          <w:u w:val="single"/>
        </w:rPr>
        <w:t>por</w:t>
      </w:r>
      <w:r>
        <w:rPr>
          <w:spacing w:val="-7"/>
          <w:u w:val="single"/>
        </w:rPr>
        <w:t xml:space="preserve"> </w:t>
      </w:r>
      <w:r>
        <w:rPr>
          <w:u w:val="single"/>
        </w:rPr>
        <w:t>Notas</w:t>
      </w:r>
      <w:r>
        <w:rPr>
          <w:spacing w:val="-7"/>
          <w:u w:val="single"/>
        </w:rPr>
        <w:t xml:space="preserve"> </w:t>
      </w:r>
      <w:r>
        <w:rPr>
          <w:u w:val="single"/>
        </w:rPr>
        <w:t>Fiscais</w:t>
      </w:r>
      <w:r>
        <w:rPr>
          <w:spacing w:val="-6"/>
          <w:u w:val="single"/>
        </w:rPr>
        <w:t xml:space="preserve"> </w:t>
      </w:r>
      <w:r>
        <w:rPr>
          <w:u w:val="single"/>
        </w:rPr>
        <w:t>Eletrônicas</w:t>
      </w:r>
      <w:r>
        <w:t>.</w:t>
      </w:r>
      <w:r>
        <w:rPr>
          <w:spacing w:val="-6"/>
        </w:rPr>
        <w:t xml:space="preserve"> </w:t>
      </w:r>
      <w:r>
        <w:t>As</w:t>
      </w:r>
      <w:r>
        <w:rPr>
          <w:spacing w:val="-7"/>
        </w:rPr>
        <w:t xml:space="preserve"> </w:t>
      </w:r>
      <w:r>
        <w:t>notas</w:t>
      </w:r>
      <w:r>
        <w:rPr>
          <w:spacing w:val="-6"/>
        </w:rPr>
        <w:t xml:space="preserve"> </w:t>
      </w:r>
      <w:r>
        <w:t>fiscais</w:t>
      </w:r>
      <w:r>
        <w:rPr>
          <w:spacing w:val="-6"/>
        </w:rPr>
        <w:t xml:space="preserve"> </w:t>
      </w:r>
      <w:r>
        <w:t>eletrônicas</w:t>
      </w:r>
      <w:r>
        <w:rPr>
          <w:spacing w:val="-5"/>
        </w:rPr>
        <w:t xml:space="preserve"> </w:t>
      </w:r>
      <w:r>
        <w:t>e as faturas que poderão evidenciar parte dos Direitos Creditórios não são títulos executivos extrajudiciais. A cobrança judicial de tais Direitos Creditórios Inadimplidos, por via não executiva, normalmente é mais demorada do que uma ação executiva. A cobrança por via ordinária e/ou monitória impõe ao credor a obrigação de obter, em caráter definitivo, um título executivo</w:t>
      </w:r>
      <w:r>
        <w:rPr>
          <w:spacing w:val="-2"/>
        </w:rPr>
        <w:t xml:space="preserve"> </w:t>
      </w:r>
      <w:r>
        <w:t>reconhecendo a</w:t>
      </w:r>
      <w:r>
        <w:rPr>
          <w:spacing w:val="-7"/>
        </w:rPr>
        <w:t xml:space="preserve"> </w:t>
      </w:r>
      <w:r>
        <w:t>existência</w:t>
      </w:r>
      <w:r>
        <w:rPr>
          <w:spacing w:val="-5"/>
        </w:rPr>
        <w:t xml:space="preserve"> </w:t>
      </w:r>
      <w:r>
        <w:t>do crédito</w:t>
      </w:r>
      <w:r>
        <w:rPr>
          <w:spacing w:val="-2"/>
        </w:rPr>
        <w:t xml:space="preserve"> </w:t>
      </w:r>
      <w:r>
        <w:t>e</w:t>
      </w:r>
      <w:r>
        <w:rPr>
          <w:spacing w:val="-2"/>
        </w:rPr>
        <w:t xml:space="preserve"> </w:t>
      </w:r>
      <w:r>
        <w:t>seu inadimplemento,</w:t>
      </w:r>
      <w:r>
        <w:rPr>
          <w:spacing w:val="-2"/>
        </w:rPr>
        <w:t xml:space="preserve"> </w:t>
      </w:r>
      <w:r>
        <w:t>para</w:t>
      </w:r>
      <w:r>
        <w:rPr>
          <w:spacing w:val="-6"/>
        </w:rPr>
        <w:t xml:space="preserve"> </w:t>
      </w:r>
      <w:r>
        <w:t>que</w:t>
      </w:r>
      <w:r>
        <w:rPr>
          <w:spacing w:val="-2"/>
        </w:rPr>
        <w:t xml:space="preserve"> </w:t>
      </w:r>
      <w:r>
        <w:t>tenha início a</w:t>
      </w:r>
      <w:r>
        <w:rPr>
          <w:spacing w:val="-6"/>
        </w:rPr>
        <w:t xml:space="preserve"> </w:t>
      </w:r>
      <w:r>
        <w:t>fase de execução de sentença. A</w:t>
      </w:r>
      <w:r>
        <w:rPr>
          <w:spacing w:val="-4"/>
        </w:rPr>
        <w:t xml:space="preserve"> </w:t>
      </w:r>
      <w:r>
        <w:t>demora</w:t>
      </w:r>
      <w:r>
        <w:rPr>
          <w:spacing w:val="-9"/>
        </w:rPr>
        <w:t xml:space="preserve"> </w:t>
      </w:r>
      <w:r>
        <w:t>na</w:t>
      </w:r>
      <w:r>
        <w:rPr>
          <w:spacing w:val="-5"/>
        </w:rPr>
        <w:t xml:space="preserve"> </w:t>
      </w:r>
      <w:r>
        <w:t>cobrança</w:t>
      </w:r>
      <w:r>
        <w:rPr>
          <w:spacing w:val="-4"/>
        </w:rPr>
        <w:t xml:space="preserve"> </w:t>
      </w:r>
      <w:r>
        <w:t>pelas</w:t>
      </w:r>
      <w:r>
        <w:rPr>
          <w:spacing w:val="-1"/>
        </w:rPr>
        <w:t xml:space="preserve"> </w:t>
      </w:r>
      <w:r>
        <w:t>vias</w:t>
      </w:r>
      <w:r>
        <w:rPr>
          <w:spacing w:val="-1"/>
        </w:rPr>
        <w:t xml:space="preserve"> </w:t>
      </w:r>
      <w:r>
        <w:t>ordinárias acarreta</w:t>
      </w:r>
      <w:r>
        <w:rPr>
          <w:spacing w:val="-4"/>
        </w:rPr>
        <w:t xml:space="preserve"> </w:t>
      </w:r>
      <w:r>
        <w:t>o risco</w:t>
      </w:r>
      <w:r>
        <w:rPr>
          <w:spacing w:val="-6"/>
        </w:rPr>
        <w:t xml:space="preserve"> </w:t>
      </w:r>
      <w:r>
        <w:t>de</w:t>
      </w:r>
      <w:r>
        <w:rPr>
          <w:spacing w:val="-10"/>
        </w:rPr>
        <w:t xml:space="preserve"> </w:t>
      </w:r>
      <w:r>
        <w:t>os</w:t>
      </w:r>
      <w:r>
        <w:rPr>
          <w:spacing w:val="-10"/>
        </w:rPr>
        <w:t xml:space="preserve"> </w:t>
      </w:r>
      <w:r>
        <w:t>Devedores,</w:t>
      </w:r>
      <w:r>
        <w:rPr>
          <w:spacing w:val="-8"/>
        </w:rPr>
        <w:t xml:space="preserve"> </w:t>
      </w:r>
      <w:r>
        <w:t>devedores</w:t>
      </w:r>
      <w:r>
        <w:rPr>
          <w:spacing w:val="-9"/>
        </w:rPr>
        <w:t xml:space="preserve"> </w:t>
      </w:r>
      <w:r>
        <w:t>dos</w:t>
      </w:r>
      <w:r>
        <w:rPr>
          <w:spacing w:val="-10"/>
        </w:rPr>
        <w:t xml:space="preserve"> </w:t>
      </w:r>
      <w:r>
        <w:t>Direitos</w:t>
      </w:r>
      <w:r>
        <w:rPr>
          <w:spacing w:val="-10"/>
        </w:rPr>
        <w:t xml:space="preserve"> </w:t>
      </w:r>
      <w:r>
        <w:t>Creditórios</w:t>
      </w:r>
      <w:r>
        <w:rPr>
          <w:spacing w:val="-9"/>
        </w:rPr>
        <w:t xml:space="preserve"> </w:t>
      </w:r>
      <w:r>
        <w:t>Inadimplidos,</w:t>
      </w:r>
      <w:r>
        <w:rPr>
          <w:spacing w:val="-3"/>
        </w:rPr>
        <w:t xml:space="preserve"> </w:t>
      </w:r>
      <w:r>
        <w:t>não</w:t>
      </w:r>
      <w:r>
        <w:rPr>
          <w:spacing w:val="-10"/>
        </w:rPr>
        <w:t xml:space="preserve"> </w:t>
      </w:r>
      <w:r>
        <w:t>mais</w:t>
      </w:r>
      <w:r>
        <w:rPr>
          <w:spacing w:val="-10"/>
        </w:rPr>
        <w:t xml:space="preserve"> </w:t>
      </w:r>
      <w:r>
        <w:t>possuírem patrimônio</w:t>
      </w:r>
      <w:r>
        <w:rPr>
          <w:spacing w:val="-1"/>
        </w:rPr>
        <w:t xml:space="preserve"> </w:t>
      </w:r>
      <w:r>
        <w:t>suficiente</w:t>
      </w:r>
      <w:r>
        <w:rPr>
          <w:spacing w:val="-1"/>
        </w:rPr>
        <w:t xml:space="preserve"> </w:t>
      </w:r>
      <w:r>
        <w:t>para</w:t>
      </w:r>
      <w:r>
        <w:rPr>
          <w:spacing w:val="-5"/>
        </w:rPr>
        <w:t xml:space="preserve"> </w:t>
      </w:r>
      <w:r>
        <w:t>honrar suas</w:t>
      </w:r>
      <w:r>
        <w:rPr>
          <w:spacing w:val="-1"/>
        </w:rPr>
        <w:t xml:space="preserve"> </w:t>
      </w:r>
      <w:r>
        <w:t>obrigações</w:t>
      </w:r>
      <w:r>
        <w:rPr>
          <w:spacing w:val="-1"/>
        </w:rPr>
        <w:t xml:space="preserve"> </w:t>
      </w:r>
      <w:r>
        <w:t>à</w:t>
      </w:r>
      <w:r>
        <w:rPr>
          <w:spacing w:val="-7"/>
        </w:rPr>
        <w:t xml:space="preserve"> </w:t>
      </w:r>
      <w:r>
        <w:t>época</w:t>
      </w:r>
      <w:r>
        <w:rPr>
          <w:spacing w:val="-6"/>
        </w:rPr>
        <w:t xml:space="preserve"> </w:t>
      </w:r>
      <w:r>
        <w:t>em</w:t>
      </w:r>
      <w:r>
        <w:rPr>
          <w:spacing w:val="-2"/>
        </w:rPr>
        <w:t xml:space="preserve"> </w:t>
      </w:r>
      <w:r>
        <w:t>que</w:t>
      </w:r>
      <w:r>
        <w:rPr>
          <w:spacing w:val="-1"/>
        </w:rPr>
        <w:t xml:space="preserve"> </w:t>
      </w:r>
      <w:r>
        <w:t>processo de</w:t>
      </w:r>
      <w:r>
        <w:rPr>
          <w:spacing w:val="-2"/>
        </w:rPr>
        <w:t xml:space="preserve"> </w:t>
      </w:r>
      <w:r>
        <w:t>cobrança</w:t>
      </w:r>
      <w:r>
        <w:rPr>
          <w:spacing w:val="-5"/>
        </w:rPr>
        <w:t xml:space="preserve"> </w:t>
      </w:r>
      <w:r>
        <w:t xml:space="preserve">for </w:t>
      </w:r>
      <w:r>
        <w:rPr>
          <w:spacing w:val="-2"/>
        </w:rPr>
        <w:t>concluído.</w:t>
      </w:r>
    </w:p>
    <w:p w14:paraId="728895BE" w14:textId="77777777" w:rsidR="007F41CF" w:rsidRDefault="007F41CF">
      <w:pPr>
        <w:pStyle w:val="Corpodetexto"/>
        <w:spacing w:before="84"/>
      </w:pPr>
    </w:p>
    <w:p w14:paraId="7CE585D8" w14:textId="77777777" w:rsidR="007F41CF" w:rsidRDefault="00000000">
      <w:pPr>
        <w:pStyle w:val="Corpodetexto"/>
        <w:spacing w:line="312" w:lineRule="auto"/>
        <w:ind w:left="146" w:right="127"/>
        <w:jc w:val="both"/>
      </w:pPr>
      <w:r>
        <w:rPr>
          <w:u w:val="single"/>
        </w:rPr>
        <w:t>Confusão de Recursos</w:t>
      </w:r>
      <w:r>
        <w:t>. Se qualquer Devedor realizar pagamentos relativos aos Direitos Creditórios Adquiridos em outras contas detidas pelos Cedentes e não na conta de titularidade da Classe, contas estas nas quais outros recursos do Cedente, não cedidos à Classe, também</w:t>
      </w:r>
      <w:r>
        <w:rPr>
          <w:spacing w:val="-1"/>
        </w:rPr>
        <w:t xml:space="preserve"> </w:t>
      </w:r>
      <w:r>
        <w:t>forem</w:t>
      </w:r>
      <w:r>
        <w:rPr>
          <w:spacing w:val="-2"/>
        </w:rPr>
        <w:t xml:space="preserve"> </w:t>
      </w:r>
      <w:r>
        <w:t>depositados, uma</w:t>
      </w:r>
      <w:r>
        <w:rPr>
          <w:spacing w:val="-5"/>
        </w:rPr>
        <w:t xml:space="preserve"> </w:t>
      </w:r>
      <w:r>
        <w:t>confusão temporária</w:t>
      </w:r>
      <w:r>
        <w:rPr>
          <w:spacing w:val="-4"/>
        </w:rPr>
        <w:t xml:space="preserve"> </w:t>
      </w:r>
      <w:r>
        <w:t>de</w:t>
      </w:r>
      <w:r>
        <w:rPr>
          <w:spacing w:val="-1"/>
        </w:rPr>
        <w:t xml:space="preserve"> </w:t>
      </w:r>
      <w:r>
        <w:t>recursos</w:t>
      </w:r>
      <w:r>
        <w:rPr>
          <w:spacing w:val="-1"/>
        </w:rPr>
        <w:t xml:space="preserve"> </w:t>
      </w:r>
      <w:r>
        <w:t>ocorrerá</w:t>
      </w:r>
      <w:r>
        <w:rPr>
          <w:spacing w:val="-4"/>
        </w:rPr>
        <w:t xml:space="preserve"> </w:t>
      </w:r>
      <w:r>
        <w:t>antes</w:t>
      </w:r>
      <w:r>
        <w:rPr>
          <w:spacing w:val="-1"/>
        </w:rPr>
        <w:t xml:space="preserve"> </w:t>
      </w:r>
      <w:r>
        <w:t>do depósito dos recursos na conta de titularidade da Classe. Tal situação poderá resultar em atraso ou redução dos valores disponíveis para pagamentos referentes às Cotas, especialmente se, em caso de falência, recuperação judicial ou extrajudicial e/ou liquidação judicial ou extrajudicial do Cedente, houver atraso ou ausência de capacidade por parte do Cedente ou do liquidante/administrador judicial de identificar os recursos que seriam de titularidade</w:t>
      </w:r>
      <w:r>
        <w:rPr>
          <w:spacing w:val="29"/>
        </w:rPr>
        <w:t xml:space="preserve"> </w:t>
      </w:r>
      <w:r>
        <w:t>da</w:t>
      </w:r>
      <w:r>
        <w:rPr>
          <w:spacing w:val="28"/>
        </w:rPr>
        <w:t xml:space="preserve"> </w:t>
      </w:r>
      <w:r>
        <w:t>Classe,</w:t>
      </w:r>
      <w:r>
        <w:rPr>
          <w:spacing w:val="33"/>
        </w:rPr>
        <w:t xml:space="preserve"> </w:t>
      </w:r>
      <w:r>
        <w:t>e/ou</w:t>
      </w:r>
      <w:r>
        <w:rPr>
          <w:spacing w:val="32"/>
        </w:rPr>
        <w:t xml:space="preserve"> </w:t>
      </w:r>
      <w:r>
        <w:t>houver</w:t>
      </w:r>
      <w:r>
        <w:rPr>
          <w:spacing w:val="32"/>
        </w:rPr>
        <w:t xml:space="preserve"> </w:t>
      </w:r>
      <w:r>
        <w:t>reivindicações</w:t>
      </w:r>
      <w:r>
        <w:rPr>
          <w:spacing w:val="28"/>
        </w:rPr>
        <w:t xml:space="preserve"> </w:t>
      </w:r>
      <w:r>
        <w:t>concomitantes</w:t>
      </w:r>
      <w:r>
        <w:rPr>
          <w:spacing w:val="29"/>
        </w:rPr>
        <w:t xml:space="preserve"> </w:t>
      </w:r>
      <w:r>
        <w:t>sobre</w:t>
      </w:r>
      <w:r>
        <w:rPr>
          <w:spacing w:val="28"/>
        </w:rPr>
        <w:t xml:space="preserve"> </w:t>
      </w:r>
      <w:r>
        <w:t>tais</w:t>
      </w:r>
      <w:r>
        <w:rPr>
          <w:spacing w:val="32"/>
        </w:rPr>
        <w:t xml:space="preserve"> </w:t>
      </w:r>
      <w:r>
        <w:t>recursos</w:t>
      </w:r>
      <w:r>
        <w:rPr>
          <w:spacing w:val="29"/>
        </w:rPr>
        <w:t xml:space="preserve"> </w:t>
      </w:r>
      <w:r>
        <w:t>por</w:t>
      </w:r>
    </w:p>
    <w:p w14:paraId="0C4C97FF" w14:textId="77777777" w:rsidR="007F41CF" w:rsidRDefault="007F41CF">
      <w:pPr>
        <w:pStyle w:val="Corpodetexto"/>
        <w:spacing w:line="312" w:lineRule="auto"/>
        <w:jc w:val="both"/>
        <w:sectPr w:rsidR="007F41CF">
          <w:pgSz w:w="12250" w:h="15850"/>
          <w:pgMar w:top="1780" w:right="1275" w:bottom="1140" w:left="1275" w:header="849" w:footer="871" w:gutter="0"/>
          <w:cols w:space="720"/>
        </w:sectPr>
      </w:pPr>
    </w:p>
    <w:p w14:paraId="716FD418" w14:textId="77777777" w:rsidR="007F41CF" w:rsidRDefault="00000000">
      <w:pPr>
        <w:pStyle w:val="Corpodetexto"/>
        <w:spacing w:before="186" w:line="307" w:lineRule="auto"/>
        <w:ind w:left="146" w:right="156"/>
        <w:jc w:val="both"/>
      </w:pPr>
      <w:r>
        <w:lastRenderedPageBreak/>
        <w:t>parte de outros credores do Cedente, ou até mesmo a recusa voluntária do Cedente em transferir referidos recursos à Classe em eventual oposição à Classe ou má-fé.</w:t>
      </w:r>
    </w:p>
    <w:p w14:paraId="6A28A157" w14:textId="77777777" w:rsidR="007F41CF" w:rsidRDefault="007F41CF">
      <w:pPr>
        <w:pStyle w:val="Corpodetexto"/>
        <w:spacing w:before="93"/>
      </w:pPr>
    </w:p>
    <w:p w14:paraId="33C273ED" w14:textId="77777777" w:rsidR="007F41CF" w:rsidRDefault="00000000">
      <w:pPr>
        <w:pStyle w:val="Corpodetexto"/>
        <w:spacing w:line="312" w:lineRule="auto"/>
        <w:ind w:left="146" w:right="126"/>
        <w:jc w:val="both"/>
      </w:pPr>
      <w:r>
        <w:rPr>
          <w:u w:val="single"/>
        </w:rPr>
        <w:t>Riscos Relacionados aos Ativos dados em Garantias de Operações realizadas pela Classe</w:t>
      </w:r>
      <w:r>
        <w:t>. Apesar de não ser o objetivo da Classe, outros ativos, incluindo bens móveis e imóveis, não previstos neste Anexo Descritivo poderão excepcionalmente passar a integrar a carteira da Classe em razão da</w:t>
      </w:r>
      <w:r>
        <w:rPr>
          <w:spacing w:val="-1"/>
        </w:rPr>
        <w:t xml:space="preserve"> </w:t>
      </w:r>
      <w:r>
        <w:t>execução das</w:t>
      </w:r>
      <w:r>
        <w:rPr>
          <w:spacing w:val="-1"/>
        </w:rPr>
        <w:t xml:space="preserve"> </w:t>
      </w:r>
      <w:r>
        <w:t>garantias dos Direitos</w:t>
      </w:r>
      <w:r>
        <w:rPr>
          <w:spacing w:val="-1"/>
        </w:rPr>
        <w:t xml:space="preserve"> </w:t>
      </w:r>
      <w:r>
        <w:t>Creditórios. Nesse</w:t>
      </w:r>
      <w:r>
        <w:rPr>
          <w:spacing w:val="-1"/>
        </w:rPr>
        <w:t xml:space="preserve"> </w:t>
      </w:r>
      <w:r>
        <w:t>caso, o Agente</w:t>
      </w:r>
      <w:r>
        <w:rPr>
          <w:spacing w:val="-1"/>
        </w:rPr>
        <w:t xml:space="preserve"> </w:t>
      </w:r>
      <w:r>
        <w:t>de Formalização, o Agente de Cobrança Extrajudicial, o Agente de Cobrança Judicial e o Custodiante poderão não ter êxito na alienação do ativo, no prazo por eles estimado para tanto</w:t>
      </w:r>
      <w:r>
        <w:rPr>
          <w:spacing w:val="-3"/>
        </w:rPr>
        <w:t xml:space="preserve"> </w:t>
      </w:r>
      <w:r>
        <w:t>e/ou</w:t>
      </w:r>
      <w:r>
        <w:rPr>
          <w:spacing w:val="-8"/>
        </w:rPr>
        <w:t xml:space="preserve"> </w:t>
      </w:r>
      <w:r>
        <w:t>alienar</w:t>
      </w:r>
      <w:r>
        <w:rPr>
          <w:spacing w:val="-8"/>
        </w:rPr>
        <w:t xml:space="preserve"> </w:t>
      </w:r>
      <w:r>
        <w:t>o</w:t>
      </w:r>
      <w:r>
        <w:rPr>
          <w:spacing w:val="-3"/>
        </w:rPr>
        <w:t xml:space="preserve"> </w:t>
      </w:r>
      <w:r>
        <w:t>ativo</w:t>
      </w:r>
      <w:r>
        <w:rPr>
          <w:spacing w:val="-7"/>
        </w:rPr>
        <w:t xml:space="preserve"> </w:t>
      </w:r>
      <w:r>
        <w:t>por</w:t>
      </w:r>
      <w:r>
        <w:rPr>
          <w:spacing w:val="-4"/>
        </w:rPr>
        <w:t xml:space="preserve"> </w:t>
      </w:r>
      <w:r>
        <w:t>valor</w:t>
      </w:r>
      <w:r>
        <w:rPr>
          <w:spacing w:val="-9"/>
        </w:rPr>
        <w:t xml:space="preserve"> </w:t>
      </w:r>
      <w:r>
        <w:t>abaixo</w:t>
      </w:r>
      <w:r>
        <w:rPr>
          <w:spacing w:val="-3"/>
        </w:rPr>
        <w:t xml:space="preserve"> </w:t>
      </w:r>
      <w:r>
        <w:t>do</w:t>
      </w:r>
      <w:r>
        <w:rPr>
          <w:spacing w:val="-8"/>
        </w:rPr>
        <w:t xml:space="preserve"> </w:t>
      </w:r>
      <w:r>
        <w:t>inicialmente</w:t>
      </w:r>
      <w:r>
        <w:rPr>
          <w:spacing w:val="-6"/>
        </w:rPr>
        <w:t xml:space="preserve"> </w:t>
      </w:r>
      <w:r>
        <w:t>estimado.</w:t>
      </w:r>
      <w:r>
        <w:rPr>
          <w:spacing w:val="-5"/>
        </w:rPr>
        <w:t xml:space="preserve"> </w:t>
      </w:r>
      <w:r>
        <w:t>Ainda,</w:t>
      </w:r>
      <w:r>
        <w:rPr>
          <w:spacing w:val="-6"/>
        </w:rPr>
        <w:t xml:space="preserve"> </w:t>
      </w:r>
      <w:r>
        <w:t>o</w:t>
      </w:r>
      <w:r>
        <w:rPr>
          <w:spacing w:val="-8"/>
        </w:rPr>
        <w:t xml:space="preserve"> </w:t>
      </w:r>
      <w:r>
        <w:t>Administrador e o Custodiante não serão responsáveis pela excussão ou execução de tais Garantias. Enquanto o ativo estiver na Carteira da Classe, este poderá incorrer em custos relacionados à</w:t>
      </w:r>
      <w:r>
        <w:rPr>
          <w:spacing w:val="-14"/>
        </w:rPr>
        <w:t xml:space="preserve"> </w:t>
      </w:r>
      <w:r>
        <w:t>sua</w:t>
      </w:r>
      <w:r>
        <w:rPr>
          <w:spacing w:val="-13"/>
        </w:rPr>
        <w:t xml:space="preserve"> </w:t>
      </w:r>
      <w:r>
        <w:t>manutenção,</w:t>
      </w:r>
      <w:r>
        <w:rPr>
          <w:spacing w:val="-13"/>
        </w:rPr>
        <w:t xml:space="preserve"> </w:t>
      </w:r>
      <w:r>
        <w:t>fiscalização</w:t>
      </w:r>
      <w:r>
        <w:rPr>
          <w:spacing w:val="-13"/>
        </w:rPr>
        <w:t xml:space="preserve"> </w:t>
      </w:r>
      <w:r>
        <w:t>e</w:t>
      </w:r>
      <w:r>
        <w:rPr>
          <w:spacing w:val="-14"/>
        </w:rPr>
        <w:t xml:space="preserve"> </w:t>
      </w:r>
      <w:r>
        <w:t>proteção</w:t>
      </w:r>
      <w:r>
        <w:rPr>
          <w:spacing w:val="-13"/>
        </w:rPr>
        <w:t xml:space="preserve"> </w:t>
      </w:r>
      <w:r>
        <w:t>do</w:t>
      </w:r>
      <w:r>
        <w:rPr>
          <w:spacing w:val="-13"/>
        </w:rPr>
        <w:t xml:space="preserve"> </w:t>
      </w:r>
      <w:r>
        <w:t>ativo,</w:t>
      </w:r>
      <w:r>
        <w:rPr>
          <w:spacing w:val="-13"/>
        </w:rPr>
        <w:t xml:space="preserve"> </w:t>
      </w:r>
      <w:r>
        <w:t>incluindo</w:t>
      </w:r>
      <w:r>
        <w:rPr>
          <w:spacing w:val="-13"/>
        </w:rPr>
        <w:t xml:space="preserve"> </w:t>
      </w:r>
      <w:r>
        <w:t>despesas</w:t>
      </w:r>
      <w:r>
        <w:rPr>
          <w:spacing w:val="-14"/>
        </w:rPr>
        <w:t xml:space="preserve"> </w:t>
      </w:r>
      <w:r>
        <w:t>de</w:t>
      </w:r>
      <w:r>
        <w:rPr>
          <w:spacing w:val="-13"/>
        </w:rPr>
        <w:t xml:space="preserve"> </w:t>
      </w:r>
      <w:r>
        <w:t>guarda,</w:t>
      </w:r>
      <w:r>
        <w:rPr>
          <w:spacing w:val="-13"/>
        </w:rPr>
        <w:t xml:space="preserve"> </w:t>
      </w:r>
      <w:r>
        <w:t>fiscalização, pagamento de tributos e custos de manutenção. Portanto, há risco da Classe desembolsar recursos para pagamento de tais despesas e custos com o ativo, pelo prazo em que este não for alienado. Além disso, caso o ativo não seja alienado até o término do prazo da Classe, há risco de entrega do ativo aos Cotistas como meio de pagamento de suas Cotas ainda não resgatadas. Adicionalmente, o Fundo poderá adquirir Direitos Creditórios e/ou Ativos Financeiros, cuja garantia seja outorgada pelo respectivo Devedor na forma de alienação fiduciária</w:t>
      </w:r>
      <w:r>
        <w:rPr>
          <w:spacing w:val="-5"/>
        </w:rPr>
        <w:t xml:space="preserve"> </w:t>
      </w:r>
      <w:r>
        <w:t>de</w:t>
      </w:r>
      <w:r>
        <w:rPr>
          <w:spacing w:val="-5"/>
        </w:rPr>
        <w:t xml:space="preserve"> </w:t>
      </w:r>
      <w:r>
        <w:t>bens,</w:t>
      </w:r>
      <w:r>
        <w:rPr>
          <w:spacing w:val="-5"/>
        </w:rPr>
        <w:t xml:space="preserve"> </w:t>
      </w:r>
      <w:r>
        <w:t>inclusive,</w:t>
      </w:r>
      <w:r>
        <w:rPr>
          <w:spacing w:val="-5"/>
        </w:rPr>
        <w:t xml:space="preserve"> </w:t>
      </w:r>
      <w:r>
        <w:t>por</w:t>
      </w:r>
      <w:r>
        <w:rPr>
          <w:spacing w:val="-2"/>
        </w:rPr>
        <w:t xml:space="preserve"> </w:t>
      </w:r>
      <w:r>
        <w:t>exemplo,</w:t>
      </w:r>
      <w:r>
        <w:rPr>
          <w:spacing w:val="-5"/>
        </w:rPr>
        <w:t xml:space="preserve"> </w:t>
      </w:r>
      <w:r>
        <w:t>bens</w:t>
      </w:r>
      <w:r>
        <w:rPr>
          <w:spacing w:val="-5"/>
        </w:rPr>
        <w:t xml:space="preserve"> </w:t>
      </w:r>
      <w:r>
        <w:t>imóveis.</w:t>
      </w:r>
      <w:r>
        <w:rPr>
          <w:spacing w:val="-5"/>
        </w:rPr>
        <w:t xml:space="preserve"> </w:t>
      </w:r>
      <w:r>
        <w:t>A</w:t>
      </w:r>
      <w:r>
        <w:rPr>
          <w:spacing w:val="-4"/>
        </w:rPr>
        <w:t xml:space="preserve"> </w:t>
      </w:r>
      <w:r>
        <w:t>alienação</w:t>
      </w:r>
      <w:r>
        <w:rPr>
          <w:spacing w:val="-2"/>
        </w:rPr>
        <w:t xml:space="preserve"> </w:t>
      </w:r>
      <w:r>
        <w:t>fiduciária</w:t>
      </w:r>
      <w:r>
        <w:rPr>
          <w:spacing w:val="-5"/>
        </w:rPr>
        <w:t xml:space="preserve"> </w:t>
      </w:r>
      <w:r>
        <w:t>de</w:t>
      </w:r>
      <w:r>
        <w:rPr>
          <w:spacing w:val="-5"/>
        </w:rPr>
        <w:t xml:space="preserve"> </w:t>
      </w:r>
      <w:r>
        <w:t>bem</w:t>
      </w:r>
      <w:r>
        <w:rPr>
          <w:spacing w:val="-2"/>
        </w:rPr>
        <w:t xml:space="preserve"> </w:t>
      </w:r>
      <w:r>
        <w:t>é</w:t>
      </w:r>
      <w:r>
        <w:rPr>
          <w:spacing w:val="-5"/>
        </w:rPr>
        <w:t xml:space="preserve"> </w:t>
      </w:r>
      <w:r>
        <w:t>uma modalidade de garantia por meio da qual o devedor transfere ao credor a propriedade resolúvel de determinado bem. Assim, caso a Classe não receba, tempestivamente, os recursos de determinados Direitos Creditórios e/ou Ativos Financeiros cuja garantia seja alienação fiduciária de bem, a propriedade plena será transferida à Classe. Desta forma, a Classe passa a deter em sua carteira um bem, correndo os riscos inerentes a tal ativo, como por exemplo, no caso de bens imóveis, assumindo obrigações de naturezas diversas, incluindo, mas não se limitando, fiscal e ambiental relacionadas ao ativo.</w:t>
      </w:r>
    </w:p>
    <w:p w14:paraId="45E62576" w14:textId="77777777" w:rsidR="007F41CF" w:rsidRDefault="007F41CF">
      <w:pPr>
        <w:pStyle w:val="Corpodetexto"/>
        <w:spacing w:before="87"/>
      </w:pPr>
    </w:p>
    <w:p w14:paraId="2937FBF5" w14:textId="77777777" w:rsidR="007F41CF" w:rsidRDefault="00000000">
      <w:pPr>
        <w:pStyle w:val="PargrafodaLista"/>
        <w:numPr>
          <w:ilvl w:val="0"/>
          <w:numId w:val="7"/>
        </w:numPr>
        <w:tabs>
          <w:tab w:val="left" w:pos="850"/>
        </w:tabs>
        <w:spacing w:line="312" w:lineRule="auto"/>
        <w:ind w:right="127" w:firstLine="0"/>
        <w:jc w:val="both"/>
        <w:rPr>
          <w:sz w:val="24"/>
        </w:rPr>
      </w:pPr>
      <w:r>
        <w:rPr>
          <w:sz w:val="24"/>
          <w:u w:val="single"/>
        </w:rPr>
        <w:t>Ônus</w:t>
      </w:r>
      <w:r>
        <w:rPr>
          <w:spacing w:val="-4"/>
          <w:sz w:val="24"/>
          <w:u w:val="single"/>
        </w:rPr>
        <w:t xml:space="preserve"> </w:t>
      </w:r>
      <w:r>
        <w:rPr>
          <w:sz w:val="24"/>
          <w:u w:val="single"/>
        </w:rPr>
        <w:t>de</w:t>
      </w:r>
      <w:r>
        <w:rPr>
          <w:spacing w:val="-4"/>
          <w:sz w:val="24"/>
          <w:u w:val="single"/>
        </w:rPr>
        <w:t xml:space="preserve"> </w:t>
      </w:r>
      <w:r>
        <w:rPr>
          <w:sz w:val="24"/>
          <w:u w:val="single"/>
        </w:rPr>
        <w:t>Sucumbência</w:t>
      </w:r>
      <w:r>
        <w:rPr>
          <w:sz w:val="24"/>
        </w:rPr>
        <w:t>.</w:t>
      </w:r>
      <w:r>
        <w:rPr>
          <w:spacing w:val="-4"/>
          <w:sz w:val="24"/>
        </w:rPr>
        <w:t xml:space="preserve"> </w:t>
      </w:r>
      <w:r>
        <w:rPr>
          <w:sz w:val="24"/>
        </w:rPr>
        <w:t>Caso em uma</w:t>
      </w:r>
      <w:r>
        <w:rPr>
          <w:spacing w:val="-4"/>
          <w:sz w:val="24"/>
        </w:rPr>
        <w:t xml:space="preserve"> </w:t>
      </w:r>
      <w:r>
        <w:rPr>
          <w:sz w:val="24"/>
        </w:rPr>
        <w:t>ação judicial de</w:t>
      </w:r>
      <w:r>
        <w:rPr>
          <w:spacing w:val="-4"/>
          <w:sz w:val="24"/>
        </w:rPr>
        <w:t xml:space="preserve"> </w:t>
      </w:r>
      <w:r>
        <w:rPr>
          <w:sz w:val="24"/>
        </w:rPr>
        <w:t>cobrança</w:t>
      </w:r>
      <w:r>
        <w:rPr>
          <w:spacing w:val="-4"/>
          <w:sz w:val="24"/>
        </w:rPr>
        <w:t xml:space="preserve"> </w:t>
      </w:r>
      <w:r>
        <w:rPr>
          <w:sz w:val="24"/>
        </w:rPr>
        <w:t>de</w:t>
      </w:r>
      <w:r>
        <w:rPr>
          <w:spacing w:val="-4"/>
          <w:sz w:val="24"/>
        </w:rPr>
        <w:t xml:space="preserve"> </w:t>
      </w:r>
      <w:r>
        <w:rPr>
          <w:sz w:val="24"/>
        </w:rPr>
        <w:t>Direitos Creditórios Inadimplidos e/ou em qualquer outra ação judicial instaurada pelo Fundo, em benefício da Classe,</w:t>
      </w:r>
      <w:r>
        <w:rPr>
          <w:spacing w:val="-6"/>
          <w:sz w:val="24"/>
        </w:rPr>
        <w:t xml:space="preserve"> </w:t>
      </w:r>
      <w:r>
        <w:rPr>
          <w:sz w:val="24"/>
        </w:rPr>
        <w:t>o</w:t>
      </w:r>
      <w:r>
        <w:rPr>
          <w:spacing w:val="-3"/>
          <w:sz w:val="24"/>
        </w:rPr>
        <w:t xml:space="preserve"> </w:t>
      </w:r>
      <w:r>
        <w:rPr>
          <w:sz w:val="24"/>
        </w:rPr>
        <w:t>tribunal</w:t>
      </w:r>
      <w:r>
        <w:rPr>
          <w:spacing w:val="-3"/>
          <w:sz w:val="24"/>
        </w:rPr>
        <w:t xml:space="preserve"> </w:t>
      </w:r>
      <w:r>
        <w:rPr>
          <w:sz w:val="24"/>
        </w:rPr>
        <w:t>decidir</w:t>
      </w:r>
      <w:r>
        <w:rPr>
          <w:spacing w:val="-8"/>
          <w:sz w:val="24"/>
        </w:rPr>
        <w:t xml:space="preserve"> </w:t>
      </w:r>
      <w:r>
        <w:rPr>
          <w:sz w:val="24"/>
        </w:rPr>
        <w:t>contrariamente</w:t>
      </w:r>
      <w:r>
        <w:rPr>
          <w:spacing w:val="-5"/>
          <w:sz w:val="24"/>
        </w:rPr>
        <w:t xml:space="preserve"> </w:t>
      </w:r>
      <w:r>
        <w:rPr>
          <w:sz w:val="24"/>
        </w:rPr>
        <w:t>ao</w:t>
      </w:r>
      <w:r>
        <w:rPr>
          <w:spacing w:val="-3"/>
          <w:sz w:val="24"/>
        </w:rPr>
        <w:t xml:space="preserve"> </w:t>
      </w:r>
      <w:r>
        <w:rPr>
          <w:sz w:val="24"/>
        </w:rPr>
        <w:t>Fundo,</w:t>
      </w:r>
      <w:r>
        <w:rPr>
          <w:spacing w:val="-6"/>
          <w:sz w:val="24"/>
        </w:rPr>
        <w:t xml:space="preserve"> </w:t>
      </w:r>
      <w:r>
        <w:rPr>
          <w:sz w:val="24"/>
        </w:rPr>
        <w:t>este</w:t>
      </w:r>
      <w:r>
        <w:rPr>
          <w:spacing w:val="-7"/>
          <w:sz w:val="24"/>
        </w:rPr>
        <w:t xml:space="preserve"> </w:t>
      </w:r>
      <w:r>
        <w:rPr>
          <w:sz w:val="24"/>
        </w:rPr>
        <w:t>poderá</w:t>
      </w:r>
      <w:r>
        <w:rPr>
          <w:spacing w:val="-6"/>
          <w:sz w:val="24"/>
        </w:rPr>
        <w:t xml:space="preserve"> </w:t>
      </w:r>
      <w:r>
        <w:rPr>
          <w:sz w:val="24"/>
        </w:rPr>
        <w:t>ser</w:t>
      </w:r>
      <w:r>
        <w:rPr>
          <w:spacing w:val="-9"/>
          <w:sz w:val="24"/>
        </w:rPr>
        <w:t xml:space="preserve"> </w:t>
      </w:r>
      <w:r>
        <w:rPr>
          <w:sz w:val="24"/>
        </w:rPr>
        <w:t>condenado</w:t>
      </w:r>
      <w:r>
        <w:rPr>
          <w:spacing w:val="-3"/>
          <w:sz w:val="24"/>
        </w:rPr>
        <w:t xml:space="preserve"> </w:t>
      </w:r>
      <w:r>
        <w:rPr>
          <w:sz w:val="24"/>
        </w:rPr>
        <w:t>a</w:t>
      </w:r>
      <w:r>
        <w:rPr>
          <w:spacing w:val="-8"/>
          <w:sz w:val="24"/>
        </w:rPr>
        <w:t xml:space="preserve"> </w:t>
      </w:r>
      <w:r>
        <w:rPr>
          <w:sz w:val="24"/>
        </w:rPr>
        <w:t>arcar</w:t>
      </w:r>
      <w:r>
        <w:rPr>
          <w:spacing w:val="-8"/>
          <w:sz w:val="24"/>
        </w:rPr>
        <w:t xml:space="preserve"> </w:t>
      </w:r>
      <w:r>
        <w:rPr>
          <w:sz w:val="24"/>
        </w:rPr>
        <w:t>com</w:t>
      </w:r>
      <w:r>
        <w:rPr>
          <w:spacing w:val="-8"/>
          <w:sz w:val="24"/>
        </w:rPr>
        <w:t xml:space="preserve"> </w:t>
      </w:r>
      <w:r>
        <w:rPr>
          <w:sz w:val="24"/>
        </w:rPr>
        <w:t>o ônus de sucumbência (honorários advocatícios e custas judiciais). Tal fato, dentre outras situações,</w:t>
      </w:r>
      <w:r>
        <w:rPr>
          <w:spacing w:val="25"/>
          <w:sz w:val="24"/>
        </w:rPr>
        <w:t xml:space="preserve"> </w:t>
      </w:r>
      <w:r>
        <w:rPr>
          <w:sz w:val="24"/>
        </w:rPr>
        <w:t>poderá</w:t>
      </w:r>
      <w:r>
        <w:rPr>
          <w:spacing w:val="24"/>
          <w:sz w:val="24"/>
        </w:rPr>
        <w:t xml:space="preserve"> </w:t>
      </w:r>
      <w:r>
        <w:rPr>
          <w:sz w:val="24"/>
        </w:rPr>
        <w:t>ocorrer</w:t>
      </w:r>
      <w:r>
        <w:rPr>
          <w:spacing w:val="23"/>
          <w:sz w:val="24"/>
        </w:rPr>
        <w:t xml:space="preserve"> </w:t>
      </w:r>
      <w:r>
        <w:rPr>
          <w:sz w:val="24"/>
        </w:rPr>
        <w:t>caso,</w:t>
      </w:r>
      <w:r>
        <w:rPr>
          <w:spacing w:val="24"/>
          <w:sz w:val="24"/>
        </w:rPr>
        <w:t xml:space="preserve"> </w:t>
      </w:r>
      <w:r>
        <w:rPr>
          <w:sz w:val="24"/>
        </w:rPr>
        <w:t>após</w:t>
      </w:r>
      <w:r>
        <w:rPr>
          <w:spacing w:val="18"/>
          <w:sz w:val="24"/>
        </w:rPr>
        <w:t xml:space="preserve"> </w:t>
      </w:r>
      <w:r>
        <w:rPr>
          <w:sz w:val="24"/>
        </w:rPr>
        <w:t>a</w:t>
      </w:r>
      <w:r>
        <w:rPr>
          <w:spacing w:val="22"/>
          <w:sz w:val="24"/>
        </w:rPr>
        <w:t xml:space="preserve"> </w:t>
      </w:r>
      <w:r>
        <w:rPr>
          <w:sz w:val="24"/>
        </w:rPr>
        <w:t>instrução</w:t>
      </w:r>
      <w:r>
        <w:rPr>
          <w:spacing w:val="27"/>
          <w:sz w:val="24"/>
        </w:rPr>
        <w:t xml:space="preserve"> </w:t>
      </w:r>
      <w:r>
        <w:rPr>
          <w:sz w:val="24"/>
        </w:rPr>
        <w:t>de</w:t>
      </w:r>
      <w:r>
        <w:rPr>
          <w:spacing w:val="23"/>
          <w:sz w:val="24"/>
        </w:rPr>
        <w:t xml:space="preserve"> </w:t>
      </w:r>
      <w:r>
        <w:rPr>
          <w:sz w:val="24"/>
        </w:rPr>
        <w:t>ação</w:t>
      </w:r>
      <w:r>
        <w:rPr>
          <w:spacing w:val="27"/>
          <w:sz w:val="24"/>
        </w:rPr>
        <w:t xml:space="preserve"> </w:t>
      </w:r>
      <w:r>
        <w:rPr>
          <w:sz w:val="24"/>
        </w:rPr>
        <w:t>ordinária</w:t>
      </w:r>
      <w:r>
        <w:rPr>
          <w:spacing w:val="25"/>
          <w:sz w:val="24"/>
        </w:rPr>
        <w:t xml:space="preserve"> </w:t>
      </w:r>
      <w:r>
        <w:rPr>
          <w:sz w:val="24"/>
        </w:rPr>
        <w:t>de</w:t>
      </w:r>
      <w:r>
        <w:rPr>
          <w:spacing w:val="23"/>
          <w:sz w:val="24"/>
        </w:rPr>
        <w:t xml:space="preserve"> </w:t>
      </w:r>
      <w:r>
        <w:rPr>
          <w:sz w:val="24"/>
        </w:rPr>
        <w:t>cobrança</w:t>
      </w:r>
      <w:r>
        <w:rPr>
          <w:spacing w:val="23"/>
          <w:sz w:val="24"/>
        </w:rPr>
        <w:t xml:space="preserve"> </w:t>
      </w:r>
      <w:r>
        <w:rPr>
          <w:sz w:val="24"/>
        </w:rPr>
        <w:t>e/ou</w:t>
      </w:r>
      <w:r>
        <w:rPr>
          <w:spacing w:val="23"/>
          <w:sz w:val="24"/>
        </w:rPr>
        <w:t xml:space="preserve"> </w:t>
      </w:r>
      <w:r>
        <w:rPr>
          <w:sz w:val="24"/>
        </w:rPr>
        <w:t>uma</w:t>
      </w:r>
    </w:p>
    <w:p w14:paraId="63C9A28B"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496DA5B5" w14:textId="77777777" w:rsidR="007F41CF" w:rsidRDefault="00000000">
      <w:pPr>
        <w:pStyle w:val="Corpodetexto"/>
        <w:spacing w:before="186" w:line="307" w:lineRule="auto"/>
        <w:ind w:left="146"/>
      </w:pPr>
      <w:r>
        <w:lastRenderedPageBreak/>
        <w:t>ação</w:t>
      </w:r>
      <w:r>
        <w:rPr>
          <w:spacing w:val="38"/>
        </w:rPr>
        <w:t xml:space="preserve"> </w:t>
      </w:r>
      <w:r>
        <w:t>monitória,</w:t>
      </w:r>
      <w:r>
        <w:rPr>
          <w:spacing w:val="35"/>
        </w:rPr>
        <w:t xml:space="preserve"> </w:t>
      </w:r>
      <w:r>
        <w:t>o</w:t>
      </w:r>
      <w:r>
        <w:rPr>
          <w:spacing w:val="37"/>
        </w:rPr>
        <w:t xml:space="preserve"> </w:t>
      </w:r>
      <w:r>
        <w:t>Fundo</w:t>
      </w:r>
      <w:r>
        <w:rPr>
          <w:spacing w:val="38"/>
        </w:rPr>
        <w:t xml:space="preserve"> </w:t>
      </w:r>
      <w:r>
        <w:t>não</w:t>
      </w:r>
      <w:r>
        <w:rPr>
          <w:spacing w:val="37"/>
        </w:rPr>
        <w:t xml:space="preserve"> </w:t>
      </w:r>
      <w:r>
        <w:t>consiga</w:t>
      </w:r>
      <w:r>
        <w:rPr>
          <w:spacing w:val="34"/>
        </w:rPr>
        <w:t xml:space="preserve"> </w:t>
      </w:r>
      <w:r>
        <w:t>comprovar</w:t>
      </w:r>
      <w:r>
        <w:rPr>
          <w:spacing w:val="38"/>
        </w:rPr>
        <w:t xml:space="preserve"> </w:t>
      </w:r>
      <w:r>
        <w:t>que</w:t>
      </w:r>
      <w:r>
        <w:rPr>
          <w:spacing w:val="33"/>
        </w:rPr>
        <w:t xml:space="preserve"> </w:t>
      </w:r>
      <w:r>
        <w:t>os</w:t>
      </w:r>
      <w:r>
        <w:rPr>
          <w:spacing w:val="33"/>
        </w:rPr>
        <w:t xml:space="preserve"> </w:t>
      </w:r>
      <w:r>
        <w:t>respectivos</w:t>
      </w:r>
      <w:r>
        <w:rPr>
          <w:spacing w:val="34"/>
        </w:rPr>
        <w:t xml:space="preserve"> </w:t>
      </w:r>
      <w:r>
        <w:t>Direitos</w:t>
      </w:r>
      <w:r>
        <w:rPr>
          <w:spacing w:val="33"/>
        </w:rPr>
        <w:t xml:space="preserve"> </w:t>
      </w:r>
      <w:r>
        <w:t>Creditórios Inadimplidos realmente existem e são válidos.</w:t>
      </w:r>
    </w:p>
    <w:p w14:paraId="0E7AEA39" w14:textId="77777777" w:rsidR="007F41CF" w:rsidRDefault="007F41CF">
      <w:pPr>
        <w:pStyle w:val="Corpodetexto"/>
        <w:spacing w:before="93"/>
      </w:pPr>
    </w:p>
    <w:p w14:paraId="1C783B8A" w14:textId="77777777" w:rsidR="007F41CF" w:rsidRDefault="00000000">
      <w:pPr>
        <w:pStyle w:val="PargrafodaLista"/>
        <w:numPr>
          <w:ilvl w:val="0"/>
          <w:numId w:val="7"/>
        </w:numPr>
        <w:tabs>
          <w:tab w:val="left" w:pos="849"/>
        </w:tabs>
        <w:spacing w:line="312" w:lineRule="auto"/>
        <w:ind w:right="123" w:firstLine="0"/>
        <w:jc w:val="both"/>
        <w:rPr>
          <w:sz w:val="24"/>
        </w:rPr>
      </w:pPr>
      <w:r>
        <w:rPr>
          <w:sz w:val="24"/>
          <w:u w:val="single"/>
        </w:rPr>
        <w:t>Critérios</w:t>
      </w:r>
      <w:r>
        <w:rPr>
          <w:spacing w:val="-5"/>
          <w:sz w:val="24"/>
          <w:u w:val="single"/>
        </w:rPr>
        <w:t xml:space="preserve"> </w:t>
      </w:r>
      <w:r>
        <w:rPr>
          <w:sz w:val="24"/>
          <w:u w:val="single"/>
        </w:rPr>
        <w:t>de</w:t>
      </w:r>
      <w:r>
        <w:rPr>
          <w:spacing w:val="-11"/>
          <w:sz w:val="24"/>
          <w:u w:val="single"/>
        </w:rPr>
        <w:t xml:space="preserve"> </w:t>
      </w:r>
      <w:r>
        <w:rPr>
          <w:sz w:val="24"/>
          <w:u w:val="single"/>
        </w:rPr>
        <w:t>Elegibilidade</w:t>
      </w:r>
      <w:r>
        <w:rPr>
          <w:spacing w:val="-4"/>
          <w:sz w:val="24"/>
          <w:u w:val="single"/>
        </w:rPr>
        <w:t xml:space="preserve"> </w:t>
      </w:r>
      <w:r>
        <w:rPr>
          <w:sz w:val="24"/>
          <w:u w:val="single"/>
        </w:rPr>
        <w:t>e</w:t>
      </w:r>
      <w:r>
        <w:rPr>
          <w:spacing w:val="-6"/>
          <w:sz w:val="24"/>
          <w:u w:val="single"/>
        </w:rPr>
        <w:t xml:space="preserve"> </w:t>
      </w:r>
      <w:r>
        <w:rPr>
          <w:sz w:val="24"/>
          <w:u w:val="single"/>
        </w:rPr>
        <w:t>Condições</w:t>
      </w:r>
      <w:r>
        <w:rPr>
          <w:spacing w:val="-11"/>
          <w:sz w:val="24"/>
          <w:u w:val="single"/>
        </w:rPr>
        <w:t xml:space="preserve"> </w:t>
      </w:r>
      <w:r>
        <w:rPr>
          <w:sz w:val="24"/>
          <w:u w:val="single"/>
        </w:rPr>
        <w:t>de</w:t>
      </w:r>
      <w:r>
        <w:rPr>
          <w:spacing w:val="-6"/>
          <w:sz w:val="24"/>
          <w:u w:val="single"/>
        </w:rPr>
        <w:t xml:space="preserve"> </w:t>
      </w:r>
      <w:r>
        <w:rPr>
          <w:sz w:val="24"/>
          <w:u w:val="single"/>
        </w:rPr>
        <w:t>Cessão não</w:t>
      </w:r>
      <w:r>
        <w:rPr>
          <w:spacing w:val="-6"/>
          <w:sz w:val="24"/>
          <w:u w:val="single"/>
        </w:rPr>
        <w:t xml:space="preserve"> </w:t>
      </w:r>
      <w:r>
        <w:rPr>
          <w:sz w:val="24"/>
          <w:u w:val="single"/>
        </w:rPr>
        <w:t>são</w:t>
      </w:r>
      <w:r>
        <w:rPr>
          <w:spacing w:val="-2"/>
          <w:sz w:val="24"/>
          <w:u w:val="single"/>
        </w:rPr>
        <w:t xml:space="preserve"> </w:t>
      </w:r>
      <w:r>
        <w:rPr>
          <w:sz w:val="24"/>
          <w:u w:val="single"/>
        </w:rPr>
        <w:t>garantia</w:t>
      </w:r>
      <w:r>
        <w:rPr>
          <w:spacing w:val="-5"/>
          <w:sz w:val="24"/>
          <w:u w:val="single"/>
        </w:rPr>
        <w:t xml:space="preserve"> </w:t>
      </w:r>
      <w:r>
        <w:rPr>
          <w:sz w:val="24"/>
          <w:u w:val="single"/>
        </w:rPr>
        <w:t>de</w:t>
      </w:r>
      <w:r>
        <w:rPr>
          <w:spacing w:val="-11"/>
          <w:sz w:val="24"/>
          <w:u w:val="single"/>
        </w:rPr>
        <w:t xml:space="preserve"> </w:t>
      </w:r>
      <w:r>
        <w:rPr>
          <w:sz w:val="24"/>
          <w:u w:val="single"/>
        </w:rPr>
        <w:t>performance</w:t>
      </w:r>
      <w:r>
        <w:rPr>
          <w:spacing w:val="-5"/>
          <w:sz w:val="24"/>
          <w:u w:val="single"/>
        </w:rPr>
        <w:t xml:space="preserve"> </w:t>
      </w:r>
      <w:r>
        <w:rPr>
          <w:sz w:val="24"/>
          <w:u w:val="single"/>
        </w:rPr>
        <w:t>dos</w:t>
      </w:r>
      <w:r>
        <w:rPr>
          <w:sz w:val="24"/>
        </w:rPr>
        <w:t xml:space="preserve"> </w:t>
      </w:r>
      <w:r>
        <w:rPr>
          <w:sz w:val="24"/>
          <w:u w:val="single"/>
        </w:rPr>
        <w:t>Direitos</w:t>
      </w:r>
      <w:r>
        <w:rPr>
          <w:spacing w:val="-5"/>
          <w:sz w:val="24"/>
          <w:u w:val="single"/>
        </w:rPr>
        <w:t xml:space="preserve"> </w:t>
      </w:r>
      <w:r>
        <w:rPr>
          <w:sz w:val="24"/>
          <w:u w:val="single"/>
        </w:rPr>
        <w:t>Creditórios</w:t>
      </w:r>
      <w:r>
        <w:rPr>
          <w:sz w:val="24"/>
        </w:rPr>
        <w:t>.</w:t>
      </w:r>
      <w:r>
        <w:rPr>
          <w:spacing w:val="-5"/>
          <w:sz w:val="24"/>
        </w:rPr>
        <w:t xml:space="preserve"> </w:t>
      </w:r>
      <w:r>
        <w:rPr>
          <w:sz w:val="24"/>
        </w:rPr>
        <w:t>Ainda</w:t>
      </w:r>
      <w:r>
        <w:rPr>
          <w:spacing w:val="-4"/>
          <w:sz w:val="24"/>
        </w:rPr>
        <w:t xml:space="preserve"> </w:t>
      </w:r>
      <w:r>
        <w:rPr>
          <w:sz w:val="24"/>
        </w:rPr>
        <w:t>que</w:t>
      </w:r>
      <w:r>
        <w:rPr>
          <w:spacing w:val="-5"/>
          <w:sz w:val="24"/>
        </w:rPr>
        <w:t xml:space="preserve"> </w:t>
      </w:r>
      <w:r>
        <w:rPr>
          <w:sz w:val="24"/>
        </w:rPr>
        <w:t>os</w:t>
      </w:r>
      <w:r>
        <w:rPr>
          <w:spacing w:val="-6"/>
          <w:sz w:val="24"/>
        </w:rPr>
        <w:t xml:space="preserve"> </w:t>
      </w:r>
      <w:r>
        <w:rPr>
          <w:sz w:val="24"/>
        </w:rPr>
        <w:t>Direitos</w:t>
      </w:r>
      <w:r>
        <w:rPr>
          <w:spacing w:val="-5"/>
          <w:sz w:val="24"/>
        </w:rPr>
        <w:t xml:space="preserve"> </w:t>
      </w:r>
      <w:r>
        <w:rPr>
          <w:sz w:val="24"/>
        </w:rPr>
        <w:t>Creditórios</w:t>
      </w:r>
      <w:r>
        <w:rPr>
          <w:spacing w:val="-4"/>
          <w:sz w:val="24"/>
        </w:rPr>
        <w:t xml:space="preserve"> </w:t>
      </w:r>
      <w:r>
        <w:rPr>
          <w:sz w:val="24"/>
        </w:rPr>
        <w:t>atendam</w:t>
      </w:r>
      <w:r>
        <w:rPr>
          <w:spacing w:val="-1"/>
          <w:sz w:val="24"/>
        </w:rPr>
        <w:t xml:space="preserve"> </w:t>
      </w:r>
      <w:r>
        <w:rPr>
          <w:sz w:val="24"/>
        </w:rPr>
        <w:t>às</w:t>
      </w:r>
      <w:r>
        <w:rPr>
          <w:spacing w:val="-6"/>
          <w:sz w:val="24"/>
        </w:rPr>
        <w:t xml:space="preserve"> </w:t>
      </w:r>
      <w:r>
        <w:rPr>
          <w:sz w:val="24"/>
        </w:rPr>
        <w:t>Condições</w:t>
      </w:r>
      <w:r>
        <w:rPr>
          <w:spacing w:val="-5"/>
          <w:sz w:val="24"/>
        </w:rPr>
        <w:t xml:space="preserve"> </w:t>
      </w:r>
      <w:r>
        <w:rPr>
          <w:sz w:val="24"/>
        </w:rPr>
        <w:t>de</w:t>
      </w:r>
      <w:r>
        <w:rPr>
          <w:spacing w:val="-5"/>
          <w:sz w:val="24"/>
        </w:rPr>
        <w:t xml:space="preserve"> </w:t>
      </w:r>
      <w:r>
        <w:rPr>
          <w:sz w:val="24"/>
        </w:rPr>
        <w:t>Cessão</w:t>
      </w:r>
      <w:r>
        <w:rPr>
          <w:spacing w:val="-1"/>
          <w:sz w:val="24"/>
        </w:rPr>
        <w:t xml:space="preserve"> </w:t>
      </w:r>
      <w:r>
        <w:rPr>
          <w:sz w:val="24"/>
        </w:rPr>
        <w:t>para sua seleção e a todos os Critérios de Elegibilidade em cada data de aquisição, não é possível assegurar que os Critérios de Elegibilidade e as Condições de Cessão previstos neste Anexo Descritivo</w:t>
      </w:r>
      <w:r>
        <w:rPr>
          <w:spacing w:val="-14"/>
          <w:sz w:val="24"/>
        </w:rPr>
        <w:t xml:space="preserve"> </w:t>
      </w:r>
      <w:r>
        <w:rPr>
          <w:sz w:val="24"/>
        </w:rPr>
        <w:t>serão</w:t>
      </w:r>
      <w:r>
        <w:rPr>
          <w:spacing w:val="-13"/>
          <w:sz w:val="24"/>
        </w:rPr>
        <w:t xml:space="preserve"> </w:t>
      </w:r>
      <w:r>
        <w:rPr>
          <w:sz w:val="24"/>
        </w:rPr>
        <w:t>suficientes</w:t>
      </w:r>
      <w:r>
        <w:rPr>
          <w:spacing w:val="-13"/>
          <w:sz w:val="24"/>
        </w:rPr>
        <w:t xml:space="preserve"> </w:t>
      </w:r>
      <w:r>
        <w:rPr>
          <w:sz w:val="24"/>
        </w:rPr>
        <w:t>para</w:t>
      </w:r>
      <w:r>
        <w:rPr>
          <w:spacing w:val="-13"/>
          <w:sz w:val="24"/>
        </w:rPr>
        <w:t xml:space="preserve"> </w:t>
      </w:r>
      <w:r>
        <w:rPr>
          <w:sz w:val="24"/>
        </w:rPr>
        <w:t>garantir</w:t>
      </w:r>
      <w:r>
        <w:rPr>
          <w:spacing w:val="-14"/>
          <w:sz w:val="24"/>
        </w:rPr>
        <w:t xml:space="preserve"> </w:t>
      </w:r>
      <w:r>
        <w:rPr>
          <w:sz w:val="24"/>
        </w:rPr>
        <w:t>a</w:t>
      </w:r>
      <w:r>
        <w:rPr>
          <w:spacing w:val="-13"/>
          <w:sz w:val="24"/>
        </w:rPr>
        <w:t xml:space="preserve"> </w:t>
      </w:r>
      <w:r>
        <w:rPr>
          <w:sz w:val="24"/>
        </w:rPr>
        <w:t>satisfação</w:t>
      </w:r>
      <w:r>
        <w:rPr>
          <w:spacing w:val="-13"/>
          <w:sz w:val="24"/>
        </w:rPr>
        <w:t xml:space="preserve"> </w:t>
      </w:r>
      <w:r>
        <w:rPr>
          <w:sz w:val="24"/>
        </w:rPr>
        <w:t>e</w:t>
      </w:r>
      <w:r>
        <w:rPr>
          <w:spacing w:val="-13"/>
          <w:sz w:val="24"/>
        </w:rPr>
        <w:t xml:space="preserve"> </w:t>
      </w:r>
      <w:r>
        <w:rPr>
          <w:sz w:val="24"/>
        </w:rPr>
        <w:t>o</w:t>
      </w:r>
      <w:r>
        <w:rPr>
          <w:spacing w:val="-13"/>
          <w:sz w:val="24"/>
        </w:rPr>
        <w:t xml:space="preserve"> </w:t>
      </w:r>
      <w:r>
        <w:rPr>
          <w:sz w:val="24"/>
        </w:rPr>
        <w:t>pagamento</w:t>
      </w:r>
      <w:r>
        <w:rPr>
          <w:spacing w:val="-14"/>
          <w:sz w:val="24"/>
        </w:rPr>
        <w:t xml:space="preserve"> </w:t>
      </w:r>
      <w:r>
        <w:rPr>
          <w:sz w:val="24"/>
        </w:rPr>
        <w:t>dos</w:t>
      </w:r>
      <w:r>
        <w:rPr>
          <w:spacing w:val="-13"/>
          <w:sz w:val="24"/>
        </w:rPr>
        <w:t xml:space="preserve"> </w:t>
      </w:r>
      <w:r>
        <w:rPr>
          <w:sz w:val="24"/>
        </w:rPr>
        <w:t>Direitos</w:t>
      </w:r>
      <w:r>
        <w:rPr>
          <w:spacing w:val="-13"/>
          <w:sz w:val="24"/>
        </w:rPr>
        <w:t xml:space="preserve"> </w:t>
      </w:r>
      <w:r>
        <w:rPr>
          <w:sz w:val="24"/>
        </w:rPr>
        <w:t>Creditórios. Caso os Direitos Creditórios não sejam pontualmente pagos pelos respectivos Devedores ou os Direitos Creditórios não tenham a realização esperada pela Classe, o Patrimônio Líquido da Classe poderá ser afetado negativamente, consequentemente ocasionando perdas patrimoniais aos Cotistas.</w:t>
      </w:r>
    </w:p>
    <w:p w14:paraId="4B90E4C4" w14:textId="77777777" w:rsidR="007F41CF" w:rsidRDefault="007F41CF">
      <w:pPr>
        <w:pStyle w:val="Corpodetexto"/>
        <w:spacing w:before="85"/>
      </w:pPr>
    </w:p>
    <w:p w14:paraId="10A4FF8F" w14:textId="77777777" w:rsidR="007F41CF" w:rsidRDefault="00000000">
      <w:pPr>
        <w:pStyle w:val="PargrafodaLista"/>
        <w:numPr>
          <w:ilvl w:val="0"/>
          <w:numId w:val="7"/>
        </w:numPr>
        <w:tabs>
          <w:tab w:val="left" w:pos="903"/>
        </w:tabs>
        <w:spacing w:before="1" w:line="312" w:lineRule="auto"/>
        <w:ind w:right="132" w:firstLine="0"/>
        <w:jc w:val="both"/>
        <w:rPr>
          <w:sz w:val="24"/>
        </w:rPr>
      </w:pPr>
      <w:r>
        <w:rPr>
          <w:sz w:val="24"/>
          <w:u w:val="single"/>
        </w:rPr>
        <w:t>Riscos de Descontinuidade</w:t>
      </w:r>
      <w:r>
        <w:rPr>
          <w:sz w:val="24"/>
        </w:rPr>
        <w:t>.</w:t>
      </w:r>
      <w:r>
        <w:rPr>
          <w:spacing w:val="40"/>
          <w:sz w:val="24"/>
        </w:rPr>
        <w:t xml:space="preserve"> </w:t>
      </w:r>
      <w:r>
        <w:rPr>
          <w:sz w:val="24"/>
        </w:rPr>
        <w:t>Este Anexo Descritivo estabelece algumas hipóteses em que</w:t>
      </w:r>
      <w:r>
        <w:rPr>
          <w:spacing w:val="-1"/>
          <w:sz w:val="24"/>
        </w:rPr>
        <w:t xml:space="preserve"> </w:t>
      </w:r>
      <w:r>
        <w:rPr>
          <w:sz w:val="24"/>
        </w:rPr>
        <w:t>a</w:t>
      </w:r>
      <w:r>
        <w:rPr>
          <w:spacing w:val="-1"/>
          <w:sz w:val="24"/>
        </w:rPr>
        <w:t xml:space="preserve"> </w:t>
      </w:r>
      <w:r>
        <w:rPr>
          <w:sz w:val="24"/>
        </w:rPr>
        <w:t>Assembleia Especial poderá</w:t>
      </w:r>
      <w:r>
        <w:rPr>
          <w:spacing w:val="-1"/>
          <w:sz w:val="24"/>
        </w:rPr>
        <w:t xml:space="preserve"> </w:t>
      </w:r>
      <w:r>
        <w:rPr>
          <w:sz w:val="24"/>
        </w:rPr>
        <w:t>optar pela</w:t>
      </w:r>
      <w:r>
        <w:rPr>
          <w:spacing w:val="-1"/>
          <w:sz w:val="24"/>
        </w:rPr>
        <w:t xml:space="preserve"> </w:t>
      </w:r>
      <w:r>
        <w:rPr>
          <w:sz w:val="24"/>
        </w:rPr>
        <w:t>liquidação antecipada</w:t>
      </w:r>
      <w:r>
        <w:rPr>
          <w:spacing w:val="-1"/>
          <w:sz w:val="24"/>
        </w:rPr>
        <w:t xml:space="preserve"> </w:t>
      </w:r>
      <w:r>
        <w:rPr>
          <w:sz w:val="24"/>
        </w:rPr>
        <w:t>da</w:t>
      </w:r>
      <w:r>
        <w:rPr>
          <w:spacing w:val="-1"/>
          <w:sz w:val="24"/>
        </w:rPr>
        <w:t xml:space="preserve"> </w:t>
      </w:r>
      <w:r>
        <w:rPr>
          <w:sz w:val="24"/>
        </w:rPr>
        <w:t>Classe, inclusive, mas não se limitando, hipóteses em que o Resgate das Cotas poderá ser realizado mediante a entrega</w:t>
      </w:r>
      <w:r>
        <w:rPr>
          <w:spacing w:val="-13"/>
          <w:sz w:val="24"/>
        </w:rPr>
        <w:t xml:space="preserve"> </w:t>
      </w:r>
      <w:r>
        <w:rPr>
          <w:sz w:val="24"/>
        </w:rPr>
        <w:t>de</w:t>
      </w:r>
      <w:r>
        <w:rPr>
          <w:spacing w:val="-14"/>
          <w:sz w:val="24"/>
        </w:rPr>
        <w:t xml:space="preserve"> </w:t>
      </w:r>
      <w:r>
        <w:rPr>
          <w:sz w:val="24"/>
        </w:rPr>
        <w:t>Direitos</w:t>
      </w:r>
      <w:r>
        <w:rPr>
          <w:spacing w:val="-7"/>
          <w:sz w:val="24"/>
        </w:rPr>
        <w:t xml:space="preserve"> </w:t>
      </w:r>
      <w:r>
        <w:rPr>
          <w:sz w:val="24"/>
        </w:rPr>
        <w:t>Creditórios</w:t>
      </w:r>
      <w:r>
        <w:rPr>
          <w:spacing w:val="-12"/>
          <w:sz w:val="24"/>
        </w:rPr>
        <w:t xml:space="preserve"> </w:t>
      </w:r>
      <w:r>
        <w:rPr>
          <w:sz w:val="24"/>
        </w:rPr>
        <w:t>Adquiridos</w:t>
      </w:r>
      <w:r>
        <w:rPr>
          <w:spacing w:val="-13"/>
          <w:sz w:val="24"/>
        </w:rPr>
        <w:t xml:space="preserve"> </w:t>
      </w:r>
      <w:r>
        <w:rPr>
          <w:sz w:val="24"/>
        </w:rPr>
        <w:t>e</w:t>
      </w:r>
      <w:r>
        <w:rPr>
          <w:spacing w:val="-14"/>
          <w:sz w:val="24"/>
        </w:rPr>
        <w:t xml:space="preserve"> </w:t>
      </w:r>
      <w:r>
        <w:rPr>
          <w:sz w:val="24"/>
        </w:rPr>
        <w:t>Ativos</w:t>
      </w:r>
      <w:r>
        <w:rPr>
          <w:spacing w:val="-13"/>
          <w:sz w:val="24"/>
        </w:rPr>
        <w:t xml:space="preserve"> </w:t>
      </w:r>
      <w:r>
        <w:rPr>
          <w:sz w:val="24"/>
        </w:rPr>
        <w:t>Financeiros.</w:t>
      </w:r>
      <w:r>
        <w:rPr>
          <w:spacing w:val="-11"/>
          <w:sz w:val="24"/>
        </w:rPr>
        <w:t xml:space="preserve"> </w:t>
      </w:r>
      <w:r>
        <w:rPr>
          <w:sz w:val="24"/>
        </w:rPr>
        <w:t>Nessas</w:t>
      </w:r>
      <w:r>
        <w:rPr>
          <w:spacing w:val="-9"/>
          <w:sz w:val="24"/>
        </w:rPr>
        <w:t xml:space="preserve"> </w:t>
      </w:r>
      <w:r>
        <w:rPr>
          <w:sz w:val="24"/>
        </w:rPr>
        <w:t>situações,</w:t>
      </w:r>
      <w:r>
        <w:rPr>
          <w:spacing w:val="-8"/>
          <w:sz w:val="24"/>
        </w:rPr>
        <w:t xml:space="preserve"> </w:t>
      </w:r>
      <w:r>
        <w:rPr>
          <w:sz w:val="24"/>
        </w:rPr>
        <w:t>os</w:t>
      </w:r>
      <w:r>
        <w:rPr>
          <w:spacing w:val="-14"/>
          <w:sz w:val="24"/>
        </w:rPr>
        <w:t xml:space="preserve"> </w:t>
      </w:r>
      <w:r>
        <w:rPr>
          <w:sz w:val="24"/>
        </w:rPr>
        <w:t>Cotistas poderão encontrar dificuldades (i) para vender os Direitos Creditórios Adquiridos e Ativos Financeiros recebidos quando da liquidação antecipada da Classe; ou (ii) para cobrar os valores devidos pelos Devedores no âmbito dos Direitos Creditórios Adquiridos.</w:t>
      </w:r>
    </w:p>
    <w:p w14:paraId="24ECC7F3" w14:textId="77777777" w:rsidR="007F41CF" w:rsidRDefault="007F41CF">
      <w:pPr>
        <w:pStyle w:val="Corpodetexto"/>
      </w:pPr>
    </w:p>
    <w:p w14:paraId="2ABF7531" w14:textId="77777777" w:rsidR="007F41CF" w:rsidRDefault="00000000">
      <w:pPr>
        <w:pStyle w:val="PargrafodaLista"/>
        <w:numPr>
          <w:ilvl w:val="0"/>
          <w:numId w:val="7"/>
        </w:numPr>
        <w:tabs>
          <w:tab w:val="left" w:pos="903"/>
        </w:tabs>
        <w:spacing w:line="312" w:lineRule="auto"/>
        <w:ind w:right="124" w:firstLine="0"/>
        <w:jc w:val="both"/>
        <w:rPr>
          <w:sz w:val="24"/>
        </w:rPr>
      </w:pPr>
      <w:r>
        <w:rPr>
          <w:sz w:val="24"/>
          <w:u w:val="single"/>
        </w:rPr>
        <w:t>Risco de Questionamento da Validade / Eficácia da Venda</w:t>
      </w:r>
      <w:r>
        <w:rPr>
          <w:sz w:val="24"/>
        </w:rPr>
        <w:t>. Os Direitos Creditórios Adquiridos poderão ser afetados por obrigações assumidas pelos Devedores e/ou pelos Cedentes. Os principais acontecimentos que podem afetar a venda dos Direitos Creditórios são (i) a existência de direito real de garantia constituído sobre os Direitos Creditórios anteriormente à venda dos mesmos à Classe, todavia desconhecidos deste; (ii) a existência de penhora ou outra forma de restrição judicial sobre os direitos creditórios, determinada anteriormente</w:t>
      </w:r>
      <w:r>
        <w:rPr>
          <w:spacing w:val="-7"/>
          <w:sz w:val="24"/>
        </w:rPr>
        <w:t xml:space="preserve"> </w:t>
      </w:r>
      <w:r>
        <w:rPr>
          <w:sz w:val="24"/>
        </w:rPr>
        <w:t>à</w:t>
      </w:r>
      <w:r>
        <w:rPr>
          <w:spacing w:val="-9"/>
          <w:sz w:val="24"/>
        </w:rPr>
        <w:t xml:space="preserve"> </w:t>
      </w:r>
      <w:r>
        <w:rPr>
          <w:sz w:val="24"/>
        </w:rPr>
        <w:t>venda</w:t>
      </w:r>
      <w:r>
        <w:rPr>
          <w:spacing w:val="-9"/>
          <w:sz w:val="24"/>
        </w:rPr>
        <w:t xml:space="preserve"> </w:t>
      </w:r>
      <w:r>
        <w:rPr>
          <w:sz w:val="24"/>
        </w:rPr>
        <w:t>dos</w:t>
      </w:r>
      <w:r>
        <w:rPr>
          <w:spacing w:val="-9"/>
          <w:sz w:val="24"/>
        </w:rPr>
        <w:t xml:space="preserve"> </w:t>
      </w:r>
      <w:r>
        <w:rPr>
          <w:sz w:val="24"/>
        </w:rPr>
        <w:t>mesmos</w:t>
      </w:r>
      <w:r>
        <w:rPr>
          <w:spacing w:val="-9"/>
          <w:sz w:val="24"/>
        </w:rPr>
        <w:t xml:space="preserve"> </w:t>
      </w:r>
      <w:r>
        <w:rPr>
          <w:sz w:val="24"/>
        </w:rPr>
        <w:t>à</w:t>
      </w:r>
      <w:r>
        <w:rPr>
          <w:spacing w:val="-9"/>
          <w:sz w:val="24"/>
        </w:rPr>
        <w:t xml:space="preserve"> </w:t>
      </w:r>
      <w:r>
        <w:rPr>
          <w:sz w:val="24"/>
        </w:rPr>
        <w:t>Classe,</w:t>
      </w:r>
      <w:r>
        <w:rPr>
          <w:spacing w:val="-8"/>
          <w:sz w:val="24"/>
        </w:rPr>
        <w:t xml:space="preserve"> </w:t>
      </w:r>
      <w:r>
        <w:rPr>
          <w:sz w:val="24"/>
        </w:rPr>
        <w:t>todavia</w:t>
      </w:r>
      <w:r>
        <w:rPr>
          <w:spacing w:val="-8"/>
          <w:sz w:val="24"/>
        </w:rPr>
        <w:t xml:space="preserve"> </w:t>
      </w:r>
      <w:r>
        <w:rPr>
          <w:sz w:val="24"/>
        </w:rPr>
        <w:t>desconhecida</w:t>
      </w:r>
      <w:r>
        <w:rPr>
          <w:spacing w:val="-8"/>
          <w:sz w:val="24"/>
        </w:rPr>
        <w:t xml:space="preserve"> </w:t>
      </w:r>
      <w:r>
        <w:rPr>
          <w:sz w:val="24"/>
        </w:rPr>
        <w:t>deste;</w:t>
      </w:r>
      <w:r>
        <w:rPr>
          <w:spacing w:val="-7"/>
          <w:sz w:val="24"/>
        </w:rPr>
        <w:t xml:space="preserve"> </w:t>
      </w:r>
      <w:r>
        <w:rPr>
          <w:sz w:val="24"/>
        </w:rPr>
        <w:t>(iii)</w:t>
      </w:r>
      <w:r>
        <w:rPr>
          <w:spacing w:val="-8"/>
          <w:sz w:val="24"/>
        </w:rPr>
        <w:t xml:space="preserve"> </w:t>
      </w:r>
      <w:r>
        <w:rPr>
          <w:sz w:val="24"/>
        </w:rPr>
        <w:t>descoberta,</w:t>
      </w:r>
      <w:r>
        <w:rPr>
          <w:spacing w:val="-7"/>
          <w:sz w:val="24"/>
        </w:rPr>
        <w:t xml:space="preserve"> </w:t>
      </w:r>
      <w:r>
        <w:rPr>
          <w:sz w:val="24"/>
        </w:rPr>
        <w:t>no contexto</w:t>
      </w:r>
      <w:r>
        <w:rPr>
          <w:spacing w:val="-6"/>
          <w:sz w:val="24"/>
        </w:rPr>
        <w:t xml:space="preserve"> </w:t>
      </w:r>
      <w:r>
        <w:rPr>
          <w:sz w:val="24"/>
        </w:rPr>
        <w:t>de</w:t>
      </w:r>
      <w:r>
        <w:rPr>
          <w:spacing w:val="-6"/>
          <w:sz w:val="24"/>
        </w:rPr>
        <w:t xml:space="preserve"> </w:t>
      </w:r>
      <w:r>
        <w:rPr>
          <w:sz w:val="24"/>
        </w:rPr>
        <w:t>ações</w:t>
      </w:r>
      <w:r>
        <w:rPr>
          <w:spacing w:val="-6"/>
          <w:sz w:val="24"/>
        </w:rPr>
        <w:t xml:space="preserve"> </w:t>
      </w:r>
      <w:r>
        <w:rPr>
          <w:sz w:val="24"/>
        </w:rPr>
        <w:t>judiciais,</w:t>
      </w:r>
      <w:r>
        <w:rPr>
          <w:spacing w:val="-5"/>
          <w:sz w:val="24"/>
        </w:rPr>
        <w:t xml:space="preserve"> </w:t>
      </w:r>
      <w:r>
        <w:rPr>
          <w:sz w:val="24"/>
        </w:rPr>
        <w:t>da</w:t>
      </w:r>
      <w:r>
        <w:rPr>
          <w:spacing w:val="-6"/>
          <w:sz w:val="24"/>
        </w:rPr>
        <w:t xml:space="preserve"> </w:t>
      </w:r>
      <w:r>
        <w:rPr>
          <w:sz w:val="24"/>
        </w:rPr>
        <w:t>existência</w:t>
      </w:r>
      <w:r>
        <w:rPr>
          <w:spacing w:val="-5"/>
          <w:sz w:val="24"/>
        </w:rPr>
        <w:t xml:space="preserve"> </w:t>
      </w:r>
      <w:r>
        <w:rPr>
          <w:sz w:val="24"/>
        </w:rPr>
        <w:t>de</w:t>
      </w:r>
      <w:r>
        <w:rPr>
          <w:spacing w:val="-6"/>
          <w:sz w:val="24"/>
        </w:rPr>
        <w:t xml:space="preserve"> </w:t>
      </w:r>
      <w:r>
        <w:rPr>
          <w:sz w:val="24"/>
        </w:rPr>
        <w:t>fraude</w:t>
      </w:r>
      <w:r>
        <w:rPr>
          <w:spacing w:val="-6"/>
          <w:sz w:val="24"/>
        </w:rPr>
        <w:t xml:space="preserve"> </w:t>
      </w:r>
      <w:r>
        <w:rPr>
          <w:sz w:val="24"/>
        </w:rPr>
        <w:t>contra</w:t>
      </w:r>
      <w:r>
        <w:rPr>
          <w:spacing w:val="-6"/>
          <w:sz w:val="24"/>
        </w:rPr>
        <w:t xml:space="preserve"> </w:t>
      </w:r>
      <w:r>
        <w:rPr>
          <w:sz w:val="24"/>
        </w:rPr>
        <w:t>credores</w:t>
      </w:r>
      <w:r>
        <w:rPr>
          <w:spacing w:val="-6"/>
          <w:sz w:val="24"/>
        </w:rPr>
        <w:t xml:space="preserve"> </w:t>
      </w:r>
      <w:r>
        <w:rPr>
          <w:sz w:val="24"/>
        </w:rPr>
        <w:t>ou</w:t>
      </w:r>
      <w:r>
        <w:rPr>
          <w:spacing w:val="-7"/>
          <w:sz w:val="24"/>
        </w:rPr>
        <w:t xml:space="preserve"> </w:t>
      </w:r>
      <w:r>
        <w:rPr>
          <w:sz w:val="24"/>
        </w:rPr>
        <w:t>fraude</w:t>
      </w:r>
      <w:r>
        <w:rPr>
          <w:spacing w:val="-5"/>
          <w:sz w:val="24"/>
        </w:rPr>
        <w:t xml:space="preserve"> </w:t>
      </w:r>
      <w:r>
        <w:rPr>
          <w:sz w:val="24"/>
        </w:rPr>
        <w:t>à</w:t>
      </w:r>
      <w:r>
        <w:rPr>
          <w:spacing w:val="-11"/>
          <w:sz w:val="24"/>
        </w:rPr>
        <w:t xml:space="preserve"> </w:t>
      </w:r>
      <w:r>
        <w:rPr>
          <w:sz w:val="24"/>
        </w:rPr>
        <w:t>execução,</w:t>
      </w:r>
      <w:r>
        <w:rPr>
          <w:spacing w:val="-5"/>
          <w:sz w:val="24"/>
        </w:rPr>
        <w:t xml:space="preserve"> </w:t>
      </w:r>
      <w:r>
        <w:rPr>
          <w:sz w:val="24"/>
        </w:rPr>
        <w:t>em cada caso, por parte dos Devedores e/ou dos Cedentes; e (iv) anulação da venda de Direitos Creditórios à Classe, se ficar provado que tal venda foi celebrada com o intuito de causar prejuízo</w:t>
      </w:r>
      <w:r>
        <w:rPr>
          <w:spacing w:val="-1"/>
          <w:sz w:val="24"/>
        </w:rPr>
        <w:t xml:space="preserve"> </w:t>
      </w:r>
      <w:r>
        <w:rPr>
          <w:sz w:val="24"/>
        </w:rPr>
        <w:t>aos</w:t>
      </w:r>
      <w:r>
        <w:rPr>
          <w:spacing w:val="-2"/>
          <w:sz w:val="24"/>
        </w:rPr>
        <w:t xml:space="preserve"> </w:t>
      </w:r>
      <w:r>
        <w:rPr>
          <w:sz w:val="24"/>
        </w:rPr>
        <w:t>credores</w:t>
      </w:r>
      <w:r>
        <w:rPr>
          <w:spacing w:val="-1"/>
          <w:sz w:val="24"/>
        </w:rPr>
        <w:t xml:space="preserve"> </w:t>
      </w:r>
      <w:r>
        <w:rPr>
          <w:sz w:val="24"/>
        </w:rPr>
        <w:t>do</w:t>
      </w:r>
      <w:r>
        <w:rPr>
          <w:spacing w:val="-2"/>
          <w:sz w:val="24"/>
        </w:rPr>
        <w:t xml:space="preserve"> </w:t>
      </w:r>
      <w:r>
        <w:rPr>
          <w:sz w:val="24"/>
        </w:rPr>
        <w:t>Devedor</w:t>
      </w:r>
      <w:r>
        <w:rPr>
          <w:spacing w:val="-2"/>
          <w:sz w:val="24"/>
        </w:rPr>
        <w:t xml:space="preserve"> </w:t>
      </w:r>
      <w:r>
        <w:rPr>
          <w:sz w:val="24"/>
        </w:rPr>
        <w:t>e/ou</w:t>
      </w:r>
      <w:r>
        <w:rPr>
          <w:spacing w:val="-2"/>
          <w:sz w:val="24"/>
        </w:rPr>
        <w:t xml:space="preserve"> </w:t>
      </w:r>
      <w:r>
        <w:rPr>
          <w:sz w:val="24"/>
        </w:rPr>
        <w:t>do</w:t>
      </w:r>
      <w:r>
        <w:rPr>
          <w:spacing w:val="-2"/>
          <w:sz w:val="24"/>
        </w:rPr>
        <w:t xml:space="preserve"> </w:t>
      </w:r>
      <w:r>
        <w:rPr>
          <w:sz w:val="24"/>
        </w:rPr>
        <w:t>Cedente. Nessas</w:t>
      </w:r>
      <w:r>
        <w:rPr>
          <w:spacing w:val="-2"/>
          <w:sz w:val="24"/>
        </w:rPr>
        <w:t xml:space="preserve"> </w:t>
      </w:r>
      <w:r>
        <w:rPr>
          <w:sz w:val="24"/>
        </w:rPr>
        <w:t>hipóteses</w:t>
      </w:r>
      <w:r>
        <w:rPr>
          <w:spacing w:val="-5"/>
          <w:sz w:val="24"/>
        </w:rPr>
        <w:t xml:space="preserve"> </w:t>
      </w:r>
      <w:r>
        <w:rPr>
          <w:sz w:val="24"/>
        </w:rPr>
        <w:t>os</w:t>
      </w:r>
      <w:r>
        <w:rPr>
          <w:spacing w:val="-2"/>
          <w:sz w:val="24"/>
        </w:rPr>
        <w:t xml:space="preserve"> </w:t>
      </w:r>
      <w:r>
        <w:rPr>
          <w:sz w:val="24"/>
        </w:rPr>
        <w:t>Direitos</w:t>
      </w:r>
      <w:r>
        <w:rPr>
          <w:spacing w:val="-1"/>
          <w:sz w:val="24"/>
        </w:rPr>
        <w:t xml:space="preserve"> </w:t>
      </w:r>
      <w:r>
        <w:rPr>
          <w:sz w:val="24"/>
        </w:rPr>
        <w:t>Creditórios poderão ser afetados por obrigações dos Devedores e/ou dos Cedentes e o patrimônio da Classe poderá ser afetado negativamente.</w:t>
      </w:r>
    </w:p>
    <w:p w14:paraId="0DFFB052"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251BF343" w14:textId="77777777" w:rsidR="007F41CF" w:rsidRDefault="007F41CF">
      <w:pPr>
        <w:pStyle w:val="Corpodetexto"/>
        <w:spacing w:before="265"/>
      </w:pPr>
    </w:p>
    <w:p w14:paraId="3C501108" w14:textId="77777777" w:rsidR="007F41CF" w:rsidRDefault="00000000">
      <w:pPr>
        <w:pStyle w:val="Corpodetexto"/>
        <w:spacing w:line="312" w:lineRule="auto"/>
        <w:ind w:left="146" w:right="123"/>
        <w:jc w:val="both"/>
      </w:pPr>
      <w:r>
        <w:t>Nos termos do artigo 130 da Lei 6.015, de 31 de dezembro de 1973, conforme alterada (Lei de Registros Públicos), para que os termos e condições do Contrato de Cessão e dos respectivos</w:t>
      </w:r>
      <w:r>
        <w:rPr>
          <w:spacing w:val="-5"/>
        </w:rPr>
        <w:t xml:space="preserve"> </w:t>
      </w:r>
      <w:r>
        <w:t>Termos</w:t>
      </w:r>
      <w:r>
        <w:rPr>
          <w:spacing w:val="-5"/>
        </w:rPr>
        <w:t xml:space="preserve"> </w:t>
      </w:r>
      <w:r>
        <w:t>de</w:t>
      </w:r>
      <w:r>
        <w:rPr>
          <w:spacing w:val="-5"/>
        </w:rPr>
        <w:t xml:space="preserve"> </w:t>
      </w:r>
      <w:r>
        <w:t>Cessão surtam</w:t>
      </w:r>
      <w:r>
        <w:rPr>
          <w:spacing w:val="-1"/>
        </w:rPr>
        <w:t xml:space="preserve"> </w:t>
      </w:r>
      <w:r>
        <w:t>efeitos</w:t>
      </w:r>
      <w:r>
        <w:rPr>
          <w:spacing w:val="-5"/>
        </w:rPr>
        <w:t xml:space="preserve"> </w:t>
      </w:r>
      <w:r>
        <w:t>contra</w:t>
      </w:r>
      <w:r>
        <w:rPr>
          <w:spacing w:val="-5"/>
        </w:rPr>
        <w:t xml:space="preserve"> </w:t>
      </w:r>
      <w:r>
        <w:t>terceiros</w:t>
      </w:r>
      <w:r>
        <w:rPr>
          <w:spacing w:val="-5"/>
        </w:rPr>
        <w:t xml:space="preserve"> </w:t>
      </w:r>
      <w:r>
        <w:t>desde</w:t>
      </w:r>
      <w:r>
        <w:rPr>
          <w:spacing w:val="-5"/>
        </w:rPr>
        <w:t xml:space="preserve"> </w:t>
      </w:r>
      <w:r>
        <w:t>a</w:t>
      </w:r>
      <w:r>
        <w:rPr>
          <w:spacing w:val="-6"/>
        </w:rPr>
        <w:t xml:space="preserve"> </w:t>
      </w:r>
      <w:r>
        <w:t>data</w:t>
      </w:r>
      <w:r>
        <w:rPr>
          <w:spacing w:val="-4"/>
        </w:rPr>
        <w:t xml:space="preserve"> </w:t>
      </w:r>
      <w:r>
        <w:t>de</w:t>
      </w:r>
      <w:r>
        <w:rPr>
          <w:spacing w:val="-5"/>
        </w:rPr>
        <w:t xml:space="preserve"> </w:t>
      </w:r>
      <w:r>
        <w:t>sua</w:t>
      </w:r>
      <w:r>
        <w:rPr>
          <w:spacing w:val="-5"/>
        </w:rPr>
        <w:t xml:space="preserve"> </w:t>
      </w:r>
      <w:r>
        <w:t>respectiva assinatura, tais instrumentos devem ser levados a registro nos Cartórios de Registro de Títulos e Documentos das sedes das partes, no prazo máximo de 20 (vinte) dias corridos contados da</w:t>
      </w:r>
      <w:r>
        <w:rPr>
          <w:spacing w:val="-1"/>
        </w:rPr>
        <w:t xml:space="preserve"> </w:t>
      </w:r>
      <w:r>
        <w:t>data</w:t>
      </w:r>
      <w:r>
        <w:rPr>
          <w:spacing w:val="-4"/>
        </w:rPr>
        <w:t xml:space="preserve"> </w:t>
      </w:r>
      <w:r>
        <w:t>de</w:t>
      </w:r>
      <w:r>
        <w:rPr>
          <w:spacing w:val="-1"/>
        </w:rPr>
        <w:t xml:space="preserve"> </w:t>
      </w:r>
      <w:r>
        <w:t>assinatura. O registro posterior ao</w:t>
      </w:r>
      <w:r>
        <w:rPr>
          <w:spacing w:val="-2"/>
        </w:rPr>
        <w:t xml:space="preserve"> </w:t>
      </w:r>
      <w:r>
        <w:t>prazo legal</w:t>
      </w:r>
      <w:r>
        <w:rPr>
          <w:spacing w:val="-2"/>
        </w:rPr>
        <w:t xml:space="preserve"> </w:t>
      </w:r>
      <w:r>
        <w:t>referido acima</w:t>
      </w:r>
      <w:r>
        <w:rPr>
          <w:spacing w:val="-1"/>
        </w:rPr>
        <w:t xml:space="preserve"> </w:t>
      </w:r>
      <w:r>
        <w:t>produzirá efeitos perante terceiros somente a partir da data da sua apresentação nos respectivos Cartórios</w:t>
      </w:r>
      <w:r>
        <w:rPr>
          <w:spacing w:val="-5"/>
        </w:rPr>
        <w:t xml:space="preserve"> </w:t>
      </w:r>
      <w:r>
        <w:t>de</w:t>
      </w:r>
      <w:r>
        <w:rPr>
          <w:spacing w:val="-5"/>
        </w:rPr>
        <w:t xml:space="preserve"> </w:t>
      </w:r>
      <w:r>
        <w:t>Registro</w:t>
      </w:r>
      <w:r>
        <w:rPr>
          <w:spacing w:val="-6"/>
        </w:rPr>
        <w:t xml:space="preserve"> </w:t>
      </w:r>
      <w:r>
        <w:t>de</w:t>
      </w:r>
      <w:r>
        <w:rPr>
          <w:spacing w:val="-5"/>
        </w:rPr>
        <w:t xml:space="preserve"> </w:t>
      </w:r>
      <w:r>
        <w:t>Títulos</w:t>
      </w:r>
      <w:r>
        <w:rPr>
          <w:spacing w:val="-4"/>
        </w:rPr>
        <w:t xml:space="preserve"> </w:t>
      </w:r>
      <w:r>
        <w:t>e</w:t>
      </w:r>
      <w:r>
        <w:rPr>
          <w:spacing w:val="-5"/>
        </w:rPr>
        <w:t xml:space="preserve"> </w:t>
      </w:r>
      <w:r>
        <w:t>Documentos.</w:t>
      </w:r>
      <w:r>
        <w:rPr>
          <w:spacing w:val="-3"/>
        </w:rPr>
        <w:t xml:space="preserve"> </w:t>
      </w:r>
      <w:r>
        <w:t>Adicionalmente,</w:t>
      </w:r>
      <w:r>
        <w:rPr>
          <w:spacing w:val="-2"/>
        </w:rPr>
        <w:t xml:space="preserve"> </w:t>
      </w:r>
      <w:r>
        <w:t>para</w:t>
      </w:r>
      <w:r>
        <w:rPr>
          <w:spacing w:val="-5"/>
        </w:rPr>
        <w:t xml:space="preserve"> </w:t>
      </w:r>
      <w:r>
        <w:t>que</w:t>
      </w:r>
      <w:r>
        <w:rPr>
          <w:spacing w:val="-5"/>
        </w:rPr>
        <w:t xml:space="preserve"> </w:t>
      </w:r>
      <w:r>
        <w:t>o</w:t>
      </w:r>
      <w:r>
        <w:rPr>
          <w:spacing w:val="-1"/>
        </w:rPr>
        <w:t xml:space="preserve"> </w:t>
      </w:r>
      <w:r>
        <w:t>registro produza efeitos plenos, é necessário que o Contrato de Cessão e os respectivos Termos de Cessão contenham informações que permitam a individualização dos Direitos Creditórios. Caso o Contrato de Cessão e/ou os respectivos Termos de Cessão não sejam levados a registro nos termos</w:t>
      </w:r>
      <w:r>
        <w:rPr>
          <w:spacing w:val="-5"/>
        </w:rPr>
        <w:t xml:space="preserve"> </w:t>
      </w:r>
      <w:r>
        <w:t>da</w:t>
      </w:r>
      <w:r>
        <w:rPr>
          <w:spacing w:val="-5"/>
        </w:rPr>
        <w:t xml:space="preserve"> </w:t>
      </w:r>
      <w:r>
        <w:t>Lei</w:t>
      </w:r>
      <w:r>
        <w:rPr>
          <w:spacing w:val="-7"/>
        </w:rPr>
        <w:t xml:space="preserve"> </w:t>
      </w:r>
      <w:r>
        <w:t>de</w:t>
      </w:r>
      <w:r>
        <w:rPr>
          <w:spacing w:val="-5"/>
        </w:rPr>
        <w:t xml:space="preserve"> </w:t>
      </w:r>
      <w:r>
        <w:t>Registros</w:t>
      </w:r>
      <w:r>
        <w:rPr>
          <w:spacing w:val="-5"/>
        </w:rPr>
        <w:t xml:space="preserve"> </w:t>
      </w:r>
      <w:r>
        <w:t>Públicos,</w:t>
      </w:r>
      <w:r>
        <w:rPr>
          <w:spacing w:val="-4"/>
        </w:rPr>
        <w:t xml:space="preserve"> </w:t>
      </w:r>
      <w:r>
        <w:t>ou</w:t>
      </w:r>
      <w:r>
        <w:rPr>
          <w:spacing w:val="-1"/>
        </w:rPr>
        <w:t xml:space="preserve"> </w:t>
      </w:r>
      <w:r>
        <w:t>sejam</w:t>
      </w:r>
      <w:r>
        <w:rPr>
          <w:spacing w:val="-2"/>
        </w:rPr>
        <w:t xml:space="preserve"> </w:t>
      </w:r>
      <w:r>
        <w:t>levados</w:t>
      </w:r>
      <w:r>
        <w:rPr>
          <w:spacing w:val="-5"/>
        </w:rPr>
        <w:t xml:space="preserve"> </w:t>
      </w:r>
      <w:r>
        <w:t>a</w:t>
      </w:r>
      <w:r>
        <w:rPr>
          <w:spacing w:val="-6"/>
        </w:rPr>
        <w:t xml:space="preserve"> </w:t>
      </w:r>
      <w:r>
        <w:t>registro depois</w:t>
      </w:r>
      <w:r>
        <w:rPr>
          <w:spacing w:val="-5"/>
        </w:rPr>
        <w:t xml:space="preserve"> </w:t>
      </w:r>
      <w:r>
        <w:t>de</w:t>
      </w:r>
      <w:r>
        <w:rPr>
          <w:spacing w:val="-5"/>
        </w:rPr>
        <w:t xml:space="preserve"> </w:t>
      </w:r>
      <w:r>
        <w:t>decorrido</w:t>
      </w:r>
      <w:r>
        <w:rPr>
          <w:spacing w:val="-5"/>
        </w:rPr>
        <w:t xml:space="preserve"> </w:t>
      </w:r>
      <w:r>
        <w:t>o</w:t>
      </w:r>
      <w:r>
        <w:rPr>
          <w:spacing w:val="-6"/>
        </w:rPr>
        <w:t xml:space="preserve"> </w:t>
      </w:r>
      <w:r>
        <w:t>prazo legal mencionado acima,</w:t>
      </w:r>
      <w:r>
        <w:rPr>
          <w:spacing w:val="-1"/>
        </w:rPr>
        <w:t xml:space="preserve"> </w:t>
      </w:r>
      <w:r>
        <w:t>ou ainda,</w:t>
      </w:r>
      <w:r>
        <w:rPr>
          <w:spacing w:val="-1"/>
        </w:rPr>
        <w:t xml:space="preserve"> </w:t>
      </w:r>
      <w:r>
        <w:t>caso os</w:t>
      </w:r>
      <w:r>
        <w:rPr>
          <w:spacing w:val="-5"/>
        </w:rPr>
        <w:t xml:space="preserve"> </w:t>
      </w:r>
      <w:r>
        <w:t>registros</w:t>
      </w:r>
      <w:r>
        <w:rPr>
          <w:spacing w:val="-2"/>
        </w:rPr>
        <w:t xml:space="preserve"> </w:t>
      </w:r>
      <w:r>
        <w:t>do</w:t>
      </w:r>
      <w:r>
        <w:rPr>
          <w:spacing w:val="-1"/>
        </w:rPr>
        <w:t xml:space="preserve"> </w:t>
      </w:r>
      <w:r>
        <w:t>Contrato</w:t>
      </w:r>
      <w:r>
        <w:rPr>
          <w:spacing w:val="-2"/>
        </w:rPr>
        <w:t xml:space="preserve"> </w:t>
      </w:r>
      <w:r>
        <w:t>de</w:t>
      </w:r>
      <w:r>
        <w:rPr>
          <w:spacing w:val="-2"/>
        </w:rPr>
        <w:t xml:space="preserve"> </w:t>
      </w:r>
      <w:r>
        <w:t>Cessão e/ou dos</w:t>
      </w:r>
      <w:r>
        <w:rPr>
          <w:spacing w:val="-1"/>
        </w:rPr>
        <w:t xml:space="preserve"> </w:t>
      </w:r>
      <w:r>
        <w:t>Termos de</w:t>
      </w:r>
      <w:r>
        <w:rPr>
          <w:spacing w:val="-1"/>
        </w:rPr>
        <w:t xml:space="preserve"> </w:t>
      </w:r>
      <w:r>
        <w:t>Cessão não sejam</w:t>
      </w:r>
      <w:r>
        <w:rPr>
          <w:spacing w:val="-3"/>
        </w:rPr>
        <w:t xml:space="preserve"> </w:t>
      </w:r>
      <w:r>
        <w:t>considerados hábeis</w:t>
      </w:r>
      <w:r>
        <w:rPr>
          <w:spacing w:val="-1"/>
        </w:rPr>
        <w:t xml:space="preserve"> </w:t>
      </w:r>
      <w:r>
        <w:t>para</w:t>
      </w:r>
      <w:r>
        <w:rPr>
          <w:spacing w:val="-6"/>
        </w:rPr>
        <w:t xml:space="preserve"> </w:t>
      </w:r>
      <w:r>
        <w:t>fins</w:t>
      </w:r>
      <w:r>
        <w:rPr>
          <w:spacing w:val="-1"/>
        </w:rPr>
        <w:t xml:space="preserve"> </w:t>
      </w:r>
      <w:r>
        <w:t>de</w:t>
      </w:r>
      <w:r>
        <w:rPr>
          <w:spacing w:val="-2"/>
        </w:rPr>
        <w:t xml:space="preserve"> </w:t>
      </w:r>
      <w:r>
        <w:t>produção de</w:t>
      </w:r>
      <w:r>
        <w:rPr>
          <w:spacing w:val="-6"/>
        </w:rPr>
        <w:t xml:space="preserve"> </w:t>
      </w:r>
      <w:r>
        <w:t>efeitos</w:t>
      </w:r>
      <w:r>
        <w:rPr>
          <w:spacing w:val="-1"/>
        </w:rPr>
        <w:t xml:space="preserve"> </w:t>
      </w:r>
      <w:r>
        <w:t>plenos</w:t>
      </w:r>
      <w:r>
        <w:rPr>
          <w:spacing w:val="-1"/>
        </w:rPr>
        <w:t xml:space="preserve"> </w:t>
      </w:r>
      <w:r>
        <w:t>em</w:t>
      </w:r>
      <w:r>
        <w:rPr>
          <w:spacing w:val="-2"/>
        </w:rPr>
        <w:t xml:space="preserve"> </w:t>
      </w:r>
      <w:r>
        <w:t>função do nível de detalhamento de informações relativas aos Direitos Creditórios, a Classe poderá sofrer</w:t>
      </w:r>
      <w:r>
        <w:rPr>
          <w:spacing w:val="-8"/>
        </w:rPr>
        <w:t xml:space="preserve"> </w:t>
      </w:r>
      <w:r>
        <w:t>perdas,</w:t>
      </w:r>
      <w:r>
        <w:rPr>
          <w:spacing w:val="-9"/>
        </w:rPr>
        <w:t xml:space="preserve"> </w:t>
      </w:r>
      <w:r>
        <w:t>caso</w:t>
      </w:r>
      <w:r>
        <w:rPr>
          <w:spacing w:val="-7"/>
        </w:rPr>
        <w:t xml:space="preserve"> </w:t>
      </w:r>
      <w:r>
        <w:t>terceiros,</w:t>
      </w:r>
      <w:r>
        <w:rPr>
          <w:spacing w:val="-9"/>
        </w:rPr>
        <w:t xml:space="preserve"> </w:t>
      </w:r>
      <w:r>
        <w:t>com</w:t>
      </w:r>
      <w:r>
        <w:rPr>
          <w:spacing w:val="-7"/>
        </w:rPr>
        <w:t xml:space="preserve"> </w:t>
      </w:r>
      <w:r>
        <w:t>base</w:t>
      </w:r>
      <w:r>
        <w:rPr>
          <w:spacing w:val="-11"/>
        </w:rPr>
        <w:t xml:space="preserve"> </w:t>
      </w:r>
      <w:r>
        <w:t>em</w:t>
      </w:r>
      <w:r>
        <w:rPr>
          <w:spacing w:val="-7"/>
        </w:rPr>
        <w:t xml:space="preserve"> </w:t>
      </w:r>
      <w:r>
        <w:t>tais</w:t>
      </w:r>
      <w:r>
        <w:rPr>
          <w:spacing w:val="-14"/>
        </w:rPr>
        <w:t xml:space="preserve"> </w:t>
      </w:r>
      <w:r>
        <w:t>circunstâncias,</w:t>
      </w:r>
      <w:r>
        <w:rPr>
          <w:spacing w:val="-8"/>
        </w:rPr>
        <w:t xml:space="preserve"> </w:t>
      </w:r>
      <w:r>
        <w:t>sejam</w:t>
      </w:r>
      <w:r>
        <w:rPr>
          <w:spacing w:val="-7"/>
        </w:rPr>
        <w:t xml:space="preserve"> </w:t>
      </w:r>
      <w:r>
        <w:t>capazes</w:t>
      </w:r>
      <w:r>
        <w:rPr>
          <w:spacing w:val="-11"/>
        </w:rPr>
        <w:t xml:space="preserve"> </w:t>
      </w:r>
      <w:r>
        <w:t>de</w:t>
      </w:r>
      <w:r>
        <w:rPr>
          <w:spacing w:val="-11"/>
        </w:rPr>
        <w:t xml:space="preserve"> </w:t>
      </w:r>
      <w:r>
        <w:t>impugnar</w:t>
      </w:r>
      <w:r>
        <w:rPr>
          <w:spacing w:val="-11"/>
        </w:rPr>
        <w:t xml:space="preserve"> </w:t>
      </w:r>
      <w:r>
        <w:t>ou questionar a venda dos Direitos Creditórios ao Fundo.</w:t>
      </w:r>
    </w:p>
    <w:p w14:paraId="66AA2284" w14:textId="77777777" w:rsidR="007F41CF" w:rsidRDefault="007F41CF">
      <w:pPr>
        <w:pStyle w:val="Corpodetexto"/>
        <w:spacing w:before="88"/>
      </w:pPr>
    </w:p>
    <w:p w14:paraId="27FB0E27" w14:textId="77777777" w:rsidR="007F41CF" w:rsidRDefault="00000000">
      <w:pPr>
        <w:pStyle w:val="Corpodetexto"/>
        <w:spacing w:line="312" w:lineRule="auto"/>
        <w:ind w:left="146" w:right="123"/>
        <w:jc w:val="both"/>
      </w:pPr>
      <w:r>
        <w:t>Devido ao seu elevado custo, os Contratos de Cessão e respectivos Termos de Cessão dos Direitos Creditórios não serão registrados em cartório de registro de títulos e documentos. Por isso, na eventualidade</w:t>
      </w:r>
      <w:r>
        <w:rPr>
          <w:spacing w:val="-1"/>
        </w:rPr>
        <w:t xml:space="preserve"> </w:t>
      </w:r>
      <w:r>
        <w:t>do Cedente</w:t>
      </w:r>
      <w:r>
        <w:rPr>
          <w:spacing w:val="-1"/>
        </w:rPr>
        <w:t xml:space="preserve"> </w:t>
      </w:r>
      <w:r>
        <w:t>ter alienado a</w:t>
      </w:r>
      <w:r>
        <w:rPr>
          <w:spacing w:val="-1"/>
        </w:rPr>
        <w:t xml:space="preserve"> </w:t>
      </w:r>
      <w:r>
        <w:t>terceiros</w:t>
      </w:r>
      <w:r>
        <w:rPr>
          <w:spacing w:val="-5"/>
        </w:rPr>
        <w:t xml:space="preserve"> </w:t>
      </w:r>
      <w:r>
        <w:t>os</w:t>
      </w:r>
      <w:r>
        <w:rPr>
          <w:spacing w:val="-1"/>
        </w:rPr>
        <w:t xml:space="preserve"> </w:t>
      </w:r>
      <w:r>
        <w:t>mesmos</w:t>
      </w:r>
      <w:r>
        <w:rPr>
          <w:spacing w:val="-1"/>
        </w:rPr>
        <w:t xml:space="preserve"> </w:t>
      </w:r>
      <w:r>
        <w:t>créditos cedidos à Classe, a propriedade dos títulos cedidos em duplicidade e a eficácia de sua transmissão poderão ser objeto de disputa.</w:t>
      </w:r>
    </w:p>
    <w:p w14:paraId="655AACBB" w14:textId="77777777" w:rsidR="007F41CF" w:rsidRDefault="007F41CF">
      <w:pPr>
        <w:pStyle w:val="Corpodetexto"/>
        <w:spacing w:before="84"/>
      </w:pPr>
    </w:p>
    <w:p w14:paraId="62A17579" w14:textId="77777777" w:rsidR="007F41CF" w:rsidRDefault="00000000">
      <w:pPr>
        <w:pStyle w:val="PargrafodaLista"/>
        <w:numPr>
          <w:ilvl w:val="0"/>
          <w:numId w:val="7"/>
        </w:numPr>
        <w:tabs>
          <w:tab w:val="left" w:pos="850"/>
        </w:tabs>
        <w:spacing w:line="312" w:lineRule="auto"/>
        <w:ind w:right="128" w:firstLine="0"/>
        <w:jc w:val="both"/>
        <w:rPr>
          <w:sz w:val="24"/>
        </w:rPr>
      </w:pPr>
      <w:r>
        <w:rPr>
          <w:sz w:val="24"/>
          <w:u w:val="single"/>
        </w:rPr>
        <w:t>Risco de</w:t>
      </w:r>
      <w:r>
        <w:rPr>
          <w:spacing w:val="-1"/>
          <w:sz w:val="24"/>
          <w:u w:val="single"/>
        </w:rPr>
        <w:t xml:space="preserve"> </w:t>
      </w:r>
      <w:r>
        <w:rPr>
          <w:sz w:val="24"/>
          <w:u w:val="single"/>
        </w:rPr>
        <w:t>Ausência</w:t>
      </w:r>
      <w:r>
        <w:rPr>
          <w:spacing w:val="-5"/>
          <w:sz w:val="24"/>
          <w:u w:val="single"/>
        </w:rPr>
        <w:t xml:space="preserve"> </w:t>
      </w:r>
      <w:r>
        <w:rPr>
          <w:sz w:val="24"/>
          <w:u w:val="single"/>
        </w:rPr>
        <w:t>de</w:t>
      </w:r>
      <w:r>
        <w:rPr>
          <w:spacing w:val="-1"/>
          <w:sz w:val="24"/>
          <w:u w:val="single"/>
        </w:rPr>
        <w:t xml:space="preserve"> </w:t>
      </w:r>
      <w:r>
        <w:rPr>
          <w:sz w:val="24"/>
          <w:u w:val="single"/>
        </w:rPr>
        <w:t>Informações</w:t>
      </w:r>
      <w:r>
        <w:rPr>
          <w:spacing w:val="-1"/>
          <w:sz w:val="24"/>
          <w:u w:val="single"/>
        </w:rPr>
        <w:t xml:space="preserve"> </w:t>
      </w:r>
      <w:r>
        <w:rPr>
          <w:sz w:val="24"/>
          <w:u w:val="single"/>
        </w:rPr>
        <w:t>Públicas</w:t>
      </w:r>
      <w:r>
        <w:rPr>
          <w:spacing w:val="-1"/>
          <w:sz w:val="24"/>
          <w:u w:val="single"/>
        </w:rPr>
        <w:t xml:space="preserve"> </w:t>
      </w:r>
      <w:r>
        <w:rPr>
          <w:sz w:val="24"/>
          <w:u w:val="single"/>
        </w:rPr>
        <w:t>sobre</w:t>
      </w:r>
      <w:r>
        <w:rPr>
          <w:spacing w:val="-1"/>
          <w:sz w:val="24"/>
          <w:u w:val="single"/>
        </w:rPr>
        <w:t xml:space="preserve"> </w:t>
      </w:r>
      <w:r>
        <w:rPr>
          <w:sz w:val="24"/>
          <w:u w:val="single"/>
        </w:rPr>
        <w:t>os</w:t>
      </w:r>
      <w:r>
        <w:rPr>
          <w:spacing w:val="-2"/>
          <w:sz w:val="24"/>
          <w:u w:val="single"/>
        </w:rPr>
        <w:t xml:space="preserve"> </w:t>
      </w:r>
      <w:r>
        <w:rPr>
          <w:sz w:val="24"/>
          <w:u w:val="single"/>
        </w:rPr>
        <w:t>Cedentes</w:t>
      </w:r>
      <w:r>
        <w:rPr>
          <w:spacing w:val="-1"/>
          <w:sz w:val="24"/>
          <w:u w:val="single"/>
        </w:rPr>
        <w:t xml:space="preserve"> </w:t>
      </w:r>
      <w:r>
        <w:rPr>
          <w:sz w:val="24"/>
          <w:u w:val="single"/>
        </w:rPr>
        <w:t>e</w:t>
      </w:r>
      <w:r>
        <w:rPr>
          <w:spacing w:val="-2"/>
          <w:sz w:val="24"/>
          <w:u w:val="single"/>
        </w:rPr>
        <w:t xml:space="preserve"> </w:t>
      </w:r>
      <w:r>
        <w:rPr>
          <w:sz w:val="24"/>
          <w:u w:val="single"/>
        </w:rPr>
        <w:t>os</w:t>
      </w:r>
      <w:r>
        <w:rPr>
          <w:spacing w:val="-6"/>
          <w:sz w:val="24"/>
          <w:u w:val="single"/>
        </w:rPr>
        <w:t xml:space="preserve"> </w:t>
      </w:r>
      <w:r>
        <w:rPr>
          <w:sz w:val="24"/>
          <w:u w:val="single"/>
        </w:rPr>
        <w:t>Devedores</w:t>
      </w:r>
      <w:r>
        <w:rPr>
          <w:sz w:val="24"/>
        </w:rPr>
        <w:t>.</w:t>
      </w:r>
      <w:r>
        <w:rPr>
          <w:spacing w:val="-1"/>
          <w:sz w:val="24"/>
        </w:rPr>
        <w:t xml:space="preserve"> </w:t>
      </w:r>
      <w:r>
        <w:rPr>
          <w:sz w:val="24"/>
        </w:rPr>
        <w:t>Não</w:t>
      </w:r>
      <w:r>
        <w:rPr>
          <w:spacing w:val="-2"/>
          <w:sz w:val="24"/>
        </w:rPr>
        <w:t xml:space="preserve"> </w:t>
      </w:r>
      <w:r>
        <w:rPr>
          <w:sz w:val="24"/>
        </w:rPr>
        <w:t>há como garantir que os Cedentes e os Devedores sejam companhias com registro na CVM, ou estejam sujeitos a qualquer obrigação (contratual ou legal) de divulgar, periódica e/ou eventualmente, informações ao mercado de valores mobiliários brasileiro, inclusive demonstrações contábeis anuais ou intermediárias. Ainda neste sentido, o fato de haver Direitos</w:t>
      </w:r>
      <w:r>
        <w:rPr>
          <w:spacing w:val="-5"/>
          <w:sz w:val="24"/>
        </w:rPr>
        <w:t xml:space="preserve"> </w:t>
      </w:r>
      <w:r>
        <w:rPr>
          <w:sz w:val="24"/>
        </w:rPr>
        <w:t>Creditórios</w:t>
      </w:r>
      <w:r>
        <w:rPr>
          <w:spacing w:val="-9"/>
          <w:sz w:val="24"/>
        </w:rPr>
        <w:t xml:space="preserve"> </w:t>
      </w:r>
      <w:r>
        <w:rPr>
          <w:sz w:val="24"/>
        </w:rPr>
        <w:t>Elegíveis</w:t>
      </w:r>
      <w:r>
        <w:rPr>
          <w:spacing w:val="-4"/>
          <w:sz w:val="24"/>
        </w:rPr>
        <w:t xml:space="preserve"> </w:t>
      </w:r>
      <w:r>
        <w:rPr>
          <w:sz w:val="24"/>
        </w:rPr>
        <w:t>devidos</w:t>
      </w:r>
      <w:r>
        <w:rPr>
          <w:spacing w:val="-10"/>
          <w:sz w:val="24"/>
        </w:rPr>
        <w:t xml:space="preserve"> </w:t>
      </w:r>
      <w:r>
        <w:rPr>
          <w:sz w:val="24"/>
        </w:rPr>
        <w:t>pelos</w:t>
      </w:r>
      <w:r>
        <w:rPr>
          <w:spacing w:val="-5"/>
          <w:sz w:val="24"/>
        </w:rPr>
        <w:t xml:space="preserve"> </w:t>
      </w:r>
      <w:r>
        <w:rPr>
          <w:sz w:val="24"/>
        </w:rPr>
        <w:t>Devedores</w:t>
      </w:r>
      <w:r>
        <w:rPr>
          <w:spacing w:val="-5"/>
          <w:sz w:val="24"/>
        </w:rPr>
        <w:t xml:space="preserve"> </w:t>
      </w:r>
      <w:r>
        <w:rPr>
          <w:sz w:val="24"/>
        </w:rPr>
        <w:t>não</w:t>
      </w:r>
      <w:r>
        <w:rPr>
          <w:spacing w:val="-6"/>
          <w:sz w:val="24"/>
        </w:rPr>
        <w:t xml:space="preserve"> </w:t>
      </w:r>
      <w:r>
        <w:rPr>
          <w:sz w:val="24"/>
        </w:rPr>
        <w:t>obriga</w:t>
      </w:r>
      <w:r>
        <w:rPr>
          <w:spacing w:val="-9"/>
          <w:sz w:val="24"/>
        </w:rPr>
        <w:t xml:space="preserve"> </w:t>
      </w:r>
      <w:r>
        <w:rPr>
          <w:sz w:val="24"/>
        </w:rPr>
        <w:t>os</w:t>
      </w:r>
      <w:r>
        <w:rPr>
          <w:spacing w:val="-11"/>
          <w:sz w:val="24"/>
        </w:rPr>
        <w:t xml:space="preserve"> </w:t>
      </w:r>
      <w:r>
        <w:rPr>
          <w:sz w:val="24"/>
        </w:rPr>
        <w:t>respectivos</w:t>
      </w:r>
      <w:r>
        <w:rPr>
          <w:spacing w:val="-5"/>
          <w:sz w:val="24"/>
        </w:rPr>
        <w:t xml:space="preserve"> </w:t>
      </w:r>
      <w:r>
        <w:rPr>
          <w:sz w:val="24"/>
        </w:rPr>
        <w:t>Devedores, nos termos das normas brasileiras em vigor, a divulgar qualquer informação ou demonstração contábil ao mercado de valores mobiliários. Assim, os Cotistas e a Classe não terão acesso, ou terão acesso apenas</w:t>
      </w:r>
      <w:r>
        <w:rPr>
          <w:spacing w:val="-2"/>
          <w:sz w:val="24"/>
        </w:rPr>
        <w:t xml:space="preserve"> </w:t>
      </w:r>
      <w:r>
        <w:rPr>
          <w:sz w:val="24"/>
        </w:rPr>
        <w:t>limitado, a</w:t>
      </w:r>
      <w:r>
        <w:rPr>
          <w:spacing w:val="-7"/>
          <w:sz w:val="24"/>
        </w:rPr>
        <w:t xml:space="preserve"> </w:t>
      </w:r>
      <w:r>
        <w:rPr>
          <w:sz w:val="24"/>
        </w:rPr>
        <w:t>informações</w:t>
      </w:r>
      <w:r>
        <w:rPr>
          <w:spacing w:val="-2"/>
          <w:sz w:val="24"/>
        </w:rPr>
        <w:t xml:space="preserve"> </w:t>
      </w:r>
      <w:r>
        <w:rPr>
          <w:sz w:val="24"/>
        </w:rPr>
        <w:t>de</w:t>
      </w:r>
      <w:r>
        <w:rPr>
          <w:spacing w:val="-1"/>
          <w:sz w:val="24"/>
        </w:rPr>
        <w:t xml:space="preserve"> </w:t>
      </w:r>
      <w:r>
        <w:rPr>
          <w:sz w:val="24"/>
        </w:rPr>
        <w:t>que</w:t>
      </w:r>
      <w:r>
        <w:rPr>
          <w:spacing w:val="-3"/>
          <w:sz w:val="24"/>
        </w:rPr>
        <w:t xml:space="preserve"> </w:t>
      </w:r>
      <w:r>
        <w:rPr>
          <w:sz w:val="24"/>
        </w:rPr>
        <w:t>necessitem</w:t>
      </w:r>
      <w:r>
        <w:rPr>
          <w:spacing w:val="-2"/>
          <w:sz w:val="24"/>
        </w:rPr>
        <w:t xml:space="preserve"> </w:t>
      </w:r>
      <w:r>
        <w:rPr>
          <w:sz w:val="24"/>
        </w:rPr>
        <w:t>para</w:t>
      </w:r>
      <w:r>
        <w:rPr>
          <w:spacing w:val="-2"/>
          <w:sz w:val="24"/>
        </w:rPr>
        <w:t xml:space="preserve"> </w:t>
      </w:r>
      <w:r>
        <w:rPr>
          <w:sz w:val="24"/>
        </w:rPr>
        <w:t>avaliar</w:t>
      </w:r>
    </w:p>
    <w:p w14:paraId="6724803E"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7E58A9D4" w14:textId="77777777" w:rsidR="007F41CF" w:rsidRDefault="00000000">
      <w:pPr>
        <w:pStyle w:val="Corpodetexto"/>
        <w:spacing w:before="186"/>
        <w:ind w:left="146"/>
      </w:pPr>
      <w:r>
        <w:lastRenderedPageBreak/>
        <w:t>a</w:t>
      </w:r>
      <w:r>
        <w:rPr>
          <w:spacing w:val="-11"/>
        </w:rPr>
        <w:t xml:space="preserve"> </w:t>
      </w:r>
      <w:r>
        <w:t>situação</w:t>
      </w:r>
      <w:r>
        <w:rPr>
          <w:spacing w:val="1"/>
        </w:rPr>
        <w:t xml:space="preserve"> </w:t>
      </w:r>
      <w:r>
        <w:t>financeira,</w:t>
      </w:r>
      <w:r>
        <w:rPr>
          <w:spacing w:val="-3"/>
        </w:rPr>
        <w:t xml:space="preserve"> </w:t>
      </w:r>
      <w:r>
        <w:t>os</w:t>
      </w:r>
      <w:r>
        <w:rPr>
          <w:spacing w:val="-5"/>
        </w:rPr>
        <w:t xml:space="preserve"> </w:t>
      </w:r>
      <w:r>
        <w:t>resultados</w:t>
      </w:r>
      <w:r>
        <w:rPr>
          <w:spacing w:val="-8"/>
        </w:rPr>
        <w:t xml:space="preserve"> </w:t>
      </w:r>
      <w:r>
        <w:t>e</w:t>
      </w:r>
      <w:r>
        <w:rPr>
          <w:spacing w:val="-4"/>
        </w:rPr>
        <w:t xml:space="preserve"> </w:t>
      </w:r>
      <w:r>
        <w:t>os</w:t>
      </w:r>
      <w:r>
        <w:rPr>
          <w:spacing w:val="-5"/>
        </w:rPr>
        <w:t xml:space="preserve"> </w:t>
      </w:r>
      <w:r>
        <w:t>riscos</w:t>
      </w:r>
      <w:r>
        <w:rPr>
          <w:spacing w:val="-4"/>
        </w:rPr>
        <w:t xml:space="preserve"> </w:t>
      </w:r>
      <w:r>
        <w:t>atinentes</w:t>
      </w:r>
      <w:r>
        <w:rPr>
          <w:spacing w:val="-9"/>
        </w:rPr>
        <w:t xml:space="preserve"> </w:t>
      </w:r>
      <w:r>
        <w:t>aos</w:t>
      </w:r>
      <w:r>
        <w:rPr>
          <w:spacing w:val="-4"/>
        </w:rPr>
        <w:t xml:space="preserve"> </w:t>
      </w:r>
      <w:r>
        <w:t>Devedores</w:t>
      </w:r>
      <w:r>
        <w:rPr>
          <w:spacing w:val="-8"/>
        </w:rPr>
        <w:t xml:space="preserve"> </w:t>
      </w:r>
      <w:r>
        <w:t>e/ou</w:t>
      </w:r>
      <w:r>
        <w:rPr>
          <w:spacing w:val="-5"/>
        </w:rPr>
        <w:t xml:space="preserve"> </w:t>
      </w:r>
      <w:r>
        <w:t>aos</w:t>
      </w:r>
      <w:r>
        <w:rPr>
          <w:spacing w:val="-4"/>
        </w:rPr>
        <w:t xml:space="preserve"> </w:t>
      </w:r>
      <w:r>
        <w:rPr>
          <w:spacing w:val="-2"/>
        </w:rPr>
        <w:t>Cedentes.</w:t>
      </w:r>
    </w:p>
    <w:p w14:paraId="2A782C05" w14:textId="77777777" w:rsidR="007F41CF" w:rsidRDefault="007F41CF">
      <w:pPr>
        <w:pStyle w:val="Corpodetexto"/>
        <w:spacing w:before="167"/>
      </w:pPr>
    </w:p>
    <w:p w14:paraId="5F3D74FC" w14:textId="77777777" w:rsidR="007F41CF" w:rsidRDefault="00000000">
      <w:pPr>
        <w:pStyle w:val="PargrafodaLista"/>
        <w:numPr>
          <w:ilvl w:val="0"/>
          <w:numId w:val="7"/>
        </w:numPr>
        <w:tabs>
          <w:tab w:val="left" w:pos="850"/>
        </w:tabs>
        <w:ind w:left="850" w:hanging="704"/>
        <w:rPr>
          <w:sz w:val="24"/>
        </w:rPr>
      </w:pPr>
      <w:r>
        <w:rPr>
          <w:sz w:val="24"/>
          <w:u w:val="single"/>
        </w:rPr>
        <w:t>Outros</w:t>
      </w:r>
      <w:r>
        <w:rPr>
          <w:spacing w:val="-7"/>
          <w:sz w:val="24"/>
          <w:u w:val="single"/>
        </w:rPr>
        <w:t xml:space="preserve"> </w:t>
      </w:r>
      <w:r>
        <w:rPr>
          <w:spacing w:val="-2"/>
          <w:sz w:val="24"/>
          <w:u w:val="single"/>
        </w:rPr>
        <w:t>Riscos:</w:t>
      </w:r>
    </w:p>
    <w:p w14:paraId="53BDD817" w14:textId="77777777" w:rsidR="007F41CF" w:rsidRDefault="007F41CF">
      <w:pPr>
        <w:pStyle w:val="Corpodetexto"/>
        <w:spacing w:before="167"/>
      </w:pPr>
    </w:p>
    <w:p w14:paraId="3517BD74" w14:textId="77777777" w:rsidR="007F41CF" w:rsidRDefault="00000000">
      <w:pPr>
        <w:pStyle w:val="Corpodetexto"/>
        <w:spacing w:line="312" w:lineRule="auto"/>
        <w:ind w:left="146" w:right="132"/>
        <w:jc w:val="both"/>
      </w:pPr>
      <w:r>
        <w:t>A titularidade das Cotas não confere aos Cotistas a propriedade direta sobre os Direitos Creditórios integrantes da Carteira. Os direitos dos Cotistas são exercidos especificamente sobre</w:t>
      </w:r>
      <w:r>
        <w:rPr>
          <w:spacing w:val="-14"/>
        </w:rPr>
        <w:t xml:space="preserve"> </w:t>
      </w:r>
      <w:r>
        <w:t>todos</w:t>
      </w:r>
      <w:r>
        <w:rPr>
          <w:spacing w:val="-13"/>
        </w:rPr>
        <w:t xml:space="preserve"> </w:t>
      </w:r>
      <w:r>
        <w:t>os</w:t>
      </w:r>
      <w:r>
        <w:rPr>
          <w:spacing w:val="-13"/>
        </w:rPr>
        <w:t xml:space="preserve"> </w:t>
      </w:r>
      <w:r>
        <w:t>ativos</w:t>
      </w:r>
      <w:r>
        <w:rPr>
          <w:spacing w:val="-13"/>
        </w:rPr>
        <w:t xml:space="preserve"> </w:t>
      </w:r>
      <w:r>
        <w:t>integrantes</w:t>
      </w:r>
      <w:r>
        <w:rPr>
          <w:spacing w:val="-14"/>
        </w:rPr>
        <w:t xml:space="preserve"> </w:t>
      </w:r>
      <w:r>
        <w:t>da</w:t>
      </w:r>
      <w:r>
        <w:rPr>
          <w:spacing w:val="-13"/>
        </w:rPr>
        <w:t xml:space="preserve"> </w:t>
      </w:r>
      <w:r>
        <w:t>Carteira,</w:t>
      </w:r>
      <w:r>
        <w:rPr>
          <w:spacing w:val="-13"/>
        </w:rPr>
        <w:t xml:space="preserve"> </w:t>
      </w:r>
      <w:r>
        <w:t>proporcionalmente</w:t>
      </w:r>
      <w:r>
        <w:rPr>
          <w:spacing w:val="-13"/>
        </w:rPr>
        <w:t xml:space="preserve"> </w:t>
      </w:r>
      <w:r>
        <w:t>ao</w:t>
      </w:r>
      <w:r>
        <w:rPr>
          <w:spacing w:val="-12"/>
        </w:rPr>
        <w:t xml:space="preserve"> </w:t>
      </w:r>
      <w:r>
        <w:t>número</w:t>
      </w:r>
      <w:r>
        <w:rPr>
          <w:spacing w:val="-13"/>
        </w:rPr>
        <w:t xml:space="preserve"> </w:t>
      </w:r>
      <w:r>
        <w:t>de</w:t>
      </w:r>
      <w:r>
        <w:rPr>
          <w:spacing w:val="-13"/>
        </w:rPr>
        <w:t xml:space="preserve"> </w:t>
      </w:r>
      <w:r>
        <w:t>Cotas</w:t>
      </w:r>
      <w:r>
        <w:rPr>
          <w:spacing w:val="-14"/>
        </w:rPr>
        <w:t xml:space="preserve"> </w:t>
      </w:r>
      <w:r>
        <w:t>detidas por cada Cotista.</w:t>
      </w:r>
    </w:p>
    <w:p w14:paraId="6ACBCF79" w14:textId="77777777" w:rsidR="007F41CF" w:rsidRDefault="007F41CF">
      <w:pPr>
        <w:pStyle w:val="Corpodetexto"/>
        <w:spacing w:before="85"/>
      </w:pPr>
    </w:p>
    <w:p w14:paraId="27E347F9" w14:textId="77777777" w:rsidR="007F41CF" w:rsidRDefault="00000000">
      <w:pPr>
        <w:pStyle w:val="Corpodetexto"/>
        <w:spacing w:line="312" w:lineRule="auto"/>
        <w:ind w:left="146" w:right="128"/>
        <w:jc w:val="both"/>
      </w:pPr>
      <w:r>
        <w:t xml:space="preserve">Quando da oferta dos Direitos Creditórios à Classe, o Gestor não verificará se os respectivos Direitos Creditórios (i) estão amparados por Documentos Comprobatórios que evidenciam as operações que lastreiam os Direitos Creditórios, já que tal verificação será realizada </w:t>
      </w:r>
      <w:r>
        <w:rPr>
          <w:i/>
        </w:rPr>
        <w:t>a posteriori</w:t>
      </w:r>
      <w:r>
        <w:t>; ou (ii) apresentam qualquer vício ou defeito que prejudique a sua cobrança em face dos Devedores. A inexistência de Documentos Comprobatórios que evidenciem as operações subjacentes que lastreiam os Direitos Creditórios e a ocorrência de qualquer dos eventos acima referidos poderá resultar em redução no valor do Patrimônio Líquido e, consequentemente, em perdas para os Cotistas.</w:t>
      </w:r>
    </w:p>
    <w:p w14:paraId="554CEE67" w14:textId="77777777" w:rsidR="007F41CF" w:rsidRDefault="007F41CF">
      <w:pPr>
        <w:pStyle w:val="Corpodetexto"/>
        <w:spacing w:before="86"/>
      </w:pPr>
    </w:p>
    <w:p w14:paraId="0362C22F" w14:textId="77777777" w:rsidR="007F41CF" w:rsidRDefault="00000000">
      <w:pPr>
        <w:pStyle w:val="Corpodetexto"/>
        <w:spacing w:line="312" w:lineRule="auto"/>
        <w:ind w:left="146" w:right="127"/>
        <w:jc w:val="both"/>
      </w:pPr>
      <w:r>
        <w:t>Tendo em vista a natureza específica de cada Direito Creditório adquirido pela Classe, é possível que a Classe adquira Direitos Creditórios (i) sem o completo suporte dos Documentos</w:t>
      </w:r>
      <w:r>
        <w:rPr>
          <w:spacing w:val="-9"/>
        </w:rPr>
        <w:t xml:space="preserve"> </w:t>
      </w:r>
      <w:r>
        <w:t>Comprobatórios;</w:t>
      </w:r>
      <w:r>
        <w:rPr>
          <w:spacing w:val="-8"/>
        </w:rPr>
        <w:t xml:space="preserve"> </w:t>
      </w:r>
      <w:r>
        <w:t>(ii)</w:t>
      </w:r>
      <w:r>
        <w:rPr>
          <w:spacing w:val="-5"/>
        </w:rPr>
        <w:t xml:space="preserve"> </w:t>
      </w:r>
      <w:r>
        <w:t>amparados</w:t>
      </w:r>
      <w:r>
        <w:rPr>
          <w:spacing w:val="-9"/>
        </w:rPr>
        <w:t xml:space="preserve"> </w:t>
      </w:r>
      <w:r>
        <w:t>por</w:t>
      </w:r>
      <w:r>
        <w:rPr>
          <w:spacing w:val="-7"/>
        </w:rPr>
        <w:t xml:space="preserve"> </w:t>
      </w:r>
      <w:r>
        <w:t>Documentos</w:t>
      </w:r>
      <w:r>
        <w:rPr>
          <w:spacing w:val="-9"/>
        </w:rPr>
        <w:t xml:space="preserve"> </w:t>
      </w:r>
      <w:r>
        <w:t>Comprobatórios</w:t>
      </w:r>
      <w:r>
        <w:rPr>
          <w:spacing w:val="-5"/>
        </w:rPr>
        <w:t xml:space="preserve"> </w:t>
      </w:r>
      <w:r>
        <w:t>que,</w:t>
      </w:r>
      <w:r>
        <w:rPr>
          <w:spacing w:val="-5"/>
        </w:rPr>
        <w:t xml:space="preserve"> </w:t>
      </w:r>
      <w:r>
        <w:t>na</w:t>
      </w:r>
      <w:r>
        <w:rPr>
          <w:spacing w:val="-6"/>
        </w:rPr>
        <w:t xml:space="preserve"> </w:t>
      </w:r>
      <w:r>
        <w:t>Data de Aquisição do respectivo Direito Creditório à Classe, ainda não tenham sido disponibilizados</w:t>
      </w:r>
      <w:r>
        <w:rPr>
          <w:spacing w:val="-9"/>
        </w:rPr>
        <w:t xml:space="preserve"> </w:t>
      </w:r>
      <w:r>
        <w:t>ao</w:t>
      </w:r>
      <w:r>
        <w:rPr>
          <w:spacing w:val="-7"/>
        </w:rPr>
        <w:t xml:space="preserve"> </w:t>
      </w:r>
      <w:r>
        <w:t>Custodiante;</w:t>
      </w:r>
      <w:r>
        <w:rPr>
          <w:spacing w:val="-9"/>
        </w:rPr>
        <w:t xml:space="preserve"> </w:t>
      </w:r>
      <w:r>
        <w:t>ou</w:t>
      </w:r>
      <w:r>
        <w:rPr>
          <w:spacing w:val="-12"/>
        </w:rPr>
        <w:t xml:space="preserve"> </w:t>
      </w:r>
      <w:r>
        <w:t>(iii)</w:t>
      </w:r>
      <w:r>
        <w:rPr>
          <w:spacing w:val="-9"/>
        </w:rPr>
        <w:t xml:space="preserve"> </w:t>
      </w:r>
      <w:r>
        <w:t>que</w:t>
      </w:r>
      <w:r>
        <w:rPr>
          <w:spacing w:val="-11"/>
        </w:rPr>
        <w:t xml:space="preserve"> </w:t>
      </w:r>
      <w:r>
        <w:t>sejam</w:t>
      </w:r>
      <w:r>
        <w:rPr>
          <w:spacing w:val="-7"/>
        </w:rPr>
        <w:t xml:space="preserve"> </w:t>
      </w:r>
      <w:r>
        <w:t>fundamentados</w:t>
      </w:r>
      <w:r>
        <w:rPr>
          <w:spacing w:val="-10"/>
        </w:rPr>
        <w:t xml:space="preserve"> </w:t>
      </w:r>
      <w:r>
        <w:t>somente</w:t>
      </w:r>
      <w:r>
        <w:rPr>
          <w:spacing w:val="-10"/>
        </w:rPr>
        <w:t xml:space="preserve"> </w:t>
      </w:r>
      <w:r>
        <w:t>por</w:t>
      </w:r>
      <w:r>
        <w:rPr>
          <w:spacing w:val="-12"/>
        </w:rPr>
        <w:t xml:space="preserve"> </w:t>
      </w:r>
      <w:r>
        <w:t>documentos eletrônicos ou digitais. Consequentemente, caso seja necessário realizar a cobrança ativa desses Direitos Creditórios, em virtude de eventual inadimplência dos Devedores, a recuperação de parte ou da totalidade dos pagamentos relativos aos Direitos Creditórios Adquiridos poderá restar prejudicada até o efetivo envio de tais Documentos Comprobatórios</w:t>
      </w:r>
      <w:r>
        <w:rPr>
          <w:spacing w:val="-4"/>
        </w:rPr>
        <w:t xml:space="preserve"> </w:t>
      </w:r>
      <w:r>
        <w:t>ao</w:t>
      </w:r>
      <w:r>
        <w:rPr>
          <w:spacing w:val="-2"/>
        </w:rPr>
        <w:t xml:space="preserve"> </w:t>
      </w:r>
      <w:r>
        <w:t>Custodiante. Neste</w:t>
      </w:r>
      <w:r>
        <w:rPr>
          <w:spacing w:val="-6"/>
        </w:rPr>
        <w:t xml:space="preserve"> </w:t>
      </w:r>
      <w:r>
        <w:t>caso,</w:t>
      </w:r>
      <w:r>
        <w:rPr>
          <w:spacing w:val="-1"/>
        </w:rPr>
        <w:t xml:space="preserve"> </w:t>
      </w:r>
      <w:r>
        <w:t>o</w:t>
      </w:r>
      <w:r>
        <w:rPr>
          <w:spacing w:val="-2"/>
        </w:rPr>
        <w:t xml:space="preserve"> </w:t>
      </w:r>
      <w:r>
        <w:t>Fundo,</w:t>
      </w:r>
      <w:r>
        <w:rPr>
          <w:spacing w:val="-5"/>
        </w:rPr>
        <w:t xml:space="preserve"> </w:t>
      </w:r>
      <w:r>
        <w:t>o</w:t>
      </w:r>
      <w:r>
        <w:rPr>
          <w:spacing w:val="-6"/>
        </w:rPr>
        <w:t xml:space="preserve"> </w:t>
      </w:r>
      <w:r>
        <w:t>Administrador,</w:t>
      </w:r>
      <w:r>
        <w:rPr>
          <w:spacing w:val="-7"/>
        </w:rPr>
        <w:t xml:space="preserve"> </w:t>
      </w:r>
      <w:r>
        <w:t>o</w:t>
      </w:r>
      <w:r>
        <w:rPr>
          <w:spacing w:val="-2"/>
        </w:rPr>
        <w:t xml:space="preserve"> </w:t>
      </w:r>
      <w:r>
        <w:t>Gestor,</w:t>
      </w:r>
      <w:r>
        <w:rPr>
          <w:spacing w:val="-5"/>
        </w:rPr>
        <w:t xml:space="preserve"> </w:t>
      </w:r>
      <w:r>
        <w:t>o</w:t>
      </w:r>
      <w:r>
        <w:rPr>
          <w:spacing w:val="-2"/>
        </w:rPr>
        <w:t xml:space="preserve"> </w:t>
      </w:r>
      <w:r>
        <w:t>Consultor Especializado, o Agente de Cobrança Extrajudicial, o Agente de Cobrança Judicial, e suas respectivas afiliadas não serão responsáveis por nenhum prejuízo ao Fundo.</w:t>
      </w:r>
    </w:p>
    <w:p w14:paraId="7EC0339A" w14:textId="77777777" w:rsidR="007F41CF" w:rsidRDefault="007F41CF">
      <w:pPr>
        <w:pStyle w:val="Corpodetexto"/>
        <w:spacing w:before="88"/>
      </w:pPr>
    </w:p>
    <w:p w14:paraId="2E88936E" w14:textId="77777777" w:rsidR="007F41CF" w:rsidRDefault="00000000">
      <w:pPr>
        <w:pStyle w:val="Corpodetexto"/>
        <w:spacing w:line="312" w:lineRule="auto"/>
        <w:ind w:left="146" w:right="142"/>
        <w:jc w:val="both"/>
      </w:pPr>
      <w:r>
        <w:rPr>
          <w:u w:val="single"/>
        </w:rPr>
        <w:t>Ausência de Classificação de Risco das Cotas da Classe</w:t>
      </w:r>
      <w:r>
        <w:t>. A ausência de classificação de risco das Cotas exige do potencial investidor uma análise mais criteriosa da estrutura do Fundo, notadamente</w:t>
      </w:r>
      <w:r>
        <w:rPr>
          <w:spacing w:val="-6"/>
        </w:rPr>
        <w:t xml:space="preserve"> </w:t>
      </w:r>
      <w:r>
        <w:t>da</w:t>
      </w:r>
      <w:r>
        <w:rPr>
          <w:spacing w:val="-7"/>
        </w:rPr>
        <w:t xml:space="preserve"> </w:t>
      </w:r>
      <w:r>
        <w:t>relação</w:t>
      </w:r>
      <w:r>
        <w:rPr>
          <w:spacing w:val="-3"/>
        </w:rPr>
        <w:t xml:space="preserve"> </w:t>
      </w:r>
      <w:r>
        <w:t>risco/retorno</w:t>
      </w:r>
      <w:r>
        <w:rPr>
          <w:spacing w:val="-1"/>
        </w:rPr>
        <w:t xml:space="preserve"> </w:t>
      </w:r>
      <w:r>
        <w:t>e,</w:t>
      </w:r>
      <w:r>
        <w:rPr>
          <w:spacing w:val="-6"/>
        </w:rPr>
        <w:t xml:space="preserve"> </w:t>
      </w:r>
      <w:r>
        <w:t>inclusive,</w:t>
      </w:r>
      <w:r>
        <w:rPr>
          <w:spacing w:val="-5"/>
        </w:rPr>
        <w:t xml:space="preserve"> </w:t>
      </w:r>
      <w:r>
        <w:t>da</w:t>
      </w:r>
      <w:r>
        <w:rPr>
          <w:spacing w:val="-7"/>
        </w:rPr>
        <w:t xml:space="preserve"> </w:t>
      </w:r>
      <w:r>
        <w:t>possibilidade</w:t>
      </w:r>
      <w:r>
        <w:rPr>
          <w:spacing w:val="-5"/>
        </w:rPr>
        <w:t xml:space="preserve"> </w:t>
      </w:r>
      <w:r>
        <w:t>de</w:t>
      </w:r>
      <w:r>
        <w:rPr>
          <w:spacing w:val="-7"/>
        </w:rPr>
        <w:t xml:space="preserve"> </w:t>
      </w:r>
      <w:r>
        <w:t>perda</w:t>
      </w:r>
      <w:r>
        <w:rPr>
          <w:spacing w:val="-6"/>
        </w:rPr>
        <w:t xml:space="preserve"> </w:t>
      </w:r>
      <w:r>
        <w:t>parcial</w:t>
      </w:r>
      <w:r>
        <w:rPr>
          <w:spacing w:val="-2"/>
        </w:rPr>
        <w:t xml:space="preserve"> </w:t>
      </w:r>
      <w:r>
        <w:t>ou</w:t>
      </w:r>
      <w:r>
        <w:rPr>
          <w:spacing w:val="-3"/>
        </w:rPr>
        <w:t xml:space="preserve"> </w:t>
      </w:r>
      <w:r>
        <w:t>total</w:t>
      </w:r>
    </w:p>
    <w:p w14:paraId="488CBFCC" w14:textId="77777777" w:rsidR="007F41CF" w:rsidRDefault="007F41CF">
      <w:pPr>
        <w:pStyle w:val="Corpodetexto"/>
        <w:spacing w:line="312" w:lineRule="auto"/>
        <w:jc w:val="both"/>
        <w:sectPr w:rsidR="007F41CF">
          <w:pgSz w:w="12250" w:h="15850"/>
          <w:pgMar w:top="1780" w:right="1275" w:bottom="1140" w:left="1275" w:header="849" w:footer="871" w:gutter="0"/>
          <w:cols w:space="720"/>
        </w:sectPr>
      </w:pPr>
    </w:p>
    <w:p w14:paraId="5AA6D0F8" w14:textId="77777777" w:rsidR="007F41CF" w:rsidRDefault="00000000">
      <w:pPr>
        <w:pStyle w:val="Corpodetexto"/>
        <w:spacing w:before="186" w:line="312" w:lineRule="auto"/>
        <w:ind w:left="146" w:right="131"/>
        <w:jc w:val="both"/>
      </w:pPr>
      <w:r>
        <w:lastRenderedPageBreak/>
        <w:t>do capital investido. Neste sentido, recomenda-se ao Investidor Autorizado a análise cuidadosa e criteriosa do presente Anexo Descritivo antes da tomada de sua decisão de investimento em Cotas do Fundo.</w:t>
      </w:r>
    </w:p>
    <w:p w14:paraId="4CABAE75" w14:textId="77777777" w:rsidR="007F41CF" w:rsidRDefault="007F41CF">
      <w:pPr>
        <w:pStyle w:val="Corpodetexto"/>
        <w:spacing w:before="81"/>
      </w:pPr>
    </w:p>
    <w:p w14:paraId="71509BB6" w14:textId="77777777" w:rsidR="007F41CF" w:rsidRDefault="00000000">
      <w:pPr>
        <w:pStyle w:val="Corpodetexto"/>
        <w:spacing w:line="312" w:lineRule="auto"/>
        <w:ind w:left="146" w:right="124"/>
        <w:jc w:val="both"/>
      </w:pPr>
      <w:r>
        <w:rPr>
          <w:u w:val="single"/>
        </w:rPr>
        <w:t>Os</w:t>
      </w:r>
      <w:r>
        <w:rPr>
          <w:spacing w:val="-14"/>
          <w:u w:val="single"/>
        </w:rPr>
        <w:t xml:space="preserve"> </w:t>
      </w:r>
      <w:r>
        <w:rPr>
          <w:u w:val="single"/>
        </w:rPr>
        <w:t>Cedentes</w:t>
      </w:r>
      <w:r>
        <w:rPr>
          <w:spacing w:val="-13"/>
          <w:u w:val="single"/>
        </w:rPr>
        <w:t xml:space="preserve"> </w:t>
      </w:r>
      <w:r>
        <w:rPr>
          <w:u w:val="single"/>
        </w:rPr>
        <w:t>e</w:t>
      </w:r>
      <w:r>
        <w:rPr>
          <w:spacing w:val="-10"/>
          <w:u w:val="single"/>
        </w:rPr>
        <w:t xml:space="preserve"> </w:t>
      </w:r>
      <w:r>
        <w:rPr>
          <w:u w:val="single"/>
        </w:rPr>
        <w:t>os</w:t>
      </w:r>
      <w:r>
        <w:rPr>
          <w:spacing w:val="-14"/>
          <w:u w:val="single"/>
        </w:rPr>
        <w:t xml:space="preserve"> </w:t>
      </w:r>
      <w:r>
        <w:rPr>
          <w:u w:val="single"/>
        </w:rPr>
        <w:t>Devedores</w:t>
      </w:r>
      <w:r>
        <w:rPr>
          <w:spacing w:val="-12"/>
          <w:u w:val="single"/>
        </w:rPr>
        <w:t xml:space="preserve"> </w:t>
      </w:r>
      <w:r>
        <w:rPr>
          <w:u w:val="single"/>
        </w:rPr>
        <w:t>estão</w:t>
      </w:r>
      <w:r>
        <w:rPr>
          <w:spacing w:val="-10"/>
          <w:u w:val="single"/>
        </w:rPr>
        <w:t xml:space="preserve"> </w:t>
      </w:r>
      <w:r>
        <w:rPr>
          <w:u w:val="single"/>
        </w:rPr>
        <w:t>e/ou</w:t>
      </w:r>
      <w:r>
        <w:rPr>
          <w:spacing w:val="-9"/>
          <w:u w:val="single"/>
        </w:rPr>
        <w:t xml:space="preserve"> </w:t>
      </w:r>
      <w:r>
        <w:rPr>
          <w:u w:val="single"/>
        </w:rPr>
        <w:t>poderão</w:t>
      </w:r>
      <w:r>
        <w:rPr>
          <w:spacing w:val="-9"/>
          <w:u w:val="single"/>
        </w:rPr>
        <w:t xml:space="preserve"> </w:t>
      </w:r>
      <w:r>
        <w:rPr>
          <w:u w:val="single"/>
        </w:rPr>
        <w:t>estar</w:t>
      </w:r>
      <w:r>
        <w:rPr>
          <w:spacing w:val="-5"/>
          <w:u w:val="single"/>
        </w:rPr>
        <w:t xml:space="preserve"> </w:t>
      </w:r>
      <w:r>
        <w:rPr>
          <w:u w:val="single"/>
        </w:rPr>
        <w:t>sujeitos</w:t>
      </w:r>
      <w:r>
        <w:rPr>
          <w:spacing w:val="-13"/>
          <w:u w:val="single"/>
        </w:rPr>
        <w:t xml:space="preserve"> </w:t>
      </w:r>
      <w:r>
        <w:rPr>
          <w:u w:val="single"/>
        </w:rPr>
        <w:t>a</w:t>
      </w:r>
      <w:r>
        <w:rPr>
          <w:spacing w:val="-9"/>
          <w:u w:val="single"/>
        </w:rPr>
        <w:t xml:space="preserve"> </w:t>
      </w:r>
      <w:r>
        <w:rPr>
          <w:u w:val="single"/>
        </w:rPr>
        <w:t>investigações</w:t>
      </w:r>
      <w:r>
        <w:rPr>
          <w:spacing w:val="-13"/>
          <w:u w:val="single"/>
        </w:rPr>
        <w:t xml:space="preserve"> </w:t>
      </w:r>
      <w:r>
        <w:rPr>
          <w:u w:val="single"/>
        </w:rPr>
        <w:t>ou</w:t>
      </w:r>
      <w:r>
        <w:rPr>
          <w:spacing w:val="-10"/>
          <w:u w:val="single"/>
        </w:rPr>
        <w:t xml:space="preserve"> </w:t>
      </w:r>
      <w:r>
        <w:rPr>
          <w:u w:val="single"/>
        </w:rPr>
        <w:t>serem</w:t>
      </w:r>
      <w:r>
        <w:rPr>
          <w:spacing w:val="-9"/>
          <w:u w:val="single"/>
        </w:rPr>
        <w:t xml:space="preserve"> </w:t>
      </w:r>
      <w:r>
        <w:rPr>
          <w:u w:val="single"/>
        </w:rPr>
        <w:t>polos</w:t>
      </w:r>
      <w:r>
        <w:t xml:space="preserve"> </w:t>
      </w:r>
      <w:r>
        <w:rPr>
          <w:u w:val="single"/>
        </w:rPr>
        <w:t>passivos em processos administrativos, judiciais ou arbitrais</w:t>
      </w:r>
      <w:r>
        <w:t>. Os Cedentes e os Devedores estão e/ou poderão estar sendo investigados e/ou sujeitos a processos judiciais administrativos,</w:t>
      </w:r>
      <w:r>
        <w:rPr>
          <w:spacing w:val="-14"/>
        </w:rPr>
        <w:t xml:space="preserve"> </w:t>
      </w:r>
      <w:r>
        <w:t>judiciais</w:t>
      </w:r>
      <w:r>
        <w:rPr>
          <w:spacing w:val="-13"/>
        </w:rPr>
        <w:t xml:space="preserve"> </w:t>
      </w:r>
      <w:r>
        <w:t>ou</w:t>
      </w:r>
      <w:r>
        <w:rPr>
          <w:spacing w:val="-11"/>
        </w:rPr>
        <w:t xml:space="preserve"> </w:t>
      </w:r>
      <w:r>
        <w:t>arbitrais,</w:t>
      </w:r>
      <w:r>
        <w:rPr>
          <w:spacing w:val="-13"/>
        </w:rPr>
        <w:t xml:space="preserve"> </w:t>
      </w:r>
      <w:r>
        <w:t>os</w:t>
      </w:r>
      <w:r>
        <w:rPr>
          <w:spacing w:val="-14"/>
        </w:rPr>
        <w:t xml:space="preserve"> </w:t>
      </w:r>
      <w:r>
        <w:t>quais</w:t>
      </w:r>
      <w:r>
        <w:rPr>
          <w:spacing w:val="-13"/>
        </w:rPr>
        <w:t xml:space="preserve"> </w:t>
      </w:r>
      <w:r>
        <w:t>eventuais</w:t>
      </w:r>
      <w:r>
        <w:rPr>
          <w:spacing w:val="-13"/>
        </w:rPr>
        <w:t xml:space="preserve"> </w:t>
      </w:r>
      <w:r>
        <w:t>desdobramentos</w:t>
      </w:r>
      <w:r>
        <w:rPr>
          <w:spacing w:val="-12"/>
        </w:rPr>
        <w:t xml:space="preserve"> </w:t>
      </w:r>
      <w:r>
        <w:t>e/ou</w:t>
      </w:r>
      <w:r>
        <w:rPr>
          <w:spacing w:val="-11"/>
        </w:rPr>
        <w:t xml:space="preserve"> </w:t>
      </w:r>
      <w:r>
        <w:t>condenações poderão</w:t>
      </w:r>
      <w:r>
        <w:rPr>
          <w:spacing w:val="-1"/>
        </w:rPr>
        <w:t xml:space="preserve"> </w:t>
      </w:r>
      <w:r>
        <w:t>ter efeito</w:t>
      </w:r>
      <w:r>
        <w:rPr>
          <w:spacing w:val="-2"/>
        </w:rPr>
        <w:t xml:space="preserve"> </w:t>
      </w:r>
      <w:r>
        <w:t>adverso sobre</w:t>
      </w:r>
      <w:r>
        <w:rPr>
          <w:spacing w:val="-1"/>
        </w:rPr>
        <w:t xml:space="preserve"> </w:t>
      </w:r>
      <w:r>
        <w:t>seus</w:t>
      </w:r>
      <w:r>
        <w:rPr>
          <w:spacing w:val="-1"/>
        </w:rPr>
        <w:t xml:space="preserve"> </w:t>
      </w:r>
      <w:r>
        <w:t>negócios,</w:t>
      </w:r>
      <w:r>
        <w:rPr>
          <w:spacing w:val="-1"/>
        </w:rPr>
        <w:t xml:space="preserve"> </w:t>
      </w:r>
      <w:r>
        <w:t>seus</w:t>
      </w:r>
      <w:r>
        <w:rPr>
          <w:spacing w:val="-1"/>
        </w:rPr>
        <w:t xml:space="preserve"> </w:t>
      </w:r>
      <w:r>
        <w:t>resultados</w:t>
      </w:r>
      <w:r>
        <w:rPr>
          <w:spacing w:val="-5"/>
        </w:rPr>
        <w:t xml:space="preserve"> </w:t>
      </w:r>
      <w:r>
        <w:t>operacionais,</w:t>
      </w:r>
      <w:r>
        <w:rPr>
          <w:spacing w:val="-1"/>
        </w:rPr>
        <w:t xml:space="preserve"> </w:t>
      </w:r>
      <w:r>
        <w:t>sua</w:t>
      </w:r>
      <w:r>
        <w:rPr>
          <w:spacing w:val="-6"/>
        </w:rPr>
        <w:t xml:space="preserve"> </w:t>
      </w:r>
      <w:r>
        <w:t>reputação ou sobre a sua situação financeira, o que poderá afetar a sua capacidade de pagamento dos Direitos</w:t>
      </w:r>
      <w:r>
        <w:rPr>
          <w:spacing w:val="-8"/>
        </w:rPr>
        <w:t xml:space="preserve"> </w:t>
      </w:r>
      <w:r>
        <w:t>Creditórios</w:t>
      </w:r>
      <w:r>
        <w:rPr>
          <w:spacing w:val="-8"/>
        </w:rPr>
        <w:t xml:space="preserve"> </w:t>
      </w:r>
      <w:r>
        <w:t>Elegíveis,</w:t>
      </w:r>
      <w:r>
        <w:rPr>
          <w:spacing w:val="-3"/>
        </w:rPr>
        <w:t xml:space="preserve"> </w:t>
      </w:r>
      <w:r>
        <w:t>bem</w:t>
      </w:r>
      <w:r>
        <w:rPr>
          <w:spacing w:val="-5"/>
        </w:rPr>
        <w:t xml:space="preserve"> </w:t>
      </w:r>
      <w:r>
        <w:t>como</w:t>
      </w:r>
      <w:r>
        <w:rPr>
          <w:spacing w:val="-4"/>
        </w:rPr>
        <w:t xml:space="preserve"> </w:t>
      </w:r>
      <w:r>
        <w:t>a</w:t>
      </w:r>
      <w:r>
        <w:rPr>
          <w:spacing w:val="-9"/>
        </w:rPr>
        <w:t xml:space="preserve"> </w:t>
      </w:r>
      <w:r>
        <w:t>capacidade</w:t>
      </w:r>
      <w:r>
        <w:rPr>
          <w:spacing w:val="-8"/>
        </w:rPr>
        <w:t xml:space="preserve"> </w:t>
      </w:r>
      <w:r>
        <w:t>de</w:t>
      </w:r>
      <w:r>
        <w:rPr>
          <w:spacing w:val="-9"/>
        </w:rPr>
        <w:t xml:space="preserve"> </w:t>
      </w:r>
      <w:r>
        <w:t>originação</w:t>
      </w:r>
      <w:r>
        <w:rPr>
          <w:spacing w:val="-3"/>
        </w:rPr>
        <w:t xml:space="preserve"> </w:t>
      </w:r>
      <w:r>
        <w:t>dos</w:t>
      </w:r>
      <w:r>
        <w:rPr>
          <w:spacing w:val="-9"/>
        </w:rPr>
        <w:t xml:space="preserve"> </w:t>
      </w:r>
      <w:r>
        <w:t>Direitos</w:t>
      </w:r>
      <w:r>
        <w:rPr>
          <w:spacing w:val="-9"/>
        </w:rPr>
        <w:t xml:space="preserve"> </w:t>
      </w:r>
      <w:r>
        <w:t>Creditórios Elegíveis, podendo impactar, desta forma, a performance do Fundo e da Classe.</w:t>
      </w:r>
    </w:p>
    <w:p w14:paraId="3C7293D2" w14:textId="77777777" w:rsidR="007F41CF" w:rsidRDefault="007F41CF">
      <w:pPr>
        <w:pStyle w:val="Corpodetexto"/>
        <w:spacing w:before="86"/>
      </w:pPr>
    </w:p>
    <w:p w14:paraId="129DBF20" w14:textId="77777777" w:rsidR="007F41CF" w:rsidRDefault="00000000">
      <w:pPr>
        <w:pStyle w:val="Corpodetexto"/>
        <w:spacing w:line="312" w:lineRule="auto"/>
        <w:ind w:left="146" w:right="123"/>
        <w:jc w:val="both"/>
      </w:pPr>
      <w:r>
        <w:rPr>
          <w:u w:val="single"/>
        </w:rPr>
        <w:t>Mudanças</w:t>
      </w:r>
      <w:r>
        <w:rPr>
          <w:spacing w:val="-4"/>
          <w:u w:val="single"/>
        </w:rPr>
        <w:t xml:space="preserve"> </w:t>
      </w:r>
      <w:r>
        <w:rPr>
          <w:u w:val="single"/>
        </w:rPr>
        <w:t>na</w:t>
      </w:r>
      <w:r>
        <w:rPr>
          <w:spacing w:val="-5"/>
          <w:u w:val="single"/>
        </w:rPr>
        <w:t xml:space="preserve"> </w:t>
      </w:r>
      <w:r>
        <w:rPr>
          <w:u w:val="single"/>
        </w:rPr>
        <w:t>lei</w:t>
      </w:r>
      <w:r>
        <w:rPr>
          <w:spacing w:val="-2"/>
          <w:u w:val="single"/>
        </w:rPr>
        <w:t xml:space="preserve"> </w:t>
      </w:r>
      <w:r>
        <w:rPr>
          <w:u w:val="single"/>
        </w:rPr>
        <w:t>tributária,</w:t>
      </w:r>
      <w:r>
        <w:rPr>
          <w:spacing w:val="-3"/>
          <w:u w:val="single"/>
        </w:rPr>
        <w:t xml:space="preserve"> </w:t>
      </w:r>
      <w:r>
        <w:rPr>
          <w:u w:val="single"/>
        </w:rPr>
        <w:t>na</w:t>
      </w:r>
      <w:r>
        <w:rPr>
          <w:spacing w:val="-5"/>
          <w:u w:val="single"/>
        </w:rPr>
        <w:t xml:space="preserve"> </w:t>
      </w:r>
      <w:r>
        <w:rPr>
          <w:u w:val="single"/>
        </w:rPr>
        <w:t>interpretação da</w:t>
      </w:r>
      <w:r>
        <w:rPr>
          <w:spacing w:val="-5"/>
          <w:u w:val="single"/>
        </w:rPr>
        <w:t xml:space="preserve"> </w:t>
      </w:r>
      <w:r>
        <w:rPr>
          <w:u w:val="single"/>
        </w:rPr>
        <w:t>lei</w:t>
      </w:r>
      <w:r>
        <w:rPr>
          <w:spacing w:val="-2"/>
          <w:u w:val="single"/>
        </w:rPr>
        <w:t xml:space="preserve"> </w:t>
      </w:r>
      <w:r>
        <w:rPr>
          <w:u w:val="single"/>
        </w:rPr>
        <w:t>tributária</w:t>
      </w:r>
      <w:r>
        <w:rPr>
          <w:spacing w:val="-4"/>
          <w:u w:val="single"/>
        </w:rPr>
        <w:t xml:space="preserve"> </w:t>
      </w:r>
      <w:r>
        <w:rPr>
          <w:u w:val="single"/>
        </w:rPr>
        <w:t>ou</w:t>
      </w:r>
      <w:r>
        <w:rPr>
          <w:spacing w:val="-2"/>
          <w:u w:val="single"/>
        </w:rPr>
        <w:t xml:space="preserve"> </w:t>
      </w:r>
      <w:r>
        <w:rPr>
          <w:u w:val="single"/>
        </w:rPr>
        <w:t>na</w:t>
      </w:r>
      <w:r>
        <w:rPr>
          <w:spacing w:val="-5"/>
          <w:u w:val="single"/>
        </w:rPr>
        <w:t xml:space="preserve"> </w:t>
      </w:r>
      <w:r>
        <w:rPr>
          <w:u w:val="single"/>
        </w:rPr>
        <w:t>aplicação da</w:t>
      </w:r>
      <w:r>
        <w:rPr>
          <w:spacing w:val="-5"/>
          <w:u w:val="single"/>
        </w:rPr>
        <w:t xml:space="preserve"> </w:t>
      </w:r>
      <w:r>
        <w:rPr>
          <w:u w:val="single"/>
        </w:rPr>
        <w:t>lei tributária</w:t>
      </w:r>
      <w:r>
        <w:t xml:space="preserve"> </w:t>
      </w:r>
      <w:r>
        <w:rPr>
          <w:u w:val="single"/>
        </w:rPr>
        <w:t>podem</w:t>
      </w:r>
      <w:r>
        <w:rPr>
          <w:spacing w:val="-5"/>
          <w:u w:val="single"/>
        </w:rPr>
        <w:t xml:space="preserve"> </w:t>
      </w:r>
      <w:r>
        <w:rPr>
          <w:u w:val="single"/>
        </w:rPr>
        <w:t>decorrer</w:t>
      </w:r>
      <w:r>
        <w:rPr>
          <w:spacing w:val="-5"/>
          <w:u w:val="single"/>
        </w:rPr>
        <w:t xml:space="preserve"> </w:t>
      </w:r>
      <w:r>
        <w:rPr>
          <w:u w:val="single"/>
        </w:rPr>
        <w:t>na</w:t>
      </w:r>
      <w:r>
        <w:rPr>
          <w:spacing w:val="-5"/>
          <w:u w:val="single"/>
        </w:rPr>
        <w:t xml:space="preserve"> </w:t>
      </w:r>
      <w:r>
        <w:rPr>
          <w:u w:val="single"/>
        </w:rPr>
        <w:t>ampliação da</w:t>
      </w:r>
      <w:r>
        <w:rPr>
          <w:spacing w:val="-10"/>
          <w:u w:val="single"/>
        </w:rPr>
        <w:t xml:space="preserve"> </w:t>
      </w:r>
      <w:r>
        <w:rPr>
          <w:u w:val="single"/>
        </w:rPr>
        <w:t>carga</w:t>
      </w:r>
      <w:r>
        <w:rPr>
          <w:spacing w:val="-5"/>
          <w:u w:val="single"/>
        </w:rPr>
        <w:t xml:space="preserve"> </w:t>
      </w:r>
      <w:r>
        <w:rPr>
          <w:u w:val="single"/>
        </w:rPr>
        <w:t>tributária</w:t>
      </w:r>
      <w:r>
        <w:rPr>
          <w:spacing w:val="-4"/>
          <w:u w:val="single"/>
        </w:rPr>
        <w:t xml:space="preserve"> </w:t>
      </w:r>
      <w:r>
        <w:rPr>
          <w:u w:val="single"/>
        </w:rPr>
        <w:t>incidente</w:t>
      </w:r>
      <w:r>
        <w:rPr>
          <w:spacing w:val="-5"/>
          <w:u w:val="single"/>
        </w:rPr>
        <w:t xml:space="preserve"> </w:t>
      </w:r>
      <w:r>
        <w:rPr>
          <w:u w:val="single"/>
        </w:rPr>
        <w:t>sobre</w:t>
      </w:r>
      <w:r>
        <w:rPr>
          <w:spacing w:val="-4"/>
          <w:u w:val="single"/>
        </w:rPr>
        <w:t xml:space="preserve"> </w:t>
      </w:r>
      <w:r>
        <w:rPr>
          <w:u w:val="single"/>
        </w:rPr>
        <w:t>o</w:t>
      </w:r>
      <w:r>
        <w:rPr>
          <w:spacing w:val="-6"/>
          <w:u w:val="single"/>
        </w:rPr>
        <w:t xml:space="preserve"> </w:t>
      </w:r>
      <w:r>
        <w:rPr>
          <w:u w:val="single"/>
        </w:rPr>
        <w:t>investimento no</w:t>
      </w:r>
      <w:r>
        <w:rPr>
          <w:spacing w:val="-6"/>
          <w:u w:val="single"/>
        </w:rPr>
        <w:t xml:space="preserve"> </w:t>
      </w:r>
      <w:r>
        <w:rPr>
          <w:u w:val="single"/>
        </w:rPr>
        <w:t>Fundo</w:t>
      </w:r>
      <w:r>
        <w:rPr>
          <w:spacing w:val="-1"/>
          <w:u w:val="single"/>
        </w:rPr>
        <w:t xml:space="preserve"> </w:t>
      </w:r>
      <w:r>
        <w:rPr>
          <w:u w:val="single"/>
        </w:rPr>
        <w:t>e</w:t>
      </w:r>
      <w:r>
        <w:t xml:space="preserve"> </w:t>
      </w:r>
      <w:r>
        <w:rPr>
          <w:u w:val="single"/>
        </w:rPr>
        <w:t>o tratamento</w:t>
      </w:r>
      <w:r>
        <w:rPr>
          <w:spacing w:val="-1"/>
          <w:u w:val="single"/>
        </w:rPr>
        <w:t xml:space="preserve"> </w:t>
      </w:r>
      <w:r>
        <w:rPr>
          <w:u w:val="single"/>
        </w:rPr>
        <w:t>fiscal</w:t>
      </w:r>
      <w:r>
        <w:rPr>
          <w:spacing w:val="-2"/>
          <w:u w:val="single"/>
        </w:rPr>
        <w:t xml:space="preserve"> </w:t>
      </w:r>
      <w:r>
        <w:rPr>
          <w:u w:val="single"/>
        </w:rPr>
        <w:t>dos</w:t>
      </w:r>
      <w:r>
        <w:rPr>
          <w:spacing w:val="-5"/>
          <w:u w:val="single"/>
        </w:rPr>
        <w:t xml:space="preserve"> </w:t>
      </w:r>
      <w:r>
        <w:rPr>
          <w:u w:val="single"/>
        </w:rPr>
        <w:t>Cotistas</w:t>
      </w:r>
      <w:r>
        <w:t>.</w:t>
      </w:r>
      <w:r>
        <w:rPr>
          <w:spacing w:val="-1"/>
        </w:rPr>
        <w:t xml:space="preserve"> </w:t>
      </w:r>
      <w:r>
        <w:t>Tais</w:t>
      </w:r>
      <w:r>
        <w:rPr>
          <w:spacing w:val="-1"/>
        </w:rPr>
        <w:t xml:space="preserve"> </w:t>
      </w:r>
      <w:r>
        <w:t>alterações</w:t>
      </w:r>
      <w:r>
        <w:rPr>
          <w:spacing w:val="-5"/>
        </w:rPr>
        <w:t xml:space="preserve"> </w:t>
      </w:r>
      <w:r>
        <w:t>incluem, sem</w:t>
      </w:r>
      <w:r>
        <w:rPr>
          <w:spacing w:val="-2"/>
        </w:rPr>
        <w:t xml:space="preserve"> </w:t>
      </w:r>
      <w:r>
        <w:t>limitação:</w:t>
      </w:r>
      <w:r>
        <w:rPr>
          <w:spacing w:val="-4"/>
        </w:rPr>
        <w:t xml:space="preserve"> </w:t>
      </w:r>
      <w:r>
        <w:t>(i)</w:t>
      </w:r>
      <w:r>
        <w:rPr>
          <w:spacing w:val="-5"/>
        </w:rPr>
        <w:t xml:space="preserve"> </w:t>
      </w:r>
      <w:r>
        <w:t>possível</w:t>
      </w:r>
      <w:r>
        <w:rPr>
          <w:spacing w:val="-1"/>
        </w:rPr>
        <w:t xml:space="preserve"> </w:t>
      </w:r>
      <w:r>
        <w:t>extinção de isenções fiscais, nos termos da lei em vigor, (ii) diversas e diferentes interpretações ou aplicação</w:t>
      </w:r>
      <w:r>
        <w:rPr>
          <w:spacing w:val="-9"/>
        </w:rPr>
        <w:t xml:space="preserve"> </w:t>
      </w:r>
      <w:r>
        <w:t>da</w:t>
      </w:r>
      <w:r>
        <w:rPr>
          <w:spacing w:val="-16"/>
        </w:rPr>
        <w:t xml:space="preserve"> </w:t>
      </w:r>
      <w:r>
        <w:t>legislação</w:t>
      </w:r>
      <w:r>
        <w:rPr>
          <w:spacing w:val="-10"/>
        </w:rPr>
        <w:t xml:space="preserve"> </w:t>
      </w:r>
      <w:r>
        <w:t>tributária</w:t>
      </w:r>
      <w:r>
        <w:rPr>
          <w:spacing w:val="-14"/>
        </w:rPr>
        <w:t xml:space="preserve"> </w:t>
      </w:r>
      <w:r>
        <w:t>por</w:t>
      </w:r>
      <w:r>
        <w:rPr>
          <w:spacing w:val="-11"/>
        </w:rPr>
        <w:t xml:space="preserve"> </w:t>
      </w:r>
      <w:r>
        <w:t>parte</w:t>
      </w:r>
      <w:r>
        <w:rPr>
          <w:spacing w:val="-15"/>
        </w:rPr>
        <w:t xml:space="preserve"> </w:t>
      </w:r>
      <w:r>
        <w:t>dos</w:t>
      </w:r>
      <w:r>
        <w:rPr>
          <w:spacing w:val="-16"/>
        </w:rPr>
        <w:t xml:space="preserve"> </w:t>
      </w:r>
      <w:r>
        <w:t>tribunais</w:t>
      </w:r>
      <w:r>
        <w:rPr>
          <w:spacing w:val="-15"/>
        </w:rPr>
        <w:t xml:space="preserve"> </w:t>
      </w:r>
      <w:r>
        <w:t>ou</w:t>
      </w:r>
      <w:r>
        <w:rPr>
          <w:spacing w:val="-11"/>
        </w:rPr>
        <w:t xml:space="preserve"> </w:t>
      </w:r>
      <w:r>
        <w:t>das</w:t>
      </w:r>
      <w:r>
        <w:rPr>
          <w:spacing w:val="-15"/>
        </w:rPr>
        <w:t xml:space="preserve"> </w:t>
      </w:r>
      <w:r>
        <w:t>autoridades</w:t>
      </w:r>
      <w:r>
        <w:rPr>
          <w:spacing w:val="-15"/>
        </w:rPr>
        <w:t xml:space="preserve"> </w:t>
      </w:r>
      <w:r>
        <w:t>governamentais,</w:t>
      </w:r>
    </w:p>
    <w:p w14:paraId="48B9EE50" w14:textId="77777777" w:rsidR="007F41CF" w:rsidRDefault="00000000">
      <w:pPr>
        <w:pStyle w:val="Corpodetexto"/>
        <w:spacing w:before="1" w:line="312" w:lineRule="auto"/>
        <w:ind w:left="146" w:right="127"/>
        <w:jc w:val="both"/>
      </w:pPr>
      <w:r>
        <w:t>(iii) eventuais aumentos na alíquota e na base de cálculo dos tributos existentes, e (iv) a criação de novos tributos e/ou a modificação de tributos atuais. Os efeitos de medidas de alteração fiscal não podem ser quantificados. No entanto, tais mudanças, interpretações ou aplicações da lei tributária poderão submeter o Fundo, a Classe, sua Carteira e os Cotistas a novos recolhimentos e/ou cargas tributárias não previstos inicialmente, inclusive com relação à tributação de Direitos Creditórios Elegíveis e Ativos Financeiros adquiridos pela Classe. As regras tributárias atualmente aplicáveis ao Fundo e aos Cotistas podem não permanecer vigentes ou nos mesmos termos em que se encontravam quando do investimento, havendo o risco de tais regras serem alteradas, inclusive no contexto de eventual reforma tributária, o que poderá impactar o Fundo e a rentabilidade de suas Cotas e, consequentemente, os resultados do Fundo e a rentabilidade dos Cotistas. É importante salientar,</w:t>
      </w:r>
      <w:r>
        <w:rPr>
          <w:spacing w:val="-4"/>
        </w:rPr>
        <w:t xml:space="preserve"> </w:t>
      </w:r>
      <w:r>
        <w:t>ainda,</w:t>
      </w:r>
      <w:r>
        <w:rPr>
          <w:spacing w:val="-5"/>
        </w:rPr>
        <w:t xml:space="preserve"> </w:t>
      </w:r>
      <w:r>
        <w:t>que</w:t>
      </w:r>
      <w:r>
        <w:rPr>
          <w:spacing w:val="-6"/>
        </w:rPr>
        <w:t xml:space="preserve"> </w:t>
      </w:r>
      <w:r>
        <w:t>estão</w:t>
      </w:r>
      <w:r>
        <w:rPr>
          <w:spacing w:val="-2"/>
        </w:rPr>
        <w:t xml:space="preserve"> </w:t>
      </w:r>
      <w:r>
        <w:t>em</w:t>
      </w:r>
      <w:r>
        <w:rPr>
          <w:spacing w:val="-3"/>
        </w:rPr>
        <w:t xml:space="preserve"> </w:t>
      </w:r>
      <w:r>
        <w:t>trâmite</w:t>
      </w:r>
      <w:r>
        <w:rPr>
          <w:spacing w:val="-10"/>
        </w:rPr>
        <w:t xml:space="preserve"> </w:t>
      </w:r>
      <w:r>
        <w:t>no</w:t>
      </w:r>
      <w:r>
        <w:rPr>
          <w:spacing w:val="-7"/>
        </w:rPr>
        <w:t xml:space="preserve"> </w:t>
      </w:r>
      <w:r>
        <w:t>Congresso</w:t>
      </w:r>
      <w:r>
        <w:rPr>
          <w:spacing w:val="-2"/>
        </w:rPr>
        <w:t xml:space="preserve"> </w:t>
      </w:r>
      <w:r>
        <w:t>Nacional</w:t>
      </w:r>
      <w:r>
        <w:rPr>
          <w:spacing w:val="-6"/>
        </w:rPr>
        <w:t xml:space="preserve"> </w:t>
      </w:r>
      <w:r>
        <w:t>os</w:t>
      </w:r>
      <w:r>
        <w:rPr>
          <w:spacing w:val="-11"/>
        </w:rPr>
        <w:t xml:space="preserve"> </w:t>
      </w:r>
      <w:r>
        <w:t>seguintes</w:t>
      </w:r>
      <w:r>
        <w:rPr>
          <w:spacing w:val="-6"/>
        </w:rPr>
        <w:t xml:space="preserve"> </w:t>
      </w:r>
      <w:r>
        <w:t>Projetos</w:t>
      </w:r>
      <w:r>
        <w:rPr>
          <w:spacing w:val="-10"/>
        </w:rPr>
        <w:t xml:space="preserve"> </w:t>
      </w:r>
      <w:r>
        <w:t>de</w:t>
      </w:r>
      <w:r>
        <w:rPr>
          <w:spacing w:val="-11"/>
        </w:rPr>
        <w:t xml:space="preserve"> </w:t>
      </w:r>
      <w:r>
        <w:t>Lei:</w:t>
      </w:r>
      <w:r>
        <w:rPr>
          <w:spacing w:val="-10"/>
        </w:rPr>
        <w:t xml:space="preserve"> </w:t>
      </w:r>
      <w:r>
        <w:t>(i) o</w:t>
      </w:r>
      <w:r>
        <w:rPr>
          <w:spacing w:val="-7"/>
        </w:rPr>
        <w:t xml:space="preserve"> </w:t>
      </w:r>
      <w:r>
        <w:t>Projeto</w:t>
      </w:r>
      <w:r>
        <w:rPr>
          <w:spacing w:val="-6"/>
        </w:rPr>
        <w:t xml:space="preserve"> </w:t>
      </w:r>
      <w:r>
        <w:t>de</w:t>
      </w:r>
      <w:r>
        <w:rPr>
          <w:spacing w:val="-11"/>
        </w:rPr>
        <w:t xml:space="preserve"> </w:t>
      </w:r>
      <w:r>
        <w:t>Lei</w:t>
      </w:r>
      <w:r>
        <w:rPr>
          <w:spacing w:val="-3"/>
        </w:rPr>
        <w:t xml:space="preserve"> </w:t>
      </w:r>
      <w:r>
        <w:t>nº</w:t>
      </w:r>
      <w:r>
        <w:rPr>
          <w:spacing w:val="-11"/>
        </w:rPr>
        <w:t xml:space="preserve"> </w:t>
      </w:r>
      <w:r>
        <w:t>3.887/2020,</w:t>
      </w:r>
      <w:r>
        <w:rPr>
          <w:spacing w:val="-4"/>
        </w:rPr>
        <w:t xml:space="preserve"> </w:t>
      </w:r>
      <w:r>
        <w:t>por</w:t>
      </w:r>
      <w:r>
        <w:rPr>
          <w:spacing w:val="-12"/>
        </w:rPr>
        <w:t xml:space="preserve"> </w:t>
      </w:r>
      <w:r>
        <w:t>meio</w:t>
      </w:r>
      <w:r>
        <w:rPr>
          <w:spacing w:val="-6"/>
        </w:rPr>
        <w:t xml:space="preserve"> </w:t>
      </w:r>
      <w:r>
        <w:t>do</w:t>
      </w:r>
      <w:r>
        <w:rPr>
          <w:spacing w:val="-7"/>
        </w:rPr>
        <w:t xml:space="preserve"> </w:t>
      </w:r>
      <w:r>
        <w:t>qual</w:t>
      </w:r>
      <w:r>
        <w:rPr>
          <w:spacing w:val="-3"/>
        </w:rPr>
        <w:t xml:space="preserve"> </w:t>
      </w:r>
      <w:r>
        <w:t>se</w:t>
      </w:r>
      <w:r>
        <w:rPr>
          <w:spacing w:val="-6"/>
        </w:rPr>
        <w:t xml:space="preserve"> </w:t>
      </w:r>
      <w:r>
        <w:t>busca,</w:t>
      </w:r>
      <w:r>
        <w:rPr>
          <w:spacing w:val="-10"/>
        </w:rPr>
        <w:t xml:space="preserve"> </w:t>
      </w:r>
      <w:r>
        <w:t>entre</w:t>
      </w:r>
      <w:r>
        <w:rPr>
          <w:spacing w:val="-5"/>
        </w:rPr>
        <w:t xml:space="preserve"> </w:t>
      </w:r>
      <w:r>
        <w:t>outras</w:t>
      </w:r>
      <w:r>
        <w:rPr>
          <w:spacing w:val="-11"/>
        </w:rPr>
        <w:t xml:space="preserve"> </w:t>
      </w:r>
      <w:r>
        <w:t>novidades,</w:t>
      </w:r>
      <w:r>
        <w:rPr>
          <w:spacing w:val="-5"/>
        </w:rPr>
        <w:t xml:space="preserve"> </w:t>
      </w:r>
      <w:r>
        <w:t>modificar a</w:t>
      </w:r>
      <w:r>
        <w:rPr>
          <w:spacing w:val="-10"/>
        </w:rPr>
        <w:t xml:space="preserve"> </w:t>
      </w:r>
      <w:r>
        <w:t>tributação</w:t>
      </w:r>
      <w:r>
        <w:rPr>
          <w:spacing w:val="-5"/>
        </w:rPr>
        <w:t xml:space="preserve"> </w:t>
      </w:r>
      <w:r>
        <w:t>sobre</w:t>
      </w:r>
      <w:r>
        <w:rPr>
          <w:spacing w:val="-9"/>
        </w:rPr>
        <w:t xml:space="preserve"> </w:t>
      </w:r>
      <w:r>
        <w:t>receitas;</w:t>
      </w:r>
      <w:r>
        <w:rPr>
          <w:spacing w:val="-8"/>
        </w:rPr>
        <w:t xml:space="preserve"> </w:t>
      </w:r>
      <w:r>
        <w:t>e</w:t>
      </w:r>
      <w:r>
        <w:rPr>
          <w:spacing w:val="-10"/>
        </w:rPr>
        <w:t xml:space="preserve"> </w:t>
      </w:r>
      <w:r>
        <w:t>(ii)</w:t>
      </w:r>
      <w:r>
        <w:rPr>
          <w:spacing w:val="-8"/>
        </w:rPr>
        <w:t xml:space="preserve"> </w:t>
      </w:r>
      <w:r>
        <w:t>o</w:t>
      </w:r>
      <w:r>
        <w:rPr>
          <w:spacing w:val="-1"/>
        </w:rPr>
        <w:t xml:space="preserve"> </w:t>
      </w:r>
      <w:r>
        <w:t>Projeto</w:t>
      </w:r>
      <w:r>
        <w:rPr>
          <w:spacing w:val="-10"/>
        </w:rPr>
        <w:t xml:space="preserve"> </w:t>
      </w:r>
      <w:r>
        <w:t>de</w:t>
      </w:r>
      <w:r>
        <w:rPr>
          <w:spacing w:val="-10"/>
        </w:rPr>
        <w:t xml:space="preserve"> </w:t>
      </w:r>
      <w:r>
        <w:t>Lei</w:t>
      </w:r>
      <w:r>
        <w:rPr>
          <w:spacing w:val="-7"/>
        </w:rPr>
        <w:t xml:space="preserve"> </w:t>
      </w:r>
      <w:r>
        <w:t>nº</w:t>
      </w:r>
      <w:r>
        <w:rPr>
          <w:spacing w:val="-10"/>
        </w:rPr>
        <w:t xml:space="preserve"> </w:t>
      </w:r>
      <w:r>
        <w:t>2.337/2021,</w:t>
      </w:r>
      <w:r>
        <w:rPr>
          <w:spacing w:val="-7"/>
        </w:rPr>
        <w:t xml:space="preserve"> </w:t>
      </w:r>
      <w:r>
        <w:t>o</w:t>
      </w:r>
      <w:r>
        <w:rPr>
          <w:spacing w:val="-6"/>
        </w:rPr>
        <w:t xml:space="preserve"> </w:t>
      </w:r>
      <w:r>
        <w:t>qual</w:t>
      </w:r>
      <w:r>
        <w:rPr>
          <w:spacing w:val="-6"/>
        </w:rPr>
        <w:t xml:space="preserve"> </w:t>
      </w:r>
      <w:r>
        <w:t>possibilita</w:t>
      </w:r>
      <w:r>
        <w:rPr>
          <w:spacing w:val="-9"/>
        </w:rPr>
        <w:t xml:space="preserve"> </w:t>
      </w:r>
      <w:r>
        <w:t>alterações na tributação sobre a renda, inclusive quanto às regras de tributação de investimentos nos mercados</w:t>
      </w:r>
      <w:r>
        <w:rPr>
          <w:spacing w:val="-10"/>
        </w:rPr>
        <w:t xml:space="preserve"> </w:t>
      </w:r>
      <w:r>
        <w:t>de</w:t>
      </w:r>
      <w:r>
        <w:rPr>
          <w:spacing w:val="-11"/>
        </w:rPr>
        <w:t xml:space="preserve"> </w:t>
      </w:r>
      <w:r>
        <w:t>capitais</w:t>
      </w:r>
      <w:r>
        <w:rPr>
          <w:spacing w:val="-5"/>
        </w:rPr>
        <w:t xml:space="preserve"> </w:t>
      </w:r>
      <w:r>
        <w:t>e</w:t>
      </w:r>
      <w:r>
        <w:rPr>
          <w:spacing w:val="-11"/>
        </w:rPr>
        <w:t xml:space="preserve"> </w:t>
      </w:r>
      <w:r>
        <w:t>financeiro</w:t>
      </w:r>
      <w:r>
        <w:rPr>
          <w:spacing w:val="-6"/>
        </w:rPr>
        <w:t xml:space="preserve"> </w:t>
      </w:r>
      <w:r>
        <w:t>brasileiro.</w:t>
      </w:r>
      <w:r>
        <w:rPr>
          <w:spacing w:val="-9"/>
        </w:rPr>
        <w:t xml:space="preserve"> </w:t>
      </w:r>
      <w:r>
        <w:t>Desse</w:t>
      </w:r>
      <w:r>
        <w:rPr>
          <w:spacing w:val="-10"/>
        </w:rPr>
        <w:t xml:space="preserve"> </w:t>
      </w:r>
      <w:r>
        <w:t>modo,</w:t>
      </w:r>
      <w:r>
        <w:rPr>
          <w:spacing w:val="-9"/>
        </w:rPr>
        <w:t xml:space="preserve"> </w:t>
      </w:r>
      <w:r>
        <w:t>caso</w:t>
      </w:r>
      <w:r>
        <w:rPr>
          <w:spacing w:val="-6"/>
        </w:rPr>
        <w:t xml:space="preserve"> </w:t>
      </w:r>
      <w:r>
        <w:t>isto</w:t>
      </w:r>
      <w:r>
        <w:rPr>
          <w:spacing w:val="-7"/>
        </w:rPr>
        <w:t xml:space="preserve"> </w:t>
      </w:r>
      <w:r>
        <w:t>ocorra,</w:t>
      </w:r>
      <w:r>
        <w:rPr>
          <w:spacing w:val="-3"/>
        </w:rPr>
        <w:t xml:space="preserve"> </w:t>
      </w:r>
      <w:r>
        <w:t>é</w:t>
      </w:r>
      <w:r>
        <w:rPr>
          <w:spacing w:val="-11"/>
        </w:rPr>
        <w:t xml:space="preserve"> </w:t>
      </w:r>
      <w:r>
        <w:t>possível</w:t>
      </w:r>
      <w:r>
        <w:rPr>
          <w:spacing w:val="-6"/>
        </w:rPr>
        <w:t xml:space="preserve"> </w:t>
      </w:r>
      <w:r>
        <w:t>que</w:t>
      </w:r>
      <w:r>
        <w:rPr>
          <w:spacing w:val="-11"/>
        </w:rPr>
        <w:t xml:space="preserve"> </w:t>
      </w:r>
      <w:r>
        <w:t>não</w:t>
      </w:r>
    </w:p>
    <w:p w14:paraId="1FF85C0A" w14:textId="77777777" w:rsidR="007F41CF" w:rsidRDefault="007F41CF">
      <w:pPr>
        <w:pStyle w:val="Corpodetexto"/>
        <w:spacing w:line="312" w:lineRule="auto"/>
        <w:jc w:val="both"/>
        <w:sectPr w:rsidR="007F41CF">
          <w:pgSz w:w="12250" w:h="15850"/>
          <w:pgMar w:top="1780" w:right="1275" w:bottom="1140" w:left="1275" w:header="849" w:footer="871" w:gutter="0"/>
          <w:cols w:space="720"/>
        </w:sectPr>
      </w:pPr>
    </w:p>
    <w:p w14:paraId="15EFB178" w14:textId="77777777" w:rsidR="007F41CF" w:rsidRDefault="00000000">
      <w:pPr>
        <w:pStyle w:val="Corpodetexto"/>
        <w:spacing w:before="186" w:line="307" w:lineRule="auto"/>
        <w:ind w:left="146" w:right="155"/>
        <w:jc w:val="both"/>
      </w:pPr>
      <w:r>
        <w:lastRenderedPageBreak/>
        <w:t>haja isenção tributária para os rendimentos que venham a ser pagos aos Cotistas que sejam pessoas físicas.</w:t>
      </w:r>
    </w:p>
    <w:p w14:paraId="27780729" w14:textId="77777777" w:rsidR="007F41CF" w:rsidRDefault="007F41CF">
      <w:pPr>
        <w:pStyle w:val="Corpodetexto"/>
        <w:spacing w:before="93"/>
      </w:pPr>
    </w:p>
    <w:p w14:paraId="42B77D12" w14:textId="77777777" w:rsidR="007F41CF" w:rsidRDefault="00000000">
      <w:pPr>
        <w:pStyle w:val="Corpodetexto"/>
        <w:spacing w:line="312" w:lineRule="auto"/>
        <w:ind w:left="146" w:right="125"/>
        <w:jc w:val="both"/>
      </w:pPr>
      <w:r>
        <w:t>Por fim, ainda que a Classe seja organizada sob a forma de condomínio fechado, o Governo Federal editou em 28 de agosto de 2023 a Medida Provisória nº 1.184, em que aplica o sistema de “come cotas” aos fundos de investimento fechado, incluindo os FIDCs, razão pela qual, caso a MP seja convertida em Lei pelo Congresso Federal, haverá a aplicação do IRRF semestral incidente no último Dia Útil dos meses de maio e de novembro de cada ano, pela alíquota</w:t>
      </w:r>
      <w:r>
        <w:rPr>
          <w:spacing w:val="-3"/>
        </w:rPr>
        <w:t xml:space="preserve"> </w:t>
      </w:r>
      <w:r>
        <w:t>de</w:t>
      </w:r>
      <w:r>
        <w:rPr>
          <w:spacing w:val="-4"/>
        </w:rPr>
        <w:t xml:space="preserve"> </w:t>
      </w:r>
      <w:r>
        <w:t>15%</w:t>
      </w:r>
      <w:r>
        <w:rPr>
          <w:spacing w:val="-4"/>
        </w:rPr>
        <w:t xml:space="preserve"> </w:t>
      </w:r>
      <w:r>
        <w:t>(quinze</w:t>
      </w:r>
      <w:r>
        <w:rPr>
          <w:spacing w:val="-4"/>
        </w:rPr>
        <w:t xml:space="preserve"> </w:t>
      </w:r>
      <w:r>
        <w:t>por</w:t>
      </w:r>
      <w:r>
        <w:rPr>
          <w:spacing w:val="-5"/>
        </w:rPr>
        <w:t xml:space="preserve"> </w:t>
      </w:r>
      <w:r>
        <w:t>cento)</w:t>
      </w:r>
      <w:r>
        <w:rPr>
          <w:spacing w:val="-2"/>
        </w:rPr>
        <w:t xml:space="preserve"> </w:t>
      </w:r>
      <w:r>
        <w:t>para</w:t>
      </w:r>
      <w:r>
        <w:rPr>
          <w:spacing w:val="-4"/>
        </w:rPr>
        <w:t xml:space="preserve"> </w:t>
      </w:r>
      <w:r>
        <w:t>Fundos</w:t>
      </w:r>
      <w:r>
        <w:rPr>
          <w:spacing w:val="-4"/>
        </w:rPr>
        <w:t xml:space="preserve"> </w:t>
      </w:r>
      <w:r>
        <w:t>de</w:t>
      </w:r>
      <w:r>
        <w:rPr>
          <w:spacing w:val="-4"/>
        </w:rPr>
        <w:t xml:space="preserve"> </w:t>
      </w:r>
      <w:r>
        <w:t>Longo</w:t>
      </w:r>
      <w:r>
        <w:rPr>
          <w:spacing w:val="-4"/>
        </w:rPr>
        <w:t xml:space="preserve"> </w:t>
      </w:r>
      <w:r>
        <w:t>Prazo,</w:t>
      </w:r>
      <w:r>
        <w:rPr>
          <w:spacing w:val="-2"/>
        </w:rPr>
        <w:t xml:space="preserve"> </w:t>
      </w:r>
      <w:r>
        <w:t>e</w:t>
      </w:r>
      <w:r>
        <w:rPr>
          <w:spacing w:val="-4"/>
        </w:rPr>
        <w:t xml:space="preserve"> </w:t>
      </w:r>
      <w:r>
        <w:t>de</w:t>
      </w:r>
      <w:r>
        <w:rPr>
          <w:spacing w:val="-4"/>
        </w:rPr>
        <w:t xml:space="preserve"> </w:t>
      </w:r>
      <w:r>
        <w:t>20%</w:t>
      </w:r>
      <w:r>
        <w:rPr>
          <w:spacing w:val="-4"/>
        </w:rPr>
        <w:t xml:space="preserve"> </w:t>
      </w:r>
      <w:r>
        <w:t>(vinte</w:t>
      </w:r>
      <w:r>
        <w:rPr>
          <w:spacing w:val="-4"/>
        </w:rPr>
        <w:t xml:space="preserve"> </w:t>
      </w:r>
      <w:r>
        <w:t>por cento) para os Fundos de curto prazo.</w:t>
      </w:r>
    </w:p>
    <w:p w14:paraId="1445F8D4" w14:textId="77777777" w:rsidR="007F41CF" w:rsidRDefault="007F41CF">
      <w:pPr>
        <w:pStyle w:val="Corpodetexto"/>
        <w:spacing w:before="87"/>
      </w:pPr>
    </w:p>
    <w:p w14:paraId="5B6795F6" w14:textId="77777777" w:rsidR="007F41CF" w:rsidRDefault="00000000">
      <w:pPr>
        <w:pStyle w:val="Ttulo1"/>
        <w:spacing w:line="312" w:lineRule="auto"/>
        <w:ind w:left="1903" w:hanging="1758"/>
        <w:jc w:val="left"/>
      </w:pPr>
      <w:r>
        <w:t>CAPÍTULO</w:t>
      </w:r>
      <w:r>
        <w:rPr>
          <w:spacing w:val="-8"/>
        </w:rPr>
        <w:t xml:space="preserve"> </w:t>
      </w:r>
      <w:r>
        <w:t>DÉCIMO</w:t>
      </w:r>
      <w:r>
        <w:rPr>
          <w:spacing w:val="-4"/>
        </w:rPr>
        <w:t xml:space="preserve"> </w:t>
      </w:r>
      <w:r>
        <w:t>QUARTO</w:t>
      </w:r>
      <w:r>
        <w:rPr>
          <w:spacing w:val="-3"/>
        </w:rPr>
        <w:t xml:space="preserve"> </w:t>
      </w:r>
      <w:r>
        <w:t>–</w:t>
      </w:r>
      <w:r>
        <w:rPr>
          <w:spacing w:val="-9"/>
        </w:rPr>
        <w:t xml:space="preserve"> </w:t>
      </w:r>
      <w:r>
        <w:t>CRITÉRIOS</w:t>
      </w:r>
      <w:r>
        <w:rPr>
          <w:spacing w:val="-8"/>
        </w:rPr>
        <w:t xml:space="preserve"> </w:t>
      </w:r>
      <w:r>
        <w:t>DE</w:t>
      </w:r>
      <w:r>
        <w:rPr>
          <w:spacing w:val="-13"/>
        </w:rPr>
        <w:t xml:space="preserve"> </w:t>
      </w:r>
      <w:r>
        <w:t>AVALIAÇÃO</w:t>
      </w:r>
      <w:r>
        <w:rPr>
          <w:spacing w:val="-7"/>
        </w:rPr>
        <w:t xml:space="preserve"> </w:t>
      </w:r>
      <w:r>
        <w:t>DOS</w:t>
      </w:r>
      <w:r>
        <w:rPr>
          <w:spacing w:val="-8"/>
        </w:rPr>
        <w:t xml:space="preserve"> </w:t>
      </w:r>
      <w:r>
        <w:t>ATIVOS</w:t>
      </w:r>
      <w:r>
        <w:rPr>
          <w:spacing w:val="-8"/>
        </w:rPr>
        <w:t xml:space="preserve"> </w:t>
      </w:r>
      <w:r>
        <w:t>FINANCEIROS</w:t>
      </w:r>
      <w:r>
        <w:rPr>
          <w:spacing w:val="-7"/>
        </w:rPr>
        <w:t xml:space="preserve"> </w:t>
      </w:r>
      <w:r>
        <w:t>E DIREITOS CREDITÓRIOS INTEGRANTES DA CARTEIRA</w:t>
      </w:r>
    </w:p>
    <w:p w14:paraId="2FF0DA01" w14:textId="77777777" w:rsidR="007F41CF" w:rsidRDefault="007F41CF">
      <w:pPr>
        <w:pStyle w:val="Corpodetexto"/>
        <w:spacing w:before="82"/>
        <w:rPr>
          <w:b/>
        </w:rPr>
      </w:pPr>
    </w:p>
    <w:p w14:paraId="45E837D2" w14:textId="77777777" w:rsidR="007F41CF" w:rsidRDefault="00000000">
      <w:pPr>
        <w:pStyle w:val="PargrafodaLista"/>
        <w:numPr>
          <w:ilvl w:val="0"/>
          <w:numId w:val="25"/>
        </w:numPr>
        <w:tabs>
          <w:tab w:val="left" w:pos="850"/>
        </w:tabs>
        <w:spacing w:line="312" w:lineRule="auto"/>
        <w:ind w:right="142" w:firstLine="0"/>
        <w:jc w:val="both"/>
        <w:rPr>
          <w:sz w:val="24"/>
        </w:rPr>
      </w:pPr>
      <w:r>
        <w:rPr>
          <w:sz w:val="24"/>
        </w:rPr>
        <w:t xml:space="preserve">Os Ativos Financeiros e Direitos Creditórios integrantes da carteira da Classe terão seus valores calculados todo Dia Útil, pelo Administrador, mediante a utilização de metodologia de apuração dos valores de acordo com critérios consistentes e passíveis de verificação, conforme manual de precificação disponível em seu </w:t>
      </w:r>
      <w:r>
        <w:rPr>
          <w:i/>
          <w:sz w:val="24"/>
        </w:rPr>
        <w:t>website</w:t>
      </w:r>
      <w:r>
        <w:rPr>
          <w:sz w:val="24"/>
        </w:rPr>
        <w:t>.</w:t>
      </w:r>
    </w:p>
    <w:p w14:paraId="78B25CDC" w14:textId="77777777" w:rsidR="007F41CF" w:rsidRDefault="007F41CF">
      <w:pPr>
        <w:pStyle w:val="Corpodetexto"/>
        <w:spacing w:before="85"/>
      </w:pPr>
    </w:p>
    <w:p w14:paraId="6DA16180" w14:textId="77777777" w:rsidR="007F41CF" w:rsidRDefault="00000000">
      <w:pPr>
        <w:pStyle w:val="PargrafodaLista"/>
        <w:numPr>
          <w:ilvl w:val="1"/>
          <w:numId w:val="25"/>
        </w:numPr>
        <w:tabs>
          <w:tab w:val="left" w:pos="849"/>
        </w:tabs>
        <w:spacing w:line="314" w:lineRule="auto"/>
        <w:ind w:right="140" w:firstLine="0"/>
        <w:jc w:val="both"/>
        <w:rPr>
          <w:sz w:val="24"/>
        </w:rPr>
      </w:pPr>
      <w:r>
        <w:rPr>
          <w:sz w:val="24"/>
        </w:rPr>
        <w:t>Os seguintes critérios e metodologias serão observados pelo Administrador na apuração do valor dos Direitos Creditórios e dos demais Ativos Financeiros integrantes da carteira da Classe:</w:t>
      </w:r>
    </w:p>
    <w:p w14:paraId="632655D2" w14:textId="77777777" w:rsidR="007F41CF" w:rsidRDefault="00000000">
      <w:pPr>
        <w:pStyle w:val="PargrafodaLista"/>
        <w:numPr>
          <w:ilvl w:val="0"/>
          <w:numId w:val="6"/>
        </w:numPr>
        <w:tabs>
          <w:tab w:val="left" w:pos="863"/>
          <w:tab w:val="left" w:pos="866"/>
        </w:tabs>
        <w:spacing w:line="312" w:lineRule="auto"/>
        <w:ind w:right="136"/>
        <w:jc w:val="both"/>
        <w:rPr>
          <w:sz w:val="24"/>
        </w:rPr>
      </w:pPr>
      <w:r>
        <w:rPr>
          <w:sz w:val="24"/>
        </w:rPr>
        <w:t>os ativos adquiridos com a intenção de mantê-los até o vencimento deverão ser classificados</w:t>
      </w:r>
      <w:r>
        <w:rPr>
          <w:spacing w:val="-5"/>
          <w:sz w:val="24"/>
        </w:rPr>
        <w:t xml:space="preserve"> </w:t>
      </w:r>
      <w:r>
        <w:rPr>
          <w:sz w:val="24"/>
        </w:rPr>
        <w:t>como</w:t>
      </w:r>
      <w:r>
        <w:rPr>
          <w:spacing w:val="-1"/>
          <w:sz w:val="24"/>
        </w:rPr>
        <w:t xml:space="preserve"> </w:t>
      </w:r>
      <w:r>
        <w:rPr>
          <w:sz w:val="24"/>
        </w:rPr>
        <w:t>"títulos</w:t>
      </w:r>
      <w:r>
        <w:rPr>
          <w:spacing w:val="-5"/>
          <w:sz w:val="24"/>
        </w:rPr>
        <w:t xml:space="preserve"> </w:t>
      </w:r>
      <w:r>
        <w:rPr>
          <w:sz w:val="24"/>
        </w:rPr>
        <w:t>mantidos</w:t>
      </w:r>
      <w:r>
        <w:rPr>
          <w:spacing w:val="-5"/>
          <w:sz w:val="24"/>
        </w:rPr>
        <w:t xml:space="preserve"> </w:t>
      </w:r>
      <w:r>
        <w:rPr>
          <w:sz w:val="24"/>
        </w:rPr>
        <w:t>até</w:t>
      </w:r>
      <w:r>
        <w:rPr>
          <w:spacing w:val="-5"/>
          <w:sz w:val="24"/>
        </w:rPr>
        <w:t xml:space="preserve"> </w:t>
      </w:r>
      <w:r>
        <w:rPr>
          <w:sz w:val="24"/>
        </w:rPr>
        <w:t>o</w:t>
      </w:r>
      <w:r>
        <w:rPr>
          <w:spacing w:val="-2"/>
          <w:sz w:val="24"/>
        </w:rPr>
        <w:t xml:space="preserve"> </w:t>
      </w:r>
      <w:r>
        <w:rPr>
          <w:sz w:val="24"/>
        </w:rPr>
        <w:t>vencimento".</w:t>
      </w:r>
      <w:r>
        <w:rPr>
          <w:spacing w:val="-4"/>
          <w:sz w:val="24"/>
        </w:rPr>
        <w:t xml:space="preserve"> </w:t>
      </w:r>
      <w:r>
        <w:rPr>
          <w:sz w:val="24"/>
        </w:rPr>
        <w:t>Os</w:t>
      </w:r>
      <w:r>
        <w:rPr>
          <w:spacing w:val="-6"/>
          <w:sz w:val="24"/>
        </w:rPr>
        <w:t xml:space="preserve"> </w:t>
      </w:r>
      <w:r>
        <w:rPr>
          <w:sz w:val="24"/>
        </w:rPr>
        <w:t>demais</w:t>
      </w:r>
      <w:r>
        <w:rPr>
          <w:spacing w:val="-5"/>
          <w:sz w:val="24"/>
        </w:rPr>
        <w:t xml:space="preserve"> </w:t>
      </w:r>
      <w:r>
        <w:rPr>
          <w:sz w:val="24"/>
        </w:rPr>
        <w:t>ativos</w:t>
      </w:r>
      <w:r>
        <w:rPr>
          <w:spacing w:val="-6"/>
          <w:sz w:val="24"/>
        </w:rPr>
        <w:t xml:space="preserve"> </w:t>
      </w:r>
      <w:r>
        <w:rPr>
          <w:sz w:val="24"/>
        </w:rPr>
        <w:t>deverão</w:t>
      </w:r>
      <w:r>
        <w:rPr>
          <w:spacing w:val="-1"/>
          <w:sz w:val="24"/>
        </w:rPr>
        <w:t xml:space="preserve"> </w:t>
      </w:r>
      <w:r>
        <w:rPr>
          <w:sz w:val="24"/>
        </w:rPr>
        <w:t>ser classificados na categoria "títulos para negociação";</w:t>
      </w:r>
    </w:p>
    <w:p w14:paraId="50B74FE6" w14:textId="77777777" w:rsidR="007F41CF" w:rsidRDefault="00000000">
      <w:pPr>
        <w:pStyle w:val="PargrafodaLista"/>
        <w:numPr>
          <w:ilvl w:val="0"/>
          <w:numId w:val="6"/>
        </w:numPr>
        <w:tabs>
          <w:tab w:val="left" w:pos="863"/>
          <w:tab w:val="left" w:pos="866"/>
        </w:tabs>
        <w:spacing w:line="312" w:lineRule="auto"/>
        <w:ind w:right="128"/>
        <w:jc w:val="both"/>
        <w:rPr>
          <w:sz w:val="24"/>
        </w:rPr>
      </w:pPr>
      <w:r>
        <w:rPr>
          <w:sz w:val="24"/>
        </w:rPr>
        <w:t>os</w:t>
      </w:r>
      <w:r>
        <w:rPr>
          <w:spacing w:val="-2"/>
          <w:sz w:val="24"/>
        </w:rPr>
        <w:t xml:space="preserve"> </w:t>
      </w:r>
      <w:r>
        <w:rPr>
          <w:sz w:val="24"/>
        </w:rPr>
        <w:t>ativos</w:t>
      </w:r>
      <w:r>
        <w:rPr>
          <w:spacing w:val="-1"/>
          <w:sz w:val="24"/>
        </w:rPr>
        <w:t xml:space="preserve"> </w:t>
      </w:r>
      <w:r>
        <w:rPr>
          <w:sz w:val="24"/>
        </w:rPr>
        <w:t>não</w:t>
      </w:r>
      <w:r>
        <w:rPr>
          <w:spacing w:val="-2"/>
          <w:sz w:val="24"/>
        </w:rPr>
        <w:t xml:space="preserve"> </w:t>
      </w:r>
      <w:r>
        <w:rPr>
          <w:sz w:val="24"/>
        </w:rPr>
        <w:t>classificados como</w:t>
      </w:r>
      <w:r>
        <w:rPr>
          <w:spacing w:val="-1"/>
          <w:sz w:val="24"/>
        </w:rPr>
        <w:t xml:space="preserve"> </w:t>
      </w:r>
      <w:r>
        <w:rPr>
          <w:sz w:val="24"/>
        </w:rPr>
        <w:t>"títulos</w:t>
      </w:r>
      <w:r>
        <w:rPr>
          <w:spacing w:val="-1"/>
          <w:sz w:val="24"/>
        </w:rPr>
        <w:t xml:space="preserve"> </w:t>
      </w:r>
      <w:r>
        <w:rPr>
          <w:sz w:val="24"/>
        </w:rPr>
        <w:t>mantidos</w:t>
      </w:r>
      <w:r>
        <w:rPr>
          <w:spacing w:val="-1"/>
          <w:sz w:val="24"/>
        </w:rPr>
        <w:t xml:space="preserve"> </w:t>
      </w:r>
      <w:r>
        <w:rPr>
          <w:sz w:val="24"/>
        </w:rPr>
        <w:t>até</w:t>
      </w:r>
      <w:r>
        <w:rPr>
          <w:spacing w:val="-1"/>
          <w:sz w:val="24"/>
        </w:rPr>
        <w:t xml:space="preserve"> </w:t>
      </w:r>
      <w:r>
        <w:rPr>
          <w:sz w:val="24"/>
        </w:rPr>
        <w:t>o</w:t>
      </w:r>
      <w:r>
        <w:rPr>
          <w:spacing w:val="-2"/>
          <w:sz w:val="24"/>
        </w:rPr>
        <w:t xml:space="preserve"> </w:t>
      </w:r>
      <w:r>
        <w:rPr>
          <w:sz w:val="24"/>
        </w:rPr>
        <w:t>vencimento"</w:t>
      </w:r>
      <w:r>
        <w:rPr>
          <w:spacing w:val="-2"/>
          <w:sz w:val="24"/>
        </w:rPr>
        <w:t xml:space="preserve"> </w:t>
      </w:r>
      <w:r>
        <w:rPr>
          <w:sz w:val="24"/>
        </w:rPr>
        <w:t>serão</w:t>
      </w:r>
      <w:r>
        <w:rPr>
          <w:spacing w:val="-1"/>
          <w:sz w:val="24"/>
        </w:rPr>
        <w:t xml:space="preserve"> </w:t>
      </w:r>
      <w:r>
        <w:rPr>
          <w:sz w:val="24"/>
        </w:rPr>
        <w:t>marcados a mercado, conforme as disposições constantes no manual de precificação do Administrador; e</w:t>
      </w:r>
    </w:p>
    <w:p w14:paraId="23811900" w14:textId="77777777" w:rsidR="007F41CF" w:rsidRDefault="00000000">
      <w:pPr>
        <w:pStyle w:val="PargrafodaLista"/>
        <w:numPr>
          <w:ilvl w:val="0"/>
          <w:numId w:val="6"/>
        </w:numPr>
        <w:tabs>
          <w:tab w:val="left" w:pos="859"/>
          <w:tab w:val="left" w:pos="866"/>
        </w:tabs>
        <w:spacing w:line="312" w:lineRule="auto"/>
        <w:ind w:right="127"/>
        <w:jc w:val="both"/>
        <w:rPr>
          <w:sz w:val="24"/>
        </w:rPr>
      </w:pPr>
      <w:r>
        <w:rPr>
          <w:sz w:val="24"/>
        </w:rPr>
        <w:t>os Direitos Creditórios integrantes da carteira do Fundo que não tenham mercado ativo</w:t>
      </w:r>
      <w:r>
        <w:rPr>
          <w:spacing w:val="-8"/>
          <w:sz w:val="24"/>
        </w:rPr>
        <w:t xml:space="preserve"> </w:t>
      </w:r>
      <w:r>
        <w:rPr>
          <w:sz w:val="24"/>
        </w:rPr>
        <w:t>terão</w:t>
      </w:r>
      <w:r>
        <w:rPr>
          <w:spacing w:val="-7"/>
          <w:sz w:val="24"/>
        </w:rPr>
        <w:t xml:space="preserve"> </w:t>
      </w:r>
      <w:r>
        <w:rPr>
          <w:sz w:val="24"/>
        </w:rPr>
        <w:t>seu</w:t>
      </w:r>
      <w:r>
        <w:rPr>
          <w:spacing w:val="-7"/>
          <w:sz w:val="24"/>
        </w:rPr>
        <w:t xml:space="preserve"> </w:t>
      </w:r>
      <w:r>
        <w:rPr>
          <w:sz w:val="24"/>
        </w:rPr>
        <w:t>valor</w:t>
      </w:r>
      <w:r>
        <w:rPr>
          <w:spacing w:val="-11"/>
          <w:sz w:val="24"/>
        </w:rPr>
        <w:t xml:space="preserve"> </w:t>
      </w:r>
      <w:r>
        <w:rPr>
          <w:sz w:val="24"/>
        </w:rPr>
        <w:t>calculado,</w:t>
      </w:r>
      <w:r>
        <w:rPr>
          <w:spacing w:val="-9"/>
          <w:sz w:val="24"/>
        </w:rPr>
        <w:t xml:space="preserve"> </w:t>
      </w:r>
      <w:r>
        <w:rPr>
          <w:sz w:val="24"/>
        </w:rPr>
        <w:t>todo</w:t>
      </w:r>
      <w:r>
        <w:rPr>
          <w:spacing w:val="-7"/>
          <w:sz w:val="24"/>
        </w:rPr>
        <w:t xml:space="preserve"> </w:t>
      </w:r>
      <w:r>
        <w:rPr>
          <w:sz w:val="24"/>
        </w:rPr>
        <w:t>Dia</w:t>
      </w:r>
      <w:r>
        <w:rPr>
          <w:spacing w:val="-14"/>
          <w:sz w:val="24"/>
        </w:rPr>
        <w:t xml:space="preserve"> </w:t>
      </w:r>
      <w:r>
        <w:rPr>
          <w:sz w:val="24"/>
        </w:rPr>
        <w:t>Útil,</w:t>
      </w:r>
      <w:r>
        <w:rPr>
          <w:spacing w:val="-9"/>
          <w:sz w:val="24"/>
        </w:rPr>
        <w:t xml:space="preserve"> </w:t>
      </w:r>
      <w:r>
        <w:rPr>
          <w:sz w:val="24"/>
        </w:rPr>
        <w:t>pelos</w:t>
      </w:r>
      <w:r>
        <w:rPr>
          <w:spacing w:val="-10"/>
          <w:sz w:val="24"/>
        </w:rPr>
        <w:t xml:space="preserve"> </w:t>
      </w:r>
      <w:r>
        <w:rPr>
          <w:sz w:val="24"/>
        </w:rPr>
        <w:t>custos</w:t>
      </w:r>
      <w:r>
        <w:rPr>
          <w:spacing w:val="-10"/>
          <w:sz w:val="24"/>
        </w:rPr>
        <w:t xml:space="preserve"> </w:t>
      </w:r>
      <w:r>
        <w:rPr>
          <w:sz w:val="24"/>
        </w:rPr>
        <w:t>de</w:t>
      </w:r>
      <w:r>
        <w:rPr>
          <w:spacing w:val="-10"/>
          <w:sz w:val="24"/>
        </w:rPr>
        <w:t xml:space="preserve"> </w:t>
      </w:r>
      <w:r>
        <w:rPr>
          <w:sz w:val="24"/>
        </w:rPr>
        <w:t>aquisição,</w:t>
      </w:r>
      <w:r>
        <w:rPr>
          <w:spacing w:val="-9"/>
          <w:sz w:val="24"/>
        </w:rPr>
        <w:t xml:space="preserve"> </w:t>
      </w:r>
      <w:r>
        <w:rPr>
          <w:sz w:val="24"/>
        </w:rPr>
        <w:t>acrescidos</w:t>
      </w:r>
      <w:r>
        <w:rPr>
          <w:spacing w:val="-10"/>
          <w:sz w:val="24"/>
        </w:rPr>
        <w:t xml:space="preserve"> </w:t>
      </w:r>
      <w:r>
        <w:rPr>
          <w:sz w:val="24"/>
        </w:rPr>
        <w:t xml:space="preserve">dos rendimentos auferidos no período e deduzidas as provisões relativas à eventual </w:t>
      </w:r>
      <w:r>
        <w:rPr>
          <w:spacing w:val="-2"/>
          <w:sz w:val="24"/>
        </w:rPr>
        <w:t>inadimplência.</w:t>
      </w:r>
    </w:p>
    <w:p w14:paraId="2AA8E4CD" w14:textId="77777777" w:rsidR="007F41CF" w:rsidRDefault="007F41CF">
      <w:pPr>
        <w:pStyle w:val="Corpodetexto"/>
        <w:spacing w:before="83"/>
      </w:pPr>
    </w:p>
    <w:p w14:paraId="2C5E511C" w14:textId="77777777" w:rsidR="007F41CF" w:rsidRDefault="00000000">
      <w:pPr>
        <w:pStyle w:val="PargrafodaLista"/>
        <w:numPr>
          <w:ilvl w:val="1"/>
          <w:numId w:val="25"/>
        </w:numPr>
        <w:tabs>
          <w:tab w:val="left" w:pos="849"/>
        </w:tabs>
        <w:ind w:left="849" w:hanging="703"/>
        <w:jc w:val="both"/>
        <w:rPr>
          <w:sz w:val="24"/>
        </w:rPr>
      </w:pPr>
      <w:r>
        <w:rPr>
          <w:sz w:val="24"/>
        </w:rPr>
        <w:t>Todos</w:t>
      </w:r>
      <w:r>
        <w:rPr>
          <w:spacing w:val="2"/>
          <w:sz w:val="24"/>
        </w:rPr>
        <w:t xml:space="preserve"> </w:t>
      </w:r>
      <w:r>
        <w:rPr>
          <w:sz w:val="24"/>
        </w:rPr>
        <w:t>os</w:t>
      </w:r>
      <w:r>
        <w:rPr>
          <w:spacing w:val="4"/>
          <w:sz w:val="24"/>
        </w:rPr>
        <w:t xml:space="preserve"> </w:t>
      </w:r>
      <w:r>
        <w:rPr>
          <w:sz w:val="24"/>
        </w:rPr>
        <w:t>Direitos</w:t>
      </w:r>
      <w:r>
        <w:rPr>
          <w:spacing w:val="6"/>
          <w:sz w:val="24"/>
        </w:rPr>
        <w:t xml:space="preserve"> </w:t>
      </w:r>
      <w:r>
        <w:rPr>
          <w:sz w:val="24"/>
        </w:rPr>
        <w:t>Creditórios</w:t>
      </w:r>
      <w:r>
        <w:rPr>
          <w:spacing w:val="6"/>
          <w:sz w:val="24"/>
        </w:rPr>
        <w:t xml:space="preserve"> </w:t>
      </w:r>
      <w:r>
        <w:rPr>
          <w:sz w:val="24"/>
        </w:rPr>
        <w:t>adquiridos</w:t>
      </w:r>
      <w:r>
        <w:rPr>
          <w:spacing w:val="1"/>
          <w:sz w:val="24"/>
        </w:rPr>
        <w:t xml:space="preserve"> </w:t>
      </w:r>
      <w:r>
        <w:rPr>
          <w:sz w:val="24"/>
        </w:rPr>
        <w:t>pela Classe</w:t>
      </w:r>
      <w:r>
        <w:rPr>
          <w:spacing w:val="6"/>
          <w:sz w:val="24"/>
        </w:rPr>
        <w:t xml:space="preserve"> </w:t>
      </w:r>
      <w:r>
        <w:rPr>
          <w:sz w:val="24"/>
        </w:rPr>
        <w:t>serão</w:t>
      </w:r>
      <w:r>
        <w:rPr>
          <w:spacing w:val="9"/>
          <w:sz w:val="24"/>
        </w:rPr>
        <w:t xml:space="preserve"> </w:t>
      </w:r>
      <w:r>
        <w:rPr>
          <w:sz w:val="24"/>
        </w:rPr>
        <w:t>classificados</w:t>
      </w:r>
      <w:r>
        <w:rPr>
          <w:spacing w:val="5"/>
          <w:sz w:val="24"/>
        </w:rPr>
        <w:t xml:space="preserve"> </w:t>
      </w:r>
      <w:r>
        <w:rPr>
          <w:sz w:val="24"/>
        </w:rPr>
        <w:t>na</w:t>
      </w:r>
      <w:r>
        <w:rPr>
          <w:spacing w:val="6"/>
          <w:sz w:val="24"/>
        </w:rPr>
        <w:t xml:space="preserve"> </w:t>
      </w:r>
      <w:r>
        <w:rPr>
          <w:spacing w:val="-2"/>
          <w:sz w:val="24"/>
        </w:rPr>
        <w:t>categoria</w:t>
      </w:r>
    </w:p>
    <w:p w14:paraId="395A6156" w14:textId="77777777" w:rsidR="007F41CF" w:rsidRDefault="007F41CF">
      <w:pPr>
        <w:pStyle w:val="PargrafodaLista"/>
        <w:rPr>
          <w:sz w:val="24"/>
        </w:rPr>
        <w:sectPr w:rsidR="007F41CF">
          <w:pgSz w:w="12250" w:h="15850"/>
          <w:pgMar w:top="1780" w:right="1275" w:bottom="1140" w:left="1275" w:header="849" w:footer="871" w:gutter="0"/>
          <w:cols w:space="720"/>
        </w:sectPr>
      </w:pPr>
    </w:p>
    <w:p w14:paraId="5B54E2A1" w14:textId="77777777" w:rsidR="007F41CF" w:rsidRDefault="00000000">
      <w:pPr>
        <w:pStyle w:val="Corpodetexto"/>
        <w:spacing w:before="186" w:line="307" w:lineRule="auto"/>
        <w:ind w:left="146" w:right="42"/>
      </w:pPr>
      <w:r>
        <w:lastRenderedPageBreak/>
        <w:t>“títulos</w:t>
      </w:r>
      <w:r>
        <w:rPr>
          <w:spacing w:val="-6"/>
        </w:rPr>
        <w:t xml:space="preserve"> </w:t>
      </w:r>
      <w:r>
        <w:t>mantidos</w:t>
      </w:r>
      <w:r>
        <w:rPr>
          <w:spacing w:val="-6"/>
        </w:rPr>
        <w:t xml:space="preserve"> </w:t>
      </w:r>
      <w:r>
        <w:t>até</w:t>
      </w:r>
      <w:r>
        <w:rPr>
          <w:spacing w:val="-5"/>
        </w:rPr>
        <w:t xml:space="preserve"> </w:t>
      </w:r>
      <w:r>
        <w:t>o</w:t>
      </w:r>
      <w:r>
        <w:rPr>
          <w:spacing w:val="-2"/>
        </w:rPr>
        <w:t xml:space="preserve"> </w:t>
      </w:r>
      <w:r>
        <w:t>vencimento”</w:t>
      </w:r>
      <w:r>
        <w:rPr>
          <w:spacing w:val="-3"/>
        </w:rPr>
        <w:t xml:space="preserve"> </w:t>
      </w:r>
      <w:r>
        <w:t>para</w:t>
      </w:r>
      <w:r>
        <w:rPr>
          <w:spacing w:val="-6"/>
        </w:rPr>
        <w:t xml:space="preserve"> </w:t>
      </w:r>
      <w:r>
        <w:t>efeito</w:t>
      </w:r>
      <w:r>
        <w:rPr>
          <w:spacing w:val="-2"/>
        </w:rPr>
        <w:t xml:space="preserve"> </w:t>
      </w:r>
      <w:r>
        <w:t>de</w:t>
      </w:r>
      <w:r>
        <w:rPr>
          <w:spacing w:val="-5"/>
        </w:rPr>
        <w:t xml:space="preserve"> </w:t>
      </w:r>
      <w:r>
        <w:t>avaliação, e</w:t>
      </w:r>
      <w:r>
        <w:rPr>
          <w:spacing w:val="-5"/>
        </w:rPr>
        <w:t xml:space="preserve"> </w:t>
      </w:r>
      <w:r>
        <w:t>serão</w:t>
      </w:r>
      <w:r>
        <w:rPr>
          <w:spacing w:val="-2"/>
        </w:rPr>
        <w:t xml:space="preserve"> </w:t>
      </w:r>
      <w:r>
        <w:t>avaliados</w:t>
      </w:r>
      <w:r>
        <w:rPr>
          <w:spacing w:val="-6"/>
        </w:rPr>
        <w:t xml:space="preserve"> </w:t>
      </w:r>
      <w:r>
        <w:t>conforme</w:t>
      </w:r>
      <w:r>
        <w:rPr>
          <w:spacing w:val="-5"/>
        </w:rPr>
        <w:t xml:space="preserve"> </w:t>
      </w:r>
      <w:r>
        <w:t>a metodologia exposta na alínea “c” acima.</w:t>
      </w:r>
    </w:p>
    <w:p w14:paraId="628711C7" w14:textId="77777777" w:rsidR="007F41CF" w:rsidRDefault="007F41CF">
      <w:pPr>
        <w:pStyle w:val="Corpodetexto"/>
        <w:spacing w:before="93"/>
      </w:pPr>
    </w:p>
    <w:p w14:paraId="72C1F095" w14:textId="77777777" w:rsidR="007F41CF" w:rsidRDefault="00000000">
      <w:pPr>
        <w:pStyle w:val="PargrafodaLista"/>
        <w:numPr>
          <w:ilvl w:val="1"/>
          <w:numId w:val="25"/>
        </w:numPr>
        <w:tabs>
          <w:tab w:val="left" w:pos="849"/>
        </w:tabs>
        <w:spacing w:line="312" w:lineRule="auto"/>
        <w:ind w:right="127" w:firstLine="0"/>
        <w:jc w:val="both"/>
        <w:rPr>
          <w:sz w:val="24"/>
        </w:rPr>
      </w:pPr>
      <w:r>
        <w:rPr>
          <w:sz w:val="24"/>
        </w:rPr>
        <w:t>Todos</w:t>
      </w:r>
      <w:r>
        <w:rPr>
          <w:spacing w:val="-5"/>
          <w:sz w:val="24"/>
        </w:rPr>
        <w:t xml:space="preserve"> </w:t>
      </w:r>
      <w:r>
        <w:rPr>
          <w:sz w:val="24"/>
        </w:rPr>
        <w:t>os</w:t>
      </w:r>
      <w:r>
        <w:rPr>
          <w:spacing w:val="-5"/>
          <w:sz w:val="24"/>
        </w:rPr>
        <w:t xml:space="preserve"> </w:t>
      </w:r>
      <w:r>
        <w:rPr>
          <w:sz w:val="24"/>
        </w:rPr>
        <w:t>demais</w:t>
      </w:r>
      <w:r>
        <w:rPr>
          <w:spacing w:val="-5"/>
          <w:sz w:val="24"/>
        </w:rPr>
        <w:t xml:space="preserve"> </w:t>
      </w:r>
      <w:r>
        <w:rPr>
          <w:sz w:val="24"/>
        </w:rPr>
        <w:t>ativos adquiridos</w:t>
      </w:r>
      <w:r>
        <w:rPr>
          <w:spacing w:val="-4"/>
          <w:sz w:val="24"/>
        </w:rPr>
        <w:t xml:space="preserve"> </w:t>
      </w:r>
      <w:r>
        <w:rPr>
          <w:sz w:val="24"/>
        </w:rPr>
        <w:t>pela</w:t>
      </w:r>
      <w:r>
        <w:rPr>
          <w:spacing w:val="-5"/>
          <w:sz w:val="24"/>
        </w:rPr>
        <w:t xml:space="preserve"> </w:t>
      </w:r>
      <w:r>
        <w:rPr>
          <w:sz w:val="24"/>
        </w:rPr>
        <w:t>Classe, ou</w:t>
      </w:r>
      <w:r>
        <w:rPr>
          <w:spacing w:val="-2"/>
          <w:sz w:val="24"/>
        </w:rPr>
        <w:t xml:space="preserve"> </w:t>
      </w:r>
      <w:r>
        <w:rPr>
          <w:sz w:val="24"/>
        </w:rPr>
        <w:t>seja,</w:t>
      </w:r>
      <w:r>
        <w:rPr>
          <w:spacing w:val="-4"/>
          <w:sz w:val="24"/>
        </w:rPr>
        <w:t xml:space="preserve"> </w:t>
      </w:r>
      <w:r>
        <w:rPr>
          <w:sz w:val="24"/>
        </w:rPr>
        <w:t>a</w:t>
      </w:r>
      <w:r>
        <w:rPr>
          <w:spacing w:val="-6"/>
          <w:sz w:val="24"/>
        </w:rPr>
        <w:t xml:space="preserve"> </w:t>
      </w:r>
      <w:r>
        <w:rPr>
          <w:sz w:val="24"/>
        </w:rPr>
        <w:t>parte</w:t>
      </w:r>
      <w:r>
        <w:rPr>
          <w:spacing w:val="-5"/>
          <w:sz w:val="24"/>
        </w:rPr>
        <w:t xml:space="preserve"> </w:t>
      </w:r>
      <w:r>
        <w:rPr>
          <w:sz w:val="24"/>
        </w:rPr>
        <w:t>do</w:t>
      </w:r>
      <w:r>
        <w:rPr>
          <w:spacing w:val="-1"/>
          <w:sz w:val="24"/>
        </w:rPr>
        <w:t xml:space="preserve"> </w:t>
      </w:r>
      <w:r>
        <w:rPr>
          <w:sz w:val="24"/>
        </w:rPr>
        <w:t>Patrimônio Líquido que</w:t>
      </w:r>
      <w:r>
        <w:rPr>
          <w:spacing w:val="-11"/>
          <w:sz w:val="24"/>
        </w:rPr>
        <w:t xml:space="preserve"> </w:t>
      </w:r>
      <w:r>
        <w:rPr>
          <w:sz w:val="24"/>
        </w:rPr>
        <w:t>não</w:t>
      </w:r>
      <w:r>
        <w:rPr>
          <w:spacing w:val="-7"/>
          <w:sz w:val="24"/>
        </w:rPr>
        <w:t xml:space="preserve"> </w:t>
      </w:r>
      <w:r>
        <w:rPr>
          <w:sz w:val="24"/>
        </w:rPr>
        <w:t>estiver</w:t>
      </w:r>
      <w:r>
        <w:rPr>
          <w:spacing w:val="-7"/>
          <w:sz w:val="24"/>
        </w:rPr>
        <w:t xml:space="preserve"> </w:t>
      </w:r>
      <w:r>
        <w:rPr>
          <w:sz w:val="24"/>
        </w:rPr>
        <w:t>alocada</w:t>
      </w:r>
      <w:r>
        <w:rPr>
          <w:spacing w:val="-14"/>
          <w:sz w:val="24"/>
        </w:rPr>
        <w:t xml:space="preserve"> </w:t>
      </w:r>
      <w:r>
        <w:rPr>
          <w:sz w:val="24"/>
        </w:rPr>
        <w:t>em</w:t>
      </w:r>
      <w:r>
        <w:rPr>
          <w:spacing w:val="-6"/>
          <w:sz w:val="24"/>
        </w:rPr>
        <w:t xml:space="preserve"> </w:t>
      </w:r>
      <w:r>
        <w:rPr>
          <w:sz w:val="24"/>
        </w:rPr>
        <w:t>Direitos</w:t>
      </w:r>
      <w:r>
        <w:rPr>
          <w:spacing w:val="-11"/>
          <w:sz w:val="24"/>
        </w:rPr>
        <w:t xml:space="preserve"> </w:t>
      </w:r>
      <w:r>
        <w:rPr>
          <w:sz w:val="24"/>
        </w:rPr>
        <w:t>Creditórios,</w:t>
      </w:r>
      <w:r>
        <w:rPr>
          <w:spacing w:val="-9"/>
          <w:sz w:val="24"/>
        </w:rPr>
        <w:t xml:space="preserve"> </w:t>
      </w:r>
      <w:r>
        <w:rPr>
          <w:sz w:val="24"/>
        </w:rPr>
        <w:t>serão</w:t>
      </w:r>
      <w:r>
        <w:rPr>
          <w:spacing w:val="-6"/>
          <w:sz w:val="24"/>
        </w:rPr>
        <w:t xml:space="preserve"> </w:t>
      </w:r>
      <w:r>
        <w:rPr>
          <w:sz w:val="24"/>
        </w:rPr>
        <w:t>classificados</w:t>
      </w:r>
      <w:r>
        <w:rPr>
          <w:spacing w:val="-10"/>
          <w:sz w:val="24"/>
        </w:rPr>
        <w:t xml:space="preserve"> </w:t>
      </w:r>
      <w:r>
        <w:rPr>
          <w:sz w:val="24"/>
        </w:rPr>
        <w:t>na</w:t>
      </w:r>
      <w:r>
        <w:rPr>
          <w:spacing w:val="-11"/>
          <w:sz w:val="24"/>
        </w:rPr>
        <w:t xml:space="preserve"> </w:t>
      </w:r>
      <w:r>
        <w:rPr>
          <w:sz w:val="24"/>
        </w:rPr>
        <w:t>categoria</w:t>
      </w:r>
      <w:r>
        <w:rPr>
          <w:spacing w:val="-9"/>
          <w:sz w:val="24"/>
        </w:rPr>
        <w:t xml:space="preserve"> </w:t>
      </w:r>
      <w:r>
        <w:rPr>
          <w:sz w:val="24"/>
        </w:rPr>
        <w:t>“títulos</w:t>
      </w:r>
      <w:r>
        <w:rPr>
          <w:spacing w:val="-10"/>
          <w:sz w:val="24"/>
        </w:rPr>
        <w:t xml:space="preserve"> </w:t>
      </w:r>
      <w:r>
        <w:rPr>
          <w:sz w:val="24"/>
        </w:rPr>
        <w:t>para negociação”, e serão avaliados conforme a metodologia exposta na alínea “b” acima.</w:t>
      </w:r>
    </w:p>
    <w:p w14:paraId="1537768C" w14:textId="77777777" w:rsidR="007F41CF" w:rsidRDefault="007F41CF">
      <w:pPr>
        <w:pStyle w:val="Corpodetexto"/>
        <w:spacing w:before="86"/>
      </w:pPr>
    </w:p>
    <w:p w14:paraId="0BCB9A6D" w14:textId="77777777" w:rsidR="007F41CF" w:rsidRDefault="00000000">
      <w:pPr>
        <w:pStyle w:val="PargrafodaLista"/>
        <w:numPr>
          <w:ilvl w:val="1"/>
          <w:numId w:val="25"/>
        </w:numPr>
        <w:tabs>
          <w:tab w:val="left" w:pos="849"/>
        </w:tabs>
        <w:spacing w:line="312" w:lineRule="auto"/>
        <w:ind w:right="126" w:firstLine="0"/>
        <w:jc w:val="both"/>
        <w:rPr>
          <w:sz w:val="24"/>
        </w:rPr>
      </w:pPr>
      <w:r>
        <w:rPr>
          <w:sz w:val="24"/>
        </w:rPr>
        <w:t>Os</w:t>
      </w:r>
      <w:r>
        <w:rPr>
          <w:spacing w:val="-11"/>
          <w:sz w:val="24"/>
        </w:rPr>
        <w:t xml:space="preserve"> </w:t>
      </w:r>
      <w:r>
        <w:rPr>
          <w:sz w:val="24"/>
        </w:rPr>
        <w:t>Direitos</w:t>
      </w:r>
      <w:r>
        <w:rPr>
          <w:spacing w:val="-9"/>
          <w:sz w:val="24"/>
        </w:rPr>
        <w:t xml:space="preserve"> </w:t>
      </w:r>
      <w:r>
        <w:rPr>
          <w:sz w:val="24"/>
        </w:rPr>
        <w:t>de</w:t>
      </w:r>
      <w:r>
        <w:rPr>
          <w:spacing w:val="-10"/>
          <w:sz w:val="24"/>
        </w:rPr>
        <w:t xml:space="preserve"> </w:t>
      </w:r>
      <w:r>
        <w:rPr>
          <w:sz w:val="24"/>
        </w:rPr>
        <w:t>Crédito</w:t>
      </w:r>
      <w:r>
        <w:rPr>
          <w:spacing w:val="-5"/>
          <w:sz w:val="24"/>
        </w:rPr>
        <w:t xml:space="preserve"> </w:t>
      </w:r>
      <w:r>
        <w:rPr>
          <w:sz w:val="24"/>
        </w:rPr>
        <w:t>vencidos</w:t>
      </w:r>
      <w:r>
        <w:rPr>
          <w:spacing w:val="-10"/>
          <w:sz w:val="24"/>
        </w:rPr>
        <w:t xml:space="preserve"> </w:t>
      </w:r>
      <w:r>
        <w:rPr>
          <w:sz w:val="24"/>
        </w:rPr>
        <w:t>e</w:t>
      </w:r>
      <w:r>
        <w:rPr>
          <w:spacing w:val="-10"/>
          <w:sz w:val="24"/>
        </w:rPr>
        <w:t xml:space="preserve"> </w:t>
      </w:r>
      <w:r>
        <w:rPr>
          <w:sz w:val="24"/>
        </w:rPr>
        <w:t>não</w:t>
      </w:r>
      <w:r>
        <w:rPr>
          <w:spacing w:val="-6"/>
          <w:sz w:val="24"/>
        </w:rPr>
        <w:t xml:space="preserve"> </w:t>
      </w:r>
      <w:r>
        <w:rPr>
          <w:sz w:val="24"/>
        </w:rPr>
        <w:t>pagos</w:t>
      </w:r>
      <w:r>
        <w:rPr>
          <w:spacing w:val="-10"/>
          <w:sz w:val="24"/>
        </w:rPr>
        <w:t xml:space="preserve"> </w:t>
      </w:r>
      <w:r>
        <w:rPr>
          <w:sz w:val="24"/>
        </w:rPr>
        <w:t>deverão</w:t>
      </w:r>
      <w:r>
        <w:rPr>
          <w:spacing w:val="-6"/>
          <w:sz w:val="24"/>
        </w:rPr>
        <w:t xml:space="preserve"> </w:t>
      </w:r>
      <w:r>
        <w:rPr>
          <w:sz w:val="24"/>
        </w:rPr>
        <w:t>ser</w:t>
      </w:r>
      <w:r>
        <w:rPr>
          <w:spacing w:val="-6"/>
          <w:sz w:val="24"/>
        </w:rPr>
        <w:t xml:space="preserve"> </w:t>
      </w:r>
      <w:r>
        <w:rPr>
          <w:sz w:val="24"/>
        </w:rPr>
        <w:t>provisionados</w:t>
      </w:r>
      <w:r>
        <w:rPr>
          <w:spacing w:val="-9"/>
          <w:sz w:val="24"/>
        </w:rPr>
        <w:t xml:space="preserve"> </w:t>
      </w:r>
      <w:r>
        <w:rPr>
          <w:sz w:val="24"/>
        </w:rPr>
        <w:t>de</w:t>
      </w:r>
      <w:r>
        <w:rPr>
          <w:spacing w:val="-10"/>
          <w:sz w:val="24"/>
        </w:rPr>
        <w:t xml:space="preserve"> </w:t>
      </w:r>
      <w:r>
        <w:rPr>
          <w:sz w:val="24"/>
        </w:rPr>
        <w:t>acordo</w:t>
      </w:r>
      <w:r>
        <w:rPr>
          <w:spacing w:val="-5"/>
          <w:sz w:val="24"/>
        </w:rPr>
        <w:t xml:space="preserve"> </w:t>
      </w:r>
      <w:r>
        <w:rPr>
          <w:sz w:val="24"/>
        </w:rPr>
        <w:t>com o disposto no plano contábil, sendo admitida a reversão da respectiva provisão, desde que por motivo justificado subsequente ao que levou a sua constituição, limitada ao seu respectivo valor, observado o previsto no item abaixo.</w:t>
      </w:r>
    </w:p>
    <w:p w14:paraId="1CEFF89A" w14:textId="77777777" w:rsidR="007F41CF" w:rsidRDefault="007F41CF">
      <w:pPr>
        <w:pStyle w:val="Corpodetexto"/>
        <w:spacing w:before="84"/>
      </w:pPr>
    </w:p>
    <w:p w14:paraId="3D20FDD8" w14:textId="77777777" w:rsidR="007F41CF" w:rsidRDefault="00000000">
      <w:pPr>
        <w:pStyle w:val="PargrafodaLista"/>
        <w:numPr>
          <w:ilvl w:val="1"/>
          <w:numId w:val="25"/>
        </w:numPr>
        <w:tabs>
          <w:tab w:val="left" w:pos="849"/>
        </w:tabs>
        <w:spacing w:before="1" w:line="312" w:lineRule="auto"/>
        <w:ind w:right="127" w:firstLine="0"/>
        <w:jc w:val="both"/>
        <w:rPr>
          <w:sz w:val="24"/>
        </w:rPr>
      </w:pPr>
      <w:r>
        <w:rPr>
          <w:sz w:val="24"/>
        </w:rPr>
        <w:t>As</w:t>
      </w:r>
      <w:r>
        <w:rPr>
          <w:spacing w:val="-1"/>
          <w:sz w:val="24"/>
        </w:rPr>
        <w:t xml:space="preserve"> </w:t>
      </w:r>
      <w:r>
        <w:rPr>
          <w:sz w:val="24"/>
        </w:rPr>
        <w:t>perdas</w:t>
      </w:r>
      <w:r>
        <w:rPr>
          <w:spacing w:val="-1"/>
          <w:sz w:val="24"/>
        </w:rPr>
        <w:t xml:space="preserve"> </w:t>
      </w:r>
      <w:r>
        <w:rPr>
          <w:sz w:val="24"/>
        </w:rPr>
        <w:t>e provisões</w:t>
      </w:r>
      <w:r>
        <w:rPr>
          <w:spacing w:val="-1"/>
          <w:sz w:val="24"/>
        </w:rPr>
        <w:t xml:space="preserve"> </w:t>
      </w:r>
      <w:r>
        <w:rPr>
          <w:sz w:val="24"/>
        </w:rPr>
        <w:t>com os</w:t>
      </w:r>
      <w:r>
        <w:rPr>
          <w:spacing w:val="-1"/>
          <w:sz w:val="24"/>
        </w:rPr>
        <w:t xml:space="preserve"> </w:t>
      </w:r>
      <w:r>
        <w:rPr>
          <w:sz w:val="24"/>
        </w:rPr>
        <w:t>Direitos</w:t>
      </w:r>
      <w:r>
        <w:rPr>
          <w:spacing w:val="-1"/>
          <w:sz w:val="24"/>
        </w:rPr>
        <w:t xml:space="preserve"> </w:t>
      </w:r>
      <w:r>
        <w:rPr>
          <w:sz w:val="24"/>
        </w:rPr>
        <w:t>de</w:t>
      </w:r>
      <w:r>
        <w:rPr>
          <w:spacing w:val="-1"/>
          <w:sz w:val="24"/>
        </w:rPr>
        <w:t xml:space="preserve"> </w:t>
      </w:r>
      <w:r>
        <w:rPr>
          <w:sz w:val="24"/>
        </w:rPr>
        <w:t>Crédito serão reconhecidas</w:t>
      </w:r>
      <w:r>
        <w:rPr>
          <w:spacing w:val="-1"/>
          <w:sz w:val="24"/>
        </w:rPr>
        <w:t xml:space="preserve"> </w:t>
      </w:r>
      <w:r>
        <w:rPr>
          <w:sz w:val="24"/>
        </w:rPr>
        <w:t>no resultado do período conforme as regras e procedimentos definidos nas normas vigentes e conforme as regras</w:t>
      </w:r>
      <w:r>
        <w:rPr>
          <w:spacing w:val="-14"/>
          <w:sz w:val="24"/>
        </w:rPr>
        <w:t xml:space="preserve"> </w:t>
      </w:r>
      <w:r>
        <w:rPr>
          <w:sz w:val="24"/>
        </w:rPr>
        <w:t>abaixo</w:t>
      </w:r>
      <w:r>
        <w:rPr>
          <w:spacing w:val="-13"/>
          <w:sz w:val="24"/>
        </w:rPr>
        <w:t xml:space="preserve"> </w:t>
      </w:r>
      <w:r>
        <w:rPr>
          <w:sz w:val="24"/>
        </w:rPr>
        <w:t>de</w:t>
      </w:r>
      <w:r>
        <w:rPr>
          <w:spacing w:val="-13"/>
          <w:sz w:val="24"/>
        </w:rPr>
        <w:t xml:space="preserve"> </w:t>
      </w:r>
      <w:r>
        <w:rPr>
          <w:sz w:val="24"/>
        </w:rPr>
        <w:t>PDD</w:t>
      </w:r>
      <w:r>
        <w:rPr>
          <w:spacing w:val="-13"/>
          <w:sz w:val="24"/>
        </w:rPr>
        <w:t xml:space="preserve"> </w:t>
      </w:r>
      <w:r>
        <w:rPr>
          <w:sz w:val="24"/>
        </w:rPr>
        <w:t>adotadas</w:t>
      </w:r>
      <w:r>
        <w:rPr>
          <w:spacing w:val="-14"/>
          <w:sz w:val="24"/>
        </w:rPr>
        <w:t xml:space="preserve"> </w:t>
      </w:r>
      <w:r>
        <w:rPr>
          <w:sz w:val="24"/>
        </w:rPr>
        <w:t>pela</w:t>
      </w:r>
      <w:r>
        <w:rPr>
          <w:spacing w:val="-13"/>
          <w:sz w:val="24"/>
        </w:rPr>
        <w:t xml:space="preserve"> </w:t>
      </w:r>
      <w:r>
        <w:rPr>
          <w:sz w:val="24"/>
        </w:rPr>
        <w:t>Classe.</w:t>
      </w:r>
      <w:r>
        <w:rPr>
          <w:spacing w:val="-13"/>
          <w:sz w:val="24"/>
        </w:rPr>
        <w:t xml:space="preserve"> </w:t>
      </w:r>
      <w:r>
        <w:rPr>
          <w:sz w:val="24"/>
        </w:rPr>
        <w:t>O</w:t>
      </w:r>
      <w:r>
        <w:rPr>
          <w:spacing w:val="-11"/>
          <w:sz w:val="24"/>
        </w:rPr>
        <w:t xml:space="preserve"> </w:t>
      </w:r>
      <w:r>
        <w:rPr>
          <w:sz w:val="24"/>
        </w:rPr>
        <w:t>valor</w:t>
      </w:r>
      <w:r>
        <w:rPr>
          <w:spacing w:val="-11"/>
          <w:sz w:val="24"/>
        </w:rPr>
        <w:t xml:space="preserve"> </w:t>
      </w:r>
      <w:r>
        <w:rPr>
          <w:sz w:val="24"/>
        </w:rPr>
        <w:t>ajustado</w:t>
      </w:r>
      <w:r>
        <w:rPr>
          <w:spacing w:val="-10"/>
          <w:sz w:val="24"/>
        </w:rPr>
        <w:t xml:space="preserve"> </w:t>
      </w:r>
      <w:r>
        <w:rPr>
          <w:sz w:val="24"/>
        </w:rPr>
        <w:t>em</w:t>
      </w:r>
      <w:r>
        <w:rPr>
          <w:spacing w:val="-10"/>
          <w:sz w:val="24"/>
        </w:rPr>
        <w:t xml:space="preserve"> </w:t>
      </w:r>
      <w:r>
        <w:rPr>
          <w:sz w:val="24"/>
        </w:rPr>
        <w:t>razão</w:t>
      </w:r>
      <w:r>
        <w:rPr>
          <w:spacing w:val="-10"/>
          <w:sz w:val="24"/>
        </w:rPr>
        <w:t xml:space="preserve"> </w:t>
      </w:r>
      <w:r>
        <w:rPr>
          <w:sz w:val="24"/>
        </w:rPr>
        <w:t>do</w:t>
      </w:r>
      <w:r>
        <w:rPr>
          <w:spacing w:val="-14"/>
          <w:sz w:val="24"/>
        </w:rPr>
        <w:t xml:space="preserve"> </w:t>
      </w:r>
      <w:r>
        <w:rPr>
          <w:sz w:val="24"/>
        </w:rPr>
        <w:t>reconhecimento</w:t>
      </w:r>
      <w:r>
        <w:rPr>
          <w:spacing w:val="-10"/>
          <w:sz w:val="24"/>
        </w:rPr>
        <w:t xml:space="preserve"> </w:t>
      </w:r>
      <w:r>
        <w:rPr>
          <w:sz w:val="24"/>
        </w:rPr>
        <w:t>das referidas perdas e provisões passará a constituir a nova base de custo, admitindo-se a reversão de tais perdas e provisões, desde que por motivo justificado subsequente ao que levou ao seu reconhecimento, limitada aos seus respectivos valores, acrescidos dos rendimentos auferidos:</w:t>
      </w:r>
    </w:p>
    <w:p w14:paraId="35B70F67" w14:textId="77777777" w:rsidR="007F41CF" w:rsidRDefault="007F41CF">
      <w:pPr>
        <w:pStyle w:val="Corpodetexto"/>
        <w:spacing w:before="86"/>
      </w:pPr>
    </w:p>
    <w:p w14:paraId="4AD6A448" w14:textId="77777777" w:rsidR="007F41CF" w:rsidRDefault="00000000">
      <w:pPr>
        <w:pStyle w:val="PargrafodaLista"/>
        <w:numPr>
          <w:ilvl w:val="0"/>
          <w:numId w:val="5"/>
        </w:numPr>
        <w:tabs>
          <w:tab w:val="left" w:pos="852"/>
        </w:tabs>
        <w:spacing w:before="1"/>
        <w:ind w:hanging="706"/>
        <w:rPr>
          <w:sz w:val="24"/>
        </w:rPr>
      </w:pPr>
      <w:r>
        <w:rPr>
          <w:sz w:val="24"/>
        </w:rPr>
        <w:t>serão</w:t>
      </w:r>
      <w:r>
        <w:rPr>
          <w:spacing w:val="-8"/>
          <w:sz w:val="24"/>
        </w:rPr>
        <w:t xml:space="preserve"> </w:t>
      </w:r>
      <w:r>
        <w:rPr>
          <w:sz w:val="24"/>
        </w:rPr>
        <w:t>formados</w:t>
      </w:r>
      <w:r>
        <w:rPr>
          <w:spacing w:val="-6"/>
          <w:sz w:val="24"/>
        </w:rPr>
        <w:t xml:space="preserve"> </w:t>
      </w:r>
      <w:r>
        <w:rPr>
          <w:sz w:val="24"/>
        </w:rPr>
        <w:t>grupos</w:t>
      </w:r>
      <w:r>
        <w:rPr>
          <w:spacing w:val="-6"/>
          <w:sz w:val="24"/>
        </w:rPr>
        <w:t xml:space="preserve"> </w:t>
      </w:r>
      <w:r>
        <w:rPr>
          <w:sz w:val="24"/>
        </w:rPr>
        <w:t>de</w:t>
      </w:r>
      <w:r>
        <w:rPr>
          <w:spacing w:val="-5"/>
          <w:sz w:val="24"/>
        </w:rPr>
        <w:t xml:space="preserve"> </w:t>
      </w:r>
      <w:r>
        <w:rPr>
          <w:sz w:val="24"/>
        </w:rPr>
        <w:t>Direitos</w:t>
      </w:r>
      <w:r>
        <w:rPr>
          <w:spacing w:val="-5"/>
          <w:sz w:val="24"/>
        </w:rPr>
        <w:t xml:space="preserve"> </w:t>
      </w:r>
      <w:r>
        <w:rPr>
          <w:sz w:val="24"/>
        </w:rPr>
        <w:t>Creditórios</w:t>
      </w:r>
      <w:r>
        <w:rPr>
          <w:spacing w:val="-8"/>
          <w:sz w:val="24"/>
        </w:rPr>
        <w:t xml:space="preserve"> </w:t>
      </w:r>
      <w:r>
        <w:rPr>
          <w:sz w:val="24"/>
        </w:rPr>
        <w:t>com</w:t>
      </w:r>
      <w:r>
        <w:rPr>
          <w:spacing w:val="-6"/>
          <w:sz w:val="24"/>
        </w:rPr>
        <w:t xml:space="preserve"> </w:t>
      </w:r>
      <w:r>
        <w:rPr>
          <w:sz w:val="24"/>
        </w:rPr>
        <w:t>características</w:t>
      </w:r>
      <w:r>
        <w:rPr>
          <w:spacing w:val="-4"/>
          <w:sz w:val="24"/>
        </w:rPr>
        <w:t xml:space="preserve"> </w:t>
      </w:r>
      <w:r>
        <w:rPr>
          <w:spacing w:val="-2"/>
          <w:sz w:val="24"/>
        </w:rPr>
        <w:t>comuns.</w:t>
      </w:r>
    </w:p>
    <w:p w14:paraId="27692B09" w14:textId="77777777" w:rsidR="007F41CF" w:rsidRDefault="00000000">
      <w:pPr>
        <w:pStyle w:val="PargrafodaLista"/>
        <w:numPr>
          <w:ilvl w:val="0"/>
          <w:numId w:val="5"/>
        </w:numPr>
        <w:tabs>
          <w:tab w:val="left" w:pos="852"/>
        </w:tabs>
        <w:spacing w:before="88"/>
        <w:ind w:hanging="706"/>
        <w:rPr>
          <w:sz w:val="24"/>
        </w:rPr>
      </w:pPr>
      <w:r>
        <w:rPr>
          <w:sz w:val="24"/>
        </w:rPr>
        <w:t>a</w:t>
      </w:r>
      <w:r>
        <w:rPr>
          <w:spacing w:val="-11"/>
          <w:sz w:val="24"/>
        </w:rPr>
        <w:t xml:space="preserve"> </w:t>
      </w:r>
      <w:r>
        <w:rPr>
          <w:sz w:val="24"/>
        </w:rPr>
        <w:t>formação</w:t>
      </w:r>
      <w:r>
        <w:rPr>
          <w:spacing w:val="1"/>
          <w:sz w:val="24"/>
        </w:rPr>
        <w:t xml:space="preserve"> </w:t>
      </w:r>
      <w:r>
        <w:rPr>
          <w:sz w:val="24"/>
        </w:rPr>
        <w:t>desses</w:t>
      </w:r>
      <w:r>
        <w:rPr>
          <w:spacing w:val="-4"/>
          <w:sz w:val="24"/>
        </w:rPr>
        <w:t xml:space="preserve"> </w:t>
      </w:r>
      <w:r>
        <w:rPr>
          <w:sz w:val="24"/>
        </w:rPr>
        <w:t>grupos</w:t>
      </w:r>
      <w:r>
        <w:rPr>
          <w:spacing w:val="-3"/>
          <w:sz w:val="24"/>
        </w:rPr>
        <w:t xml:space="preserve"> </w:t>
      </w:r>
      <w:r>
        <w:rPr>
          <w:sz w:val="24"/>
        </w:rPr>
        <w:t>estará</w:t>
      </w:r>
      <w:r>
        <w:rPr>
          <w:spacing w:val="-4"/>
          <w:sz w:val="24"/>
        </w:rPr>
        <w:t xml:space="preserve"> </w:t>
      </w:r>
      <w:r>
        <w:rPr>
          <w:sz w:val="24"/>
        </w:rPr>
        <w:t>embasada</w:t>
      </w:r>
      <w:r>
        <w:rPr>
          <w:spacing w:val="-3"/>
          <w:sz w:val="24"/>
        </w:rPr>
        <w:t xml:space="preserve"> </w:t>
      </w:r>
      <w:r>
        <w:rPr>
          <w:sz w:val="24"/>
        </w:rPr>
        <w:t>em</w:t>
      </w:r>
      <w:r>
        <w:rPr>
          <w:spacing w:val="-5"/>
          <w:sz w:val="24"/>
        </w:rPr>
        <w:t xml:space="preserve"> </w:t>
      </w:r>
      <w:r>
        <w:rPr>
          <w:sz w:val="24"/>
        </w:rPr>
        <w:t>três</w:t>
      </w:r>
      <w:r>
        <w:rPr>
          <w:spacing w:val="-3"/>
          <w:sz w:val="24"/>
        </w:rPr>
        <w:t xml:space="preserve"> </w:t>
      </w:r>
      <w:r>
        <w:rPr>
          <w:spacing w:val="-2"/>
          <w:sz w:val="24"/>
        </w:rPr>
        <w:t>fatores:</w:t>
      </w:r>
    </w:p>
    <w:p w14:paraId="08A4B9B0" w14:textId="77777777" w:rsidR="007F41CF" w:rsidRDefault="00000000">
      <w:pPr>
        <w:pStyle w:val="PargrafodaLista"/>
        <w:numPr>
          <w:ilvl w:val="1"/>
          <w:numId w:val="5"/>
        </w:numPr>
        <w:tabs>
          <w:tab w:val="left" w:pos="1153"/>
        </w:tabs>
        <w:spacing w:before="79"/>
        <w:ind w:left="1153" w:hanging="301"/>
        <w:rPr>
          <w:sz w:val="24"/>
        </w:rPr>
      </w:pPr>
      <w:r>
        <w:rPr>
          <w:sz w:val="24"/>
        </w:rPr>
        <w:t>a</w:t>
      </w:r>
      <w:r>
        <w:rPr>
          <w:spacing w:val="-9"/>
          <w:sz w:val="24"/>
        </w:rPr>
        <w:t xml:space="preserve"> </w:t>
      </w:r>
      <w:r>
        <w:rPr>
          <w:sz w:val="24"/>
        </w:rPr>
        <w:t>localização</w:t>
      </w:r>
      <w:r>
        <w:rPr>
          <w:spacing w:val="1"/>
          <w:sz w:val="24"/>
        </w:rPr>
        <w:t xml:space="preserve"> </w:t>
      </w:r>
      <w:r>
        <w:rPr>
          <w:sz w:val="24"/>
        </w:rPr>
        <w:t>geográfica</w:t>
      </w:r>
      <w:r>
        <w:rPr>
          <w:spacing w:val="-8"/>
          <w:sz w:val="24"/>
        </w:rPr>
        <w:t xml:space="preserve"> </w:t>
      </w:r>
      <w:r>
        <w:rPr>
          <w:sz w:val="24"/>
        </w:rPr>
        <w:t>dos</w:t>
      </w:r>
      <w:r>
        <w:rPr>
          <w:spacing w:val="-3"/>
          <w:sz w:val="24"/>
        </w:rPr>
        <w:t xml:space="preserve"> </w:t>
      </w:r>
      <w:r>
        <w:rPr>
          <w:spacing w:val="-2"/>
          <w:sz w:val="24"/>
        </w:rPr>
        <w:t>Devedores;</w:t>
      </w:r>
    </w:p>
    <w:p w14:paraId="32743801" w14:textId="77777777" w:rsidR="007F41CF" w:rsidRDefault="00000000">
      <w:pPr>
        <w:pStyle w:val="PargrafodaLista"/>
        <w:numPr>
          <w:ilvl w:val="1"/>
          <w:numId w:val="5"/>
        </w:numPr>
        <w:tabs>
          <w:tab w:val="left" w:pos="1220"/>
        </w:tabs>
        <w:spacing w:before="84"/>
        <w:ind w:left="1220" w:hanging="368"/>
        <w:rPr>
          <w:sz w:val="24"/>
        </w:rPr>
      </w:pPr>
      <w:r>
        <w:rPr>
          <w:sz w:val="24"/>
        </w:rPr>
        <w:t>o tipo de</w:t>
      </w:r>
      <w:r>
        <w:rPr>
          <w:spacing w:val="-4"/>
          <w:sz w:val="24"/>
        </w:rPr>
        <w:t xml:space="preserve"> </w:t>
      </w:r>
      <w:r>
        <w:rPr>
          <w:sz w:val="24"/>
        </w:rPr>
        <w:t>garantia</w:t>
      </w:r>
      <w:r>
        <w:rPr>
          <w:spacing w:val="-3"/>
          <w:sz w:val="24"/>
        </w:rPr>
        <w:t xml:space="preserve"> </w:t>
      </w:r>
      <w:r>
        <w:rPr>
          <w:sz w:val="24"/>
        </w:rPr>
        <w:t>dada;</w:t>
      </w:r>
      <w:r>
        <w:rPr>
          <w:spacing w:val="-2"/>
          <w:sz w:val="24"/>
        </w:rPr>
        <w:t xml:space="preserve"> </w:t>
      </w:r>
      <w:r>
        <w:rPr>
          <w:spacing w:val="-10"/>
          <w:sz w:val="24"/>
        </w:rPr>
        <w:t>e</w:t>
      </w:r>
    </w:p>
    <w:p w14:paraId="2F955881" w14:textId="77777777" w:rsidR="007F41CF" w:rsidRDefault="00000000">
      <w:pPr>
        <w:pStyle w:val="PargrafodaLista"/>
        <w:numPr>
          <w:ilvl w:val="1"/>
          <w:numId w:val="5"/>
        </w:numPr>
        <w:tabs>
          <w:tab w:val="left" w:pos="1287"/>
        </w:tabs>
        <w:spacing w:before="88"/>
        <w:ind w:left="1287" w:hanging="435"/>
        <w:rPr>
          <w:sz w:val="24"/>
        </w:rPr>
      </w:pPr>
      <w:r>
        <w:rPr>
          <w:sz w:val="24"/>
        </w:rPr>
        <w:t>o</w:t>
      </w:r>
      <w:r>
        <w:rPr>
          <w:spacing w:val="1"/>
          <w:sz w:val="24"/>
        </w:rPr>
        <w:t xml:space="preserve"> </w:t>
      </w:r>
      <w:r>
        <w:rPr>
          <w:sz w:val="24"/>
        </w:rPr>
        <w:t>histórico</w:t>
      </w:r>
      <w:r>
        <w:rPr>
          <w:spacing w:val="1"/>
          <w:sz w:val="24"/>
        </w:rPr>
        <w:t xml:space="preserve"> </w:t>
      </w:r>
      <w:r>
        <w:rPr>
          <w:sz w:val="24"/>
        </w:rPr>
        <w:t>de</w:t>
      </w:r>
      <w:r>
        <w:rPr>
          <w:spacing w:val="-6"/>
          <w:sz w:val="24"/>
        </w:rPr>
        <w:t xml:space="preserve"> </w:t>
      </w:r>
      <w:r>
        <w:rPr>
          <w:spacing w:val="-2"/>
          <w:sz w:val="24"/>
        </w:rPr>
        <w:t>inadimplência.</w:t>
      </w:r>
    </w:p>
    <w:p w14:paraId="0F71140C" w14:textId="77777777" w:rsidR="007F41CF" w:rsidRDefault="00000000">
      <w:pPr>
        <w:pStyle w:val="PargrafodaLista"/>
        <w:numPr>
          <w:ilvl w:val="0"/>
          <w:numId w:val="5"/>
        </w:numPr>
        <w:tabs>
          <w:tab w:val="left" w:pos="852"/>
        </w:tabs>
        <w:spacing w:before="84" w:line="314" w:lineRule="auto"/>
        <w:ind w:right="180"/>
        <w:rPr>
          <w:sz w:val="24"/>
        </w:rPr>
      </w:pPr>
      <w:r>
        <w:rPr>
          <w:sz w:val="24"/>
        </w:rPr>
        <w:t>formados</w:t>
      </w:r>
      <w:r>
        <w:rPr>
          <w:spacing w:val="29"/>
          <w:sz w:val="24"/>
        </w:rPr>
        <w:t xml:space="preserve"> </w:t>
      </w:r>
      <w:r>
        <w:rPr>
          <w:sz w:val="24"/>
        </w:rPr>
        <w:t>os</w:t>
      </w:r>
      <w:r>
        <w:rPr>
          <w:spacing w:val="28"/>
          <w:sz w:val="24"/>
        </w:rPr>
        <w:t xml:space="preserve"> </w:t>
      </w:r>
      <w:r>
        <w:rPr>
          <w:sz w:val="24"/>
        </w:rPr>
        <w:t>grupos,</w:t>
      </w:r>
      <w:r>
        <w:rPr>
          <w:spacing w:val="35"/>
          <w:sz w:val="24"/>
        </w:rPr>
        <w:t xml:space="preserve"> </w:t>
      </w:r>
      <w:r>
        <w:rPr>
          <w:sz w:val="24"/>
        </w:rPr>
        <w:t>os</w:t>
      </w:r>
      <w:r>
        <w:rPr>
          <w:spacing w:val="28"/>
          <w:sz w:val="24"/>
        </w:rPr>
        <w:t xml:space="preserve"> </w:t>
      </w:r>
      <w:r>
        <w:rPr>
          <w:sz w:val="24"/>
        </w:rPr>
        <w:t>Direitos</w:t>
      </w:r>
      <w:r>
        <w:rPr>
          <w:spacing w:val="29"/>
          <w:sz w:val="24"/>
        </w:rPr>
        <w:t xml:space="preserve"> </w:t>
      </w:r>
      <w:r>
        <w:rPr>
          <w:sz w:val="24"/>
        </w:rPr>
        <w:t>Creditórios</w:t>
      </w:r>
      <w:r>
        <w:rPr>
          <w:spacing w:val="30"/>
          <w:sz w:val="24"/>
        </w:rPr>
        <w:t xml:space="preserve"> </w:t>
      </w:r>
      <w:r>
        <w:rPr>
          <w:sz w:val="24"/>
        </w:rPr>
        <w:t>serão</w:t>
      </w:r>
      <w:r>
        <w:rPr>
          <w:spacing w:val="33"/>
          <w:sz w:val="24"/>
        </w:rPr>
        <w:t xml:space="preserve"> </w:t>
      </w:r>
      <w:r>
        <w:rPr>
          <w:sz w:val="24"/>
        </w:rPr>
        <w:t>avaliados</w:t>
      </w:r>
      <w:r>
        <w:rPr>
          <w:spacing w:val="29"/>
          <w:sz w:val="24"/>
        </w:rPr>
        <w:t xml:space="preserve"> </w:t>
      </w:r>
      <w:r>
        <w:rPr>
          <w:sz w:val="24"/>
        </w:rPr>
        <w:t>com</w:t>
      </w:r>
      <w:r>
        <w:rPr>
          <w:spacing w:val="33"/>
          <w:sz w:val="24"/>
        </w:rPr>
        <w:t xml:space="preserve"> </w:t>
      </w:r>
      <w:r>
        <w:rPr>
          <w:sz w:val="24"/>
        </w:rPr>
        <w:t>relação</w:t>
      </w:r>
      <w:r>
        <w:rPr>
          <w:spacing w:val="34"/>
          <w:sz w:val="24"/>
        </w:rPr>
        <w:t xml:space="preserve"> </w:t>
      </w:r>
      <w:r>
        <w:rPr>
          <w:sz w:val="24"/>
        </w:rPr>
        <w:t>aos</w:t>
      </w:r>
      <w:r>
        <w:rPr>
          <w:spacing w:val="33"/>
          <w:sz w:val="24"/>
        </w:rPr>
        <w:t xml:space="preserve"> </w:t>
      </w:r>
      <w:r>
        <w:rPr>
          <w:sz w:val="24"/>
        </w:rPr>
        <w:t>seus riscos e à situação das garantias.</w:t>
      </w:r>
    </w:p>
    <w:p w14:paraId="001AD945" w14:textId="77777777" w:rsidR="007F41CF" w:rsidRDefault="007F41CF">
      <w:pPr>
        <w:pStyle w:val="Corpodetexto"/>
        <w:spacing w:before="75"/>
      </w:pPr>
    </w:p>
    <w:p w14:paraId="210DD56E" w14:textId="77777777" w:rsidR="007F41CF" w:rsidRDefault="00000000">
      <w:pPr>
        <w:pStyle w:val="PargrafodaLista"/>
        <w:numPr>
          <w:ilvl w:val="1"/>
          <w:numId w:val="25"/>
        </w:numPr>
        <w:tabs>
          <w:tab w:val="left" w:pos="849"/>
        </w:tabs>
        <w:spacing w:line="312" w:lineRule="auto"/>
        <w:ind w:right="123" w:firstLine="0"/>
        <w:jc w:val="both"/>
        <w:rPr>
          <w:sz w:val="24"/>
        </w:rPr>
      </w:pPr>
      <w:r>
        <w:rPr>
          <w:sz w:val="24"/>
        </w:rPr>
        <w:t>A</w:t>
      </w:r>
      <w:r>
        <w:rPr>
          <w:spacing w:val="-8"/>
          <w:sz w:val="24"/>
        </w:rPr>
        <w:t xml:space="preserve"> </w:t>
      </w:r>
      <w:r>
        <w:rPr>
          <w:sz w:val="24"/>
        </w:rPr>
        <w:t>partir</w:t>
      </w:r>
      <w:r>
        <w:rPr>
          <w:spacing w:val="-5"/>
          <w:sz w:val="24"/>
        </w:rPr>
        <w:t xml:space="preserve"> </w:t>
      </w:r>
      <w:r>
        <w:rPr>
          <w:sz w:val="24"/>
        </w:rPr>
        <w:t>do</w:t>
      </w:r>
      <w:r>
        <w:rPr>
          <w:spacing w:val="-10"/>
          <w:sz w:val="24"/>
        </w:rPr>
        <w:t xml:space="preserve"> </w:t>
      </w:r>
      <w:r>
        <w:rPr>
          <w:sz w:val="24"/>
        </w:rPr>
        <w:t>91º</w:t>
      </w:r>
      <w:r>
        <w:rPr>
          <w:spacing w:val="-4"/>
          <w:sz w:val="24"/>
        </w:rPr>
        <w:t xml:space="preserve"> </w:t>
      </w:r>
      <w:r>
        <w:rPr>
          <w:sz w:val="24"/>
        </w:rPr>
        <w:t>(nonagésimo</w:t>
      </w:r>
      <w:r>
        <w:rPr>
          <w:spacing w:val="-4"/>
          <w:sz w:val="24"/>
        </w:rPr>
        <w:t xml:space="preserve"> </w:t>
      </w:r>
      <w:r>
        <w:rPr>
          <w:sz w:val="24"/>
        </w:rPr>
        <w:t>primeiro)</w:t>
      </w:r>
      <w:r>
        <w:rPr>
          <w:spacing w:val="-6"/>
          <w:sz w:val="24"/>
        </w:rPr>
        <w:t xml:space="preserve"> </w:t>
      </w:r>
      <w:r>
        <w:rPr>
          <w:sz w:val="24"/>
        </w:rPr>
        <w:t>dia</w:t>
      </w:r>
      <w:r>
        <w:rPr>
          <w:spacing w:val="-8"/>
          <w:sz w:val="24"/>
        </w:rPr>
        <w:t xml:space="preserve"> </w:t>
      </w:r>
      <w:r>
        <w:rPr>
          <w:sz w:val="24"/>
        </w:rPr>
        <w:t>de</w:t>
      </w:r>
      <w:r>
        <w:rPr>
          <w:spacing w:val="-9"/>
          <w:sz w:val="24"/>
        </w:rPr>
        <w:t xml:space="preserve"> </w:t>
      </w:r>
      <w:r>
        <w:rPr>
          <w:sz w:val="24"/>
        </w:rPr>
        <w:t>vencido</w:t>
      </w:r>
      <w:r>
        <w:rPr>
          <w:spacing w:val="-9"/>
          <w:sz w:val="24"/>
        </w:rPr>
        <w:t xml:space="preserve"> </w:t>
      </w:r>
      <w:r>
        <w:rPr>
          <w:sz w:val="24"/>
        </w:rPr>
        <w:t>de</w:t>
      </w:r>
      <w:r>
        <w:rPr>
          <w:spacing w:val="-9"/>
          <w:sz w:val="24"/>
        </w:rPr>
        <w:t xml:space="preserve"> </w:t>
      </w:r>
      <w:r>
        <w:rPr>
          <w:sz w:val="24"/>
        </w:rPr>
        <w:t>qualquer</w:t>
      </w:r>
      <w:r>
        <w:rPr>
          <w:spacing w:val="-5"/>
          <w:sz w:val="24"/>
        </w:rPr>
        <w:t xml:space="preserve"> </w:t>
      </w:r>
      <w:r>
        <w:rPr>
          <w:sz w:val="24"/>
        </w:rPr>
        <w:t>parcela</w:t>
      </w:r>
      <w:r>
        <w:rPr>
          <w:spacing w:val="-4"/>
          <w:sz w:val="24"/>
        </w:rPr>
        <w:t xml:space="preserve"> </w:t>
      </w:r>
      <w:r>
        <w:rPr>
          <w:sz w:val="24"/>
        </w:rPr>
        <w:t>de</w:t>
      </w:r>
      <w:r>
        <w:rPr>
          <w:spacing w:val="-9"/>
          <w:sz w:val="24"/>
        </w:rPr>
        <w:t xml:space="preserve"> </w:t>
      </w:r>
      <w:r>
        <w:rPr>
          <w:sz w:val="24"/>
        </w:rPr>
        <w:t xml:space="preserve">Direitos Creditórios, a Administradora poderá antecipar a alocação da provisão equivalente a 100% de perda do respectivo Devedor, em decorrência da situação e monitoramento do crédito </w:t>
      </w:r>
      <w:r>
        <w:rPr>
          <w:spacing w:val="-2"/>
          <w:sz w:val="24"/>
        </w:rPr>
        <w:t>inadimplente.</w:t>
      </w:r>
    </w:p>
    <w:p w14:paraId="2AC19AA1" w14:textId="77777777" w:rsidR="007F41CF" w:rsidRDefault="007F41CF">
      <w:pPr>
        <w:pStyle w:val="Corpodetexto"/>
        <w:spacing w:before="90"/>
      </w:pPr>
    </w:p>
    <w:p w14:paraId="6055E728" w14:textId="77777777" w:rsidR="007F41CF" w:rsidRDefault="00000000">
      <w:pPr>
        <w:pStyle w:val="PargrafodaLista"/>
        <w:numPr>
          <w:ilvl w:val="1"/>
          <w:numId w:val="25"/>
        </w:numPr>
        <w:tabs>
          <w:tab w:val="left" w:pos="852"/>
        </w:tabs>
        <w:spacing w:before="1"/>
        <w:ind w:left="852" w:hanging="706"/>
        <w:rPr>
          <w:sz w:val="24"/>
        </w:rPr>
      </w:pPr>
      <w:r>
        <w:rPr>
          <w:sz w:val="24"/>
        </w:rPr>
        <w:t>A</w:t>
      </w:r>
      <w:r>
        <w:rPr>
          <w:spacing w:val="-14"/>
          <w:sz w:val="24"/>
        </w:rPr>
        <w:t xml:space="preserve"> </w:t>
      </w:r>
      <w:r>
        <w:rPr>
          <w:sz w:val="24"/>
        </w:rPr>
        <w:t>provisão</w:t>
      </w:r>
      <w:r>
        <w:rPr>
          <w:spacing w:val="-8"/>
          <w:sz w:val="24"/>
        </w:rPr>
        <w:t xml:space="preserve"> </w:t>
      </w:r>
      <w:r>
        <w:rPr>
          <w:sz w:val="24"/>
        </w:rPr>
        <w:t>para</w:t>
      </w:r>
      <w:r>
        <w:rPr>
          <w:spacing w:val="-12"/>
          <w:sz w:val="24"/>
        </w:rPr>
        <w:t xml:space="preserve"> </w:t>
      </w:r>
      <w:r>
        <w:rPr>
          <w:sz w:val="24"/>
        </w:rPr>
        <w:t>Devedores</w:t>
      </w:r>
      <w:r>
        <w:rPr>
          <w:spacing w:val="-12"/>
          <w:sz w:val="24"/>
        </w:rPr>
        <w:t xml:space="preserve"> </w:t>
      </w:r>
      <w:r>
        <w:rPr>
          <w:sz w:val="24"/>
        </w:rPr>
        <w:t>duvidosos</w:t>
      </w:r>
      <w:r>
        <w:rPr>
          <w:spacing w:val="-12"/>
          <w:sz w:val="24"/>
        </w:rPr>
        <w:t xml:space="preserve"> </w:t>
      </w:r>
      <w:r>
        <w:rPr>
          <w:sz w:val="24"/>
        </w:rPr>
        <w:t>atingirá</w:t>
      </w:r>
      <w:r>
        <w:rPr>
          <w:spacing w:val="-11"/>
          <w:sz w:val="24"/>
        </w:rPr>
        <w:t xml:space="preserve"> </w:t>
      </w:r>
      <w:r>
        <w:rPr>
          <w:sz w:val="24"/>
        </w:rPr>
        <w:t>os</w:t>
      </w:r>
      <w:r>
        <w:rPr>
          <w:spacing w:val="-13"/>
          <w:sz w:val="24"/>
        </w:rPr>
        <w:t xml:space="preserve"> </w:t>
      </w:r>
      <w:r>
        <w:rPr>
          <w:sz w:val="24"/>
        </w:rPr>
        <w:t>demais</w:t>
      </w:r>
      <w:r>
        <w:rPr>
          <w:spacing w:val="-12"/>
          <w:sz w:val="24"/>
        </w:rPr>
        <w:t xml:space="preserve"> </w:t>
      </w:r>
      <w:r>
        <w:rPr>
          <w:sz w:val="24"/>
        </w:rPr>
        <w:t>créditos</w:t>
      </w:r>
      <w:r>
        <w:rPr>
          <w:spacing w:val="-11"/>
          <w:sz w:val="24"/>
        </w:rPr>
        <w:t xml:space="preserve"> </w:t>
      </w:r>
      <w:r>
        <w:rPr>
          <w:sz w:val="24"/>
        </w:rPr>
        <w:t>do</w:t>
      </w:r>
      <w:r>
        <w:rPr>
          <w:spacing w:val="-9"/>
          <w:sz w:val="24"/>
        </w:rPr>
        <w:t xml:space="preserve"> </w:t>
      </w:r>
      <w:r>
        <w:rPr>
          <w:sz w:val="24"/>
        </w:rPr>
        <w:t>mesmo</w:t>
      </w:r>
      <w:r>
        <w:rPr>
          <w:spacing w:val="-7"/>
          <w:sz w:val="24"/>
        </w:rPr>
        <w:t xml:space="preserve"> </w:t>
      </w:r>
      <w:r>
        <w:rPr>
          <w:spacing w:val="-2"/>
          <w:sz w:val="24"/>
        </w:rPr>
        <w:t>Devedor,</w:t>
      </w:r>
    </w:p>
    <w:p w14:paraId="5A91CD1C" w14:textId="77777777" w:rsidR="007F41CF" w:rsidRDefault="007F41CF">
      <w:pPr>
        <w:pStyle w:val="PargrafodaLista"/>
        <w:jc w:val="left"/>
        <w:rPr>
          <w:sz w:val="24"/>
        </w:rPr>
        <w:sectPr w:rsidR="007F41CF">
          <w:pgSz w:w="12250" w:h="15850"/>
          <w:pgMar w:top="1780" w:right="1275" w:bottom="1140" w:left="1275" w:header="849" w:footer="871" w:gutter="0"/>
          <w:cols w:space="720"/>
        </w:sectPr>
      </w:pPr>
    </w:p>
    <w:p w14:paraId="26769460" w14:textId="77777777" w:rsidR="007F41CF" w:rsidRDefault="00000000">
      <w:pPr>
        <w:pStyle w:val="Corpodetexto"/>
        <w:spacing w:before="186"/>
        <w:ind w:left="146"/>
      </w:pPr>
      <w:r>
        <w:lastRenderedPageBreak/>
        <w:t>ou</w:t>
      </w:r>
      <w:r>
        <w:rPr>
          <w:spacing w:val="-6"/>
        </w:rPr>
        <w:t xml:space="preserve"> </w:t>
      </w:r>
      <w:r>
        <w:t>seja,</w:t>
      </w:r>
      <w:r>
        <w:rPr>
          <w:spacing w:val="-5"/>
        </w:rPr>
        <w:t xml:space="preserve"> </w:t>
      </w:r>
      <w:r>
        <w:t>ocorrerá</w:t>
      </w:r>
      <w:r>
        <w:rPr>
          <w:spacing w:val="-4"/>
        </w:rPr>
        <w:t xml:space="preserve"> </w:t>
      </w:r>
      <w:r>
        <w:t>o</w:t>
      </w:r>
      <w:r>
        <w:rPr>
          <w:spacing w:val="-1"/>
        </w:rPr>
        <w:t xml:space="preserve"> </w:t>
      </w:r>
      <w:r>
        <w:t>chamado</w:t>
      </w:r>
      <w:r>
        <w:rPr>
          <w:spacing w:val="-5"/>
        </w:rPr>
        <w:t xml:space="preserve"> </w:t>
      </w:r>
      <w:r>
        <w:t xml:space="preserve">“efeito </w:t>
      </w:r>
      <w:r>
        <w:rPr>
          <w:spacing w:val="-2"/>
        </w:rPr>
        <w:t>vagão”.</w:t>
      </w:r>
    </w:p>
    <w:p w14:paraId="2E26DB40" w14:textId="77777777" w:rsidR="007F41CF" w:rsidRDefault="007F41CF">
      <w:pPr>
        <w:pStyle w:val="Corpodetexto"/>
        <w:spacing w:before="167"/>
      </w:pPr>
    </w:p>
    <w:p w14:paraId="23B5FED1" w14:textId="77777777" w:rsidR="007F41CF" w:rsidRDefault="00000000">
      <w:pPr>
        <w:pStyle w:val="Ttulo1"/>
      </w:pPr>
      <w:bookmarkStart w:id="17" w:name="_bookmark18"/>
      <w:bookmarkEnd w:id="17"/>
      <w:r>
        <w:t>CAPÍTULO</w:t>
      </w:r>
      <w:r>
        <w:rPr>
          <w:spacing w:val="-10"/>
        </w:rPr>
        <w:t xml:space="preserve"> </w:t>
      </w:r>
      <w:r>
        <w:t>DÉCIMO</w:t>
      </w:r>
      <w:r>
        <w:rPr>
          <w:spacing w:val="-2"/>
        </w:rPr>
        <w:t xml:space="preserve"> </w:t>
      </w:r>
      <w:r>
        <w:t>QUINTO</w:t>
      </w:r>
      <w:r>
        <w:rPr>
          <w:spacing w:val="-7"/>
        </w:rPr>
        <w:t xml:space="preserve"> </w:t>
      </w:r>
      <w:r>
        <w:t>–</w:t>
      </w:r>
      <w:r>
        <w:rPr>
          <w:spacing w:val="-9"/>
        </w:rPr>
        <w:t xml:space="preserve"> </w:t>
      </w:r>
      <w:r>
        <w:t>DIVULGAÇÃO</w:t>
      </w:r>
      <w:r>
        <w:rPr>
          <w:spacing w:val="-11"/>
        </w:rPr>
        <w:t xml:space="preserve"> </w:t>
      </w:r>
      <w:r>
        <w:t>DE</w:t>
      </w:r>
      <w:r>
        <w:rPr>
          <w:spacing w:val="-8"/>
        </w:rPr>
        <w:t xml:space="preserve"> </w:t>
      </w:r>
      <w:r>
        <w:rPr>
          <w:spacing w:val="-2"/>
        </w:rPr>
        <w:t>INFORMAÇÕES</w:t>
      </w:r>
    </w:p>
    <w:p w14:paraId="17FD663B" w14:textId="77777777" w:rsidR="007F41CF" w:rsidRDefault="007F41CF">
      <w:pPr>
        <w:pStyle w:val="Corpodetexto"/>
        <w:spacing w:before="167"/>
        <w:rPr>
          <w:b/>
        </w:rPr>
      </w:pPr>
    </w:p>
    <w:p w14:paraId="6F4791CA" w14:textId="77777777" w:rsidR="007F41CF" w:rsidRDefault="00000000">
      <w:pPr>
        <w:pStyle w:val="PargrafodaLista"/>
        <w:numPr>
          <w:ilvl w:val="0"/>
          <w:numId w:val="25"/>
        </w:numPr>
        <w:tabs>
          <w:tab w:val="left" w:pos="850"/>
        </w:tabs>
        <w:spacing w:line="312" w:lineRule="auto"/>
        <w:ind w:right="124" w:firstLine="0"/>
        <w:jc w:val="both"/>
        <w:rPr>
          <w:sz w:val="24"/>
        </w:rPr>
      </w:pPr>
      <w:r>
        <w:rPr>
          <w:sz w:val="24"/>
          <w:u w:val="single"/>
        </w:rPr>
        <w:t>Divulgação de Fatos Relevantes</w:t>
      </w:r>
      <w:r>
        <w:rPr>
          <w:sz w:val="24"/>
        </w:rPr>
        <w:t>. O Administrador é obrigada a divulgar, ampla e imediatamente, qualquer ato ou fato relevante relativo à Classe, por meio de comunicado enviado aos Cotistas da Classe Única, de modo a garantir aos Cotistas acesso às informações que</w:t>
      </w:r>
      <w:r>
        <w:rPr>
          <w:spacing w:val="-5"/>
          <w:sz w:val="24"/>
        </w:rPr>
        <w:t xml:space="preserve"> </w:t>
      </w:r>
      <w:r>
        <w:rPr>
          <w:sz w:val="24"/>
        </w:rPr>
        <w:t>possam,</w:t>
      </w:r>
      <w:r>
        <w:rPr>
          <w:spacing w:val="-4"/>
          <w:sz w:val="24"/>
        </w:rPr>
        <w:t xml:space="preserve"> </w:t>
      </w:r>
      <w:r>
        <w:rPr>
          <w:sz w:val="24"/>
        </w:rPr>
        <w:t>direta</w:t>
      </w:r>
      <w:r>
        <w:rPr>
          <w:spacing w:val="-4"/>
          <w:sz w:val="24"/>
        </w:rPr>
        <w:t xml:space="preserve"> </w:t>
      </w:r>
      <w:r>
        <w:rPr>
          <w:sz w:val="24"/>
        </w:rPr>
        <w:t>ou</w:t>
      </w:r>
      <w:r>
        <w:rPr>
          <w:spacing w:val="-6"/>
          <w:sz w:val="24"/>
        </w:rPr>
        <w:t xml:space="preserve"> </w:t>
      </w:r>
      <w:r>
        <w:rPr>
          <w:sz w:val="24"/>
        </w:rPr>
        <w:t>indiretamente,</w:t>
      </w:r>
      <w:r>
        <w:rPr>
          <w:spacing w:val="-3"/>
          <w:sz w:val="24"/>
        </w:rPr>
        <w:t xml:space="preserve"> </w:t>
      </w:r>
      <w:r>
        <w:rPr>
          <w:sz w:val="24"/>
        </w:rPr>
        <w:t>influir</w:t>
      </w:r>
      <w:r>
        <w:rPr>
          <w:spacing w:val="-6"/>
          <w:sz w:val="24"/>
        </w:rPr>
        <w:t xml:space="preserve"> </w:t>
      </w:r>
      <w:r>
        <w:rPr>
          <w:sz w:val="24"/>
        </w:rPr>
        <w:t>em</w:t>
      </w:r>
      <w:r>
        <w:rPr>
          <w:spacing w:val="-6"/>
          <w:sz w:val="24"/>
        </w:rPr>
        <w:t xml:space="preserve"> </w:t>
      </w:r>
      <w:r>
        <w:rPr>
          <w:sz w:val="24"/>
        </w:rPr>
        <w:t>suas</w:t>
      </w:r>
      <w:r>
        <w:rPr>
          <w:spacing w:val="-5"/>
          <w:sz w:val="24"/>
        </w:rPr>
        <w:t xml:space="preserve"> </w:t>
      </w:r>
      <w:r>
        <w:rPr>
          <w:sz w:val="24"/>
        </w:rPr>
        <w:t>decisões</w:t>
      </w:r>
      <w:r>
        <w:rPr>
          <w:spacing w:val="-5"/>
          <w:sz w:val="24"/>
        </w:rPr>
        <w:t xml:space="preserve"> </w:t>
      </w:r>
      <w:r>
        <w:rPr>
          <w:sz w:val="24"/>
        </w:rPr>
        <w:t>de</w:t>
      </w:r>
      <w:r>
        <w:rPr>
          <w:spacing w:val="-5"/>
          <w:sz w:val="24"/>
        </w:rPr>
        <w:t xml:space="preserve"> </w:t>
      </w:r>
      <w:r>
        <w:rPr>
          <w:sz w:val="24"/>
        </w:rPr>
        <w:t>adquirir,</w:t>
      </w:r>
      <w:r>
        <w:rPr>
          <w:spacing w:val="-4"/>
          <w:sz w:val="24"/>
        </w:rPr>
        <w:t xml:space="preserve"> </w:t>
      </w:r>
      <w:r>
        <w:rPr>
          <w:sz w:val="24"/>
        </w:rPr>
        <w:t>alienar</w:t>
      </w:r>
      <w:r>
        <w:rPr>
          <w:spacing w:val="-2"/>
          <w:sz w:val="24"/>
        </w:rPr>
        <w:t xml:space="preserve"> </w:t>
      </w:r>
      <w:r>
        <w:rPr>
          <w:sz w:val="24"/>
        </w:rPr>
        <w:t>ou</w:t>
      </w:r>
      <w:r>
        <w:rPr>
          <w:spacing w:val="-1"/>
          <w:sz w:val="24"/>
        </w:rPr>
        <w:t xml:space="preserve"> </w:t>
      </w:r>
      <w:r>
        <w:rPr>
          <w:sz w:val="24"/>
        </w:rPr>
        <w:t>manter suas Cotas, se for o caso, observado que é responsabilidade dos demais prestadores de serviços, especialmente</w:t>
      </w:r>
      <w:r>
        <w:rPr>
          <w:spacing w:val="-4"/>
          <w:sz w:val="24"/>
        </w:rPr>
        <w:t xml:space="preserve"> </w:t>
      </w:r>
      <w:r>
        <w:rPr>
          <w:sz w:val="24"/>
        </w:rPr>
        <w:t>do</w:t>
      </w:r>
      <w:r>
        <w:rPr>
          <w:spacing w:val="-2"/>
          <w:sz w:val="24"/>
        </w:rPr>
        <w:t xml:space="preserve"> </w:t>
      </w:r>
      <w:r>
        <w:rPr>
          <w:sz w:val="24"/>
        </w:rPr>
        <w:t>Gestor,</w:t>
      </w:r>
      <w:r>
        <w:rPr>
          <w:spacing w:val="-4"/>
          <w:sz w:val="24"/>
        </w:rPr>
        <w:t xml:space="preserve"> </w:t>
      </w:r>
      <w:r>
        <w:rPr>
          <w:sz w:val="24"/>
        </w:rPr>
        <w:t>informar</w:t>
      </w:r>
      <w:r>
        <w:rPr>
          <w:spacing w:val="-2"/>
          <w:sz w:val="24"/>
        </w:rPr>
        <w:t xml:space="preserve"> </w:t>
      </w:r>
      <w:r>
        <w:rPr>
          <w:sz w:val="24"/>
        </w:rPr>
        <w:t>imediatamente ao</w:t>
      </w:r>
      <w:r>
        <w:rPr>
          <w:spacing w:val="-2"/>
          <w:sz w:val="24"/>
        </w:rPr>
        <w:t xml:space="preserve"> </w:t>
      </w:r>
      <w:r>
        <w:rPr>
          <w:sz w:val="24"/>
        </w:rPr>
        <w:t>Administrador</w:t>
      </w:r>
      <w:r>
        <w:rPr>
          <w:spacing w:val="-1"/>
          <w:sz w:val="24"/>
        </w:rPr>
        <w:t xml:space="preserve"> </w:t>
      </w:r>
      <w:r>
        <w:rPr>
          <w:sz w:val="24"/>
        </w:rPr>
        <w:t>sobre</w:t>
      </w:r>
      <w:r>
        <w:rPr>
          <w:spacing w:val="-4"/>
          <w:sz w:val="24"/>
        </w:rPr>
        <w:t xml:space="preserve"> </w:t>
      </w:r>
      <w:r>
        <w:rPr>
          <w:sz w:val="24"/>
        </w:rPr>
        <w:t>os</w:t>
      </w:r>
      <w:r>
        <w:rPr>
          <w:spacing w:val="-6"/>
          <w:sz w:val="24"/>
        </w:rPr>
        <w:t xml:space="preserve"> </w:t>
      </w:r>
      <w:r>
        <w:rPr>
          <w:sz w:val="24"/>
        </w:rPr>
        <w:t>fatos relevantes que venham a ter conhecimento. Além do envio do comunicado aos Cotistas, qualquer fato relevante também deve ser (i) informado às entidades administradoras de mercados organizados onde as cotas estejam admitidas à negociação, se for o caso; (ii) divulgado por</w:t>
      </w:r>
      <w:r>
        <w:rPr>
          <w:spacing w:val="-1"/>
          <w:sz w:val="24"/>
        </w:rPr>
        <w:t xml:space="preserve"> </w:t>
      </w:r>
      <w:r>
        <w:rPr>
          <w:sz w:val="24"/>
        </w:rPr>
        <w:t>meio</w:t>
      </w:r>
      <w:r>
        <w:rPr>
          <w:spacing w:val="-1"/>
          <w:sz w:val="24"/>
        </w:rPr>
        <w:t xml:space="preserve"> </w:t>
      </w:r>
      <w:r>
        <w:rPr>
          <w:sz w:val="24"/>
        </w:rPr>
        <w:t>da</w:t>
      </w:r>
      <w:r>
        <w:rPr>
          <w:spacing w:val="-5"/>
          <w:sz w:val="24"/>
        </w:rPr>
        <w:t xml:space="preserve"> </w:t>
      </w:r>
      <w:r>
        <w:rPr>
          <w:sz w:val="24"/>
        </w:rPr>
        <w:t>página</w:t>
      </w:r>
      <w:r>
        <w:rPr>
          <w:spacing w:val="-4"/>
          <w:sz w:val="24"/>
        </w:rPr>
        <w:t xml:space="preserve"> </w:t>
      </w:r>
      <w:r>
        <w:rPr>
          <w:sz w:val="24"/>
        </w:rPr>
        <w:t>da</w:t>
      </w:r>
      <w:r>
        <w:rPr>
          <w:spacing w:val="-5"/>
          <w:sz w:val="24"/>
        </w:rPr>
        <w:t xml:space="preserve"> </w:t>
      </w:r>
      <w:r>
        <w:rPr>
          <w:sz w:val="24"/>
        </w:rPr>
        <w:t>CVM na</w:t>
      </w:r>
      <w:r>
        <w:rPr>
          <w:spacing w:val="-5"/>
          <w:sz w:val="24"/>
        </w:rPr>
        <w:t xml:space="preserve"> </w:t>
      </w:r>
      <w:r>
        <w:rPr>
          <w:sz w:val="24"/>
        </w:rPr>
        <w:t>rede</w:t>
      </w:r>
      <w:r>
        <w:rPr>
          <w:spacing w:val="-9"/>
          <w:sz w:val="24"/>
        </w:rPr>
        <w:t xml:space="preserve"> </w:t>
      </w:r>
      <w:r>
        <w:rPr>
          <w:sz w:val="24"/>
        </w:rPr>
        <w:t>mundial</w:t>
      </w:r>
      <w:r>
        <w:rPr>
          <w:spacing w:val="-5"/>
          <w:sz w:val="24"/>
        </w:rPr>
        <w:t xml:space="preserve"> </w:t>
      </w:r>
      <w:r>
        <w:rPr>
          <w:sz w:val="24"/>
        </w:rPr>
        <w:t>de</w:t>
      </w:r>
      <w:r>
        <w:rPr>
          <w:spacing w:val="-5"/>
          <w:sz w:val="24"/>
        </w:rPr>
        <w:t xml:space="preserve"> </w:t>
      </w:r>
      <w:r>
        <w:rPr>
          <w:sz w:val="24"/>
        </w:rPr>
        <w:t>computadores; e</w:t>
      </w:r>
      <w:r>
        <w:rPr>
          <w:spacing w:val="-1"/>
          <w:sz w:val="24"/>
        </w:rPr>
        <w:t xml:space="preserve"> </w:t>
      </w:r>
      <w:r>
        <w:rPr>
          <w:sz w:val="24"/>
        </w:rPr>
        <w:t>(iii)</w:t>
      </w:r>
      <w:r>
        <w:rPr>
          <w:spacing w:val="-3"/>
          <w:sz w:val="24"/>
        </w:rPr>
        <w:t xml:space="preserve"> </w:t>
      </w:r>
      <w:r>
        <w:rPr>
          <w:sz w:val="24"/>
        </w:rPr>
        <w:t>mantido nas páginas</w:t>
      </w:r>
      <w:r>
        <w:rPr>
          <w:spacing w:val="-1"/>
          <w:sz w:val="24"/>
        </w:rPr>
        <w:t xml:space="preserve"> </w:t>
      </w:r>
      <w:r>
        <w:rPr>
          <w:sz w:val="24"/>
        </w:rPr>
        <w:t>do</w:t>
      </w:r>
      <w:r>
        <w:rPr>
          <w:spacing w:val="-2"/>
          <w:sz w:val="24"/>
        </w:rPr>
        <w:t xml:space="preserve"> </w:t>
      </w:r>
      <w:r>
        <w:rPr>
          <w:sz w:val="24"/>
        </w:rPr>
        <w:t>Administrador</w:t>
      </w:r>
      <w:r>
        <w:rPr>
          <w:spacing w:val="-1"/>
          <w:sz w:val="24"/>
        </w:rPr>
        <w:t xml:space="preserve"> </w:t>
      </w:r>
      <w:r>
        <w:rPr>
          <w:sz w:val="24"/>
        </w:rPr>
        <w:t>e</w:t>
      </w:r>
      <w:r>
        <w:rPr>
          <w:spacing w:val="-5"/>
          <w:sz w:val="24"/>
        </w:rPr>
        <w:t xml:space="preserve"> </w:t>
      </w:r>
      <w:r>
        <w:rPr>
          <w:sz w:val="24"/>
        </w:rPr>
        <w:t>do</w:t>
      </w:r>
      <w:r>
        <w:rPr>
          <w:spacing w:val="-6"/>
          <w:sz w:val="24"/>
        </w:rPr>
        <w:t xml:space="preserve"> </w:t>
      </w:r>
      <w:r>
        <w:rPr>
          <w:sz w:val="24"/>
        </w:rPr>
        <w:t>Gestor</w:t>
      </w:r>
      <w:r>
        <w:rPr>
          <w:spacing w:val="-2"/>
          <w:sz w:val="24"/>
        </w:rPr>
        <w:t xml:space="preserve"> </w:t>
      </w:r>
      <w:r>
        <w:rPr>
          <w:sz w:val="24"/>
        </w:rPr>
        <w:t>e,</w:t>
      </w:r>
      <w:r>
        <w:rPr>
          <w:spacing w:val="-1"/>
          <w:sz w:val="24"/>
        </w:rPr>
        <w:t xml:space="preserve"> </w:t>
      </w:r>
      <w:r>
        <w:rPr>
          <w:sz w:val="24"/>
        </w:rPr>
        <w:t>ao</w:t>
      </w:r>
      <w:r>
        <w:rPr>
          <w:spacing w:val="-2"/>
          <w:sz w:val="24"/>
        </w:rPr>
        <w:t xml:space="preserve"> </w:t>
      </w:r>
      <w:r>
        <w:rPr>
          <w:sz w:val="24"/>
        </w:rPr>
        <w:t>menos</w:t>
      </w:r>
      <w:r>
        <w:rPr>
          <w:spacing w:val="-1"/>
          <w:sz w:val="24"/>
        </w:rPr>
        <w:t xml:space="preserve"> </w:t>
      </w:r>
      <w:r>
        <w:rPr>
          <w:sz w:val="24"/>
        </w:rPr>
        <w:t>enquanto a</w:t>
      </w:r>
      <w:r>
        <w:rPr>
          <w:spacing w:val="-10"/>
          <w:sz w:val="24"/>
        </w:rPr>
        <w:t xml:space="preserve"> </w:t>
      </w:r>
      <w:r>
        <w:rPr>
          <w:sz w:val="24"/>
        </w:rPr>
        <w:t>distribuição</w:t>
      </w:r>
      <w:r>
        <w:rPr>
          <w:spacing w:val="-1"/>
          <w:sz w:val="24"/>
        </w:rPr>
        <w:t xml:space="preserve"> </w:t>
      </w:r>
      <w:r>
        <w:rPr>
          <w:sz w:val="24"/>
        </w:rPr>
        <w:t>estiver em</w:t>
      </w:r>
      <w:r>
        <w:rPr>
          <w:spacing w:val="-2"/>
          <w:sz w:val="24"/>
        </w:rPr>
        <w:t xml:space="preserve"> </w:t>
      </w:r>
      <w:r>
        <w:rPr>
          <w:sz w:val="24"/>
        </w:rPr>
        <w:t>curso, do distribuidor de Cotas na rede mundial de computadores.</w:t>
      </w:r>
    </w:p>
    <w:p w14:paraId="27B0E09B" w14:textId="77777777" w:rsidR="007F41CF" w:rsidRDefault="007F41CF">
      <w:pPr>
        <w:pStyle w:val="Corpodetexto"/>
        <w:spacing w:before="88"/>
      </w:pPr>
    </w:p>
    <w:p w14:paraId="47A55547" w14:textId="77777777" w:rsidR="007F41CF" w:rsidRDefault="00000000">
      <w:pPr>
        <w:pStyle w:val="PargrafodaLista"/>
        <w:numPr>
          <w:ilvl w:val="1"/>
          <w:numId w:val="25"/>
        </w:numPr>
        <w:tabs>
          <w:tab w:val="left" w:pos="849"/>
        </w:tabs>
        <w:spacing w:line="312" w:lineRule="auto"/>
        <w:ind w:right="138" w:firstLine="0"/>
        <w:jc w:val="both"/>
        <w:rPr>
          <w:sz w:val="24"/>
        </w:rPr>
      </w:pPr>
      <w:r>
        <w:rPr>
          <w:sz w:val="24"/>
        </w:rPr>
        <w:t>Sem prejuízo de outras ocorrências relativas à Classe e dos demais fatos relevantes que</w:t>
      </w:r>
      <w:r>
        <w:rPr>
          <w:spacing w:val="-2"/>
          <w:sz w:val="24"/>
        </w:rPr>
        <w:t xml:space="preserve"> </w:t>
      </w:r>
      <w:r>
        <w:rPr>
          <w:sz w:val="24"/>
        </w:rPr>
        <w:t>possam</w:t>
      </w:r>
      <w:r>
        <w:rPr>
          <w:spacing w:val="-3"/>
          <w:sz w:val="24"/>
        </w:rPr>
        <w:t xml:space="preserve"> </w:t>
      </w:r>
      <w:r>
        <w:rPr>
          <w:sz w:val="24"/>
        </w:rPr>
        <w:t>estar relacionados</w:t>
      </w:r>
      <w:r>
        <w:rPr>
          <w:spacing w:val="-1"/>
          <w:sz w:val="24"/>
        </w:rPr>
        <w:t xml:space="preserve"> </w:t>
      </w:r>
      <w:r>
        <w:rPr>
          <w:sz w:val="24"/>
        </w:rPr>
        <w:t>ao</w:t>
      </w:r>
      <w:r>
        <w:rPr>
          <w:spacing w:val="-3"/>
          <w:sz w:val="24"/>
        </w:rPr>
        <w:t xml:space="preserve"> </w:t>
      </w:r>
      <w:r>
        <w:rPr>
          <w:sz w:val="24"/>
        </w:rPr>
        <w:t>Fundo</w:t>
      </w:r>
      <w:r>
        <w:rPr>
          <w:spacing w:val="-6"/>
          <w:sz w:val="24"/>
        </w:rPr>
        <w:t xml:space="preserve"> </w:t>
      </w:r>
      <w:r>
        <w:rPr>
          <w:sz w:val="24"/>
        </w:rPr>
        <w:t>de</w:t>
      </w:r>
      <w:r>
        <w:rPr>
          <w:spacing w:val="-3"/>
          <w:sz w:val="24"/>
        </w:rPr>
        <w:t xml:space="preserve"> </w:t>
      </w:r>
      <w:r>
        <w:rPr>
          <w:sz w:val="24"/>
        </w:rPr>
        <w:t>maneira</w:t>
      </w:r>
      <w:r>
        <w:rPr>
          <w:spacing w:val="-6"/>
          <w:sz w:val="24"/>
        </w:rPr>
        <w:t xml:space="preserve"> </w:t>
      </w:r>
      <w:r>
        <w:rPr>
          <w:sz w:val="24"/>
        </w:rPr>
        <w:t>geral,</w:t>
      </w:r>
      <w:r>
        <w:rPr>
          <w:spacing w:val="-1"/>
          <w:sz w:val="24"/>
        </w:rPr>
        <w:t xml:space="preserve"> </w:t>
      </w:r>
      <w:r>
        <w:rPr>
          <w:sz w:val="24"/>
        </w:rPr>
        <w:t>são exemplos</w:t>
      </w:r>
      <w:r>
        <w:rPr>
          <w:spacing w:val="-6"/>
          <w:sz w:val="24"/>
        </w:rPr>
        <w:t xml:space="preserve"> </w:t>
      </w:r>
      <w:r>
        <w:rPr>
          <w:sz w:val="24"/>
        </w:rPr>
        <w:t>de</w:t>
      </w:r>
      <w:r>
        <w:rPr>
          <w:spacing w:val="-3"/>
          <w:sz w:val="24"/>
        </w:rPr>
        <w:t xml:space="preserve"> </w:t>
      </w:r>
      <w:r>
        <w:rPr>
          <w:sz w:val="24"/>
        </w:rPr>
        <w:t>fatos</w:t>
      </w:r>
      <w:r>
        <w:rPr>
          <w:spacing w:val="-3"/>
          <w:sz w:val="24"/>
        </w:rPr>
        <w:t xml:space="preserve"> </w:t>
      </w:r>
      <w:r>
        <w:rPr>
          <w:sz w:val="24"/>
        </w:rPr>
        <w:t>relevantes os especificados no artigo 8.1. da parte geral do Regulamento.</w:t>
      </w:r>
    </w:p>
    <w:p w14:paraId="2CC55CC3" w14:textId="77777777" w:rsidR="007F41CF" w:rsidRDefault="007F41CF">
      <w:pPr>
        <w:pStyle w:val="Corpodetexto"/>
        <w:spacing w:before="86"/>
      </w:pPr>
    </w:p>
    <w:p w14:paraId="2A8461C2" w14:textId="77777777" w:rsidR="007F41CF" w:rsidRDefault="00000000">
      <w:pPr>
        <w:pStyle w:val="PargrafodaLista"/>
        <w:numPr>
          <w:ilvl w:val="1"/>
          <w:numId w:val="25"/>
        </w:numPr>
        <w:tabs>
          <w:tab w:val="left" w:pos="849"/>
        </w:tabs>
        <w:spacing w:line="312" w:lineRule="auto"/>
        <w:ind w:right="133" w:firstLine="0"/>
        <w:jc w:val="both"/>
        <w:rPr>
          <w:sz w:val="24"/>
        </w:rPr>
      </w:pPr>
      <w:r>
        <w:rPr>
          <w:sz w:val="24"/>
        </w:rPr>
        <w:t>A divulgação das informações previstas no item 15 deve ser feita por meio de publicação na página do Administrador e da CVM na rede mundial de computadores, por meio</w:t>
      </w:r>
      <w:r>
        <w:rPr>
          <w:spacing w:val="-6"/>
          <w:sz w:val="24"/>
        </w:rPr>
        <w:t xml:space="preserve"> </w:t>
      </w:r>
      <w:r>
        <w:rPr>
          <w:sz w:val="24"/>
        </w:rPr>
        <w:t>eletrônico</w:t>
      </w:r>
      <w:r>
        <w:rPr>
          <w:spacing w:val="-6"/>
          <w:sz w:val="24"/>
        </w:rPr>
        <w:t xml:space="preserve"> </w:t>
      </w:r>
      <w:r>
        <w:rPr>
          <w:sz w:val="24"/>
        </w:rPr>
        <w:t>ou</w:t>
      </w:r>
      <w:r>
        <w:rPr>
          <w:spacing w:val="-12"/>
          <w:sz w:val="24"/>
        </w:rPr>
        <w:t xml:space="preserve"> </w:t>
      </w:r>
      <w:r>
        <w:rPr>
          <w:sz w:val="24"/>
        </w:rPr>
        <w:t>de</w:t>
      </w:r>
      <w:r>
        <w:rPr>
          <w:spacing w:val="-11"/>
          <w:sz w:val="24"/>
        </w:rPr>
        <w:t xml:space="preserve"> </w:t>
      </w:r>
      <w:r>
        <w:rPr>
          <w:sz w:val="24"/>
        </w:rPr>
        <w:t>carta</w:t>
      </w:r>
      <w:r>
        <w:rPr>
          <w:spacing w:val="-10"/>
          <w:sz w:val="24"/>
        </w:rPr>
        <w:t xml:space="preserve"> </w:t>
      </w:r>
      <w:r>
        <w:rPr>
          <w:sz w:val="24"/>
        </w:rPr>
        <w:t>com</w:t>
      </w:r>
      <w:r>
        <w:rPr>
          <w:spacing w:val="-7"/>
          <w:sz w:val="24"/>
        </w:rPr>
        <w:t xml:space="preserve"> </w:t>
      </w:r>
      <w:r>
        <w:rPr>
          <w:sz w:val="24"/>
        </w:rPr>
        <w:t>aviso</w:t>
      </w:r>
      <w:r>
        <w:rPr>
          <w:spacing w:val="-7"/>
          <w:sz w:val="24"/>
        </w:rPr>
        <w:t xml:space="preserve"> </w:t>
      </w:r>
      <w:r>
        <w:rPr>
          <w:sz w:val="24"/>
        </w:rPr>
        <w:t>de</w:t>
      </w:r>
      <w:r>
        <w:rPr>
          <w:spacing w:val="-11"/>
          <w:sz w:val="24"/>
        </w:rPr>
        <w:t xml:space="preserve"> </w:t>
      </w:r>
      <w:r>
        <w:rPr>
          <w:sz w:val="24"/>
        </w:rPr>
        <w:t>recebimento</w:t>
      </w:r>
      <w:r>
        <w:rPr>
          <w:spacing w:val="-6"/>
          <w:sz w:val="24"/>
        </w:rPr>
        <w:t xml:space="preserve"> </w:t>
      </w:r>
      <w:r>
        <w:rPr>
          <w:sz w:val="24"/>
        </w:rPr>
        <w:t>endereçada</w:t>
      </w:r>
      <w:r>
        <w:rPr>
          <w:spacing w:val="-10"/>
          <w:sz w:val="24"/>
        </w:rPr>
        <w:t xml:space="preserve"> </w:t>
      </w:r>
      <w:r>
        <w:rPr>
          <w:sz w:val="24"/>
        </w:rPr>
        <w:t>aos</w:t>
      </w:r>
      <w:r>
        <w:rPr>
          <w:spacing w:val="-11"/>
          <w:sz w:val="24"/>
        </w:rPr>
        <w:t xml:space="preserve"> </w:t>
      </w:r>
      <w:r>
        <w:rPr>
          <w:sz w:val="24"/>
        </w:rPr>
        <w:t>Cotistas,</w:t>
      </w:r>
      <w:r>
        <w:rPr>
          <w:spacing w:val="-5"/>
          <w:sz w:val="24"/>
        </w:rPr>
        <w:t xml:space="preserve"> </w:t>
      </w:r>
      <w:r>
        <w:rPr>
          <w:sz w:val="24"/>
        </w:rPr>
        <w:t>comunicação às entidades administradoras de mercados organizados onde as Cotas estejam admitidas à negociação e mantida disponível aos Cotistas na sede e agências do Administrador.</w:t>
      </w:r>
    </w:p>
    <w:p w14:paraId="33A71CCE" w14:textId="77777777" w:rsidR="007F41CF" w:rsidRDefault="007F41CF">
      <w:pPr>
        <w:pStyle w:val="Corpodetexto"/>
        <w:spacing w:before="83"/>
      </w:pPr>
    </w:p>
    <w:p w14:paraId="2D08CFB2" w14:textId="77777777" w:rsidR="007F41CF" w:rsidRDefault="00000000">
      <w:pPr>
        <w:pStyle w:val="PargrafodaLista"/>
        <w:numPr>
          <w:ilvl w:val="1"/>
          <w:numId w:val="25"/>
        </w:numPr>
        <w:tabs>
          <w:tab w:val="left" w:pos="849"/>
        </w:tabs>
        <w:spacing w:before="1" w:line="312" w:lineRule="auto"/>
        <w:ind w:right="132" w:firstLine="0"/>
        <w:jc w:val="both"/>
        <w:rPr>
          <w:sz w:val="24"/>
        </w:rPr>
      </w:pPr>
      <w:r>
        <w:rPr>
          <w:sz w:val="24"/>
        </w:rPr>
        <w:t>O Administrador deve fazer as publicações previstas neste Anexo Descritivo sempre na</w:t>
      </w:r>
      <w:r>
        <w:rPr>
          <w:spacing w:val="-10"/>
          <w:sz w:val="24"/>
        </w:rPr>
        <w:t xml:space="preserve"> </w:t>
      </w:r>
      <w:r>
        <w:rPr>
          <w:sz w:val="24"/>
        </w:rPr>
        <w:t>página</w:t>
      </w:r>
      <w:r>
        <w:rPr>
          <w:spacing w:val="-9"/>
          <w:sz w:val="24"/>
        </w:rPr>
        <w:t xml:space="preserve"> </w:t>
      </w:r>
      <w:r>
        <w:rPr>
          <w:sz w:val="24"/>
        </w:rPr>
        <w:t>do</w:t>
      </w:r>
      <w:r>
        <w:rPr>
          <w:spacing w:val="-5"/>
          <w:sz w:val="24"/>
        </w:rPr>
        <w:t xml:space="preserve"> </w:t>
      </w:r>
      <w:r>
        <w:rPr>
          <w:sz w:val="24"/>
        </w:rPr>
        <w:t>Administrador</w:t>
      </w:r>
      <w:r>
        <w:rPr>
          <w:spacing w:val="-4"/>
          <w:sz w:val="24"/>
        </w:rPr>
        <w:t xml:space="preserve"> </w:t>
      </w:r>
      <w:r>
        <w:rPr>
          <w:sz w:val="24"/>
        </w:rPr>
        <w:t>na</w:t>
      </w:r>
      <w:r>
        <w:rPr>
          <w:spacing w:val="-9"/>
          <w:sz w:val="24"/>
        </w:rPr>
        <w:t xml:space="preserve"> </w:t>
      </w:r>
      <w:r>
        <w:rPr>
          <w:sz w:val="24"/>
        </w:rPr>
        <w:t>rede</w:t>
      </w:r>
      <w:r>
        <w:rPr>
          <w:spacing w:val="-9"/>
          <w:sz w:val="24"/>
        </w:rPr>
        <w:t xml:space="preserve"> </w:t>
      </w:r>
      <w:r>
        <w:rPr>
          <w:sz w:val="24"/>
        </w:rPr>
        <w:t>mundial</w:t>
      </w:r>
      <w:r>
        <w:rPr>
          <w:spacing w:val="-4"/>
          <w:sz w:val="24"/>
        </w:rPr>
        <w:t xml:space="preserve"> </w:t>
      </w:r>
      <w:r>
        <w:rPr>
          <w:sz w:val="24"/>
        </w:rPr>
        <w:t>de</w:t>
      </w:r>
      <w:r>
        <w:rPr>
          <w:spacing w:val="-14"/>
          <w:sz w:val="24"/>
        </w:rPr>
        <w:t xml:space="preserve"> </w:t>
      </w:r>
      <w:r>
        <w:rPr>
          <w:sz w:val="24"/>
        </w:rPr>
        <w:t>computadores</w:t>
      </w:r>
      <w:r>
        <w:rPr>
          <w:spacing w:val="-7"/>
          <w:sz w:val="24"/>
        </w:rPr>
        <w:t xml:space="preserve"> </w:t>
      </w:r>
      <w:r>
        <w:rPr>
          <w:sz w:val="24"/>
        </w:rPr>
        <w:t>e</w:t>
      </w:r>
      <w:r>
        <w:rPr>
          <w:spacing w:val="-9"/>
          <w:sz w:val="24"/>
        </w:rPr>
        <w:t xml:space="preserve"> </w:t>
      </w:r>
      <w:r>
        <w:rPr>
          <w:sz w:val="24"/>
        </w:rPr>
        <w:t>qualquer</w:t>
      </w:r>
      <w:r>
        <w:rPr>
          <w:spacing w:val="-5"/>
          <w:sz w:val="24"/>
        </w:rPr>
        <w:t xml:space="preserve"> </w:t>
      </w:r>
      <w:r>
        <w:rPr>
          <w:sz w:val="24"/>
        </w:rPr>
        <w:t>mudança</w:t>
      </w:r>
      <w:r>
        <w:rPr>
          <w:spacing w:val="-8"/>
          <w:sz w:val="24"/>
        </w:rPr>
        <w:t xml:space="preserve"> </w:t>
      </w:r>
      <w:r>
        <w:rPr>
          <w:sz w:val="24"/>
        </w:rPr>
        <w:t>deve</w:t>
      </w:r>
      <w:r>
        <w:rPr>
          <w:spacing w:val="-9"/>
          <w:sz w:val="24"/>
        </w:rPr>
        <w:t xml:space="preserve"> </w:t>
      </w:r>
      <w:r>
        <w:rPr>
          <w:sz w:val="24"/>
        </w:rPr>
        <w:t>ser precedida de aviso aos Cotistas, devendo todos os documentos e informações correspondentes</w:t>
      </w:r>
      <w:r>
        <w:rPr>
          <w:spacing w:val="-4"/>
          <w:sz w:val="24"/>
        </w:rPr>
        <w:t xml:space="preserve"> </w:t>
      </w:r>
      <w:r>
        <w:rPr>
          <w:sz w:val="24"/>
        </w:rPr>
        <w:t>ser</w:t>
      </w:r>
      <w:r>
        <w:rPr>
          <w:spacing w:val="-3"/>
          <w:sz w:val="24"/>
        </w:rPr>
        <w:t xml:space="preserve"> </w:t>
      </w:r>
      <w:r>
        <w:rPr>
          <w:sz w:val="24"/>
        </w:rPr>
        <w:t>remetidos</w:t>
      </w:r>
      <w:r>
        <w:rPr>
          <w:spacing w:val="-5"/>
          <w:sz w:val="24"/>
        </w:rPr>
        <w:t xml:space="preserve"> </w:t>
      </w:r>
      <w:r>
        <w:rPr>
          <w:sz w:val="24"/>
        </w:rPr>
        <w:t>à</w:t>
      </w:r>
      <w:r>
        <w:rPr>
          <w:spacing w:val="-7"/>
          <w:sz w:val="24"/>
        </w:rPr>
        <w:t xml:space="preserve"> </w:t>
      </w:r>
      <w:r>
        <w:rPr>
          <w:sz w:val="24"/>
        </w:rPr>
        <w:t>CVM</w:t>
      </w:r>
      <w:r>
        <w:rPr>
          <w:spacing w:val="-3"/>
          <w:sz w:val="24"/>
        </w:rPr>
        <w:t xml:space="preserve"> </w:t>
      </w:r>
      <w:r>
        <w:rPr>
          <w:sz w:val="24"/>
        </w:rPr>
        <w:t>na</w:t>
      </w:r>
      <w:r>
        <w:rPr>
          <w:spacing w:val="-6"/>
          <w:sz w:val="24"/>
        </w:rPr>
        <w:t xml:space="preserve"> </w:t>
      </w:r>
      <w:r>
        <w:rPr>
          <w:sz w:val="24"/>
        </w:rPr>
        <w:t>mesma</w:t>
      </w:r>
      <w:r>
        <w:rPr>
          <w:spacing w:val="-6"/>
          <w:sz w:val="24"/>
        </w:rPr>
        <w:t xml:space="preserve"> </w:t>
      </w:r>
      <w:r>
        <w:rPr>
          <w:sz w:val="24"/>
        </w:rPr>
        <w:t>data</w:t>
      </w:r>
      <w:r>
        <w:rPr>
          <w:spacing w:val="-6"/>
          <w:sz w:val="24"/>
        </w:rPr>
        <w:t xml:space="preserve"> </w:t>
      </w:r>
      <w:r>
        <w:rPr>
          <w:sz w:val="24"/>
        </w:rPr>
        <w:t>de</w:t>
      </w:r>
      <w:r>
        <w:rPr>
          <w:spacing w:val="-6"/>
          <w:sz w:val="24"/>
        </w:rPr>
        <w:t xml:space="preserve"> </w:t>
      </w:r>
      <w:r>
        <w:rPr>
          <w:sz w:val="24"/>
        </w:rPr>
        <w:t>sua</w:t>
      </w:r>
      <w:r>
        <w:rPr>
          <w:spacing w:val="-6"/>
          <w:sz w:val="24"/>
        </w:rPr>
        <w:t xml:space="preserve"> </w:t>
      </w:r>
      <w:r>
        <w:rPr>
          <w:sz w:val="24"/>
        </w:rPr>
        <w:t>divulgação.</w:t>
      </w:r>
      <w:r>
        <w:rPr>
          <w:spacing w:val="-4"/>
          <w:sz w:val="24"/>
        </w:rPr>
        <w:t xml:space="preserve"> </w:t>
      </w:r>
      <w:r>
        <w:rPr>
          <w:sz w:val="24"/>
        </w:rPr>
        <w:t>Tal</w:t>
      </w:r>
      <w:r>
        <w:rPr>
          <w:spacing w:val="-7"/>
          <w:sz w:val="24"/>
        </w:rPr>
        <w:t xml:space="preserve"> </w:t>
      </w:r>
      <w:r>
        <w:rPr>
          <w:sz w:val="24"/>
        </w:rPr>
        <w:t>divulgação</w:t>
      </w:r>
      <w:r>
        <w:rPr>
          <w:spacing w:val="-1"/>
          <w:sz w:val="24"/>
        </w:rPr>
        <w:t xml:space="preserve"> </w:t>
      </w:r>
      <w:r>
        <w:rPr>
          <w:sz w:val="24"/>
        </w:rPr>
        <w:t>será feita sempre no mesmo periódico e qualquer alteração deverá ser precedida de aviso aos Cotistas, devendo todos os documentos e informações correspondentes serem remetidos à CVM, na mesma</w:t>
      </w:r>
      <w:r>
        <w:rPr>
          <w:spacing w:val="-5"/>
          <w:sz w:val="24"/>
        </w:rPr>
        <w:t xml:space="preserve"> </w:t>
      </w:r>
      <w:r>
        <w:rPr>
          <w:sz w:val="24"/>
        </w:rPr>
        <w:t>data</w:t>
      </w:r>
      <w:r>
        <w:rPr>
          <w:spacing w:val="-6"/>
          <w:sz w:val="24"/>
        </w:rPr>
        <w:t xml:space="preserve"> </w:t>
      </w:r>
      <w:r>
        <w:rPr>
          <w:sz w:val="24"/>
        </w:rPr>
        <w:t>de sua</w:t>
      </w:r>
      <w:r>
        <w:rPr>
          <w:spacing w:val="-1"/>
          <w:sz w:val="24"/>
        </w:rPr>
        <w:t xml:space="preserve"> </w:t>
      </w:r>
      <w:r>
        <w:rPr>
          <w:sz w:val="24"/>
        </w:rPr>
        <w:t>divulgação. Tal divulgação será</w:t>
      </w:r>
      <w:r>
        <w:rPr>
          <w:spacing w:val="-1"/>
          <w:sz w:val="24"/>
        </w:rPr>
        <w:t xml:space="preserve"> </w:t>
      </w:r>
      <w:r>
        <w:rPr>
          <w:sz w:val="24"/>
        </w:rPr>
        <w:t>feita sempre nos</w:t>
      </w:r>
      <w:r>
        <w:rPr>
          <w:spacing w:val="-1"/>
          <w:sz w:val="24"/>
        </w:rPr>
        <w:t xml:space="preserve"> </w:t>
      </w:r>
      <w:r>
        <w:rPr>
          <w:sz w:val="24"/>
        </w:rPr>
        <w:t>mesmos</w:t>
      </w:r>
      <w:r>
        <w:rPr>
          <w:spacing w:val="-1"/>
          <w:sz w:val="24"/>
        </w:rPr>
        <w:t xml:space="preserve"> </w:t>
      </w:r>
      <w:r>
        <w:rPr>
          <w:sz w:val="24"/>
        </w:rPr>
        <w:t>meios</w:t>
      </w:r>
    </w:p>
    <w:p w14:paraId="4614B6BB"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23B30052" w14:textId="77777777" w:rsidR="007F41CF" w:rsidRDefault="00000000">
      <w:pPr>
        <w:pStyle w:val="Corpodetexto"/>
        <w:spacing w:before="186" w:line="307" w:lineRule="auto"/>
        <w:ind w:left="146"/>
      </w:pPr>
      <w:r>
        <w:lastRenderedPageBreak/>
        <w:t>utilizados</w:t>
      </w:r>
      <w:r>
        <w:rPr>
          <w:spacing w:val="34"/>
        </w:rPr>
        <w:t xml:space="preserve"> </w:t>
      </w:r>
      <w:r>
        <w:t>para</w:t>
      </w:r>
      <w:r>
        <w:rPr>
          <w:spacing w:val="34"/>
        </w:rPr>
        <w:t xml:space="preserve"> </w:t>
      </w:r>
      <w:r>
        <w:t>divulgação</w:t>
      </w:r>
      <w:r>
        <w:rPr>
          <w:spacing w:val="39"/>
        </w:rPr>
        <w:t xml:space="preserve"> </w:t>
      </w:r>
      <w:r>
        <w:t>das</w:t>
      </w:r>
      <w:r>
        <w:rPr>
          <w:spacing w:val="33"/>
        </w:rPr>
        <w:t xml:space="preserve"> </w:t>
      </w:r>
      <w:r>
        <w:t>informações</w:t>
      </w:r>
      <w:r>
        <w:rPr>
          <w:spacing w:val="34"/>
        </w:rPr>
        <w:t xml:space="preserve"> </w:t>
      </w:r>
      <w:r>
        <w:t>do</w:t>
      </w:r>
      <w:r>
        <w:rPr>
          <w:spacing w:val="38"/>
        </w:rPr>
        <w:t xml:space="preserve"> </w:t>
      </w:r>
      <w:r>
        <w:t>Fundo</w:t>
      </w:r>
      <w:r>
        <w:rPr>
          <w:spacing w:val="38"/>
        </w:rPr>
        <w:t xml:space="preserve"> </w:t>
      </w:r>
      <w:r>
        <w:t>e</w:t>
      </w:r>
      <w:r>
        <w:rPr>
          <w:spacing w:val="33"/>
        </w:rPr>
        <w:t xml:space="preserve"> </w:t>
      </w:r>
      <w:r>
        <w:t>qualquer</w:t>
      </w:r>
      <w:r>
        <w:rPr>
          <w:spacing w:val="38"/>
        </w:rPr>
        <w:t xml:space="preserve"> </w:t>
      </w:r>
      <w:r>
        <w:t>alteração</w:t>
      </w:r>
      <w:r>
        <w:rPr>
          <w:spacing w:val="38"/>
        </w:rPr>
        <w:t xml:space="preserve"> </w:t>
      </w:r>
      <w:r>
        <w:t>deverá</w:t>
      </w:r>
      <w:r>
        <w:rPr>
          <w:spacing w:val="39"/>
        </w:rPr>
        <w:t xml:space="preserve"> </w:t>
      </w:r>
      <w:r>
        <w:t>ser precedida de aviso aos Cotistas.</w:t>
      </w:r>
    </w:p>
    <w:p w14:paraId="25202235" w14:textId="77777777" w:rsidR="007F41CF" w:rsidRDefault="007F41CF">
      <w:pPr>
        <w:pStyle w:val="Corpodetexto"/>
        <w:spacing w:before="93"/>
      </w:pPr>
    </w:p>
    <w:p w14:paraId="5CCD0B9E" w14:textId="77777777" w:rsidR="007F41CF" w:rsidRDefault="00000000">
      <w:pPr>
        <w:pStyle w:val="PargrafodaLista"/>
        <w:numPr>
          <w:ilvl w:val="1"/>
          <w:numId w:val="25"/>
        </w:numPr>
        <w:tabs>
          <w:tab w:val="left" w:pos="849"/>
        </w:tabs>
        <w:spacing w:line="312" w:lineRule="auto"/>
        <w:ind w:right="127" w:firstLine="0"/>
        <w:jc w:val="both"/>
        <w:rPr>
          <w:sz w:val="24"/>
        </w:rPr>
      </w:pPr>
      <w:r>
        <w:rPr>
          <w:sz w:val="24"/>
          <w:u w:val="single"/>
        </w:rPr>
        <w:t>Divulgação de Informações</w:t>
      </w:r>
      <w:r>
        <w:rPr>
          <w:sz w:val="24"/>
        </w:rPr>
        <w:t>. Exceto quando disposto de outra forma no presente Anexo Descritivo e/ou no Regulamento, a divulgação das informações periódicas ou eventuais previstas neste Anexo Descritivo deve ser feita por meio de publicação na página do Administrador na rede mundial de computadores, de carta com aviso de recebimento endereçada</w:t>
      </w:r>
      <w:r>
        <w:rPr>
          <w:spacing w:val="-2"/>
          <w:sz w:val="24"/>
        </w:rPr>
        <w:t xml:space="preserve"> </w:t>
      </w:r>
      <w:r>
        <w:rPr>
          <w:sz w:val="24"/>
        </w:rPr>
        <w:t>a</w:t>
      </w:r>
      <w:r>
        <w:rPr>
          <w:spacing w:val="-2"/>
          <w:sz w:val="24"/>
        </w:rPr>
        <w:t xml:space="preserve"> </w:t>
      </w:r>
      <w:r>
        <w:rPr>
          <w:sz w:val="24"/>
        </w:rPr>
        <w:t>cada Cotista,</w:t>
      </w:r>
      <w:r>
        <w:rPr>
          <w:spacing w:val="-1"/>
          <w:sz w:val="24"/>
        </w:rPr>
        <w:t xml:space="preserve"> </w:t>
      </w:r>
      <w:r>
        <w:rPr>
          <w:sz w:val="24"/>
        </w:rPr>
        <w:t>ou por</w:t>
      </w:r>
      <w:r>
        <w:rPr>
          <w:spacing w:val="-3"/>
          <w:sz w:val="24"/>
        </w:rPr>
        <w:t xml:space="preserve"> </w:t>
      </w:r>
      <w:r>
        <w:rPr>
          <w:sz w:val="24"/>
        </w:rPr>
        <w:t>meio</w:t>
      </w:r>
      <w:r>
        <w:rPr>
          <w:spacing w:val="-2"/>
          <w:sz w:val="24"/>
        </w:rPr>
        <w:t xml:space="preserve"> </w:t>
      </w:r>
      <w:r>
        <w:rPr>
          <w:sz w:val="24"/>
        </w:rPr>
        <w:t>de</w:t>
      </w:r>
      <w:r>
        <w:rPr>
          <w:spacing w:val="-1"/>
          <w:sz w:val="24"/>
        </w:rPr>
        <w:t xml:space="preserve"> </w:t>
      </w:r>
      <w:r>
        <w:rPr>
          <w:sz w:val="24"/>
        </w:rPr>
        <w:t>correio eletrônico, exceto quando se</w:t>
      </w:r>
      <w:r>
        <w:rPr>
          <w:spacing w:val="-2"/>
          <w:sz w:val="24"/>
        </w:rPr>
        <w:t xml:space="preserve"> </w:t>
      </w:r>
      <w:r>
        <w:rPr>
          <w:sz w:val="24"/>
        </w:rPr>
        <w:t>tratar</w:t>
      </w:r>
      <w:r>
        <w:rPr>
          <w:spacing w:val="-2"/>
          <w:sz w:val="24"/>
        </w:rPr>
        <w:t xml:space="preserve"> </w:t>
      </w:r>
      <w:r>
        <w:rPr>
          <w:sz w:val="24"/>
        </w:rPr>
        <w:t>de</w:t>
      </w:r>
      <w:r>
        <w:rPr>
          <w:spacing w:val="-2"/>
          <w:sz w:val="24"/>
        </w:rPr>
        <w:t xml:space="preserve"> </w:t>
      </w:r>
      <w:r>
        <w:rPr>
          <w:sz w:val="24"/>
        </w:rPr>
        <w:t>ato ou fato relevante, que deverá ser observado o disposto no item 15 deste Anexo Descritivo. Qualquer mudança com relação a tal política deverá ser precedida de aviso aos Cotistas.</w:t>
      </w:r>
    </w:p>
    <w:p w14:paraId="4143875D" w14:textId="77777777" w:rsidR="007F41CF" w:rsidRDefault="007F41CF">
      <w:pPr>
        <w:pStyle w:val="Corpodetexto"/>
        <w:spacing w:before="87"/>
      </w:pPr>
    </w:p>
    <w:p w14:paraId="56ACC1E4" w14:textId="77777777" w:rsidR="007F41CF" w:rsidRDefault="00000000">
      <w:pPr>
        <w:pStyle w:val="Ttulo1"/>
        <w:ind w:left="6"/>
      </w:pPr>
      <w:bookmarkStart w:id="18" w:name="_bookmark19"/>
      <w:bookmarkEnd w:id="18"/>
      <w:r>
        <w:t>CAPÍTULO</w:t>
      </w:r>
      <w:r>
        <w:rPr>
          <w:spacing w:val="-11"/>
        </w:rPr>
        <w:t xml:space="preserve"> </w:t>
      </w:r>
      <w:r>
        <w:t>DÉCIMO</w:t>
      </w:r>
      <w:r>
        <w:rPr>
          <w:spacing w:val="-4"/>
        </w:rPr>
        <w:t xml:space="preserve"> </w:t>
      </w:r>
      <w:r>
        <w:t>SEXTO</w:t>
      </w:r>
      <w:r>
        <w:rPr>
          <w:spacing w:val="-8"/>
        </w:rPr>
        <w:t xml:space="preserve"> </w:t>
      </w:r>
      <w:r>
        <w:t>–</w:t>
      </w:r>
      <w:r>
        <w:rPr>
          <w:spacing w:val="-10"/>
        </w:rPr>
        <w:t xml:space="preserve"> </w:t>
      </w:r>
      <w:r>
        <w:t>DEMONSTRAÇÕES</w:t>
      </w:r>
      <w:r>
        <w:rPr>
          <w:spacing w:val="-6"/>
        </w:rPr>
        <w:t xml:space="preserve"> </w:t>
      </w:r>
      <w:r>
        <w:rPr>
          <w:spacing w:val="-2"/>
        </w:rPr>
        <w:t>FINANCEIRAS</w:t>
      </w:r>
    </w:p>
    <w:p w14:paraId="3C973021" w14:textId="77777777" w:rsidR="007F41CF" w:rsidRDefault="007F41CF">
      <w:pPr>
        <w:pStyle w:val="Corpodetexto"/>
        <w:spacing w:before="167"/>
        <w:rPr>
          <w:b/>
        </w:rPr>
      </w:pPr>
    </w:p>
    <w:p w14:paraId="0F1E35D6" w14:textId="77777777" w:rsidR="007F41CF" w:rsidRDefault="00000000">
      <w:pPr>
        <w:pStyle w:val="PargrafodaLista"/>
        <w:numPr>
          <w:ilvl w:val="0"/>
          <w:numId w:val="25"/>
        </w:numPr>
        <w:tabs>
          <w:tab w:val="left" w:pos="850"/>
        </w:tabs>
        <w:spacing w:line="312" w:lineRule="auto"/>
        <w:ind w:right="133" w:firstLine="0"/>
        <w:jc w:val="both"/>
        <w:rPr>
          <w:sz w:val="24"/>
        </w:rPr>
      </w:pPr>
      <w:r>
        <w:rPr>
          <w:sz w:val="24"/>
          <w:u w:val="single"/>
        </w:rPr>
        <w:t>Escrituração</w:t>
      </w:r>
      <w:r>
        <w:rPr>
          <w:spacing w:val="-1"/>
          <w:sz w:val="24"/>
          <w:u w:val="single"/>
        </w:rPr>
        <w:t xml:space="preserve"> </w:t>
      </w:r>
      <w:r>
        <w:rPr>
          <w:sz w:val="24"/>
          <w:u w:val="single"/>
        </w:rPr>
        <w:t>Contábil</w:t>
      </w:r>
      <w:r>
        <w:rPr>
          <w:spacing w:val="-1"/>
          <w:sz w:val="24"/>
          <w:u w:val="single"/>
        </w:rPr>
        <w:t xml:space="preserve"> </w:t>
      </w:r>
      <w:r>
        <w:rPr>
          <w:sz w:val="24"/>
          <w:u w:val="single"/>
        </w:rPr>
        <w:t>e</w:t>
      </w:r>
      <w:r>
        <w:rPr>
          <w:spacing w:val="-10"/>
          <w:sz w:val="24"/>
          <w:u w:val="single"/>
        </w:rPr>
        <w:t xml:space="preserve"> </w:t>
      </w:r>
      <w:r>
        <w:rPr>
          <w:sz w:val="24"/>
          <w:u w:val="single"/>
        </w:rPr>
        <w:t>Demonstrações</w:t>
      </w:r>
      <w:r>
        <w:rPr>
          <w:spacing w:val="-1"/>
          <w:sz w:val="24"/>
          <w:u w:val="single"/>
        </w:rPr>
        <w:t xml:space="preserve"> </w:t>
      </w:r>
      <w:r>
        <w:rPr>
          <w:sz w:val="24"/>
          <w:u w:val="single"/>
        </w:rPr>
        <w:t>Contábeis</w:t>
      </w:r>
      <w:r>
        <w:rPr>
          <w:sz w:val="24"/>
        </w:rPr>
        <w:t>.</w:t>
      </w:r>
      <w:r>
        <w:rPr>
          <w:spacing w:val="-1"/>
          <w:sz w:val="24"/>
        </w:rPr>
        <w:t xml:space="preserve"> </w:t>
      </w:r>
      <w:r>
        <w:rPr>
          <w:sz w:val="24"/>
        </w:rPr>
        <w:t>A</w:t>
      </w:r>
      <w:r>
        <w:rPr>
          <w:spacing w:val="-5"/>
          <w:sz w:val="24"/>
        </w:rPr>
        <w:t xml:space="preserve"> </w:t>
      </w:r>
      <w:r>
        <w:rPr>
          <w:sz w:val="24"/>
        </w:rPr>
        <w:t>Classe</w:t>
      </w:r>
      <w:r>
        <w:rPr>
          <w:spacing w:val="-6"/>
          <w:sz w:val="24"/>
        </w:rPr>
        <w:t xml:space="preserve"> </w:t>
      </w:r>
      <w:r>
        <w:rPr>
          <w:sz w:val="24"/>
        </w:rPr>
        <w:t>terá</w:t>
      </w:r>
      <w:r>
        <w:rPr>
          <w:spacing w:val="-6"/>
          <w:sz w:val="24"/>
        </w:rPr>
        <w:t xml:space="preserve"> </w:t>
      </w:r>
      <w:r>
        <w:rPr>
          <w:sz w:val="24"/>
        </w:rPr>
        <w:t>escrituração contábil própria. As demonstrações contábeis anuais da Classe serão auditadas por Auditor Independente registrado na CVM em conjunto com as demonstrações financeiras gerais do Fundo e estarão sujeitas ao disposto na legislação vigente, observadas as disposições dos artigos 66 e seguintes da Resolução CVM 175/22.</w:t>
      </w:r>
    </w:p>
    <w:p w14:paraId="15041009" w14:textId="77777777" w:rsidR="007F41CF" w:rsidRDefault="007F41CF">
      <w:pPr>
        <w:pStyle w:val="Corpodetexto"/>
        <w:spacing w:before="84"/>
      </w:pPr>
    </w:p>
    <w:p w14:paraId="57E7F313" w14:textId="77777777" w:rsidR="007F41CF" w:rsidRDefault="00000000">
      <w:pPr>
        <w:pStyle w:val="PargrafodaLista"/>
        <w:numPr>
          <w:ilvl w:val="1"/>
          <w:numId w:val="25"/>
        </w:numPr>
        <w:tabs>
          <w:tab w:val="left" w:pos="849"/>
        </w:tabs>
        <w:spacing w:line="314" w:lineRule="auto"/>
        <w:ind w:right="136" w:firstLine="0"/>
        <w:jc w:val="both"/>
        <w:rPr>
          <w:sz w:val="24"/>
        </w:rPr>
      </w:pPr>
      <w:r>
        <w:rPr>
          <w:sz w:val="24"/>
        </w:rPr>
        <w:t>As demonstrações contábeis da Classe serão auditadas anualmente pelo Auditor Independente.</w:t>
      </w:r>
      <w:r>
        <w:rPr>
          <w:spacing w:val="-14"/>
          <w:sz w:val="24"/>
        </w:rPr>
        <w:t xml:space="preserve"> </w:t>
      </w:r>
      <w:r>
        <w:rPr>
          <w:sz w:val="24"/>
        </w:rPr>
        <w:t>Observadas</w:t>
      </w:r>
      <w:r>
        <w:rPr>
          <w:spacing w:val="-13"/>
          <w:sz w:val="24"/>
        </w:rPr>
        <w:t xml:space="preserve"> </w:t>
      </w:r>
      <w:r>
        <w:rPr>
          <w:sz w:val="24"/>
        </w:rPr>
        <w:t>as</w:t>
      </w:r>
      <w:r>
        <w:rPr>
          <w:spacing w:val="-13"/>
          <w:sz w:val="24"/>
        </w:rPr>
        <w:t xml:space="preserve"> </w:t>
      </w:r>
      <w:r>
        <w:rPr>
          <w:sz w:val="24"/>
        </w:rPr>
        <w:t>disposições</w:t>
      </w:r>
      <w:r>
        <w:rPr>
          <w:spacing w:val="-13"/>
          <w:sz w:val="24"/>
        </w:rPr>
        <w:t xml:space="preserve"> </w:t>
      </w:r>
      <w:r>
        <w:rPr>
          <w:sz w:val="24"/>
        </w:rPr>
        <w:t>legais</w:t>
      </w:r>
      <w:r>
        <w:rPr>
          <w:spacing w:val="-14"/>
          <w:sz w:val="24"/>
        </w:rPr>
        <w:t xml:space="preserve"> </w:t>
      </w:r>
      <w:r>
        <w:rPr>
          <w:sz w:val="24"/>
        </w:rPr>
        <w:t>aplicáveis,</w:t>
      </w:r>
      <w:r>
        <w:rPr>
          <w:spacing w:val="-13"/>
          <w:sz w:val="24"/>
        </w:rPr>
        <w:t xml:space="preserve"> </w:t>
      </w:r>
      <w:r>
        <w:rPr>
          <w:sz w:val="24"/>
        </w:rPr>
        <w:t>deverão</w:t>
      </w:r>
      <w:r>
        <w:rPr>
          <w:spacing w:val="-13"/>
          <w:sz w:val="24"/>
        </w:rPr>
        <w:t xml:space="preserve"> </w:t>
      </w:r>
      <w:r>
        <w:rPr>
          <w:sz w:val="24"/>
        </w:rPr>
        <w:t>necessariamente</w:t>
      </w:r>
      <w:r>
        <w:rPr>
          <w:spacing w:val="-13"/>
          <w:sz w:val="24"/>
        </w:rPr>
        <w:t xml:space="preserve"> </w:t>
      </w:r>
      <w:r>
        <w:rPr>
          <w:sz w:val="24"/>
        </w:rPr>
        <w:t>constar de cada relatório de auditoria os seguintes itens:</w:t>
      </w:r>
    </w:p>
    <w:p w14:paraId="7864F684" w14:textId="77777777" w:rsidR="007F41CF" w:rsidRDefault="00000000">
      <w:pPr>
        <w:pStyle w:val="PargrafodaLista"/>
        <w:numPr>
          <w:ilvl w:val="0"/>
          <w:numId w:val="4"/>
        </w:numPr>
        <w:tabs>
          <w:tab w:val="left" w:pos="850"/>
          <w:tab w:val="left" w:pos="852"/>
        </w:tabs>
        <w:spacing w:before="277" w:line="314" w:lineRule="auto"/>
        <w:ind w:right="149"/>
        <w:jc w:val="both"/>
        <w:rPr>
          <w:sz w:val="24"/>
        </w:rPr>
      </w:pPr>
      <w:r>
        <w:rPr>
          <w:sz w:val="24"/>
        </w:rPr>
        <w:t>opinião se as demonstrações contábeis examinadas refletem adequadamente a posição financeira da Classe, de acordo com as regras do aplicáveis;</w:t>
      </w:r>
    </w:p>
    <w:p w14:paraId="54522541" w14:textId="77777777" w:rsidR="007F41CF" w:rsidRDefault="007F41CF">
      <w:pPr>
        <w:pStyle w:val="Corpodetexto"/>
        <w:spacing w:before="77"/>
      </w:pPr>
    </w:p>
    <w:p w14:paraId="6E6C1FD4" w14:textId="77777777" w:rsidR="007F41CF" w:rsidRDefault="00000000">
      <w:pPr>
        <w:pStyle w:val="PargrafodaLista"/>
        <w:numPr>
          <w:ilvl w:val="0"/>
          <w:numId w:val="4"/>
        </w:numPr>
        <w:tabs>
          <w:tab w:val="left" w:pos="850"/>
          <w:tab w:val="left" w:pos="852"/>
        </w:tabs>
        <w:spacing w:line="312" w:lineRule="auto"/>
        <w:ind w:right="139"/>
        <w:jc w:val="both"/>
        <w:rPr>
          <w:sz w:val="24"/>
        </w:rPr>
      </w:pPr>
      <w:r>
        <w:rPr>
          <w:sz w:val="24"/>
        </w:rPr>
        <w:t>demonstrações contábeis da Classe, contendo a demonstração do resultado do exercício, o balanço patrimonial, demonstração da evolução do Patrimônio Líquido, demonstração do fluxo de caixa, elaborados de acordo com a legislação em vigor; e</w:t>
      </w:r>
    </w:p>
    <w:p w14:paraId="450DF376" w14:textId="77777777" w:rsidR="007F41CF" w:rsidRDefault="007F41CF">
      <w:pPr>
        <w:pStyle w:val="Corpodetexto"/>
        <w:spacing w:before="90"/>
      </w:pPr>
    </w:p>
    <w:p w14:paraId="4341E1FD" w14:textId="77777777" w:rsidR="007F41CF" w:rsidRDefault="00000000">
      <w:pPr>
        <w:pStyle w:val="PargrafodaLista"/>
        <w:numPr>
          <w:ilvl w:val="0"/>
          <w:numId w:val="4"/>
        </w:numPr>
        <w:tabs>
          <w:tab w:val="left" w:pos="850"/>
          <w:tab w:val="left" w:pos="852"/>
        </w:tabs>
        <w:spacing w:line="314" w:lineRule="auto"/>
        <w:ind w:right="143"/>
        <w:jc w:val="both"/>
        <w:rPr>
          <w:sz w:val="24"/>
        </w:rPr>
      </w:pPr>
      <w:r>
        <w:rPr>
          <w:sz w:val="24"/>
        </w:rPr>
        <w:t>notas explicativas contendo informações julgadas, pelo Administrador, como indispensáveis para a interpretação das demonstrações financeiras</w:t>
      </w:r>
    </w:p>
    <w:p w14:paraId="518784DF" w14:textId="77777777" w:rsidR="007F41CF" w:rsidRDefault="007F41CF">
      <w:pPr>
        <w:pStyle w:val="PargrafodaLista"/>
        <w:spacing w:line="314" w:lineRule="auto"/>
        <w:rPr>
          <w:sz w:val="24"/>
        </w:rPr>
        <w:sectPr w:rsidR="007F41CF">
          <w:pgSz w:w="12250" w:h="15850"/>
          <w:pgMar w:top="1780" w:right="1275" w:bottom="1140" w:left="1275" w:header="849" w:footer="871" w:gutter="0"/>
          <w:cols w:space="720"/>
        </w:sectPr>
      </w:pPr>
    </w:p>
    <w:p w14:paraId="5701304F" w14:textId="77777777" w:rsidR="007F41CF" w:rsidRDefault="00000000">
      <w:pPr>
        <w:pStyle w:val="PargrafodaLista"/>
        <w:numPr>
          <w:ilvl w:val="1"/>
          <w:numId w:val="25"/>
        </w:numPr>
        <w:tabs>
          <w:tab w:val="left" w:pos="849"/>
        </w:tabs>
        <w:spacing w:before="186" w:line="307" w:lineRule="auto"/>
        <w:ind w:right="147" w:firstLine="0"/>
        <w:jc w:val="both"/>
        <w:rPr>
          <w:sz w:val="24"/>
        </w:rPr>
      </w:pPr>
      <w:r>
        <w:rPr>
          <w:sz w:val="24"/>
          <w:u w:val="single"/>
        </w:rPr>
        <w:lastRenderedPageBreak/>
        <w:t>Exercício Social</w:t>
      </w:r>
      <w:r>
        <w:rPr>
          <w:sz w:val="24"/>
        </w:rPr>
        <w:t>. O exercício social da Classe tem duração de um ano e seguirá o exercício social do Fundo, encerrando-se no último dia do mês de setembro de cada ano.</w:t>
      </w:r>
    </w:p>
    <w:p w14:paraId="63A7239C" w14:textId="77777777" w:rsidR="007F41CF" w:rsidRDefault="007F41CF">
      <w:pPr>
        <w:pStyle w:val="Corpodetexto"/>
        <w:spacing w:before="93"/>
      </w:pPr>
    </w:p>
    <w:p w14:paraId="1E0DFA81" w14:textId="77777777" w:rsidR="007F41CF" w:rsidRDefault="00000000">
      <w:pPr>
        <w:pStyle w:val="PargrafodaLista"/>
        <w:numPr>
          <w:ilvl w:val="1"/>
          <w:numId w:val="25"/>
        </w:numPr>
        <w:tabs>
          <w:tab w:val="left" w:pos="849"/>
        </w:tabs>
        <w:spacing w:line="312" w:lineRule="auto"/>
        <w:ind w:right="127" w:firstLine="0"/>
        <w:jc w:val="both"/>
        <w:rPr>
          <w:sz w:val="24"/>
        </w:rPr>
      </w:pPr>
      <w:r>
        <w:rPr>
          <w:sz w:val="24"/>
        </w:rPr>
        <w:t>As normas aplicáveis à elaboração e divulgação das demonstrações contábeis e os critérios contábeis de reconhecimento, classificação e mensuração dos ativos e passivos, assim como o reconhecimento de receitas e apropriação de despesas da Classe, serão, respectivamente, efetuadas ou reconhecidas com a observância das regras e procedimentos definidos</w:t>
      </w:r>
      <w:r>
        <w:rPr>
          <w:spacing w:val="-11"/>
          <w:sz w:val="24"/>
        </w:rPr>
        <w:t xml:space="preserve"> </w:t>
      </w:r>
      <w:r>
        <w:rPr>
          <w:sz w:val="24"/>
        </w:rPr>
        <w:t>pela</w:t>
      </w:r>
      <w:r>
        <w:rPr>
          <w:spacing w:val="-10"/>
          <w:sz w:val="24"/>
        </w:rPr>
        <w:t xml:space="preserve"> </w:t>
      </w:r>
      <w:r>
        <w:rPr>
          <w:sz w:val="24"/>
        </w:rPr>
        <w:t>CVM.</w:t>
      </w:r>
      <w:r>
        <w:rPr>
          <w:spacing w:val="-10"/>
          <w:sz w:val="24"/>
        </w:rPr>
        <w:t xml:space="preserve"> </w:t>
      </w:r>
      <w:r>
        <w:rPr>
          <w:sz w:val="24"/>
        </w:rPr>
        <w:t>Informações</w:t>
      </w:r>
      <w:r>
        <w:rPr>
          <w:spacing w:val="-10"/>
          <w:sz w:val="24"/>
        </w:rPr>
        <w:t xml:space="preserve"> </w:t>
      </w:r>
      <w:r>
        <w:rPr>
          <w:sz w:val="24"/>
        </w:rPr>
        <w:t>sobre</w:t>
      </w:r>
      <w:r>
        <w:rPr>
          <w:spacing w:val="-10"/>
          <w:sz w:val="24"/>
        </w:rPr>
        <w:t xml:space="preserve"> </w:t>
      </w:r>
      <w:r>
        <w:rPr>
          <w:sz w:val="24"/>
        </w:rPr>
        <w:t>o</w:t>
      </w:r>
      <w:r>
        <w:rPr>
          <w:spacing w:val="-8"/>
          <w:sz w:val="24"/>
        </w:rPr>
        <w:t xml:space="preserve"> </w:t>
      </w:r>
      <w:r>
        <w:rPr>
          <w:sz w:val="24"/>
        </w:rPr>
        <w:t>Auditor</w:t>
      </w:r>
      <w:r>
        <w:rPr>
          <w:spacing w:val="-8"/>
          <w:sz w:val="24"/>
        </w:rPr>
        <w:t xml:space="preserve"> </w:t>
      </w:r>
      <w:r>
        <w:rPr>
          <w:sz w:val="24"/>
        </w:rPr>
        <w:t>Independente</w:t>
      </w:r>
      <w:r>
        <w:rPr>
          <w:spacing w:val="-10"/>
          <w:sz w:val="24"/>
        </w:rPr>
        <w:t xml:space="preserve"> </w:t>
      </w:r>
      <w:r>
        <w:rPr>
          <w:sz w:val="24"/>
        </w:rPr>
        <w:t>contratado</w:t>
      </w:r>
      <w:r>
        <w:rPr>
          <w:spacing w:val="-7"/>
          <w:sz w:val="24"/>
        </w:rPr>
        <w:t xml:space="preserve"> </w:t>
      </w:r>
      <w:r>
        <w:rPr>
          <w:sz w:val="24"/>
        </w:rPr>
        <w:t>para</w:t>
      </w:r>
      <w:r>
        <w:rPr>
          <w:spacing w:val="-11"/>
          <w:sz w:val="24"/>
        </w:rPr>
        <w:t xml:space="preserve"> </w:t>
      </w:r>
      <w:r>
        <w:rPr>
          <w:sz w:val="24"/>
        </w:rPr>
        <w:t>auditoria</w:t>
      </w:r>
      <w:r>
        <w:rPr>
          <w:spacing w:val="-14"/>
          <w:sz w:val="24"/>
        </w:rPr>
        <w:t xml:space="preserve"> </w:t>
      </w:r>
      <w:r>
        <w:rPr>
          <w:sz w:val="24"/>
        </w:rPr>
        <w:t>do Fundo encontram-se disponíveis para acesso pelos Cotistas na página do Administrador no website</w:t>
      </w:r>
      <w:r>
        <w:rPr>
          <w:spacing w:val="-2"/>
          <w:sz w:val="24"/>
        </w:rPr>
        <w:t xml:space="preserve"> </w:t>
      </w:r>
      <w:r>
        <w:rPr>
          <w:sz w:val="24"/>
        </w:rPr>
        <w:t>“</w:t>
      </w:r>
      <w:hyperlink r:id="rId18">
        <w:r w:rsidR="007F41CF">
          <w:rPr>
            <w:color w:val="0000FF"/>
            <w:sz w:val="24"/>
            <w:u w:val="single" w:color="0000FF"/>
          </w:rPr>
          <w:t>https://idsf.com.br/</w:t>
        </w:r>
      </w:hyperlink>
      <w:r>
        <w:rPr>
          <w:sz w:val="24"/>
        </w:rPr>
        <w:t>”.</w:t>
      </w:r>
      <w:r>
        <w:rPr>
          <w:spacing w:val="-1"/>
          <w:sz w:val="24"/>
        </w:rPr>
        <w:t xml:space="preserve"> </w:t>
      </w:r>
      <w:r>
        <w:rPr>
          <w:sz w:val="24"/>
        </w:rPr>
        <w:t>Qualquer alteração na</w:t>
      </w:r>
      <w:r>
        <w:rPr>
          <w:spacing w:val="-1"/>
          <w:sz w:val="24"/>
        </w:rPr>
        <w:t xml:space="preserve"> </w:t>
      </w:r>
      <w:r>
        <w:rPr>
          <w:sz w:val="24"/>
        </w:rPr>
        <w:t>empresa de</w:t>
      </w:r>
      <w:r>
        <w:rPr>
          <w:spacing w:val="-2"/>
          <w:sz w:val="24"/>
        </w:rPr>
        <w:t xml:space="preserve"> </w:t>
      </w:r>
      <w:r>
        <w:rPr>
          <w:sz w:val="24"/>
        </w:rPr>
        <w:t>auditoria</w:t>
      </w:r>
      <w:r>
        <w:rPr>
          <w:spacing w:val="-1"/>
          <w:sz w:val="24"/>
        </w:rPr>
        <w:t xml:space="preserve"> </w:t>
      </w:r>
      <w:r>
        <w:rPr>
          <w:sz w:val="24"/>
        </w:rPr>
        <w:t>contratada será comunicada por meio de carta simples endereçada aos Cotistas e, quando for o caso, publicada</w:t>
      </w:r>
      <w:r>
        <w:rPr>
          <w:spacing w:val="-5"/>
          <w:sz w:val="24"/>
        </w:rPr>
        <w:t xml:space="preserve"> </w:t>
      </w:r>
      <w:r>
        <w:rPr>
          <w:sz w:val="24"/>
        </w:rPr>
        <w:t>nas</w:t>
      </w:r>
      <w:r>
        <w:rPr>
          <w:spacing w:val="-6"/>
          <w:sz w:val="24"/>
        </w:rPr>
        <w:t xml:space="preserve"> </w:t>
      </w:r>
      <w:r>
        <w:rPr>
          <w:sz w:val="24"/>
        </w:rPr>
        <w:t>páginas</w:t>
      </w:r>
      <w:r>
        <w:rPr>
          <w:spacing w:val="-10"/>
          <w:sz w:val="24"/>
        </w:rPr>
        <w:t xml:space="preserve"> </w:t>
      </w:r>
      <w:r>
        <w:rPr>
          <w:sz w:val="24"/>
        </w:rPr>
        <w:t>na</w:t>
      </w:r>
      <w:r>
        <w:rPr>
          <w:spacing w:val="-6"/>
          <w:sz w:val="24"/>
        </w:rPr>
        <w:t xml:space="preserve"> </w:t>
      </w:r>
      <w:r>
        <w:rPr>
          <w:sz w:val="24"/>
        </w:rPr>
        <w:t>rede</w:t>
      </w:r>
      <w:r>
        <w:rPr>
          <w:spacing w:val="-5"/>
          <w:sz w:val="24"/>
        </w:rPr>
        <w:t xml:space="preserve"> </w:t>
      </w:r>
      <w:r>
        <w:rPr>
          <w:sz w:val="24"/>
        </w:rPr>
        <w:t>mundial</w:t>
      </w:r>
      <w:r>
        <w:rPr>
          <w:spacing w:val="-10"/>
          <w:sz w:val="24"/>
        </w:rPr>
        <w:t xml:space="preserve"> </w:t>
      </w:r>
      <w:r>
        <w:rPr>
          <w:sz w:val="24"/>
        </w:rPr>
        <w:t>de</w:t>
      </w:r>
      <w:r>
        <w:rPr>
          <w:spacing w:val="-6"/>
          <w:sz w:val="24"/>
        </w:rPr>
        <w:t xml:space="preserve"> </w:t>
      </w:r>
      <w:r>
        <w:rPr>
          <w:sz w:val="24"/>
        </w:rPr>
        <w:t>computadores</w:t>
      </w:r>
      <w:r>
        <w:rPr>
          <w:spacing w:val="-5"/>
          <w:sz w:val="24"/>
        </w:rPr>
        <w:t xml:space="preserve"> </w:t>
      </w:r>
      <w:r>
        <w:rPr>
          <w:sz w:val="24"/>
        </w:rPr>
        <w:t>dos</w:t>
      </w:r>
      <w:r>
        <w:rPr>
          <w:spacing w:val="-10"/>
          <w:sz w:val="24"/>
        </w:rPr>
        <w:t xml:space="preserve"> </w:t>
      </w:r>
      <w:r>
        <w:rPr>
          <w:sz w:val="24"/>
        </w:rPr>
        <w:t>ambientes</w:t>
      </w:r>
      <w:r>
        <w:rPr>
          <w:spacing w:val="-10"/>
          <w:sz w:val="24"/>
        </w:rPr>
        <w:t xml:space="preserve"> </w:t>
      </w:r>
      <w:r>
        <w:rPr>
          <w:sz w:val="24"/>
        </w:rPr>
        <w:t>onde</w:t>
      </w:r>
      <w:r>
        <w:rPr>
          <w:spacing w:val="-6"/>
          <w:sz w:val="24"/>
        </w:rPr>
        <w:t xml:space="preserve"> </w:t>
      </w:r>
      <w:r>
        <w:rPr>
          <w:sz w:val="24"/>
        </w:rPr>
        <w:t>as</w:t>
      </w:r>
      <w:r>
        <w:rPr>
          <w:spacing w:val="-7"/>
          <w:sz w:val="24"/>
        </w:rPr>
        <w:t xml:space="preserve"> </w:t>
      </w:r>
      <w:r>
        <w:rPr>
          <w:sz w:val="24"/>
        </w:rPr>
        <w:t>Cotas</w:t>
      </w:r>
      <w:r>
        <w:rPr>
          <w:spacing w:val="-6"/>
          <w:sz w:val="24"/>
        </w:rPr>
        <w:t xml:space="preserve"> </w:t>
      </w:r>
      <w:r>
        <w:rPr>
          <w:sz w:val="24"/>
        </w:rPr>
        <w:t>forem registradas para negociação.</w:t>
      </w:r>
    </w:p>
    <w:p w14:paraId="194FF0BF" w14:textId="77777777" w:rsidR="007F41CF" w:rsidRDefault="007F41CF">
      <w:pPr>
        <w:pStyle w:val="Corpodetexto"/>
        <w:spacing w:before="89"/>
      </w:pPr>
    </w:p>
    <w:p w14:paraId="2AD3869C" w14:textId="77777777" w:rsidR="007F41CF" w:rsidRDefault="00000000">
      <w:pPr>
        <w:pStyle w:val="Ttulo1"/>
        <w:ind w:left="12"/>
      </w:pPr>
      <w:bookmarkStart w:id="19" w:name="_bookmark20"/>
      <w:bookmarkEnd w:id="19"/>
      <w:r>
        <w:t>CAPÍTULO</w:t>
      </w:r>
      <w:r>
        <w:rPr>
          <w:spacing w:val="-10"/>
        </w:rPr>
        <w:t xml:space="preserve"> </w:t>
      </w:r>
      <w:r>
        <w:t>DÉCIMO</w:t>
      </w:r>
      <w:r>
        <w:rPr>
          <w:spacing w:val="-7"/>
        </w:rPr>
        <w:t xml:space="preserve"> </w:t>
      </w:r>
      <w:r>
        <w:t>SÉTIMO</w:t>
      </w:r>
      <w:r>
        <w:rPr>
          <w:spacing w:val="-8"/>
        </w:rPr>
        <w:t xml:space="preserve"> </w:t>
      </w:r>
      <w:r>
        <w:t>–</w:t>
      </w:r>
      <w:r>
        <w:rPr>
          <w:spacing w:val="-9"/>
        </w:rPr>
        <w:t xml:space="preserve"> </w:t>
      </w:r>
      <w:r>
        <w:t>DISPOSIÇÕES</w:t>
      </w:r>
      <w:r>
        <w:rPr>
          <w:spacing w:val="-5"/>
        </w:rPr>
        <w:t xml:space="preserve"> </w:t>
      </w:r>
      <w:r>
        <w:rPr>
          <w:spacing w:val="-2"/>
        </w:rPr>
        <w:t>DIVERSAS</w:t>
      </w:r>
    </w:p>
    <w:p w14:paraId="0FDFE37E" w14:textId="77777777" w:rsidR="007F41CF" w:rsidRDefault="007F41CF">
      <w:pPr>
        <w:pStyle w:val="Corpodetexto"/>
        <w:spacing w:before="167"/>
        <w:rPr>
          <w:b/>
        </w:rPr>
      </w:pPr>
    </w:p>
    <w:p w14:paraId="1B2723EE" w14:textId="77777777" w:rsidR="007F41CF" w:rsidRDefault="00000000">
      <w:pPr>
        <w:pStyle w:val="PargrafodaLista"/>
        <w:numPr>
          <w:ilvl w:val="0"/>
          <w:numId w:val="25"/>
        </w:numPr>
        <w:tabs>
          <w:tab w:val="left" w:pos="850"/>
        </w:tabs>
        <w:spacing w:line="312" w:lineRule="auto"/>
        <w:ind w:right="131" w:firstLine="0"/>
        <w:jc w:val="both"/>
        <w:rPr>
          <w:sz w:val="24"/>
        </w:rPr>
      </w:pPr>
      <w:r>
        <w:rPr>
          <w:sz w:val="24"/>
        </w:rPr>
        <w:t>Para fins do disposto neste Anexo Descritivo, considera-se o correio eletrônico (e-mail) como uma forma de comunicação válida entre o Administrador, o Gestor, o Cedente e os Cotistas.</w:t>
      </w:r>
    </w:p>
    <w:p w14:paraId="479A1C0E" w14:textId="77777777" w:rsidR="007F41CF" w:rsidRDefault="007F41CF">
      <w:pPr>
        <w:pStyle w:val="Corpodetexto"/>
        <w:spacing w:before="81"/>
      </w:pPr>
    </w:p>
    <w:p w14:paraId="7E332092" w14:textId="77777777" w:rsidR="007F41CF" w:rsidRDefault="00000000">
      <w:pPr>
        <w:pStyle w:val="PargrafodaLista"/>
        <w:numPr>
          <w:ilvl w:val="1"/>
          <w:numId w:val="25"/>
        </w:numPr>
        <w:tabs>
          <w:tab w:val="left" w:pos="849"/>
        </w:tabs>
        <w:spacing w:line="312" w:lineRule="auto"/>
        <w:ind w:right="119" w:firstLine="0"/>
        <w:jc w:val="both"/>
        <w:rPr>
          <w:sz w:val="24"/>
        </w:rPr>
      </w:pPr>
      <w:r>
        <w:rPr>
          <w:sz w:val="24"/>
        </w:rPr>
        <w:t>Nos termos do artigo 1.368-D do Código Civil, sem prejuízo dos deveres de monitoramento e acompanhamento do Administrador, cada prestador de serviço do Fundo e</w:t>
      </w:r>
      <w:r>
        <w:rPr>
          <w:spacing w:val="-10"/>
          <w:sz w:val="24"/>
        </w:rPr>
        <w:t xml:space="preserve"> </w:t>
      </w:r>
      <w:r>
        <w:rPr>
          <w:sz w:val="24"/>
        </w:rPr>
        <w:t>da</w:t>
      </w:r>
      <w:r>
        <w:rPr>
          <w:spacing w:val="-9"/>
          <w:sz w:val="24"/>
        </w:rPr>
        <w:t xml:space="preserve"> </w:t>
      </w:r>
      <w:r>
        <w:rPr>
          <w:sz w:val="24"/>
        </w:rPr>
        <w:t>Classe</w:t>
      </w:r>
      <w:r>
        <w:rPr>
          <w:spacing w:val="-9"/>
          <w:sz w:val="24"/>
        </w:rPr>
        <w:t xml:space="preserve"> </w:t>
      </w:r>
      <w:r>
        <w:rPr>
          <w:sz w:val="24"/>
        </w:rPr>
        <w:t>é</w:t>
      </w:r>
      <w:r>
        <w:rPr>
          <w:spacing w:val="-9"/>
          <w:sz w:val="24"/>
        </w:rPr>
        <w:t xml:space="preserve"> </w:t>
      </w:r>
      <w:r>
        <w:rPr>
          <w:sz w:val="24"/>
        </w:rPr>
        <w:t>o</w:t>
      </w:r>
      <w:r>
        <w:rPr>
          <w:spacing w:val="-6"/>
          <w:sz w:val="24"/>
        </w:rPr>
        <w:t xml:space="preserve"> </w:t>
      </w:r>
      <w:r>
        <w:rPr>
          <w:sz w:val="24"/>
        </w:rPr>
        <w:t>único</w:t>
      </w:r>
      <w:r>
        <w:rPr>
          <w:spacing w:val="-10"/>
          <w:sz w:val="24"/>
        </w:rPr>
        <w:t xml:space="preserve"> </w:t>
      </w:r>
      <w:r>
        <w:rPr>
          <w:sz w:val="24"/>
        </w:rPr>
        <w:t>responsável</w:t>
      </w:r>
      <w:r>
        <w:rPr>
          <w:spacing w:val="-5"/>
          <w:sz w:val="24"/>
        </w:rPr>
        <w:t xml:space="preserve"> </w:t>
      </w:r>
      <w:r>
        <w:rPr>
          <w:sz w:val="24"/>
        </w:rPr>
        <w:t>por</w:t>
      </w:r>
      <w:r>
        <w:rPr>
          <w:spacing w:val="-10"/>
          <w:sz w:val="24"/>
        </w:rPr>
        <w:t xml:space="preserve"> </w:t>
      </w:r>
      <w:r>
        <w:rPr>
          <w:sz w:val="24"/>
        </w:rPr>
        <w:t>suas</w:t>
      </w:r>
      <w:r>
        <w:rPr>
          <w:spacing w:val="-9"/>
          <w:sz w:val="24"/>
        </w:rPr>
        <w:t xml:space="preserve"> </w:t>
      </w:r>
      <w:r>
        <w:rPr>
          <w:sz w:val="24"/>
        </w:rPr>
        <w:t>ações</w:t>
      </w:r>
      <w:r>
        <w:rPr>
          <w:spacing w:val="-14"/>
          <w:sz w:val="24"/>
        </w:rPr>
        <w:t xml:space="preserve"> </w:t>
      </w:r>
      <w:r>
        <w:rPr>
          <w:sz w:val="24"/>
        </w:rPr>
        <w:t>e/ou</w:t>
      </w:r>
      <w:r>
        <w:rPr>
          <w:spacing w:val="-9"/>
          <w:sz w:val="24"/>
        </w:rPr>
        <w:t xml:space="preserve"> </w:t>
      </w:r>
      <w:r>
        <w:rPr>
          <w:sz w:val="24"/>
        </w:rPr>
        <w:t>omissões</w:t>
      </w:r>
      <w:r>
        <w:rPr>
          <w:spacing w:val="-8"/>
          <w:sz w:val="24"/>
        </w:rPr>
        <w:t xml:space="preserve"> </w:t>
      </w:r>
      <w:r>
        <w:rPr>
          <w:sz w:val="24"/>
        </w:rPr>
        <w:t>decorrentes</w:t>
      </w:r>
      <w:r>
        <w:rPr>
          <w:spacing w:val="-8"/>
          <w:sz w:val="24"/>
        </w:rPr>
        <w:t xml:space="preserve"> </w:t>
      </w:r>
      <w:r>
        <w:rPr>
          <w:sz w:val="24"/>
        </w:rPr>
        <w:t>do</w:t>
      </w:r>
      <w:r>
        <w:rPr>
          <w:spacing w:val="-10"/>
          <w:sz w:val="24"/>
        </w:rPr>
        <w:t xml:space="preserve"> </w:t>
      </w:r>
      <w:r>
        <w:rPr>
          <w:sz w:val="24"/>
        </w:rPr>
        <w:t>cumprimento e/ou</w:t>
      </w:r>
      <w:r>
        <w:rPr>
          <w:spacing w:val="-1"/>
          <w:sz w:val="24"/>
        </w:rPr>
        <w:t xml:space="preserve"> </w:t>
      </w:r>
      <w:r>
        <w:rPr>
          <w:sz w:val="24"/>
        </w:rPr>
        <w:t>descumprimento</w:t>
      </w:r>
      <w:r>
        <w:rPr>
          <w:spacing w:val="-4"/>
          <w:sz w:val="24"/>
        </w:rPr>
        <w:t xml:space="preserve"> </w:t>
      </w:r>
      <w:r>
        <w:rPr>
          <w:sz w:val="24"/>
        </w:rPr>
        <w:t>de</w:t>
      </w:r>
      <w:r>
        <w:rPr>
          <w:spacing w:val="-5"/>
          <w:sz w:val="24"/>
        </w:rPr>
        <w:t xml:space="preserve"> </w:t>
      </w:r>
      <w:r>
        <w:rPr>
          <w:sz w:val="24"/>
        </w:rPr>
        <w:t>suas</w:t>
      </w:r>
      <w:r>
        <w:rPr>
          <w:spacing w:val="-1"/>
          <w:sz w:val="24"/>
        </w:rPr>
        <w:t xml:space="preserve"> </w:t>
      </w:r>
      <w:r>
        <w:rPr>
          <w:sz w:val="24"/>
        </w:rPr>
        <w:t>obrigações perante o</w:t>
      </w:r>
      <w:r>
        <w:rPr>
          <w:spacing w:val="-6"/>
          <w:sz w:val="24"/>
        </w:rPr>
        <w:t xml:space="preserve"> </w:t>
      </w:r>
      <w:r>
        <w:rPr>
          <w:sz w:val="24"/>
        </w:rPr>
        <w:t>Fundo</w:t>
      </w:r>
      <w:r>
        <w:rPr>
          <w:spacing w:val="-1"/>
          <w:sz w:val="24"/>
        </w:rPr>
        <w:t xml:space="preserve"> </w:t>
      </w:r>
      <w:r>
        <w:rPr>
          <w:sz w:val="24"/>
        </w:rPr>
        <w:t>e/ou</w:t>
      </w:r>
      <w:r>
        <w:rPr>
          <w:spacing w:val="-1"/>
          <w:sz w:val="24"/>
        </w:rPr>
        <w:t xml:space="preserve"> </w:t>
      </w:r>
      <w:r>
        <w:rPr>
          <w:sz w:val="24"/>
        </w:rPr>
        <w:t>à</w:t>
      </w:r>
      <w:r>
        <w:rPr>
          <w:spacing w:val="-6"/>
          <w:sz w:val="24"/>
        </w:rPr>
        <w:t xml:space="preserve"> </w:t>
      </w:r>
      <w:r>
        <w:rPr>
          <w:sz w:val="24"/>
        </w:rPr>
        <w:t>Classe, conforme</w:t>
      </w:r>
      <w:r>
        <w:rPr>
          <w:spacing w:val="-4"/>
          <w:sz w:val="24"/>
        </w:rPr>
        <w:t xml:space="preserve"> </w:t>
      </w:r>
      <w:r>
        <w:rPr>
          <w:sz w:val="24"/>
        </w:rPr>
        <w:t>o</w:t>
      </w:r>
      <w:r>
        <w:rPr>
          <w:spacing w:val="-1"/>
          <w:sz w:val="24"/>
        </w:rPr>
        <w:t xml:space="preserve"> </w:t>
      </w:r>
      <w:r>
        <w:rPr>
          <w:sz w:val="24"/>
        </w:rPr>
        <w:t>caso,</w:t>
      </w:r>
      <w:r>
        <w:rPr>
          <w:spacing w:val="-4"/>
          <w:sz w:val="24"/>
        </w:rPr>
        <w:t xml:space="preserve"> </w:t>
      </w:r>
      <w:r>
        <w:rPr>
          <w:sz w:val="24"/>
        </w:rPr>
        <w:t>e respondem</w:t>
      </w:r>
      <w:r>
        <w:rPr>
          <w:spacing w:val="-10"/>
          <w:sz w:val="24"/>
        </w:rPr>
        <w:t xml:space="preserve"> </w:t>
      </w:r>
      <w:r>
        <w:rPr>
          <w:sz w:val="24"/>
        </w:rPr>
        <w:t>exclusivamente</w:t>
      </w:r>
      <w:r>
        <w:rPr>
          <w:spacing w:val="-12"/>
          <w:sz w:val="24"/>
        </w:rPr>
        <w:t xml:space="preserve"> </w:t>
      </w:r>
      <w:r>
        <w:rPr>
          <w:sz w:val="24"/>
        </w:rPr>
        <w:t>perante</w:t>
      </w:r>
      <w:r>
        <w:rPr>
          <w:spacing w:val="-13"/>
          <w:sz w:val="24"/>
        </w:rPr>
        <w:t xml:space="preserve"> </w:t>
      </w:r>
      <w:r>
        <w:rPr>
          <w:sz w:val="24"/>
        </w:rPr>
        <w:t>o</w:t>
      </w:r>
      <w:r>
        <w:rPr>
          <w:spacing w:val="-11"/>
          <w:sz w:val="24"/>
        </w:rPr>
        <w:t xml:space="preserve"> </w:t>
      </w:r>
      <w:r>
        <w:rPr>
          <w:sz w:val="24"/>
        </w:rPr>
        <w:t>Fundo,</w:t>
      </w:r>
      <w:r>
        <w:rPr>
          <w:spacing w:val="-13"/>
          <w:sz w:val="24"/>
        </w:rPr>
        <w:t xml:space="preserve"> </w:t>
      </w:r>
      <w:r>
        <w:rPr>
          <w:sz w:val="24"/>
        </w:rPr>
        <w:t>os</w:t>
      </w:r>
      <w:r>
        <w:rPr>
          <w:spacing w:val="-14"/>
          <w:sz w:val="24"/>
        </w:rPr>
        <w:t xml:space="preserve"> </w:t>
      </w:r>
      <w:r>
        <w:rPr>
          <w:sz w:val="24"/>
        </w:rPr>
        <w:t>Cotistas,</w:t>
      </w:r>
      <w:r>
        <w:rPr>
          <w:spacing w:val="-13"/>
          <w:sz w:val="24"/>
        </w:rPr>
        <w:t xml:space="preserve"> </w:t>
      </w:r>
      <w:r>
        <w:rPr>
          <w:sz w:val="24"/>
        </w:rPr>
        <w:t>terceiros</w:t>
      </w:r>
      <w:r>
        <w:rPr>
          <w:spacing w:val="-13"/>
          <w:sz w:val="24"/>
        </w:rPr>
        <w:t xml:space="preserve"> </w:t>
      </w:r>
      <w:r>
        <w:rPr>
          <w:sz w:val="24"/>
        </w:rPr>
        <w:t>e</w:t>
      </w:r>
      <w:r>
        <w:rPr>
          <w:spacing w:val="-9"/>
          <w:sz w:val="24"/>
        </w:rPr>
        <w:t xml:space="preserve"> </w:t>
      </w:r>
      <w:r>
        <w:rPr>
          <w:sz w:val="24"/>
        </w:rPr>
        <w:t>as</w:t>
      </w:r>
      <w:r>
        <w:rPr>
          <w:spacing w:val="-11"/>
          <w:sz w:val="24"/>
        </w:rPr>
        <w:t xml:space="preserve"> </w:t>
      </w:r>
      <w:r>
        <w:rPr>
          <w:sz w:val="24"/>
        </w:rPr>
        <w:t>autoridades</w:t>
      </w:r>
      <w:r>
        <w:rPr>
          <w:spacing w:val="-12"/>
          <w:sz w:val="24"/>
        </w:rPr>
        <w:t xml:space="preserve"> </w:t>
      </w:r>
      <w:r>
        <w:rPr>
          <w:sz w:val="24"/>
        </w:rPr>
        <w:t>por</w:t>
      </w:r>
      <w:r>
        <w:rPr>
          <w:spacing w:val="-11"/>
          <w:sz w:val="24"/>
        </w:rPr>
        <w:t xml:space="preserve"> </w:t>
      </w:r>
      <w:r>
        <w:rPr>
          <w:sz w:val="24"/>
        </w:rPr>
        <w:t>todos os</w:t>
      </w:r>
      <w:r>
        <w:rPr>
          <w:spacing w:val="-14"/>
          <w:sz w:val="24"/>
        </w:rPr>
        <w:t xml:space="preserve"> </w:t>
      </w:r>
      <w:r>
        <w:rPr>
          <w:sz w:val="24"/>
        </w:rPr>
        <w:t>danos</w:t>
      </w:r>
      <w:r>
        <w:rPr>
          <w:spacing w:val="-13"/>
          <w:sz w:val="24"/>
        </w:rPr>
        <w:t xml:space="preserve"> </w:t>
      </w:r>
      <w:r>
        <w:rPr>
          <w:sz w:val="24"/>
        </w:rPr>
        <w:t>e</w:t>
      </w:r>
      <w:r>
        <w:rPr>
          <w:spacing w:val="-13"/>
          <w:sz w:val="24"/>
        </w:rPr>
        <w:t xml:space="preserve"> </w:t>
      </w:r>
      <w:r>
        <w:rPr>
          <w:sz w:val="24"/>
        </w:rPr>
        <w:t>prejuízos</w:t>
      </w:r>
      <w:r>
        <w:rPr>
          <w:spacing w:val="-13"/>
          <w:sz w:val="24"/>
        </w:rPr>
        <w:t xml:space="preserve"> </w:t>
      </w:r>
      <w:r>
        <w:rPr>
          <w:sz w:val="24"/>
        </w:rPr>
        <w:t>que</w:t>
      </w:r>
      <w:r>
        <w:rPr>
          <w:spacing w:val="-14"/>
          <w:sz w:val="24"/>
        </w:rPr>
        <w:t xml:space="preserve"> </w:t>
      </w:r>
      <w:r>
        <w:rPr>
          <w:sz w:val="24"/>
        </w:rPr>
        <w:t>delas</w:t>
      </w:r>
      <w:r>
        <w:rPr>
          <w:spacing w:val="-13"/>
          <w:sz w:val="24"/>
        </w:rPr>
        <w:t xml:space="preserve"> </w:t>
      </w:r>
      <w:r>
        <w:rPr>
          <w:sz w:val="24"/>
        </w:rPr>
        <w:t>decorram,</w:t>
      </w:r>
      <w:r>
        <w:rPr>
          <w:spacing w:val="-13"/>
          <w:sz w:val="24"/>
        </w:rPr>
        <w:t xml:space="preserve"> </w:t>
      </w:r>
      <w:r>
        <w:rPr>
          <w:sz w:val="24"/>
        </w:rPr>
        <w:t>não</w:t>
      </w:r>
      <w:r>
        <w:rPr>
          <w:spacing w:val="-11"/>
          <w:sz w:val="24"/>
        </w:rPr>
        <w:t xml:space="preserve"> </w:t>
      </w:r>
      <w:r>
        <w:rPr>
          <w:sz w:val="24"/>
        </w:rPr>
        <w:t>sendo</w:t>
      </w:r>
      <w:r>
        <w:rPr>
          <w:spacing w:val="-9"/>
          <w:sz w:val="24"/>
        </w:rPr>
        <w:t xml:space="preserve"> </w:t>
      </w:r>
      <w:r>
        <w:rPr>
          <w:sz w:val="24"/>
        </w:rPr>
        <w:t>o</w:t>
      </w:r>
      <w:r>
        <w:rPr>
          <w:spacing w:val="-14"/>
          <w:sz w:val="24"/>
        </w:rPr>
        <w:t xml:space="preserve"> </w:t>
      </w:r>
      <w:r>
        <w:rPr>
          <w:sz w:val="24"/>
        </w:rPr>
        <w:t>Administrador,</w:t>
      </w:r>
      <w:r>
        <w:rPr>
          <w:spacing w:val="-10"/>
          <w:sz w:val="24"/>
        </w:rPr>
        <w:t xml:space="preserve"> </w:t>
      </w:r>
      <w:r>
        <w:rPr>
          <w:sz w:val="24"/>
        </w:rPr>
        <w:t>o</w:t>
      </w:r>
      <w:r>
        <w:rPr>
          <w:spacing w:val="-10"/>
          <w:sz w:val="24"/>
        </w:rPr>
        <w:t xml:space="preserve"> </w:t>
      </w:r>
      <w:r>
        <w:rPr>
          <w:sz w:val="24"/>
        </w:rPr>
        <w:t>Custodiante,</w:t>
      </w:r>
      <w:r>
        <w:rPr>
          <w:spacing w:val="-2"/>
          <w:sz w:val="24"/>
        </w:rPr>
        <w:t xml:space="preserve"> </w:t>
      </w:r>
      <w:r>
        <w:rPr>
          <w:sz w:val="24"/>
        </w:rPr>
        <w:t>o</w:t>
      </w:r>
      <w:r>
        <w:rPr>
          <w:spacing w:val="-14"/>
          <w:sz w:val="24"/>
        </w:rPr>
        <w:t xml:space="preserve"> </w:t>
      </w:r>
      <w:r>
        <w:rPr>
          <w:sz w:val="24"/>
        </w:rPr>
        <w:t>Gestor, o Consultor Especializado, o Agente de Cobrança Extrajudicial e/ou o Agente de Cobrança Judicial</w:t>
      </w:r>
      <w:r>
        <w:rPr>
          <w:spacing w:val="-14"/>
          <w:sz w:val="24"/>
        </w:rPr>
        <w:t xml:space="preserve"> </w:t>
      </w:r>
      <w:r>
        <w:rPr>
          <w:sz w:val="24"/>
        </w:rPr>
        <w:t>responsáveis</w:t>
      </w:r>
      <w:r>
        <w:rPr>
          <w:spacing w:val="-13"/>
          <w:sz w:val="24"/>
        </w:rPr>
        <w:t xml:space="preserve"> </w:t>
      </w:r>
      <w:r>
        <w:rPr>
          <w:sz w:val="24"/>
        </w:rPr>
        <w:t>solidários</w:t>
      </w:r>
      <w:r>
        <w:rPr>
          <w:spacing w:val="-13"/>
          <w:sz w:val="24"/>
        </w:rPr>
        <w:t xml:space="preserve"> </w:t>
      </w:r>
      <w:r>
        <w:rPr>
          <w:sz w:val="24"/>
        </w:rPr>
        <w:t>pelo</w:t>
      </w:r>
      <w:r>
        <w:rPr>
          <w:spacing w:val="-13"/>
          <w:sz w:val="24"/>
        </w:rPr>
        <w:t xml:space="preserve"> </w:t>
      </w:r>
      <w:r>
        <w:rPr>
          <w:sz w:val="24"/>
        </w:rPr>
        <w:t>cumprimento</w:t>
      </w:r>
      <w:r>
        <w:rPr>
          <w:spacing w:val="-11"/>
          <w:sz w:val="24"/>
        </w:rPr>
        <w:t xml:space="preserve"> </w:t>
      </w:r>
      <w:r>
        <w:rPr>
          <w:sz w:val="24"/>
        </w:rPr>
        <w:t>e/ou</w:t>
      </w:r>
      <w:r>
        <w:rPr>
          <w:spacing w:val="-11"/>
          <w:sz w:val="24"/>
        </w:rPr>
        <w:t xml:space="preserve"> </w:t>
      </w:r>
      <w:r>
        <w:rPr>
          <w:sz w:val="24"/>
        </w:rPr>
        <w:t>descumprimento</w:t>
      </w:r>
      <w:r>
        <w:rPr>
          <w:spacing w:val="-14"/>
          <w:sz w:val="24"/>
        </w:rPr>
        <w:t xml:space="preserve"> </w:t>
      </w:r>
      <w:r>
        <w:rPr>
          <w:sz w:val="24"/>
        </w:rPr>
        <w:t>das</w:t>
      </w:r>
      <w:r>
        <w:rPr>
          <w:spacing w:val="-13"/>
          <w:sz w:val="24"/>
        </w:rPr>
        <w:t xml:space="preserve"> </w:t>
      </w:r>
      <w:r>
        <w:rPr>
          <w:sz w:val="24"/>
        </w:rPr>
        <w:t>obrigações</w:t>
      </w:r>
      <w:r>
        <w:rPr>
          <w:spacing w:val="-13"/>
          <w:sz w:val="24"/>
        </w:rPr>
        <w:t xml:space="preserve"> </w:t>
      </w:r>
      <w:r>
        <w:rPr>
          <w:sz w:val="24"/>
        </w:rPr>
        <w:t>uns dos</w:t>
      </w:r>
      <w:r>
        <w:rPr>
          <w:spacing w:val="-16"/>
          <w:sz w:val="24"/>
        </w:rPr>
        <w:t xml:space="preserve"> </w:t>
      </w:r>
      <w:r>
        <w:rPr>
          <w:sz w:val="24"/>
        </w:rPr>
        <w:t>outros</w:t>
      </w:r>
      <w:r>
        <w:rPr>
          <w:spacing w:val="-13"/>
          <w:sz w:val="24"/>
        </w:rPr>
        <w:t xml:space="preserve"> </w:t>
      </w:r>
      <w:r>
        <w:rPr>
          <w:sz w:val="24"/>
        </w:rPr>
        <w:t>e/ou</w:t>
      </w:r>
      <w:r>
        <w:rPr>
          <w:spacing w:val="-13"/>
          <w:sz w:val="24"/>
        </w:rPr>
        <w:t xml:space="preserve"> </w:t>
      </w:r>
      <w:r>
        <w:rPr>
          <w:sz w:val="24"/>
        </w:rPr>
        <w:t>dos</w:t>
      </w:r>
      <w:r>
        <w:rPr>
          <w:spacing w:val="-13"/>
          <w:sz w:val="24"/>
        </w:rPr>
        <w:t xml:space="preserve"> </w:t>
      </w:r>
      <w:r>
        <w:rPr>
          <w:sz w:val="24"/>
        </w:rPr>
        <w:t>demais</w:t>
      </w:r>
      <w:r>
        <w:rPr>
          <w:spacing w:val="-14"/>
          <w:sz w:val="24"/>
        </w:rPr>
        <w:t xml:space="preserve"> </w:t>
      </w:r>
      <w:r>
        <w:rPr>
          <w:sz w:val="24"/>
        </w:rPr>
        <w:t>prestadores</w:t>
      </w:r>
      <w:r>
        <w:rPr>
          <w:spacing w:val="-13"/>
          <w:sz w:val="24"/>
        </w:rPr>
        <w:t xml:space="preserve"> </w:t>
      </w:r>
      <w:r>
        <w:rPr>
          <w:sz w:val="24"/>
        </w:rPr>
        <w:t>de</w:t>
      </w:r>
      <w:r>
        <w:rPr>
          <w:spacing w:val="-13"/>
          <w:sz w:val="24"/>
        </w:rPr>
        <w:t xml:space="preserve"> </w:t>
      </w:r>
      <w:r>
        <w:rPr>
          <w:sz w:val="24"/>
        </w:rPr>
        <w:t>serviço</w:t>
      </w:r>
      <w:r>
        <w:rPr>
          <w:spacing w:val="-13"/>
          <w:sz w:val="24"/>
        </w:rPr>
        <w:t xml:space="preserve"> </w:t>
      </w:r>
      <w:r>
        <w:rPr>
          <w:sz w:val="24"/>
        </w:rPr>
        <w:t>do</w:t>
      </w:r>
      <w:r>
        <w:rPr>
          <w:spacing w:val="-13"/>
          <w:sz w:val="24"/>
        </w:rPr>
        <w:t xml:space="preserve"> </w:t>
      </w:r>
      <w:r>
        <w:rPr>
          <w:sz w:val="24"/>
        </w:rPr>
        <w:t>Fundo</w:t>
      </w:r>
      <w:r>
        <w:rPr>
          <w:spacing w:val="-14"/>
          <w:sz w:val="24"/>
        </w:rPr>
        <w:t xml:space="preserve"> </w:t>
      </w:r>
      <w:r>
        <w:rPr>
          <w:sz w:val="24"/>
        </w:rPr>
        <w:t>e/ou</w:t>
      </w:r>
      <w:r>
        <w:rPr>
          <w:spacing w:val="-13"/>
          <w:sz w:val="24"/>
        </w:rPr>
        <w:t xml:space="preserve"> </w:t>
      </w:r>
      <w:r>
        <w:rPr>
          <w:sz w:val="24"/>
        </w:rPr>
        <w:t>da</w:t>
      </w:r>
      <w:r>
        <w:rPr>
          <w:spacing w:val="-13"/>
          <w:sz w:val="24"/>
        </w:rPr>
        <w:t xml:space="preserve"> </w:t>
      </w:r>
      <w:r>
        <w:rPr>
          <w:sz w:val="24"/>
        </w:rPr>
        <w:t>Classe,</w:t>
      </w:r>
      <w:r>
        <w:rPr>
          <w:spacing w:val="-13"/>
          <w:sz w:val="24"/>
        </w:rPr>
        <w:t xml:space="preserve"> </w:t>
      </w:r>
      <w:r>
        <w:rPr>
          <w:sz w:val="24"/>
        </w:rPr>
        <w:t>conforme</w:t>
      </w:r>
      <w:r>
        <w:rPr>
          <w:spacing w:val="-17"/>
          <w:sz w:val="24"/>
        </w:rPr>
        <w:t xml:space="preserve"> </w:t>
      </w:r>
      <w:r>
        <w:rPr>
          <w:sz w:val="24"/>
        </w:rPr>
        <w:t>o</w:t>
      </w:r>
      <w:r>
        <w:rPr>
          <w:spacing w:val="-8"/>
          <w:sz w:val="24"/>
        </w:rPr>
        <w:t xml:space="preserve"> </w:t>
      </w:r>
      <w:r>
        <w:rPr>
          <w:spacing w:val="-2"/>
          <w:sz w:val="24"/>
        </w:rPr>
        <w:t>caso.</w:t>
      </w:r>
    </w:p>
    <w:p w14:paraId="0A7578EE" w14:textId="77777777" w:rsidR="007F41CF" w:rsidRDefault="007F41CF">
      <w:pPr>
        <w:pStyle w:val="Corpodetexto"/>
        <w:spacing w:before="91"/>
      </w:pPr>
    </w:p>
    <w:p w14:paraId="57ACE78D" w14:textId="77777777" w:rsidR="007F41CF" w:rsidRDefault="00000000">
      <w:pPr>
        <w:pStyle w:val="PargrafodaLista"/>
        <w:numPr>
          <w:ilvl w:val="1"/>
          <w:numId w:val="25"/>
        </w:numPr>
        <w:tabs>
          <w:tab w:val="left" w:pos="849"/>
        </w:tabs>
        <w:spacing w:line="312" w:lineRule="auto"/>
        <w:ind w:right="132" w:firstLine="0"/>
        <w:jc w:val="both"/>
        <w:rPr>
          <w:sz w:val="24"/>
        </w:rPr>
      </w:pPr>
      <w:r>
        <w:rPr>
          <w:sz w:val="24"/>
        </w:rPr>
        <w:t>Fica eleito o foro central da Cidade de São Paulo, Estado de São Paulo, como competente</w:t>
      </w:r>
      <w:r>
        <w:rPr>
          <w:spacing w:val="-6"/>
          <w:sz w:val="24"/>
        </w:rPr>
        <w:t xml:space="preserve"> </w:t>
      </w:r>
      <w:r>
        <w:rPr>
          <w:sz w:val="24"/>
        </w:rPr>
        <w:t>para</w:t>
      </w:r>
      <w:r>
        <w:rPr>
          <w:spacing w:val="-7"/>
          <w:sz w:val="24"/>
        </w:rPr>
        <w:t xml:space="preserve"> </w:t>
      </w:r>
      <w:r>
        <w:rPr>
          <w:sz w:val="24"/>
        </w:rPr>
        <w:t>conhecer</w:t>
      </w:r>
      <w:r>
        <w:rPr>
          <w:spacing w:val="-8"/>
          <w:sz w:val="24"/>
        </w:rPr>
        <w:t xml:space="preserve"> </w:t>
      </w:r>
      <w:r>
        <w:rPr>
          <w:sz w:val="24"/>
        </w:rPr>
        <w:t>e</w:t>
      </w:r>
      <w:r>
        <w:rPr>
          <w:spacing w:val="-7"/>
          <w:sz w:val="24"/>
        </w:rPr>
        <w:t xml:space="preserve"> </w:t>
      </w:r>
      <w:r>
        <w:rPr>
          <w:sz w:val="24"/>
        </w:rPr>
        <w:t>dirimir</w:t>
      </w:r>
      <w:r>
        <w:rPr>
          <w:spacing w:val="-8"/>
          <w:sz w:val="24"/>
        </w:rPr>
        <w:t xml:space="preserve"> </w:t>
      </w:r>
      <w:r>
        <w:rPr>
          <w:sz w:val="24"/>
        </w:rPr>
        <w:t>todo</w:t>
      </w:r>
      <w:r>
        <w:rPr>
          <w:spacing w:val="-7"/>
          <w:sz w:val="24"/>
        </w:rPr>
        <w:t xml:space="preserve"> </w:t>
      </w:r>
      <w:r>
        <w:rPr>
          <w:sz w:val="24"/>
        </w:rPr>
        <w:t>e</w:t>
      </w:r>
      <w:r>
        <w:rPr>
          <w:spacing w:val="-7"/>
          <w:sz w:val="24"/>
        </w:rPr>
        <w:t xml:space="preserve"> </w:t>
      </w:r>
      <w:r>
        <w:rPr>
          <w:sz w:val="24"/>
        </w:rPr>
        <w:t>qualquer</w:t>
      </w:r>
      <w:r>
        <w:rPr>
          <w:spacing w:val="-8"/>
          <w:sz w:val="24"/>
        </w:rPr>
        <w:t xml:space="preserve"> </w:t>
      </w:r>
      <w:r>
        <w:rPr>
          <w:sz w:val="24"/>
        </w:rPr>
        <w:t>conflito</w:t>
      </w:r>
      <w:r>
        <w:rPr>
          <w:spacing w:val="-6"/>
          <w:sz w:val="24"/>
        </w:rPr>
        <w:t xml:space="preserve"> </w:t>
      </w:r>
      <w:r>
        <w:rPr>
          <w:sz w:val="24"/>
        </w:rPr>
        <w:t>oriundo</w:t>
      </w:r>
      <w:r>
        <w:rPr>
          <w:spacing w:val="-7"/>
          <w:sz w:val="24"/>
        </w:rPr>
        <w:t xml:space="preserve"> </w:t>
      </w:r>
      <w:r>
        <w:rPr>
          <w:sz w:val="24"/>
        </w:rPr>
        <w:t>deste</w:t>
      </w:r>
      <w:r>
        <w:rPr>
          <w:spacing w:val="-6"/>
          <w:sz w:val="24"/>
        </w:rPr>
        <w:t xml:space="preserve"> </w:t>
      </w:r>
      <w:r>
        <w:rPr>
          <w:sz w:val="24"/>
        </w:rPr>
        <w:t>Anexo</w:t>
      </w:r>
      <w:r>
        <w:rPr>
          <w:spacing w:val="-8"/>
          <w:sz w:val="24"/>
        </w:rPr>
        <w:t xml:space="preserve"> </w:t>
      </w:r>
      <w:r>
        <w:rPr>
          <w:sz w:val="24"/>
        </w:rPr>
        <w:t>Descritivo e/ou dele</w:t>
      </w:r>
      <w:r>
        <w:rPr>
          <w:spacing w:val="-1"/>
          <w:sz w:val="24"/>
        </w:rPr>
        <w:t xml:space="preserve"> </w:t>
      </w:r>
      <w:r>
        <w:rPr>
          <w:sz w:val="24"/>
        </w:rPr>
        <w:t>derivado,</w:t>
      </w:r>
      <w:r>
        <w:rPr>
          <w:spacing w:val="-1"/>
          <w:sz w:val="24"/>
        </w:rPr>
        <w:t xml:space="preserve"> </w:t>
      </w:r>
      <w:r>
        <w:rPr>
          <w:sz w:val="24"/>
        </w:rPr>
        <w:t>inclusive</w:t>
      </w:r>
      <w:r>
        <w:rPr>
          <w:spacing w:val="-2"/>
          <w:sz w:val="24"/>
        </w:rPr>
        <w:t xml:space="preserve"> </w:t>
      </w:r>
      <w:r>
        <w:rPr>
          <w:sz w:val="24"/>
        </w:rPr>
        <w:t>quanto a</w:t>
      </w:r>
      <w:r>
        <w:rPr>
          <w:spacing w:val="-2"/>
          <w:sz w:val="24"/>
        </w:rPr>
        <w:t xml:space="preserve"> </w:t>
      </w:r>
      <w:r>
        <w:rPr>
          <w:sz w:val="24"/>
        </w:rPr>
        <w:t>questões relacionadas</w:t>
      </w:r>
      <w:r>
        <w:rPr>
          <w:spacing w:val="-2"/>
          <w:sz w:val="24"/>
        </w:rPr>
        <w:t xml:space="preserve"> </w:t>
      </w:r>
      <w:r>
        <w:rPr>
          <w:sz w:val="24"/>
        </w:rPr>
        <w:t>à</w:t>
      </w:r>
      <w:r>
        <w:rPr>
          <w:spacing w:val="-2"/>
          <w:sz w:val="24"/>
        </w:rPr>
        <w:t xml:space="preserve"> </w:t>
      </w:r>
      <w:r>
        <w:rPr>
          <w:sz w:val="24"/>
        </w:rPr>
        <w:t>existência,</w:t>
      </w:r>
      <w:r>
        <w:rPr>
          <w:spacing w:val="-1"/>
          <w:sz w:val="24"/>
        </w:rPr>
        <w:t xml:space="preserve"> </w:t>
      </w:r>
      <w:r>
        <w:rPr>
          <w:sz w:val="24"/>
        </w:rPr>
        <w:t>validade, eficácia,</w:t>
      </w:r>
    </w:p>
    <w:p w14:paraId="1F3BE2B1"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57746B4E" w14:textId="77777777" w:rsidR="007F41CF" w:rsidRDefault="00000000">
      <w:pPr>
        <w:pStyle w:val="Corpodetexto"/>
        <w:spacing w:before="186" w:line="312" w:lineRule="auto"/>
        <w:ind w:left="146" w:right="133"/>
        <w:jc w:val="both"/>
      </w:pPr>
      <w:r>
        <w:lastRenderedPageBreak/>
        <w:t>cumprimento</w:t>
      </w:r>
      <w:r>
        <w:rPr>
          <w:spacing w:val="-6"/>
        </w:rPr>
        <w:t xml:space="preserve"> </w:t>
      </w:r>
      <w:r>
        <w:t>deste</w:t>
      </w:r>
      <w:r>
        <w:rPr>
          <w:spacing w:val="-7"/>
        </w:rPr>
        <w:t xml:space="preserve"> </w:t>
      </w:r>
      <w:r>
        <w:t>Anexo</w:t>
      </w:r>
      <w:r>
        <w:rPr>
          <w:spacing w:val="-3"/>
        </w:rPr>
        <w:t xml:space="preserve"> </w:t>
      </w:r>
      <w:r>
        <w:t>Descritivo,</w:t>
      </w:r>
      <w:r>
        <w:rPr>
          <w:spacing w:val="-6"/>
        </w:rPr>
        <w:t xml:space="preserve"> </w:t>
      </w:r>
      <w:r>
        <w:t>ou</w:t>
      </w:r>
      <w:r>
        <w:rPr>
          <w:spacing w:val="-4"/>
        </w:rPr>
        <w:t xml:space="preserve"> </w:t>
      </w:r>
      <w:r>
        <w:t>a</w:t>
      </w:r>
      <w:r>
        <w:rPr>
          <w:spacing w:val="-8"/>
        </w:rPr>
        <w:t xml:space="preserve"> </w:t>
      </w:r>
      <w:r>
        <w:t>sua</w:t>
      </w:r>
      <w:r>
        <w:rPr>
          <w:spacing w:val="-7"/>
        </w:rPr>
        <w:t xml:space="preserve"> </w:t>
      </w:r>
      <w:r>
        <w:t>interpretação</w:t>
      </w:r>
      <w:r>
        <w:rPr>
          <w:spacing w:val="-1"/>
        </w:rPr>
        <w:t xml:space="preserve"> </w:t>
      </w:r>
      <w:r>
        <w:t>ou</w:t>
      </w:r>
      <w:r>
        <w:rPr>
          <w:spacing w:val="-8"/>
        </w:rPr>
        <w:t xml:space="preserve"> </w:t>
      </w:r>
      <w:r>
        <w:t>implementação,</w:t>
      </w:r>
      <w:r>
        <w:rPr>
          <w:spacing w:val="-5"/>
        </w:rPr>
        <w:t xml:space="preserve"> </w:t>
      </w:r>
      <w:r>
        <w:t>envolvendo quaisquer Cotistas, o Cedente, o Administrador, o Gestor e/ou demais prestadores de serviços do Fundo, inclusive seus sucessores a qualquer título.</w:t>
      </w:r>
    </w:p>
    <w:p w14:paraId="2845625C" w14:textId="77777777" w:rsidR="007F41CF" w:rsidRDefault="007F41CF">
      <w:pPr>
        <w:pStyle w:val="Corpodetexto"/>
        <w:spacing w:before="85"/>
      </w:pPr>
    </w:p>
    <w:p w14:paraId="08DB20CB" w14:textId="77777777" w:rsidR="007F41CF" w:rsidRDefault="00000000">
      <w:pPr>
        <w:pStyle w:val="Corpodetexto"/>
        <w:spacing w:before="1"/>
        <w:ind w:left="16"/>
        <w:jc w:val="center"/>
      </w:pPr>
      <w:r>
        <w:t>São</w:t>
      </w:r>
      <w:r>
        <w:rPr>
          <w:spacing w:val="5"/>
        </w:rPr>
        <w:t xml:space="preserve"> </w:t>
      </w:r>
      <w:r>
        <w:t>Paulo,</w:t>
      </w:r>
      <w:r>
        <w:rPr>
          <w:spacing w:val="2"/>
        </w:rPr>
        <w:t xml:space="preserve"> </w:t>
      </w:r>
      <w:r>
        <w:t>[</w:t>
      </w:r>
      <w:r>
        <w:rPr>
          <w:rFonts w:ascii="Microsoft Sans Serif" w:hAnsi="Microsoft Sans Serif"/>
          <w:color w:val="000000"/>
          <w:highlight w:val="yellow"/>
        </w:rPr>
        <w:t>●</w:t>
      </w:r>
      <w:r>
        <w:rPr>
          <w:color w:val="000000"/>
        </w:rPr>
        <w:t>]</w:t>
      </w:r>
      <w:r>
        <w:rPr>
          <w:color w:val="000000"/>
          <w:spacing w:val="2"/>
        </w:rPr>
        <w:t xml:space="preserve"> </w:t>
      </w:r>
      <w:r>
        <w:rPr>
          <w:color w:val="000000"/>
        </w:rPr>
        <w:t>de</w:t>
      </w:r>
      <w:r>
        <w:rPr>
          <w:color w:val="000000"/>
          <w:spacing w:val="2"/>
        </w:rPr>
        <w:t xml:space="preserve"> </w:t>
      </w:r>
      <w:r>
        <w:rPr>
          <w:color w:val="000000"/>
        </w:rPr>
        <w:t>[</w:t>
      </w:r>
      <w:r>
        <w:rPr>
          <w:rFonts w:ascii="Microsoft Sans Serif" w:hAnsi="Microsoft Sans Serif"/>
          <w:color w:val="000000"/>
          <w:highlight w:val="yellow"/>
        </w:rPr>
        <w:t>●</w:t>
      </w:r>
      <w:r>
        <w:rPr>
          <w:color w:val="000000"/>
        </w:rPr>
        <w:t>]</w:t>
      </w:r>
      <w:r>
        <w:rPr>
          <w:color w:val="000000"/>
          <w:spacing w:val="1"/>
        </w:rPr>
        <w:t xml:space="preserve"> </w:t>
      </w:r>
      <w:r>
        <w:rPr>
          <w:color w:val="000000"/>
        </w:rPr>
        <w:t>de</w:t>
      </w:r>
      <w:r>
        <w:rPr>
          <w:color w:val="000000"/>
          <w:spacing w:val="3"/>
        </w:rPr>
        <w:t xml:space="preserve"> </w:t>
      </w:r>
      <w:r>
        <w:rPr>
          <w:color w:val="000000"/>
          <w:spacing w:val="-2"/>
        </w:rPr>
        <w:t>2026.</w:t>
      </w:r>
    </w:p>
    <w:p w14:paraId="5985B627" w14:textId="77777777" w:rsidR="007F41CF" w:rsidRDefault="007F41CF">
      <w:pPr>
        <w:pStyle w:val="Corpodetexto"/>
        <w:rPr>
          <w:sz w:val="20"/>
        </w:rPr>
      </w:pPr>
    </w:p>
    <w:p w14:paraId="79A9EF06" w14:textId="77777777" w:rsidR="007F41CF" w:rsidRDefault="007F41CF">
      <w:pPr>
        <w:pStyle w:val="Corpodetexto"/>
        <w:rPr>
          <w:sz w:val="20"/>
        </w:rPr>
      </w:pPr>
    </w:p>
    <w:p w14:paraId="0743B8DC" w14:textId="77777777" w:rsidR="007F41CF" w:rsidRDefault="007F41CF">
      <w:pPr>
        <w:pStyle w:val="Corpodetexto"/>
        <w:rPr>
          <w:sz w:val="20"/>
        </w:rPr>
      </w:pPr>
    </w:p>
    <w:p w14:paraId="4C17972E" w14:textId="77777777" w:rsidR="007F41CF" w:rsidRDefault="00000000">
      <w:pPr>
        <w:pStyle w:val="Corpodetexto"/>
        <w:spacing w:before="100"/>
        <w:rPr>
          <w:sz w:val="20"/>
        </w:rPr>
      </w:pPr>
      <w:r>
        <w:rPr>
          <w:noProof/>
          <w:sz w:val="20"/>
        </w:rPr>
        <mc:AlternateContent>
          <mc:Choice Requires="wps">
            <w:drawing>
              <wp:anchor distT="0" distB="0" distL="0" distR="0" simplePos="0" relativeHeight="487594496" behindDoc="1" locked="0" layoutInCell="1" allowOverlap="1" wp14:anchorId="0E03A02B" wp14:editId="3C243FA1">
                <wp:simplePos x="0" y="0"/>
                <wp:positionH relativeFrom="page">
                  <wp:posOffset>2277110</wp:posOffset>
                </wp:positionH>
                <wp:positionV relativeFrom="paragraph">
                  <wp:posOffset>228195</wp:posOffset>
                </wp:positionV>
                <wp:extent cx="3220085"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20085" cy="1270"/>
                        </a:xfrm>
                        <a:custGeom>
                          <a:avLst/>
                          <a:gdLst/>
                          <a:ahLst/>
                          <a:cxnLst/>
                          <a:rect l="l" t="t" r="r" b="b"/>
                          <a:pathLst>
                            <a:path w="3220085">
                              <a:moveTo>
                                <a:pt x="0" y="0"/>
                              </a:moveTo>
                              <a:lnTo>
                                <a:pt x="3219577" y="0"/>
                              </a:lnTo>
                            </a:path>
                          </a:pathLst>
                        </a:custGeom>
                        <a:ln w="86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D61AF66" id="Graphic 40" o:spid="_x0000_s1026" style="position:absolute;margin-left:179.3pt;margin-top:17.95pt;width:253.5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3220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" path="m,l3219577,e" filled="f" strokeweight=".23978mm">
                <v:path arrowok="t"/>
                <w10:wrap type="topAndBottom" anchorx="page"/>
              </v:shape>
            </w:pict>
          </mc:Fallback>
        </mc:AlternateContent>
      </w:r>
    </w:p>
    <w:p w14:paraId="400F8F96" w14:textId="77777777" w:rsidR="007F41CF" w:rsidRDefault="00000000">
      <w:pPr>
        <w:pStyle w:val="Ttulo2"/>
        <w:spacing w:before="103" w:line="312" w:lineRule="auto"/>
        <w:ind w:left="309" w:right="300" w:firstLine="3"/>
      </w:pPr>
      <w:r>
        <w:t>ID CORRETORA DE TITULOS E VALORES MOBILIARIOS S.A.</w:t>
      </w:r>
      <w:r>
        <w:rPr>
          <w:b w:val="0"/>
        </w:rPr>
        <w:t>, na qualidade de Administrador</w:t>
      </w:r>
      <w:r>
        <w:rPr>
          <w:b w:val="0"/>
          <w:spacing w:val="-11"/>
        </w:rPr>
        <w:t xml:space="preserve"> </w:t>
      </w:r>
      <w:r>
        <w:rPr>
          <w:b w:val="0"/>
        </w:rPr>
        <w:t>do</w:t>
      </w:r>
      <w:r>
        <w:rPr>
          <w:b w:val="0"/>
          <w:spacing w:val="-8"/>
        </w:rPr>
        <w:t xml:space="preserve"> </w:t>
      </w:r>
      <w:r>
        <w:t>NOVA</w:t>
      </w:r>
      <w:r>
        <w:rPr>
          <w:spacing w:val="-8"/>
        </w:rPr>
        <w:t xml:space="preserve"> </w:t>
      </w:r>
      <w:r>
        <w:t>ERA</w:t>
      </w:r>
      <w:r>
        <w:rPr>
          <w:spacing w:val="-8"/>
        </w:rPr>
        <w:t xml:space="preserve"> </w:t>
      </w:r>
      <w:r>
        <w:t>FUNDO</w:t>
      </w:r>
      <w:r>
        <w:rPr>
          <w:spacing w:val="-9"/>
        </w:rPr>
        <w:t xml:space="preserve"> </w:t>
      </w:r>
      <w:r>
        <w:t>DE</w:t>
      </w:r>
      <w:r>
        <w:rPr>
          <w:spacing w:val="-10"/>
        </w:rPr>
        <w:t xml:space="preserve"> </w:t>
      </w:r>
      <w:r>
        <w:t>INVESTIMENTO</w:t>
      </w:r>
      <w:r>
        <w:rPr>
          <w:spacing w:val="-3"/>
        </w:rPr>
        <w:t xml:space="preserve"> </w:t>
      </w:r>
      <w:r>
        <w:t>EM</w:t>
      </w:r>
      <w:r>
        <w:rPr>
          <w:spacing w:val="-12"/>
        </w:rPr>
        <w:t xml:space="preserve"> </w:t>
      </w:r>
      <w:r>
        <w:t>DIREITOS</w:t>
      </w:r>
      <w:r>
        <w:rPr>
          <w:spacing w:val="-8"/>
        </w:rPr>
        <w:t xml:space="preserve"> </w:t>
      </w:r>
      <w:r>
        <w:t>CREDITÓRIOS MULTISSETORIAL – RESPONSABILIDADE LIMITADA</w:t>
      </w:r>
    </w:p>
    <w:p w14:paraId="30043919" w14:textId="77777777" w:rsidR="007F41CF" w:rsidRDefault="007F41CF">
      <w:pPr>
        <w:pStyle w:val="Corpodetexto"/>
        <w:rPr>
          <w:b/>
          <w:sz w:val="20"/>
        </w:rPr>
      </w:pPr>
    </w:p>
    <w:p w14:paraId="2D0F3220" w14:textId="77777777" w:rsidR="007F41CF" w:rsidRDefault="007F41CF">
      <w:pPr>
        <w:pStyle w:val="Corpodetexto"/>
        <w:rPr>
          <w:b/>
          <w:sz w:val="20"/>
        </w:rPr>
      </w:pPr>
    </w:p>
    <w:p w14:paraId="3B02B863" w14:textId="77777777" w:rsidR="007F41CF" w:rsidRDefault="007F41CF">
      <w:pPr>
        <w:pStyle w:val="Corpodetexto"/>
        <w:rPr>
          <w:b/>
          <w:sz w:val="20"/>
        </w:rPr>
      </w:pPr>
    </w:p>
    <w:p w14:paraId="726881BB" w14:textId="77777777" w:rsidR="007F41CF" w:rsidRDefault="007F41CF">
      <w:pPr>
        <w:pStyle w:val="Corpodetexto"/>
        <w:rPr>
          <w:b/>
          <w:sz w:val="20"/>
        </w:rPr>
      </w:pPr>
    </w:p>
    <w:p w14:paraId="2E45E5FC" w14:textId="77777777" w:rsidR="007F41CF" w:rsidRDefault="00000000">
      <w:pPr>
        <w:pStyle w:val="Corpodetexto"/>
        <w:spacing w:before="151"/>
        <w:rPr>
          <w:b/>
          <w:sz w:val="20"/>
        </w:rPr>
      </w:pPr>
      <w:r>
        <w:rPr>
          <w:b/>
          <w:noProof/>
          <w:sz w:val="20"/>
        </w:rPr>
        <mc:AlternateContent>
          <mc:Choice Requires="wps">
            <w:drawing>
              <wp:anchor distT="0" distB="0" distL="0" distR="0" simplePos="0" relativeHeight="487595008" behindDoc="1" locked="0" layoutInCell="1" allowOverlap="1" wp14:anchorId="55A9CB32" wp14:editId="6DE5107B">
                <wp:simplePos x="0" y="0"/>
                <wp:positionH relativeFrom="page">
                  <wp:posOffset>2277110</wp:posOffset>
                </wp:positionH>
                <wp:positionV relativeFrom="paragraph">
                  <wp:posOffset>260591</wp:posOffset>
                </wp:positionV>
                <wp:extent cx="3220085"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20085" cy="1270"/>
                        </a:xfrm>
                        <a:custGeom>
                          <a:avLst/>
                          <a:gdLst/>
                          <a:ahLst/>
                          <a:cxnLst/>
                          <a:rect l="l" t="t" r="r" b="b"/>
                          <a:pathLst>
                            <a:path w="3220085">
                              <a:moveTo>
                                <a:pt x="0" y="0"/>
                              </a:moveTo>
                              <a:lnTo>
                                <a:pt x="3219577" y="0"/>
                              </a:lnTo>
                            </a:path>
                          </a:pathLst>
                        </a:custGeom>
                        <a:ln w="86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CCA65A" id="Graphic 41" o:spid="_x0000_s1026" style="position:absolute;margin-left:179.3pt;margin-top:20.5pt;width:253.5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3220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" path="m,l3219577,e" filled="f" strokeweight=".23978mm">
                <v:path arrowok="t"/>
                <w10:wrap type="topAndBottom" anchorx="page"/>
              </v:shape>
            </w:pict>
          </mc:Fallback>
        </mc:AlternateContent>
      </w:r>
    </w:p>
    <w:p w14:paraId="4A94C28C" w14:textId="77777777" w:rsidR="007F41CF" w:rsidRDefault="00000000">
      <w:pPr>
        <w:pStyle w:val="Ttulo2"/>
        <w:spacing w:before="107" w:line="309" w:lineRule="auto"/>
        <w:ind w:left="237" w:right="232"/>
      </w:pPr>
      <w:r>
        <w:t>OURO</w:t>
      </w:r>
      <w:r>
        <w:rPr>
          <w:spacing w:val="-2"/>
        </w:rPr>
        <w:t xml:space="preserve"> </w:t>
      </w:r>
      <w:r>
        <w:t>PRETO</w:t>
      </w:r>
      <w:r>
        <w:rPr>
          <w:spacing w:val="-6"/>
        </w:rPr>
        <w:t xml:space="preserve"> </w:t>
      </w:r>
      <w:r>
        <w:t>GESTÃO</w:t>
      </w:r>
      <w:r>
        <w:rPr>
          <w:spacing w:val="-7"/>
        </w:rPr>
        <w:t xml:space="preserve"> </w:t>
      </w:r>
      <w:r>
        <w:t>DE</w:t>
      </w:r>
      <w:r>
        <w:rPr>
          <w:spacing w:val="-2"/>
        </w:rPr>
        <w:t xml:space="preserve"> </w:t>
      </w:r>
      <w:r>
        <w:t>RECURSOS</w:t>
      </w:r>
      <w:r>
        <w:rPr>
          <w:spacing w:val="-5"/>
        </w:rPr>
        <w:t xml:space="preserve"> </w:t>
      </w:r>
      <w:r>
        <w:t>S.A.</w:t>
      </w:r>
      <w:r>
        <w:rPr>
          <w:b w:val="0"/>
        </w:rPr>
        <w:t>,</w:t>
      </w:r>
      <w:r>
        <w:rPr>
          <w:b w:val="0"/>
          <w:spacing w:val="-5"/>
        </w:rPr>
        <w:t xml:space="preserve"> </w:t>
      </w:r>
      <w:r>
        <w:rPr>
          <w:b w:val="0"/>
        </w:rPr>
        <w:t>na</w:t>
      </w:r>
      <w:r>
        <w:rPr>
          <w:b w:val="0"/>
          <w:spacing w:val="-10"/>
        </w:rPr>
        <w:t xml:space="preserve"> </w:t>
      </w:r>
      <w:r>
        <w:rPr>
          <w:b w:val="0"/>
        </w:rPr>
        <w:t>qualidade</w:t>
      </w:r>
      <w:r>
        <w:rPr>
          <w:b w:val="0"/>
          <w:spacing w:val="-4"/>
        </w:rPr>
        <w:t xml:space="preserve"> </w:t>
      </w:r>
      <w:r>
        <w:rPr>
          <w:b w:val="0"/>
        </w:rPr>
        <w:t>de</w:t>
      </w:r>
      <w:r>
        <w:rPr>
          <w:b w:val="0"/>
          <w:spacing w:val="-5"/>
        </w:rPr>
        <w:t xml:space="preserve"> </w:t>
      </w:r>
      <w:r>
        <w:rPr>
          <w:b w:val="0"/>
        </w:rPr>
        <w:t>Gestor</w:t>
      </w:r>
      <w:r>
        <w:rPr>
          <w:b w:val="0"/>
          <w:spacing w:val="-6"/>
        </w:rPr>
        <w:t xml:space="preserve"> </w:t>
      </w:r>
      <w:r>
        <w:rPr>
          <w:b w:val="0"/>
        </w:rPr>
        <w:t>do</w:t>
      </w:r>
      <w:r>
        <w:rPr>
          <w:b w:val="0"/>
          <w:spacing w:val="-2"/>
        </w:rPr>
        <w:t xml:space="preserve"> </w:t>
      </w:r>
      <w:r>
        <w:t>NOVA</w:t>
      </w:r>
      <w:r>
        <w:rPr>
          <w:spacing w:val="-6"/>
        </w:rPr>
        <w:t xml:space="preserve"> </w:t>
      </w:r>
      <w:r>
        <w:t>ERA</w:t>
      </w:r>
      <w:r>
        <w:rPr>
          <w:spacing w:val="-6"/>
        </w:rPr>
        <w:t xml:space="preserve"> </w:t>
      </w:r>
      <w:r>
        <w:t>FUNDO DE INVESTIMENTO EM DIREITOS CREDITÓRIOS MULTISSETORIAL – RESPONSABILIDADE LIMITADA</w:t>
      </w:r>
    </w:p>
    <w:p w14:paraId="47F85212" w14:textId="77777777" w:rsidR="007F41CF" w:rsidRDefault="007F41CF">
      <w:pPr>
        <w:pStyle w:val="Corpodetexto"/>
        <w:rPr>
          <w:b/>
          <w:sz w:val="20"/>
        </w:rPr>
      </w:pPr>
    </w:p>
    <w:p w14:paraId="1C7154E2" w14:textId="77777777" w:rsidR="007F41CF" w:rsidRDefault="007F41CF">
      <w:pPr>
        <w:pStyle w:val="Corpodetexto"/>
        <w:rPr>
          <w:b/>
          <w:sz w:val="20"/>
        </w:rPr>
      </w:pPr>
    </w:p>
    <w:p w14:paraId="42D21B7F" w14:textId="77777777" w:rsidR="007F41CF" w:rsidRDefault="007F41CF">
      <w:pPr>
        <w:pStyle w:val="Corpodetexto"/>
        <w:rPr>
          <w:b/>
          <w:sz w:val="20"/>
        </w:rPr>
      </w:pPr>
    </w:p>
    <w:p w14:paraId="1175B639" w14:textId="77777777" w:rsidR="007F41CF" w:rsidRDefault="007F41CF">
      <w:pPr>
        <w:pStyle w:val="Corpodetexto"/>
        <w:rPr>
          <w:b/>
          <w:sz w:val="20"/>
        </w:rPr>
      </w:pPr>
    </w:p>
    <w:p w14:paraId="6BDC6F70" w14:textId="77777777" w:rsidR="007F41CF" w:rsidRDefault="00000000">
      <w:pPr>
        <w:pStyle w:val="Corpodetexto"/>
        <w:spacing w:before="157"/>
        <w:rPr>
          <w:b/>
          <w:sz w:val="20"/>
        </w:rPr>
      </w:pPr>
      <w:r>
        <w:rPr>
          <w:b/>
          <w:noProof/>
          <w:sz w:val="20"/>
        </w:rPr>
        <mc:AlternateContent>
          <mc:Choice Requires="wps">
            <w:drawing>
              <wp:anchor distT="0" distB="0" distL="0" distR="0" simplePos="0" relativeHeight="487595520" behindDoc="1" locked="0" layoutInCell="1" allowOverlap="1" wp14:anchorId="07B63E4A" wp14:editId="75805D3E">
                <wp:simplePos x="0" y="0"/>
                <wp:positionH relativeFrom="page">
                  <wp:posOffset>2277110</wp:posOffset>
                </wp:positionH>
                <wp:positionV relativeFrom="paragraph">
                  <wp:posOffset>263919</wp:posOffset>
                </wp:positionV>
                <wp:extent cx="3220085" cy="127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20085" cy="1270"/>
                        </a:xfrm>
                        <a:custGeom>
                          <a:avLst/>
                          <a:gdLst/>
                          <a:ahLst/>
                          <a:cxnLst/>
                          <a:rect l="l" t="t" r="r" b="b"/>
                          <a:pathLst>
                            <a:path w="3220085">
                              <a:moveTo>
                                <a:pt x="0" y="0"/>
                              </a:moveTo>
                              <a:lnTo>
                                <a:pt x="3219577" y="0"/>
                              </a:lnTo>
                            </a:path>
                          </a:pathLst>
                        </a:custGeom>
                        <a:ln w="86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9998D9" id="Graphic 42" o:spid="_x0000_s1026" style="position:absolute;margin-left:179.3pt;margin-top:20.8pt;width:253.5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3220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" path="m,l3219577,e" filled="f" strokeweight=".23978mm">
                <v:path arrowok="t"/>
                <w10:wrap type="topAndBottom" anchorx="page"/>
              </v:shape>
            </w:pict>
          </mc:Fallback>
        </mc:AlternateContent>
      </w:r>
    </w:p>
    <w:p w14:paraId="02AC0783" w14:textId="77777777" w:rsidR="007F41CF" w:rsidRDefault="00000000">
      <w:pPr>
        <w:spacing w:before="106" w:line="312" w:lineRule="auto"/>
        <w:ind w:left="208" w:right="200" w:firstLine="5"/>
        <w:jc w:val="center"/>
        <w:rPr>
          <w:b/>
          <w:sz w:val="24"/>
        </w:rPr>
      </w:pPr>
      <w:r>
        <w:rPr>
          <w:b/>
          <w:sz w:val="24"/>
        </w:rPr>
        <w:t>WIT GESTÃO DE RECURSOS LTDA</w:t>
      </w:r>
      <w:r>
        <w:rPr>
          <w:sz w:val="24"/>
        </w:rPr>
        <w:t xml:space="preserve">, na qualidade de Gestor do </w:t>
      </w:r>
      <w:r>
        <w:rPr>
          <w:b/>
          <w:sz w:val="24"/>
        </w:rPr>
        <w:t>NOVA ERA FUNDO DE INVESTIMENTO</w:t>
      </w:r>
      <w:r>
        <w:rPr>
          <w:b/>
          <w:spacing w:val="-11"/>
          <w:sz w:val="24"/>
        </w:rPr>
        <w:t xml:space="preserve"> </w:t>
      </w:r>
      <w:r>
        <w:rPr>
          <w:b/>
          <w:sz w:val="24"/>
        </w:rPr>
        <w:t>EM</w:t>
      </w:r>
      <w:r>
        <w:rPr>
          <w:b/>
          <w:spacing w:val="-14"/>
          <w:sz w:val="24"/>
        </w:rPr>
        <w:t xml:space="preserve"> </w:t>
      </w:r>
      <w:r>
        <w:rPr>
          <w:b/>
          <w:sz w:val="24"/>
        </w:rPr>
        <w:t>DIREITOS</w:t>
      </w:r>
      <w:r>
        <w:rPr>
          <w:b/>
          <w:spacing w:val="-10"/>
          <w:sz w:val="24"/>
        </w:rPr>
        <w:t xml:space="preserve"> </w:t>
      </w:r>
      <w:r>
        <w:rPr>
          <w:b/>
          <w:sz w:val="24"/>
        </w:rPr>
        <w:t>CREDITÓRIOS</w:t>
      </w:r>
      <w:r>
        <w:rPr>
          <w:b/>
          <w:spacing w:val="-14"/>
          <w:sz w:val="24"/>
        </w:rPr>
        <w:t xml:space="preserve"> </w:t>
      </w:r>
      <w:r>
        <w:rPr>
          <w:b/>
          <w:sz w:val="24"/>
        </w:rPr>
        <w:t>MULTISSETORIAL</w:t>
      </w:r>
      <w:r>
        <w:rPr>
          <w:b/>
          <w:spacing w:val="-8"/>
          <w:sz w:val="24"/>
        </w:rPr>
        <w:t xml:space="preserve"> </w:t>
      </w:r>
      <w:r>
        <w:rPr>
          <w:b/>
          <w:sz w:val="24"/>
        </w:rPr>
        <w:t>-</w:t>
      </w:r>
      <w:r>
        <w:rPr>
          <w:b/>
          <w:spacing w:val="-13"/>
          <w:sz w:val="24"/>
        </w:rPr>
        <w:t xml:space="preserve"> </w:t>
      </w:r>
      <w:r>
        <w:rPr>
          <w:b/>
          <w:sz w:val="24"/>
        </w:rPr>
        <w:t xml:space="preserve">RESPONSABILIDADE </w:t>
      </w:r>
      <w:r>
        <w:rPr>
          <w:b/>
          <w:spacing w:val="-2"/>
          <w:sz w:val="24"/>
        </w:rPr>
        <w:t>LIMITADA</w:t>
      </w:r>
    </w:p>
    <w:p w14:paraId="1CA8EEC1" w14:textId="77777777" w:rsidR="007F41CF" w:rsidRDefault="007F41CF">
      <w:pPr>
        <w:spacing w:line="312" w:lineRule="auto"/>
        <w:jc w:val="center"/>
        <w:rPr>
          <w:b/>
          <w:sz w:val="24"/>
        </w:rPr>
        <w:sectPr w:rsidR="007F41CF">
          <w:pgSz w:w="12250" w:h="15850"/>
          <w:pgMar w:top="1780" w:right="1275" w:bottom="1140" w:left="1275" w:header="849" w:footer="871" w:gutter="0"/>
          <w:cols w:space="720"/>
        </w:sectPr>
      </w:pPr>
    </w:p>
    <w:p w14:paraId="17DC2481" w14:textId="77777777" w:rsidR="007F41CF" w:rsidRDefault="00000000">
      <w:pPr>
        <w:pStyle w:val="Ttulo1"/>
        <w:spacing w:before="186"/>
      </w:pPr>
      <w:bookmarkStart w:id="20" w:name="_bookmark21"/>
      <w:bookmarkEnd w:id="20"/>
      <w:r>
        <w:lastRenderedPageBreak/>
        <w:t>ANEXO</w:t>
      </w:r>
      <w:r>
        <w:rPr>
          <w:spacing w:val="-7"/>
        </w:rPr>
        <w:t xml:space="preserve"> </w:t>
      </w:r>
      <w:r>
        <w:t>I</w:t>
      </w:r>
      <w:r>
        <w:rPr>
          <w:spacing w:val="-3"/>
        </w:rPr>
        <w:t xml:space="preserve"> </w:t>
      </w:r>
      <w:r>
        <w:t>-</w:t>
      </w:r>
      <w:r>
        <w:rPr>
          <w:spacing w:val="-7"/>
        </w:rPr>
        <w:t xml:space="preserve"> </w:t>
      </w:r>
      <w:r>
        <w:t>MODELO DE</w:t>
      </w:r>
      <w:r>
        <w:rPr>
          <w:spacing w:val="-6"/>
        </w:rPr>
        <w:t xml:space="preserve"> </w:t>
      </w:r>
      <w:r>
        <w:t>APÊNDICE</w:t>
      </w:r>
      <w:r>
        <w:rPr>
          <w:spacing w:val="-6"/>
        </w:rPr>
        <w:t xml:space="preserve"> </w:t>
      </w:r>
      <w:r>
        <w:t>DAS</w:t>
      </w:r>
      <w:r>
        <w:rPr>
          <w:spacing w:val="-4"/>
        </w:rPr>
        <w:t xml:space="preserve"> </w:t>
      </w:r>
      <w:r>
        <w:t>COTAS</w:t>
      </w:r>
      <w:r>
        <w:rPr>
          <w:spacing w:val="-8"/>
        </w:rPr>
        <w:t xml:space="preserve"> </w:t>
      </w:r>
      <w:r>
        <w:rPr>
          <w:spacing w:val="-2"/>
        </w:rPr>
        <w:t>SENIORES</w:t>
      </w:r>
    </w:p>
    <w:p w14:paraId="737130CB" w14:textId="77777777" w:rsidR="007F41CF" w:rsidRDefault="00000000">
      <w:pPr>
        <w:spacing w:before="79" w:line="314" w:lineRule="auto"/>
        <w:ind w:left="208" w:right="200" w:hanging="9"/>
        <w:jc w:val="center"/>
        <w:rPr>
          <w:b/>
          <w:sz w:val="24"/>
        </w:rPr>
      </w:pPr>
      <w:r>
        <w:rPr>
          <w:b/>
          <w:sz w:val="24"/>
        </w:rPr>
        <w:t>DA CLASSE ÚNICA – RESPONSABILIDADE LIMITADA DO NOVA ERA FUNDO DE INVESTIMENTO</w:t>
      </w:r>
      <w:r>
        <w:rPr>
          <w:b/>
          <w:spacing w:val="-11"/>
          <w:sz w:val="24"/>
        </w:rPr>
        <w:t xml:space="preserve"> </w:t>
      </w:r>
      <w:r>
        <w:rPr>
          <w:b/>
          <w:sz w:val="24"/>
        </w:rPr>
        <w:t>EM</w:t>
      </w:r>
      <w:r>
        <w:rPr>
          <w:b/>
          <w:spacing w:val="-14"/>
          <w:sz w:val="24"/>
        </w:rPr>
        <w:t xml:space="preserve"> </w:t>
      </w:r>
      <w:r>
        <w:rPr>
          <w:b/>
          <w:sz w:val="24"/>
        </w:rPr>
        <w:t>DIREITOS</w:t>
      </w:r>
      <w:r>
        <w:rPr>
          <w:b/>
          <w:spacing w:val="-10"/>
          <w:sz w:val="24"/>
        </w:rPr>
        <w:t xml:space="preserve"> </w:t>
      </w:r>
      <w:r>
        <w:rPr>
          <w:b/>
          <w:sz w:val="24"/>
        </w:rPr>
        <w:t>CREDITÓRIOS</w:t>
      </w:r>
      <w:r>
        <w:rPr>
          <w:b/>
          <w:spacing w:val="-14"/>
          <w:sz w:val="24"/>
        </w:rPr>
        <w:t xml:space="preserve"> </w:t>
      </w:r>
      <w:r>
        <w:rPr>
          <w:b/>
          <w:sz w:val="24"/>
        </w:rPr>
        <w:t>MULTISSETORIAL</w:t>
      </w:r>
      <w:r>
        <w:rPr>
          <w:b/>
          <w:spacing w:val="-8"/>
          <w:sz w:val="24"/>
        </w:rPr>
        <w:t xml:space="preserve"> </w:t>
      </w:r>
      <w:r>
        <w:rPr>
          <w:b/>
          <w:sz w:val="24"/>
        </w:rPr>
        <w:t>-</w:t>
      </w:r>
      <w:r>
        <w:rPr>
          <w:b/>
          <w:spacing w:val="-13"/>
          <w:sz w:val="24"/>
        </w:rPr>
        <w:t xml:space="preserve"> </w:t>
      </w:r>
      <w:r>
        <w:rPr>
          <w:b/>
          <w:sz w:val="24"/>
        </w:rPr>
        <w:t xml:space="preserve">RESPONSABILIDADE </w:t>
      </w:r>
      <w:r>
        <w:rPr>
          <w:b/>
          <w:spacing w:val="-2"/>
          <w:sz w:val="24"/>
        </w:rPr>
        <w:t>LIMITADA</w:t>
      </w:r>
    </w:p>
    <w:p w14:paraId="5869C3F8" w14:textId="77777777" w:rsidR="007F41CF" w:rsidRDefault="00000000">
      <w:pPr>
        <w:pStyle w:val="Ttulo2"/>
        <w:spacing w:line="280" w:lineRule="exact"/>
      </w:pPr>
      <w:r>
        <w:t>CNPJ</w:t>
      </w:r>
      <w:r>
        <w:rPr>
          <w:spacing w:val="-10"/>
        </w:rPr>
        <w:t xml:space="preserve"> </w:t>
      </w:r>
      <w:r>
        <w:t>nº</w:t>
      </w:r>
      <w:r>
        <w:rPr>
          <w:spacing w:val="-10"/>
        </w:rPr>
        <w:t xml:space="preserve"> </w:t>
      </w:r>
      <w:r>
        <w:t>45.018.961/0001-</w:t>
      </w:r>
      <w:r>
        <w:rPr>
          <w:spacing w:val="-5"/>
        </w:rPr>
        <w:t>61</w:t>
      </w:r>
    </w:p>
    <w:p w14:paraId="6C8FF468" w14:textId="77777777" w:rsidR="007F41CF" w:rsidRDefault="007F41CF">
      <w:pPr>
        <w:pStyle w:val="Corpodetexto"/>
        <w:spacing w:before="167"/>
        <w:rPr>
          <w:b/>
        </w:rPr>
      </w:pPr>
    </w:p>
    <w:p w14:paraId="69A02886" w14:textId="77777777" w:rsidR="007F41CF" w:rsidRDefault="00000000">
      <w:pPr>
        <w:pStyle w:val="PargrafodaLista"/>
        <w:numPr>
          <w:ilvl w:val="0"/>
          <w:numId w:val="3"/>
        </w:numPr>
        <w:tabs>
          <w:tab w:val="left" w:pos="851"/>
        </w:tabs>
        <w:spacing w:line="312" w:lineRule="auto"/>
        <w:ind w:right="131" w:firstLine="0"/>
        <w:jc w:val="both"/>
        <w:rPr>
          <w:sz w:val="24"/>
        </w:rPr>
      </w:pPr>
      <w:r>
        <w:rPr>
          <w:sz w:val="24"/>
        </w:rPr>
        <w:t>Este</w:t>
      </w:r>
      <w:r>
        <w:rPr>
          <w:spacing w:val="-6"/>
          <w:sz w:val="24"/>
        </w:rPr>
        <w:t xml:space="preserve"> </w:t>
      </w:r>
      <w:r>
        <w:rPr>
          <w:sz w:val="24"/>
        </w:rPr>
        <w:t>Apêndice</w:t>
      </w:r>
      <w:r>
        <w:rPr>
          <w:spacing w:val="-5"/>
          <w:sz w:val="24"/>
        </w:rPr>
        <w:t xml:space="preserve"> </w:t>
      </w:r>
      <w:r>
        <w:rPr>
          <w:sz w:val="24"/>
        </w:rPr>
        <w:t>deve</w:t>
      </w:r>
      <w:r>
        <w:rPr>
          <w:spacing w:val="-5"/>
          <w:sz w:val="24"/>
        </w:rPr>
        <w:t xml:space="preserve"> </w:t>
      </w:r>
      <w:r>
        <w:rPr>
          <w:sz w:val="24"/>
        </w:rPr>
        <w:t>ser</w:t>
      </w:r>
      <w:r>
        <w:rPr>
          <w:spacing w:val="-3"/>
          <w:sz w:val="24"/>
        </w:rPr>
        <w:t xml:space="preserve"> </w:t>
      </w:r>
      <w:r>
        <w:rPr>
          <w:sz w:val="24"/>
        </w:rPr>
        <w:t>lido</w:t>
      </w:r>
      <w:r>
        <w:rPr>
          <w:spacing w:val="-2"/>
          <w:sz w:val="24"/>
        </w:rPr>
        <w:t xml:space="preserve"> </w:t>
      </w:r>
      <w:r>
        <w:rPr>
          <w:sz w:val="24"/>
        </w:rPr>
        <w:t>e</w:t>
      </w:r>
      <w:r>
        <w:rPr>
          <w:spacing w:val="-6"/>
          <w:sz w:val="24"/>
        </w:rPr>
        <w:t xml:space="preserve"> </w:t>
      </w:r>
      <w:r>
        <w:rPr>
          <w:sz w:val="24"/>
        </w:rPr>
        <w:t>interpretado em</w:t>
      </w:r>
      <w:r>
        <w:rPr>
          <w:spacing w:val="-3"/>
          <w:sz w:val="24"/>
        </w:rPr>
        <w:t xml:space="preserve"> </w:t>
      </w:r>
      <w:r>
        <w:rPr>
          <w:sz w:val="24"/>
        </w:rPr>
        <w:t>conjunto</w:t>
      </w:r>
      <w:r>
        <w:rPr>
          <w:spacing w:val="-1"/>
          <w:sz w:val="24"/>
        </w:rPr>
        <w:t xml:space="preserve"> </w:t>
      </w:r>
      <w:r>
        <w:rPr>
          <w:sz w:val="24"/>
        </w:rPr>
        <w:t>com</w:t>
      </w:r>
      <w:r>
        <w:rPr>
          <w:spacing w:val="-7"/>
          <w:sz w:val="24"/>
        </w:rPr>
        <w:t xml:space="preserve"> </w:t>
      </w:r>
      <w:r>
        <w:rPr>
          <w:sz w:val="24"/>
        </w:rPr>
        <w:t>seu</w:t>
      </w:r>
      <w:r>
        <w:rPr>
          <w:spacing w:val="-2"/>
          <w:sz w:val="24"/>
        </w:rPr>
        <w:t xml:space="preserve"> </w:t>
      </w:r>
      <w:r>
        <w:rPr>
          <w:sz w:val="24"/>
        </w:rPr>
        <w:t>Regulamento,</w:t>
      </w:r>
      <w:r>
        <w:rPr>
          <w:spacing w:val="-4"/>
          <w:sz w:val="24"/>
        </w:rPr>
        <w:t xml:space="preserve"> </w:t>
      </w:r>
      <w:r>
        <w:rPr>
          <w:sz w:val="24"/>
        </w:rPr>
        <w:t>Anexo Descritivo</w:t>
      </w:r>
      <w:r>
        <w:rPr>
          <w:spacing w:val="-14"/>
          <w:sz w:val="24"/>
        </w:rPr>
        <w:t xml:space="preserve"> </w:t>
      </w:r>
      <w:r>
        <w:rPr>
          <w:sz w:val="24"/>
        </w:rPr>
        <w:t>e</w:t>
      </w:r>
      <w:r>
        <w:rPr>
          <w:spacing w:val="-13"/>
          <w:sz w:val="24"/>
        </w:rPr>
        <w:t xml:space="preserve"> </w:t>
      </w:r>
      <w:r>
        <w:rPr>
          <w:sz w:val="24"/>
        </w:rPr>
        <w:t>Suplementos</w:t>
      </w:r>
      <w:r>
        <w:rPr>
          <w:spacing w:val="-13"/>
          <w:sz w:val="24"/>
        </w:rPr>
        <w:t xml:space="preserve"> </w:t>
      </w:r>
      <w:r>
        <w:rPr>
          <w:sz w:val="24"/>
        </w:rPr>
        <w:t>a</w:t>
      </w:r>
      <w:r>
        <w:rPr>
          <w:spacing w:val="-13"/>
          <w:sz w:val="24"/>
        </w:rPr>
        <w:t xml:space="preserve"> </w:t>
      </w:r>
      <w:r>
        <w:rPr>
          <w:sz w:val="24"/>
        </w:rPr>
        <w:t>serem</w:t>
      </w:r>
      <w:r>
        <w:rPr>
          <w:spacing w:val="-14"/>
          <w:sz w:val="24"/>
        </w:rPr>
        <w:t xml:space="preserve"> </w:t>
      </w:r>
      <w:r>
        <w:rPr>
          <w:sz w:val="24"/>
        </w:rPr>
        <w:t>emitidos,</w:t>
      </w:r>
      <w:r>
        <w:rPr>
          <w:spacing w:val="-13"/>
          <w:sz w:val="24"/>
        </w:rPr>
        <w:t xml:space="preserve"> </w:t>
      </w:r>
      <w:r>
        <w:rPr>
          <w:sz w:val="24"/>
        </w:rPr>
        <w:t>e</w:t>
      </w:r>
      <w:r>
        <w:rPr>
          <w:spacing w:val="-13"/>
          <w:sz w:val="24"/>
        </w:rPr>
        <w:t xml:space="preserve"> </w:t>
      </w:r>
      <w:r>
        <w:rPr>
          <w:sz w:val="24"/>
        </w:rPr>
        <w:t>a</w:t>
      </w:r>
      <w:r>
        <w:rPr>
          <w:spacing w:val="-13"/>
          <w:sz w:val="24"/>
        </w:rPr>
        <w:t xml:space="preserve"> </w:t>
      </w:r>
      <w:r>
        <w:rPr>
          <w:sz w:val="24"/>
        </w:rPr>
        <w:t>regulamentação</w:t>
      </w:r>
      <w:r>
        <w:rPr>
          <w:spacing w:val="-13"/>
          <w:sz w:val="24"/>
        </w:rPr>
        <w:t xml:space="preserve"> </w:t>
      </w:r>
      <w:r>
        <w:rPr>
          <w:sz w:val="24"/>
        </w:rPr>
        <w:t>em</w:t>
      </w:r>
      <w:r>
        <w:rPr>
          <w:spacing w:val="-14"/>
          <w:sz w:val="24"/>
        </w:rPr>
        <w:t xml:space="preserve"> </w:t>
      </w:r>
      <w:r>
        <w:rPr>
          <w:sz w:val="24"/>
        </w:rPr>
        <w:t>vigor</w:t>
      </w:r>
      <w:r>
        <w:rPr>
          <w:spacing w:val="-13"/>
          <w:sz w:val="24"/>
        </w:rPr>
        <w:t xml:space="preserve"> </w:t>
      </w:r>
      <w:r>
        <w:rPr>
          <w:sz w:val="24"/>
        </w:rPr>
        <w:t>aplicável</w:t>
      </w:r>
      <w:r>
        <w:rPr>
          <w:spacing w:val="-13"/>
          <w:sz w:val="24"/>
        </w:rPr>
        <w:t xml:space="preserve"> </w:t>
      </w:r>
      <w:r>
        <w:rPr>
          <w:sz w:val="24"/>
        </w:rPr>
        <w:t>aos</w:t>
      </w:r>
      <w:r>
        <w:rPr>
          <w:spacing w:val="-13"/>
          <w:sz w:val="24"/>
        </w:rPr>
        <w:t xml:space="preserve"> </w:t>
      </w:r>
      <w:r>
        <w:rPr>
          <w:sz w:val="24"/>
        </w:rPr>
        <w:t>fundos de investimento em direitos creditórios, notadamente a Resolução CVM 175/22.</w:t>
      </w:r>
    </w:p>
    <w:p w14:paraId="403F8880" w14:textId="77777777" w:rsidR="007F41CF" w:rsidRDefault="00000000">
      <w:pPr>
        <w:pStyle w:val="PargrafodaLista"/>
        <w:numPr>
          <w:ilvl w:val="1"/>
          <w:numId w:val="3"/>
        </w:numPr>
        <w:tabs>
          <w:tab w:val="left" w:pos="850"/>
        </w:tabs>
        <w:spacing w:line="314" w:lineRule="auto"/>
        <w:ind w:right="127" w:firstLine="0"/>
        <w:jc w:val="both"/>
        <w:rPr>
          <w:sz w:val="24"/>
        </w:rPr>
      </w:pPr>
      <w:r>
        <w:rPr>
          <w:sz w:val="24"/>
        </w:rPr>
        <w:t>Exceto se expressamente disposto de forma contrária, os termos utilizados neste Apêndice</w:t>
      </w:r>
      <w:r>
        <w:rPr>
          <w:spacing w:val="-14"/>
          <w:sz w:val="24"/>
        </w:rPr>
        <w:t xml:space="preserve"> </w:t>
      </w:r>
      <w:r>
        <w:rPr>
          <w:sz w:val="24"/>
        </w:rPr>
        <w:t>terão</w:t>
      </w:r>
      <w:r>
        <w:rPr>
          <w:spacing w:val="-13"/>
          <w:sz w:val="24"/>
        </w:rPr>
        <w:t xml:space="preserve"> </w:t>
      </w:r>
      <w:r>
        <w:rPr>
          <w:sz w:val="24"/>
        </w:rPr>
        <w:t>o</w:t>
      </w:r>
      <w:r>
        <w:rPr>
          <w:spacing w:val="-13"/>
          <w:sz w:val="24"/>
        </w:rPr>
        <w:t xml:space="preserve"> </w:t>
      </w:r>
      <w:r>
        <w:rPr>
          <w:sz w:val="24"/>
        </w:rPr>
        <w:t>significado</w:t>
      </w:r>
      <w:r>
        <w:rPr>
          <w:spacing w:val="-13"/>
          <w:sz w:val="24"/>
        </w:rPr>
        <w:t xml:space="preserve"> </w:t>
      </w:r>
      <w:r>
        <w:rPr>
          <w:sz w:val="24"/>
        </w:rPr>
        <w:t>atribuído</w:t>
      </w:r>
      <w:r>
        <w:rPr>
          <w:spacing w:val="-11"/>
          <w:sz w:val="24"/>
        </w:rPr>
        <w:t xml:space="preserve"> </w:t>
      </w:r>
      <w:r>
        <w:rPr>
          <w:sz w:val="24"/>
        </w:rPr>
        <w:t>na</w:t>
      </w:r>
      <w:r>
        <w:rPr>
          <w:spacing w:val="-14"/>
          <w:sz w:val="24"/>
        </w:rPr>
        <w:t xml:space="preserve"> </w:t>
      </w:r>
      <w:r>
        <w:rPr>
          <w:sz w:val="24"/>
        </w:rPr>
        <w:t>regulamentação</w:t>
      </w:r>
      <w:r>
        <w:rPr>
          <w:spacing w:val="-10"/>
          <w:sz w:val="24"/>
        </w:rPr>
        <w:t xml:space="preserve"> </w:t>
      </w:r>
      <w:r>
        <w:rPr>
          <w:sz w:val="24"/>
        </w:rPr>
        <w:t>em</w:t>
      </w:r>
      <w:r>
        <w:rPr>
          <w:spacing w:val="-12"/>
          <w:sz w:val="24"/>
        </w:rPr>
        <w:t xml:space="preserve"> </w:t>
      </w:r>
      <w:r>
        <w:rPr>
          <w:sz w:val="24"/>
        </w:rPr>
        <w:t>vigor</w:t>
      </w:r>
      <w:r>
        <w:rPr>
          <w:spacing w:val="-12"/>
          <w:sz w:val="24"/>
        </w:rPr>
        <w:t xml:space="preserve"> </w:t>
      </w:r>
      <w:r>
        <w:rPr>
          <w:sz w:val="24"/>
        </w:rPr>
        <w:t>ou</w:t>
      </w:r>
      <w:r>
        <w:rPr>
          <w:spacing w:val="-14"/>
          <w:sz w:val="24"/>
        </w:rPr>
        <w:t xml:space="preserve"> </w:t>
      </w:r>
      <w:r>
        <w:rPr>
          <w:sz w:val="24"/>
        </w:rPr>
        <w:t>o</w:t>
      </w:r>
      <w:r>
        <w:rPr>
          <w:spacing w:val="-12"/>
          <w:sz w:val="24"/>
        </w:rPr>
        <w:t xml:space="preserve"> </w:t>
      </w:r>
      <w:r>
        <w:rPr>
          <w:sz w:val="24"/>
        </w:rPr>
        <w:t>significado</w:t>
      </w:r>
      <w:r>
        <w:rPr>
          <w:spacing w:val="-10"/>
          <w:sz w:val="24"/>
        </w:rPr>
        <w:t xml:space="preserve"> </w:t>
      </w:r>
      <w:r>
        <w:rPr>
          <w:sz w:val="24"/>
        </w:rPr>
        <w:t>atribuído no Regulamento, Anexo Descritivo e Suplementos.</w:t>
      </w:r>
    </w:p>
    <w:p w14:paraId="60647EF3" w14:textId="77777777" w:rsidR="007F41CF" w:rsidRDefault="007F41CF">
      <w:pPr>
        <w:pStyle w:val="Corpodetexto"/>
        <w:spacing w:before="80"/>
      </w:pPr>
    </w:p>
    <w:p w14:paraId="0A671210" w14:textId="77777777" w:rsidR="007F41CF" w:rsidRDefault="00000000">
      <w:pPr>
        <w:pStyle w:val="PargrafodaLista"/>
        <w:numPr>
          <w:ilvl w:val="0"/>
          <w:numId w:val="3"/>
        </w:numPr>
        <w:tabs>
          <w:tab w:val="left" w:pos="851"/>
        </w:tabs>
        <w:spacing w:line="312" w:lineRule="auto"/>
        <w:ind w:right="134" w:firstLine="0"/>
        <w:jc w:val="both"/>
        <w:rPr>
          <w:sz w:val="24"/>
        </w:rPr>
      </w:pPr>
      <w:r>
        <w:rPr>
          <w:sz w:val="24"/>
        </w:rPr>
        <w:t>A presente Subclasse aprovada, nos termos deste Apêndice, refere-se às Cotas da Subclasse Sênior.</w:t>
      </w:r>
    </w:p>
    <w:p w14:paraId="2F2CA4DD" w14:textId="77777777" w:rsidR="007F41CF" w:rsidRDefault="007F41CF">
      <w:pPr>
        <w:pStyle w:val="Corpodetexto"/>
        <w:spacing w:before="81"/>
      </w:pPr>
    </w:p>
    <w:p w14:paraId="5EBD7CD6" w14:textId="77777777" w:rsidR="007F41CF" w:rsidRDefault="00000000">
      <w:pPr>
        <w:pStyle w:val="PargrafodaLista"/>
        <w:numPr>
          <w:ilvl w:val="0"/>
          <w:numId w:val="3"/>
        </w:numPr>
        <w:tabs>
          <w:tab w:val="left" w:pos="851"/>
        </w:tabs>
        <w:spacing w:line="312" w:lineRule="auto"/>
        <w:ind w:right="136" w:firstLine="0"/>
        <w:jc w:val="both"/>
        <w:rPr>
          <w:sz w:val="24"/>
        </w:rPr>
      </w:pPr>
      <w:r>
        <w:rPr>
          <w:sz w:val="24"/>
        </w:rPr>
        <w:t>As</w:t>
      </w:r>
      <w:r>
        <w:rPr>
          <w:spacing w:val="-1"/>
          <w:sz w:val="24"/>
        </w:rPr>
        <w:t xml:space="preserve"> </w:t>
      </w:r>
      <w:r>
        <w:rPr>
          <w:sz w:val="24"/>
        </w:rPr>
        <w:t>Cotas</w:t>
      </w:r>
      <w:r>
        <w:rPr>
          <w:spacing w:val="-1"/>
          <w:sz w:val="24"/>
        </w:rPr>
        <w:t xml:space="preserve"> </w:t>
      </w:r>
      <w:r>
        <w:rPr>
          <w:sz w:val="24"/>
        </w:rPr>
        <w:t>Seniores</w:t>
      </w:r>
      <w:r>
        <w:rPr>
          <w:spacing w:val="-1"/>
          <w:sz w:val="24"/>
        </w:rPr>
        <w:t xml:space="preserve"> </w:t>
      </w:r>
      <w:r>
        <w:rPr>
          <w:sz w:val="24"/>
        </w:rPr>
        <w:t>da</w:t>
      </w:r>
      <w:r>
        <w:rPr>
          <w:spacing w:val="-1"/>
          <w:sz w:val="24"/>
        </w:rPr>
        <w:t xml:space="preserve"> </w:t>
      </w:r>
      <w:r>
        <w:rPr>
          <w:sz w:val="24"/>
        </w:rPr>
        <w:t>Classe</w:t>
      </w:r>
      <w:r>
        <w:rPr>
          <w:spacing w:val="-1"/>
          <w:sz w:val="24"/>
        </w:rPr>
        <w:t xml:space="preserve"> </w:t>
      </w:r>
      <w:r>
        <w:rPr>
          <w:sz w:val="24"/>
        </w:rPr>
        <w:t>Única</w:t>
      </w:r>
      <w:r>
        <w:rPr>
          <w:spacing w:val="-1"/>
          <w:sz w:val="24"/>
        </w:rPr>
        <w:t xml:space="preserve"> </w:t>
      </w:r>
      <w:r>
        <w:rPr>
          <w:sz w:val="24"/>
        </w:rPr>
        <w:t>do Fundo são</w:t>
      </w:r>
      <w:r>
        <w:rPr>
          <w:spacing w:val="-1"/>
          <w:sz w:val="24"/>
        </w:rPr>
        <w:t xml:space="preserve"> </w:t>
      </w:r>
      <w:r>
        <w:rPr>
          <w:sz w:val="24"/>
        </w:rPr>
        <w:t>de</w:t>
      </w:r>
      <w:r>
        <w:rPr>
          <w:spacing w:val="-1"/>
          <w:sz w:val="24"/>
        </w:rPr>
        <w:t xml:space="preserve"> </w:t>
      </w:r>
      <w:r>
        <w:rPr>
          <w:sz w:val="24"/>
        </w:rPr>
        <w:t>subclasse</w:t>
      </w:r>
      <w:r>
        <w:rPr>
          <w:spacing w:val="-1"/>
          <w:sz w:val="24"/>
        </w:rPr>
        <w:t xml:space="preserve"> </w:t>
      </w:r>
      <w:r>
        <w:rPr>
          <w:sz w:val="24"/>
        </w:rPr>
        <w:t>única, não se</w:t>
      </w:r>
      <w:r>
        <w:rPr>
          <w:spacing w:val="-1"/>
          <w:sz w:val="24"/>
        </w:rPr>
        <w:t xml:space="preserve"> </w:t>
      </w:r>
      <w:r>
        <w:rPr>
          <w:sz w:val="24"/>
        </w:rPr>
        <w:t>admitindo a</w:t>
      </w:r>
      <w:r>
        <w:rPr>
          <w:spacing w:val="-1"/>
          <w:sz w:val="24"/>
        </w:rPr>
        <w:t xml:space="preserve"> </w:t>
      </w:r>
      <w:r>
        <w:rPr>
          <w:sz w:val="24"/>
        </w:rPr>
        <w:t>criação de</w:t>
      </w:r>
      <w:r>
        <w:rPr>
          <w:spacing w:val="-1"/>
          <w:sz w:val="24"/>
        </w:rPr>
        <w:t xml:space="preserve"> </w:t>
      </w:r>
      <w:r>
        <w:rPr>
          <w:sz w:val="24"/>
        </w:rPr>
        <w:t>outras</w:t>
      </w:r>
      <w:r>
        <w:rPr>
          <w:spacing w:val="-1"/>
          <w:sz w:val="24"/>
        </w:rPr>
        <w:t xml:space="preserve"> </w:t>
      </w:r>
      <w:r>
        <w:rPr>
          <w:sz w:val="24"/>
        </w:rPr>
        <w:t>subclasses</w:t>
      </w:r>
      <w:r>
        <w:rPr>
          <w:spacing w:val="-1"/>
          <w:sz w:val="24"/>
        </w:rPr>
        <w:t xml:space="preserve"> </w:t>
      </w:r>
      <w:r>
        <w:rPr>
          <w:sz w:val="24"/>
        </w:rPr>
        <w:t>“sênior”. Não obstante, as</w:t>
      </w:r>
      <w:r>
        <w:rPr>
          <w:spacing w:val="-1"/>
          <w:sz w:val="24"/>
        </w:rPr>
        <w:t xml:space="preserve"> </w:t>
      </w:r>
      <w:r>
        <w:rPr>
          <w:sz w:val="24"/>
        </w:rPr>
        <w:t>Cotas da</w:t>
      </w:r>
      <w:r>
        <w:rPr>
          <w:spacing w:val="-1"/>
          <w:sz w:val="24"/>
        </w:rPr>
        <w:t xml:space="preserve"> </w:t>
      </w:r>
      <w:r>
        <w:rPr>
          <w:sz w:val="24"/>
        </w:rPr>
        <w:t>presente Subclasse Sênior serão emitidas em uma ou mais séries, e em uma ou mais emissões.</w:t>
      </w:r>
    </w:p>
    <w:p w14:paraId="266B13AE" w14:textId="77777777" w:rsidR="007F41CF" w:rsidRDefault="007F41CF">
      <w:pPr>
        <w:pStyle w:val="Corpodetexto"/>
        <w:spacing w:before="81"/>
      </w:pPr>
    </w:p>
    <w:p w14:paraId="74DED04D" w14:textId="77777777" w:rsidR="007F41CF" w:rsidRDefault="00000000">
      <w:pPr>
        <w:pStyle w:val="PargrafodaLista"/>
        <w:numPr>
          <w:ilvl w:val="0"/>
          <w:numId w:val="3"/>
        </w:numPr>
        <w:tabs>
          <w:tab w:val="left" w:pos="851"/>
        </w:tabs>
        <w:spacing w:line="312" w:lineRule="auto"/>
        <w:ind w:right="126" w:firstLine="0"/>
        <w:jc w:val="both"/>
        <w:rPr>
          <w:sz w:val="24"/>
        </w:rPr>
      </w:pPr>
      <w:r>
        <w:rPr>
          <w:sz w:val="24"/>
        </w:rPr>
        <w:t>A todos os titulares de Cotas Seniores serão conferidos os mesmos direitos e obrigações, conforme</w:t>
      </w:r>
      <w:r>
        <w:rPr>
          <w:spacing w:val="-1"/>
          <w:sz w:val="24"/>
        </w:rPr>
        <w:t xml:space="preserve"> </w:t>
      </w:r>
      <w:r>
        <w:rPr>
          <w:sz w:val="24"/>
        </w:rPr>
        <w:t>relacionados</w:t>
      </w:r>
      <w:r>
        <w:rPr>
          <w:spacing w:val="-5"/>
          <w:sz w:val="24"/>
        </w:rPr>
        <w:t xml:space="preserve"> </w:t>
      </w:r>
      <w:r>
        <w:rPr>
          <w:sz w:val="24"/>
        </w:rPr>
        <w:t>no</w:t>
      </w:r>
      <w:r>
        <w:rPr>
          <w:spacing w:val="-2"/>
          <w:sz w:val="24"/>
        </w:rPr>
        <w:t xml:space="preserve"> </w:t>
      </w:r>
      <w:r>
        <w:rPr>
          <w:sz w:val="24"/>
        </w:rPr>
        <w:t>Regulamento</w:t>
      </w:r>
      <w:r>
        <w:rPr>
          <w:spacing w:val="-1"/>
          <w:sz w:val="24"/>
        </w:rPr>
        <w:t xml:space="preserve"> </w:t>
      </w:r>
      <w:r>
        <w:rPr>
          <w:sz w:val="24"/>
        </w:rPr>
        <w:t>e</w:t>
      </w:r>
      <w:r>
        <w:rPr>
          <w:spacing w:val="-5"/>
          <w:sz w:val="24"/>
        </w:rPr>
        <w:t xml:space="preserve"> </w:t>
      </w:r>
      <w:r>
        <w:rPr>
          <w:sz w:val="24"/>
        </w:rPr>
        <w:t>no</w:t>
      </w:r>
      <w:r>
        <w:rPr>
          <w:spacing w:val="-2"/>
          <w:sz w:val="24"/>
        </w:rPr>
        <w:t xml:space="preserve"> </w:t>
      </w:r>
      <w:r>
        <w:rPr>
          <w:sz w:val="24"/>
        </w:rPr>
        <w:t>Anexo Descritivo,</w:t>
      </w:r>
      <w:r>
        <w:rPr>
          <w:spacing w:val="-4"/>
          <w:sz w:val="24"/>
        </w:rPr>
        <w:t xml:space="preserve"> </w:t>
      </w:r>
      <w:r>
        <w:rPr>
          <w:sz w:val="24"/>
        </w:rPr>
        <w:t>diferenciando-se apenas em</w:t>
      </w:r>
      <w:r>
        <w:rPr>
          <w:spacing w:val="-2"/>
          <w:sz w:val="24"/>
        </w:rPr>
        <w:t xml:space="preserve"> </w:t>
      </w:r>
      <w:r>
        <w:rPr>
          <w:sz w:val="24"/>
        </w:rPr>
        <w:t>relação às</w:t>
      </w:r>
      <w:r>
        <w:rPr>
          <w:spacing w:val="-6"/>
          <w:sz w:val="24"/>
        </w:rPr>
        <w:t xml:space="preserve"> </w:t>
      </w:r>
      <w:r>
        <w:rPr>
          <w:sz w:val="24"/>
        </w:rPr>
        <w:t>características</w:t>
      </w:r>
      <w:r>
        <w:rPr>
          <w:spacing w:val="-4"/>
          <w:sz w:val="24"/>
        </w:rPr>
        <w:t xml:space="preserve"> </w:t>
      </w:r>
      <w:r>
        <w:rPr>
          <w:sz w:val="24"/>
        </w:rPr>
        <w:t>específicas de</w:t>
      </w:r>
      <w:r>
        <w:rPr>
          <w:spacing w:val="-5"/>
          <w:sz w:val="24"/>
        </w:rPr>
        <w:t xml:space="preserve"> </w:t>
      </w:r>
      <w:r>
        <w:rPr>
          <w:sz w:val="24"/>
        </w:rPr>
        <w:t>cada</w:t>
      </w:r>
      <w:r>
        <w:rPr>
          <w:spacing w:val="-5"/>
          <w:sz w:val="24"/>
        </w:rPr>
        <w:t xml:space="preserve"> </w:t>
      </w:r>
      <w:r>
        <w:rPr>
          <w:sz w:val="24"/>
        </w:rPr>
        <w:t>série</w:t>
      </w:r>
      <w:r>
        <w:rPr>
          <w:spacing w:val="-4"/>
          <w:sz w:val="24"/>
        </w:rPr>
        <w:t xml:space="preserve"> </w:t>
      </w:r>
      <w:r>
        <w:rPr>
          <w:sz w:val="24"/>
        </w:rPr>
        <w:t>de</w:t>
      </w:r>
      <w:r>
        <w:rPr>
          <w:spacing w:val="-5"/>
          <w:sz w:val="24"/>
        </w:rPr>
        <w:t xml:space="preserve"> </w:t>
      </w:r>
      <w:r>
        <w:rPr>
          <w:sz w:val="24"/>
        </w:rPr>
        <w:t>Cotas</w:t>
      </w:r>
      <w:r>
        <w:rPr>
          <w:spacing w:val="-5"/>
          <w:sz w:val="24"/>
        </w:rPr>
        <w:t xml:space="preserve"> </w:t>
      </w:r>
      <w:r>
        <w:rPr>
          <w:sz w:val="24"/>
        </w:rPr>
        <w:t>Seniores</w:t>
      </w:r>
      <w:r>
        <w:rPr>
          <w:spacing w:val="-5"/>
          <w:sz w:val="24"/>
        </w:rPr>
        <w:t xml:space="preserve"> </w:t>
      </w:r>
      <w:r>
        <w:rPr>
          <w:sz w:val="24"/>
        </w:rPr>
        <w:t>emitida</w:t>
      </w:r>
      <w:r>
        <w:rPr>
          <w:spacing w:val="-4"/>
          <w:sz w:val="24"/>
        </w:rPr>
        <w:t xml:space="preserve"> </w:t>
      </w:r>
      <w:r>
        <w:rPr>
          <w:sz w:val="24"/>
        </w:rPr>
        <w:t>com base</w:t>
      </w:r>
      <w:r>
        <w:rPr>
          <w:spacing w:val="-14"/>
          <w:sz w:val="24"/>
        </w:rPr>
        <w:t xml:space="preserve"> </w:t>
      </w:r>
      <w:r>
        <w:rPr>
          <w:sz w:val="24"/>
        </w:rPr>
        <w:t>em</w:t>
      </w:r>
      <w:r>
        <w:rPr>
          <w:spacing w:val="-13"/>
          <w:sz w:val="24"/>
        </w:rPr>
        <w:t xml:space="preserve"> </w:t>
      </w:r>
      <w:r>
        <w:rPr>
          <w:sz w:val="24"/>
        </w:rPr>
        <w:t>seu</w:t>
      </w:r>
      <w:r>
        <w:rPr>
          <w:spacing w:val="-11"/>
          <w:sz w:val="24"/>
        </w:rPr>
        <w:t xml:space="preserve"> </w:t>
      </w:r>
      <w:r>
        <w:rPr>
          <w:sz w:val="24"/>
        </w:rPr>
        <w:t>respectivo</w:t>
      </w:r>
      <w:r>
        <w:rPr>
          <w:spacing w:val="-7"/>
          <w:sz w:val="24"/>
        </w:rPr>
        <w:t xml:space="preserve"> </w:t>
      </w:r>
      <w:r>
        <w:rPr>
          <w:sz w:val="24"/>
        </w:rPr>
        <w:t>suplemento,</w:t>
      </w:r>
      <w:r>
        <w:rPr>
          <w:spacing w:val="-13"/>
          <w:sz w:val="24"/>
        </w:rPr>
        <w:t xml:space="preserve"> </w:t>
      </w:r>
      <w:r>
        <w:rPr>
          <w:sz w:val="24"/>
        </w:rPr>
        <w:t>como</w:t>
      </w:r>
      <w:r>
        <w:rPr>
          <w:spacing w:val="-11"/>
          <w:sz w:val="24"/>
        </w:rPr>
        <w:t xml:space="preserve"> </w:t>
      </w:r>
      <w:r>
        <w:rPr>
          <w:sz w:val="24"/>
        </w:rPr>
        <w:t>a</w:t>
      </w:r>
      <w:r>
        <w:rPr>
          <w:spacing w:val="-14"/>
          <w:sz w:val="24"/>
        </w:rPr>
        <w:t xml:space="preserve"> </w:t>
      </w:r>
      <w:r>
        <w:rPr>
          <w:sz w:val="24"/>
        </w:rPr>
        <w:t>Meta</w:t>
      </w:r>
      <w:r>
        <w:rPr>
          <w:spacing w:val="-13"/>
          <w:sz w:val="24"/>
        </w:rPr>
        <w:t xml:space="preserve"> </w:t>
      </w:r>
      <w:r>
        <w:rPr>
          <w:sz w:val="24"/>
        </w:rPr>
        <w:t>de</w:t>
      </w:r>
      <w:r>
        <w:rPr>
          <w:spacing w:val="-13"/>
          <w:sz w:val="24"/>
        </w:rPr>
        <w:t xml:space="preserve"> </w:t>
      </w:r>
      <w:r>
        <w:rPr>
          <w:sz w:val="24"/>
        </w:rPr>
        <w:t>Remuneração,</w:t>
      </w:r>
      <w:r>
        <w:rPr>
          <w:spacing w:val="-9"/>
          <w:sz w:val="24"/>
        </w:rPr>
        <w:t xml:space="preserve"> </w:t>
      </w:r>
      <w:r>
        <w:rPr>
          <w:sz w:val="24"/>
        </w:rPr>
        <w:t>Período</w:t>
      </w:r>
      <w:r>
        <w:rPr>
          <w:spacing w:val="-11"/>
          <w:sz w:val="24"/>
        </w:rPr>
        <w:t xml:space="preserve"> </w:t>
      </w:r>
      <w:r>
        <w:rPr>
          <w:sz w:val="24"/>
        </w:rPr>
        <w:t>de</w:t>
      </w:r>
      <w:r>
        <w:rPr>
          <w:spacing w:val="-14"/>
          <w:sz w:val="24"/>
        </w:rPr>
        <w:t xml:space="preserve"> </w:t>
      </w:r>
      <w:r>
        <w:rPr>
          <w:sz w:val="24"/>
        </w:rPr>
        <w:t>Carência,</w:t>
      </w:r>
      <w:r>
        <w:rPr>
          <w:spacing w:val="-8"/>
          <w:sz w:val="24"/>
        </w:rPr>
        <w:t xml:space="preserve"> </w:t>
      </w:r>
      <w:r>
        <w:rPr>
          <w:sz w:val="24"/>
        </w:rPr>
        <w:t>Data de Pagamento e Data de Resgate.</w:t>
      </w:r>
    </w:p>
    <w:p w14:paraId="22EA0EDD" w14:textId="77777777" w:rsidR="007F41CF" w:rsidRDefault="007F41CF">
      <w:pPr>
        <w:pStyle w:val="Corpodetexto"/>
        <w:spacing w:before="89"/>
      </w:pPr>
    </w:p>
    <w:p w14:paraId="0848F58D" w14:textId="77777777" w:rsidR="007F41CF" w:rsidRDefault="00000000">
      <w:pPr>
        <w:pStyle w:val="PargrafodaLista"/>
        <w:numPr>
          <w:ilvl w:val="0"/>
          <w:numId w:val="3"/>
        </w:numPr>
        <w:tabs>
          <w:tab w:val="left" w:pos="851"/>
        </w:tabs>
        <w:spacing w:line="312" w:lineRule="auto"/>
        <w:ind w:right="130" w:firstLine="0"/>
        <w:jc w:val="both"/>
        <w:rPr>
          <w:sz w:val="24"/>
        </w:rPr>
      </w:pPr>
      <w:r>
        <w:rPr>
          <w:sz w:val="24"/>
        </w:rPr>
        <w:t>Considerando que cada série de Cotas da Subclasse Sênior poderá conferir características distintas em relação a Meta de Remuneração, Período de Carência, Data de Pagamento e Data de Resgate, e estarem sujeitas às condições da Oferta em que forem colocadas,</w:t>
      </w:r>
      <w:r>
        <w:rPr>
          <w:spacing w:val="-7"/>
          <w:sz w:val="24"/>
        </w:rPr>
        <w:t xml:space="preserve"> </w:t>
      </w:r>
      <w:r>
        <w:rPr>
          <w:sz w:val="24"/>
        </w:rPr>
        <w:t>cada</w:t>
      </w:r>
      <w:r>
        <w:rPr>
          <w:spacing w:val="-13"/>
          <w:sz w:val="24"/>
        </w:rPr>
        <w:t xml:space="preserve"> </w:t>
      </w:r>
      <w:r>
        <w:rPr>
          <w:sz w:val="24"/>
        </w:rPr>
        <w:t>série</w:t>
      </w:r>
      <w:r>
        <w:rPr>
          <w:spacing w:val="-13"/>
          <w:sz w:val="24"/>
        </w:rPr>
        <w:t xml:space="preserve"> </w:t>
      </w:r>
      <w:r>
        <w:rPr>
          <w:sz w:val="24"/>
        </w:rPr>
        <w:t>de</w:t>
      </w:r>
      <w:r>
        <w:rPr>
          <w:spacing w:val="-14"/>
          <w:sz w:val="24"/>
        </w:rPr>
        <w:t xml:space="preserve"> </w:t>
      </w:r>
      <w:r>
        <w:rPr>
          <w:sz w:val="24"/>
        </w:rPr>
        <w:t>Cotas</w:t>
      </w:r>
      <w:r>
        <w:rPr>
          <w:spacing w:val="-8"/>
          <w:sz w:val="24"/>
        </w:rPr>
        <w:t xml:space="preserve"> </w:t>
      </w:r>
      <w:r>
        <w:rPr>
          <w:sz w:val="24"/>
        </w:rPr>
        <w:t>da</w:t>
      </w:r>
      <w:r>
        <w:rPr>
          <w:spacing w:val="-14"/>
          <w:sz w:val="24"/>
        </w:rPr>
        <w:t xml:space="preserve"> </w:t>
      </w:r>
      <w:r>
        <w:rPr>
          <w:sz w:val="24"/>
        </w:rPr>
        <w:t>Subclasse</w:t>
      </w:r>
      <w:r>
        <w:rPr>
          <w:spacing w:val="-12"/>
          <w:sz w:val="24"/>
        </w:rPr>
        <w:t xml:space="preserve"> </w:t>
      </w:r>
      <w:r>
        <w:rPr>
          <w:sz w:val="24"/>
        </w:rPr>
        <w:t>Sênior</w:t>
      </w:r>
      <w:r>
        <w:rPr>
          <w:spacing w:val="-10"/>
          <w:sz w:val="24"/>
        </w:rPr>
        <w:t xml:space="preserve"> </w:t>
      </w:r>
      <w:r>
        <w:rPr>
          <w:sz w:val="24"/>
        </w:rPr>
        <w:t>será</w:t>
      </w:r>
      <w:r>
        <w:rPr>
          <w:spacing w:val="-14"/>
          <w:sz w:val="24"/>
        </w:rPr>
        <w:t xml:space="preserve"> </w:t>
      </w:r>
      <w:r>
        <w:rPr>
          <w:sz w:val="24"/>
        </w:rPr>
        <w:t>emitida</w:t>
      </w:r>
      <w:r>
        <w:rPr>
          <w:spacing w:val="-12"/>
          <w:sz w:val="24"/>
        </w:rPr>
        <w:t xml:space="preserve"> </w:t>
      </w:r>
      <w:r>
        <w:rPr>
          <w:sz w:val="24"/>
        </w:rPr>
        <w:t>com</w:t>
      </w:r>
      <w:r>
        <w:rPr>
          <w:spacing w:val="-10"/>
          <w:sz w:val="24"/>
        </w:rPr>
        <w:t xml:space="preserve"> </w:t>
      </w:r>
      <w:r>
        <w:rPr>
          <w:sz w:val="24"/>
        </w:rPr>
        <w:t>base</w:t>
      </w:r>
      <w:r>
        <w:rPr>
          <w:spacing w:val="-9"/>
          <w:sz w:val="24"/>
        </w:rPr>
        <w:t xml:space="preserve"> </w:t>
      </w:r>
      <w:r>
        <w:rPr>
          <w:sz w:val="24"/>
        </w:rPr>
        <w:t>em</w:t>
      </w:r>
      <w:r>
        <w:rPr>
          <w:spacing w:val="-10"/>
          <w:sz w:val="24"/>
        </w:rPr>
        <w:t xml:space="preserve"> </w:t>
      </w:r>
      <w:r>
        <w:rPr>
          <w:sz w:val="24"/>
        </w:rPr>
        <w:t>um</w:t>
      </w:r>
      <w:r>
        <w:rPr>
          <w:spacing w:val="-10"/>
          <w:sz w:val="24"/>
        </w:rPr>
        <w:t xml:space="preserve"> </w:t>
      </w:r>
      <w:r>
        <w:rPr>
          <w:sz w:val="24"/>
        </w:rPr>
        <w:t>Suplemento, que será considerado anexo por referência a este Apêndice, o qual relacionará as características de cada série de Cotas Seniores e da Oferta.</w:t>
      </w:r>
    </w:p>
    <w:p w14:paraId="7200DDB7" w14:textId="77777777" w:rsidR="007F41CF" w:rsidRDefault="007F41CF">
      <w:pPr>
        <w:pStyle w:val="Corpodetexto"/>
        <w:spacing w:before="2"/>
      </w:pPr>
    </w:p>
    <w:p w14:paraId="264697DD" w14:textId="77777777" w:rsidR="007F41CF" w:rsidRDefault="00000000">
      <w:pPr>
        <w:pStyle w:val="PargrafodaLista"/>
        <w:numPr>
          <w:ilvl w:val="0"/>
          <w:numId w:val="3"/>
        </w:numPr>
        <w:tabs>
          <w:tab w:val="left" w:pos="851"/>
        </w:tabs>
        <w:ind w:left="851" w:hanging="705"/>
        <w:jc w:val="both"/>
        <w:rPr>
          <w:sz w:val="24"/>
        </w:rPr>
      </w:pPr>
      <w:r>
        <w:rPr>
          <w:sz w:val="24"/>
        </w:rPr>
        <w:t>Somente</w:t>
      </w:r>
      <w:r>
        <w:rPr>
          <w:spacing w:val="56"/>
          <w:w w:val="150"/>
          <w:sz w:val="24"/>
        </w:rPr>
        <w:t xml:space="preserve"> </w:t>
      </w:r>
      <w:r>
        <w:rPr>
          <w:sz w:val="24"/>
        </w:rPr>
        <w:t>Investidores</w:t>
      </w:r>
      <w:r>
        <w:rPr>
          <w:spacing w:val="55"/>
          <w:w w:val="150"/>
          <w:sz w:val="24"/>
        </w:rPr>
        <w:t xml:space="preserve"> </w:t>
      </w:r>
      <w:r>
        <w:rPr>
          <w:sz w:val="24"/>
        </w:rPr>
        <w:t>Autorizados</w:t>
      </w:r>
      <w:r>
        <w:rPr>
          <w:spacing w:val="56"/>
          <w:w w:val="150"/>
          <w:sz w:val="24"/>
        </w:rPr>
        <w:t xml:space="preserve"> </w:t>
      </w:r>
      <w:r>
        <w:rPr>
          <w:sz w:val="24"/>
        </w:rPr>
        <w:t>poderão</w:t>
      </w:r>
      <w:r>
        <w:rPr>
          <w:spacing w:val="55"/>
          <w:w w:val="150"/>
          <w:sz w:val="24"/>
        </w:rPr>
        <w:t xml:space="preserve"> </w:t>
      </w:r>
      <w:r>
        <w:rPr>
          <w:sz w:val="24"/>
        </w:rPr>
        <w:t>subscrever</w:t>
      </w:r>
      <w:r>
        <w:rPr>
          <w:spacing w:val="60"/>
          <w:w w:val="150"/>
          <w:sz w:val="24"/>
        </w:rPr>
        <w:t xml:space="preserve"> </w:t>
      </w:r>
      <w:r>
        <w:rPr>
          <w:sz w:val="24"/>
        </w:rPr>
        <w:t>as</w:t>
      </w:r>
      <w:r>
        <w:rPr>
          <w:spacing w:val="58"/>
          <w:w w:val="150"/>
          <w:sz w:val="24"/>
        </w:rPr>
        <w:t xml:space="preserve"> </w:t>
      </w:r>
      <w:r>
        <w:rPr>
          <w:sz w:val="24"/>
        </w:rPr>
        <w:t>Cotas</w:t>
      </w:r>
      <w:r>
        <w:rPr>
          <w:spacing w:val="60"/>
          <w:w w:val="150"/>
          <w:sz w:val="24"/>
        </w:rPr>
        <w:t xml:space="preserve"> </w:t>
      </w:r>
      <w:r>
        <w:rPr>
          <w:sz w:val="24"/>
        </w:rPr>
        <w:t>Seniores,</w:t>
      </w:r>
      <w:r>
        <w:rPr>
          <w:spacing w:val="61"/>
          <w:w w:val="150"/>
          <w:sz w:val="24"/>
        </w:rPr>
        <w:t xml:space="preserve"> </w:t>
      </w:r>
      <w:r>
        <w:rPr>
          <w:spacing w:val="-5"/>
          <w:sz w:val="24"/>
        </w:rPr>
        <w:t>sem</w:t>
      </w:r>
    </w:p>
    <w:p w14:paraId="7D3CBFCA" w14:textId="77777777" w:rsidR="007F41CF" w:rsidRDefault="007F41CF">
      <w:pPr>
        <w:pStyle w:val="PargrafodaLista"/>
        <w:rPr>
          <w:sz w:val="24"/>
        </w:rPr>
        <w:sectPr w:rsidR="007F41CF">
          <w:pgSz w:w="12250" w:h="15850"/>
          <w:pgMar w:top="1780" w:right="1275" w:bottom="1140" w:left="1275" w:header="849" w:footer="871" w:gutter="0"/>
          <w:cols w:space="720"/>
        </w:sectPr>
      </w:pPr>
    </w:p>
    <w:p w14:paraId="1E96A5AA" w14:textId="77777777" w:rsidR="007F41CF" w:rsidRDefault="00000000">
      <w:pPr>
        <w:pStyle w:val="Corpodetexto"/>
        <w:spacing w:before="186" w:line="307" w:lineRule="auto"/>
        <w:ind w:left="146"/>
      </w:pPr>
      <w:r>
        <w:lastRenderedPageBreak/>
        <w:t>prejuízo</w:t>
      </w:r>
      <w:r>
        <w:rPr>
          <w:spacing w:val="-3"/>
        </w:rPr>
        <w:t xml:space="preserve"> </w:t>
      </w:r>
      <w:r>
        <w:t>do</w:t>
      </w:r>
      <w:r>
        <w:rPr>
          <w:spacing w:val="-3"/>
        </w:rPr>
        <w:t xml:space="preserve"> </w:t>
      </w:r>
      <w:r>
        <w:t>público-alvo</w:t>
      </w:r>
      <w:r>
        <w:rPr>
          <w:spacing w:val="-3"/>
        </w:rPr>
        <w:t xml:space="preserve"> </w:t>
      </w:r>
      <w:r>
        <w:t>objeto</w:t>
      </w:r>
      <w:r>
        <w:rPr>
          <w:spacing w:val="-2"/>
        </w:rPr>
        <w:t xml:space="preserve"> </w:t>
      </w:r>
      <w:r>
        <w:t>da</w:t>
      </w:r>
      <w:r>
        <w:rPr>
          <w:spacing w:val="-6"/>
        </w:rPr>
        <w:t xml:space="preserve"> </w:t>
      </w:r>
      <w:r>
        <w:t>Oferta,</w:t>
      </w:r>
      <w:r>
        <w:rPr>
          <w:spacing w:val="-5"/>
        </w:rPr>
        <w:t xml:space="preserve"> </w:t>
      </w:r>
      <w:r>
        <w:t>que</w:t>
      </w:r>
      <w:r>
        <w:rPr>
          <w:spacing w:val="-5"/>
        </w:rPr>
        <w:t xml:space="preserve"> </w:t>
      </w:r>
      <w:r>
        <w:t>será</w:t>
      </w:r>
      <w:r>
        <w:rPr>
          <w:spacing w:val="-6"/>
        </w:rPr>
        <w:t xml:space="preserve"> </w:t>
      </w:r>
      <w:r>
        <w:t>estipulado</w:t>
      </w:r>
      <w:r>
        <w:rPr>
          <w:spacing w:val="-3"/>
        </w:rPr>
        <w:t xml:space="preserve"> </w:t>
      </w:r>
      <w:r>
        <w:t>no</w:t>
      </w:r>
      <w:r>
        <w:rPr>
          <w:spacing w:val="-2"/>
        </w:rPr>
        <w:t xml:space="preserve"> </w:t>
      </w:r>
      <w:r>
        <w:t>respectivo</w:t>
      </w:r>
      <w:r>
        <w:rPr>
          <w:spacing w:val="-3"/>
        </w:rPr>
        <w:t xml:space="preserve"> </w:t>
      </w:r>
      <w:r>
        <w:t>Suplemento</w:t>
      </w:r>
      <w:r>
        <w:rPr>
          <w:spacing w:val="-3"/>
        </w:rPr>
        <w:t xml:space="preserve"> </w:t>
      </w:r>
      <w:r>
        <w:t xml:space="preserve">da </w:t>
      </w:r>
      <w:r>
        <w:rPr>
          <w:spacing w:val="-2"/>
        </w:rPr>
        <w:t>série.</w:t>
      </w:r>
    </w:p>
    <w:p w14:paraId="145E3936" w14:textId="77777777" w:rsidR="007F41CF" w:rsidRDefault="007F41CF">
      <w:pPr>
        <w:pStyle w:val="Corpodetexto"/>
        <w:spacing w:before="11"/>
      </w:pPr>
    </w:p>
    <w:p w14:paraId="7DC586E8" w14:textId="77777777" w:rsidR="007F41CF" w:rsidRDefault="00000000">
      <w:pPr>
        <w:pStyle w:val="PargrafodaLista"/>
        <w:numPr>
          <w:ilvl w:val="0"/>
          <w:numId w:val="3"/>
        </w:numPr>
        <w:tabs>
          <w:tab w:val="left" w:pos="851"/>
        </w:tabs>
        <w:spacing w:line="312" w:lineRule="auto"/>
        <w:ind w:right="128" w:firstLine="0"/>
        <w:jc w:val="both"/>
        <w:rPr>
          <w:sz w:val="24"/>
        </w:rPr>
      </w:pPr>
      <w:r>
        <w:rPr>
          <w:sz w:val="24"/>
        </w:rPr>
        <w:t>Não haverá regime de aplicação de taxas e/ou encargos específicos para as Cotas da Subclasse</w:t>
      </w:r>
      <w:r>
        <w:rPr>
          <w:spacing w:val="-5"/>
          <w:sz w:val="24"/>
        </w:rPr>
        <w:t xml:space="preserve"> </w:t>
      </w:r>
      <w:r>
        <w:rPr>
          <w:sz w:val="24"/>
        </w:rPr>
        <w:t>Sênior,</w:t>
      </w:r>
      <w:r>
        <w:rPr>
          <w:spacing w:val="-4"/>
          <w:sz w:val="24"/>
        </w:rPr>
        <w:t xml:space="preserve"> </w:t>
      </w:r>
      <w:r>
        <w:rPr>
          <w:sz w:val="24"/>
        </w:rPr>
        <w:t>de</w:t>
      </w:r>
      <w:r>
        <w:rPr>
          <w:spacing w:val="-6"/>
          <w:sz w:val="24"/>
        </w:rPr>
        <w:t xml:space="preserve"> </w:t>
      </w:r>
      <w:r>
        <w:rPr>
          <w:sz w:val="24"/>
        </w:rPr>
        <w:t>forma</w:t>
      </w:r>
      <w:r>
        <w:rPr>
          <w:spacing w:val="-5"/>
          <w:sz w:val="24"/>
        </w:rPr>
        <w:t xml:space="preserve"> </w:t>
      </w:r>
      <w:r>
        <w:rPr>
          <w:sz w:val="24"/>
        </w:rPr>
        <w:t>que</w:t>
      </w:r>
      <w:r>
        <w:rPr>
          <w:spacing w:val="-10"/>
          <w:sz w:val="24"/>
        </w:rPr>
        <w:t xml:space="preserve"> </w:t>
      </w:r>
      <w:r>
        <w:rPr>
          <w:sz w:val="24"/>
        </w:rPr>
        <w:t>os</w:t>
      </w:r>
      <w:r>
        <w:rPr>
          <w:spacing w:val="-11"/>
          <w:sz w:val="24"/>
        </w:rPr>
        <w:t xml:space="preserve"> </w:t>
      </w:r>
      <w:r>
        <w:rPr>
          <w:sz w:val="24"/>
        </w:rPr>
        <w:t>Encargos</w:t>
      </w:r>
      <w:r>
        <w:rPr>
          <w:spacing w:val="-5"/>
          <w:sz w:val="24"/>
        </w:rPr>
        <w:t xml:space="preserve"> </w:t>
      </w:r>
      <w:r>
        <w:rPr>
          <w:sz w:val="24"/>
        </w:rPr>
        <w:t>se</w:t>
      </w:r>
      <w:r>
        <w:rPr>
          <w:spacing w:val="-6"/>
          <w:sz w:val="24"/>
        </w:rPr>
        <w:t xml:space="preserve"> </w:t>
      </w:r>
      <w:r>
        <w:rPr>
          <w:sz w:val="24"/>
        </w:rPr>
        <w:t>aplicam</w:t>
      </w:r>
      <w:r>
        <w:rPr>
          <w:spacing w:val="-2"/>
          <w:sz w:val="24"/>
        </w:rPr>
        <w:t xml:space="preserve"> </w:t>
      </w:r>
      <w:r>
        <w:rPr>
          <w:sz w:val="24"/>
        </w:rPr>
        <w:t>à</w:t>
      </w:r>
      <w:r>
        <w:rPr>
          <w:spacing w:val="-6"/>
          <w:sz w:val="24"/>
        </w:rPr>
        <w:t xml:space="preserve"> </w:t>
      </w:r>
      <w:r>
        <w:rPr>
          <w:sz w:val="24"/>
        </w:rPr>
        <w:t>Classe</w:t>
      </w:r>
      <w:r>
        <w:rPr>
          <w:spacing w:val="-6"/>
          <w:sz w:val="24"/>
        </w:rPr>
        <w:t xml:space="preserve"> </w:t>
      </w:r>
      <w:r>
        <w:rPr>
          <w:sz w:val="24"/>
        </w:rPr>
        <w:t>em</w:t>
      </w:r>
      <w:r>
        <w:rPr>
          <w:spacing w:val="-3"/>
          <w:sz w:val="24"/>
        </w:rPr>
        <w:t xml:space="preserve"> </w:t>
      </w:r>
      <w:r>
        <w:rPr>
          <w:sz w:val="24"/>
        </w:rPr>
        <w:t>geral,</w:t>
      </w:r>
      <w:r>
        <w:rPr>
          <w:spacing w:val="-5"/>
          <w:sz w:val="24"/>
        </w:rPr>
        <w:t xml:space="preserve"> </w:t>
      </w:r>
      <w:r>
        <w:rPr>
          <w:sz w:val="24"/>
        </w:rPr>
        <w:t>conforme</w:t>
      </w:r>
      <w:r>
        <w:rPr>
          <w:spacing w:val="-5"/>
          <w:sz w:val="24"/>
        </w:rPr>
        <w:t xml:space="preserve"> </w:t>
      </w:r>
      <w:r>
        <w:rPr>
          <w:sz w:val="24"/>
        </w:rPr>
        <w:t>descritos no Capítulo 7 na parte geral do Regulamento e no Capítulo 4 do Anexo Descritivo.</w:t>
      </w:r>
    </w:p>
    <w:p w14:paraId="1DD57EA0"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22677BD8" w14:textId="77777777" w:rsidR="007F41CF" w:rsidRDefault="00000000">
      <w:pPr>
        <w:pStyle w:val="Ttulo1"/>
        <w:spacing w:before="186"/>
        <w:ind w:left="5"/>
      </w:pPr>
      <w:r>
        <w:lastRenderedPageBreak/>
        <w:t>MODELO</w:t>
      </w:r>
      <w:r>
        <w:rPr>
          <w:spacing w:val="-6"/>
        </w:rPr>
        <w:t xml:space="preserve"> </w:t>
      </w:r>
      <w:r>
        <w:t>DE</w:t>
      </w:r>
      <w:r>
        <w:rPr>
          <w:spacing w:val="-8"/>
        </w:rPr>
        <w:t xml:space="preserve"> </w:t>
      </w:r>
      <w:r>
        <w:t>SUPLEMENTO</w:t>
      </w:r>
      <w:r>
        <w:rPr>
          <w:spacing w:val="-5"/>
        </w:rPr>
        <w:t xml:space="preserve"> </w:t>
      </w:r>
      <w:r>
        <w:t>AO</w:t>
      </w:r>
      <w:r>
        <w:rPr>
          <w:spacing w:val="-6"/>
        </w:rPr>
        <w:t xml:space="preserve"> </w:t>
      </w:r>
      <w:r>
        <w:t>APÊNDICE</w:t>
      </w:r>
      <w:r>
        <w:rPr>
          <w:spacing w:val="-7"/>
        </w:rPr>
        <w:t xml:space="preserve"> </w:t>
      </w:r>
      <w:r>
        <w:t>DA</w:t>
      </w:r>
      <w:r>
        <w:rPr>
          <w:spacing w:val="-6"/>
        </w:rPr>
        <w:t xml:space="preserve"> </w:t>
      </w:r>
      <w:r>
        <w:t>SUBCLASSE</w:t>
      </w:r>
      <w:r>
        <w:rPr>
          <w:spacing w:val="-10"/>
        </w:rPr>
        <w:t xml:space="preserve"> </w:t>
      </w:r>
      <w:r>
        <w:rPr>
          <w:spacing w:val="-2"/>
        </w:rPr>
        <w:t>SÊNIOR</w:t>
      </w:r>
    </w:p>
    <w:p w14:paraId="7706DE63" w14:textId="77777777" w:rsidR="007F41CF" w:rsidRDefault="007F41CF">
      <w:pPr>
        <w:pStyle w:val="Corpodetexto"/>
        <w:spacing w:before="173"/>
        <w:rPr>
          <w:b/>
        </w:rPr>
      </w:pPr>
    </w:p>
    <w:p w14:paraId="5D8E82C2" w14:textId="77777777" w:rsidR="007F41CF" w:rsidRDefault="00000000">
      <w:pPr>
        <w:spacing w:line="309" w:lineRule="auto"/>
        <w:ind w:left="42" w:right="39"/>
        <w:jc w:val="center"/>
        <w:rPr>
          <w:b/>
          <w:sz w:val="24"/>
        </w:rPr>
      </w:pPr>
      <w:r>
        <w:rPr>
          <w:b/>
          <w:sz w:val="24"/>
        </w:rPr>
        <w:t>Suplemento</w:t>
      </w:r>
      <w:r>
        <w:rPr>
          <w:b/>
          <w:spacing w:val="-7"/>
          <w:sz w:val="24"/>
        </w:rPr>
        <w:t xml:space="preserve"> </w:t>
      </w:r>
      <w:r>
        <w:rPr>
          <w:b/>
          <w:sz w:val="24"/>
        </w:rPr>
        <w:t>de</w:t>
      </w:r>
      <w:r>
        <w:rPr>
          <w:b/>
          <w:spacing w:val="-5"/>
          <w:sz w:val="24"/>
        </w:rPr>
        <w:t xml:space="preserve"> </w:t>
      </w:r>
      <w:r>
        <w:rPr>
          <w:b/>
          <w:sz w:val="24"/>
        </w:rPr>
        <w:t>Emissão</w:t>
      </w:r>
      <w:r>
        <w:rPr>
          <w:b/>
          <w:spacing w:val="-8"/>
          <w:sz w:val="24"/>
        </w:rPr>
        <w:t xml:space="preserve"> </w:t>
      </w:r>
      <w:r>
        <w:rPr>
          <w:b/>
          <w:sz w:val="24"/>
        </w:rPr>
        <w:t>da</w:t>
      </w:r>
      <w:r>
        <w:rPr>
          <w:b/>
          <w:spacing w:val="-1"/>
          <w:sz w:val="24"/>
        </w:rPr>
        <w:t xml:space="preserve"> </w:t>
      </w:r>
      <w:r>
        <w:rPr>
          <w:b/>
          <w:sz w:val="24"/>
        </w:rPr>
        <w:t>[</w:t>
      </w:r>
      <w:r>
        <w:rPr>
          <w:rFonts w:ascii="Symbol" w:hAnsi="Symbol"/>
          <w:sz w:val="24"/>
        </w:rPr>
        <w:t></w:t>
      </w:r>
      <w:r>
        <w:rPr>
          <w:b/>
          <w:sz w:val="24"/>
        </w:rPr>
        <w:t>]ª</w:t>
      </w:r>
      <w:r>
        <w:rPr>
          <w:b/>
          <w:spacing w:val="-7"/>
          <w:sz w:val="24"/>
        </w:rPr>
        <w:t xml:space="preserve"> </w:t>
      </w:r>
      <w:r>
        <w:rPr>
          <w:b/>
          <w:sz w:val="24"/>
        </w:rPr>
        <w:t>([</w:t>
      </w:r>
      <w:r>
        <w:rPr>
          <w:rFonts w:ascii="Symbol" w:hAnsi="Symbol"/>
          <w:sz w:val="24"/>
        </w:rPr>
        <w:t></w:t>
      </w:r>
      <w:r>
        <w:rPr>
          <w:b/>
          <w:sz w:val="24"/>
        </w:rPr>
        <w:t>])</w:t>
      </w:r>
      <w:r>
        <w:rPr>
          <w:b/>
          <w:spacing w:val="-4"/>
          <w:sz w:val="24"/>
        </w:rPr>
        <w:t xml:space="preserve"> </w:t>
      </w:r>
      <w:r>
        <w:rPr>
          <w:b/>
          <w:sz w:val="24"/>
        </w:rPr>
        <w:t>Série</w:t>
      </w:r>
      <w:r>
        <w:rPr>
          <w:b/>
          <w:spacing w:val="-4"/>
          <w:sz w:val="24"/>
        </w:rPr>
        <w:t xml:space="preserve"> </w:t>
      </w:r>
      <w:r>
        <w:rPr>
          <w:b/>
          <w:sz w:val="24"/>
        </w:rPr>
        <w:t>de</w:t>
      </w:r>
      <w:r>
        <w:rPr>
          <w:b/>
          <w:spacing w:val="-5"/>
          <w:sz w:val="24"/>
        </w:rPr>
        <w:t xml:space="preserve"> </w:t>
      </w:r>
      <w:r>
        <w:rPr>
          <w:b/>
          <w:sz w:val="24"/>
        </w:rPr>
        <w:t>Cotas</w:t>
      </w:r>
      <w:r>
        <w:rPr>
          <w:b/>
          <w:spacing w:val="-7"/>
          <w:sz w:val="24"/>
        </w:rPr>
        <w:t xml:space="preserve"> </w:t>
      </w:r>
      <w:r>
        <w:rPr>
          <w:b/>
          <w:sz w:val="24"/>
        </w:rPr>
        <w:t>Seniores</w:t>
      </w:r>
      <w:r>
        <w:rPr>
          <w:b/>
          <w:spacing w:val="-6"/>
          <w:sz w:val="24"/>
        </w:rPr>
        <w:t xml:space="preserve"> </w:t>
      </w:r>
      <w:r>
        <w:rPr>
          <w:b/>
          <w:sz w:val="24"/>
        </w:rPr>
        <w:t>da</w:t>
      </w:r>
      <w:r>
        <w:rPr>
          <w:b/>
          <w:spacing w:val="-6"/>
          <w:sz w:val="24"/>
        </w:rPr>
        <w:t xml:space="preserve"> </w:t>
      </w:r>
      <w:r>
        <w:rPr>
          <w:b/>
          <w:sz w:val="24"/>
        </w:rPr>
        <w:t>Classe</w:t>
      </w:r>
      <w:r>
        <w:rPr>
          <w:b/>
          <w:spacing w:val="-4"/>
          <w:sz w:val="24"/>
        </w:rPr>
        <w:t xml:space="preserve"> </w:t>
      </w:r>
      <w:r>
        <w:rPr>
          <w:b/>
          <w:sz w:val="24"/>
        </w:rPr>
        <w:t>Única</w:t>
      </w:r>
      <w:r>
        <w:rPr>
          <w:b/>
          <w:spacing w:val="-6"/>
          <w:sz w:val="24"/>
        </w:rPr>
        <w:t xml:space="preserve"> </w:t>
      </w:r>
      <w:r>
        <w:rPr>
          <w:b/>
          <w:sz w:val="24"/>
        </w:rPr>
        <w:t>do</w:t>
      </w:r>
      <w:r>
        <w:rPr>
          <w:b/>
          <w:spacing w:val="-5"/>
          <w:sz w:val="24"/>
        </w:rPr>
        <w:t xml:space="preserve"> </w:t>
      </w:r>
      <w:r>
        <w:rPr>
          <w:b/>
          <w:sz w:val="24"/>
        </w:rPr>
        <w:t>NOVA ERA FUNDO DE INVESTIMENTO EM DIREITOS CREDITÓRIOS MULTISSETORIAL - RESPONSABILIDADE LIMITADA</w:t>
      </w:r>
    </w:p>
    <w:p w14:paraId="3F3B43FD" w14:textId="77777777" w:rsidR="007F41CF" w:rsidRDefault="00000000">
      <w:pPr>
        <w:pStyle w:val="Ttulo2"/>
        <w:spacing w:before="2"/>
      </w:pPr>
      <w:r>
        <w:t>CNPJ</w:t>
      </w:r>
      <w:r>
        <w:rPr>
          <w:spacing w:val="-10"/>
        </w:rPr>
        <w:t xml:space="preserve"> </w:t>
      </w:r>
      <w:r>
        <w:t>nº</w:t>
      </w:r>
      <w:r>
        <w:rPr>
          <w:spacing w:val="-10"/>
        </w:rPr>
        <w:t xml:space="preserve"> </w:t>
      </w:r>
      <w:r>
        <w:t>45.018.961/0001-</w:t>
      </w:r>
      <w:r>
        <w:rPr>
          <w:spacing w:val="-5"/>
        </w:rPr>
        <w:t>61</w:t>
      </w:r>
    </w:p>
    <w:p w14:paraId="5FAC0FE2" w14:textId="77777777" w:rsidR="007F41CF" w:rsidRDefault="007F41CF">
      <w:pPr>
        <w:pStyle w:val="Corpodetexto"/>
        <w:spacing w:before="173"/>
        <w:rPr>
          <w:b/>
        </w:rPr>
      </w:pPr>
    </w:p>
    <w:p w14:paraId="66EA3C2C" w14:textId="77777777" w:rsidR="007F41CF" w:rsidRDefault="00000000">
      <w:pPr>
        <w:spacing w:line="307" w:lineRule="auto"/>
        <w:ind w:left="55" w:right="39"/>
        <w:jc w:val="center"/>
        <w:rPr>
          <w:b/>
          <w:sz w:val="24"/>
        </w:rPr>
      </w:pPr>
      <w:r>
        <w:rPr>
          <w:sz w:val="24"/>
        </w:rPr>
        <w:t>A</w:t>
      </w:r>
      <w:r>
        <w:rPr>
          <w:spacing w:val="76"/>
          <w:w w:val="150"/>
          <w:sz w:val="24"/>
        </w:rPr>
        <w:t xml:space="preserve"> </w:t>
      </w:r>
      <w:r>
        <w:rPr>
          <w:sz w:val="24"/>
        </w:rPr>
        <w:t>[</w:t>
      </w:r>
      <w:r>
        <w:rPr>
          <w:rFonts w:ascii="Symbol" w:hAnsi="Symbol"/>
          <w:sz w:val="24"/>
        </w:rPr>
        <w:t></w:t>
      </w:r>
      <w:r>
        <w:rPr>
          <w:sz w:val="24"/>
        </w:rPr>
        <w:t>]ª</w:t>
      </w:r>
      <w:r>
        <w:rPr>
          <w:spacing w:val="78"/>
          <w:w w:val="150"/>
          <w:sz w:val="24"/>
        </w:rPr>
        <w:t xml:space="preserve"> </w:t>
      </w:r>
      <w:r>
        <w:rPr>
          <w:sz w:val="24"/>
        </w:rPr>
        <w:t>([</w:t>
      </w:r>
      <w:r>
        <w:rPr>
          <w:rFonts w:ascii="Symbol" w:hAnsi="Symbol"/>
          <w:sz w:val="24"/>
        </w:rPr>
        <w:t></w:t>
      </w:r>
      <w:r>
        <w:rPr>
          <w:sz w:val="24"/>
        </w:rPr>
        <w:t>])</w:t>
      </w:r>
      <w:r>
        <w:rPr>
          <w:spacing w:val="76"/>
          <w:w w:val="150"/>
          <w:sz w:val="24"/>
        </w:rPr>
        <w:t xml:space="preserve"> </w:t>
      </w:r>
      <w:r>
        <w:rPr>
          <w:sz w:val="24"/>
        </w:rPr>
        <w:t>Série</w:t>
      </w:r>
      <w:r>
        <w:rPr>
          <w:spacing w:val="80"/>
          <w:sz w:val="24"/>
        </w:rPr>
        <w:t xml:space="preserve"> </w:t>
      </w:r>
      <w:r>
        <w:rPr>
          <w:sz w:val="24"/>
        </w:rPr>
        <w:t>de</w:t>
      </w:r>
      <w:r>
        <w:rPr>
          <w:spacing w:val="75"/>
          <w:w w:val="150"/>
          <w:sz w:val="24"/>
        </w:rPr>
        <w:t xml:space="preserve"> </w:t>
      </w:r>
      <w:r>
        <w:rPr>
          <w:sz w:val="24"/>
        </w:rPr>
        <w:t>Cotas</w:t>
      </w:r>
      <w:r>
        <w:rPr>
          <w:spacing w:val="80"/>
          <w:w w:val="150"/>
          <w:sz w:val="24"/>
        </w:rPr>
        <w:t xml:space="preserve"> </w:t>
      </w:r>
      <w:r>
        <w:rPr>
          <w:sz w:val="24"/>
        </w:rPr>
        <w:t>Seniores</w:t>
      </w:r>
      <w:r>
        <w:rPr>
          <w:spacing w:val="75"/>
          <w:w w:val="150"/>
          <w:sz w:val="24"/>
        </w:rPr>
        <w:t xml:space="preserve"> </w:t>
      </w:r>
      <w:r>
        <w:rPr>
          <w:sz w:val="24"/>
        </w:rPr>
        <w:t>da</w:t>
      </w:r>
      <w:r>
        <w:rPr>
          <w:spacing w:val="75"/>
          <w:w w:val="150"/>
          <w:sz w:val="24"/>
        </w:rPr>
        <w:t xml:space="preserve"> </w:t>
      </w:r>
      <w:r>
        <w:rPr>
          <w:sz w:val="24"/>
        </w:rPr>
        <w:t>Classe</w:t>
      </w:r>
      <w:r>
        <w:rPr>
          <w:spacing w:val="80"/>
          <w:w w:val="150"/>
          <w:sz w:val="24"/>
        </w:rPr>
        <w:t xml:space="preserve"> </w:t>
      </w:r>
      <w:r>
        <w:rPr>
          <w:sz w:val="24"/>
        </w:rPr>
        <w:t>Única</w:t>
      </w:r>
      <w:r>
        <w:rPr>
          <w:spacing w:val="75"/>
          <w:w w:val="150"/>
          <w:sz w:val="24"/>
        </w:rPr>
        <w:t xml:space="preserve"> </w:t>
      </w:r>
      <w:r>
        <w:rPr>
          <w:sz w:val="24"/>
        </w:rPr>
        <w:t>do</w:t>
      </w:r>
      <w:r>
        <w:rPr>
          <w:spacing w:val="79"/>
          <w:w w:val="150"/>
          <w:sz w:val="24"/>
        </w:rPr>
        <w:t xml:space="preserve"> </w:t>
      </w:r>
      <w:r>
        <w:rPr>
          <w:b/>
          <w:sz w:val="24"/>
        </w:rPr>
        <w:t>NOVA</w:t>
      </w:r>
      <w:r>
        <w:rPr>
          <w:b/>
          <w:spacing w:val="80"/>
          <w:w w:val="150"/>
          <w:sz w:val="24"/>
        </w:rPr>
        <w:t xml:space="preserve"> </w:t>
      </w:r>
      <w:r>
        <w:rPr>
          <w:b/>
          <w:sz w:val="24"/>
        </w:rPr>
        <w:t>ERA</w:t>
      </w:r>
      <w:r>
        <w:rPr>
          <w:b/>
          <w:spacing w:val="78"/>
          <w:w w:val="150"/>
          <w:sz w:val="24"/>
        </w:rPr>
        <w:t xml:space="preserve"> </w:t>
      </w:r>
      <w:r>
        <w:rPr>
          <w:b/>
          <w:sz w:val="24"/>
        </w:rPr>
        <w:t>FUNDO</w:t>
      </w:r>
      <w:r>
        <w:rPr>
          <w:b/>
          <w:spacing w:val="78"/>
          <w:w w:val="150"/>
          <w:sz w:val="24"/>
        </w:rPr>
        <w:t xml:space="preserve"> </w:t>
      </w:r>
      <w:r>
        <w:rPr>
          <w:b/>
          <w:sz w:val="24"/>
        </w:rPr>
        <w:t>DE INVESTIMENTO EM</w:t>
      </w:r>
      <w:r>
        <w:rPr>
          <w:b/>
          <w:spacing w:val="3"/>
          <w:sz w:val="24"/>
        </w:rPr>
        <w:t xml:space="preserve"> </w:t>
      </w:r>
      <w:r>
        <w:rPr>
          <w:b/>
          <w:sz w:val="24"/>
        </w:rPr>
        <w:t>DIREITOS</w:t>
      </w:r>
      <w:r>
        <w:rPr>
          <w:b/>
          <w:spacing w:val="7"/>
          <w:sz w:val="24"/>
        </w:rPr>
        <w:t xml:space="preserve"> </w:t>
      </w:r>
      <w:r>
        <w:rPr>
          <w:b/>
          <w:sz w:val="24"/>
        </w:rPr>
        <w:t>CREDITÓRIOS</w:t>
      </w:r>
      <w:r>
        <w:rPr>
          <w:b/>
          <w:spacing w:val="12"/>
          <w:sz w:val="24"/>
        </w:rPr>
        <w:t xml:space="preserve"> </w:t>
      </w:r>
      <w:r>
        <w:rPr>
          <w:b/>
          <w:sz w:val="24"/>
        </w:rPr>
        <w:t>MULTISSETORIAL</w:t>
      </w:r>
      <w:r>
        <w:rPr>
          <w:b/>
          <w:spacing w:val="7"/>
          <w:sz w:val="24"/>
        </w:rPr>
        <w:t xml:space="preserve"> </w:t>
      </w:r>
      <w:r>
        <w:rPr>
          <w:b/>
          <w:sz w:val="24"/>
        </w:rPr>
        <w:t>-</w:t>
      </w:r>
      <w:r>
        <w:rPr>
          <w:b/>
          <w:spacing w:val="6"/>
          <w:sz w:val="24"/>
        </w:rPr>
        <w:t xml:space="preserve"> </w:t>
      </w:r>
      <w:r>
        <w:rPr>
          <w:b/>
          <w:spacing w:val="-2"/>
          <w:sz w:val="24"/>
        </w:rPr>
        <w:t>RESPONSABILIDADE</w:t>
      </w:r>
    </w:p>
    <w:p w14:paraId="4313537A" w14:textId="77777777" w:rsidR="007F41CF" w:rsidRDefault="00000000">
      <w:pPr>
        <w:pStyle w:val="Corpodetexto"/>
        <w:spacing w:before="7" w:line="314" w:lineRule="auto"/>
        <w:ind w:left="146" w:right="142"/>
        <w:jc w:val="both"/>
      </w:pPr>
      <w:r>
        <w:rPr>
          <w:b/>
        </w:rPr>
        <w:t xml:space="preserve">LIMITADA </w:t>
      </w:r>
      <w:r>
        <w:t>(“</w:t>
      </w:r>
      <w:r>
        <w:rPr>
          <w:u w:val="single"/>
        </w:rPr>
        <w:t>Fundo</w:t>
      </w:r>
      <w:r>
        <w:t>”), emitida nos termos do Regulamento, do Anexo Descritivo da Classe Única e do Apêndice da Subclasse Sênior, terá as seguintes características e serão objeto de Oferta conforme abaixo:</w:t>
      </w:r>
    </w:p>
    <w:p w14:paraId="577653F3" w14:textId="77777777" w:rsidR="007F41CF" w:rsidRDefault="007F41CF">
      <w:pPr>
        <w:pStyle w:val="Corpodetexto"/>
        <w:spacing w:before="81"/>
      </w:pPr>
    </w:p>
    <w:p w14:paraId="717F68F1" w14:textId="77777777" w:rsidR="007F41CF" w:rsidRDefault="00000000">
      <w:pPr>
        <w:pStyle w:val="Corpodetexto"/>
        <w:spacing w:before="1" w:line="621" w:lineRule="auto"/>
        <w:ind w:left="275" w:right="4655"/>
        <w:jc w:val="both"/>
      </w:pPr>
      <w:r>
        <w:t>Montante das Cotas Seniores</w:t>
      </w:r>
      <w:r>
        <w:rPr>
          <w:spacing w:val="80"/>
          <w:w w:val="150"/>
        </w:rPr>
        <w:t xml:space="preserve"> </w:t>
      </w:r>
      <w:r>
        <w:t>R$ [•] ([•]) Quantidade</w:t>
      </w:r>
      <w:r>
        <w:rPr>
          <w:spacing w:val="-7"/>
        </w:rPr>
        <w:t xml:space="preserve"> </w:t>
      </w:r>
      <w:r>
        <w:t>de</w:t>
      </w:r>
      <w:r>
        <w:rPr>
          <w:spacing w:val="-4"/>
        </w:rPr>
        <w:t xml:space="preserve"> </w:t>
      </w:r>
      <w:r>
        <w:t>Cotas</w:t>
      </w:r>
      <w:r>
        <w:rPr>
          <w:spacing w:val="-5"/>
        </w:rPr>
        <w:t xml:space="preserve"> </w:t>
      </w:r>
      <w:r>
        <w:t>Seniores:</w:t>
      </w:r>
      <w:r>
        <w:rPr>
          <w:spacing w:val="73"/>
          <w:w w:val="150"/>
        </w:rPr>
        <w:t xml:space="preserve">  </w:t>
      </w:r>
      <w:r>
        <w:t>[•]</w:t>
      </w:r>
      <w:r>
        <w:rPr>
          <w:spacing w:val="-4"/>
        </w:rPr>
        <w:t xml:space="preserve"> </w:t>
      </w:r>
      <w:r>
        <w:t>([•])</w:t>
      </w:r>
      <w:r>
        <w:rPr>
          <w:spacing w:val="-11"/>
        </w:rPr>
        <w:t xml:space="preserve"> </w:t>
      </w:r>
      <w:r>
        <w:rPr>
          <w:spacing w:val="-4"/>
        </w:rPr>
        <w:t>cotas</w:t>
      </w:r>
    </w:p>
    <w:p w14:paraId="3FE9D352" w14:textId="77777777" w:rsidR="007F41CF" w:rsidRDefault="00000000">
      <w:pPr>
        <w:pStyle w:val="Corpodetexto"/>
        <w:tabs>
          <w:tab w:val="left" w:pos="3680"/>
        </w:tabs>
        <w:spacing w:before="2"/>
        <w:ind w:left="275"/>
        <w:jc w:val="both"/>
      </w:pPr>
      <w:r>
        <w:t>Valor Unitário</w:t>
      </w:r>
      <w:r>
        <w:rPr>
          <w:spacing w:val="-3"/>
        </w:rPr>
        <w:t xml:space="preserve"> </w:t>
      </w:r>
      <w:r>
        <w:t>de</w:t>
      </w:r>
      <w:r>
        <w:rPr>
          <w:spacing w:val="-3"/>
        </w:rPr>
        <w:t xml:space="preserve"> </w:t>
      </w:r>
      <w:r>
        <w:rPr>
          <w:spacing w:val="-2"/>
        </w:rPr>
        <w:t>Emissão:</w:t>
      </w:r>
      <w:r>
        <w:tab/>
        <w:t>R$</w:t>
      </w:r>
      <w:r>
        <w:rPr>
          <w:spacing w:val="20"/>
        </w:rPr>
        <w:t xml:space="preserve"> </w:t>
      </w:r>
      <w:r>
        <w:t>[•]</w:t>
      </w:r>
      <w:r>
        <w:rPr>
          <w:spacing w:val="28"/>
        </w:rPr>
        <w:t xml:space="preserve"> </w:t>
      </w:r>
      <w:r>
        <w:t>([•]),</w:t>
      </w:r>
      <w:r>
        <w:rPr>
          <w:spacing w:val="24"/>
        </w:rPr>
        <w:t xml:space="preserve"> </w:t>
      </w:r>
      <w:r>
        <w:t>para</w:t>
      </w:r>
      <w:r>
        <w:rPr>
          <w:spacing w:val="20"/>
        </w:rPr>
        <w:t xml:space="preserve"> </w:t>
      </w:r>
      <w:r>
        <w:t>a</w:t>
      </w:r>
      <w:r>
        <w:rPr>
          <w:spacing w:val="20"/>
        </w:rPr>
        <w:t xml:space="preserve"> </w:t>
      </w:r>
      <w:r>
        <w:t>primeira</w:t>
      </w:r>
      <w:r>
        <w:rPr>
          <w:spacing w:val="25"/>
        </w:rPr>
        <w:t xml:space="preserve"> </w:t>
      </w:r>
      <w:r>
        <w:t>integralização</w:t>
      </w:r>
      <w:r>
        <w:rPr>
          <w:spacing w:val="29"/>
        </w:rPr>
        <w:t xml:space="preserve"> </w:t>
      </w:r>
      <w:r>
        <w:t>de</w:t>
      </w:r>
      <w:r>
        <w:rPr>
          <w:spacing w:val="20"/>
        </w:rPr>
        <w:t xml:space="preserve"> </w:t>
      </w:r>
      <w:r>
        <w:t>Cotas.</w:t>
      </w:r>
      <w:r>
        <w:rPr>
          <w:spacing w:val="22"/>
        </w:rPr>
        <w:t xml:space="preserve"> </w:t>
      </w:r>
      <w:r>
        <w:rPr>
          <w:spacing w:val="-10"/>
        </w:rPr>
        <w:t>A</w:t>
      </w:r>
    </w:p>
    <w:p w14:paraId="085CCEAE" w14:textId="77777777" w:rsidR="007F41CF" w:rsidRDefault="00000000">
      <w:pPr>
        <w:pStyle w:val="Corpodetexto"/>
        <w:spacing w:before="2"/>
        <w:ind w:left="3690" w:right="264"/>
        <w:jc w:val="both"/>
      </w:pPr>
      <w:r>
        <w:t>partir de então o valor da Cota será calculado todo dia útil,</w:t>
      </w:r>
      <w:r>
        <w:rPr>
          <w:spacing w:val="-4"/>
        </w:rPr>
        <w:t xml:space="preserve"> </w:t>
      </w:r>
      <w:r>
        <w:t>nos</w:t>
      </w:r>
      <w:r>
        <w:rPr>
          <w:spacing w:val="-10"/>
        </w:rPr>
        <w:t xml:space="preserve"> </w:t>
      </w:r>
      <w:r>
        <w:t>termos</w:t>
      </w:r>
      <w:r>
        <w:rPr>
          <w:spacing w:val="-10"/>
        </w:rPr>
        <w:t xml:space="preserve"> </w:t>
      </w:r>
      <w:r>
        <w:t>do</w:t>
      </w:r>
      <w:r>
        <w:rPr>
          <w:spacing w:val="-6"/>
        </w:rPr>
        <w:t xml:space="preserve"> </w:t>
      </w:r>
      <w:r>
        <w:t>Anexo</w:t>
      </w:r>
      <w:r>
        <w:rPr>
          <w:spacing w:val="-6"/>
        </w:rPr>
        <w:t xml:space="preserve"> </w:t>
      </w:r>
      <w:r>
        <w:t>Descritivo.</w:t>
      </w:r>
      <w:r>
        <w:rPr>
          <w:spacing w:val="-4"/>
        </w:rPr>
        <w:t xml:space="preserve"> </w:t>
      </w:r>
      <w:r>
        <w:t>A</w:t>
      </w:r>
      <w:r>
        <w:rPr>
          <w:spacing w:val="-9"/>
        </w:rPr>
        <w:t xml:space="preserve"> </w:t>
      </w:r>
      <w:r>
        <w:t>data</w:t>
      </w:r>
      <w:r>
        <w:rPr>
          <w:spacing w:val="-10"/>
        </w:rPr>
        <w:t xml:space="preserve"> </w:t>
      </w:r>
      <w:r>
        <w:t>da</w:t>
      </w:r>
      <w:r>
        <w:rPr>
          <w:spacing w:val="-5"/>
        </w:rPr>
        <w:t xml:space="preserve"> </w:t>
      </w:r>
      <w:r>
        <w:t>aplicação e</w:t>
      </w:r>
      <w:r>
        <w:rPr>
          <w:spacing w:val="-14"/>
        </w:rPr>
        <w:t xml:space="preserve"> </w:t>
      </w:r>
      <w:r>
        <w:t>o</w:t>
      </w:r>
      <w:r>
        <w:rPr>
          <w:spacing w:val="-13"/>
        </w:rPr>
        <w:t xml:space="preserve"> </w:t>
      </w:r>
      <w:r>
        <w:t>valor</w:t>
      </w:r>
      <w:r>
        <w:rPr>
          <w:spacing w:val="-13"/>
        </w:rPr>
        <w:t xml:space="preserve"> </w:t>
      </w:r>
      <w:r>
        <w:t>da</w:t>
      </w:r>
      <w:r>
        <w:rPr>
          <w:spacing w:val="-13"/>
        </w:rPr>
        <w:t xml:space="preserve"> </w:t>
      </w:r>
      <w:r>
        <w:t>Cota</w:t>
      </w:r>
      <w:r>
        <w:rPr>
          <w:spacing w:val="-14"/>
        </w:rPr>
        <w:t xml:space="preserve"> </w:t>
      </w:r>
      <w:r>
        <w:t>serão</w:t>
      </w:r>
      <w:r>
        <w:rPr>
          <w:spacing w:val="-13"/>
        </w:rPr>
        <w:t xml:space="preserve"> </w:t>
      </w:r>
      <w:r>
        <w:t>o</w:t>
      </w:r>
      <w:r>
        <w:rPr>
          <w:spacing w:val="-13"/>
        </w:rPr>
        <w:t xml:space="preserve"> </w:t>
      </w:r>
      <w:r>
        <w:t>do</w:t>
      </w:r>
      <w:r>
        <w:rPr>
          <w:spacing w:val="-13"/>
        </w:rPr>
        <w:t xml:space="preserve"> </w:t>
      </w:r>
      <w:r>
        <w:t>dia</w:t>
      </w:r>
      <w:r>
        <w:rPr>
          <w:spacing w:val="-13"/>
        </w:rPr>
        <w:t xml:space="preserve"> </w:t>
      </w:r>
      <w:r>
        <w:t>da</w:t>
      </w:r>
      <w:r>
        <w:rPr>
          <w:spacing w:val="-14"/>
        </w:rPr>
        <w:t xml:space="preserve"> </w:t>
      </w:r>
      <w:r>
        <w:t>efetiva</w:t>
      </w:r>
      <w:r>
        <w:rPr>
          <w:spacing w:val="-13"/>
        </w:rPr>
        <w:t xml:space="preserve"> </w:t>
      </w:r>
      <w:r>
        <w:t>disponibilidade dos recursos colocados, pelos investidores, à disposição do Fundo.</w:t>
      </w:r>
    </w:p>
    <w:p w14:paraId="6B718D2D" w14:textId="77777777" w:rsidR="007F41CF" w:rsidRDefault="007F41CF">
      <w:pPr>
        <w:pStyle w:val="Corpodetexto"/>
        <w:spacing w:before="83"/>
      </w:pPr>
    </w:p>
    <w:p w14:paraId="7E41D860" w14:textId="77777777" w:rsidR="007F41CF" w:rsidRDefault="00000000">
      <w:pPr>
        <w:pStyle w:val="Corpodetexto"/>
        <w:tabs>
          <w:tab w:val="left" w:pos="3680"/>
        </w:tabs>
        <w:ind w:left="275"/>
        <w:jc w:val="both"/>
      </w:pPr>
      <w:r>
        <w:t>Forma</w:t>
      </w:r>
      <w:r>
        <w:rPr>
          <w:spacing w:val="-5"/>
        </w:rPr>
        <w:t xml:space="preserve"> </w:t>
      </w:r>
      <w:r>
        <w:t>de</w:t>
      </w:r>
      <w:r>
        <w:rPr>
          <w:spacing w:val="1"/>
        </w:rPr>
        <w:t xml:space="preserve"> </w:t>
      </w:r>
      <w:r>
        <w:rPr>
          <w:spacing w:val="-2"/>
        </w:rPr>
        <w:t>Integralização:</w:t>
      </w:r>
      <w:r>
        <w:tab/>
        <w:t>à</w:t>
      </w:r>
      <w:r>
        <w:rPr>
          <w:spacing w:val="65"/>
        </w:rPr>
        <w:t xml:space="preserve"> </w:t>
      </w:r>
      <w:r>
        <w:t>vista</w:t>
      </w:r>
      <w:r>
        <w:rPr>
          <w:spacing w:val="72"/>
        </w:rPr>
        <w:t xml:space="preserve"> </w:t>
      </w:r>
      <w:r>
        <w:t>ou</w:t>
      </w:r>
      <w:r>
        <w:rPr>
          <w:spacing w:val="70"/>
        </w:rPr>
        <w:t xml:space="preserve"> </w:t>
      </w:r>
      <w:r>
        <w:t>mediante</w:t>
      </w:r>
      <w:r>
        <w:rPr>
          <w:spacing w:val="68"/>
        </w:rPr>
        <w:t xml:space="preserve"> </w:t>
      </w:r>
      <w:r>
        <w:t>chamadas</w:t>
      </w:r>
      <w:r>
        <w:rPr>
          <w:spacing w:val="72"/>
        </w:rPr>
        <w:t xml:space="preserve"> </w:t>
      </w:r>
      <w:r>
        <w:t>de</w:t>
      </w:r>
      <w:r>
        <w:rPr>
          <w:spacing w:val="67"/>
        </w:rPr>
        <w:t xml:space="preserve"> </w:t>
      </w:r>
      <w:r>
        <w:t>capital,</w:t>
      </w:r>
      <w:r>
        <w:rPr>
          <w:spacing w:val="69"/>
        </w:rPr>
        <w:t xml:space="preserve"> </w:t>
      </w:r>
      <w:r>
        <w:rPr>
          <w:spacing w:val="-2"/>
        </w:rPr>
        <w:t>conforme</w:t>
      </w:r>
    </w:p>
    <w:p w14:paraId="3F16E3C5" w14:textId="77777777" w:rsidR="007F41CF" w:rsidRDefault="00000000">
      <w:pPr>
        <w:pStyle w:val="Corpodetexto"/>
        <w:spacing w:before="84" w:line="319" w:lineRule="auto"/>
        <w:ind w:left="3680" w:right="271"/>
        <w:jc w:val="both"/>
      </w:pPr>
      <w:r>
        <w:t>definido no boletim de subscrição e/ou documento de aceitação da Oferta</w:t>
      </w:r>
    </w:p>
    <w:p w14:paraId="6C2CD102" w14:textId="77777777" w:rsidR="007F41CF" w:rsidRDefault="007F41CF">
      <w:pPr>
        <w:pStyle w:val="Corpodetexto"/>
        <w:spacing w:before="69"/>
      </w:pPr>
    </w:p>
    <w:p w14:paraId="0E5B2EC5" w14:textId="77777777" w:rsidR="007F41CF" w:rsidRDefault="00000000">
      <w:pPr>
        <w:pStyle w:val="Corpodetexto"/>
        <w:tabs>
          <w:tab w:val="left" w:pos="3680"/>
        </w:tabs>
        <w:ind w:left="275"/>
        <w:jc w:val="both"/>
      </w:pPr>
      <w:r>
        <w:t>Prazo</w:t>
      </w:r>
      <w:r>
        <w:rPr>
          <w:spacing w:val="-4"/>
        </w:rPr>
        <w:t xml:space="preserve"> </w:t>
      </w:r>
      <w:r>
        <w:t>para</w:t>
      </w:r>
      <w:r>
        <w:rPr>
          <w:spacing w:val="-3"/>
        </w:rPr>
        <w:t xml:space="preserve"> </w:t>
      </w:r>
      <w:r>
        <w:rPr>
          <w:spacing w:val="-2"/>
        </w:rPr>
        <w:t>Distribuição:</w:t>
      </w:r>
      <w:r>
        <w:tab/>
        <w:t>[•]</w:t>
      </w:r>
      <w:r>
        <w:rPr>
          <w:spacing w:val="-1"/>
        </w:rPr>
        <w:t xml:space="preserve"> </w:t>
      </w:r>
      <w:r>
        <w:t>([•])</w:t>
      </w:r>
      <w:r>
        <w:rPr>
          <w:spacing w:val="-4"/>
        </w:rPr>
        <w:t xml:space="preserve"> dias</w:t>
      </w:r>
    </w:p>
    <w:p w14:paraId="5B1DE48D" w14:textId="77777777" w:rsidR="007F41CF" w:rsidRDefault="007F41CF">
      <w:pPr>
        <w:pStyle w:val="Corpodetexto"/>
        <w:spacing w:before="114"/>
        <w:rPr>
          <w:sz w:val="20"/>
        </w:rPr>
      </w:pPr>
    </w:p>
    <w:p w14:paraId="24D5DCC7" w14:textId="77777777" w:rsidR="007F41CF" w:rsidRDefault="007F41CF">
      <w:pPr>
        <w:pStyle w:val="Corpodetexto"/>
        <w:rPr>
          <w:sz w:val="20"/>
        </w:rPr>
        <w:sectPr w:rsidR="007F41CF">
          <w:pgSz w:w="12250" w:h="15850"/>
          <w:pgMar w:top="1780" w:right="1275" w:bottom="1140" w:left="1275" w:header="849" w:footer="871" w:gutter="0"/>
          <w:cols w:space="720"/>
        </w:sectPr>
      </w:pPr>
    </w:p>
    <w:p w14:paraId="3B8372D1" w14:textId="77777777" w:rsidR="007F41CF" w:rsidRDefault="00000000">
      <w:pPr>
        <w:pStyle w:val="Corpodetexto"/>
        <w:spacing w:before="100"/>
        <w:ind w:left="275"/>
      </w:pPr>
      <w:r>
        <w:t>[Distribuição</w:t>
      </w:r>
      <w:r>
        <w:rPr>
          <w:spacing w:val="-7"/>
        </w:rPr>
        <w:t xml:space="preserve"> </w:t>
      </w:r>
      <w:r>
        <w:rPr>
          <w:spacing w:val="-2"/>
        </w:rPr>
        <w:t>Parcial</w:t>
      </w:r>
    </w:p>
    <w:p w14:paraId="3CD8A26E" w14:textId="77777777" w:rsidR="007F41CF" w:rsidRDefault="00000000">
      <w:pPr>
        <w:pStyle w:val="Corpodetexto"/>
        <w:spacing w:before="84" w:line="312" w:lineRule="auto"/>
        <w:ind w:left="275"/>
      </w:pPr>
      <w:r>
        <w:rPr>
          <w:spacing w:val="-2"/>
        </w:rPr>
        <w:t>/Montante</w:t>
      </w:r>
      <w:r>
        <w:rPr>
          <w:spacing w:val="-13"/>
        </w:rPr>
        <w:t xml:space="preserve"> </w:t>
      </w:r>
      <w:r>
        <w:rPr>
          <w:spacing w:val="-2"/>
        </w:rPr>
        <w:t>Mínimo</w:t>
      </w:r>
      <w:r>
        <w:rPr>
          <w:spacing w:val="-10"/>
        </w:rPr>
        <w:t xml:space="preserve"> </w:t>
      </w:r>
      <w:r>
        <w:rPr>
          <w:spacing w:val="-2"/>
        </w:rPr>
        <w:t>para Colocação:]</w:t>
      </w:r>
    </w:p>
    <w:p w14:paraId="5DDC1C04" w14:textId="77777777" w:rsidR="007F41CF" w:rsidRDefault="00000000">
      <w:pPr>
        <w:pStyle w:val="Corpodetexto"/>
        <w:spacing w:before="100"/>
        <w:ind w:left="275"/>
      </w:pPr>
      <w:r>
        <w:br w:type="column"/>
      </w:r>
      <w:r>
        <w:t>R$</w:t>
      </w:r>
      <w:r>
        <w:rPr>
          <w:spacing w:val="-4"/>
        </w:rPr>
        <w:t xml:space="preserve"> </w:t>
      </w:r>
      <w:r>
        <w:t>[•]</w:t>
      </w:r>
      <w:r>
        <w:rPr>
          <w:spacing w:val="2"/>
        </w:rPr>
        <w:t xml:space="preserve"> </w:t>
      </w:r>
      <w:r>
        <w:rPr>
          <w:spacing w:val="-2"/>
        </w:rPr>
        <w:t>([•])</w:t>
      </w:r>
    </w:p>
    <w:p w14:paraId="602BBF49" w14:textId="77777777" w:rsidR="007F41CF" w:rsidRDefault="007F41CF">
      <w:pPr>
        <w:pStyle w:val="Corpodetexto"/>
        <w:sectPr w:rsidR="007F41CF">
          <w:type w:val="continuous"/>
          <w:pgSz w:w="12250" w:h="15850"/>
          <w:pgMar w:top="1540" w:right="1275" w:bottom="280" w:left="1275" w:header="849" w:footer="871" w:gutter="0"/>
          <w:cols w:num="2" w:space="720" w:equalWidth="0">
            <w:col w:w="2762" w:space="643"/>
            <w:col w:w="6295"/>
          </w:cols>
        </w:sectPr>
      </w:pPr>
    </w:p>
    <w:p w14:paraId="09563AB3" w14:textId="77777777" w:rsidR="007F41CF" w:rsidRDefault="00000000">
      <w:pPr>
        <w:pStyle w:val="Corpodetexto"/>
        <w:tabs>
          <w:tab w:val="left" w:pos="3680"/>
        </w:tabs>
        <w:spacing w:before="186" w:line="312" w:lineRule="auto"/>
        <w:ind w:left="3680" w:right="270" w:hanging="3405"/>
        <w:jc w:val="both"/>
      </w:pPr>
      <w:r>
        <w:lastRenderedPageBreak/>
        <w:t>Tipo de oferta:</w:t>
      </w:r>
      <w:r>
        <w:tab/>
        <w:t>[Oferta pública sob o rito de registro automático, nos moldes da Resolução CVM 160/22] [Oferta dispensada de registro, nos moldes do inciso [•], do art. 8º da Resolução CVM 160/22]</w:t>
      </w:r>
    </w:p>
    <w:p w14:paraId="4C169D13" w14:textId="77777777" w:rsidR="007F41CF" w:rsidRDefault="007F41CF">
      <w:pPr>
        <w:pStyle w:val="Corpodetexto"/>
        <w:spacing w:before="85"/>
      </w:pPr>
    </w:p>
    <w:p w14:paraId="1A94B6A6" w14:textId="77777777" w:rsidR="007F41CF" w:rsidRDefault="00000000">
      <w:pPr>
        <w:pStyle w:val="Corpodetexto"/>
        <w:tabs>
          <w:tab w:val="left" w:pos="3680"/>
        </w:tabs>
        <w:ind w:left="275"/>
      </w:pPr>
      <w:r>
        <w:t>Regime</w:t>
      </w:r>
      <w:r>
        <w:rPr>
          <w:spacing w:val="-2"/>
        </w:rPr>
        <w:t xml:space="preserve"> </w:t>
      </w:r>
      <w:r>
        <w:t xml:space="preserve">de </w:t>
      </w:r>
      <w:r>
        <w:rPr>
          <w:spacing w:val="-2"/>
        </w:rPr>
        <w:t>Distribuição:</w:t>
      </w:r>
      <w:r>
        <w:tab/>
      </w:r>
      <w:r>
        <w:rPr>
          <w:spacing w:val="-5"/>
        </w:rPr>
        <w:t>[•]</w:t>
      </w:r>
    </w:p>
    <w:p w14:paraId="562FC27D" w14:textId="77777777" w:rsidR="007F41CF" w:rsidRDefault="007F41CF">
      <w:pPr>
        <w:pStyle w:val="Corpodetexto"/>
        <w:spacing w:before="167"/>
      </w:pPr>
    </w:p>
    <w:p w14:paraId="01451A7E" w14:textId="77777777" w:rsidR="007F41CF" w:rsidRDefault="00000000">
      <w:pPr>
        <w:pStyle w:val="Corpodetexto"/>
        <w:tabs>
          <w:tab w:val="left" w:pos="3680"/>
        </w:tabs>
        <w:ind w:left="275"/>
      </w:pPr>
      <w:r>
        <w:t>Público-Alvo</w:t>
      </w:r>
      <w:r>
        <w:rPr>
          <w:spacing w:val="-4"/>
        </w:rPr>
        <w:t xml:space="preserve"> </w:t>
      </w:r>
      <w:r>
        <w:t>da</w:t>
      </w:r>
      <w:r>
        <w:rPr>
          <w:spacing w:val="-8"/>
        </w:rPr>
        <w:t xml:space="preserve"> </w:t>
      </w:r>
      <w:r>
        <w:rPr>
          <w:spacing w:val="-2"/>
        </w:rPr>
        <w:t>Oferta:</w:t>
      </w:r>
      <w:r>
        <w:tab/>
      </w:r>
      <w:r>
        <w:rPr>
          <w:spacing w:val="-5"/>
        </w:rPr>
        <w:t>[•]</w:t>
      </w:r>
    </w:p>
    <w:p w14:paraId="53160886" w14:textId="77777777" w:rsidR="007F41CF" w:rsidRDefault="007F41CF">
      <w:pPr>
        <w:pStyle w:val="Corpodetexto"/>
        <w:spacing w:before="172"/>
      </w:pPr>
    </w:p>
    <w:p w14:paraId="0F51D1BA" w14:textId="77777777" w:rsidR="007F41CF" w:rsidRDefault="00000000">
      <w:pPr>
        <w:pStyle w:val="Corpodetexto"/>
        <w:tabs>
          <w:tab w:val="left" w:pos="3680"/>
        </w:tabs>
        <w:ind w:left="275"/>
      </w:pPr>
      <w:r>
        <w:rPr>
          <w:spacing w:val="-2"/>
        </w:rPr>
        <w:t>Distribuidor:</w:t>
      </w:r>
      <w:r>
        <w:tab/>
      </w:r>
      <w:r>
        <w:rPr>
          <w:spacing w:val="-5"/>
        </w:rPr>
        <w:t>[•]</w:t>
      </w:r>
    </w:p>
    <w:p w14:paraId="50E791BA" w14:textId="77777777" w:rsidR="007F41CF" w:rsidRDefault="007F41CF">
      <w:pPr>
        <w:pStyle w:val="Corpodetexto"/>
        <w:spacing w:before="167"/>
      </w:pPr>
    </w:p>
    <w:p w14:paraId="5ECE7F82" w14:textId="77777777" w:rsidR="007F41CF" w:rsidRDefault="00000000">
      <w:pPr>
        <w:pStyle w:val="Corpodetexto"/>
        <w:tabs>
          <w:tab w:val="left" w:pos="3680"/>
        </w:tabs>
        <w:ind w:left="275"/>
      </w:pPr>
      <w:r>
        <w:t>Taxa</w:t>
      </w:r>
      <w:r>
        <w:rPr>
          <w:spacing w:val="-8"/>
        </w:rPr>
        <w:t xml:space="preserve"> </w:t>
      </w:r>
      <w:r>
        <w:t>de</w:t>
      </w:r>
      <w:r>
        <w:rPr>
          <w:spacing w:val="-2"/>
        </w:rPr>
        <w:t xml:space="preserve"> Distribuição</w:t>
      </w:r>
      <w:r>
        <w:tab/>
      </w:r>
      <w:r>
        <w:rPr>
          <w:spacing w:val="-5"/>
        </w:rPr>
        <w:t>[•]</w:t>
      </w:r>
    </w:p>
    <w:p w14:paraId="32FE907E" w14:textId="77777777" w:rsidR="007F41CF" w:rsidRDefault="007F41CF">
      <w:pPr>
        <w:pStyle w:val="Corpodetexto"/>
        <w:spacing w:before="114"/>
        <w:rPr>
          <w:sz w:val="20"/>
        </w:rPr>
      </w:pPr>
    </w:p>
    <w:p w14:paraId="6AFA0BAF" w14:textId="77777777" w:rsidR="007F41CF" w:rsidRDefault="007F41CF">
      <w:pPr>
        <w:pStyle w:val="Corpodetexto"/>
        <w:rPr>
          <w:sz w:val="20"/>
        </w:rPr>
        <w:sectPr w:rsidR="007F41CF">
          <w:pgSz w:w="12250" w:h="15850"/>
          <w:pgMar w:top="1780" w:right="1275" w:bottom="1140" w:left="1275" w:header="849" w:footer="871" w:gutter="0"/>
          <w:cols w:space="720"/>
        </w:sectPr>
      </w:pPr>
    </w:p>
    <w:p w14:paraId="159F3795" w14:textId="77777777" w:rsidR="007F41CF" w:rsidRDefault="00000000">
      <w:pPr>
        <w:pStyle w:val="Corpodetexto"/>
        <w:spacing w:before="105" w:line="312" w:lineRule="auto"/>
        <w:ind w:left="275"/>
      </w:pPr>
      <w:r>
        <w:rPr>
          <w:spacing w:val="-2"/>
        </w:rPr>
        <w:t>Possibilidade</w:t>
      </w:r>
      <w:r>
        <w:rPr>
          <w:spacing w:val="-8"/>
        </w:rPr>
        <w:t xml:space="preserve"> </w:t>
      </w:r>
      <w:r>
        <w:rPr>
          <w:spacing w:val="-2"/>
        </w:rPr>
        <w:t>de</w:t>
      </w:r>
      <w:r>
        <w:rPr>
          <w:spacing w:val="-10"/>
        </w:rPr>
        <w:t xml:space="preserve"> </w:t>
      </w:r>
      <w:r>
        <w:rPr>
          <w:spacing w:val="-2"/>
        </w:rPr>
        <w:t xml:space="preserve">cancelamento </w:t>
      </w:r>
      <w:r>
        <w:t>do saldo não colocado</w:t>
      </w:r>
    </w:p>
    <w:p w14:paraId="1823FE1D" w14:textId="77777777" w:rsidR="007F41CF" w:rsidRDefault="00000000">
      <w:pPr>
        <w:spacing w:before="100"/>
        <w:ind w:left="251"/>
        <w:rPr>
          <w:sz w:val="24"/>
        </w:rPr>
      </w:pPr>
      <w:r>
        <w:br w:type="column"/>
      </w:r>
      <w:r>
        <w:rPr>
          <w:spacing w:val="-5"/>
          <w:w w:val="105"/>
          <w:sz w:val="24"/>
        </w:rPr>
        <w:t>[•]</w:t>
      </w:r>
    </w:p>
    <w:p w14:paraId="37D84DBE" w14:textId="77777777" w:rsidR="007F41CF" w:rsidRDefault="007F41CF">
      <w:pPr>
        <w:rPr>
          <w:sz w:val="24"/>
        </w:rPr>
        <w:sectPr w:rsidR="007F41CF">
          <w:type w:val="continuous"/>
          <w:pgSz w:w="12250" w:h="15850"/>
          <w:pgMar w:top="1540" w:right="1275" w:bottom="280" w:left="1275" w:header="849" w:footer="871" w:gutter="0"/>
          <w:cols w:num="2" w:space="720" w:equalWidth="0">
            <w:col w:w="3389" w:space="40"/>
            <w:col w:w="6271"/>
          </w:cols>
        </w:sectPr>
      </w:pPr>
    </w:p>
    <w:p w14:paraId="002B3623" w14:textId="77777777" w:rsidR="007F41CF" w:rsidRDefault="007F41CF">
      <w:pPr>
        <w:pStyle w:val="Corpodetexto"/>
      </w:pPr>
    </w:p>
    <w:p w14:paraId="14C89477" w14:textId="77777777" w:rsidR="007F41CF" w:rsidRDefault="007F41CF">
      <w:pPr>
        <w:pStyle w:val="Corpodetexto"/>
        <w:spacing w:before="60"/>
      </w:pPr>
    </w:p>
    <w:p w14:paraId="6DF4521A" w14:textId="77777777" w:rsidR="007F41CF" w:rsidRDefault="00000000">
      <w:pPr>
        <w:pStyle w:val="Corpodetexto"/>
        <w:tabs>
          <w:tab w:val="left" w:pos="3680"/>
        </w:tabs>
        <w:ind w:left="275"/>
        <w:jc w:val="both"/>
      </w:pPr>
      <w:r>
        <w:t>Data</w:t>
      </w:r>
      <w:r>
        <w:rPr>
          <w:spacing w:val="-8"/>
        </w:rPr>
        <w:t xml:space="preserve"> </w:t>
      </w:r>
      <w:r>
        <w:t>de</w:t>
      </w:r>
      <w:r>
        <w:rPr>
          <w:spacing w:val="-4"/>
        </w:rPr>
        <w:t xml:space="preserve"> </w:t>
      </w:r>
      <w:r>
        <w:rPr>
          <w:spacing w:val="-2"/>
        </w:rPr>
        <w:t>Resgate:</w:t>
      </w:r>
      <w:r>
        <w:tab/>
      </w:r>
      <w:r>
        <w:rPr>
          <w:spacing w:val="-5"/>
        </w:rPr>
        <w:t>[•]</w:t>
      </w:r>
    </w:p>
    <w:p w14:paraId="50FE927B" w14:textId="77777777" w:rsidR="007F41CF" w:rsidRDefault="007F41CF">
      <w:pPr>
        <w:pStyle w:val="Corpodetexto"/>
        <w:spacing w:before="166"/>
      </w:pPr>
    </w:p>
    <w:p w14:paraId="51465F69" w14:textId="77777777" w:rsidR="007F41CF" w:rsidRDefault="00000000">
      <w:pPr>
        <w:pStyle w:val="Corpodetexto"/>
        <w:tabs>
          <w:tab w:val="left" w:pos="3680"/>
        </w:tabs>
        <w:spacing w:before="1"/>
        <w:ind w:left="275"/>
        <w:jc w:val="both"/>
      </w:pPr>
      <w:r>
        <w:t>Meta</w:t>
      </w:r>
      <w:r>
        <w:rPr>
          <w:spacing w:val="-2"/>
        </w:rPr>
        <w:t xml:space="preserve"> </w:t>
      </w:r>
      <w:r>
        <w:t>de</w:t>
      </w:r>
      <w:r>
        <w:rPr>
          <w:spacing w:val="-3"/>
        </w:rPr>
        <w:t xml:space="preserve"> </w:t>
      </w:r>
      <w:r>
        <w:rPr>
          <w:spacing w:val="-2"/>
        </w:rPr>
        <w:t>Remuneração:</w:t>
      </w:r>
      <w:r>
        <w:tab/>
        <w:t>as</w:t>
      </w:r>
      <w:r>
        <w:rPr>
          <w:spacing w:val="47"/>
        </w:rPr>
        <w:t xml:space="preserve">  </w:t>
      </w:r>
      <w:r>
        <w:t>Cotas</w:t>
      </w:r>
      <w:r>
        <w:rPr>
          <w:spacing w:val="48"/>
        </w:rPr>
        <w:t xml:space="preserve">  </w:t>
      </w:r>
      <w:r>
        <w:t>Seniores</w:t>
      </w:r>
      <w:r>
        <w:rPr>
          <w:spacing w:val="48"/>
        </w:rPr>
        <w:t xml:space="preserve">  </w:t>
      </w:r>
      <w:r>
        <w:t>da</w:t>
      </w:r>
      <w:r>
        <w:rPr>
          <w:spacing w:val="48"/>
        </w:rPr>
        <w:t xml:space="preserve">  </w:t>
      </w:r>
      <w:r>
        <w:t>[•]</w:t>
      </w:r>
      <w:r>
        <w:rPr>
          <w:spacing w:val="53"/>
        </w:rPr>
        <w:t xml:space="preserve">  </w:t>
      </w:r>
      <w:r>
        <w:t>Série</w:t>
      </w:r>
      <w:r>
        <w:rPr>
          <w:spacing w:val="46"/>
        </w:rPr>
        <w:t xml:space="preserve">  </w:t>
      </w:r>
      <w:r>
        <w:t>serão</w:t>
      </w:r>
      <w:r>
        <w:rPr>
          <w:spacing w:val="51"/>
        </w:rPr>
        <w:t xml:space="preserve">  </w:t>
      </w:r>
      <w:r>
        <w:rPr>
          <w:spacing w:val="-2"/>
        </w:rPr>
        <w:t>valoradas</w:t>
      </w:r>
    </w:p>
    <w:p w14:paraId="13C71A1C" w14:textId="77777777" w:rsidR="007F41CF" w:rsidRDefault="00000000">
      <w:pPr>
        <w:pStyle w:val="Corpodetexto"/>
        <w:spacing w:before="83" w:line="312" w:lineRule="auto"/>
        <w:ind w:left="3680" w:right="269"/>
        <w:jc w:val="both"/>
      </w:pPr>
      <w:r>
        <w:t>diariamente, a partir do Dia Útil seguinte à 1ª Data de Integralização de Cotas até a Data de Resgate das Cotas Seniores da [•] Série, nos termos do Capítulo Nono do Anexo Descritivo. A Meta de Remuneração será determinada por meio da apropriação diária, sob forma de capitalização composta, com base em um ano de 252 (duzentos e cinquenta e dois) Dias Úteis, da Taxa DI, acrescida de uma sobretaxa de [•]% a.a.</w:t>
      </w:r>
    </w:p>
    <w:p w14:paraId="58416B47" w14:textId="77777777" w:rsidR="007F41CF" w:rsidRDefault="007F41CF">
      <w:pPr>
        <w:pStyle w:val="Corpodetexto"/>
        <w:spacing w:before="86"/>
      </w:pPr>
    </w:p>
    <w:p w14:paraId="60BD6B17" w14:textId="77777777" w:rsidR="007F41CF" w:rsidRDefault="00000000">
      <w:pPr>
        <w:pStyle w:val="Corpodetexto"/>
        <w:tabs>
          <w:tab w:val="left" w:pos="3680"/>
        </w:tabs>
        <w:ind w:left="275"/>
        <w:jc w:val="both"/>
      </w:pPr>
      <w:r>
        <w:t>[Período</w:t>
      </w:r>
      <w:r>
        <w:rPr>
          <w:spacing w:val="-2"/>
        </w:rPr>
        <w:t xml:space="preserve"> </w:t>
      </w:r>
      <w:r>
        <w:t>de</w:t>
      </w:r>
      <w:r>
        <w:rPr>
          <w:spacing w:val="2"/>
        </w:rPr>
        <w:t xml:space="preserve"> </w:t>
      </w:r>
      <w:r>
        <w:rPr>
          <w:spacing w:val="-2"/>
        </w:rPr>
        <w:t>Carência:]</w:t>
      </w:r>
      <w:r>
        <w:tab/>
      </w:r>
      <w:r>
        <w:rPr>
          <w:spacing w:val="-5"/>
        </w:rPr>
        <w:t>[•]</w:t>
      </w:r>
    </w:p>
    <w:p w14:paraId="5DC24B90" w14:textId="77777777" w:rsidR="007F41CF" w:rsidRDefault="007F41CF">
      <w:pPr>
        <w:pStyle w:val="Corpodetexto"/>
        <w:spacing w:before="172"/>
      </w:pPr>
    </w:p>
    <w:p w14:paraId="01D9B6F9" w14:textId="77777777" w:rsidR="007F41CF" w:rsidRDefault="00000000">
      <w:pPr>
        <w:pStyle w:val="Corpodetexto"/>
        <w:tabs>
          <w:tab w:val="left" w:pos="3680"/>
        </w:tabs>
        <w:ind w:left="275"/>
        <w:jc w:val="both"/>
      </w:pPr>
      <w:r>
        <w:t>Datas</w:t>
      </w:r>
      <w:r>
        <w:rPr>
          <w:spacing w:val="-5"/>
        </w:rPr>
        <w:t xml:space="preserve"> </w:t>
      </w:r>
      <w:r>
        <w:t>de</w:t>
      </w:r>
      <w:r>
        <w:rPr>
          <w:spacing w:val="-5"/>
        </w:rPr>
        <w:t xml:space="preserve"> </w:t>
      </w:r>
      <w:r>
        <w:rPr>
          <w:spacing w:val="-2"/>
        </w:rPr>
        <w:t>Pagamento:</w:t>
      </w:r>
      <w:r>
        <w:tab/>
      </w:r>
      <w:r>
        <w:rPr>
          <w:spacing w:val="-5"/>
        </w:rPr>
        <w:t>[•]</w:t>
      </w:r>
    </w:p>
    <w:p w14:paraId="184D11E7" w14:textId="77777777" w:rsidR="007F41CF" w:rsidRDefault="007F41CF">
      <w:pPr>
        <w:pStyle w:val="Corpodetexto"/>
        <w:jc w:val="both"/>
        <w:sectPr w:rsidR="007F41CF">
          <w:type w:val="continuous"/>
          <w:pgSz w:w="12250" w:h="15850"/>
          <w:pgMar w:top="1540" w:right="1275" w:bottom="280" w:left="1275" w:header="849" w:footer="871" w:gutter="0"/>
          <w:cols w:space="720"/>
        </w:sectPr>
      </w:pPr>
    </w:p>
    <w:p w14:paraId="5FB47B2C" w14:textId="77777777" w:rsidR="007F41CF" w:rsidRDefault="007F41CF">
      <w:pPr>
        <w:pStyle w:val="Corpodetexto"/>
      </w:pPr>
    </w:p>
    <w:p w14:paraId="29E636EE" w14:textId="77777777" w:rsidR="007F41CF" w:rsidRDefault="007F41CF">
      <w:pPr>
        <w:pStyle w:val="Corpodetexto"/>
      </w:pPr>
    </w:p>
    <w:p w14:paraId="7FD60A2B" w14:textId="77777777" w:rsidR="007F41CF" w:rsidRDefault="007F41CF">
      <w:pPr>
        <w:pStyle w:val="Corpodetexto"/>
      </w:pPr>
    </w:p>
    <w:p w14:paraId="51511F49" w14:textId="77777777" w:rsidR="007F41CF" w:rsidRDefault="007F41CF">
      <w:pPr>
        <w:pStyle w:val="Corpodetexto"/>
      </w:pPr>
    </w:p>
    <w:p w14:paraId="302A238A" w14:textId="77777777" w:rsidR="007F41CF" w:rsidRDefault="007F41CF">
      <w:pPr>
        <w:pStyle w:val="Corpodetexto"/>
      </w:pPr>
    </w:p>
    <w:p w14:paraId="5BA22DD0" w14:textId="77777777" w:rsidR="007F41CF" w:rsidRDefault="007F41CF">
      <w:pPr>
        <w:pStyle w:val="Corpodetexto"/>
      </w:pPr>
    </w:p>
    <w:p w14:paraId="77C465BE" w14:textId="77777777" w:rsidR="007F41CF" w:rsidRDefault="007F41CF">
      <w:pPr>
        <w:pStyle w:val="Corpodetexto"/>
        <w:spacing w:before="46"/>
      </w:pPr>
    </w:p>
    <w:p w14:paraId="44801A6A" w14:textId="77777777" w:rsidR="007F41CF" w:rsidRDefault="00000000">
      <w:pPr>
        <w:pStyle w:val="Corpodetexto"/>
        <w:spacing w:line="312" w:lineRule="auto"/>
        <w:ind w:left="275" w:right="38"/>
      </w:pPr>
      <w:r>
        <w:t>Registro e Negociação das Cotas</w:t>
      </w:r>
      <w:r>
        <w:rPr>
          <w:spacing w:val="-14"/>
        </w:rPr>
        <w:t xml:space="preserve"> </w:t>
      </w:r>
      <w:r>
        <w:t>Seniores</w:t>
      </w:r>
      <w:r>
        <w:rPr>
          <w:spacing w:val="-13"/>
        </w:rPr>
        <w:t xml:space="preserve"> </w:t>
      </w:r>
      <w:r>
        <w:t>da</w:t>
      </w:r>
      <w:r>
        <w:rPr>
          <w:spacing w:val="-13"/>
        </w:rPr>
        <w:t xml:space="preserve"> </w:t>
      </w:r>
      <w:r>
        <w:t>[•]</w:t>
      </w:r>
      <w:r>
        <w:rPr>
          <w:spacing w:val="-12"/>
        </w:rPr>
        <w:t xml:space="preserve"> </w:t>
      </w:r>
      <w:r>
        <w:t>Série:</w:t>
      </w:r>
    </w:p>
    <w:p w14:paraId="01824009" w14:textId="77777777" w:rsidR="007F41CF" w:rsidRDefault="00000000">
      <w:pPr>
        <w:pStyle w:val="Corpodetexto"/>
        <w:spacing w:before="90"/>
        <w:ind w:left="275"/>
        <w:jc w:val="both"/>
      </w:pPr>
      <w:r>
        <w:br w:type="column"/>
      </w:r>
      <w:r>
        <w:t>[As</w:t>
      </w:r>
      <w:r>
        <w:rPr>
          <w:spacing w:val="20"/>
        </w:rPr>
        <w:t xml:space="preserve"> </w:t>
      </w:r>
      <w:r>
        <w:t>Cotas</w:t>
      </w:r>
      <w:r>
        <w:rPr>
          <w:spacing w:val="20"/>
        </w:rPr>
        <w:t xml:space="preserve"> </w:t>
      </w:r>
      <w:r>
        <w:t>Seniores</w:t>
      </w:r>
      <w:r>
        <w:rPr>
          <w:spacing w:val="20"/>
        </w:rPr>
        <w:t xml:space="preserve"> </w:t>
      </w:r>
      <w:r>
        <w:t>da</w:t>
      </w:r>
      <w:r>
        <w:rPr>
          <w:spacing w:val="21"/>
        </w:rPr>
        <w:t xml:space="preserve"> </w:t>
      </w:r>
      <w:r>
        <w:t>[•]</w:t>
      </w:r>
      <w:r>
        <w:rPr>
          <w:spacing w:val="25"/>
        </w:rPr>
        <w:t xml:space="preserve"> </w:t>
      </w:r>
      <w:r>
        <w:t>Série</w:t>
      </w:r>
      <w:r>
        <w:rPr>
          <w:spacing w:val="21"/>
        </w:rPr>
        <w:t xml:space="preserve"> </w:t>
      </w:r>
      <w:r>
        <w:t>serão</w:t>
      </w:r>
      <w:r>
        <w:rPr>
          <w:spacing w:val="24"/>
        </w:rPr>
        <w:t xml:space="preserve"> </w:t>
      </w:r>
      <w:r>
        <w:t>depositadas</w:t>
      </w:r>
      <w:r>
        <w:rPr>
          <w:spacing w:val="26"/>
        </w:rPr>
        <w:t xml:space="preserve"> </w:t>
      </w:r>
      <w:r>
        <w:rPr>
          <w:spacing w:val="-4"/>
        </w:rPr>
        <w:t>para</w:t>
      </w:r>
    </w:p>
    <w:p w14:paraId="7CDF3F7B" w14:textId="77777777" w:rsidR="007F41CF" w:rsidRDefault="00000000">
      <w:pPr>
        <w:pStyle w:val="Corpodetexto"/>
        <w:spacing w:before="79" w:line="312" w:lineRule="auto"/>
        <w:ind w:left="275" w:right="263"/>
        <w:jc w:val="both"/>
      </w:pPr>
      <w:r>
        <w:t>(i) distribuição primária por meio do MDA, operacionalizado e administrado pela B3, sendo a distribuição liquidada e as Cotas Seniores depositadas eletronicamente na B3; e (ii) negociação secundária por meio do FUNDOS21, sendo a distribuição e as negociações liquidadas e as Cotas Seniores depositadas eletronicamente pela B3. As Cotas Seniores estarão sujeitas às restrições de negociação previstas no artigo 86, inciso II, da Resolução CVM 160/22 e demais disposições</w:t>
      </w:r>
      <w:r>
        <w:rPr>
          <w:spacing w:val="-1"/>
        </w:rPr>
        <w:t xml:space="preserve"> </w:t>
      </w:r>
      <w:r>
        <w:t>aplicáveis.] / [As</w:t>
      </w:r>
      <w:r>
        <w:rPr>
          <w:spacing w:val="-2"/>
        </w:rPr>
        <w:t xml:space="preserve"> </w:t>
      </w:r>
      <w:r>
        <w:t>Cotas Seniores</w:t>
      </w:r>
      <w:r>
        <w:rPr>
          <w:spacing w:val="-2"/>
        </w:rPr>
        <w:t xml:space="preserve"> </w:t>
      </w:r>
      <w:r>
        <w:t>da [•] Série não</w:t>
      </w:r>
      <w:r>
        <w:rPr>
          <w:spacing w:val="-4"/>
        </w:rPr>
        <w:t xml:space="preserve"> </w:t>
      </w:r>
      <w:r>
        <w:t>serão</w:t>
      </w:r>
      <w:r>
        <w:rPr>
          <w:spacing w:val="-4"/>
        </w:rPr>
        <w:t xml:space="preserve"> </w:t>
      </w:r>
      <w:r>
        <w:t>depositadas</w:t>
      </w:r>
      <w:r>
        <w:rPr>
          <w:spacing w:val="-12"/>
        </w:rPr>
        <w:t xml:space="preserve"> </w:t>
      </w:r>
      <w:r>
        <w:t>para</w:t>
      </w:r>
      <w:r>
        <w:rPr>
          <w:spacing w:val="-7"/>
        </w:rPr>
        <w:t xml:space="preserve"> </w:t>
      </w:r>
      <w:r>
        <w:t>distribuição</w:t>
      </w:r>
      <w:r>
        <w:rPr>
          <w:spacing w:val="-3"/>
        </w:rPr>
        <w:t xml:space="preserve"> </w:t>
      </w:r>
      <w:r>
        <w:t>primária</w:t>
      </w:r>
      <w:r>
        <w:rPr>
          <w:spacing w:val="-7"/>
        </w:rPr>
        <w:t xml:space="preserve"> </w:t>
      </w:r>
      <w:r>
        <w:t>na</w:t>
      </w:r>
      <w:r>
        <w:rPr>
          <w:spacing w:val="-8"/>
        </w:rPr>
        <w:t xml:space="preserve"> </w:t>
      </w:r>
      <w:r>
        <w:t>B3]</w:t>
      </w:r>
    </w:p>
    <w:p w14:paraId="1B9343F4" w14:textId="77777777" w:rsidR="007F41CF" w:rsidRDefault="007F41CF">
      <w:pPr>
        <w:pStyle w:val="Corpodetexto"/>
        <w:spacing w:line="312" w:lineRule="auto"/>
        <w:jc w:val="both"/>
        <w:sectPr w:rsidR="007F41CF">
          <w:pgSz w:w="12250" w:h="15850"/>
          <w:pgMar w:top="1780" w:right="1275" w:bottom="1140" w:left="1275" w:header="849" w:footer="871" w:gutter="0"/>
          <w:cols w:num="2" w:space="720" w:equalWidth="0">
            <w:col w:w="3068" w:space="337"/>
            <w:col w:w="6295"/>
          </w:cols>
        </w:sectPr>
      </w:pPr>
    </w:p>
    <w:p w14:paraId="7BA2A6CD" w14:textId="77777777" w:rsidR="007F41CF" w:rsidRDefault="00000000">
      <w:pPr>
        <w:spacing w:before="186" w:line="312" w:lineRule="auto"/>
        <w:ind w:left="448" w:right="429"/>
        <w:jc w:val="center"/>
        <w:rPr>
          <w:b/>
          <w:sz w:val="24"/>
        </w:rPr>
      </w:pPr>
      <w:bookmarkStart w:id="21" w:name="_bookmark22"/>
      <w:bookmarkEnd w:id="21"/>
      <w:r>
        <w:rPr>
          <w:b/>
          <w:sz w:val="24"/>
        </w:rPr>
        <w:lastRenderedPageBreak/>
        <w:t>ANEXO</w:t>
      </w:r>
      <w:r>
        <w:rPr>
          <w:b/>
          <w:spacing w:val="-7"/>
          <w:sz w:val="24"/>
        </w:rPr>
        <w:t xml:space="preserve"> </w:t>
      </w:r>
      <w:r>
        <w:rPr>
          <w:b/>
          <w:sz w:val="24"/>
        </w:rPr>
        <w:t>II</w:t>
      </w:r>
      <w:r>
        <w:rPr>
          <w:b/>
          <w:spacing w:val="-7"/>
          <w:sz w:val="24"/>
        </w:rPr>
        <w:t xml:space="preserve"> </w:t>
      </w:r>
      <w:r>
        <w:rPr>
          <w:b/>
          <w:sz w:val="24"/>
        </w:rPr>
        <w:t>-</w:t>
      </w:r>
      <w:r>
        <w:rPr>
          <w:b/>
          <w:spacing w:val="-5"/>
          <w:sz w:val="24"/>
        </w:rPr>
        <w:t xml:space="preserve"> </w:t>
      </w:r>
      <w:r>
        <w:rPr>
          <w:b/>
          <w:sz w:val="24"/>
        </w:rPr>
        <w:t>MODELO</w:t>
      </w:r>
      <w:r>
        <w:rPr>
          <w:b/>
          <w:spacing w:val="-7"/>
          <w:sz w:val="24"/>
        </w:rPr>
        <w:t xml:space="preserve"> </w:t>
      </w:r>
      <w:r>
        <w:rPr>
          <w:b/>
          <w:sz w:val="24"/>
        </w:rPr>
        <w:t>DE</w:t>
      </w:r>
      <w:r>
        <w:rPr>
          <w:b/>
          <w:spacing w:val="-5"/>
          <w:sz w:val="24"/>
        </w:rPr>
        <w:t xml:space="preserve"> </w:t>
      </w:r>
      <w:r>
        <w:rPr>
          <w:b/>
          <w:sz w:val="24"/>
        </w:rPr>
        <w:t>APÊNDICE</w:t>
      </w:r>
      <w:r>
        <w:rPr>
          <w:b/>
          <w:spacing w:val="-4"/>
          <w:sz w:val="24"/>
        </w:rPr>
        <w:t xml:space="preserve"> </w:t>
      </w:r>
      <w:r>
        <w:rPr>
          <w:b/>
          <w:sz w:val="24"/>
        </w:rPr>
        <w:t>DAS</w:t>
      </w:r>
      <w:r>
        <w:rPr>
          <w:b/>
          <w:spacing w:val="-8"/>
          <w:sz w:val="24"/>
        </w:rPr>
        <w:t xml:space="preserve"> </w:t>
      </w:r>
      <w:r>
        <w:rPr>
          <w:b/>
          <w:sz w:val="24"/>
        </w:rPr>
        <w:t>COTAS</w:t>
      </w:r>
      <w:r>
        <w:rPr>
          <w:b/>
          <w:spacing w:val="-7"/>
          <w:sz w:val="24"/>
        </w:rPr>
        <w:t xml:space="preserve"> </w:t>
      </w:r>
      <w:r>
        <w:rPr>
          <w:b/>
          <w:sz w:val="24"/>
        </w:rPr>
        <w:t>SUBORDINADAS</w:t>
      </w:r>
      <w:r>
        <w:rPr>
          <w:b/>
          <w:spacing w:val="-7"/>
          <w:sz w:val="24"/>
        </w:rPr>
        <w:t xml:space="preserve"> </w:t>
      </w:r>
      <w:r>
        <w:rPr>
          <w:b/>
          <w:sz w:val="24"/>
        </w:rPr>
        <w:t>MEZANINOS</w:t>
      </w:r>
      <w:r>
        <w:rPr>
          <w:b/>
          <w:spacing w:val="-7"/>
          <w:sz w:val="24"/>
        </w:rPr>
        <w:t xml:space="preserve"> </w:t>
      </w:r>
      <w:r>
        <w:rPr>
          <w:b/>
          <w:sz w:val="24"/>
        </w:rPr>
        <w:t>[</w:t>
      </w:r>
      <w:r>
        <w:rPr>
          <w:rFonts w:ascii="Arial" w:hAnsi="Arial"/>
          <w:b/>
          <w:sz w:val="24"/>
        </w:rPr>
        <w:t>●</w:t>
      </w:r>
      <w:r>
        <w:rPr>
          <w:b/>
          <w:sz w:val="24"/>
        </w:rPr>
        <w:t>] DA CLASSE ÚNICA – RESPONSABILIDADE LIMITADA DO</w:t>
      </w:r>
    </w:p>
    <w:p w14:paraId="29E60B66" w14:textId="77777777" w:rsidR="007F41CF" w:rsidRDefault="00000000">
      <w:pPr>
        <w:pStyle w:val="Ttulo1"/>
        <w:spacing w:line="312" w:lineRule="auto"/>
        <w:ind w:left="55" w:right="39"/>
      </w:pPr>
      <w:r>
        <w:t>NOVA</w:t>
      </w:r>
      <w:r>
        <w:rPr>
          <w:spacing w:val="-6"/>
        </w:rPr>
        <w:t xml:space="preserve"> </w:t>
      </w:r>
      <w:r>
        <w:t>ERA</w:t>
      </w:r>
      <w:r>
        <w:rPr>
          <w:spacing w:val="-12"/>
        </w:rPr>
        <w:t xml:space="preserve"> </w:t>
      </w:r>
      <w:r>
        <w:t>FUNDO</w:t>
      </w:r>
      <w:r>
        <w:rPr>
          <w:spacing w:val="-7"/>
        </w:rPr>
        <w:t xml:space="preserve"> </w:t>
      </w:r>
      <w:r>
        <w:t>DE</w:t>
      </w:r>
      <w:r>
        <w:rPr>
          <w:spacing w:val="-9"/>
        </w:rPr>
        <w:t xml:space="preserve"> </w:t>
      </w:r>
      <w:r>
        <w:t>INVESTIMENTO</w:t>
      </w:r>
      <w:r>
        <w:rPr>
          <w:spacing w:val="-6"/>
        </w:rPr>
        <w:t xml:space="preserve"> </w:t>
      </w:r>
      <w:r>
        <w:t>EM</w:t>
      </w:r>
      <w:r>
        <w:rPr>
          <w:spacing w:val="-11"/>
        </w:rPr>
        <w:t xml:space="preserve"> </w:t>
      </w:r>
      <w:r>
        <w:t>DIREITOS</w:t>
      </w:r>
      <w:r>
        <w:rPr>
          <w:spacing w:val="-7"/>
        </w:rPr>
        <w:t xml:space="preserve"> </w:t>
      </w:r>
      <w:r>
        <w:t>CREDITÓRIOS</w:t>
      </w:r>
      <w:r>
        <w:rPr>
          <w:spacing w:val="-6"/>
        </w:rPr>
        <w:t xml:space="preserve"> </w:t>
      </w:r>
      <w:r>
        <w:t>MULTISSETORIAL</w:t>
      </w:r>
      <w:r>
        <w:rPr>
          <w:spacing w:val="-1"/>
        </w:rPr>
        <w:t xml:space="preserve"> </w:t>
      </w:r>
      <w:r>
        <w:t>- RESPONSABILIDADE LIMITADA</w:t>
      </w:r>
    </w:p>
    <w:p w14:paraId="79500485" w14:textId="77777777" w:rsidR="007F41CF" w:rsidRDefault="00000000">
      <w:pPr>
        <w:pStyle w:val="Ttulo2"/>
        <w:spacing w:before="1"/>
      </w:pPr>
      <w:r>
        <w:t>CNPJ</w:t>
      </w:r>
      <w:r>
        <w:rPr>
          <w:spacing w:val="-10"/>
        </w:rPr>
        <w:t xml:space="preserve"> </w:t>
      </w:r>
      <w:r>
        <w:t>nº</w:t>
      </w:r>
      <w:r>
        <w:rPr>
          <w:spacing w:val="-10"/>
        </w:rPr>
        <w:t xml:space="preserve"> </w:t>
      </w:r>
      <w:r>
        <w:t>45.018.961/0001-</w:t>
      </w:r>
      <w:r>
        <w:rPr>
          <w:spacing w:val="-5"/>
        </w:rPr>
        <w:t>61</w:t>
      </w:r>
    </w:p>
    <w:p w14:paraId="0DCA5290" w14:textId="77777777" w:rsidR="007F41CF" w:rsidRDefault="007F41CF">
      <w:pPr>
        <w:pStyle w:val="Corpodetexto"/>
        <w:spacing w:before="167"/>
        <w:rPr>
          <w:b/>
        </w:rPr>
      </w:pPr>
    </w:p>
    <w:p w14:paraId="25CE15B0" w14:textId="77777777" w:rsidR="007F41CF" w:rsidRDefault="00000000">
      <w:pPr>
        <w:pStyle w:val="PargrafodaLista"/>
        <w:numPr>
          <w:ilvl w:val="0"/>
          <w:numId w:val="2"/>
        </w:numPr>
        <w:tabs>
          <w:tab w:val="left" w:pos="851"/>
        </w:tabs>
        <w:spacing w:line="312" w:lineRule="auto"/>
        <w:ind w:right="131" w:firstLine="0"/>
        <w:jc w:val="both"/>
        <w:rPr>
          <w:sz w:val="24"/>
        </w:rPr>
      </w:pPr>
      <w:r>
        <w:rPr>
          <w:sz w:val="24"/>
        </w:rPr>
        <w:t>Este</w:t>
      </w:r>
      <w:r>
        <w:rPr>
          <w:spacing w:val="-6"/>
          <w:sz w:val="24"/>
        </w:rPr>
        <w:t xml:space="preserve"> </w:t>
      </w:r>
      <w:r>
        <w:rPr>
          <w:sz w:val="24"/>
        </w:rPr>
        <w:t>Apêndice</w:t>
      </w:r>
      <w:r>
        <w:rPr>
          <w:spacing w:val="-6"/>
          <w:sz w:val="24"/>
        </w:rPr>
        <w:t xml:space="preserve"> </w:t>
      </w:r>
      <w:r>
        <w:rPr>
          <w:sz w:val="24"/>
        </w:rPr>
        <w:t>deve</w:t>
      </w:r>
      <w:r>
        <w:rPr>
          <w:spacing w:val="-2"/>
          <w:sz w:val="24"/>
        </w:rPr>
        <w:t xml:space="preserve"> </w:t>
      </w:r>
      <w:r>
        <w:rPr>
          <w:sz w:val="24"/>
        </w:rPr>
        <w:t>ser</w:t>
      </w:r>
      <w:r>
        <w:rPr>
          <w:spacing w:val="-4"/>
          <w:sz w:val="24"/>
        </w:rPr>
        <w:t xml:space="preserve"> </w:t>
      </w:r>
      <w:r>
        <w:rPr>
          <w:sz w:val="24"/>
        </w:rPr>
        <w:t>lido</w:t>
      </w:r>
      <w:r>
        <w:rPr>
          <w:spacing w:val="-3"/>
          <w:sz w:val="24"/>
        </w:rPr>
        <w:t xml:space="preserve"> </w:t>
      </w:r>
      <w:r>
        <w:rPr>
          <w:sz w:val="24"/>
        </w:rPr>
        <w:t>e</w:t>
      </w:r>
      <w:r>
        <w:rPr>
          <w:spacing w:val="-6"/>
          <w:sz w:val="24"/>
        </w:rPr>
        <w:t xml:space="preserve"> </w:t>
      </w:r>
      <w:r>
        <w:rPr>
          <w:sz w:val="24"/>
        </w:rPr>
        <w:t>interpretado</w:t>
      </w:r>
      <w:r>
        <w:rPr>
          <w:spacing w:val="-1"/>
          <w:sz w:val="24"/>
        </w:rPr>
        <w:t xml:space="preserve"> </w:t>
      </w:r>
      <w:r>
        <w:rPr>
          <w:sz w:val="24"/>
        </w:rPr>
        <w:t>em</w:t>
      </w:r>
      <w:r>
        <w:rPr>
          <w:spacing w:val="-4"/>
          <w:sz w:val="24"/>
        </w:rPr>
        <w:t xml:space="preserve"> </w:t>
      </w:r>
      <w:r>
        <w:rPr>
          <w:sz w:val="24"/>
        </w:rPr>
        <w:t>conjunto</w:t>
      </w:r>
      <w:r>
        <w:rPr>
          <w:spacing w:val="-2"/>
          <w:sz w:val="24"/>
        </w:rPr>
        <w:t xml:space="preserve"> </w:t>
      </w:r>
      <w:r>
        <w:rPr>
          <w:sz w:val="24"/>
        </w:rPr>
        <w:t>com</w:t>
      </w:r>
      <w:r>
        <w:rPr>
          <w:spacing w:val="-3"/>
          <w:sz w:val="24"/>
        </w:rPr>
        <w:t xml:space="preserve"> </w:t>
      </w:r>
      <w:r>
        <w:rPr>
          <w:sz w:val="24"/>
        </w:rPr>
        <w:t>seu</w:t>
      </w:r>
      <w:r>
        <w:rPr>
          <w:spacing w:val="-3"/>
          <w:sz w:val="24"/>
        </w:rPr>
        <w:t xml:space="preserve"> </w:t>
      </w:r>
      <w:r>
        <w:rPr>
          <w:sz w:val="24"/>
        </w:rPr>
        <w:t>Regulamento,</w:t>
      </w:r>
      <w:r>
        <w:rPr>
          <w:spacing w:val="-5"/>
          <w:sz w:val="24"/>
        </w:rPr>
        <w:t xml:space="preserve"> </w:t>
      </w:r>
      <w:r>
        <w:rPr>
          <w:sz w:val="24"/>
        </w:rPr>
        <w:t>Anexo Descritivo</w:t>
      </w:r>
      <w:r>
        <w:rPr>
          <w:spacing w:val="-14"/>
          <w:sz w:val="24"/>
        </w:rPr>
        <w:t xml:space="preserve"> </w:t>
      </w:r>
      <w:r>
        <w:rPr>
          <w:sz w:val="24"/>
        </w:rPr>
        <w:t>e</w:t>
      </w:r>
      <w:r>
        <w:rPr>
          <w:spacing w:val="-13"/>
          <w:sz w:val="24"/>
        </w:rPr>
        <w:t xml:space="preserve"> </w:t>
      </w:r>
      <w:r>
        <w:rPr>
          <w:sz w:val="24"/>
        </w:rPr>
        <w:t>Suplementos</w:t>
      </w:r>
      <w:r>
        <w:rPr>
          <w:spacing w:val="-13"/>
          <w:sz w:val="24"/>
        </w:rPr>
        <w:t xml:space="preserve"> </w:t>
      </w:r>
      <w:r>
        <w:rPr>
          <w:sz w:val="24"/>
        </w:rPr>
        <w:t>a</w:t>
      </w:r>
      <w:r>
        <w:rPr>
          <w:spacing w:val="-13"/>
          <w:sz w:val="24"/>
        </w:rPr>
        <w:t xml:space="preserve"> </w:t>
      </w:r>
      <w:r>
        <w:rPr>
          <w:sz w:val="24"/>
        </w:rPr>
        <w:t>serem</w:t>
      </w:r>
      <w:r>
        <w:rPr>
          <w:spacing w:val="-14"/>
          <w:sz w:val="24"/>
        </w:rPr>
        <w:t xml:space="preserve"> </w:t>
      </w:r>
      <w:r>
        <w:rPr>
          <w:sz w:val="24"/>
        </w:rPr>
        <w:t>emitidos,</w:t>
      </w:r>
      <w:r>
        <w:rPr>
          <w:spacing w:val="-13"/>
          <w:sz w:val="24"/>
        </w:rPr>
        <w:t xml:space="preserve"> </w:t>
      </w:r>
      <w:r>
        <w:rPr>
          <w:sz w:val="24"/>
        </w:rPr>
        <w:t>e</w:t>
      </w:r>
      <w:r>
        <w:rPr>
          <w:spacing w:val="-13"/>
          <w:sz w:val="24"/>
        </w:rPr>
        <w:t xml:space="preserve"> </w:t>
      </w:r>
      <w:r>
        <w:rPr>
          <w:sz w:val="24"/>
        </w:rPr>
        <w:t>a</w:t>
      </w:r>
      <w:r>
        <w:rPr>
          <w:spacing w:val="-13"/>
          <w:sz w:val="24"/>
        </w:rPr>
        <w:t xml:space="preserve"> </w:t>
      </w:r>
      <w:r>
        <w:rPr>
          <w:sz w:val="24"/>
        </w:rPr>
        <w:t>regulamentação</w:t>
      </w:r>
      <w:r>
        <w:rPr>
          <w:spacing w:val="-13"/>
          <w:sz w:val="24"/>
        </w:rPr>
        <w:t xml:space="preserve"> </w:t>
      </w:r>
      <w:r>
        <w:rPr>
          <w:sz w:val="24"/>
        </w:rPr>
        <w:t>em</w:t>
      </w:r>
      <w:r>
        <w:rPr>
          <w:spacing w:val="-14"/>
          <w:sz w:val="24"/>
        </w:rPr>
        <w:t xml:space="preserve"> </w:t>
      </w:r>
      <w:r>
        <w:rPr>
          <w:sz w:val="24"/>
        </w:rPr>
        <w:t>vigor</w:t>
      </w:r>
      <w:r>
        <w:rPr>
          <w:spacing w:val="-13"/>
          <w:sz w:val="24"/>
        </w:rPr>
        <w:t xml:space="preserve"> </w:t>
      </w:r>
      <w:r>
        <w:rPr>
          <w:sz w:val="24"/>
        </w:rPr>
        <w:t>aplicável</w:t>
      </w:r>
      <w:r>
        <w:rPr>
          <w:spacing w:val="-13"/>
          <w:sz w:val="24"/>
        </w:rPr>
        <w:t xml:space="preserve"> </w:t>
      </w:r>
      <w:r>
        <w:rPr>
          <w:sz w:val="24"/>
        </w:rPr>
        <w:t>aos</w:t>
      </w:r>
      <w:r>
        <w:rPr>
          <w:spacing w:val="-13"/>
          <w:sz w:val="24"/>
        </w:rPr>
        <w:t xml:space="preserve"> </w:t>
      </w:r>
      <w:r>
        <w:rPr>
          <w:sz w:val="24"/>
        </w:rPr>
        <w:t>fundos de investimento em direitos creditórios, notadamente a Resolução CVM 175/22.</w:t>
      </w:r>
    </w:p>
    <w:p w14:paraId="6E22BD54" w14:textId="77777777" w:rsidR="007F41CF" w:rsidRDefault="007F41CF">
      <w:pPr>
        <w:pStyle w:val="Corpodetexto"/>
        <w:spacing w:before="24"/>
      </w:pPr>
    </w:p>
    <w:p w14:paraId="45C628CA" w14:textId="77777777" w:rsidR="007F41CF" w:rsidRDefault="00000000">
      <w:pPr>
        <w:pStyle w:val="PargrafodaLista"/>
        <w:numPr>
          <w:ilvl w:val="0"/>
          <w:numId w:val="2"/>
        </w:numPr>
        <w:tabs>
          <w:tab w:val="left" w:pos="851"/>
        </w:tabs>
        <w:spacing w:line="312" w:lineRule="auto"/>
        <w:ind w:right="127" w:firstLine="0"/>
        <w:jc w:val="both"/>
        <w:rPr>
          <w:sz w:val="24"/>
        </w:rPr>
      </w:pPr>
      <w:r>
        <w:rPr>
          <w:sz w:val="24"/>
        </w:rPr>
        <w:t>Exceto se expressamente disposto de forma contrária, os termos utilizados neste Apêndice</w:t>
      </w:r>
      <w:r>
        <w:rPr>
          <w:spacing w:val="-14"/>
          <w:sz w:val="24"/>
        </w:rPr>
        <w:t xml:space="preserve"> </w:t>
      </w:r>
      <w:r>
        <w:rPr>
          <w:sz w:val="24"/>
        </w:rPr>
        <w:t>terão</w:t>
      </w:r>
      <w:r>
        <w:rPr>
          <w:spacing w:val="-13"/>
          <w:sz w:val="24"/>
        </w:rPr>
        <w:t xml:space="preserve"> </w:t>
      </w:r>
      <w:r>
        <w:rPr>
          <w:sz w:val="24"/>
        </w:rPr>
        <w:t>o</w:t>
      </w:r>
      <w:r>
        <w:rPr>
          <w:spacing w:val="-13"/>
          <w:sz w:val="24"/>
        </w:rPr>
        <w:t xml:space="preserve"> </w:t>
      </w:r>
      <w:r>
        <w:rPr>
          <w:sz w:val="24"/>
        </w:rPr>
        <w:t>significado</w:t>
      </w:r>
      <w:r>
        <w:rPr>
          <w:spacing w:val="-13"/>
          <w:sz w:val="24"/>
        </w:rPr>
        <w:t xml:space="preserve"> </w:t>
      </w:r>
      <w:r>
        <w:rPr>
          <w:sz w:val="24"/>
        </w:rPr>
        <w:t>atribuído</w:t>
      </w:r>
      <w:r>
        <w:rPr>
          <w:spacing w:val="-11"/>
          <w:sz w:val="24"/>
        </w:rPr>
        <w:t xml:space="preserve"> </w:t>
      </w:r>
      <w:r>
        <w:rPr>
          <w:sz w:val="24"/>
        </w:rPr>
        <w:t>na</w:t>
      </w:r>
      <w:r>
        <w:rPr>
          <w:spacing w:val="-14"/>
          <w:sz w:val="24"/>
        </w:rPr>
        <w:t xml:space="preserve"> </w:t>
      </w:r>
      <w:r>
        <w:rPr>
          <w:sz w:val="24"/>
        </w:rPr>
        <w:t>regulamentação</w:t>
      </w:r>
      <w:r>
        <w:rPr>
          <w:spacing w:val="-10"/>
          <w:sz w:val="24"/>
        </w:rPr>
        <w:t xml:space="preserve"> </w:t>
      </w:r>
      <w:r>
        <w:rPr>
          <w:sz w:val="24"/>
        </w:rPr>
        <w:t>em</w:t>
      </w:r>
      <w:r>
        <w:rPr>
          <w:spacing w:val="-12"/>
          <w:sz w:val="24"/>
        </w:rPr>
        <w:t xml:space="preserve"> </w:t>
      </w:r>
      <w:r>
        <w:rPr>
          <w:sz w:val="24"/>
        </w:rPr>
        <w:t>vigor</w:t>
      </w:r>
      <w:r>
        <w:rPr>
          <w:spacing w:val="-12"/>
          <w:sz w:val="24"/>
        </w:rPr>
        <w:t xml:space="preserve"> </w:t>
      </w:r>
      <w:r>
        <w:rPr>
          <w:sz w:val="24"/>
        </w:rPr>
        <w:t>ou</w:t>
      </w:r>
      <w:r>
        <w:rPr>
          <w:spacing w:val="-14"/>
          <w:sz w:val="24"/>
        </w:rPr>
        <w:t xml:space="preserve"> </w:t>
      </w:r>
      <w:r>
        <w:rPr>
          <w:sz w:val="24"/>
        </w:rPr>
        <w:t>o</w:t>
      </w:r>
      <w:r>
        <w:rPr>
          <w:spacing w:val="-12"/>
          <w:sz w:val="24"/>
        </w:rPr>
        <w:t xml:space="preserve"> </w:t>
      </w:r>
      <w:r>
        <w:rPr>
          <w:sz w:val="24"/>
        </w:rPr>
        <w:t>significado</w:t>
      </w:r>
      <w:r>
        <w:rPr>
          <w:spacing w:val="-10"/>
          <w:sz w:val="24"/>
        </w:rPr>
        <w:t xml:space="preserve"> </w:t>
      </w:r>
      <w:r>
        <w:rPr>
          <w:sz w:val="24"/>
        </w:rPr>
        <w:t>atribuído no Regulamento e no Anexo Descritivo.</w:t>
      </w:r>
    </w:p>
    <w:p w14:paraId="5E17AF2A" w14:textId="77777777" w:rsidR="007F41CF" w:rsidRDefault="007F41CF">
      <w:pPr>
        <w:pStyle w:val="Corpodetexto"/>
        <w:spacing w:before="85"/>
      </w:pPr>
    </w:p>
    <w:p w14:paraId="4DA7B9AB" w14:textId="77777777" w:rsidR="007F41CF" w:rsidRDefault="00000000">
      <w:pPr>
        <w:pStyle w:val="PargrafodaLista"/>
        <w:numPr>
          <w:ilvl w:val="0"/>
          <w:numId w:val="2"/>
        </w:numPr>
        <w:tabs>
          <w:tab w:val="left" w:pos="851"/>
        </w:tabs>
        <w:spacing w:before="1" w:line="314" w:lineRule="auto"/>
        <w:ind w:right="150" w:firstLine="0"/>
        <w:jc w:val="both"/>
        <w:rPr>
          <w:sz w:val="24"/>
        </w:rPr>
      </w:pPr>
      <w:r>
        <w:rPr>
          <w:sz w:val="24"/>
        </w:rPr>
        <w:t>Nos termos do Anexo Descritivo, poderão ser emitidas múltiplas subclasses e séries de Cotas Subordinadas Mezaninos, em uma ou mais emissões.</w:t>
      </w:r>
    </w:p>
    <w:p w14:paraId="368AC60A" w14:textId="77777777" w:rsidR="007F41CF" w:rsidRDefault="007F41CF">
      <w:pPr>
        <w:pStyle w:val="Corpodetexto"/>
        <w:spacing w:before="81"/>
      </w:pPr>
    </w:p>
    <w:p w14:paraId="04DC3D36" w14:textId="77777777" w:rsidR="007F41CF" w:rsidRDefault="00000000">
      <w:pPr>
        <w:pStyle w:val="PargrafodaLista"/>
        <w:numPr>
          <w:ilvl w:val="0"/>
          <w:numId w:val="2"/>
        </w:numPr>
        <w:tabs>
          <w:tab w:val="left" w:pos="851"/>
        </w:tabs>
        <w:spacing w:line="312" w:lineRule="auto"/>
        <w:ind w:right="185" w:firstLine="0"/>
        <w:jc w:val="both"/>
        <w:rPr>
          <w:sz w:val="24"/>
        </w:rPr>
      </w:pPr>
      <w:r>
        <w:rPr>
          <w:sz w:val="24"/>
        </w:rPr>
        <w:t>A presente Subclasse aprovada, nos termos deste Apêndice, refere-se às Cotas da Subclasse Mezanino [</w:t>
      </w:r>
      <w:r>
        <w:rPr>
          <w:rFonts w:ascii="Microsoft Sans Serif" w:hAnsi="Microsoft Sans Serif"/>
          <w:sz w:val="24"/>
        </w:rPr>
        <w:t>●</w:t>
      </w:r>
      <w:r>
        <w:rPr>
          <w:sz w:val="24"/>
        </w:rPr>
        <w:t>].</w:t>
      </w:r>
    </w:p>
    <w:p w14:paraId="1024F05A" w14:textId="77777777" w:rsidR="007F41CF" w:rsidRDefault="007F41CF">
      <w:pPr>
        <w:pStyle w:val="Corpodetexto"/>
        <w:spacing w:before="81"/>
      </w:pPr>
    </w:p>
    <w:p w14:paraId="742554DB" w14:textId="77777777" w:rsidR="007F41CF" w:rsidRDefault="00000000">
      <w:pPr>
        <w:pStyle w:val="PargrafodaLista"/>
        <w:numPr>
          <w:ilvl w:val="0"/>
          <w:numId w:val="2"/>
        </w:numPr>
        <w:tabs>
          <w:tab w:val="left" w:pos="851"/>
        </w:tabs>
        <w:spacing w:line="312" w:lineRule="auto"/>
        <w:ind w:right="134" w:firstLine="0"/>
        <w:jc w:val="both"/>
        <w:rPr>
          <w:sz w:val="24"/>
        </w:rPr>
      </w:pPr>
      <w:r>
        <w:rPr>
          <w:sz w:val="24"/>
        </w:rPr>
        <w:t>A todos os titulares de Cotas da Subclasse Mezanino serão conferidos os mesmos direitos e obrigações, conforme relacionados no Regulamento e no Anexo Descritivo. Todas as menções à “Cotas Subordinadas Mezaninos” e “Subclasse Mezanino” contidas no Regulamento e no Anexo Descritivo se aplicam aos titulares da Cotas Subordinadas Mezaninos [</w:t>
      </w:r>
      <w:r>
        <w:rPr>
          <w:rFonts w:ascii="Microsoft Sans Serif" w:hAnsi="Microsoft Sans Serif"/>
          <w:sz w:val="24"/>
        </w:rPr>
        <w:t>●</w:t>
      </w:r>
      <w:r>
        <w:rPr>
          <w:sz w:val="24"/>
        </w:rPr>
        <w:t>].</w:t>
      </w:r>
    </w:p>
    <w:p w14:paraId="57353D2F" w14:textId="77777777" w:rsidR="007F41CF" w:rsidRDefault="007F41CF">
      <w:pPr>
        <w:pStyle w:val="Corpodetexto"/>
        <w:spacing w:before="84"/>
      </w:pPr>
    </w:p>
    <w:p w14:paraId="30791602" w14:textId="77777777" w:rsidR="007F41CF" w:rsidRDefault="00000000">
      <w:pPr>
        <w:pStyle w:val="PargrafodaLista"/>
        <w:numPr>
          <w:ilvl w:val="0"/>
          <w:numId w:val="2"/>
        </w:numPr>
        <w:tabs>
          <w:tab w:val="left" w:pos="851"/>
        </w:tabs>
        <w:spacing w:before="1" w:line="312" w:lineRule="auto"/>
        <w:ind w:right="131" w:firstLine="0"/>
        <w:jc w:val="both"/>
        <w:rPr>
          <w:sz w:val="24"/>
        </w:rPr>
      </w:pPr>
      <w:r>
        <w:rPr>
          <w:sz w:val="24"/>
        </w:rPr>
        <w:t>Cada</w:t>
      </w:r>
      <w:r>
        <w:rPr>
          <w:spacing w:val="-14"/>
          <w:sz w:val="24"/>
        </w:rPr>
        <w:t xml:space="preserve"> </w:t>
      </w:r>
      <w:r>
        <w:rPr>
          <w:sz w:val="24"/>
        </w:rPr>
        <w:t>subclasse</w:t>
      </w:r>
      <w:r>
        <w:rPr>
          <w:spacing w:val="-13"/>
          <w:sz w:val="24"/>
        </w:rPr>
        <w:t xml:space="preserve"> </w:t>
      </w:r>
      <w:r>
        <w:rPr>
          <w:sz w:val="24"/>
        </w:rPr>
        <w:t>de</w:t>
      </w:r>
      <w:r>
        <w:rPr>
          <w:spacing w:val="-13"/>
          <w:sz w:val="24"/>
        </w:rPr>
        <w:t xml:space="preserve"> </w:t>
      </w:r>
      <w:r>
        <w:rPr>
          <w:sz w:val="24"/>
        </w:rPr>
        <w:t>Cotas</w:t>
      </w:r>
      <w:r>
        <w:rPr>
          <w:spacing w:val="-13"/>
          <w:sz w:val="24"/>
        </w:rPr>
        <w:t xml:space="preserve"> </w:t>
      </w:r>
      <w:r>
        <w:rPr>
          <w:sz w:val="24"/>
        </w:rPr>
        <w:t>Subordinadas</w:t>
      </w:r>
      <w:r>
        <w:rPr>
          <w:spacing w:val="-13"/>
          <w:sz w:val="24"/>
        </w:rPr>
        <w:t xml:space="preserve"> </w:t>
      </w:r>
      <w:r>
        <w:rPr>
          <w:sz w:val="24"/>
        </w:rPr>
        <w:t>Mezaninos</w:t>
      </w:r>
      <w:r>
        <w:rPr>
          <w:spacing w:val="-13"/>
          <w:sz w:val="24"/>
        </w:rPr>
        <w:t xml:space="preserve"> </w:t>
      </w:r>
      <w:r>
        <w:rPr>
          <w:sz w:val="24"/>
        </w:rPr>
        <w:t>será</w:t>
      </w:r>
      <w:r>
        <w:rPr>
          <w:spacing w:val="-9"/>
          <w:sz w:val="24"/>
        </w:rPr>
        <w:t xml:space="preserve"> </w:t>
      </w:r>
      <w:r>
        <w:rPr>
          <w:sz w:val="24"/>
        </w:rPr>
        <w:t>diferenciada</w:t>
      </w:r>
      <w:r>
        <w:rPr>
          <w:spacing w:val="-10"/>
          <w:sz w:val="24"/>
        </w:rPr>
        <w:t xml:space="preserve"> </w:t>
      </w:r>
      <w:r>
        <w:rPr>
          <w:sz w:val="24"/>
        </w:rPr>
        <w:t>em</w:t>
      </w:r>
      <w:r>
        <w:rPr>
          <w:spacing w:val="-12"/>
          <w:sz w:val="24"/>
        </w:rPr>
        <w:t xml:space="preserve"> </w:t>
      </w:r>
      <w:r>
        <w:rPr>
          <w:sz w:val="24"/>
        </w:rPr>
        <w:t>relação</w:t>
      </w:r>
      <w:r>
        <w:rPr>
          <w:spacing w:val="-6"/>
          <w:sz w:val="24"/>
        </w:rPr>
        <w:t xml:space="preserve"> </w:t>
      </w:r>
      <w:r>
        <w:rPr>
          <w:sz w:val="24"/>
        </w:rPr>
        <w:t>à</w:t>
      </w:r>
      <w:r>
        <w:rPr>
          <w:spacing w:val="-14"/>
          <w:sz w:val="24"/>
        </w:rPr>
        <w:t xml:space="preserve"> </w:t>
      </w:r>
      <w:r>
        <w:rPr>
          <w:sz w:val="24"/>
        </w:rPr>
        <w:t>Meta de Remuneração, Período de Carência, Data de Pagamento, Data de Resgate, e preferência e subordinação entre</w:t>
      </w:r>
      <w:r>
        <w:rPr>
          <w:spacing w:val="-2"/>
          <w:sz w:val="24"/>
        </w:rPr>
        <w:t xml:space="preserve"> </w:t>
      </w:r>
      <w:r>
        <w:rPr>
          <w:sz w:val="24"/>
        </w:rPr>
        <w:t>as</w:t>
      </w:r>
      <w:r>
        <w:rPr>
          <w:spacing w:val="-7"/>
          <w:sz w:val="24"/>
        </w:rPr>
        <w:t xml:space="preserve"> </w:t>
      </w:r>
      <w:r>
        <w:rPr>
          <w:sz w:val="24"/>
        </w:rPr>
        <w:t>demais</w:t>
      </w:r>
      <w:r>
        <w:rPr>
          <w:spacing w:val="-2"/>
          <w:sz w:val="24"/>
        </w:rPr>
        <w:t xml:space="preserve"> </w:t>
      </w:r>
      <w:r>
        <w:rPr>
          <w:sz w:val="24"/>
        </w:rPr>
        <w:t>Subclasses</w:t>
      </w:r>
      <w:r>
        <w:rPr>
          <w:spacing w:val="-6"/>
          <w:sz w:val="24"/>
        </w:rPr>
        <w:t xml:space="preserve"> </w:t>
      </w:r>
      <w:r>
        <w:rPr>
          <w:sz w:val="24"/>
        </w:rPr>
        <w:t>Mezanino,</w:t>
      </w:r>
      <w:r>
        <w:rPr>
          <w:spacing w:val="-4"/>
          <w:sz w:val="24"/>
        </w:rPr>
        <w:t xml:space="preserve"> </w:t>
      </w:r>
      <w:r>
        <w:rPr>
          <w:sz w:val="24"/>
        </w:rPr>
        <w:t>bem</w:t>
      </w:r>
      <w:r>
        <w:rPr>
          <w:spacing w:val="-4"/>
          <w:sz w:val="24"/>
        </w:rPr>
        <w:t xml:space="preserve"> </w:t>
      </w:r>
      <w:r>
        <w:rPr>
          <w:sz w:val="24"/>
        </w:rPr>
        <w:t>como</w:t>
      </w:r>
      <w:r>
        <w:rPr>
          <w:spacing w:val="-2"/>
          <w:sz w:val="24"/>
        </w:rPr>
        <w:t xml:space="preserve"> </w:t>
      </w:r>
      <w:r>
        <w:rPr>
          <w:sz w:val="24"/>
        </w:rPr>
        <w:t>estarem</w:t>
      </w:r>
      <w:r>
        <w:rPr>
          <w:spacing w:val="-3"/>
          <w:sz w:val="24"/>
        </w:rPr>
        <w:t xml:space="preserve"> </w:t>
      </w:r>
      <w:r>
        <w:rPr>
          <w:sz w:val="24"/>
        </w:rPr>
        <w:t>sujeitas</w:t>
      </w:r>
      <w:r>
        <w:rPr>
          <w:spacing w:val="-6"/>
          <w:sz w:val="24"/>
        </w:rPr>
        <w:t xml:space="preserve"> </w:t>
      </w:r>
      <w:r>
        <w:rPr>
          <w:sz w:val="24"/>
        </w:rPr>
        <w:t>a</w:t>
      </w:r>
      <w:r>
        <w:rPr>
          <w:spacing w:val="-7"/>
          <w:sz w:val="24"/>
        </w:rPr>
        <w:t xml:space="preserve"> </w:t>
      </w:r>
      <w:r>
        <w:rPr>
          <w:sz w:val="24"/>
        </w:rPr>
        <w:t>diferentes condições da Oferta em que forem distribuídas.</w:t>
      </w:r>
    </w:p>
    <w:p w14:paraId="304E0DB7" w14:textId="77777777" w:rsidR="007F41CF" w:rsidRDefault="007F41CF">
      <w:pPr>
        <w:pStyle w:val="Corpodetexto"/>
        <w:spacing w:before="84"/>
      </w:pPr>
    </w:p>
    <w:p w14:paraId="3D70E7CB" w14:textId="77777777" w:rsidR="007F41CF" w:rsidRDefault="00000000">
      <w:pPr>
        <w:pStyle w:val="PargrafodaLista"/>
        <w:numPr>
          <w:ilvl w:val="0"/>
          <w:numId w:val="2"/>
        </w:numPr>
        <w:tabs>
          <w:tab w:val="left" w:pos="851"/>
        </w:tabs>
        <w:spacing w:line="312" w:lineRule="auto"/>
        <w:ind w:right="134" w:firstLine="0"/>
        <w:jc w:val="both"/>
        <w:rPr>
          <w:sz w:val="24"/>
        </w:rPr>
      </w:pPr>
      <w:r>
        <w:rPr>
          <w:sz w:val="24"/>
        </w:rPr>
        <w:t>Cada</w:t>
      </w:r>
      <w:r>
        <w:rPr>
          <w:spacing w:val="-10"/>
          <w:sz w:val="24"/>
        </w:rPr>
        <w:t xml:space="preserve"> </w:t>
      </w:r>
      <w:r>
        <w:rPr>
          <w:sz w:val="24"/>
        </w:rPr>
        <w:t>série</w:t>
      </w:r>
      <w:r>
        <w:rPr>
          <w:spacing w:val="-10"/>
          <w:sz w:val="24"/>
        </w:rPr>
        <w:t xml:space="preserve"> </w:t>
      </w:r>
      <w:r>
        <w:rPr>
          <w:sz w:val="24"/>
        </w:rPr>
        <w:t>de</w:t>
      </w:r>
      <w:r>
        <w:rPr>
          <w:spacing w:val="-10"/>
          <w:sz w:val="24"/>
        </w:rPr>
        <w:t xml:space="preserve"> </w:t>
      </w:r>
      <w:r>
        <w:rPr>
          <w:sz w:val="24"/>
        </w:rPr>
        <w:t>Cotas</w:t>
      </w:r>
      <w:r>
        <w:rPr>
          <w:spacing w:val="-11"/>
          <w:sz w:val="24"/>
        </w:rPr>
        <w:t xml:space="preserve"> </w:t>
      </w:r>
      <w:r>
        <w:rPr>
          <w:sz w:val="24"/>
        </w:rPr>
        <w:t>Subordinadas</w:t>
      </w:r>
      <w:r>
        <w:rPr>
          <w:spacing w:val="-11"/>
          <w:sz w:val="24"/>
        </w:rPr>
        <w:t xml:space="preserve"> </w:t>
      </w:r>
      <w:r>
        <w:rPr>
          <w:sz w:val="24"/>
        </w:rPr>
        <w:t>Mezaninos</w:t>
      </w:r>
      <w:r>
        <w:rPr>
          <w:spacing w:val="-11"/>
          <w:sz w:val="24"/>
        </w:rPr>
        <w:t xml:space="preserve"> </w:t>
      </w:r>
      <w:r>
        <w:rPr>
          <w:sz w:val="24"/>
        </w:rPr>
        <w:t>[</w:t>
      </w:r>
      <w:r>
        <w:rPr>
          <w:rFonts w:ascii="Microsoft Sans Serif" w:hAnsi="Microsoft Sans Serif"/>
          <w:sz w:val="24"/>
        </w:rPr>
        <w:t>●</w:t>
      </w:r>
      <w:r>
        <w:rPr>
          <w:sz w:val="24"/>
        </w:rPr>
        <w:t>]</w:t>
      </w:r>
      <w:r>
        <w:rPr>
          <w:spacing w:val="-6"/>
          <w:sz w:val="24"/>
        </w:rPr>
        <w:t xml:space="preserve"> </w:t>
      </w:r>
      <w:r>
        <w:rPr>
          <w:sz w:val="24"/>
        </w:rPr>
        <w:t>diferenciam-se</w:t>
      </w:r>
      <w:r>
        <w:rPr>
          <w:spacing w:val="-10"/>
          <w:sz w:val="24"/>
        </w:rPr>
        <w:t xml:space="preserve"> </w:t>
      </w:r>
      <w:r>
        <w:rPr>
          <w:sz w:val="24"/>
        </w:rPr>
        <w:t>apenas</w:t>
      </w:r>
      <w:r>
        <w:rPr>
          <w:spacing w:val="-11"/>
          <w:sz w:val="24"/>
        </w:rPr>
        <w:t xml:space="preserve"> </w:t>
      </w:r>
      <w:r>
        <w:rPr>
          <w:sz w:val="24"/>
        </w:rPr>
        <w:t>em</w:t>
      </w:r>
      <w:r>
        <w:rPr>
          <w:spacing w:val="-7"/>
          <w:sz w:val="24"/>
        </w:rPr>
        <w:t xml:space="preserve"> </w:t>
      </w:r>
      <w:r>
        <w:rPr>
          <w:sz w:val="24"/>
        </w:rPr>
        <w:t>relação</w:t>
      </w:r>
      <w:r>
        <w:rPr>
          <w:spacing w:val="-6"/>
          <w:sz w:val="24"/>
        </w:rPr>
        <w:t xml:space="preserve"> </w:t>
      </w:r>
      <w:r>
        <w:rPr>
          <w:sz w:val="24"/>
        </w:rPr>
        <w:t>às características específicas de cada série de Cotas Mezaninos [</w:t>
      </w:r>
      <w:r>
        <w:rPr>
          <w:rFonts w:ascii="Microsoft Sans Serif" w:hAnsi="Microsoft Sans Serif"/>
          <w:sz w:val="24"/>
        </w:rPr>
        <w:t>●</w:t>
      </w:r>
      <w:r>
        <w:rPr>
          <w:sz w:val="24"/>
        </w:rPr>
        <w:t>] emitida com base em seu respectivo</w:t>
      </w:r>
      <w:r>
        <w:rPr>
          <w:spacing w:val="79"/>
          <w:sz w:val="24"/>
        </w:rPr>
        <w:t xml:space="preserve"> </w:t>
      </w:r>
      <w:r>
        <w:rPr>
          <w:sz w:val="24"/>
        </w:rPr>
        <w:t>suplemento,</w:t>
      </w:r>
      <w:r>
        <w:rPr>
          <w:spacing w:val="77"/>
          <w:sz w:val="24"/>
        </w:rPr>
        <w:t xml:space="preserve"> </w:t>
      </w:r>
      <w:r>
        <w:rPr>
          <w:sz w:val="24"/>
        </w:rPr>
        <w:t>como</w:t>
      </w:r>
      <w:r>
        <w:rPr>
          <w:spacing w:val="80"/>
          <w:sz w:val="24"/>
        </w:rPr>
        <w:t xml:space="preserve"> </w:t>
      </w:r>
      <w:r>
        <w:rPr>
          <w:sz w:val="24"/>
        </w:rPr>
        <w:t>a</w:t>
      </w:r>
      <w:r>
        <w:rPr>
          <w:spacing w:val="74"/>
          <w:sz w:val="24"/>
        </w:rPr>
        <w:t xml:space="preserve"> </w:t>
      </w:r>
      <w:r>
        <w:rPr>
          <w:sz w:val="24"/>
        </w:rPr>
        <w:t>Meta</w:t>
      </w:r>
      <w:r>
        <w:rPr>
          <w:spacing w:val="71"/>
          <w:sz w:val="24"/>
        </w:rPr>
        <w:t xml:space="preserve"> </w:t>
      </w:r>
      <w:r>
        <w:rPr>
          <w:sz w:val="24"/>
        </w:rPr>
        <w:t>de</w:t>
      </w:r>
      <w:r>
        <w:rPr>
          <w:spacing w:val="75"/>
          <w:sz w:val="24"/>
        </w:rPr>
        <w:t xml:space="preserve"> </w:t>
      </w:r>
      <w:r>
        <w:rPr>
          <w:sz w:val="24"/>
        </w:rPr>
        <w:t>Remuneração,</w:t>
      </w:r>
      <w:r>
        <w:rPr>
          <w:spacing w:val="77"/>
          <w:sz w:val="24"/>
        </w:rPr>
        <w:t xml:space="preserve"> </w:t>
      </w:r>
      <w:r>
        <w:rPr>
          <w:sz w:val="24"/>
        </w:rPr>
        <w:t>Período</w:t>
      </w:r>
      <w:r>
        <w:rPr>
          <w:spacing w:val="75"/>
          <w:sz w:val="24"/>
        </w:rPr>
        <w:t xml:space="preserve"> </w:t>
      </w:r>
      <w:r>
        <w:rPr>
          <w:sz w:val="24"/>
        </w:rPr>
        <w:t>de</w:t>
      </w:r>
      <w:r>
        <w:rPr>
          <w:spacing w:val="75"/>
          <w:sz w:val="24"/>
        </w:rPr>
        <w:t xml:space="preserve"> </w:t>
      </w:r>
      <w:r>
        <w:rPr>
          <w:sz w:val="24"/>
        </w:rPr>
        <w:t>Carência,</w:t>
      </w:r>
      <w:r>
        <w:rPr>
          <w:spacing w:val="76"/>
          <w:sz w:val="24"/>
        </w:rPr>
        <w:t xml:space="preserve"> </w:t>
      </w:r>
      <w:r>
        <w:rPr>
          <w:sz w:val="24"/>
        </w:rPr>
        <w:t>Data</w:t>
      </w:r>
      <w:r>
        <w:rPr>
          <w:spacing w:val="75"/>
          <w:sz w:val="24"/>
        </w:rPr>
        <w:t xml:space="preserve"> </w:t>
      </w:r>
      <w:r>
        <w:rPr>
          <w:sz w:val="24"/>
        </w:rPr>
        <w:t>de</w:t>
      </w:r>
    </w:p>
    <w:p w14:paraId="2F792712"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55DCAC96" w14:textId="77777777" w:rsidR="007F41CF" w:rsidRDefault="00000000">
      <w:pPr>
        <w:pStyle w:val="Corpodetexto"/>
        <w:spacing w:before="186"/>
        <w:ind w:left="146"/>
      </w:pPr>
      <w:r>
        <w:lastRenderedPageBreak/>
        <w:t>Pagamento</w:t>
      </w:r>
      <w:r>
        <w:rPr>
          <w:spacing w:val="-5"/>
        </w:rPr>
        <w:t xml:space="preserve"> </w:t>
      </w:r>
      <w:r>
        <w:t>e</w:t>
      </w:r>
      <w:r>
        <w:rPr>
          <w:spacing w:val="-5"/>
        </w:rPr>
        <w:t xml:space="preserve"> </w:t>
      </w:r>
      <w:r>
        <w:t>Data</w:t>
      </w:r>
      <w:r>
        <w:rPr>
          <w:spacing w:val="-5"/>
        </w:rPr>
        <w:t xml:space="preserve"> </w:t>
      </w:r>
      <w:r>
        <w:t>de</w:t>
      </w:r>
      <w:r>
        <w:rPr>
          <w:spacing w:val="-4"/>
        </w:rPr>
        <w:t xml:space="preserve"> </w:t>
      </w:r>
      <w:r>
        <w:rPr>
          <w:spacing w:val="-2"/>
        </w:rPr>
        <w:t>Resgate</w:t>
      </w:r>
    </w:p>
    <w:p w14:paraId="0DD5E889" w14:textId="77777777" w:rsidR="007F41CF" w:rsidRDefault="007F41CF">
      <w:pPr>
        <w:pStyle w:val="Corpodetexto"/>
        <w:spacing w:before="167"/>
      </w:pPr>
    </w:p>
    <w:p w14:paraId="624694C7" w14:textId="77777777" w:rsidR="007F41CF" w:rsidRDefault="00000000">
      <w:pPr>
        <w:pStyle w:val="PargrafodaLista"/>
        <w:numPr>
          <w:ilvl w:val="0"/>
          <w:numId w:val="2"/>
        </w:numPr>
        <w:tabs>
          <w:tab w:val="left" w:pos="851"/>
        </w:tabs>
        <w:spacing w:line="312" w:lineRule="auto"/>
        <w:ind w:right="128" w:firstLine="0"/>
        <w:jc w:val="both"/>
        <w:rPr>
          <w:sz w:val="24"/>
        </w:rPr>
      </w:pPr>
      <w:r>
        <w:rPr>
          <w:sz w:val="24"/>
        </w:rPr>
        <w:t>Considerando</w:t>
      </w:r>
      <w:r>
        <w:rPr>
          <w:spacing w:val="-8"/>
          <w:sz w:val="24"/>
        </w:rPr>
        <w:t xml:space="preserve"> </w:t>
      </w:r>
      <w:r>
        <w:rPr>
          <w:sz w:val="24"/>
        </w:rPr>
        <w:t>que</w:t>
      </w:r>
      <w:r>
        <w:rPr>
          <w:spacing w:val="-12"/>
          <w:sz w:val="24"/>
        </w:rPr>
        <w:t xml:space="preserve"> </w:t>
      </w:r>
      <w:r>
        <w:rPr>
          <w:sz w:val="24"/>
        </w:rPr>
        <w:t>cada</w:t>
      </w:r>
      <w:r>
        <w:rPr>
          <w:spacing w:val="-8"/>
          <w:sz w:val="24"/>
        </w:rPr>
        <w:t xml:space="preserve"> </w:t>
      </w:r>
      <w:r>
        <w:rPr>
          <w:sz w:val="24"/>
        </w:rPr>
        <w:t>série</w:t>
      </w:r>
      <w:r>
        <w:rPr>
          <w:spacing w:val="-8"/>
          <w:sz w:val="24"/>
        </w:rPr>
        <w:t xml:space="preserve"> </w:t>
      </w:r>
      <w:r>
        <w:rPr>
          <w:sz w:val="24"/>
        </w:rPr>
        <w:t>de</w:t>
      </w:r>
      <w:r>
        <w:rPr>
          <w:spacing w:val="-13"/>
          <w:sz w:val="24"/>
        </w:rPr>
        <w:t xml:space="preserve"> </w:t>
      </w:r>
      <w:r>
        <w:rPr>
          <w:sz w:val="24"/>
        </w:rPr>
        <w:t>Cotas</w:t>
      </w:r>
      <w:r>
        <w:rPr>
          <w:spacing w:val="-13"/>
          <w:sz w:val="24"/>
        </w:rPr>
        <w:t xml:space="preserve"> </w:t>
      </w:r>
      <w:r>
        <w:rPr>
          <w:sz w:val="24"/>
        </w:rPr>
        <w:t>da</w:t>
      </w:r>
      <w:r>
        <w:rPr>
          <w:spacing w:val="-8"/>
          <w:sz w:val="24"/>
        </w:rPr>
        <w:t xml:space="preserve"> </w:t>
      </w:r>
      <w:r>
        <w:rPr>
          <w:sz w:val="24"/>
        </w:rPr>
        <w:t>Subclasse</w:t>
      </w:r>
      <w:r>
        <w:rPr>
          <w:spacing w:val="-7"/>
          <w:sz w:val="24"/>
        </w:rPr>
        <w:t xml:space="preserve"> </w:t>
      </w:r>
      <w:r>
        <w:rPr>
          <w:sz w:val="24"/>
        </w:rPr>
        <w:t>Subordinada</w:t>
      </w:r>
      <w:r>
        <w:rPr>
          <w:spacing w:val="-10"/>
          <w:sz w:val="24"/>
        </w:rPr>
        <w:t xml:space="preserve"> </w:t>
      </w:r>
      <w:r>
        <w:rPr>
          <w:sz w:val="24"/>
        </w:rPr>
        <w:t>Mezanino</w:t>
      </w:r>
      <w:r>
        <w:rPr>
          <w:spacing w:val="-8"/>
          <w:sz w:val="24"/>
        </w:rPr>
        <w:t xml:space="preserve"> </w:t>
      </w:r>
      <w:r>
        <w:rPr>
          <w:sz w:val="24"/>
        </w:rPr>
        <w:t>[</w:t>
      </w:r>
      <w:r>
        <w:rPr>
          <w:rFonts w:ascii="Microsoft Sans Serif" w:hAnsi="Microsoft Sans Serif"/>
          <w:sz w:val="24"/>
        </w:rPr>
        <w:t>●</w:t>
      </w:r>
      <w:r>
        <w:rPr>
          <w:sz w:val="24"/>
        </w:rPr>
        <w:t>]</w:t>
      </w:r>
      <w:r>
        <w:rPr>
          <w:spacing w:val="-8"/>
          <w:sz w:val="24"/>
        </w:rPr>
        <w:t xml:space="preserve"> </w:t>
      </w:r>
      <w:r>
        <w:rPr>
          <w:sz w:val="24"/>
        </w:rPr>
        <w:t>poderá conferir características distintas em relação a Meta de Remuneração, Período de Carência, Data</w:t>
      </w:r>
      <w:r>
        <w:rPr>
          <w:spacing w:val="-14"/>
          <w:sz w:val="24"/>
        </w:rPr>
        <w:t xml:space="preserve"> </w:t>
      </w:r>
      <w:r>
        <w:rPr>
          <w:sz w:val="24"/>
        </w:rPr>
        <w:t>de</w:t>
      </w:r>
      <w:r>
        <w:rPr>
          <w:spacing w:val="-13"/>
          <w:sz w:val="24"/>
        </w:rPr>
        <w:t xml:space="preserve"> </w:t>
      </w:r>
      <w:r>
        <w:rPr>
          <w:sz w:val="24"/>
        </w:rPr>
        <w:t>Pagamento</w:t>
      </w:r>
      <w:r>
        <w:rPr>
          <w:spacing w:val="-13"/>
          <w:sz w:val="24"/>
        </w:rPr>
        <w:t xml:space="preserve"> </w:t>
      </w:r>
      <w:r>
        <w:rPr>
          <w:sz w:val="24"/>
        </w:rPr>
        <w:t>e</w:t>
      </w:r>
      <w:r>
        <w:rPr>
          <w:spacing w:val="-13"/>
          <w:sz w:val="24"/>
        </w:rPr>
        <w:t xml:space="preserve"> </w:t>
      </w:r>
      <w:r>
        <w:rPr>
          <w:sz w:val="24"/>
        </w:rPr>
        <w:t>Data</w:t>
      </w:r>
      <w:r>
        <w:rPr>
          <w:spacing w:val="-14"/>
          <w:sz w:val="24"/>
        </w:rPr>
        <w:t xml:space="preserve"> </w:t>
      </w:r>
      <w:r>
        <w:rPr>
          <w:sz w:val="24"/>
        </w:rPr>
        <w:t>de</w:t>
      </w:r>
      <w:r>
        <w:rPr>
          <w:spacing w:val="-13"/>
          <w:sz w:val="24"/>
        </w:rPr>
        <w:t xml:space="preserve"> </w:t>
      </w:r>
      <w:r>
        <w:rPr>
          <w:sz w:val="24"/>
        </w:rPr>
        <w:t>Resgate,</w:t>
      </w:r>
      <w:r>
        <w:rPr>
          <w:spacing w:val="-13"/>
          <w:sz w:val="24"/>
        </w:rPr>
        <w:t xml:space="preserve"> </w:t>
      </w:r>
      <w:r>
        <w:rPr>
          <w:sz w:val="24"/>
        </w:rPr>
        <w:t>e</w:t>
      </w:r>
      <w:r>
        <w:rPr>
          <w:spacing w:val="-13"/>
          <w:sz w:val="24"/>
        </w:rPr>
        <w:t xml:space="preserve"> </w:t>
      </w:r>
      <w:r>
        <w:rPr>
          <w:sz w:val="24"/>
        </w:rPr>
        <w:t>estarem</w:t>
      </w:r>
      <w:r>
        <w:rPr>
          <w:spacing w:val="-13"/>
          <w:sz w:val="24"/>
        </w:rPr>
        <w:t xml:space="preserve"> </w:t>
      </w:r>
      <w:r>
        <w:rPr>
          <w:sz w:val="24"/>
        </w:rPr>
        <w:t>sujeitas</w:t>
      </w:r>
      <w:r>
        <w:rPr>
          <w:spacing w:val="-14"/>
          <w:sz w:val="24"/>
        </w:rPr>
        <w:t xml:space="preserve"> </w:t>
      </w:r>
      <w:r>
        <w:rPr>
          <w:sz w:val="24"/>
        </w:rPr>
        <w:t>às</w:t>
      </w:r>
      <w:r>
        <w:rPr>
          <w:spacing w:val="-13"/>
          <w:sz w:val="24"/>
        </w:rPr>
        <w:t xml:space="preserve"> </w:t>
      </w:r>
      <w:r>
        <w:rPr>
          <w:sz w:val="24"/>
        </w:rPr>
        <w:t>condições</w:t>
      </w:r>
      <w:r>
        <w:rPr>
          <w:spacing w:val="-13"/>
          <w:sz w:val="24"/>
        </w:rPr>
        <w:t xml:space="preserve"> </w:t>
      </w:r>
      <w:r>
        <w:rPr>
          <w:sz w:val="24"/>
        </w:rPr>
        <w:t>da</w:t>
      </w:r>
      <w:r>
        <w:rPr>
          <w:spacing w:val="-13"/>
          <w:sz w:val="24"/>
        </w:rPr>
        <w:t xml:space="preserve"> </w:t>
      </w:r>
      <w:r>
        <w:rPr>
          <w:sz w:val="24"/>
        </w:rPr>
        <w:t>Oferta</w:t>
      </w:r>
      <w:r>
        <w:rPr>
          <w:spacing w:val="-13"/>
          <w:sz w:val="24"/>
        </w:rPr>
        <w:t xml:space="preserve"> </w:t>
      </w:r>
      <w:r>
        <w:rPr>
          <w:sz w:val="24"/>
        </w:rPr>
        <w:t>em</w:t>
      </w:r>
      <w:r>
        <w:rPr>
          <w:spacing w:val="-14"/>
          <w:sz w:val="24"/>
        </w:rPr>
        <w:t xml:space="preserve"> </w:t>
      </w:r>
      <w:r>
        <w:rPr>
          <w:sz w:val="24"/>
        </w:rPr>
        <w:t>que</w:t>
      </w:r>
      <w:r>
        <w:rPr>
          <w:spacing w:val="-13"/>
          <w:sz w:val="24"/>
        </w:rPr>
        <w:t xml:space="preserve"> </w:t>
      </w:r>
      <w:r>
        <w:rPr>
          <w:sz w:val="24"/>
        </w:rPr>
        <w:t>forem colocadas,</w:t>
      </w:r>
      <w:r>
        <w:rPr>
          <w:spacing w:val="-4"/>
          <w:sz w:val="24"/>
        </w:rPr>
        <w:t xml:space="preserve"> </w:t>
      </w:r>
      <w:r>
        <w:rPr>
          <w:sz w:val="24"/>
        </w:rPr>
        <w:t>cada</w:t>
      </w:r>
      <w:r>
        <w:rPr>
          <w:spacing w:val="-6"/>
          <w:sz w:val="24"/>
        </w:rPr>
        <w:t xml:space="preserve"> </w:t>
      </w:r>
      <w:r>
        <w:rPr>
          <w:sz w:val="24"/>
        </w:rPr>
        <w:t>série</w:t>
      </w:r>
      <w:r>
        <w:rPr>
          <w:spacing w:val="-6"/>
          <w:sz w:val="24"/>
        </w:rPr>
        <w:t xml:space="preserve"> </w:t>
      </w:r>
      <w:r>
        <w:rPr>
          <w:sz w:val="24"/>
        </w:rPr>
        <w:t>será</w:t>
      </w:r>
      <w:r>
        <w:rPr>
          <w:spacing w:val="-6"/>
          <w:sz w:val="24"/>
        </w:rPr>
        <w:t xml:space="preserve"> </w:t>
      </w:r>
      <w:r>
        <w:rPr>
          <w:sz w:val="24"/>
        </w:rPr>
        <w:t>emitida</w:t>
      </w:r>
      <w:r>
        <w:rPr>
          <w:spacing w:val="-6"/>
          <w:sz w:val="24"/>
        </w:rPr>
        <w:t xml:space="preserve"> </w:t>
      </w:r>
      <w:r>
        <w:rPr>
          <w:sz w:val="24"/>
        </w:rPr>
        <w:t>com</w:t>
      </w:r>
      <w:r>
        <w:rPr>
          <w:spacing w:val="-7"/>
          <w:sz w:val="24"/>
        </w:rPr>
        <w:t xml:space="preserve"> </w:t>
      </w:r>
      <w:r>
        <w:rPr>
          <w:sz w:val="24"/>
        </w:rPr>
        <w:t>base</w:t>
      </w:r>
      <w:r>
        <w:rPr>
          <w:spacing w:val="-6"/>
          <w:sz w:val="24"/>
        </w:rPr>
        <w:t xml:space="preserve"> </w:t>
      </w:r>
      <w:r>
        <w:rPr>
          <w:sz w:val="24"/>
        </w:rPr>
        <w:t>em</w:t>
      </w:r>
      <w:r>
        <w:rPr>
          <w:spacing w:val="-3"/>
          <w:sz w:val="24"/>
        </w:rPr>
        <w:t xml:space="preserve"> </w:t>
      </w:r>
      <w:r>
        <w:rPr>
          <w:sz w:val="24"/>
        </w:rPr>
        <w:t>um</w:t>
      </w:r>
      <w:r>
        <w:rPr>
          <w:spacing w:val="-7"/>
          <w:sz w:val="24"/>
        </w:rPr>
        <w:t xml:space="preserve"> </w:t>
      </w:r>
      <w:r>
        <w:rPr>
          <w:sz w:val="24"/>
        </w:rPr>
        <w:t>Suplemento,</w:t>
      </w:r>
      <w:r>
        <w:rPr>
          <w:spacing w:val="-4"/>
          <w:sz w:val="24"/>
        </w:rPr>
        <w:t xml:space="preserve"> </w:t>
      </w:r>
      <w:r>
        <w:rPr>
          <w:sz w:val="24"/>
        </w:rPr>
        <w:t>que</w:t>
      </w:r>
      <w:r>
        <w:rPr>
          <w:spacing w:val="-10"/>
          <w:sz w:val="24"/>
        </w:rPr>
        <w:t xml:space="preserve"> </w:t>
      </w:r>
      <w:r>
        <w:rPr>
          <w:sz w:val="24"/>
        </w:rPr>
        <w:t>será</w:t>
      </w:r>
      <w:r>
        <w:rPr>
          <w:spacing w:val="-6"/>
          <w:sz w:val="24"/>
        </w:rPr>
        <w:t xml:space="preserve"> </w:t>
      </w:r>
      <w:r>
        <w:rPr>
          <w:sz w:val="24"/>
        </w:rPr>
        <w:t>considerado</w:t>
      </w:r>
      <w:r>
        <w:rPr>
          <w:spacing w:val="-6"/>
          <w:sz w:val="24"/>
        </w:rPr>
        <w:t xml:space="preserve"> </w:t>
      </w:r>
      <w:r>
        <w:rPr>
          <w:sz w:val="24"/>
        </w:rPr>
        <w:t>anexo por referência a este Apêndice, o qual relacionará as características de cada série de Cotas Subordinadas Mezaninos [</w:t>
      </w:r>
      <w:r>
        <w:rPr>
          <w:rFonts w:ascii="Microsoft Sans Serif" w:hAnsi="Microsoft Sans Serif"/>
          <w:sz w:val="24"/>
        </w:rPr>
        <w:t>●</w:t>
      </w:r>
      <w:r>
        <w:rPr>
          <w:sz w:val="24"/>
        </w:rPr>
        <w:t>] e da Oferta.</w:t>
      </w:r>
    </w:p>
    <w:p w14:paraId="48C67B4C" w14:textId="77777777" w:rsidR="007F41CF" w:rsidRDefault="007F41CF">
      <w:pPr>
        <w:pStyle w:val="Corpodetexto"/>
        <w:spacing w:before="88"/>
      </w:pPr>
    </w:p>
    <w:p w14:paraId="0174E6C2" w14:textId="77777777" w:rsidR="007F41CF" w:rsidRDefault="00000000">
      <w:pPr>
        <w:pStyle w:val="PargrafodaLista"/>
        <w:numPr>
          <w:ilvl w:val="0"/>
          <w:numId w:val="2"/>
        </w:numPr>
        <w:tabs>
          <w:tab w:val="left" w:pos="851"/>
        </w:tabs>
        <w:ind w:left="851" w:hanging="705"/>
        <w:jc w:val="both"/>
        <w:rPr>
          <w:sz w:val="24"/>
        </w:rPr>
      </w:pPr>
      <w:r>
        <w:rPr>
          <w:sz w:val="24"/>
        </w:rPr>
        <w:t>Somente</w:t>
      </w:r>
      <w:r>
        <w:rPr>
          <w:spacing w:val="-12"/>
          <w:sz w:val="24"/>
        </w:rPr>
        <w:t xml:space="preserve"> </w:t>
      </w:r>
      <w:r>
        <w:rPr>
          <w:sz w:val="24"/>
        </w:rPr>
        <w:t>Investidores</w:t>
      </w:r>
      <w:r>
        <w:rPr>
          <w:spacing w:val="-7"/>
          <w:sz w:val="24"/>
        </w:rPr>
        <w:t xml:space="preserve"> </w:t>
      </w:r>
      <w:r>
        <w:rPr>
          <w:sz w:val="24"/>
        </w:rPr>
        <w:t>Autorizados</w:t>
      </w:r>
      <w:r>
        <w:rPr>
          <w:spacing w:val="-5"/>
          <w:sz w:val="24"/>
        </w:rPr>
        <w:t xml:space="preserve"> </w:t>
      </w:r>
      <w:r>
        <w:rPr>
          <w:sz w:val="24"/>
        </w:rPr>
        <w:t>poderão</w:t>
      </w:r>
      <w:r>
        <w:rPr>
          <w:spacing w:val="-6"/>
          <w:sz w:val="24"/>
        </w:rPr>
        <w:t xml:space="preserve"> </w:t>
      </w:r>
      <w:r>
        <w:rPr>
          <w:sz w:val="24"/>
        </w:rPr>
        <w:t>subscrever</w:t>
      </w:r>
      <w:r>
        <w:rPr>
          <w:spacing w:val="-3"/>
          <w:sz w:val="24"/>
        </w:rPr>
        <w:t xml:space="preserve"> </w:t>
      </w:r>
      <w:r>
        <w:rPr>
          <w:sz w:val="24"/>
        </w:rPr>
        <w:t>as</w:t>
      </w:r>
      <w:r>
        <w:rPr>
          <w:spacing w:val="-7"/>
          <w:sz w:val="24"/>
        </w:rPr>
        <w:t xml:space="preserve"> </w:t>
      </w:r>
      <w:r>
        <w:rPr>
          <w:sz w:val="24"/>
        </w:rPr>
        <w:t>Cotas</w:t>
      </w:r>
      <w:r>
        <w:rPr>
          <w:spacing w:val="-6"/>
          <w:sz w:val="24"/>
        </w:rPr>
        <w:t xml:space="preserve"> </w:t>
      </w:r>
      <w:r>
        <w:rPr>
          <w:spacing w:val="-2"/>
          <w:sz w:val="24"/>
        </w:rPr>
        <w:t>Seniores.</w:t>
      </w:r>
    </w:p>
    <w:p w14:paraId="7CC55346" w14:textId="77777777" w:rsidR="007F41CF" w:rsidRDefault="007F41CF">
      <w:pPr>
        <w:pStyle w:val="Corpodetexto"/>
        <w:spacing w:before="167"/>
      </w:pPr>
    </w:p>
    <w:p w14:paraId="3918AA7A" w14:textId="77777777" w:rsidR="007F41CF" w:rsidRDefault="00000000">
      <w:pPr>
        <w:pStyle w:val="PargrafodaLista"/>
        <w:numPr>
          <w:ilvl w:val="0"/>
          <w:numId w:val="2"/>
        </w:numPr>
        <w:tabs>
          <w:tab w:val="left" w:pos="850"/>
        </w:tabs>
        <w:spacing w:line="312" w:lineRule="auto"/>
        <w:ind w:right="145" w:firstLine="0"/>
        <w:jc w:val="both"/>
        <w:rPr>
          <w:sz w:val="24"/>
        </w:rPr>
      </w:pPr>
      <w:r>
        <w:rPr>
          <w:sz w:val="24"/>
        </w:rPr>
        <w:t>Não haverá regime de aplicação de taxas e/ou encargos específicos para as Cotas da Subclasse Mezanino [</w:t>
      </w:r>
      <w:r>
        <w:rPr>
          <w:rFonts w:ascii="Microsoft Sans Serif" w:hAnsi="Microsoft Sans Serif"/>
          <w:sz w:val="24"/>
        </w:rPr>
        <w:t>●</w:t>
      </w:r>
      <w:r>
        <w:rPr>
          <w:sz w:val="24"/>
        </w:rPr>
        <w:t>], de forma que os Encargos se aplicam à Classe em geral, conforme descritos no Capítulo 7 na parte geral do Regulamento e no Capítulo 4 do Anexo Descritivo.</w:t>
      </w:r>
    </w:p>
    <w:p w14:paraId="0250EE0E"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75C9397E" w14:textId="77777777" w:rsidR="007F41CF" w:rsidRDefault="00000000">
      <w:pPr>
        <w:spacing w:before="187"/>
        <w:ind w:left="16"/>
        <w:jc w:val="center"/>
        <w:rPr>
          <w:b/>
          <w:sz w:val="24"/>
        </w:rPr>
      </w:pPr>
      <w:r>
        <w:rPr>
          <w:b/>
          <w:sz w:val="24"/>
        </w:rPr>
        <w:lastRenderedPageBreak/>
        <w:t>MODELO</w:t>
      </w:r>
      <w:r>
        <w:rPr>
          <w:b/>
          <w:spacing w:val="-7"/>
          <w:sz w:val="24"/>
        </w:rPr>
        <w:t xml:space="preserve"> </w:t>
      </w:r>
      <w:r>
        <w:rPr>
          <w:b/>
          <w:sz w:val="24"/>
        </w:rPr>
        <w:t>DE</w:t>
      </w:r>
      <w:r>
        <w:rPr>
          <w:b/>
          <w:spacing w:val="-8"/>
          <w:sz w:val="24"/>
        </w:rPr>
        <w:t xml:space="preserve"> </w:t>
      </w:r>
      <w:r>
        <w:rPr>
          <w:b/>
          <w:sz w:val="24"/>
        </w:rPr>
        <w:t>SUPLEMENTO</w:t>
      </w:r>
      <w:r>
        <w:rPr>
          <w:b/>
          <w:spacing w:val="-5"/>
          <w:sz w:val="24"/>
        </w:rPr>
        <w:t xml:space="preserve"> </w:t>
      </w:r>
      <w:r>
        <w:rPr>
          <w:b/>
          <w:sz w:val="24"/>
        </w:rPr>
        <w:t>AO</w:t>
      </w:r>
      <w:r>
        <w:rPr>
          <w:b/>
          <w:spacing w:val="-8"/>
          <w:sz w:val="24"/>
        </w:rPr>
        <w:t xml:space="preserve"> </w:t>
      </w:r>
      <w:r>
        <w:rPr>
          <w:b/>
          <w:sz w:val="24"/>
        </w:rPr>
        <w:t>APÊNDICE</w:t>
      </w:r>
      <w:r>
        <w:rPr>
          <w:b/>
          <w:spacing w:val="-7"/>
          <w:sz w:val="24"/>
        </w:rPr>
        <w:t xml:space="preserve"> </w:t>
      </w:r>
      <w:r>
        <w:rPr>
          <w:b/>
          <w:sz w:val="24"/>
        </w:rPr>
        <w:t>DA</w:t>
      </w:r>
      <w:r>
        <w:rPr>
          <w:b/>
          <w:spacing w:val="-6"/>
          <w:sz w:val="24"/>
        </w:rPr>
        <w:t xml:space="preserve"> </w:t>
      </w:r>
      <w:r>
        <w:rPr>
          <w:b/>
          <w:sz w:val="24"/>
        </w:rPr>
        <w:t>SUBCLASSE</w:t>
      </w:r>
      <w:r>
        <w:rPr>
          <w:b/>
          <w:spacing w:val="-7"/>
          <w:sz w:val="24"/>
        </w:rPr>
        <w:t xml:space="preserve"> </w:t>
      </w:r>
      <w:r>
        <w:rPr>
          <w:b/>
          <w:sz w:val="24"/>
        </w:rPr>
        <w:t>MEZANINO</w:t>
      </w:r>
      <w:r>
        <w:rPr>
          <w:b/>
          <w:spacing w:val="3"/>
          <w:sz w:val="24"/>
        </w:rPr>
        <w:t xml:space="preserve"> </w:t>
      </w:r>
      <w:r>
        <w:rPr>
          <w:b/>
          <w:spacing w:val="-5"/>
          <w:sz w:val="24"/>
        </w:rPr>
        <w:t>[</w:t>
      </w:r>
      <w:r>
        <w:rPr>
          <w:rFonts w:ascii="Symbol" w:hAnsi="Symbol"/>
          <w:spacing w:val="-5"/>
          <w:sz w:val="24"/>
        </w:rPr>
        <w:t></w:t>
      </w:r>
      <w:r>
        <w:rPr>
          <w:b/>
          <w:spacing w:val="-5"/>
          <w:sz w:val="24"/>
        </w:rPr>
        <w:t>]</w:t>
      </w:r>
    </w:p>
    <w:p w14:paraId="43AF8FA3" w14:textId="77777777" w:rsidR="007F41CF" w:rsidRDefault="007F41CF">
      <w:pPr>
        <w:pStyle w:val="Corpodetexto"/>
        <w:spacing w:before="269"/>
        <w:rPr>
          <w:b/>
        </w:rPr>
      </w:pPr>
    </w:p>
    <w:p w14:paraId="41262A2B" w14:textId="77777777" w:rsidR="007F41CF" w:rsidRDefault="00000000">
      <w:pPr>
        <w:spacing w:line="312" w:lineRule="auto"/>
        <w:ind w:left="208" w:right="200" w:firstLine="1"/>
        <w:jc w:val="center"/>
        <w:rPr>
          <w:b/>
          <w:sz w:val="24"/>
        </w:rPr>
      </w:pPr>
      <w:r>
        <w:rPr>
          <w:b/>
          <w:sz w:val="24"/>
        </w:rPr>
        <w:t>Suplemento de Emissão da [</w:t>
      </w:r>
      <w:r>
        <w:rPr>
          <w:rFonts w:ascii="Symbol" w:hAnsi="Symbol"/>
          <w:sz w:val="24"/>
        </w:rPr>
        <w:t></w:t>
      </w:r>
      <w:r>
        <w:rPr>
          <w:b/>
          <w:sz w:val="24"/>
        </w:rPr>
        <w:t>]ª ([</w:t>
      </w:r>
      <w:r>
        <w:rPr>
          <w:rFonts w:ascii="Symbol" w:hAnsi="Symbol"/>
          <w:sz w:val="24"/>
        </w:rPr>
        <w:t></w:t>
      </w:r>
      <w:r>
        <w:rPr>
          <w:b/>
          <w:sz w:val="24"/>
        </w:rPr>
        <w:t>]) Série de Cotas Subordinadas Mezaninos [</w:t>
      </w:r>
      <w:r>
        <w:rPr>
          <w:rFonts w:ascii="Symbol" w:hAnsi="Symbol"/>
          <w:sz w:val="24"/>
        </w:rPr>
        <w:t></w:t>
      </w:r>
      <w:r>
        <w:rPr>
          <w:b/>
          <w:sz w:val="24"/>
        </w:rPr>
        <w:t>] da CLASSE ÚNICA – RESPONSABILIDADE LIMITADA DO NOVA ERA FUNDO DE INVESTIMENTO</w:t>
      </w:r>
      <w:r>
        <w:rPr>
          <w:b/>
          <w:spacing w:val="-11"/>
          <w:sz w:val="24"/>
        </w:rPr>
        <w:t xml:space="preserve"> </w:t>
      </w:r>
      <w:r>
        <w:rPr>
          <w:b/>
          <w:sz w:val="24"/>
        </w:rPr>
        <w:t>EM</w:t>
      </w:r>
      <w:r>
        <w:rPr>
          <w:b/>
          <w:spacing w:val="-14"/>
          <w:sz w:val="24"/>
        </w:rPr>
        <w:t xml:space="preserve"> </w:t>
      </w:r>
      <w:r>
        <w:rPr>
          <w:b/>
          <w:sz w:val="24"/>
        </w:rPr>
        <w:t>DIREITOS</w:t>
      </w:r>
      <w:r>
        <w:rPr>
          <w:b/>
          <w:spacing w:val="-10"/>
          <w:sz w:val="24"/>
        </w:rPr>
        <w:t xml:space="preserve"> </w:t>
      </w:r>
      <w:r>
        <w:rPr>
          <w:b/>
          <w:sz w:val="24"/>
        </w:rPr>
        <w:t>CREDITÓRIOS</w:t>
      </w:r>
      <w:r>
        <w:rPr>
          <w:b/>
          <w:spacing w:val="-14"/>
          <w:sz w:val="24"/>
        </w:rPr>
        <w:t xml:space="preserve"> </w:t>
      </w:r>
      <w:r>
        <w:rPr>
          <w:b/>
          <w:sz w:val="24"/>
        </w:rPr>
        <w:t>MULTISSETORIAL</w:t>
      </w:r>
      <w:r>
        <w:rPr>
          <w:b/>
          <w:spacing w:val="-8"/>
          <w:sz w:val="24"/>
        </w:rPr>
        <w:t xml:space="preserve"> </w:t>
      </w:r>
      <w:r>
        <w:rPr>
          <w:b/>
          <w:sz w:val="24"/>
        </w:rPr>
        <w:t>-</w:t>
      </w:r>
      <w:r>
        <w:rPr>
          <w:b/>
          <w:spacing w:val="-13"/>
          <w:sz w:val="24"/>
        </w:rPr>
        <w:t xml:space="preserve"> </w:t>
      </w:r>
      <w:r>
        <w:rPr>
          <w:b/>
          <w:sz w:val="24"/>
        </w:rPr>
        <w:t xml:space="preserve">RESPONSABILIDADE </w:t>
      </w:r>
      <w:r>
        <w:rPr>
          <w:b/>
          <w:spacing w:val="-2"/>
          <w:sz w:val="24"/>
        </w:rPr>
        <w:t>LIMITADA</w:t>
      </w:r>
    </w:p>
    <w:p w14:paraId="702C982C" w14:textId="77777777" w:rsidR="007F41CF" w:rsidRDefault="00000000">
      <w:pPr>
        <w:pStyle w:val="Ttulo2"/>
        <w:spacing w:line="279" w:lineRule="exact"/>
      </w:pPr>
      <w:r>
        <w:t>CNPJ</w:t>
      </w:r>
      <w:r>
        <w:rPr>
          <w:spacing w:val="-10"/>
        </w:rPr>
        <w:t xml:space="preserve"> </w:t>
      </w:r>
      <w:r>
        <w:t>nº</w:t>
      </w:r>
      <w:r>
        <w:rPr>
          <w:spacing w:val="-10"/>
        </w:rPr>
        <w:t xml:space="preserve"> </w:t>
      </w:r>
      <w:r>
        <w:t>45.018.961/0001-</w:t>
      </w:r>
      <w:r>
        <w:rPr>
          <w:spacing w:val="-5"/>
        </w:rPr>
        <w:t>61</w:t>
      </w:r>
    </w:p>
    <w:p w14:paraId="79D6C70B" w14:textId="77777777" w:rsidR="007F41CF" w:rsidRDefault="007F41CF">
      <w:pPr>
        <w:pStyle w:val="Corpodetexto"/>
        <w:spacing w:before="174"/>
        <w:rPr>
          <w:b/>
        </w:rPr>
      </w:pPr>
    </w:p>
    <w:p w14:paraId="3F9EE2F6" w14:textId="77777777" w:rsidR="007F41CF" w:rsidRDefault="00000000">
      <w:pPr>
        <w:spacing w:line="307" w:lineRule="auto"/>
        <w:ind w:left="146" w:right="126"/>
        <w:jc w:val="both"/>
        <w:rPr>
          <w:b/>
          <w:sz w:val="24"/>
        </w:rPr>
      </w:pPr>
      <w:r>
        <w:rPr>
          <w:sz w:val="24"/>
        </w:rPr>
        <w:t>A</w:t>
      </w:r>
      <w:r>
        <w:rPr>
          <w:spacing w:val="-3"/>
          <w:sz w:val="24"/>
        </w:rPr>
        <w:t xml:space="preserve"> </w:t>
      </w:r>
      <w:r>
        <w:rPr>
          <w:sz w:val="24"/>
        </w:rPr>
        <w:t>[</w:t>
      </w:r>
      <w:r>
        <w:rPr>
          <w:rFonts w:ascii="Symbol" w:hAnsi="Symbol"/>
          <w:sz w:val="24"/>
        </w:rPr>
        <w:t></w:t>
      </w:r>
      <w:r>
        <w:rPr>
          <w:sz w:val="24"/>
        </w:rPr>
        <w:t>]ª</w:t>
      </w:r>
      <w:r>
        <w:rPr>
          <w:spacing w:val="-2"/>
          <w:sz w:val="24"/>
        </w:rPr>
        <w:t xml:space="preserve"> </w:t>
      </w:r>
      <w:r>
        <w:rPr>
          <w:sz w:val="24"/>
        </w:rPr>
        <w:t>([</w:t>
      </w:r>
      <w:r>
        <w:rPr>
          <w:rFonts w:ascii="Symbol" w:hAnsi="Symbol"/>
          <w:sz w:val="24"/>
        </w:rPr>
        <w:t></w:t>
      </w:r>
      <w:r>
        <w:rPr>
          <w:sz w:val="24"/>
        </w:rPr>
        <w:t>])</w:t>
      </w:r>
      <w:r>
        <w:rPr>
          <w:spacing w:val="-3"/>
          <w:sz w:val="24"/>
        </w:rPr>
        <w:t xml:space="preserve"> </w:t>
      </w:r>
      <w:r>
        <w:rPr>
          <w:sz w:val="24"/>
        </w:rPr>
        <w:t>Série</w:t>
      </w:r>
      <w:r>
        <w:rPr>
          <w:spacing w:val="-3"/>
          <w:sz w:val="24"/>
        </w:rPr>
        <w:t xml:space="preserve"> </w:t>
      </w:r>
      <w:r>
        <w:rPr>
          <w:sz w:val="24"/>
        </w:rPr>
        <w:t>de</w:t>
      </w:r>
      <w:r>
        <w:rPr>
          <w:spacing w:val="-4"/>
          <w:sz w:val="24"/>
        </w:rPr>
        <w:t xml:space="preserve"> </w:t>
      </w:r>
      <w:r>
        <w:rPr>
          <w:sz w:val="24"/>
        </w:rPr>
        <w:t>Cotas</w:t>
      </w:r>
      <w:r>
        <w:rPr>
          <w:spacing w:val="-4"/>
          <w:sz w:val="24"/>
        </w:rPr>
        <w:t xml:space="preserve"> </w:t>
      </w:r>
      <w:r>
        <w:rPr>
          <w:sz w:val="24"/>
        </w:rPr>
        <w:t>Subordinadas</w:t>
      </w:r>
      <w:r>
        <w:rPr>
          <w:spacing w:val="-3"/>
          <w:sz w:val="24"/>
        </w:rPr>
        <w:t xml:space="preserve"> </w:t>
      </w:r>
      <w:r>
        <w:rPr>
          <w:sz w:val="24"/>
        </w:rPr>
        <w:t>Mezanino [</w:t>
      </w:r>
      <w:r>
        <w:rPr>
          <w:rFonts w:ascii="Symbol" w:hAnsi="Symbol"/>
          <w:sz w:val="24"/>
        </w:rPr>
        <w:t></w:t>
      </w:r>
      <w:r>
        <w:rPr>
          <w:sz w:val="24"/>
        </w:rPr>
        <w:t>]</w:t>
      </w:r>
      <w:r>
        <w:rPr>
          <w:spacing w:val="-1"/>
          <w:sz w:val="24"/>
        </w:rPr>
        <w:t xml:space="preserve"> </w:t>
      </w:r>
      <w:r>
        <w:rPr>
          <w:sz w:val="24"/>
        </w:rPr>
        <w:t>da</w:t>
      </w:r>
      <w:r>
        <w:rPr>
          <w:spacing w:val="-4"/>
          <w:sz w:val="24"/>
        </w:rPr>
        <w:t xml:space="preserve"> </w:t>
      </w:r>
      <w:r>
        <w:rPr>
          <w:sz w:val="24"/>
        </w:rPr>
        <w:t>Classe</w:t>
      </w:r>
      <w:r>
        <w:rPr>
          <w:spacing w:val="-4"/>
          <w:sz w:val="24"/>
        </w:rPr>
        <w:t xml:space="preserve"> </w:t>
      </w:r>
      <w:r>
        <w:rPr>
          <w:sz w:val="24"/>
        </w:rPr>
        <w:t>Única</w:t>
      </w:r>
      <w:r>
        <w:rPr>
          <w:spacing w:val="-1"/>
          <w:sz w:val="24"/>
        </w:rPr>
        <w:t xml:space="preserve"> </w:t>
      </w:r>
      <w:r>
        <w:rPr>
          <w:sz w:val="24"/>
        </w:rPr>
        <w:t>do</w:t>
      </w:r>
      <w:r>
        <w:rPr>
          <w:spacing w:val="-1"/>
          <w:sz w:val="24"/>
        </w:rPr>
        <w:t xml:space="preserve"> </w:t>
      </w:r>
      <w:r>
        <w:rPr>
          <w:b/>
          <w:sz w:val="24"/>
        </w:rPr>
        <w:t>NOVA</w:t>
      </w:r>
      <w:r>
        <w:rPr>
          <w:b/>
          <w:spacing w:val="-5"/>
          <w:sz w:val="24"/>
        </w:rPr>
        <w:t xml:space="preserve"> </w:t>
      </w:r>
      <w:r>
        <w:rPr>
          <w:b/>
          <w:sz w:val="24"/>
        </w:rPr>
        <w:t>ERA</w:t>
      </w:r>
      <w:r>
        <w:rPr>
          <w:b/>
          <w:spacing w:val="-5"/>
          <w:sz w:val="24"/>
        </w:rPr>
        <w:t xml:space="preserve"> </w:t>
      </w:r>
      <w:r>
        <w:rPr>
          <w:b/>
          <w:sz w:val="24"/>
        </w:rPr>
        <w:t>FUNDO DE</w:t>
      </w:r>
      <w:r>
        <w:rPr>
          <w:b/>
          <w:spacing w:val="77"/>
          <w:sz w:val="24"/>
        </w:rPr>
        <w:t xml:space="preserve">   </w:t>
      </w:r>
      <w:r>
        <w:rPr>
          <w:b/>
          <w:sz w:val="24"/>
        </w:rPr>
        <w:t>INVESTIMENTO</w:t>
      </w:r>
      <w:r>
        <w:rPr>
          <w:b/>
          <w:spacing w:val="78"/>
          <w:sz w:val="24"/>
        </w:rPr>
        <w:t xml:space="preserve">   </w:t>
      </w:r>
      <w:r>
        <w:rPr>
          <w:b/>
          <w:sz w:val="24"/>
        </w:rPr>
        <w:t>EM</w:t>
      </w:r>
      <w:r>
        <w:rPr>
          <w:b/>
          <w:spacing w:val="76"/>
          <w:sz w:val="24"/>
        </w:rPr>
        <w:t xml:space="preserve">   </w:t>
      </w:r>
      <w:r>
        <w:rPr>
          <w:b/>
          <w:sz w:val="24"/>
        </w:rPr>
        <w:t>DIREITOS</w:t>
      </w:r>
      <w:r>
        <w:rPr>
          <w:b/>
          <w:spacing w:val="76"/>
          <w:sz w:val="24"/>
        </w:rPr>
        <w:t xml:space="preserve">   </w:t>
      </w:r>
      <w:r>
        <w:rPr>
          <w:b/>
          <w:sz w:val="24"/>
        </w:rPr>
        <w:t>CREDITÓRIOS</w:t>
      </w:r>
      <w:r>
        <w:rPr>
          <w:b/>
          <w:spacing w:val="77"/>
          <w:sz w:val="24"/>
        </w:rPr>
        <w:t xml:space="preserve">   </w:t>
      </w:r>
      <w:r>
        <w:rPr>
          <w:b/>
          <w:sz w:val="24"/>
        </w:rPr>
        <w:t>MULTISSETORIAL</w:t>
      </w:r>
      <w:r>
        <w:rPr>
          <w:b/>
          <w:spacing w:val="78"/>
          <w:sz w:val="24"/>
        </w:rPr>
        <w:t xml:space="preserve">   </w:t>
      </w:r>
      <w:r>
        <w:rPr>
          <w:b/>
          <w:sz w:val="24"/>
        </w:rPr>
        <w:t>-</w:t>
      </w:r>
    </w:p>
    <w:p w14:paraId="4D75DBD8" w14:textId="77777777" w:rsidR="007F41CF" w:rsidRDefault="00000000">
      <w:pPr>
        <w:pStyle w:val="Corpodetexto"/>
        <w:spacing w:before="5" w:line="312" w:lineRule="auto"/>
        <w:ind w:left="146" w:right="127"/>
        <w:jc w:val="both"/>
      </w:pPr>
      <w:r>
        <w:rPr>
          <w:b/>
        </w:rPr>
        <w:t>RESPONSABILIDADE</w:t>
      </w:r>
      <w:r>
        <w:rPr>
          <w:b/>
          <w:spacing w:val="-1"/>
        </w:rPr>
        <w:t xml:space="preserve"> </w:t>
      </w:r>
      <w:r>
        <w:rPr>
          <w:b/>
        </w:rPr>
        <w:t xml:space="preserve">LIMITADA </w:t>
      </w:r>
      <w:r>
        <w:t>(“</w:t>
      </w:r>
      <w:r>
        <w:rPr>
          <w:u w:val="single"/>
        </w:rPr>
        <w:t>Fundo</w:t>
      </w:r>
      <w:r>
        <w:t>”),</w:t>
      </w:r>
      <w:r>
        <w:rPr>
          <w:spacing w:val="-6"/>
        </w:rPr>
        <w:t xml:space="preserve"> </w:t>
      </w:r>
      <w:r>
        <w:t>emitida</w:t>
      </w:r>
      <w:r>
        <w:rPr>
          <w:spacing w:val="-5"/>
        </w:rPr>
        <w:t xml:space="preserve"> </w:t>
      </w:r>
      <w:r>
        <w:t>nos</w:t>
      </w:r>
      <w:r>
        <w:rPr>
          <w:spacing w:val="-2"/>
        </w:rPr>
        <w:t xml:space="preserve"> </w:t>
      </w:r>
      <w:r>
        <w:t>termos</w:t>
      </w:r>
      <w:r>
        <w:rPr>
          <w:spacing w:val="-1"/>
        </w:rPr>
        <w:t xml:space="preserve"> </w:t>
      </w:r>
      <w:r>
        <w:t>do</w:t>
      </w:r>
      <w:r>
        <w:rPr>
          <w:spacing w:val="-2"/>
        </w:rPr>
        <w:t xml:space="preserve"> </w:t>
      </w:r>
      <w:r>
        <w:t>Regulamento, do</w:t>
      </w:r>
      <w:r>
        <w:rPr>
          <w:spacing w:val="-2"/>
        </w:rPr>
        <w:t xml:space="preserve"> </w:t>
      </w:r>
      <w:r>
        <w:t>Anexo Descritivo da Classe Única e do Apêndice da Subclasse Mezanino [</w:t>
      </w:r>
      <w:r>
        <w:rPr>
          <w:rFonts w:ascii="Symbol" w:hAnsi="Symbol"/>
        </w:rPr>
        <w:t></w:t>
      </w:r>
      <w:r>
        <w:t>], terá as seguintes características e serão objeto de Oferta conforme abaixo:</w:t>
      </w:r>
    </w:p>
    <w:p w14:paraId="3D7FDD90" w14:textId="77777777" w:rsidR="007F41CF" w:rsidRDefault="007F41CF">
      <w:pPr>
        <w:pStyle w:val="Corpodetexto"/>
        <w:spacing w:before="30"/>
        <w:rPr>
          <w:sz w:val="20"/>
        </w:rPr>
      </w:pPr>
    </w:p>
    <w:p w14:paraId="6D63ACF5" w14:textId="77777777" w:rsidR="007F41CF" w:rsidRDefault="007F41CF">
      <w:pPr>
        <w:pStyle w:val="Corpodetexto"/>
        <w:rPr>
          <w:sz w:val="20"/>
        </w:rPr>
        <w:sectPr w:rsidR="007F41CF">
          <w:pgSz w:w="12250" w:h="15850"/>
          <w:pgMar w:top="1780" w:right="1275" w:bottom="1140" w:left="1275" w:header="849" w:footer="871" w:gutter="0"/>
          <w:cols w:space="720"/>
        </w:sectPr>
      </w:pPr>
    </w:p>
    <w:p w14:paraId="23EF366E" w14:textId="77777777" w:rsidR="007F41CF" w:rsidRDefault="00000000">
      <w:pPr>
        <w:pStyle w:val="Corpodetexto"/>
        <w:spacing w:before="100" w:line="312" w:lineRule="auto"/>
        <w:ind w:left="275"/>
      </w:pPr>
      <w:r>
        <w:t xml:space="preserve">Montante das Cotas </w:t>
      </w:r>
      <w:r>
        <w:rPr>
          <w:spacing w:val="-2"/>
        </w:rPr>
        <w:t>Subordinadas</w:t>
      </w:r>
      <w:r>
        <w:rPr>
          <w:spacing w:val="-15"/>
        </w:rPr>
        <w:t xml:space="preserve"> </w:t>
      </w:r>
      <w:r>
        <w:rPr>
          <w:spacing w:val="-2"/>
        </w:rPr>
        <w:t>Mezaninos:</w:t>
      </w:r>
    </w:p>
    <w:p w14:paraId="2B07E484" w14:textId="77777777" w:rsidR="007F41CF" w:rsidRDefault="00000000">
      <w:pPr>
        <w:pStyle w:val="Corpodetexto"/>
        <w:spacing w:before="100"/>
        <w:ind w:left="275"/>
      </w:pPr>
      <w:r>
        <w:br w:type="column"/>
      </w:r>
      <w:r>
        <w:t>R$</w:t>
      </w:r>
      <w:r>
        <w:rPr>
          <w:spacing w:val="-4"/>
        </w:rPr>
        <w:t xml:space="preserve"> </w:t>
      </w:r>
      <w:r>
        <w:t>[•]</w:t>
      </w:r>
      <w:r>
        <w:rPr>
          <w:spacing w:val="2"/>
        </w:rPr>
        <w:t xml:space="preserve"> </w:t>
      </w:r>
      <w:r>
        <w:rPr>
          <w:spacing w:val="-2"/>
        </w:rPr>
        <w:t>([•])</w:t>
      </w:r>
    </w:p>
    <w:p w14:paraId="68D66B86" w14:textId="77777777" w:rsidR="007F41CF" w:rsidRDefault="007F41CF">
      <w:pPr>
        <w:pStyle w:val="Corpodetexto"/>
        <w:sectPr w:rsidR="007F41CF">
          <w:type w:val="continuous"/>
          <w:pgSz w:w="12250" w:h="15850"/>
          <w:pgMar w:top="1540" w:right="1275" w:bottom="280" w:left="1275" w:header="849" w:footer="871" w:gutter="0"/>
          <w:cols w:num="2" w:space="720" w:equalWidth="0">
            <w:col w:w="2938" w:space="467"/>
            <w:col w:w="6295"/>
          </w:cols>
        </w:sectPr>
      </w:pPr>
    </w:p>
    <w:p w14:paraId="04E7F024" w14:textId="77777777" w:rsidR="007F41CF" w:rsidRDefault="007F41CF">
      <w:pPr>
        <w:pStyle w:val="Corpodetexto"/>
        <w:rPr>
          <w:sz w:val="20"/>
        </w:rPr>
      </w:pPr>
    </w:p>
    <w:p w14:paraId="50F43D3D" w14:textId="77777777" w:rsidR="007F41CF" w:rsidRDefault="007F41CF">
      <w:pPr>
        <w:pStyle w:val="Corpodetexto"/>
        <w:spacing w:before="83"/>
        <w:rPr>
          <w:sz w:val="20"/>
        </w:rPr>
      </w:pPr>
    </w:p>
    <w:p w14:paraId="44DE34C9"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1B9BE4E1" w14:textId="77777777" w:rsidR="007F41CF" w:rsidRDefault="00000000">
      <w:pPr>
        <w:pStyle w:val="Corpodetexto"/>
        <w:spacing w:before="100" w:line="312" w:lineRule="auto"/>
        <w:ind w:left="275"/>
      </w:pPr>
      <w:r>
        <w:t xml:space="preserve">Quantidade de Cotas </w:t>
      </w:r>
      <w:r>
        <w:rPr>
          <w:spacing w:val="-2"/>
        </w:rPr>
        <w:t>Subordinadas</w:t>
      </w:r>
      <w:r>
        <w:rPr>
          <w:spacing w:val="-15"/>
        </w:rPr>
        <w:t xml:space="preserve"> </w:t>
      </w:r>
      <w:r>
        <w:rPr>
          <w:spacing w:val="-2"/>
        </w:rPr>
        <w:t>Mezaninos:</w:t>
      </w:r>
    </w:p>
    <w:p w14:paraId="46A847C1" w14:textId="77777777" w:rsidR="007F41CF" w:rsidRDefault="00000000">
      <w:pPr>
        <w:pStyle w:val="Corpodetexto"/>
        <w:spacing w:before="100"/>
        <w:ind w:left="275"/>
      </w:pPr>
      <w:r>
        <w:br w:type="column"/>
      </w:r>
      <w:r>
        <w:t>[•]</w:t>
      </w:r>
      <w:r>
        <w:rPr>
          <w:spacing w:val="-1"/>
        </w:rPr>
        <w:t xml:space="preserve"> </w:t>
      </w:r>
      <w:r>
        <w:t>([•])</w:t>
      </w:r>
      <w:r>
        <w:rPr>
          <w:spacing w:val="-9"/>
        </w:rPr>
        <w:t xml:space="preserve"> </w:t>
      </w:r>
      <w:r>
        <w:rPr>
          <w:spacing w:val="-2"/>
        </w:rPr>
        <w:t>cotas</w:t>
      </w:r>
    </w:p>
    <w:p w14:paraId="40D5A3E9" w14:textId="77777777" w:rsidR="007F41CF" w:rsidRDefault="007F41CF">
      <w:pPr>
        <w:pStyle w:val="Corpodetexto"/>
        <w:sectPr w:rsidR="007F41CF">
          <w:type w:val="continuous"/>
          <w:pgSz w:w="12250" w:h="15850"/>
          <w:pgMar w:top="1540" w:right="1275" w:bottom="280" w:left="1275" w:header="849" w:footer="871" w:gutter="0"/>
          <w:cols w:num="2" w:space="720" w:equalWidth="0">
            <w:col w:w="2938" w:space="467"/>
            <w:col w:w="6295"/>
          </w:cols>
        </w:sectPr>
      </w:pPr>
    </w:p>
    <w:p w14:paraId="5EFDF197" w14:textId="77777777" w:rsidR="007F41CF" w:rsidRDefault="007F41CF">
      <w:pPr>
        <w:pStyle w:val="Corpodetexto"/>
      </w:pPr>
    </w:p>
    <w:p w14:paraId="4F2A26CA" w14:textId="77777777" w:rsidR="007F41CF" w:rsidRDefault="007F41CF">
      <w:pPr>
        <w:pStyle w:val="Corpodetexto"/>
        <w:spacing w:before="83"/>
      </w:pPr>
    </w:p>
    <w:p w14:paraId="1F1EF3AB" w14:textId="77777777" w:rsidR="007F41CF" w:rsidRDefault="00000000">
      <w:pPr>
        <w:pStyle w:val="Corpodetexto"/>
        <w:tabs>
          <w:tab w:val="left" w:pos="3680"/>
        </w:tabs>
        <w:spacing w:before="1"/>
        <w:ind w:left="275"/>
        <w:jc w:val="both"/>
      </w:pPr>
      <w:r>
        <w:t>Valor Unitário</w:t>
      </w:r>
      <w:r>
        <w:rPr>
          <w:spacing w:val="-3"/>
        </w:rPr>
        <w:t xml:space="preserve"> </w:t>
      </w:r>
      <w:r>
        <w:t>de</w:t>
      </w:r>
      <w:r>
        <w:rPr>
          <w:spacing w:val="-3"/>
        </w:rPr>
        <w:t xml:space="preserve"> </w:t>
      </w:r>
      <w:r>
        <w:rPr>
          <w:spacing w:val="-2"/>
        </w:rPr>
        <w:t>Emissão:</w:t>
      </w:r>
      <w:r>
        <w:tab/>
        <w:t>R$</w:t>
      </w:r>
      <w:r>
        <w:rPr>
          <w:spacing w:val="20"/>
        </w:rPr>
        <w:t xml:space="preserve"> </w:t>
      </w:r>
      <w:r>
        <w:t>[•]</w:t>
      </w:r>
      <w:r>
        <w:rPr>
          <w:spacing w:val="29"/>
        </w:rPr>
        <w:t xml:space="preserve"> </w:t>
      </w:r>
      <w:r>
        <w:t>([•]),</w:t>
      </w:r>
      <w:r>
        <w:rPr>
          <w:spacing w:val="25"/>
        </w:rPr>
        <w:t xml:space="preserve"> </w:t>
      </w:r>
      <w:r>
        <w:t>para</w:t>
      </w:r>
      <w:r>
        <w:rPr>
          <w:spacing w:val="21"/>
        </w:rPr>
        <w:t xml:space="preserve"> </w:t>
      </w:r>
      <w:r>
        <w:t>a</w:t>
      </w:r>
      <w:r>
        <w:rPr>
          <w:spacing w:val="19"/>
        </w:rPr>
        <w:t xml:space="preserve"> </w:t>
      </w:r>
      <w:r>
        <w:t>primeira</w:t>
      </w:r>
      <w:r>
        <w:rPr>
          <w:spacing w:val="26"/>
        </w:rPr>
        <w:t xml:space="preserve"> </w:t>
      </w:r>
      <w:r>
        <w:t>integralização</w:t>
      </w:r>
      <w:r>
        <w:rPr>
          <w:spacing w:val="30"/>
        </w:rPr>
        <w:t xml:space="preserve"> </w:t>
      </w:r>
      <w:r>
        <w:t>de</w:t>
      </w:r>
      <w:r>
        <w:rPr>
          <w:spacing w:val="21"/>
        </w:rPr>
        <w:t xml:space="preserve"> </w:t>
      </w:r>
      <w:r>
        <w:t>Cotas.</w:t>
      </w:r>
      <w:r>
        <w:rPr>
          <w:spacing w:val="21"/>
        </w:rPr>
        <w:t xml:space="preserve"> </w:t>
      </w:r>
      <w:r>
        <w:rPr>
          <w:spacing w:val="-10"/>
        </w:rPr>
        <w:t>A</w:t>
      </w:r>
    </w:p>
    <w:p w14:paraId="0176AA43" w14:textId="77777777" w:rsidR="007F41CF" w:rsidRDefault="00000000">
      <w:pPr>
        <w:pStyle w:val="Corpodetexto"/>
        <w:spacing w:before="1"/>
        <w:ind w:left="3690" w:right="263"/>
        <w:jc w:val="both"/>
      </w:pPr>
      <w:r>
        <w:t>partir de então o valor da Cota será calculado todo dia útil,</w:t>
      </w:r>
      <w:r>
        <w:rPr>
          <w:spacing w:val="-5"/>
        </w:rPr>
        <w:t xml:space="preserve"> </w:t>
      </w:r>
      <w:r>
        <w:t>nos</w:t>
      </w:r>
      <w:r>
        <w:rPr>
          <w:spacing w:val="-10"/>
        </w:rPr>
        <w:t xml:space="preserve"> </w:t>
      </w:r>
      <w:r>
        <w:t>termos</w:t>
      </w:r>
      <w:r>
        <w:rPr>
          <w:spacing w:val="-10"/>
        </w:rPr>
        <w:t xml:space="preserve"> </w:t>
      </w:r>
      <w:r>
        <w:t>do</w:t>
      </w:r>
      <w:r>
        <w:rPr>
          <w:spacing w:val="-7"/>
        </w:rPr>
        <w:t xml:space="preserve"> </w:t>
      </w:r>
      <w:r>
        <w:t>Anexo</w:t>
      </w:r>
      <w:r>
        <w:rPr>
          <w:spacing w:val="-7"/>
        </w:rPr>
        <w:t xml:space="preserve"> </w:t>
      </w:r>
      <w:r>
        <w:t>Descritivo.</w:t>
      </w:r>
      <w:r>
        <w:rPr>
          <w:spacing w:val="-5"/>
        </w:rPr>
        <w:t xml:space="preserve"> </w:t>
      </w:r>
      <w:r>
        <w:t>A</w:t>
      </w:r>
      <w:r>
        <w:rPr>
          <w:spacing w:val="-10"/>
        </w:rPr>
        <w:t xml:space="preserve"> </w:t>
      </w:r>
      <w:r>
        <w:t>data</w:t>
      </w:r>
      <w:r>
        <w:rPr>
          <w:spacing w:val="-6"/>
        </w:rPr>
        <w:t xml:space="preserve"> </w:t>
      </w:r>
      <w:r>
        <w:t>da</w:t>
      </w:r>
      <w:r>
        <w:rPr>
          <w:spacing w:val="-6"/>
        </w:rPr>
        <w:t xml:space="preserve"> </w:t>
      </w:r>
      <w:r>
        <w:t>aplicação e</w:t>
      </w:r>
      <w:r>
        <w:rPr>
          <w:spacing w:val="-14"/>
        </w:rPr>
        <w:t xml:space="preserve"> </w:t>
      </w:r>
      <w:r>
        <w:t>o</w:t>
      </w:r>
      <w:r>
        <w:rPr>
          <w:spacing w:val="-13"/>
        </w:rPr>
        <w:t xml:space="preserve"> </w:t>
      </w:r>
      <w:r>
        <w:t>valor</w:t>
      </w:r>
      <w:r>
        <w:rPr>
          <w:spacing w:val="-13"/>
        </w:rPr>
        <w:t xml:space="preserve"> </w:t>
      </w:r>
      <w:r>
        <w:t>da</w:t>
      </w:r>
      <w:r>
        <w:rPr>
          <w:spacing w:val="-13"/>
        </w:rPr>
        <w:t xml:space="preserve"> </w:t>
      </w:r>
      <w:r>
        <w:t>Cota</w:t>
      </w:r>
      <w:r>
        <w:rPr>
          <w:spacing w:val="-14"/>
        </w:rPr>
        <w:t xml:space="preserve"> </w:t>
      </w:r>
      <w:r>
        <w:t>serão</w:t>
      </w:r>
      <w:r>
        <w:rPr>
          <w:spacing w:val="-13"/>
        </w:rPr>
        <w:t xml:space="preserve"> </w:t>
      </w:r>
      <w:r>
        <w:t>o</w:t>
      </w:r>
      <w:r>
        <w:rPr>
          <w:spacing w:val="-13"/>
        </w:rPr>
        <w:t xml:space="preserve"> </w:t>
      </w:r>
      <w:r>
        <w:t>do</w:t>
      </w:r>
      <w:r>
        <w:rPr>
          <w:spacing w:val="-13"/>
        </w:rPr>
        <w:t xml:space="preserve"> </w:t>
      </w:r>
      <w:r>
        <w:t>dia</w:t>
      </w:r>
      <w:r>
        <w:rPr>
          <w:spacing w:val="-13"/>
        </w:rPr>
        <w:t xml:space="preserve"> </w:t>
      </w:r>
      <w:r>
        <w:t>da</w:t>
      </w:r>
      <w:r>
        <w:rPr>
          <w:spacing w:val="-14"/>
        </w:rPr>
        <w:t xml:space="preserve"> </w:t>
      </w:r>
      <w:r>
        <w:t>efetiva</w:t>
      </w:r>
      <w:r>
        <w:rPr>
          <w:spacing w:val="-13"/>
        </w:rPr>
        <w:t xml:space="preserve"> </w:t>
      </w:r>
      <w:r>
        <w:t>disponibilidade dos recursos colocados, pelos investidores, à disposição do Fundo.</w:t>
      </w:r>
    </w:p>
    <w:p w14:paraId="406E763A" w14:textId="77777777" w:rsidR="007F41CF" w:rsidRDefault="007F41CF">
      <w:pPr>
        <w:pStyle w:val="Corpodetexto"/>
        <w:spacing w:before="84"/>
      </w:pPr>
    </w:p>
    <w:p w14:paraId="68BA5726" w14:textId="77777777" w:rsidR="007F41CF" w:rsidRDefault="00000000">
      <w:pPr>
        <w:pStyle w:val="Corpodetexto"/>
        <w:tabs>
          <w:tab w:val="left" w:pos="3680"/>
        </w:tabs>
        <w:ind w:left="275"/>
        <w:jc w:val="both"/>
      </w:pPr>
      <w:r>
        <w:t>Forma</w:t>
      </w:r>
      <w:r>
        <w:rPr>
          <w:spacing w:val="-5"/>
        </w:rPr>
        <w:t xml:space="preserve"> </w:t>
      </w:r>
      <w:r>
        <w:t>de</w:t>
      </w:r>
      <w:r>
        <w:rPr>
          <w:spacing w:val="1"/>
        </w:rPr>
        <w:t xml:space="preserve"> </w:t>
      </w:r>
      <w:r>
        <w:rPr>
          <w:spacing w:val="-2"/>
        </w:rPr>
        <w:t>Integralização:</w:t>
      </w:r>
      <w:r>
        <w:tab/>
        <w:t>à</w:t>
      </w:r>
      <w:r>
        <w:rPr>
          <w:spacing w:val="65"/>
        </w:rPr>
        <w:t xml:space="preserve"> </w:t>
      </w:r>
      <w:r>
        <w:t>vista</w:t>
      </w:r>
      <w:r>
        <w:rPr>
          <w:spacing w:val="72"/>
        </w:rPr>
        <w:t xml:space="preserve"> </w:t>
      </w:r>
      <w:r>
        <w:t>ou</w:t>
      </w:r>
      <w:r>
        <w:rPr>
          <w:spacing w:val="70"/>
        </w:rPr>
        <w:t xml:space="preserve"> </w:t>
      </w:r>
      <w:r>
        <w:t>mediante</w:t>
      </w:r>
      <w:r>
        <w:rPr>
          <w:spacing w:val="68"/>
        </w:rPr>
        <w:t xml:space="preserve"> </w:t>
      </w:r>
      <w:r>
        <w:t>chamadas</w:t>
      </w:r>
      <w:r>
        <w:rPr>
          <w:spacing w:val="72"/>
        </w:rPr>
        <w:t xml:space="preserve"> </w:t>
      </w:r>
      <w:r>
        <w:t>de</w:t>
      </w:r>
      <w:r>
        <w:rPr>
          <w:spacing w:val="67"/>
        </w:rPr>
        <w:t xml:space="preserve"> </w:t>
      </w:r>
      <w:r>
        <w:t>capital,</w:t>
      </w:r>
      <w:r>
        <w:rPr>
          <w:spacing w:val="69"/>
        </w:rPr>
        <w:t xml:space="preserve"> </w:t>
      </w:r>
      <w:r>
        <w:rPr>
          <w:spacing w:val="-2"/>
        </w:rPr>
        <w:t>conforme</w:t>
      </w:r>
    </w:p>
    <w:p w14:paraId="4FAE4E6E" w14:textId="77777777" w:rsidR="007F41CF" w:rsidRDefault="00000000">
      <w:pPr>
        <w:pStyle w:val="Corpodetexto"/>
        <w:spacing w:before="83" w:line="316" w:lineRule="auto"/>
        <w:ind w:left="3680" w:right="271"/>
        <w:jc w:val="both"/>
      </w:pPr>
      <w:r>
        <w:t>definido no boletim de subscrição e/ou documento de aceitação da Oferta</w:t>
      </w:r>
    </w:p>
    <w:p w14:paraId="6D03B4F0" w14:textId="77777777" w:rsidR="007F41CF" w:rsidRDefault="007F41CF">
      <w:pPr>
        <w:pStyle w:val="Corpodetexto"/>
        <w:spacing w:before="76"/>
      </w:pPr>
    </w:p>
    <w:p w14:paraId="4241595E" w14:textId="77777777" w:rsidR="007F41CF" w:rsidRDefault="00000000">
      <w:pPr>
        <w:pStyle w:val="Corpodetexto"/>
        <w:tabs>
          <w:tab w:val="left" w:pos="3680"/>
        </w:tabs>
        <w:ind w:left="275"/>
        <w:jc w:val="both"/>
      </w:pPr>
      <w:r>
        <w:t>Prazo</w:t>
      </w:r>
      <w:r>
        <w:rPr>
          <w:spacing w:val="-4"/>
        </w:rPr>
        <w:t xml:space="preserve"> </w:t>
      </w:r>
      <w:r>
        <w:t>para</w:t>
      </w:r>
      <w:r>
        <w:rPr>
          <w:spacing w:val="-3"/>
        </w:rPr>
        <w:t xml:space="preserve"> </w:t>
      </w:r>
      <w:r>
        <w:rPr>
          <w:spacing w:val="-2"/>
        </w:rPr>
        <w:t>Distribuição:</w:t>
      </w:r>
      <w:r>
        <w:tab/>
        <w:t>[•]</w:t>
      </w:r>
      <w:r>
        <w:rPr>
          <w:spacing w:val="-1"/>
        </w:rPr>
        <w:t xml:space="preserve"> </w:t>
      </w:r>
      <w:r>
        <w:t>([•])</w:t>
      </w:r>
      <w:r>
        <w:rPr>
          <w:spacing w:val="-4"/>
        </w:rPr>
        <w:t xml:space="preserve"> dias</w:t>
      </w:r>
    </w:p>
    <w:p w14:paraId="600E407D" w14:textId="77777777" w:rsidR="007F41CF" w:rsidRDefault="007F41CF">
      <w:pPr>
        <w:pStyle w:val="Corpodetexto"/>
        <w:jc w:val="both"/>
        <w:sectPr w:rsidR="007F41CF">
          <w:type w:val="continuous"/>
          <w:pgSz w:w="12250" w:h="15850"/>
          <w:pgMar w:top="1540" w:right="1275" w:bottom="280" w:left="1275" w:header="849" w:footer="871" w:gutter="0"/>
          <w:cols w:space="720"/>
        </w:sectPr>
      </w:pPr>
    </w:p>
    <w:p w14:paraId="1DCCF758" w14:textId="77777777" w:rsidR="007F41CF" w:rsidRDefault="00000000">
      <w:pPr>
        <w:pStyle w:val="Corpodetexto"/>
        <w:spacing w:before="186"/>
        <w:ind w:left="275"/>
      </w:pPr>
      <w:r>
        <w:lastRenderedPageBreak/>
        <w:t>[Distribuição</w:t>
      </w:r>
      <w:r>
        <w:rPr>
          <w:spacing w:val="-7"/>
        </w:rPr>
        <w:t xml:space="preserve"> </w:t>
      </w:r>
      <w:r>
        <w:rPr>
          <w:spacing w:val="-2"/>
        </w:rPr>
        <w:t>Parcial</w:t>
      </w:r>
    </w:p>
    <w:p w14:paraId="5B39AF14" w14:textId="77777777" w:rsidR="007F41CF" w:rsidRDefault="00000000">
      <w:pPr>
        <w:pStyle w:val="Corpodetexto"/>
        <w:spacing w:before="84" w:line="314" w:lineRule="auto"/>
        <w:ind w:left="275"/>
      </w:pPr>
      <w:r>
        <w:rPr>
          <w:spacing w:val="-2"/>
        </w:rPr>
        <w:t>/Montante</w:t>
      </w:r>
      <w:r>
        <w:rPr>
          <w:spacing w:val="-13"/>
        </w:rPr>
        <w:t xml:space="preserve"> </w:t>
      </w:r>
      <w:r>
        <w:rPr>
          <w:spacing w:val="-2"/>
        </w:rPr>
        <w:t>Mínimo</w:t>
      </w:r>
      <w:r>
        <w:rPr>
          <w:spacing w:val="-10"/>
        </w:rPr>
        <w:t xml:space="preserve"> </w:t>
      </w:r>
      <w:r>
        <w:rPr>
          <w:spacing w:val="-2"/>
        </w:rPr>
        <w:t>para Colocação:]</w:t>
      </w:r>
    </w:p>
    <w:p w14:paraId="4EFE7060" w14:textId="77777777" w:rsidR="007F41CF" w:rsidRDefault="00000000">
      <w:pPr>
        <w:pStyle w:val="Corpodetexto"/>
        <w:spacing w:before="90"/>
        <w:ind w:left="275"/>
      </w:pPr>
      <w:r>
        <w:br w:type="column"/>
      </w:r>
      <w:r>
        <w:t>R$</w:t>
      </w:r>
      <w:r>
        <w:rPr>
          <w:spacing w:val="-4"/>
        </w:rPr>
        <w:t xml:space="preserve"> </w:t>
      </w:r>
      <w:r>
        <w:t>[•]</w:t>
      </w:r>
      <w:r>
        <w:rPr>
          <w:spacing w:val="2"/>
        </w:rPr>
        <w:t xml:space="preserve"> </w:t>
      </w:r>
      <w:r>
        <w:rPr>
          <w:spacing w:val="-2"/>
        </w:rPr>
        <w:t>([•])</w:t>
      </w:r>
    </w:p>
    <w:p w14:paraId="1229F21D" w14:textId="77777777" w:rsidR="007F41CF" w:rsidRDefault="007F41CF">
      <w:pPr>
        <w:pStyle w:val="Corpodetexto"/>
        <w:sectPr w:rsidR="007F41CF">
          <w:pgSz w:w="12250" w:h="15850"/>
          <w:pgMar w:top="1780" w:right="1275" w:bottom="1140" w:left="1275" w:header="849" w:footer="871" w:gutter="0"/>
          <w:cols w:num="2" w:space="720" w:equalWidth="0">
            <w:col w:w="2762" w:space="643"/>
            <w:col w:w="6295"/>
          </w:cols>
        </w:sectPr>
      </w:pPr>
    </w:p>
    <w:p w14:paraId="6E39F0D7" w14:textId="77777777" w:rsidR="007F41CF" w:rsidRDefault="007F41CF">
      <w:pPr>
        <w:pStyle w:val="Corpodetexto"/>
      </w:pPr>
    </w:p>
    <w:p w14:paraId="3FD94BAF" w14:textId="77777777" w:rsidR="007F41CF" w:rsidRDefault="007F41CF">
      <w:pPr>
        <w:pStyle w:val="Corpodetexto"/>
        <w:spacing w:before="78"/>
      </w:pPr>
    </w:p>
    <w:p w14:paraId="0E3961DA" w14:textId="77777777" w:rsidR="007F41CF" w:rsidRDefault="00000000">
      <w:pPr>
        <w:pStyle w:val="Corpodetexto"/>
        <w:tabs>
          <w:tab w:val="left" w:pos="3680"/>
        </w:tabs>
        <w:spacing w:line="312" w:lineRule="auto"/>
        <w:ind w:left="3680" w:right="270" w:hanging="3405"/>
        <w:jc w:val="both"/>
      </w:pPr>
      <w:r>
        <w:t>Tipo de oferta:</w:t>
      </w:r>
      <w:r>
        <w:tab/>
        <w:t>[Oferta pública sob o rito de registro automático, nos moldes da Resolução CVM 160/22] [Oferta dispensada de registro, nos moldes do inciso [•], do art. 8º da Resolução CVM 160/22]</w:t>
      </w:r>
    </w:p>
    <w:p w14:paraId="4A6BA38A" w14:textId="77777777" w:rsidR="007F41CF" w:rsidRDefault="007F41CF">
      <w:pPr>
        <w:pStyle w:val="Corpodetexto"/>
        <w:spacing w:before="85"/>
      </w:pPr>
    </w:p>
    <w:p w14:paraId="1E6DB994" w14:textId="77777777" w:rsidR="007F41CF" w:rsidRDefault="00000000">
      <w:pPr>
        <w:pStyle w:val="Corpodetexto"/>
        <w:tabs>
          <w:tab w:val="left" w:pos="3680"/>
        </w:tabs>
        <w:ind w:left="275"/>
      </w:pPr>
      <w:r>
        <w:t>Regime</w:t>
      </w:r>
      <w:r>
        <w:rPr>
          <w:spacing w:val="-2"/>
        </w:rPr>
        <w:t xml:space="preserve"> </w:t>
      </w:r>
      <w:r>
        <w:t xml:space="preserve">de </w:t>
      </w:r>
      <w:r>
        <w:rPr>
          <w:spacing w:val="-2"/>
        </w:rPr>
        <w:t>Distribuição:</w:t>
      </w:r>
      <w:r>
        <w:tab/>
      </w:r>
      <w:r>
        <w:rPr>
          <w:spacing w:val="-5"/>
        </w:rPr>
        <w:t>[•]</w:t>
      </w:r>
    </w:p>
    <w:p w14:paraId="72753170" w14:textId="77777777" w:rsidR="007F41CF" w:rsidRDefault="007F41CF">
      <w:pPr>
        <w:pStyle w:val="Corpodetexto"/>
        <w:spacing w:before="171"/>
      </w:pPr>
    </w:p>
    <w:p w14:paraId="14F68B41" w14:textId="77777777" w:rsidR="007F41CF" w:rsidRDefault="00000000">
      <w:pPr>
        <w:pStyle w:val="Corpodetexto"/>
        <w:tabs>
          <w:tab w:val="left" w:pos="3680"/>
        </w:tabs>
        <w:ind w:left="275"/>
      </w:pPr>
      <w:r>
        <w:t>Público-Alvo</w:t>
      </w:r>
      <w:r>
        <w:rPr>
          <w:spacing w:val="-4"/>
        </w:rPr>
        <w:t xml:space="preserve"> </w:t>
      </w:r>
      <w:r>
        <w:t>da</w:t>
      </w:r>
      <w:r>
        <w:rPr>
          <w:spacing w:val="-8"/>
        </w:rPr>
        <w:t xml:space="preserve"> </w:t>
      </w:r>
      <w:r>
        <w:rPr>
          <w:spacing w:val="-2"/>
        </w:rPr>
        <w:t>Oferta:</w:t>
      </w:r>
      <w:r>
        <w:tab/>
      </w:r>
      <w:r>
        <w:rPr>
          <w:spacing w:val="-5"/>
        </w:rPr>
        <w:t>[•]</w:t>
      </w:r>
    </w:p>
    <w:p w14:paraId="5148EFF0" w14:textId="77777777" w:rsidR="007F41CF" w:rsidRDefault="007F41CF">
      <w:pPr>
        <w:pStyle w:val="Corpodetexto"/>
        <w:spacing w:before="167"/>
      </w:pPr>
    </w:p>
    <w:p w14:paraId="7629B448" w14:textId="77777777" w:rsidR="007F41CF" w:rsidRDefault="00000000">
      <w:pPr>
        <w:pStyle w:val="Corpodetexto"/>
        <w:tabs>
          <w:tab w:val="left" w:pos="3680"/>
        </w:tabs>
        <w:spacing w:before="1"/>
        <w:ind w:left="275"/>
      </w:pPr>
      <w:r>
        <w:rPr>
          <w:spacing w:val="-2"/>
        </w:rPr>
        <w:t>Distribuidor:</w:t>
      </w:r>
      <w:r>
        <w:tab/>
      </w:r>
      <w:r>
        <w:rPr>
          <w:spacing w:val="-5"/>
        </w:rPr>
        <w:t>[•]</w:t>
      </w:r>
    </w:p>
    <w:p w14:paraId="38F63627" w14:textId="77777777" w:rsidR="007F41CF" w:rsidRDefault="007F41CF">
      <w:pPr>
        <w:pStyle w:val="Corpodetexto"/>
        <w:spacing w:before="166"/>
      </w:pPr>
    </w:p>
    <w:p w14:paraId="588843B8" w14:textId="77777777" w:rsidR="007F41CF" w:rsidRDefault="00000000">
      <w:pPr>
        <w:pStyle w:val="Corpodetexto"/>
        <w:tabs>
          <w:tab w:val="left" w:pos="3680"/>
        </w:tabs>
        <w:spacing w:before="1"/>
        <w:ind w:left="275"/>
      </w:pPr>
      <w:r>
        <w:t>Taxa</w:t>
      </w:r>
      <w:r>
        <w:rPr>
          <w:spacing w:val="-8"/>
        </w:rPr>
        <w:t xml:space="preserve"> </w:t>
      </w:r>
      <w:r>
        <w:t>de</w:t>
      </w:r>
      <w:r>
        <w:rPr>
          <w:spacing w:val="-2"/>
        </w:rPr>
        <w:t xml:space="preserve"> Distribuição</w:t>
      </w:r>
      <w:r>
        <w:tab/>
      </w:r>
      <w:r>
        <w:rPr>
          <w:spacing w:val="-5"/>
        </w:rPr>
        <w:t>[•]</w:t>
      </w:r>
    </w:p>
    <w:p w14:paraId="7E9AC39B" w14:textId="77777777" w:rsidR="007F41CF" w:rsidRDefault="007F41CF">
      <w:pPr>
        <w:pStyle w:val="Corpodetexto"/>
        <w:spacing w:before="118"/>
        <w:rPr>
          <w:sz w:val="20"/>
        </w:rPr>
      </w:pPr>
    </w:p>
    <w:p w14:paraId="124F0261"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7C1AFA75" w14:textId="77777777" w:rsidR="007F41CF" w:rsidRDefault="00000000">
      <w:pPr>
        <w:pStyle w:val="Corpodetexto"/>
        <w:spacing w:before="100" w:line="312" w:lineRule="auto"/>
        <w:ind w:left="275"/>
      </w:pPr>
      <w:r>
        <w:rPr>
          <w:spacing w:val="-2"/>
        </w:rPr>
        <w:t>Possibilidade</w:t>
      </w:r>
      <w:r>
        <w:rPr>
          <w:spacing w:val="-8"/>
        </w:rPr>
        <w:t xml:space="preserve"> </w:t>
      </w:r>
      <w:r>
        <w:rPr>
          <w:spacing w:val="-2"/>
        </w:rPr>
        <w:t>de</w:t>
      </w:r>
      <w:r>
        <w:rPr>
          <w:spacing w:val="-10"/>
        </w:rPr>
        <w:t xml:space="preserve"> </w:t>
      </w:r>
      <w:r>
        <w:rPr>
          <w:spacing w:val="-2"/>
        </w:rPr>
        <w:t xml:space="preserve">cancelamento </w:t>
      </w:r>
      <w:r>
        <w:t>do saldo não colocado</w:t>
      </w:r>
    </w:p>
    <w:p w14:paraId="320755B0" w14:textId="77777777" w:rsidR="007F41CF" w:rsidRDefault="00000000">
      <w:pPr>
        <w:spacing w:before="100"/>
        <w:ind w:left="251"/>
        <w:rPr>
          <w:sz w:val="24"/>
        </w:rPr>
      </w:pPr>
      <w:r>
        <w:br w:type="column"/>
      </w:r>
      <w:r>
        <w:rPr>
          <w:spacing w:val="-5"/>
          <w:w w:val="105"/>
          <w:sz w:val="24"/>
        </w:rPr>
        <w:t>[•]</w:t>
      </w:r>
    </w:p>
    <w:p w14:paraId="5E6F0C17" w14:textId="77777777" w:rsidR="007F41CF" w:rsidRDefault="007F41CF">
      <w:pPr>
        <w:rPr>
          <w:sz w:val="24"/>
        </w:rPr>
        <w:sectPr w:rsidR="007F41CF">
          <w:type w:val="continuous"/>
          <w:pgSz w:w="12250" w:h="15850"/>
          <w:pgMar w:top="1540" w:right="1275" w:bottom="280" w:left="1275" w:header="849" w:footer="871" w:gutter="0"/>
          <w:cols w:num="2" w:space="720" w:equalWidth="0">
            <w:col w:w="3389" w:space="40"/>
            <w:col w:w="6271"/>
          </w:cols>
        </w:sectPr>
      </w:pPr>
    </w:p>
    <w:p w14:paraId="652FAF50" w14:textId="77777777" w:rsidR="007F41CF" w:rsidRDefault="007F41CF">
      <w:pPr>
        <w:pStyle w:val="Corpodetexto"/>
      </w:pPr>
    </w:p>
    <w:p w14:paraId="71656B8C" w14:textId="77777777" w:rsidR="007F41CF" w:rsidRDefault="007F41CF">
      <w:pPr>
        <w:pStyle w:val="Corpodetexto"/>
        <w:spacing w:before="60"/>
      </w:pPr>
    </w:p>
    <w:p w14:paraId="5ADBD1BE" w14:textId="77777777" w:rsidR="007F41CF" w:rsidRDefault="00000000">
      <w:pPr>
        <w:pStyle w:val="Corpodetexto"/>
        <w:tabs>
          <w:tab w:val="left" w:pos="3680"/>
        </w:tabs>
        <w:ind w:left="275"/>
        <w:jc w:val="both"/>
      </w:pPr>
      <w:r>
        <w:t>Data</w:t>
      </w:r>
      <w:r>
        <w:rPr>
          <w:spacing w:val="-8"/>
        </w:rPr>
        <w:t xml:space="preserve"> </w:t>
      </w:r>
      <w:r>
        <w:t>de</w:t>
      </w:r>
      <w:r>
        <w:rPr>
          <w:spacing w:val="-4"/>
        </w:rPr>
        <w:t xml:space="preserve"> </w:t>
      </w:r>
      <w:r>
        <w:rPr>
          <w:spacing w:val="-2"/>
        </w:rPr>
        <w:t>Resgate:</w:t>
      </w:r>
      <w:r>
        <w:tab/>
      </w:r>
      <w:r>
        <w:rPr>
          <w:spacing w:val="-5"/>
        </w:rPr>
        <w:t>[•]</w:t>
      </w:r>
    </w:p>
    <w:p w14:paraId="3E0A57D7" w14:textId="77777777" w:rsidR="007F41CF" w:rsidRDefault="007F41CF">
      <w:pPr>
        <w:pStyle w:val="Corpodetexto"/>
        <w:spacing w:before="172"/>
      </w:pPr>
    </w:p>
    <w:p w14:paraId="2DD8A993" w14:textId="77777777" w:rsidR="007F41CF" w:rsidRDefault="00000000">
      <w:pPr>
        <w:pStyle w:val="Corpodetexto"/>
        <w:tabs>
          <w:tab w:val="left" w:pos="3680"/>
        </w:tabs>
        <w:ind w:left="275"/>
        <w:jc w:val="both"/>
      </w:pPr>
      <w:r>
        <w:t>Meta</w:t>
      </w:r>
      <w:r>
        <w:rPr>
          <w:spacing w:val="-2"/>
        </w:rPr>
        <w:t xml:space="preserve"> </w:t>
      </w:r>
      <w:r>
        <w:t>de</w:t>
      </w:r>
      <w:r>
        <w:rPr>
          <w:spacing w:val="-3"/>
        </w:rPr>
        <w:t xml:space="preserve"> </w:t>
      </w:r>
      <w:r>
        <w:rPr>
          <w:spacing w:val="-2"/>
        </w:rPr>
        <w:t>Remuneração:</w:t>
      </w:r>
      <w:r>
        <w:tab/>
        <w:t>as</w:t>
      </w:r>
      <w:r>
        <w:rPr>
          <w:spacing w:val="35"/>
        </w:rPr>
        <w:t xml:space="preserve"> </w:t>
      </w:r>
      <w:r>
        <w:t>Cotas</w:t>
      </w:r>
      <w:r>
        <w:rPr>
          <w:spacing w:val="38"/>
        </w:rPr>
        <w:t xml:space="preserve"> </w:t>
      </w:r>
      <w:r>
        <w:t>Subordinadas</w:t>
      </w:r>
      <w:r>
        <w:rPr>
          <w:spacing w:val="40"/>
        </w:rPr>
        <w:t xml:space="preserve"> </w:t>
      </w:r>
      <w:r>
        <w:t>Mezaninos</w:t>
      </w:r>
      <w:r>
        <w:rPr>
          <w:spacing w:val="39"/>
        </w:rPr>
        <w:t xml:space="preserve"> </w:t>
      </w:r>
      <w:r>
        <w:t>[•]</w:t>
      </w:r>
      <w:r>
        <w:rPr>
          <w:spacing w:val="43"/>
        </w:rPr>
        <w:t xml:space="preserve"> </w:t>
      </w:r>
      <w:r>
        <w:t>serão</w:t>
      </w:r>
      <w:r>
        <w:rPr>
          <w:spacing w:val="42"/>
        </w:rPr>
        <w:t xml:space="preserve"> </w:t>
      </w:r>
      <w:r>
        <w:rPr>
          <w:spacing w:val="-2"/>
        </w:rPr>
        <w:t>valoradas</w:t>
      </w:r>
    </w:p>
    <w:p w14:paraId="6BEE3767" w14:textId="77777777" w:rsidR="007F41CF" w:rsidRDefault="00000000">
      <w:pPr>
        <w:pStyle w:val="Corpodetexto"/>
        <w:spacing w:before="79" w:line="312" w:lineRule="auto"/>
        <w:ind w:left="3680" w:right="262"/>
        <w:jc w:val="both"/>
      </w:pPr>
      <w:r>
        <w:t>diariamente, a partir do Dia Útil seguinte à 1ª Data de Integralização de Cotas até a Data de Resgate das Cotas Subordinadas Mezaninos [•], nos termos do Capítulo Nono</w:t>
      </w:r>
      <w:r>
        <w:rPr>
          <w:spacing w:val="-2"/>
        </w:rPr>
        <w:t xml:space="preserve"> </w:t>
      </w:r>
      <w:r>
        <w:t>do</w:t>
      </w:r>
      <w:r>
        <w:rPr>
          <w:spacing w:val="-2"/>
        </w:rPr>
        <w:t xml:space="preserve"> </w:t>
      </w:r>
      <w:r>
        <w:t>Anexo</w:t>
      </w:r>
      <w:r>
        <w:rPr>
          <w:spacing w:val="-2"/>
        </w:rPr>
        <w:t xml:space="preserve"> </w:t>
      </w:r>
      <w:r>
        <w:t>Descritivo.</w:t>
      </w:r>
      <w:r>
        <w:rPr>
          <w:spacing w:val="-4"/>
        </w:rPr>
        <w:t xml:space="preserve"> </w:t>
      </w:r>
      <w:r>
        <w:t>A</w:t>
      </w:r>
      <w:r>
        <w:rPr>
          <w:spacing w:val="-5"/>
        </w:rPr>
        <w:t xml:space="preserve"> </w:t>
      </w:r>
      <w:r>
        <w:t>Meta</w:t>
      </w:r>
      <w:r>
        <w:rPr>
          <w:spacing w:val="-6"/>
        </w:rPr>
        <w:t xml:space="preserve"> </w:t>
      </w:r>
      <w:r>
        <w:t>de</w:t>
      </w:r>
      <w:r>
        <w:rPr>
          <w:spacing w:val="-2"/>
        </w:rPr>
        <w:t xml:space="preserve"> </w:t>
      </w:r>
      <w:r>
        <w:t>Remuneração</w:t>
      </w:r>
      <w:r>
        <w:rPr>
          <w:spacing w:val="-2"/>
        </w:rPr>
        <w:t xml:space="preserve"> </w:t>
      </w:r>
      <w:r>
        <w:t>será determinada por meio da apropriação diária, sob forma de capitalização composta, com base em um ano de 252 (duzentos e cinquenta e dois) Dias Úteis, da Taxa DI, acrescida de uma sobretaxa de [•]% a.a.</w:t>
      </w:r>
    </w:p>
    <w:p w14:paraId="2CD063CE" w14:textId="77777777" w:rsidR="007F41CF" w:rsidRDefault="007F41CF">
      <w:pPr>
        <w:pStyle w:val="Corpodetexto"/>
        <w:spacing w:before="91"/>
      </w:pPr>
    </w:p>
    <w:p w14:paraId="51919334" w14:textId="77777777" w:rsidR="007F41CF" w:rsidRDefault="00000000">
      <w:pPr>
        <w:pStyle w:val="Corpodetexto"/>
        <w:tabs>
          <w:tab w:val="left" w:pos="3680"/>
        </w:tabs>
        <w:ind w:left="275"/>
        <w:jc w:val="both"/>
      </w:pPr>
      <w:r>
        <w:t>[Período</w:t>
      </w:r>
      <w:r>
        <w:rPr>
          <w:spacing w:val="-2"/>
        </w:rPr>
        <w:t xml:space="preserve"> </w:t>
      </w:r>
      <w:r>
        <w:t>de</w:t>
      </w:r>
      <w:r>
        <w:rPr>
          <w:spacing w:val="2"/>
        </w:rPr>
        <w:t xml:space="preserve"> </w:t>
      </w:r>
      <w:r>
        <w:rPr>
          <w:spacing w:val="-2"/>
        </w:rPr>
        <w:t>Carência:]</w:t>
      </w:r>
      <w:r>
        <w:tab/>
      </w:r>
      <w:r>
        <w:rPr>
          <w:spacing w:val="-5"/>
        </w:rPr>
        <w:t>[•]</w:t>
      </w:r>
    </w:p>
    <w:p w14:paraId="58C902AA" w14:textId="77777777" w:rsidR="007F41CF" w:rsidRDefault="007F41CF">
      <w:pPr>
        <w:pStyle w:val="Corpodetexto"/>
        <w:jc w:val="both"/>
        <w:sectPr w:rsidR="007F41CF">
          <w:type w:val="continuous"/>
          <w:pgSz w:w="12250" w:h="15850"/>
          <w:pgMar w:top="1540" w:right="1275" w:bottom="280" w:left="1275" w:header="849" w:footer="871" w:gutter="0"/>
          <w:cols w:space="720"/>
        </w:sectPr>
      </w:pPr>
    </w:p>
    <w:p w14:paraId="32780641" w14:textId="77777777" w:rsidR="007F41CF" w:rsidRDefault="00000000">
      <w:pPr>
        <w:pStyle w:val="Corpodetexto"/>
        <w:tabs>
          <w:tab w:val="left" w:pos="3680"/>
        </w:tabs>
        <w:spacing w:before="186"/>
        <w:ind w:left="275"/>
      </w:pPr>
      <w:r>
        <w:lastRenderedPageBreak/>
        <w:t>Datas</w:t>
      </w:r>
      <w:r>
        <w:rPr>
          <w:spacing w:val="-5"/>
        </w:rPr>
        <w:t xml:space="preserve"> </w:t>
      </w:r>
      <w:r>
        <w:t>de</w:t>
      </w:r>
      <w:r>
        <w:rPr>
          <w:spacing w:val="-5"/>
        </w:rPr>
        <w:t xml:space="preserve"> </w:t>
      </w:r>
      <w:r>
        <w:rPr>
          <w:spacing w:val="-2"/>
        </w:rPr>
        <w:t>Pagamento:</w:t>
      </w:r>
      <w:r>
        <w:tab/>
      </w:r>
      <w:r>
        <w:rPr>
          <w:spacing w:val="-5"/>
        </w:rPr>
        <w:t>[•]</w:t>
      </w:r>
    </w:p>
    <w:p w14:paraId="4194C4EE" w14:textId="77777777" w:rsidR="007F41CF" w:rsidRDefault="007F41CF">
      <w:pPr>
        <w:pStyle w:val="Corpodetexto"/>
        <w:spacing w:before="114"/>
        <w:rPr>
          <w:sz w:val="20"/>
        </w:rPr>
      </w:pPr>
    </w:p>
    <w:p w14:paraId="0353A5B9" w14:textId="77777777" w:rsidR="007F41CF" w:rsidRDefault="007F41CF">
      <w:pPr>
        <w:pStyle w:val="Corpodetexto"/>
        <w:rPr>
          <w:sz w:val="20"/>
        </w:rPr>
        <w:sectPr w:rsidR="007F41CF">
          <w:pgSz w:w="12250" w:h="15850"/>
          <w:pgMar w:top="1780" w:right="1275" w:bottom="1140" w:left="1275" w:header="849" w:footer="871" w:gutter="0"/>
          <w:cols w:space="720"/>
        </w:sectPr>
      </w:pPr>
    </w:p>
    <w:p w14:paraId="3B0953B8" w14:textId="77777777" w:rsidR="007F41CF" w:rsidRDefault="007F41CF">
      <w:pPr>
        <w:pStyle w:val="Corpodetexto"/>
      </w:pPr>
    </w:p>
    <w:p w14:paraId="6FDD8572" w14:textId="77777777" w:rsidR="007F41CF" w:rsidRDefault="007F41CF">
      <w:pPr>
        <w:pStyle w:val="Corpodetexto"/>
      </w:pPr>
    </w:p>
    <w:p w14:paraId="205561D3" w14:textId="77777777" w:rsidR="007F41CF" w:rsidRDefault="007F41CF">
      <w:pPr>
        <w:pStyle w:val="Corpodetexto"/>
      </w:pPr>
    </w:p>
    <w:p w14:paraId="0696956D" w14:textId="77777777" w:rsidR="007F41CF" w:rsidRDefault="007F41CF">
      <w:pPr>
        <w:pStyle w:val="Corpodetexto"/>
      </w:pPr>
    </w:p>
    <w:p w14:paraId="59EF2BCC" w14:textId="77777777" w:rsidR="007F41CF" w:rsidRDefault="007F41CF">
      <w:pPr>
        <w:pStyle w:val="Corpodetexto"/>
      </w:pPr>
    </w:p>
    <w:p w14:paraId="47700999" w14:textId="77777777" w:rsidR="007F41CF" w:rsidRDefault="007F41CF">
      <w:pPr>
        <w:pStyle w:val="Corpodetexto"/>
      </w:pPr>
    </w:p>
    <w:p w14:paraId="302D2047" w14:textId="77777777" w:rsidR="007F41CF" w:rsidRDefault="007F41CF">
      <w:pPr>
        <w:pStyle w:val="Corpodetexto"/>
        <w:spacing w:before="147"/>
      </w:pPr>
    </w:p>
    <w:p w14:paraId="4E3C1AA2" w14:textId="77777777" w:rsidR="007F41CF" w:rsidRDefault="00000000">
      <w:pPr>
        <w:pStyle w:val="Corpodetexto"/>
        <w:spacing w:line="312" w:lineRule="auto"/>
        <w:ind w:left="275" w:right="38"/>
      </w:pPr>
      <w:r>
        <w:rPr>
          <w:spacing w:val="-2"/>
        </w:rPr>
        <w:t>Registro</w:t>
      </w:r>
      <w:r>
        <w:rPr>
          <w:spacing w:val="-9"/>
        </w:rPr>
        <w:t xml:space="preserve"> </w:t>
      </w:r>
      <w:r>
        <w:rPr>
          <w:spacing w:val="-2"/>
        </w:rPr>
        <w:t>e</w:t>
      </w:r>
      <w:r>
        <w:rPr>
          <w:spacing w:val="-15"/>
        </w:rPr>
        <w:t xml:space="preserve"> </w:t>
      </w:r>
      <w:r>
        <w:rPr>
          <w:spacing w:val="-2"/>
        </w:rPr>
        <w:t>Negociação</w:t>
      </w:r>
      <w:r>
        <w:rPr>
          <w:spacing w:val="-9"/>
        </w:rPr>
        <w:t xml:space="preserve"> </w:t>
      </w:r>
      <w:r>
        <w:rPr>
          <w:spacing w:val="-2"/>
        </w:rPr>
        <w:t xml:space="preserve">das </w:t>
      </w:r>
      <w:r>
        <w:t>Cotas Subordinadas Mezaninos [•]:</w:t>
      </w:r>
    </w:p>
    <w:p w14:paraId="72D6A6B2" w14:textId="77777777" w:rsidR="007F41CF" w:rsidRDefault="00000000">
      <w:pPr>
        <w:pStyle w:val="Corpodetexto"/>
        <w:spacing w:before="100" w:line="312" w:lineRule="auto"/>
        <w:ind w:left="275" w:right="267"/>
        <w:jc w:val="both"/>
      </w:pPr>
      <w:r>
        <w:br w:type="column"/>
      </w:r>
      <w:r>
        <w:t>[As</w:t>
      </w:r>
      <w:r>
        <w:rPr>
          <w:spacing w:val="-14"/>
        </w:rPr>
        <w:t xml:space="preserve"> </w:t>
      </w:r>
      <w:r>
        <w:t>Cotas</w:t>
      </w:r>
      <w:r>
        <w:rPr>
          <w:spacing w:val="-13"/>
        </w:rPr>
        <w:t xml:space="preserve"> </w:t>
      </w:r>
      <w:r>
        <w:t>Subordinadas</w:t>
      </w:r>
      <w:r>
        <w:rPr>
          <w:spacing w:val="-13"/>
        </w:rPr>
        <w:t xml:space="preserve"> </w:t>
      </w:r>
      <w:r>
        <w:t>Mezaninos</w:t>
      </w:r>
      <w:r>
        <w:rPr>
          <w:spacing w:val="-13"/>
        </w:rPr>
        <w:t xml:space="preserve"> </w:t>
      </w:r>
      <w:r>
        <w:t>[•]</w:t>
      </w:r>
      <w:r>
        <w:rPr>
          <w:spacing w:val="-14"/>
        </w:rPr>
        <w:t xml:space="preserve"> </w:t>
      </w:r>
      <w:r>
        <w:t>serão</w:t>
      </w:r>
      <w:r>
        <w:rPr>
          <w:spacing w:val="-13"/>
        </w:rPr>
        <w:t xml:space="preserve"> </w:t>
      </w:r>
      <w:r>
        <w:t>depositadas para (i) distribuição primária por meio do MDA, operacionalizado e administrado pela B3, sendo a distribuição liquidada e as Cotas Subordinadas Mezaninos</w:t>
      </w:r>
      <w:r>
        <w:rPr>
          <w:spacing w:val="40"/>
        </w:rPr>
        <w:t xml:space="preserve"> </w:t>
      </w:r>
      <w:r>
        <w:t>[•]</w:t>
      </w:r>
      <w:r>
        <w:rPr>
          <w:spacing w:val="40"/>
        </w:rPr>
        <w:t xml:space="preserve"> </w:t>
      </w:r>
      <w:r>
        <w:t>depositadas</w:t>
      </w:r>
      <w:r>
        <w:rPr>
          <w:spacing w:val="40"/>
        </w:rPr>
        <w:t xml:space="preserve"> </w:t>
      </w:r>
      <w:r>
        <w:t>eletronicamente</w:t>
      </w:r>
      <w:r>
        <w:rPr>
          <w:spacing w:val="40"/>
        </w:rPr>
        <w:t xml:space="preserve"> </w:t>
      </w:r>
      <w:r>
        <w:t>na</w:t>
      </w:r>
      <w:r>
        <w:rPr>
          <w:spacing w:val="40"/>
        </w:rPr>
        <w:t xml:space="preserve"> </w:t>
      </w:r>
      <w:r>
        <w:t>B3;</w:t>
      </w:r>
      <w:r>
        <w:rPr>
          <w:spacing w:val="40"/>
        </w:rPr>
        <w:t xml:space="preserve"> </w:t>
      </w:r>
      <w:r>
        <w:t>e</w:t>
      </w:r>
    </w:p>
    <w:p w14:paraId="2FC5DF72" w14:textId="77777777" w:rsidR="007F41CF" w:rsidRDefault="00000000">
      <w:pPr>
        <w:pStyle w:val="Corpodetexto"/>
        <w:spacing w:line="312" w:lineRule="auto"/>
        <w:ind w:left="275" w:right="266"/>
        <w:jc w:val="both"/>
      </w:pPr>
      <w:r>
        <w:t>(ii) negociação secundária por meio do FUNDOS21, sendo a distribuição e as negociações liquidadas e as Cotas Subordinadas Mezaninos [•] depositadas eletronicamente pela B3. As Cotas Subordinadas Mezaninos [•] estarão sujeitas às restrições de negociação</w:t>
      </w:r>
      <w:r>
        <w:rPr>
          <w:spacing w:val="-7"/>
        </w:rPr>
        <w:t xml:space="preserve"> </w:t>
      </w:r>
      <w:r>
        <w:t>previstas</w:t>
      </w:r>
      <w:r>
        <w:rPr>
          <w:spacing w:val="-12"/>
        </w:rPr>
        <w:t xml:space="preserve"> </w:t>
      </w:r>
      <w:r>
        <w:t>no</w:t>
      </w:r>
      <w:r>
        <w:rPr>
          <w:spacing w:val="-8"/>
        </w:rPr>
        <w:t xml:space="preserve"> </w:t>
      </w:r>
      <w:r>
        <w:t>artigo</w:t>
      </w:r>
      <w:r>
        <w:rPr>
          <w:spacing w:val="-7"/>
        </w:rPr>
        <w:t xml:space="preserve"> </w:t>
      </w:r>
      <w:r>
        <w:t>86,</w:t>
      </w:r>
      <w:r>
        <w:rPr>
          <w:spacing w:val="-11"/>
        </w:rPr>
        <w:t xml:space="preserve"> </w:t>
      </w:r>
      <w:r>
        <w:t>inciso</w:t>
      </w:r>
      <w:r>
        <w:rPr>
          <w:spacing w:val="-12"/>
        </w:rPr>
        <w:t xml:space="preserve"> </w:t>
      </w:r>
      <w:r>
        <w:t>II,</w:t>
      </w:r>
      <w:r>
        <w:rPr>
          <w:spacing w:val="-12"/>
        </w:rPr>
        <w:t xml:space="preserve"> </w:t>
      </w:r>
      <w:r>
        <w:t>da</w:t>
      </w:r>
      <w:r>
        <w:rPr>
          <w:spacing w:val="-12"/>
        </w:rPr>
        <w:t xml:space="preserve"> </w:t>
      </w:r>
      <w:r>
        <w:t>Resolução CVM 160/22 e demais disposições aplicáveis.] / [As Cotas Subordinadas Mezaninos [•] não serão depositadas para distribuição primária na B3]</w:t>
      </w:r>
    </w:p>
    <w:p w14:paraId="5519D7BA" w14:textId="77777777" w:rsidR="007F41CF" w:rsidRDefault="007F41CF">
      <w:pPr>
        <w:pStyle w:val="Corpodetexto"/>
        <w:spacing w:line="312" w:lineRule="auto"/>
        <w:jc w:val="both"/>
        <w:sectPr w:rsidR="007F41CF">
          <w:type w:val="continuous"/>
          <w:pgSz w:w="12250" w:h="15850"/>
          <w:pgMar w:top="1540" w:right="1275" w:bottom="280" w:left="1275" w:header="849" w:footer="871" w:gutter="0"/>
          <w:cols w:num="2" w:space="720" w:equalWidth="0">
            <w:col w:w="2935" w:space="470"/>
            <w:col w:w="6295"/>
          </w:cols>
        </w:sectPr>
      </w:pPr>
    </w:p>
    <w:p w14:paraId="5B75E711" w14:textId="77777777" w:rsidR="007F41CF" w:rsidRDefault="007F41CF">
      <w:pPr>
        <w:pStyle w:val="Corpodetexto"/>
        <w:spacing w:before="33"/>
        <w:rPr>
          <w:sz w:val="20"/>
        </w:rPr>
      </w:pPr>
    </w:p>
    <w:p w14:paraId="552E519D"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6CFDD717" w14:textId="77777777" w:rsidR="007F41CF" w:rsidRDefault="00000000">
      <w:pPr>
        <w:pStyle w:val="Corpodetexto"/>
        <w:spacing w:before="100" w:line="312" w:lineRule="auto"/>
        <w:ind w:left="275" w:right="38"/>
      </w:pPr>
      <w:r>
        <w:t xml:space="preserve">Ordem de preferência em </w:t>
      </w:r>
      <w:r>
        <w:rPr>
          <w:spacing w:val="-2"/>
        </w:rPr>
        <w:t>relação</w:t>
      </w:r>
      <w:r>
        <w:rPr>
          <w:spacing w:val="-8"/>
        </w:rPr>
        <w:t xml:space="preserve"> </w:t>
      </w:r>
      <w:r>
        <w:rPr>
          <w:spacing w:val="-2"/>
        </w:rPr>
        <w:t>a</w:t>
      </w:r>
      <w:r>
        <w:rPr>
          <w:spacing w:val="-13"/>
        </w:rPr>
        <w:t xml:space="preserve"> </w:t>
      </w:r>
      <w:r>
        <w:rPr>
          <w:spacing w:val="-2"/>
        </w:rPr>
        <w:t>outras</w:t>
      </w:r>
      <w:r>
        <w:rPr>
          <w:spacing w:val="-12"/>
        </w:rPr>
        <w:t xml:space="preserve"> </w:t>
      </w:r>
      <w:r>
        <w:rPr>
          <w:spacing w:val="-2"/>
        </w:rPr>
        <w:t>subclasses Mezanino:</w:t>
      </w:r>
    </w:p>
    <w:p w14:paraId="61316C23" w14:textId="77777777" w:rsidR="007F41CF" w:rsidRDefault="00000000">
      <w:pPr>
        <w:spacing w:before="100"/>
        <w:ind w:left="275"/>
        <w:rPr>
          <w:sz w:val="24"/>
        </w:rPr>
      </w:pPr>
      <w:r>
        <w:br w:type="column"/>
      </w:r>
      <w:r>
        <w:rPr>
          <w:spacing w:val="-5"/>
          <w:w w:val="105"/>
          <w:sz w:val="24"/>
        </w:rPr>
        <w:t>[•]</w:t>
      </w:r>
    </w:p>
    <w:p w14:paraId="400E7260" w14:textId="77777777" w:rsidR="007F41CF" w:rsidRDefault="007F41CF">
      <w:pPr>
        <w:rPr>
          <w:sz w:val="24"/>
        </w:rPr>
        <w:sectPr w:rsidR="007F41CF">
          <w:type w:val="continuous"/>
          <w:pgSz w:w="12250" w:h="15850"/>
          <w:pgMar w:top="1540" w:right="1275" w:bottom="280" w:left="1275" w:header="849" w:footer="871" w:gutter="0"/>
          <w:cols w:num="2" w:space="720" w:equalWidth="0">
            <w:col w:w="3040" w:space="365"/>
            <w:col w:w="6295"/>
          </w:cols>
        </w:sectPr>
      </w:pPr>
    </w:p>
    <w:p w14:paraId="0546A9CA" w14:textId="77777777" w:rsidR="007F41CF" w:rsidRDefault="00000000">
      <w:pPr>
        <w:pStyle w:val="Ttulo1"/>
        <w:spacing w:before="186" w:line="307" w:lineRule="auto"/>
        <w:ind w:left="799" w:right="795"/>
      </w:pPr>
      <w:r>
        <w:lastRenderedPageBreak/>
        <w:t>ANEXO</w:t>
      </w:r>
      <w:r>
        <w:rPr>
          <w:spacing w:val="-3"/>
        </w:rPr>
        <w:t xml:space="preserve"> </w:t>
      </w:r>
      <w:r>
        <w:t>III</w:t>
      </w:r>
      <w:r>
        <w:rPr>
          <w:spacing w:val="-12"/>
        </w:rPr>
        <w:t xml:space="preserve"> </w:t>
      </w:r>
      <w:r>
        <w:t>-</w:t>
      </w:r>
      <w:r>
        <w:rPr>
          <w:spacing w:val="-10"/>
        </w:rPr>
        <w:t xml:space="preserve"> </w:t>
      </w:r>
      <w:r>
        <w:t>MODELO</w:t>
      </w:r>
      <w:r>
        <w:rPr>
          <w:spacing w:val="-8"/>
        </w:rPr>
        <w:t xml:space="preserve"> </w:t>
      </w:r>
      <w:r>
        <w:t>DE</w:t>
      </w:r>
      <w:r>
        <w:rPr>
          <w:spacing w:val="-10"/>
        </w:rPr>
        <w:t xml:space="preserve"> </w:t>
      </w:r>
      <w:r>
        <w:t>APÊNDICE</w:t>
      </w:r>
      <w:r>
        <w:rPr>
          <w:spacing w:val="-3"/>
        </w:rPr>
        <w:t xml:space="preserve"> </w:t>
      </w:r>
      <w:r>
        <w:t>DAS</w:t>
      </w:r>
      <w:r>
        <w:rPr>
          <w:spacing w:val="-8"/>
        </w:rPr>
        <w:t xml:space="preserve"> </w:t>
      </w:r>
      <w:r>
        <w:t>COTAS</w:t>
      </w:r>
      <w:r>
        <w:rPr>
          <w:spacing w:val="-8"/>
        </w:rPr>
        <w:t xml:space="preserve"> </w:t>
      </w:r>
      <w:r>
        <w:t>SUBORDINADAS</w:t>
      </w:r>
      <w:r>
        <w:rPr>
          <w:spacing w:val="-7"/>
        </w:rPr>
        <w:t xml:space="preserve"> </w:t>
      </w:r>
      <w:r>
        <w:t>JUNIORES DA CLASSE ÚNICA – RESPONSABILIDADE LIMITADA</w:t>
      </w:r>
    </w:p>
    <w:p w14:paraId="02EC66DB" w14:textId="77777777" w:rsidR="007F41CF" w:rsidRDefault="00000000">
      <w:pPr>
        <w:spacing w:before="10" w:line="312" w:lineRule="auto"/>
        <w:ind w:left="1053" w:right="1045"/>
        <w:jc w:val="center"/>
        <w:rPr>
          <w:b/>
          <w:sz w:val="24"/>
        </w:rPr>
      </w:pPr>
      <w:r>
        <w:rPr>
          <w:b/>
          <w:sz w:val="24"/>
        </w:rPr>
        <w:t>DO</w:t>
      </w:r>
      <w:r>
        <w:rPr>
          <w:b/>
          <w:spacing w:val="-10"/>
          <w:sz w:val="24"/>
        </w:rPr>
        <w:t xml:space="preserve"> </w:t>
      </w:r>
      <w:r>
        <w:rPr>
          <w:b/>
          <w:sz w:val="24"/>
        </w:rPr>
        <w:t>NOVA</w:t>
      </w:r>
      <w:r>
        <w:rPr>
          <w:b/>
          <w:spacing w:val="-8"/>
          <w:sz w:val="24"/>
        </w:rPr>
        <w:t xml:space="preserve"> </w:t>
      </w:r>
      <w:r>
        <w:rPr>
          <w:b/>
          <w:sz w:val="24"/>
        </w:rPr>
        <w:t>ERA</w:t>
      </w:r>
      <w:r>
        <w:rPr>
          <w:b/>
          <w:spacing w:val="-13"/>
          <w:sz w:val="24"/>
        </w:rPr>
        <w:t xml:space="preserve"> </w:t>
      </w:r>
      <w:r>
        <w:rPr>
          <w:b/>
          <w:sz w:val="24"/>
        </w:rPr>
        <w:t>FUNDO</w:t>
      </w:r>
      <w:r>
        <w:rPr>
          <w:b/>
          <w:spacing w:val="-9"/>
          <w:sz w:val="24"/>
        </w:rPr>
        <w:t xml:space="preserve"> </w:t>
      </w:r>
      <w:r>
        <w:rPr>
          <w:b/>
          <w:sz w:val="24"/>
        </w:rPr>
        <w:t>DE</w:t>
      </w:r>
      <w:r>
        <w:rPr>
          <w:b/>
          <w:spacing w:val="-10"/>
          <w:sz w:val="24"/>
        </w:rPr>
        <w:t xml:space="preserve"> </w:t>
      </w:r>
      <w:r>
        <w:rPr>
          <w:b/>
          <w:sz w:val="24"/>
        </w:rPr>
        <w:t>INVESTIMENTO</w:t>
      </w:r>
      <w:r>
        <w:rPr>
          <w:b/>
          <w:spacing w:val="-8"/>
          <w:sz w:val="24"/>
        </w:rPr>
        <w:t xml:space="preserve"> </w:t>
      </w:r>
      <w:r>
        <w:rPr>
          <w:b/>
          <w:sz w:val="24"/>
        </w:rPr>
        <w:t>EM</w:t>
      </w:r>
      <w:r>
        <w:rPr>
          <w:b/>
          <w:spacing w:val="-12"/>
          <w:sz w:val="24"/>
        </w:rPr>
        <w:t xml:space="preserve"> </w:t>
      </w:r>
      <w:r>
        <w:rPr>
          <w:b/>
          <w:sz w:val="24"/>
        </w:rPr>
        <w:t>DIREITOS</w:t>
      </w:r>
      <w:r>
        <w:rPr>
          <w:b/>
          <w:spacing w:val="-9"/>
          <w:sz w:val="24"/>
        </w:rPr>
        <w:t xml:space="preserve"> </w:t>
      </w:r>
      <w:r>
        <w:rPr>
          <w:b/>
          <w:sz w:val="24"/>
        </w:rPr>
        <w:t>CREDITÓRIOS MULTISSETORIAL - RESPONSABILIDADE LIMITADA</w:t>
      </w:r>
    </w:p>
    <w:p w14:paraId="42328313" w14:textId="77777777" w:rsidR="007F41CF" w:rsidRDefault="00000000">
      <w:pPr>
        <w:pStyle w:val="Ttulo2"/>
        <w:spacing w:before="2"/>
      </w:pPr>
      <w:r>
        <w:t>CNPJ</w:t>
      </w:r>
      <w:r>
        <w:rPr>
          <w:spacing w:val="-10"/>
        </w:rPr>
        <w:t xml:space="preserve"> </w:t>
      </w:r>
      <w:r>
        <w:t>nº</w:t>
      </w:r>
      <w:r>
        <w:rPr>
          <w:spacing w:val="-10"/>
        </w:rPr>
        <w:t xml:space="preserve"> </w:t>
      </w:r>
      <w:r>
        <w:t>45.018.961/0001-</w:t>
      </w:r>
      <w:r>
        <w:rPr>
          <w:spacing w:val="-5"/>
        </w:rPr>
        <w:t>61</w:t>
      </w:r>
    </w:p>
    <w:p w14:paraId="26DB4D7E" w14:textId="77777777" w:rsidR="007F41CF" w:rsidRDefault="007F41CF">
      <w:pPr>
        <w:pStyle w:val="Corpodetexto"/>
        <w:spacing w:before="168"/>
        <w:rPr>
          <w:b/>
        </w:rPr>
      </w:pPr>
    </w:p>
    <w:p w14:paraId="4638A03B" w14:textId="77777777" w:rsidR="007F41CF" w:rsidRDefault="00000000">
      <w:pPr>
        <w:pStyle w:val="PargrafodaLista"/>
        <w:numPr>
          <w:ilvl w:val="0"/>
          <w:numId w:val="1"/>
        </w:numPr>
        <w:tabs>
          <w:tab w:val="left" w:pos="851"/>
        </w:tabs>
        <w:spacing w:line="312" w:lineRule="auto"/>
        <w:ind w:right="127" w:firstLine="0"/>
        <w:jc w:val="both"/>
        <w:rPr>
          <w:sz w:val="24"/>
        </w:rPr>
      </w:pPr>
      <w:r>
        <w:rPr>
          <w:sz w:val="24"/>
        </w:rPr>
        <w:t>Este</w:t>
      </w:r>
      <w:r>
        <w:rPr>
          <w:spacing w:val="-6"/>
          <w:sz w:val="24"/>
        </w:rPr>
        <w:t xml:space="preserve"> </w:t>
      </w:r>
      <w:r>
        <w:rPr>
          <w:sz w:val="24"/>
        </w:rPr>
        <w:t>Apêndice</w:t>
      </w:r>
      <w:r>
        <w:rPr>
          <w:spacing w:val="-5"/>
          <w:sz w:val="24"/>
        </w:rPr>
        <w:t xml:space="preserve"> </w:t>
      </w:r>
      <w:r>
        <w:rPr>
          <w:sz w:val="24"/>
        </w:rPr>
        <w:t>deve</w:t>
      </w:r>
      <w:r>
        <w:rPr>
          <w:spacing w:val="-1"/>
          <w:sz w:val="24"/>
        </w:rPr>
        <w:t xml:space="preserve"> </w:t>
      </w:r>
      <w:r>
        <w:rPr>
          <w:sz w:val="24"/>
        </w:rPr>
        <w:t>ser</w:t>
      </w:r>
      <w:r>
        <w:rPr>
          <w:spacing w:val="-3"/>
          <w:sz w:val="24"/>
        </w:rPr>
        <w:t xml:space="preserve"> </w:t>
      </w:r>
      <w:r>
        <w:rPr>
          <w:sz w:val="24"/>
        </w:rPr>
        <w:t>lido</w:t>
      </w:r>
      <w:r>
        <w:rPr>
          <w:spacing w:val="-2"/>
          <w:sz w:val="24"/>
        </w:rPr>
        <w:t xml:space="preserve"> </w:t>
      </w:r>
      <w:r>
        <w:rPr>
          <w:sz w:val="24"/>
        </w:rPr>
        <w:t>e</w:t>
      </w:r>
      <w:r>
        <w:rPr>
          <w:spacing w:val="-6"/>
          <w:sz w:val="24"/>
        </w:rPr>
        <w:t xml:space="preserve"> </w:t>
      </w:r>
      <w:r>
        <w:rPr>
          <w:sz w:val="24"/>
        </w:rPr>
        <w:t>interpretado</w:t>
      </w:r>
      <w:r>
        <w:rPr>
          <w:spacing w:val="-1"/>
          <w:sz w:val="24"/>
        </w:rPr>
        <w:t xml:space="preserve"> </w:t>
      </w:r>
      <w:r>
        <w:rPr>
          <w:sz w:val="24"/>
        </w:rPr>
        <w:t>em</w:t>
      </w:r>
      <w:r>
        <w:rPr>
          <w:spacing w:val="-3"/>
          <w:sz w:val="24"/>
        </w:rPr>
        <w:t xml:space="preserve"> </w:t>
      </w:r>
      <w:r>
        <w:rPr>
          <w:sz w:val="24"/>
        </w:rPr>
        <w:t>conjunto</w:t>
      </w:r>
      <w:r>
        <w:rPr>
          <w:spacing w:val="-1"/>
          <w:sz w:val="24"/>
        </w:rPr>
        <w:t xml:space="preserve"> </w:t>
      </w:r>
      <w:r>
        <w:rPr>
          <w:sz w:val="24"/>
        </w:rPr>
        <w:t>com</w:t>
      </w:r>
      <w:r>
        <w:rPr>
          <w:spacing w:val="-2"/>
          <w:sz w:val="24"/>
        </w:rPr>
        <w:t xml:space="preserve"> </w:t>
      </w:r>
      <w:r>
        <w:rPr>
          <w:sz w:val="24"/>
        </w:rPr>
        <w:t>seu</w:t>
      </w:r>
      <w:r>
        <w:rPr>
          <w:spacing w:val="-2"/>
          <w:sz w:val="24"/>
        </w:rPr>
        <w:t xml:space="preserve"> </w:t>
      </w:r>
      <w:r>
        <w:rPr>
          <w:sz w:val="24"/>
        </w:rPr>
        <w:t>Regulamento,</w:t>
      </w:r>
      <w:r>
        <w:rPr>
          <w:spacing w:val="-4"/>
          <w:sz w:val="24"/>
        </w:rPr>
        <w:t xml:space="preserve"> </w:t>
      </w:r>
      <w:r>
        <w:rPr>
          <w:sz w:val="24"/>
        </w:rPr>
        <w:t>Anexo Descritivo</w:t>
      </w:r>
      <w:r>
        <w:rPr>
          <w:spacing w:val="-6"/>
          <w:sz w:val="24"/>
        </w:rPr>
        <w:t xml:space="preserve"> </w:t>
      </w:r>
      <w:r>
        <w:rPr>
          <w:sz w:val="24"/>
        </w:rPr>
        <w:t>e</w:t>
      </w:r>
      <w:r>
        <w:rPr>
          <w:spacing w:val="-10"/>
          <w:sz w:val="24"/>
        </w:rPr>
        <w:t xml:space="preserve"> </w:t>
      </w:r>
      <w:r>
        <w:rPr>
          <w:sz w:val="24"/>
        </w:rPr>
        <w:t>Termos</w:t>
      </w:r>
      <w:r>
        <w:rPr>
          <w:spacing w:val="-9"/>
          <w:sz w:val="24"/>
        </w:rPr>
        <w:t xml:space="preserve"> </w:t>
      </w:r>
      <w:r>
        <w:rPr>
          <w:sz w:val="24"/>
        </w:rPr>
        <w:t>de</w:t>
      </w:r>
      <w:r>
        <w:rPr>
          <w:spacing w:val="-10"/>
          <w:sz w:val="24"/>
        </w:rPr>
        <w:t xml:space="preserve"> </w:t>
      </w:r>
      <w:r>
        <w:rPr>
          <w:sz w:val="24"/>
        </w:rPr>
        <w:t>Emissão</w:t>
      </w:r>
      <w:r>
        <w:rPr>
          <w:spacing w:val="-1"/>
          <w:sz w:val="24"/>
        </w:rPr>
        <w:t xml:space="preserve"> </w:t>
      </w:r>
      <w:r>
        <w:rPr>
          <w:sz w:val="24"/>
        </w:rPr>
        <w:t>a</w:t>
      </w:r>
      <w:r>
        <w:rPr>
          <w:spacing w:val="-10"/>
          <w:sz w:val="24"/>
        </w:rPr>
        <w:t xml:space="preserve"> </w:t>
      </w:r>
      <w:r>
        <w:rPr>
          <w:sz w:val="24"/>
        </w:rPr>
        <w:t>serem</w:t>
      </w:r>
      <w:r>
        <w:rPr>
          <w:spacing w:val="-6"/>
          <w:sz w:val="24"/>
        </w:rPr>
        <w:t xml:space="preserve"> </w:t>
      </w:r>
      <w:r>
        <w:rPr>
          <w:sz w:val="24"/>
        </w:rPr>
        <w:t>emitidos,</w:t>
      </w:r>
      <w:r>
        <w:rPr>
          <w:spacing w:val="-8"/>
          <w:sz w:val="24"/>
        </w:rPr>
        <w:t xml:space="preserve"> </w:t>
      </w:r>
      <w:r>
        <w:rPr>
          <w:sz w:val="24"/>
        </w:rPr>
        <w:t>e</w:t>
      </w:r>
      <w:r>
        <w:rPr>
          <w:spacing w:val="-10"/>
          <w:sz w:val="24"/>
        </w:rPr>
        <w:t xml:space="preserve"> </w:t>
      </w:r>
      <w:r>
        <w:rPr>
          <w:sz w:val="24"/>
        </w:rPr>
        <w:t>a</w:t>
      </w:r>
      <w:r>
        <w:rPr>
          <w:spacing w:val="-10"/>
          <w:sz w:val="24"/>
        </w:rPr>
        <w:t xml:space="preserve"> </w:t>
      </w:r>
      <w:r>
        <w:rPr>
          <w:sz w:val="24"/>
        </w:rPr>
        <w:t>regulamentação</w:t>
      </w:r>
      <w:r>
        <w:rPr>
          <w:spacing w:val="-5"/>
          <w:sz w:val="24"/>
        </w:rPr>
        <w:t xml:space="preserve"> </w:t>
      </w:r>
      <w:r>
        <w:rPr>
          <w:sz w:val="24"/>
        </w:rPr>
        <w:t>em</w:t>
      </w:r>
      <w:r>
        <w:rPr>
          <w:spacing w:val="-6"/>
          <w:sz w:val="24"/>
        </w:rPr>
        <w:t xml:space="preserve"> </w:t>
      </w:r>
      <w:r>
        <w:rPr>
          <w:sz w:val="24"/>
        </w:rPr>
        <w:t>vigor</w:t>
      </w:r>
      <w:r>
        <w:rPr>
          <w:spacing w:val="-6"/>
          <w:sz w:val="24"/>
        </w:rPr>
        <w:t xml:space="preserve"> </w:t>
      </w:r>
      <w:r>
        <w:rPr>
          <w:sz w:val="24"/>
        </w:rPr>
        <w:t>aplicável</w:t>
      </w:r>
      <w:r>
        <w:rPr>
          <w:spacing w:val="-6"/>
          <w:sz w:val="24"/>
        </w:rPr>
        <w:t xml:space="preserve"> </w:t>
      </w:r>
      <w:r>
        <w:rPr>
          <w:sz w:val="24"/>
        </w:rPr>
        <w:t>aos fundos de investimento em direitos creditórios, notadamente a Resolução CVM 175/22.</w:t>
      </w:r>
    </w:p>
    <w:p w14:paraId="0567DFE3" w14:textId="77777777" w:rsidR="007F41CF" w:rsidRDefault="007F41CF">
      <w:pPr>
        <w:pStyle w:val="Corpodetexto"/>
        <w:spacing w:before="81"/>
      </w:pPr>
    </w:p>
    <w:p w14:paraId="7D04C2E1" w14:textId="77777777" w:rsidR="007F41CF" w:rsidRDefault="00000000">
      <w:pPr>
        <w:pStyle w:val="PargrafodaLista"/>
        <w:numPr>
          <w:ilvl w:val="1"/>
          <w:numId w:val="1"/>
        </w:numPr>
        <w:tabs>
          <w:tab w:val="left" w:pos="850"/>
        </w:tabs>
        <w:spacing w:line="314" w:lineRule="auto"/>
        <w:ind w:right="127" w:firstLine="0"/>
        <w:jc w:val="both"/>
        <w:rPr>
          <w:sz w:val="24"/>
        </w:rPr>
      </w:pPr>
      <w:r>
        <w:rPr>
          <w:sz w:val="24"/>
        </w:rPr>
        <w:t>Exceto se expressamente disposto de forma contrária, os termos utilizados neste Apêndice</w:t>
      </w:r>
      <w:r>
        <w:rPr>
          <w:spacing w:val="-14"/>
          <w:sz w:val="24"/>
        </w:rPr>
        <w:t xml:space="preserve"> </w:t>
      </w:r>
      <w:r>
        <w:rPr>
          <w:sz w:val="24"/>
        </w:rPr>
        <w:t>terão</w:t>
      </w:r>
      <w:r>
        <w:rPr>
          <w:spacing w:val="-13"/>
          <w:sz w:val="24"/>
        </w:rPr>
        <w:t xml:space="preserve"> </w:t>
      </w:r>
      <w:r>
        <w:rPr>
          <w:sz w:val="24"/>
        </w:rPr>
        <w:t>o</w:t>
      </w:r>
      <w:r>
        <w:rPr>
          <w:spacing w:val="-13"/>
          <w:sz w:val="24"/>
        </w:rPr>
        <w:t xml:space="preserve"> </w:t>
      </w:r>
      <w:r>
        <w:rPr>
          <w:sz w:val="24"/>
        </w:rPr>
        <w:t>significado</w:t>
      </w:r>
      <w:r>
        <w:rPr>
          <w:spacing w:val="-13"/>
          <w:sz w:val="24"/>
        </w:rPr>
        <w:t xml:space="preserve"> </w:t>
      </w:r>
      <w:r>
        <w:rPr>
          <w:sz w:val="24"/>
        </w:rPr>
        <w:t>atribuído</w:t>
      </w:r>
      <w:r>
        <w:rPr>
          <w:spacing w:val="-11"/>
          <w:sz w:val="24"/>
        </w:rPr>
        <w:t xml:space="preserve"> </w:t>
      </w:r>
      <w:r>
        <w:rPr>
          <w:sz w:val="24"/>
        </w:rPr>
        <w:t>na</w:t>
      </w:r>
      <w:r>
        <w:rPr>
          <w:spacing w:val="-14"/>
          <w:sz w:val="24"/>
        </w:rPr>
        <w:t xml:space="preserve"> </w:t>
      </w:r>
      <w:r>
        <w:rPr>
          <w:sz w:val="24"/>
        </w:rPr>
        <w:t>regulamentação</w:t>
      </w:r>
      <w:r>
        <w:rPr>
          <w:spacing w:val="-10"/>
          <w:sz w:val="24"/>
        </w:rPr>
        <w:t xml:space="preserve"> </w:t>
      </w:r>
      <w:r>
        <w:rPr>
          <w:sz w:val="24"/>
        </w:rPr>
        <w:t>em</w:t>
      </w:r>
      <w:r>
        <w:rPr>
          <w:spacing w:val="-12"/>
          <w:sz w:val="24"/>
        </w:rPr>
        <w:t xml:space="preserve"> </w:t>
      </w:r>
      <w:r>
        <w:rPr>
          <w:sz w:val="24"/>
        </w:rPr>
        <w:t>vigor</w:t>
      </w:r>
      <w:r>
        <w:rPr>
          <w:spacing w:val="-12"/>
          <w:sz w:val="24"/>
        </w:rPr>
        <w:t xml:space="preserve"> </w:t>
      </w:r>
      <w:r>
        <w:rPr>
          <w:sz w:val="24"/>
        </w:rPr>
        <w:t>ou</w:t>
      </w:r>
      <w:r>
        <w:rPr>
          <w:spacing w:val="-14"/>
          <w:sz w:val="24"/>
        </w:rPr>
        <w:t xml:space="preserve"> </w:t>
      </w:r>
      <w:r>
        <w:rPr>
          <w:sz w:val="24"/>
        </w:rPr>
        <w:t>o</w:t>
      </w:r>
      <w:r>
        <w:rPr>
          <w:spacing w:val="-12"/>
          <w:sz w:val="24"/>
        </w:rPr>
        <w:t xml:space="preserve"> </w:t>
      </w:r>
      <w:r>
        <w:rPr>
          <w:sz w:val="24"/>
        </w:rPr>
        <w:t>significado</w:t>
      </w:r>
      <w:r>
        <w:rPr>
          <w:spacing w:val="-10"/>
          <w:sz w:val="24"/>
        </w:rPr>
        <w:t xml:space="preserve"> </w:t>
      </w:r>
      <w:r>
        <w:rPr>
          <w:sz w:val="24"/>
        </w:rPr>
        <w:t>atribuído no Regulamento, Anexo Descritivo e Termos de Emissão, quando houver.</w:t>
      </w:r>
    </w:p>
    <w:p w14:paraId="3AB53384" w14:textId="77777777" w:rsidR="007F41CF" w:rsidRDefault="007F41CF">
      <w:pPr>
        <w:pStyle w:val="Corpodetexto"/>
        <w:spacing w:before="77"/>
      </w:pPr>
    </w:p>
    <w:p w14:paraId="54861981" w14:textId="77777777" w:rsidR="007F41CF" w:rsidRDefault="00000000">
      <w:pPr>
        <w:pStyle w:val="PargrafodaLista"/>
        <w:numPr>
          <w:ilvl w:val="0"/>
          <w:numId w:val="1"/>
        </w:numPr>
        <w:tabs>
          <w:tab w:val="left" w:pos="851"/>
        </w:tabs>
        <w:spacing w:line="314" w:lineRule="auto"/>
        <w:ind w:right="133" w:firstLine="0"/>
        <w:jc w:val="both"/>
        <w:rPr>
          <w:sz w:val="24"/>
        </w:rPr>
      </w:pPr>
      <w:r>
        <w:rPr>
          <w:sz w:val="24"/>
        </w:rPr>
        <w:t>A presente Subclasse aprovada, nos termos deste Apêndice, refere-se às Cotas da Subclasse Júnior.</w:t>
      </w:r>
    </w:p>
    <w:p w14:paraId="378D5FCD" w14:textId="77777777" w:rsidR="007F41CF" w:rsidRDefault="007F41CF">
      <w:pPr>
        <w:pStyle w:val="Corpodetexto"/>
        <w:spacing w:before="81"/>
      </w:pPr>
    </w:p>
    <w:p w14:paraId="45A11191" w14:textId="77777777" w:rsidR="007F41CF" w:rsidRDefault="00000000">
      <w:pPr>
        <w:pStyle w:val="PargrafodaLista"/>
        <w:numPr>
          <w:ilvl w:val="0"/>
          <w:numId w:val="1"/>
        </w:numPr>
        <w:tabs>
          <w:tab w:val="left" w:pos="851"/>
        </w:tabs>
        <w:spacing w:line="312" w:lineRule="auto"/>
        <w:ind w:right="136" w:firstLine="0"/>
        <w:jc w:val="both"/>
        <w:rPr>
          <w:sz w:val="24"/>
        </w:rPr>
      </w:pPr>
      <w:r>
        <w:rPr>
          <w:sz w:val="24"/>
        </w:rPr>
        <w:t>As</w:t>
      </w:r>
      <w:r>
        <w:rPr>
          <w:spacing w:val="-6"/>
          <w:sz w:val="24"/>
        </w:rPr>
        <w:t xml:space="preserve"> </w:t>
      </w:r>
      <w:r>
        <w:rPr>
          <w:sz w:val="24"/>
        </w:rPr>
        <w:t>Cotas</w:t>
      </w:r>
      <w:r>
        <w:rPr>
          <w:spacing w:val="-5"/>
          <w:sz w:val="24"/>
        </w:rPr>
        <w:t xml:space="preserve"> </w:t>
      </w:r>
      <w:r>
        <w:rPr>
          <w:sz w:val="24"/>
        </w:rPr>
        <w:t>Subordinadas</w:t>
      </w:r>
      <w:r>
        <w:rPr>
          <w:spacing w:val="-4"/>
          <w:sz w:val="24"/>
        </w:rPr>
        <w:t xml:space="preserve"> </w:t>
      </w:r>
      <w:r>
        <w:rPr>
          <w:sz w:val="24"/>
        </w:rPr>
        <w:t>Juniores</w:t>
      </w:r>
      <w:r>
        <w:rPr>
          <w:spacing w:val="-5"/>
          <w:sz w:val="24"/>
        </w:rPr>
        <w:t xml:space="preserve"> </w:t>
      </w:r>
      <w:r>
        <w:rPr>
          <w:sz w:val="24"/>
        </w:rPr>
        <w:t>da</w:t>
      </w:r>
      <w:r>
        <w:rPr>
          <w:spacing w:val="-5"/>
          <w:sz w:val="24"/>
        </w:rPr>
        <w:t xml:space="preserve"> </w:t>
      </w:r>
      <w:r>
        <w:rPr>
          <w:sz w:val="24"/>
        </w:rPr>
        <w:t>Classe</w:t>
      </w:r>
      <w:r>
        <w:rPr>
          <w:spacing w:val="-1"/>
          <w:sz w:val="24"/>
        </w:rPr>
        <w:t xml:space="preserve"> </w:t>
      </w:r>
      <w:r>
        <w:rPr>
          <w:sz w:val="24"/>
        </w:rPr>
        <w:t>Única</w:t>
      </w:r>
      <w:r>
        <w:rPr>
          <w:spacing w:val="-2"/>
          <w:sz w:val="24"/>
        </w:rPr>
        <w:t xml:space="preserve"> </w:t>
      </w:r>
      <w:r>
        <w:rPr>
          <w:sz w:val="24"/>
        </w:rPr>
        <w:t>do</w:t>
      </w:r>
      <w:r>
        <w:rPr>
          <w:spacing w:val="-2"/>
          <w:sz w:val="24"/>
        </w:rPr>
        <w:t xml:space="preserve"> </w:t>
      </w:r>
      <w:r>
        <w:rPr>
          <w:sz w:val="24"/>
        </w:rPr>
        <w:t>Fundo</w:t>
      </w:r>
      <w:r>
        <w:rPr>
          <w:spacing w:val="-5"/>
          <w:sz w:val="24"/>
        </w:rPr>
        <w:t xml:space="preserve"> </w:t>
      </w:r>
      <w:r>
        <w:rPr>
          <w:sz w:val="24"/>
        </w:rPr>
        <w:t>são</w:t>
      </w:r>
      <w:r>
        <w:rPr>
          <w:spacing w:val="-2"/>
          <w:sz w:val="24"/>
        </w:rPr>
        <w:t xml:space="preserve"> </w:t>
      </w:r>
      <w:r>
        <w:rPr>
          <w:sz w:val="24"/>
        </w:rPr>
        <w:t>de</w:t>
      </w:r>
      <w:r>
        <w:rPr>
          <w:spacing w:val="-5"/>
          <w:sz w:val="24"/>
        </w:rPr>
        <w:t xml:space="preserve"> </w:t>
      </w:r>
      <w:r>
        <w:rPr>
          <w:sz w:val="24"/>
        </w:rPr>
        <w:t>subclasse</w:t>
      </w:r>
      <w:r>
        <w:rPr>
          <w:spacing w:val="-5"/>
          <w:sz w:val="24"/>
        </w:rPr>
        <w:t xml:space="preserve"> </w:t>
      </w:r>
      <w:r>
        <w:rPr>
          <w:sz w:val="24"/>
        </w:rPr>
        <w:t>única,</w:t>
      </w:r>
      <w:r>
        <w:rPr>
          <w:spacing w:val="-3"/>
          <w:sz w:val="24"/>
        </w:rPr>
        <w:t xml:space="preserve"> </w:t>
      </w:r>
      <w:r>
        <w:rPr>
          <w:sz w:val="24"/>
        </w:rPr>
        <w:t>não se admitindo a criação de outras subclasses “júnior”, tampouco emitida em séries. Não obstante, as Cotas da presente Subclasse Júnior serão objeto de uma ou mais emissões.</w:t>
      </w:r>
    </w:p>
    <w:p w14:paraId="4F2BB633" w14:textId="77777777" w:rsidR="007F41CF" w:rsidRDefault="007F41CF">
      <w:pPr>
        <w:pStyle w:val="Corpodetexto"/>
        <w:spacing w:before="86"/>
      </w:pPr>
    </w:p>
    <w:p w14:paraId="5AF9AA27" w14:textId="77777777" w:rsidR="007F41CF" w:rsidRDefault="00000000">
      <w:pPr>
        <w:pStyle w:val="PargrafodaLista"/>
        <w:numPr>
          <w:ilvl w:val="0"/>
          <w:numId w:val="1"/>
        </w:numPr>
        <w:tabs>
          <w:tab w:val="left" w:pos="851"/>
        </w:tabs>
        <w:spacing w:line="312" w:lineRule="auto"/>
        <w:ind w:right="155" w:firstLine="0"/>
        <w:jc w:val="both"/>
        <w:rPr>
          <w:sz w:val="24"/>
        </w:rPr>
      </w:pPr>
      <w:r>
        <w:rPr>
          <w:sz w:val="24"/>
        </w:rPr>
        <w:t xml:space="preserve">A todos os titulares de Cotas Subordinadas Juniores serão conferidos os mesmos direitos e obrigações, conforme relacionados no Regulamento, no Anexo Descritivo e neste </w:t>
      </w:r>
      <w:r>
        <w:rPr>
          <w:spacing w:val="-2"/>
          <w:sz w:val="24"/>
        </w:rPr>
        <w:t>Apêndice.</w:t>
      </w:r>
    </w:p>
    <w:p w14:paraId="37017C06" w14:textId="77777777" w:rsidR="007F41CF" w:rsidRDefault="007F41CF">
      <w:pPr>
        <w:pStyle w:val="Corpodetexto"/>
        <w:spacing w:before="86"/>
      </w:pPr>
    </w:p>
    <w:p w14:paraId="4EFFD48F" w14:textId="77777777" w:rsidR="007F41CF" w:rsidRDefault="00000000">
      <w:pPr>
        <w:pStyle w:val="PargrafodaLista"/>
        <w:numPr>
          <w:ilvl w:val="0"/>
          <w:numId w:val="1"/>
        </w:numPr>
        <w:tabs>
          <w:tab w:val="left" w:pos="851"/>
        </w:tabs>
        <w:spacing w:line="312" w:lineRule="auto"/>
        <w:ind w:right="138" w:firstLine="0"/>
        <w:jc w:val="both"/>
        <w:rPr>
          <w:sz w:val="24"/>
        </w:rPr>
      </w:pPr>
      <w:r>
        <w:rPr>
          <w:sz w:val="24"/>
        </w:rPr>
        <w:t>Cada</w:t>
      </w:r>
      <w:r>
        <w:rPr>
          <w:spacing w:val="-14"/>
          <w:sz w:val="24"/>
        </w:rPr>
        <w:t xml:space="preserve"> </w:t>
      </w:r>
      <w:r>
        <w:rPr>
          <w:sz w:val="24"/>
        </w:rPr>
        <w:t>emissão</w:t>
      </w:r>
      <w:r>
        <w:rPr>
          <w:spacing w:val="-13"/>
          <w:sz w:val="24"/>
        </w:rPr>
        <w:t xml:space="preserve"> </w:t>
      </w:r>
      <w:r>
        <w:rPr>
          <w:sz w:val="24"/>
        </w:rPr>
        <w:t>de</w:t>
      </w:r>
      <w:r>
        <w:rPr>
          <w:spacing w:val="-13"/>
          <w:sz w:val="24"/>
        </w:rPr>
        <w:t xml:space="preserve"> </w:t>
      </w:r>
      <w:r>
        <w:rPr>
          <w:sz w:val="24"/>
        </w:rPr>
        <w:t>Cotas</w:t>
      </w:r>
      <w:r>
        <w:rPr>
          <w:spacing w:val="-13"/>
          <w:sz w:val="24"/>
        </w:rPr>
        <w:t xml:space="preserve"> </w:t>
      </w:r>
      <w:r>
        <w:rPr>
          <w:sz w:val="24"/>
        </w:rPr>
        <w:t>Subordinadas</w:t>
      </w:r>
      <w:r>
        <w:rPr>
          <w:spacing w:val="-14"/>
          <w:sz w:val="24"/>
        </w:rPr>
        <w:t xml:space="preserve"> </w:t>
      </w:r>
      <w:r>
        <w:rPr>
          <w:sz w:val="24"/>
        </w:rPr>
        <w:t>Juniores</w:t>
      </w:r>
      <w:r>
        <w:rPr>
          <w:spacing w:val="-13"/>
          <w:sz w:val="24"/>
        </w:rPr>
        <w:t xml:space="preserve"> </w:t>
      </w:r>
      <w:r>
        <w:rPr>
          <w:sz w:val="24"/>
        </w:rPr>
        <w:t>deverá</w:t>
      </w:r>
      <w:r>
        <w:rPr>
          <w:spacing w:val="-13"/>
          <w:sz w:val="24"/>
        </w:rPr>
        <w:t xml:space="preserve"> </w:t>
      </w:r>
      <w:r>
        <w:rPr>
          <w:sz w:val="24"/>
        </w:rPr>
        <w:t>ser</w:t>
      </w:r>
      <w:r>
        <w:rPr>
          <w:spacing w:val="-13"/>
          <w:sz w:val="24"/>
        </w:rPr>
        <w:t xml:space="preserve"> </w:t>
      </w:r>
      <w:r>
        <w:rPr>
          <w:sz w:val="24"/>
        </w:rPr>
        <w:t>precedida</w:t>
      </w:r>
      <w:r>
        <w:rPr>
          <w:spacing w:val="-13"/>
          <w:sz w:val="24"/>
        </w:rPr>
        <w:t xml:space="preserve"> </w:t>
      </w:r>
      <w:r>
        <w:rPr>
          <w:sz w:val="24"/>
        </w:rPr>
        <w:t>de</w:t>
      </w:r>
      <w:r>
        <w:rPr>
          <w:spacing w:val="-14"/>
          <w:sz w:val="24"/>
        </w:rPr>
        <w:t xml:space="preserve"> </w:t>
      </w:r>
      <w:r>
        <w:rPr>
          <w:sz w:val="24"/>
        </w:rPr>
        <w:t>preenchimento do termo de emissão, a ser incorporado a este Apêndice por referência, em que se diferenciará tão somente em relação às características da Oferta.</w:t>
      </w:r>
    </w:p>
    <w:p w14:paraId="478A5EBF" w14:textId="77777777" w:rsidR="007F41CF" w:rsidRDefault="00000000">
      <w:pPr>
        <w:pStyle w:val="PargrafodaLista"/>
        <w:numPr>
          <w:ilvl w:val="0"/>
          <w:numId w:val="1"/>
        </w:numPr>
        <w:tabs>
          <w:tab w:val="left" w:pos="851"/>
        </w:tabs>
        <w:spacing w:before="280" w:line="312" w:lineRule="auto"/>
        <w:ind w:right="137" w:firstLine="0"/>
        <w:jc w:val="both"/>
        <w:rPr>
          <w:sz w:val="24"/>
        </w:rPr>
      </w:pPr>
      <w:r>
        <w:rPr>
          <w:sz w:val="24"/>
        </w:rPr>
        <w:t>Somente Investidores Autorizados poderão subscrever as Cotas Subordinadas Juniores, sem prejuízo do público-alvo objeto da Oferta, que será estipulado no termo de emissão, sendo que em todos os casos os investidores deverão ser previamente aprovados pelo Gestor.</w:t>
      </w:r>
    </w:p>
    <w:p w14:paraId="22619556"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14AAD6D1" w14:textId="77777777" w:rsidR="007F41CF" w:rsidRDefault="00000000">
      <w:pPr>
        <w:pStyle w:val="PargrafodaLista"/>
        <w:numPr>
          <w:ilvl w:val="0"/>
          <w:numId w:val="1"/>
        </w:numPr>
        <w:tabs>
          <w:tab w:val="left" w:pos="851"/>
        </w:tabs>
        <w:spacing w:before="186" w:line="312" w:lineRule="auto"/>
        <w:ind w:right="133" w:firstLine="0"/>
        <w:jc w:val="both"/>
        <w:rPr>
          <w:sz w:val="24"/>
        </w:rPr>
      </w:pPr>
      <w:r>
        <w:rPr>
          <w:sz w:val="24"/>
        </w:rPr>
        <w:lastRenderedPageBreak/>
        <w:t>Não haverá regime de aplicação de taxas e/ou encargos específicos para as Cotas da Subclasse</w:t>
      </w:r>
      <w:r>
        <w:rPr>
          <w:spacing w:val="-4"/>
          <w:sz w:val="24"/>
        </w:rPr>
        <w:t xml:space="preserve"> </w:t>
      </w:r>
      <w:r>
        <w:rPr>
          <w:sz w:val="24"/>
        </w:rPr>
        <w:t>Júnior,</w:t>
      </w:r>
      <w:r>
        <w:rPr>
          <w:spacing w:val="-3"/>
          <w:sz w:val="24"/>
        </w:rPr>
        <w:t xml:space="preserve"> </w:t>
      </w:r>
      <w:r>
        <w:rPr>
          <w:sz w:val="24"/>
        </w:rPr>
        <w:t>de</w:t>
      </w:r>
      <w:r>
        <w:rPr>
          <w:spacing w:val="-5"/>
          <w:sz w:val="24"/>
        </w:rPr>
        <w:t xml:space="preserve"> </w:t>
      </w:r>
      <w:r>
        <w:rPr>
          <w:sz w:val="24"/>
        </w:rPr>
        <w:t>forma</w:t>
      </w:r>
      <w:r>
        <w:rPr>
          <w:spacing w:val="-4"/>
          <w:sz w:val="24"/>
        </w:rPr>
        <w:t xml:space="preserve"> </w:t>
      </w:r>
      <w:r>
        <w:rPr>
          <w:sz w:val="24"/>
        </w:rPr>
        <w:t>que</w:t>
      </w:r>
      <w:r>
        <w:rPr>
          <w:spacing w:val="-5"/>
          <w:sz w:val="24"/>
        </w:rPr>
        <w:t xml:space="preserve"> </w:t>
      </w:r>
      <w:r>
        <w:rPr>
          <w:sz w:val="24"/>
        </w:rPr>
        <w:t>os</w:t>
      </w:r>
      <w:r>
        <w:rPr>
          <w:spacing w:val="-6"/>
          <w:sz w:val="24"/>
        </w:rPr>
        <w:t xml:space="preserve"> </w:t>
      </w:r>
      <w:r>
        <w:rPr>
          <w:sz w:val="24"/>
        </w:rPr>
        <w:t>Encargos</w:t>
      </w:r>
      <w:r>
        <w:rPr>
          <w:spacing w:val="-5"/>
          <w:sz w:val="24"/>
        </w:rPr>
        <w:t xml:space="preserve"> </w:t>
      </w:r>
      <w:r>
        <w:rPr>
          <w:sz w:val="24"/>
        </w:rPr>
        <w:t>se</w:t>
      </w:r>
      <w:r>
        <w:rPr>
          <w:spacing w:val="-1"/>
          <w:sz w:val="24"/>
        </w:rPr>
        <w:t xml:space="preserve"> </w:t>
      </w:r>
      <w:r>
        <w:rPr>
          <w:sz w:val="24"/>
        </w:rPr>
        <w:t>aplicam</w:t>
      </w:r>
      <w:r>
        <w:rPr>
          <w:spacing w:val="-1"/>
          <w:sz w:val="24"/>
        </w:rPr>
        <w:t xml:space="preserve"> </w:t>
      </w:r>
      <w:r>
        <w:rPr>
          <w:sz w:val="24"/>
        </w:rPr>
        <w:t>à</w:t>
      </w:r>
      <w:r>
        <w:rPr>
          <w:spacing w:val="-6"/>
          <w:sz w:val="24"/>
        </w:rPr>
        <w:t xml:space="preserve"> </w:t>
      </w:r>
      <w:r>
        <w:rPr>
          <w:sz w:val="24"/>
        </w:rPr>
        <w:t>Classe</w:t>
      </w:r>
      <w:r>
        <w:rPr>
          <w:spacing w:val="-5"/>
          <w:sz w:val="24"/>
        </w:rPr>
        <w:t xml:space="preserve"> </w:t>
      </w:r>
      <w:r>
        <w:rPr>
          <w:sz w:val="24"/>
        </w:rPr>
        <w:t>em</w:t>
      </w:r>
      <w:r>
        <w:rPr>
          <w:spacing w:val="-2"/>
          <w:sz w:val="24"/>
        </w:rPr>
        <w:t xml:space="preserve"> </w:t>
      </w:r>
      <w:r>
        <w:rPr>
          <w:sz w:val="24"/>
        </w:rPr>
        <w:t>geral,</w:t>
      </w:r>
      <w:r>
        <w:rPr>
          <w:spacing w:val="-4"/>
          <w:sz w:val="24"/>
        </w:rPr>
        <w:t xml:space="preserve"> </w:t>
      </w:r>
      <w:r>
        <w:rPr>
          <w:sz w:val="24"/>
        </w:rPr>
        <w:t>conforme</w:t>
      </w:r>
      <w:r>
        <w:rPr>
          <w:spacing w:val="-4"/>
          <w:sz w:val="24"/>
        </w:rPr>
        <w:t xml:space="preserve"> </w:t>
      </w:r>
      <w:r>
        <w:rPr>
          <w:sz w:val="24"/>
        </w:rPr>
        <w:t>descritos no Capítulo 7 na parte geral do Regulamento e no Capítulo 4 do Anexo Descritivo.</w:t>
      </w:r>
    </w:p>
    <w:p w14:paraId="78FFC9D8" w14:textId="77777777" w:rsidR="007F41CF" w:rsidRDefault="007F41CF">
      <w:pPr>
        <w:pStyle w:val="PargrafodaLista"/>
        <w:spacing w:line="312" w:lineRule="auto"/>
        <w:rPr>
          <w:sz w:val="24"/>
        </w:rPr>
        <w:sectPr w:rsidR="007F41CF">
          <w:pgSz w:w="12250" w:h="15850"/>
          <w:pgMar w:top="1780" w:right="1275" w:bottom="1140" w:left="1275" w:header="849" w:footer="871" w:gutter="0"/>
          <w:cols w:space="720"/>
        </w:sectPr>
      </w:pPr>
    </w:p>
    <w:p w14:paraId="07EF4CF9" w14:textId="77777777" w:rsidR="007F41CF" w:rsidRDefault="00000000">
      <w:pPr>
        <w:spacing w:before="186"/>
        <w:ind w:left="12"/>
        <w:jc w:val="center"/>
        <w:rPr>
          <w:b/>
          <w:sz w:val="24"/>
        </w:rPr>
      </w:pPr>
      <w:r>
        <w:rPr>
          <w:b/>
          <w:sz w:val="24"/>
        </w:rPr>
        <w:lastRenderedPageBreak/>
        <w:t>MODELO</w:t>
      </w:r>
      <w:r>
        <w:rPr>
          <w:b/>
          <w:spacing w:val="-7"/>
          <w:sz w:val="24"/>
        </w:rPr>
        <w:t xml:space="preserve"> </w:t>
      </w:r>
      <w:r>
        <w:rPr>
          <w:b/>
          <w:sz w:val="24"/>
        </w:rPr>
        <w:t>DE</w:t>
      </w:r>
      <w:r>
        <w:rPr>
          <w:b/>
          <w:spacing w:val="-7"/>
          <w:sz w:val="24"/>
        </w:rPr>
        <w:t xml:space="preserve"> </w:t>
      </w:r>
      <w:r>
        <w:rPr>
          <w:b/>
          <w:sz w:val="24"/>
        </w:rPr>
        <w:t>TERMO</w:t>
      </w:r>
      <w:r>
        <w:rPr>
          <w:b/>
          <w:spacing w:val="-5"/>
          <w:sz w:val="24"/>
        </w:rPr>
        <w:t xml:space="preserve"> </w:t>
      </w:r>
      <w:r>
        <w:rPr>
          <w:b/>
          <w:sz w:val="24"/>
        </w:rPr>
        <w:t>DE</w:t>
      </w:r>
      <w:r>
        <w:rPr>
          <w:b/>
          <w:spacing w:val="-7"/>
          <w:sz w:val="24"/>
        </w:rPr>
        <w:t xml:space="preserve"> </w:t>
      </w:r>
      <w:r>
        <w:rPr>
          <w:b/>
          <w:sz w:val="24"/>
        </w:rPr>
        <w:t>EMISSÃO</w:t>
      </w:r>
      <w:r>
        <w:rPr>
          <w:b/>
          <w:spacing w:val="-4"/>
          <w:sz w:val="24"/>
        </w:rPr>
        <w:t xml:space="preserve"> </w:t>
      </w:r>
      <w:r>
        <w:rPr>
          <w:b/>
          <w:sz w:val="24"/>
        </w:rPr>
        <w:t>DE</w:t>
      </w:r>
      <w:r>
        <w:rPr>
          <w:b/>
          <w:spacing w:val="-7"/>
          <w:sz w:val="24"/>
        </w:rPr>
        <w:t xml:space="preserve"> </w:t>
      </w:r>
      <w:r>
        <w:rPr>
          <w:b/>
          <w:sz w:val="24"/>
        </w:rPr>
        <w:t>COTAS</w:t>
      </w:r>
      <w:r>
        <w:rPr>
          <w:b/>
          <w:spacing w:val="-9"/>
          <w:sz w:val="24"/>
        </w:rPr>
        <w:t xml:space="preserve"> </w:t>
      </w:r>
      <w:r>
        <w:rPr>
          <w:b/>
          <w:sz w:val="24"/>
        </w:rPr>
        <w:t>SUBORDINADAS</w:t>
      </w:r>
      <w:r>
        <w:rPr>
          <w:b/>
          <w:spacing w:val="-7"/>
          <w:sz w:val="24"/>
        </w:rPr>
        <w:t xml:space="preserve"> </w:t>
      </w:r>
      <w:r>
        <w:rPr>
          <w:b/>
          <w:spacing w:val="-2"/>
          <w:sz w:val="24"/>
        </w:rPr>
        <w:t>JUNIORES</w:t>
      </w:r>
    </w:p>
    <w:p w14:paraId="02689659" w14:textId="77777777" w:rsidR="007F41CF" w:rsidRDefault="007F41CF">
      <w:pPr>
        <w:pStyle w:val="Corpodetexto"/>
        <w:spacing w:before="167"/>
        <w:rPr>
          <w:b/>
        </w:rPr>
      </w:pPr>
    </w:p>
    <w:p w14:paraId="015C760E" w14:textId="77777777" w:rsidR="007F41CF" w:rsidRDefault="00000000">
      <w:pPr>
        <w:spacing w:line="312" w:lineRule="auto"/>
        <w:ind w:left="1565" w:right="1561"/>
        <w:jc w:val="center"/>
        <w:rPr>
          <w:b/>
          <w:sz w:val="24"/>
        </w:rPr>
      </w:pPr>
      <w:r>
        <w:rPr>
          <w:b/>
          <w:sz w:val="24"/>
        </w:rPr>
        <w:t>TERMO</w:t>
      </w:r>
      <w:r>
        <w:rPr>
          <w:b/>
          <w:spacing w:val="-11"/>
          <w:sz w:val="24"/>
        </w:rPr>
        <w:t xml:space="preserve"> </w:t>
      </w:r>
      <w:r>
        <w:rPr>
          <w:b/>
          <w:sz w:val="24"/>
        </w:rPr>
        <w:t>DE</w:t>
      </w:r>
      <w:r>
        <w:rPr>
          <w:b/>
          <w:spacing w:val="-11"/>
          <w:sz w:val="24"/>
        </w:rPr>
        <w:t xml:space="preserve"> </w:t>
      </w:r>
      <w:r>
        <w:rPr>
          <w:b/>
          <w:sz w:val="24"/>
        </w:rPr>
        <w:t>EMISSÃO</w:t>
      </w:r>
      <w:r>
        <w:rPr>
          <w:b/>
          <w:spacing w:val="-10"/>
          <w:sz w:val="24"/>
        </w:rPr>
        <w:t xml:space="preserve"> </w:t>
      </w:r>
      <w:r>
        <w:rPr>
          <w:b/>
          <w:sz w:val="24"/>
        </w:rPr>
        <w:t>DE</w:t>
      </w:r>
      <w:r>
        <w:rPr>
          <w:b/>
          <w:spacing w:val="-12"/>
          <w:sz w:val="24"/>
        </w:rPr>
        <w:t xml:space="preserve"> </w:t>
      </w:r>
      <w:r>
        <w:rPr>
          <w:b/>
          <w:sz w:val="24"/>
        </w:rPr>
        <w:t>COTAS</w:t>
      </w:r>
      <w:r>
        <w:rPr>
          <w:b/>
          <w:spacing w:val="-14"/>
          <w:sz w:val="24"/>
        </w:rPr>
        <w:t xml:space="preserve"> </w:t>
      </w:r>
      <w:r>
        <w:rPr>
          <w:b/>
          <w:sz w:val="24"/>
        </w:rPr>
        <w:t>SUBORDINADAS</w:t>
      </w:r>
      <w:r>
        <w:rPr>
          <w:b/>
          <w:spacing w:val="-8"/>
          <w:sz w:val="24"/>
        </w:rPr>
        <w:t xml:space="preserve"> </w:t>
      </w:r>
      <w:r>
        <w:rPr>
          <w:b/>
          <w:sz w:val="24"/>
        </w:rPr>
        <w:t>JUNIORES DA CLASSE ÚNICA – RESPONSABILIDADE LIMITADA</w:t>
      </w:r>
    </w:p>
    <w:p w14:paraId="5329A086" w14:textId="77777777" w:rsidR="007F41CF" w:rsidRDefault="00000000">
      <w:pPr>
        <w:spacing w:line="312" w:lineRule="auto"/>
        <w:ind w:left="1053" w:right="1045"/>
        <w:jc w:val="center"/>
        <w:rPr>
          <w:b/>
          <w:sz w:val="24"/>
        </w:rPr>
      </w:pPr>
      <w:r>
        <w:rPr>
          <w:b/>
          <w:sz w:val="24"/>
        </w:rPr>
        <w:t>DO</w:t>
      </w:r>
      <w:r>
        <w:rPr>
          <w:b/>
          <w:spacing w:val="-10"/>
          <w:sz w:val="24"/>
        </w:rPr>
        <w:t xml:space="preserve"> </w:t>
      </w:r>
      <w:r>
        <w:rPr>
          <w:b/>
          <w:sz w:val="24"/>
        </w:rPr>
        <w:t>NOVA</w:t>
      </w:r>
      <w:r>
        <w:rPr>
          <w:b/>
          <w:spacing w:val="-8"/>
          <w:sz w:val="24"/>
        </w:rPr>
        <w:t xml:space="preserve"> </w:t>
      </w:r>
      <w:r>
        <w:rPr>
          <w:b/>
          <w:sz w:val="24"/>
        </w:rPr>
        <w:t>ERA</w:t>
      </w:r>
      <w:r>
        <w:rPr>
          <w:b/>
          <w:spacing w:val="-13"/>
          <w:sz w:val="24"/>
        </w:rPr>
        <w:t xml:space="preserve"> </w:t>
      </w:r>
      <w:r>
        <w:rPr>
          <w:b/>
          <w:sz w:val="24"/>
        </w:rPr>
        <w:t>FUNDO</w:t>
      </w:r>
      <w:r>
        <w:rPr>
          <w:b/>
          <w:spacing w:val="-9"/>
          <w:sz w:val="24"/>
        </w:rPr>
        <w:t xml:space="preserve"> </w:t>
      </w:r>
      <w:r>
        <w:rPr>
          <w:b/>
          <w:sz w:val="24"/>
        </w:rPr>
        <w:t>DE</w:t>
      </w:r>
      <w:r>
        <w:rPr>
          <w:b/>
          <w:spacing w:val="-10"/>
          <w:sz w:val="24"/>
        </w:rPr>
        <w:t xml:space="preserve"> </w:t>
      </w:r>
      <w:r>
        <w:rPr>
          <w:b/>
          <w:sz w:val="24"/>
        </w:rPr>
        <w:t>INVESTIMENTO</w:t>
      </w:r>
      <w:r>
        <w:rPr>
          <w:b/>
          <w:spacing w:val="-8"/>
          <w:sz w:val="24"/>
        </w:rPr>
        <w:t xml:space="preserve"> </w:t>
      </w:r>
      <w:r>
        <w:rPr>
          <w:b/>
          <w:sz w:val="24"/>
        </w:rPr>
        <w:t>EM</w:t>
      </w:r>
      <w:r>
        <w:rPr>
          <w:b/>
          <w:spacing w:val="-12"/>
          <w:sz w:val="24"/>
        </w:rPr>
        <w:t xml:space="preserve"> </w:t>
      </w:r>
      <w:r>
        <w:rPr>
          <w:b/>
          <w:sz w:val="24"/>
        </w:rPr>
        <w:t>DIREITOS</w:t>
      </w:r>
      <w:r>
        <w:rPr>
          <w:b/>
          <w:spacing w:val="-9"/>
          <w:sz w:val="24"/>
        </w:rPr>
        <w:t xml:space="preserve"> </w:t>
      </w:r>
      <w:r>
        <w:rPr>
          <w:b/>
          <w:sz w:val="24"/>
        </w:rPr>
        <w:t>CREDITÓRIOS MULTISSETORIAL - RESPONSABILIDADE LIMITADA</w:t>
      </w:r>
    </w:p>
    <w:p w14:paraId="7F00104F" w14:textId="77777777" w:rsidR="007F41CF" w:rsidRDefault="00000000">
      <w:pPr>
        <w:pStyle w:val="Ttulo2"/>
        <w:spacing w:before="1"/>
      </w:pPr>
      <w:r>
        <w:t>CNPJ</w:t>
      </w:r>
      <w:r>
        <w:rPr>
          <w:spacing w:val="-10"/>
        </w:rPr>
        <w:t xml:space="preserve"> </w:t>
      </w:r>
      <w:r>
        <w:t>nº</w:t>
      </w:r>
      <w:r>
        <w:rPr>
          <w:spacing w:val="-10"/>
        </w:rPr>
        <w:t xml:space="preserve"> </w:t>
      </w:r>
      <w:r>
        <w:t>45.018.961/0001-</w:t>
      </w:r>
      <w:r>
        <w:rPr>
          <w:spacing w:val="-5"/>
        </w:rPr>
        <w:t>61</w:t>
      </w:r>
    </w:p>
    <w:p w14:paraId="407E996A" w14:textId="77777777" w:rsidR="007F41CF" w:rsidRDefault="007F41CF">
      <w:pPr>
        <w:pStyle w:val="Corpodetexto"/>
        <w:spacing w:before="172"/>
        <w:rPr>
          <w:b/>
        </w:rPr>
      </w:pPr>
    </w:p>
    <w:p w14:paraId="53D054F1" w14:textId="77777777" w:rsidR="007F41CF" w:rsidRDefault="00000000">
      <w:pPr>
        <w:spacing w:line="312" w:lineRule="auto"/>
        <w:ind w:left="179" w:right="166" w:hanging="8"/>
        <w:jc w:val="center"/>
        <w:rPr>
          <w:b/>
          <w:sz w:val="24"/>
        </w:rPr>
      </w:pPr>
      <w:r>
        <w:rPr>
          <w:sz w:val="24"/>
        </w:rPr>
        <w:t>A</w:t>
      </w:r>
      <w:r>
        <w:rPr>
          <w:spacing w:val="40"/>
          <w:sz w:val="24"/>
        </w:rPr>
        <w:t xml:space="preserve"> </w:t>
      </w:r>
      <w:r>
        <w:rPr>
          <w:sz w:val="24"/>
        </w:rPr>
        <w:t>[</w:t>
      </w:r>
      <w:r>
        <w:rPr>
          <w:rFonts w:ascii="Microsoft Sans Serif" w:hAnsi="Microsoft Sans Serif"/>
          <w:sz w:val="24"/>
        </w:rPr>
        <w:t>●</w:t>
      </w:r>
      <w:r>
        <w:rPr>
          <w:sz w:val="24"/>
        </w:rPr>
        <w:t>]</w:t>
      </w:r>
      <w:r>
        <w:rPr>
          <w:spacing w:val="40"/>
          <w:sz w:val="24"/>
        </w:rPr>
        <w:t xml:space="preserve"> </w:t>
      </w:r>
      <w:r>
        <w:rPr>
          <w:sz w:val="24"/>
        </w:rPr>
        <w:t>Emissão</w:t>
      </w:r>
      <w:r>
        <w:rPr>
          <w:spacing w:val="40"/>
          <w:sz w:val="24"/>
        </w:rPr>
        <w:t xml:space="preserve"> </w:t>
      </w:r>
      <w:r>
        <w:rPr>
          <w:sz w:val="24"/>
        </w:rPr>
        <w:t>de</w:t>
      </w:r>
      <w:r>
        <w:rPr>
          <w:spacing w:val="40"/>
          <w:sz w:val="24"/>
        </w:rPr>
        <w:t xml:space="preserve"> </w:t>
      </w:r>
      <w:r>
        <w:rPr>
          <w:sz w:val="24"/>
        </w:rPr>
        <w:t>Cotas</w:t>
      </w:r>
      <w:r>
        <w:rPr>
          <w:spacing w:val="40"/>
          <w:sz w:val="24"/>
        </w:rPr>
        <w:t xml:space="preserve"> </w:t>
      </w:r>
      <w:r>
        <w:rPr>
          <w:sz w:val="24"/>
        </w:rPr>
        <w:t>Subordinadas</w:t>
      </w:r>
      <w:r>
        <w:rPr>
          <w:spacing w:val="40"/>
          <w:sz w:val="24"/>
        </w:rPr>
        <w:t xml:space="preserve"> </w:t>
      </w:r>
      <w:r>
        <w:rPr>
          <w:sz w:val="24"/>
        </w:rPr>
        <w:t>Juniores</w:t>
      </w:r>
      <w:r>
        <w:rPr>
          <w:spacing w:val="40"/>
          <w:sz w:val="24"/>
        </w:rPr>
        <w:t xml:space="preserve"> </w:t>
      </w:r>
      <w:r>
        <w:rPr>
          <w:sz w:val="24"/>
        </w:rPr>
        <w:t>da</w:t>
      </w:r>
      <w:r>
        <w:rPr>
          <w:spacing w:val="40"/>
          <w:sz w:val="24"/>
        </w:rPr>
        <w:t xml:space="preserve"> </w:t>
      </w:r>
      <w:r>
        <w:rPr>
          <w:sz w:val="24"/>
        </w:rPr>
        <w:t>Classe</w:t>
      </w:r>
      <w:r>
        <w:rPr>
          <w:spacing w:val="40"/>
          <w:sz w:val="24"/>
        </w:rPr>
        <w:t xml:space="preserve"> </w:t>
      </w:r>
      <w:r>
        <w:rPr>
          <w:sz w:val="24"/>
        </w:rPr>
        <w:t>Única</w:t>
      </w:r>
      <w:r>
        <w:rPr>
          <w:spacing w:val="40"/>
          <w:sz w:val="24"/>
        </w:rPr>
        <w:t xml:space="preserve"> </w:t>
      </w:r>
      <w:r>
        <w:rPr>
          <w:b/>
          <w:sz w:val="24"/>
        </w:rPr>
        <w:t>NOVA</w:t>
      </w:r>
      <w:r>
        <w:rPr>
          <w:b/>
          <w:spacing w:val="40"/>
          <w:sz w:val="24"/>
        </w:rPr>
        <w:t xml:space="preserve"> </w:t>
      </w:r>
      <w:r>
        <w:rPr>
          <w:b/>
          <w:sz w:val="24"/>
        </w:rPr>
        <w:t>ERA</w:t>
      </w:r>
      <w:r>
        <w:rPr>
          <w:b/>
          <w:spacing w:val="40"/>
          <w:sz w:val="24"/>
        </w:rPr>
        <w:t xml:space="preserve"> </w:t>
      </w:r>
      <w:r>
        <w:rPr>
          <w:b/>
          <w:sz w:val="24"/>
        </w:rPr>
        <w:t>FUNDO</w:t>
      </w:r>
      <w:r>
        <w:rPr>
          <w:b/>
          <w:spacing w:val="40"/>
          <w:sz w:val="24"/>
        </w:rPr>
        <w:t xml:space="preserve"> </w:t>
      </w:r>
      <w:r>
        <w:rPr>
          <w:b/>
          <w:sz w:val="24"/>
        </w:rPr>
        <w:t>DE INVESTIMENTO EM</w:t>
      </w:r>
      <w:r>
        <w:rPr>
          <w:b/>
          <w:spacing w:val="3"/>
          <w:sz w:val="24"/>
        </w:rPr>
        <w:t xml:space="preserve"> </w:t>
      </w:r>
      <w:r>
        <w:rPr>
          <w:b/>
          <w:sz w:val="24"/>
        </w:rPr>
        <w:t>DIREITOS</w:t>
      </w:r>
      <w:r>
        <w:rPr>
          <w:b/>
          <w:spacing w:val="7"/>
          <w:sz w:val="24"/>
        </w:rPr>
        <w:t xml:space="preserve"> </w:t>
      </w:r>
      <w:r>
        <w:rPr>
          <w:b/>
          <w:sz w:val="24"/>
        </w:rPr>
        <w:t>CREDITÓRIOS</w:t>
      </w:r>
      <w:r>
        <w:rPr>
          <w:b/>
          <w:spacing w:val="7"/>
          <w:sz w:val="24"/>
        </w:rPr>
        <w:t xml:space="preserve"> </w:t>
      </w:r>
      <w:r>
        <w:rPr>
          <w:b/>
          <w:sz w:val="24"/>
        </w:rPr>
        <w:t>MULTISSETORIAL</w:t>
      </w:r>
      <w:r>
        <w:rPr>
          <w:b/>
          <w:spacing w:val="12"/>
          <w:sz w:val="24"/>
        </w:rPr>
        <w:t xml:space="preserve"> </w:t>
      </w:r>
      <w:r>
        <w:rPr>
          <w:b/>
          <w:sz w:val="24"/>
        </w:rPr>
        <w:t>-</w:t>
      </w:r>
      <w:r>
        <w:rPr>
          <w:b/>
          <w:spacing w:val="6"/>
          <w:sz w:val="24"/>
        </w:rPr>
        <w:t xml:space="preserve"> </w:t>
      </w:r>
      <w:r>
        <w:rPr>
          <w:b/>
          <w:spacing w:val="-2"/>
          <w:sz w:val="24"/>
        </w:rPr>
        <w:t>RESPONSABILIDADE</w:t>
      </w:r>
    </w:p>
    <w:p w14:paraId="7A578ECB" w14:textId="77777777" w:rsidR="007F41CF" w:rsidRDefault="00000000">
      <w:pPr>
        <w:pStyle w:val="Corpodetexto"/>
        <w:spacing w:before="4" w:line="314" w:lineRule="auto"/>
        <w:ind w:left="146" w:right="164"/>
      </w:pPr>
      <w:r>
        <w:rPr>
          <w:b/>
        </w:rPr>
        <w:t>LIMITADA</w:t>
      </w:r>
      <w:r>
        <w:rPr>
          <w:b/>
          <w:spacing w:val="-14"/>
        </w:rPr>
        <w:t xml:space="preserve"> </w:t>
      </w:r>
      <w:r>
        <w:t>(“</w:t>
      </w:r>
      <w:r>
        <w:rPr>
          <w:u w:val="single"/>
        </w:rPr>
        <w:t>Classe</w:t>
      </w:r>
      <w:r>
        <w:t>”)</w:t>
      </w:r>
      <w:r>
        <w:rPr>
          <w:spacing w:val="-16"/>
        </w:rPr>
        <w:t xml:space="preserve"> </w:t>
      </w:r>
      <w:r>
        <w:t>possuem</w:t>
      </w:r>
      <w:r>
        <w:rPr>
          <w:spacing w:val="-13"/>
        </w:rPr>
        <w:t xml:space="preserve"> </w:t>
      </w:r>
      <w:r>
        <w:t>as</w:t>
      </w:r>
      <w:r>
        <w:rPr>
          <w:spacing w:val="-13"/>
        </w:rPr>
        <w:t xml:space="preserve"> </w:t>
      </w:r>
      <w:r>
        <w:t>seguintes</w:t>
      </w:r>
      <w:r>
        <w:rPr>
          <w:spacing w:val="-16"/>
        </w:rPr>
        <w:t xml:space="preserve"> </w:t>
      </w:r>
      <w:r>
        <w:t>características</w:t>
      </w:r>
      <w:r>
        <w:rPr>
          <w:spacing w:val="-13"/>
        </w:rPr>
        <w:t xml:space="preserve"> </w:t>
      </w:r>
      <w:r>
        <w:t>e</w:t>
      </w:r>
      <w:r>
        <w:rPr>
          <w:spacing w:val="-14"/>
        </w:rPr>
        <w:t xml:space="preserve"> </w:t>
      </w:r>
      <w:r>
        <w:t>serão</w:t>
      </w:r>
      <w:r>
        <w:rPr>
          <w:spacing w:val="-13"/>
        </w:rPr>
        <w:t xml:space="preserve"> </w:t>
      </w:r>
      <w:r>
        <w:t>objeto</w:t>
      </w:r>
      <w:r>
        <w:rPr>
          <w:spacing w:val="-13"/>
        </w:rPr>
        <w:t xml:space="preserve"> </w:t>
      </w:r>
      <w:r>
        <w:t>de</w:t>
      </w:r>
      <w:r>
        <w:rPr>
          <w:spacing w:val="-17"/>
        </w:rPr>
        <w:t xml:space="preserve"> </w:t>
      </w:r>
      <w:r>
        <w:t>Oferta</w:t>
      </w:r>
      <w:r>
        <w:rPr>
          <w:spacing w:val="-16"/>
        </w:rPr>
        <w:t xml:space="preserve"> </w:t>
      </w:r>
      <w:r>
        <w:t xml:space="preserve">conforme </w:t>
      </w:r>
      <w:r>
        <w:rPr>
          <w:spacing w:val="-2"/>
        </w:rPr>
        <w:t>abaixo:</w:t>
      </w:r>
    </w:p>
    <w:p w14:paraId="0C0DFB82" w14:textId="77777777" w:rsidR="007F41CF" w:rsidRDefault="007F41CF">
      <w:pPr>
        <w:pStyle w:val="Corpodetexto"/>
        <w:spacing w:before="18"/>
        <w:rPr>
          <w:sz w:val="20"/>
        </w:rPr>
      </w:pPr>
    </w:p>
    <w:p w14:paraId="0F766426" w14:textId="77777777" w:rsidR="007F41CF" w:rsidRDefault="007F41CF">
      <w:pPr>
        <w:pStyle w:val="Corpodetexto"/>
        <w:rPr>
          <w:sz w:val="20"/>
        </w:rPr>
        <w:sectPr w:rsidR="007F41CF">
          <w:pgSz w:w="12250" w:h="15850"/>
          <w:pgMar w:top="1780" w:right="1275" w:bottom="1140" w:left="1275" w:header="849" w:footer="871" w:gutter="0"/>
          <w:cols w:space="720"/>
        </w:sectPr>
      </w:pPr>
    </w:p>
    <w:p w14:paraId="4BECC8F1" w14:textId="77777777" w:rsidR="007F41CF" w:rsidRDefault="00000000">
      <w:pPr>
        <w:pStyle w:val="Corpodetexto"/>
        <w:spacing w:before="105" w:line="312" w:lineRule="auto"/>
        <w:ind w:left="275" w:right="38"/>
      </w:pPr>
      <w:r>
        <w:t xml:space="preserve">Montante das Cotas </w:t>
      </w:r>
      <w:r>
        <w:rPr>
          <w:spacing w:val="-2"/>
        </w:rPr>
        <w:t>Subordinadas</w:t>
      </w:r>
      <w:r>
        <w:rPr>
          <w:spacing w:val="-15"/>
        </w:rPr>
        <w:t xml:space="preserve"> </w:t>
      </w:r>
      <w:r>
        <w:rPr>
          <w:spacing w:val="-2"/>
        </w:rPr>
        <w:t>Juniores</w:t>
      </w:r>
    </w:p>
    <w:p w14:paraId="55E595CC" w14:textId="77777777" w:rsidR="007F41CF" w:rsidRDefault="00000000">
      <w:pPr>
        <w:pStyle w:val="Corpodetexto"/>
        <w:spacing w:before="100"/>
        <w:ind w:left="275"/>
      </w:pPr>
      <w:r>
        <w:br w:type="column"/>
      </w:r>
      <w:r>
        <w:t>R$</w:t>
      </w:r>
      <w:r>
        <w:rPr>
          <w:spacing w:val="-4"/>
        </w:rPr>
        <w:t xml:space="preserve"> </w:t>
      </w:r>
      <w:r>
        <w:t>[•]</w:t>
      </w:r>
      <w:r>
        <w:rPr>
          <w:spacing w:val="2"/>
        </w:rPr>
        <w:t xml:space="preserve"> </w:t>
      </w:r>
      <w:r>
        <w:rPr>
          <w:spacing w:val="-2"/>
        </w:rPr>
        <w:t>([•])</w:t>
      </w:r>
    </w:p>
    <w:p w14:paraId="63B0A18D" w14:textId="77777777" w:rsidR="007F41CF" w:rsidRDefault="007F41CF">
      <w:pPr>
        <w:pStyle w:val="Corpodetexto"/>
        <w:sectPr w:rsidR="007F41CF">
          <w:type w:val="continuous"/>
          <w:pgSz w:w="12250" w:h="15850"/>
          <w:pgMar w:top="1540" w:right="1275" w:bottom="280" w:left="1275" w:header="849" w:footer="871" w:gutter="0"/>
          <w:cols w:num="2" w:space="720" w:equalWidth="0">
            <w:col w:w="2628" w:space="777"/>
            <w:col w:w="6295"/>
          </w:cols>
        </w:sectPr>
      </w:pPr>
    </w:p>
    <w:p w14:paraId="0A329463" w14:textId="77777777" w:rsidR="007F41CF" w:rsidRDefault="007F41CF">
      <w:pPr>
        <w:pStyle w:val="Corpodetexto"/>
        <w:rPr>
          <w:sz w:val="20"/>
        </w:rPr>
      </w:pPr>
    </w:p>
    <w:p w14:paraId="51735E99" w14:textId="77777777" w:rsidR="007F41CF" w:rsidRDefault="007F41CF">
      <w:pPr>
        <w:pStyle w:val="Corpodetexto"/>
        <w:spacing w:before="72"/>
        <w:rPr>
          <w:sz w:val="20"/>
        </w:rPr>
      </w:pPr>
    </w:p>
    <w:p w14:paraId="5200FC1B"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0AD48090" w14:textId="77777777" w:rsidR="007F41CF" w:rsidRDefault="00000000">
      <w:pPr>
        <w:pStyle w:val="Corpodetexto"/>
        <w:spacing w:before="100" w:line="312" w:lineRule="auto"/>
        <w:ind w:left="275" w:right="38"/>
      </w:pPr>
      <w:r>
        <w:t xml:space="preserve">Quantidade de Cotas </w:t>
      </w:r>
      <w:r>
        <w:rPr>
          <w:spacing w:val="-2"/>
        </w:rPr>
        <w:t>Subordinadas</w:t>
      </w:r>
      <w:r>
        <w:rPr>
          <w:spacing w:val="-15"/>
        </w:rPr>
        <w:t xml:space="preserve"> </w:t>
      </w:r>
      <w:r>
        <w:rPr>
          <w:spacing w:val="-2"/>
        </w:rPr>
        <w:t>Juniores:</w:t>
      </w:r>
    </w:p>
    <w:p w14:paraId="1554C53E" w14:textId="77777777" w:rsidR="007F41CF" w:rsidRDefault="00000000">
      <w:pPr>
        <w:pStyle w:val="Corpodetexto"/>
        <w:spacing w:before="100"/>
        <w:ind w:left="275"/>
      </w:pPr>
      <w:r>
        <w:br w:type="column"/>
      </w:r>
      <w:r>
        <w:t>[•]</w:t>
      </w:r>
      <w:r>
        <w:rPr>
          <w:spacing w:val="-1"/>
        </w:rPr>
        <w:t xml:space="preserve"> </w:t>
      </w:r>
      <w:r>
        <w:t>([•])</w:t>
      </w:r>
      <w:r>
        <w:rPr>
          <w:spacing w:val="-9"/>
        </w:rPr>
        <w:t xml:space="preserve"> </w:t>
      </w:r>
      <w:r>
        <w:rPr>
          <w:spacing w:val="-2"/>
        </w:rPr>
        <w:t>cotas</w:t>
      </w:r>
    </w:p>
    <w:p w14:paraId="701FA673" w14:textId="77777777" w:rsidR="007F41CF" w:rsidRDefault="007F41CF">
      <w:pPr>
        <w:pStyle w:val="Corpodetexto"/>
        <w:sectPr w:rsidR="007F41CF">
          <w:type w:val="continuous"/>
          <w:pgSz w:w="12250" w:h="15850"/>
          <w:pgMar w:top="1540" w:right="1275" w:bottom="280" w:left="1275" w:header="849" w:footer="871" w:gutter="0"/>
          <w:cols w:num="2" w:space="720" w:equalWidth="0">
            <w:col w:w="2688" w:space="716"/>
            <w:col w:w="6296"/>
          </w:cols>
        </w:sectPr>
      </w:pPr>
    </w:p>
    <w:p w14:paraId="09417C32" w14:textId="77777777" w:rsidR="007F41CF" w:rsidRDefault="007F41CF">
      <w:pPr>
        <w:pStyle w:val="Corpodetexto"/>
      </w:pPr>
    </w:p>
    <w:p w14:paraId="30464BBA" w14:textId="77777777" w:rsidR="007F41CF" w:rsidRDefault="007F41CF">
      <w:pPr>
        <w:pStyle w:val="Corpodetexto"/>
        <w:spacing w:before="88"/>
      </w:pPr>
    </w:p>
    <w:p w14:paraId="13D3F5F1" w14:textId="77777777" w:rsidR="007F41CF" w:rsidRDefault="00000000">
      <w:pPr>
        <w:pStyle w:val="Corpodetexto"/>
        <w:tabs>
          <w:tab w:val="left" w:pos="3680"/>
        </w:tabs>
        <w:spacing w:before="1" w:line="280" w:lineRule="exact"/>
        <w:ind w:left="275"/>
        <w:jc w:val="both"/>
      </w:pPr>
      <w:r>
        <w:t>Valor Unitário</w:t>
      </w:r>
      <w:r>
        <w:rPr>
          <w:spacing w:val="-3"/>
        </w:rPr>
        <w:t xml:space="preserve"> </w:t>
      </w:r>
      <w:r>
        <w:t>de</w:t>
      </w:r>
      <w:r>
        <w:rPr>
          <w:spacing w:val="-3"/>
        </w:rPr>
        <w:t xml:space="preserve"> </w:t>
      </w:r>
      <w:r>
        <w:rPr>
          <w:spacing w:val="-2"/>
        </w:rPr>
        <w:t>Emissão:</w:t>
      </w:r>
      <w:r>
        <w:tab/>
        <w:t>R$</w:t>
      </w:r>
      <w:r>
        <w:rPr>
          <w:spacing w:val="20"/>
        </w:rPr>
        <w:t xml:space="preserve"> </w:t>
      </w:r>
      <w:r>
        <w:t>[•]</w:t>
      </w:r>
      <w:r>
        <w:rPr>
          <w:spacing w:val="28"/>
        </w:rPr>
        <w:t xml:space="preserve"> </w:t>
      </w:r>
      <w:r>
        <w:t>([•]),</w:t>
      </w:r>
      <w:r>
        <w:rPr>
          <w:spacing w:val="24"/>
        </w:rPr>
        <w:t xml:space="preserve"> </w:t>
      </w:r>
      <w:r>
        <w:t>para</w:t>
      </w:r>
      <w:r>
        <w:rPr>
          <w:spacing w:val="20"/>
        </w:rPr>
        <w:t xml:space="preserve"> </w:t>
      </w:r>
      <w:r>
        <w:t>a</w:t>
      </w:r>
      <w:r>
        <w:rPr>
          <w:spacing w:val="20"/>
        </w:rPr>
        <w:t xml:space="preserve"> </w:t>
      </w:r>
      <w:r>
        <w:t>primeira</w:t>
      </w:r>
      <w:r>
        <w:rPr>
          <w:spacing w:val="25"/>
        </w:rPr>
        <w:t xml:space="preserve"> </w:t>
      </w:r>
      <w:r>
        <w:t>integralização</w:t>
      </w:r>
      <w:r>
        <w:rPr>
          <w:spacing w:val="29"/>
        </w:rPr>
        <w:t xml:space="preserve"> </w:t>
      </w:r>
      <w:r>
        <w:t>de</w:t>
      </w:r>
      <w:r>
        <w:rPr>
          <w:spacing w:val="20"/>
        </w:rPr>
        <w:t xml:space="preserve"> </w:t>
      </w:r>
      <w:r>
        <w:t>Cotas.</w:t>
      </w:r>
      <w:r>
        <w:rPr>
          <w:spacing w:val="22"/>
        </w:rPr>
        <w:t xml:space="preserve"> </w:t>
      </w:r>
      <w:r>
        <w:rPr>
          <w:spacing w:val="-10"/>
        </w:rPr>
        <w:t>A</w:t>
      </w:r>
    </w:p>
    <w:p w14:paraId="458ECA16" w14:textId="77777777" w:rsidR="007F41CF" w:rsidRDefault="00000000">
      <w:pPr>
        <w:pStyle w:val="Corpodetexto"/>
        <w:ind w:left="3690" w:right="264"/>
        <w:jc w:val="both"/>
      </w:pPr>
      <w:r>
        <w:t>partir de então o valor da Cota será calculado todo dia útil,</w:t>
      </w:r>
      <w:r>
        <w:rPr>
          <w:spacing w:val="-4"/>
        </w:rPr>
        <w:t xml:space="preserve"> </w:t>
      </w:r>
      <w:r>
        <w:t>nos</w:t>
      </w:r>
      <w:r>
        <w:rPr>
          <w:spacing w:val="-10"/>
        </w:rPr>
        <w:t xml:space="preserve"> </w:t>
      </w:r>
      <w:r>
        <w:t>termos</w:t>
      </w:r>
      <w:r>
        <w:rPr>
          <w:spacing w:val="-10"/>
        </w:rPr>
        <w:t xml:space="preserve"> </w:t>
      </w:r>
      <w:r>
        <w:t>do</w:t>
      </w:r>
      <w:r>
        <w:rPr>
          <w:spacing w:val="-6"/>
        </w:rPr>
        <w:t xml:space="preserve"> </w:t>
      </w:r>
      <w:r>
        <w:t>Anexo</w:t>
      </w:r>
      <w:r>
        <w:rPr>
          <w:spacing w:val="-6"/>
        </w:rPr>
        <w:t xml:space="preserve"> </w:t>
      </w:r>
      <w:r>
        <w:t>Descritivo.</w:t>
      </w:r>
      <w:r>
        <w:rPr>
          <w:spacing w:val="-4"/>
        </w:rPr>
        <w:t xml:space="preserve"> </w:t>
      </w:r>
      <w:r>
        <w:t>A</w:t>
      </w:r>
      <w:r>
        <w:rPr>
          <w:spacing w:val="-9"/>
        </w:rPr>
        <w:t xml:space="preserve"> </w:t>
      </w:r>
      <w:r>
        <w:t>data</w:t>
      </w:r>
      <w:r>
        <w:rPr>
          <w:spacing w:val="-10"/>
        </w:rPr>
        <w:t xml:space="preserve"> </w:t>
      </w:r>
      <w:r>
        <w:t>da</w:t>
      </w:r>
      <w:r>
        <w:rPr>
          <w:spacing w:val="-10"/>
        </w:rPr>
        <w:t xml:space="preserve"> </w:t>
      </w:r>
      <w:r>
        <w:t>aplicação e</w:t>
      </w:r>
      <w:r>
        <w:rPr>
          <w:spacing w:val="-14"/>
        </w:rPr>
        <w:t xml:space="preserve"> </w:t>
      </w:r>
      <w:r>
        <w:t>o</w:t>
      </w:r>
      <w:r>
        <w:rPr>
          <w:spacing w:val="-13"/>
        </w:rPr>
        <w:t xml:space="preserve"> </w:t>
      </w:r>
      <w:r>
        <w:t>valor</w:t>
      </w:r>
      <w:r>
        <w:rPr>
          <w:spacing w:val="-13"/>
        </w:rPr>
        <w:t xml:space="preserve"> </w:t>
      </w:r>
      <w:r>
        <w:t>da</w:t>
      </w:r>
      <w:r>
        <w:rPr>
          <w:spacing w:val="-13"/>
        </w:rPr>
        <w:t xml:space="preserve"> </w:t>
      </w:r>
      <w:r>
        <w:t>Cota</w:t>
      </w:r>
      <w:r>
        <w:rPr>
          <w:spacing w:val="-14"/>
        </w:rPr>
        <w:t xml:space="preserve"> </w:t>
      </w:r>
      <w:r>
        <w:t>serão</w:t>
      </w:r>
      <w:r>
        <w:rPr>
          <w:spacing w:val="-13"/>
        </w:rPr>
        <w:t xml:space="preserve"> </w:t>
      </w:r>
      <w:r>
        <w:t>o</w:t>
      </w:r>
      <w:r>
        <w:rPr>
          <w:spacing w:val="-13"/>
        </w:rPr>
        <w:t xml:space="preserve"> </w:t>
      </w:r>
      <w:r>
        <w:t>do</w:t>
      </w:r>
      <w:r>
        <w:rPr>
          <w:spacing w:val="-13"/>
        </w:rPr>
        <w:t xml:space="preserve"> </w:t>
      </w:r>
      <w:r>
        <w:t>dia</w:t>
      </w:r>
      <w:r>
        <w:rPr>
          <w:spacing w:val="-13"/>
        </w:rPr>
        <w:t xml:space="preserve"> </w:t>
      </w:r>
      <w:r>
        <w:t>da</w:t>
      </w:r>
      <w:r>
        <w:rPr>
          <w:spacing w:val="-14"/>
        </w:rPr>
        <w:t xml:space="preserve"> </w:t>
      </w:r>
      <w:r>
        <w:t>efetiva</w:t>
      </w:r>
      <w:r>
        <w:rPr>
          <w:spacing w:val="-13"/>
        </w:rPr>
        <w:t xml:space="preserve"> </w:t>
      </w:r>
      <w:r>
        <w:t>disponibilidade dos</w:t>
      </w:r>
      <w:r>
        <w:rPr>
          <w:spacing w:val="-1"/>
        </w:rPr>
        <w:t xml:space="preserve"> </w:t>
      </w:r>
      <w:r>
        <w:t>recursos</w:t>
      </w:r>
      <w:r>
        <w:rPr>
          <w:spacing w:val="-1"/>
        </w:rPr>
        <w:t xml:space="preserve"> </w:t>
      </w:r>
      <w:r>
        <w:t>colocados, pelos investidores, à disposição da Classe.</w:t>
      </w:r>
    </w:p>
    <w:p w14:paraId="11EB75ED" w14:textId="77777777" w:rsidR="007F41CF" w:rsidRDefault="007F41CF">
      <w:pPr>
        <w:pStyle w:val="Corpodetexto"/>
        <w:spacing w:before="86"/>
      </w:pPr>
    </w:p>
    <w:p w14:paraId="1117C6F6" w14:textId="77777777" w:rsidR="007F41CF" w:rsidRDefault="00000000">
      <w:pPr>
        <w:pStyle w:val="Corpodetexto"/>
        <w:tabs>
          <w:tab w:val="left" w:pos="3680"/>
        </w:tabs>
        <w:spacing w:before="1"/>
        <w:ind w:left="275"/>
        <w:jc w:val="both"/>
      </w:pPr>
      <w:r>
        <w:t>Forma</w:t>
      </w:r>
      <w:r>
        <w:rPr>
          <w:spacing w:val="-5"/>
        </w:rPr>
        <w:t xml:space="preserve"> </w:t>
      </w:r>
      <w:r>
        <w:t>de</w:t>
      </w:r>
      <w:r>
        <w:rPr>
          <w:spacing w:val="1"/>
        </w:rPr>
        <w:t xml:space="preserve"> </w:t>
      </w:r>
      <w:r>
        <w:rPr>
          <w:spacing w:val="-2"/>
        </w:rPr>
        <w:t>Integralização:</w:t>
      </w:r>
      <w:r>
        <w:tab/>
        <w:t>à</w:t>
      </w:r>
      <w:r>
        <w:rPr>
          <w:spacing w:val="65"/>
        </w:rPr>
        <w:t xml:space="preserve"> </w:t>
      </w:r>
      <w:r>
        <w:t>vista</w:t>
      </w:r>
      <w:r>
        <w:rPr>
          <w:spacing w:val="72"/>
        </w:rPr>
        <w:t xml:space="preserve"> </w:t>
      </w:r>
      <w:r>
        <w:t>ou</w:t>
      </w:r>
      <w:r>
        <w:rPr>
          <w:spacing w:val="70"/>
        </w:rPr>
        <w:t xml:space="preserve"> </w:t>
      </w:r>
      <w:r>
        <w:t>mediante</w:t>
      </w:r>
      <w:r>
        <w:rPr>
          <w:spacing w:val="68"/>
        </w:rPr>
        <w:t xml:space="preserve"> </w:t>
      </w:r>
      <w:r>
        <w:t>chamadas</w:t>
      </w:r>
      <w:r>
        <w:rPr>
          <w:spacing w:val="72"/>
        </w:rPr>
        <w:t xml:space="preserve"> </w:t>
      </w:r>
      <w:r>
        <w:t>de</w:t>
      </w:r>
      <w:r>
        <w:rPr>
          <w:spacing w:val="67"/>
        </w:rPr>
        <w:t xml:space="preserve"> </w:t>
      </w:r>
      <w:r>
        <w:t>capital,</w:t>
      </w:r>
      <w:r>
        <w:rPr>
          <w:spacing w:val="69"/>
        </w:rPr>
        <w:t xml:space="preserve"> </w:t>
      </w:r>
      <w:r>
        <w:rPr>
          <w:spacing w:val="-2"/>
        </w:rPr>
        <w:t>conforme</w:t>
      </w:r>
    </w:p>
    <w:p w14:paraId="5838983E" w14:textId="77777777" w:rsidR="007F41CF" w:rsidRDefault="00000000">
      <w:pPr>
        <w:pStyle w:val="Corpodetexto"/>
        <w:spacing w:before="78" w:line="312" w:lineRule="auto"/>
        <w:ind w:left="3680" w:right="271"/>
        <w:jc w:val="both"/>
      </w:pPr>
      <w:r>
        <w:t>definido no boletim de subscrição e/ou documento de aceitação da Oferta.</w:t>
      </w:r>
    </w:p>
    <w:p w14:paraId="0E356A4D" w14:textId="77777777" w:rsidR="007F41CF" w:rsidRDefault="007F41CF">
      <w:pPr>
        <w:pStyle w:val="Corpodetexto"/>
        <w:spacing w:before="87"/>
      </w:pPr>
    </w:p>
    <w:p w14:paraId="323BD567" w14:textId="77777777" w:rsidR="007F41CF" w:rsidRDefault="00000000">
      <w:pPr>
        <w:pStyle w:val="Corpodetexto"/>
        <w:tabs>
          <w:tab w:val="left" w:pos="3680"/>
        </w:tabs>
        <w:ind w:left="275"/>
        <w:jc w:val="both"/>
      </w:pPr>
      <w:r>
        <w:t>Prazo</w:t>
      </w:r>
      <w:r>
        <w:rPr>
          <w:spacing w:val="-4"/>
        </w:rPr>
        <w:t xml:space="preserve"> </w:t>
      </w:r>
      <w:r>
        <w:t>para</w:t>
      </w:r>
      <w:r>
        <w:rPr>
          <w:spacing w:val="-3"/>
        </w:rPr>
        <w:t xml:space="preserve"> </w:t>
      </w:r>
      <w:r>
        <w:rPr>
          <w:spacing w:val="-2"/>
        </w:rPr>
        <w:t>Distribuição:</w:t>
      </w:r>
      <w:r>
        <w:tab/>
        <w:t>[•]</w:t>
      </w:r>
      <w:r>
        <w:rPr>
          <w:spacing w:val="-1"/>
        </w:rPr>
        <w:t xml:space="preserve"> </w:t>
      </w:r>
      <w:r>
        <w:t>([•])</w:t>
      </w:r>
      <w:r>
        <w:rPr>
          <w:spacing w:val="-4"/>
        </w:rPr>
        <w:t xml:space="preserve"> dias</w:t>
      </w:r>
    </w:p>
    <w:p w14:paraId="3C76AA8F" w14:textId="77777777" w:rsidR="007F41CF" w:rsidRDefault="007F41CF">
      <w:pPr>
        <w:pStyle w:val="Corpodetexto"/>
        <w:spacing w:before="13"/>
        <w:rPr>
          <w:sz w:val="20"/>
        </w:rPr>
      </w:pPr>
    </w:p>
    <w:p w14:paraId="2F79F722"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750A9C41" w14:textId="77777777" w:rsidR="007F41CF" w:rsidRDefault="00000000">
      <w:pPr>
        <w:pStyle w:val="Corpodetexto"/>
        <w:spacing w:before="201"/>
        <w:ind w:left="275"/>
      </w:pPr>
      <w:r>
        <w:t>[Distribuição</w:t>
      </w:r>
      <w:r>
        <w:rPr>
          <w:spacing w:val="-6"/>
        </w:rPr>
        <w:t xml:space="preserve"> </w:t>
      </w:r>
      <w:r>
        <w:rPr>
          <w:spacing w:val="-2"/>
        </w:rPr>
        <w:t>Parcial</w:t>
      </w:r>
    </w:p>
    <w:p w14:paraId="33195FB4" w14:textId="77777777" w:rsidR="007F41CF" w:rsidRDefault="00000000">
      <w:pPr>
        <w:pStyle w:val="Corpodetexto"/>
        <w:spacing w:before="88"/>
        <w:ind w:left="275"/>
      </w:pPr>
      <w:r>
        <w:rPr>
          <w:spacing w:val="-2"/>
        </w:rPr>
        <w:t>/Montante</w:t>
      </w:r>
      <w:r>
        <w:rPr>
          <w:spacing w:val="-4"/>
        </w:rPr>
        <w:t xml:space="preserve"> </w:t>
      </w:r>
      <w:r>
        <w:rPr>
          <w:spacing w:val="-2"/>
        </w:rPr>
        <w:t>Mínimo</w:t>
      </w:r>
      <w:r>
        <w:rPr>
          <w:spacing w:val="1"/>
        </w:rPr>
        <w:t xml:space="preserve"> </w:t>
      </w:r>
      <w:r>
        <w:rPr>
          <w:spacing w:val="-4"/>
        </w:rPr>
        <w:t>para</w:t>
      </w:r>
    </w:p>
    <w:p w14:paraId="6F793A0E" w14:textId="77777777" w:rsidR="007F41CF" w:rsidRDefault="00000000">
      <w:pPr>
        <w:pStyle w:val="Corpodetexto"/>
        <w:spacing w:before="100"/>
        <w:ind w:left="275"/>
      </w:pPr>
      <w:r>
        <w:br w:type="column"/>
      </w:r>
      <w:r>
        <w:rPr>
          <w:spacing w:val="-2"/>
        </w:rPr>
        <w:t>Colocação:]</w:t>
      </w:r>
    </w:p>
    <w:p w14:paraId="18B517BC" w14:textId="77777777" w:rsidR="007F41CF" w:rsidRDefault="007F41CF">
      <w:pPr>
        <w:pStyle w:val="Corpodetexto"/>
        <w:sectPr w:rsidR="007F41CF">
          <w:type w:val="continuous"/>
          <w:pgSz w:w="12250" w:h="15850"/>
          <w:pgMar w:top="1540" w:right="1275" w:bottom="280" w:left="1275" w:header="849" w:footer="871" w:gutter="0"/>
          <w:cols w:num="2" w:space="720" w:equalWidth="0">
            <w:col w:w="2762" w:space="643"/>
            <w:col w:w="6295"/>
          </w:cols>
        </w:sectPr>
      </w:pPr>
    </w:p>
    <w:p w14:paraId="765C4975" w14:textId="77777777" w:rsidR="007F41CF" w:rsidRDefault="00000000">
      <w:pPr>
        <w:pStyle w:val="Corpodetexto"/>
        <w:spacing w:before="90"/>
        <w:ind w:left="275"/>
      </w:pPr>
      <w:r>
        <w:lastRenderedPageBreak/>
        <w:t>R$</w:t>
      </w:r>
      <w:r>
        <w:rPr>
          <w:spacing w:val="-4"/>
        </w:rPr>
        <w:t xml:space="preserve"> </w:t>
      </w:r>
      <w:r>
        <w:t>[•]</w:t>
      </w:r>
      <w:r>
        <w:rPr>
          <w:spacing w:val="2"/>
        </w:rPr>
        <w:t xml:space="preserve"> </w:t>
      </w:r>
      <w:r>
        <w:rPr>
          <w:spacing w:val="-2"/>
        </w:rPr>
        <w:t>([•])</w:t>
      </w:r>
    </w:p>
    <w:p w14:paraId="4D7AF641" w14:textId="77777777" w:rsidR="007F41CF" w:rsidRDefault="007F41CF">
      <w:pPr>
        <w:pStyle w:val="Corpodetexto"/>
        <w:sectPr w:rsidR="007F41CF">
          <w:pgSz w:w="12250" w:h="15850"/>
          <w:pgMar w:top="1780" w:right="1275" w:bottom="1140" w:left="1275" w:header="849" w:footer="871" w:gutter="0"/>
          <w:cols w:space="720"/>
        </w:sectPr>
      </w:pPr>
    </w:p>
    <w:p w14:paraId="0145F30F" w14:textId="77777777" w:rsidR="007F41CF" w:rsidRDefault="007F41CF">
      <w:pPr>
        <w:pStyle w:val="Corpodetexto"/>
        <w:spacing w:before="265"/>
      </w:pPr>
    </w:p>
    <w:p w14:paraId="738A38F3" w14:textId="77777777" w:rsidR="007F41CF" w:rsidRDefault="00000000">
      <w:pPr>
        <w:pStyle w:val="Corpodetexto"/>
        <w:tabs>
          <w:tab w:val="left" w:pos="3680"/>
        </w:tabs>
        <w:spacing w:line="312" w:lineRule="auto"/>
        <w:ind w:left="3680" w:right="268" w:hanging="3405"/>
        <w:jc w:val="both"/>
      </w:pPr>
      <w:r>
        <w:t>Tipo de oferta:</w:t>
      </w:r>
      <w:r>
        <w:tab/>
        <w:t>[Oferta pública sob o rito de registro automático, nos moldes da Resolução CVM 160/22] [Oferta dispensada de registro, nos moldes do inciso [•], do art. 8º da Resolução CVM 160/22]</w:t>
      </w:r>
    </w:p>
    <w:p w14:paraId="18B7AC74" w14:textId="77777777" w:rsidR="007F41CF" w:rsidRDefault="007F41CF">
      <w:pPr>
        <w:pStyle w:val="Corpodetexto"/>
        <w:spacing w:before="89"/>
      </w:pPr>
    </w:p>
    <w:p w14:paraId="595FABFD" w14:textId="77777777" w:rsidR="007F41CF" w:rsidRDefault="00000000">
      <w:pPr>
        <w:pStyle w:val="Corpodetexto"/>
        <w:tabs>
          <w:tab w:val="left" w:pos="3680"/>
        </w:tabs>
        <w:ind w:left="275"/>
      </w:pPr>
      <w:r>
        <w:t>Regime</w:t>
      </w:r>
      <w:r>
        <w:rPr>
          <w:spacing w:val="-2"/>
        </w:rPr>
        <w:t xml:space="preserve"> </w:t>
      </w:r>
      <w:r>
        <w:t xml:space="preserve">de </w:t>
      </w:r>
      <w:r>
        <w:rPr>
          <w:spacing w:val="-2"/>
        </w:rPr>
        <w:t>Distribuição:</w:t>
      </w:r>
      <w:r>
        <w:tab/>
      </w:r>
      <w:r>
        <w:rPr>
          <w:spacing w:val="-5"/>
        </w:rPr>
        <w:t>[•]</w:t>
      </w:r>
    </w:p>
    <w:p w14:paraId="4655FE8C" w14:textId="77777777" w:rsidR="007F41CF" w:rsidRDefault="007F41CF">
      <w:pPr>
        <w:pStyle w:val="Corpodetexto"/>
        <w:spacing w:before="167"/>
      </w:pPr>
    </w:p>
    <w:p w14:paraId="6C132171" w14:textId="77777777" w:rsidR="007F41CF" w:rsidRDefault="00000000">
      <w:pPr>
        <w:pStyle w:val="Corpodetexto"/>
        <w:tabs>
          <w:tab w:val="left" w:pos="3680"/>
        </w:tabs>
        <w:ind w:left="275"/>
      </w:pPr>
      <w:r>
        <w:t>Público-Alvo</w:t>
      </w:r>
      <w:r>
        <w:rPr>
          <w:spacing w:val="-4"/>
        </w:rPr>
        <w:t xml:space="preserve"> </w:t>
      </w:r>
      <w:r>
        <w:t>da</w:t>
      </w:r>
      <w:r>
        <w:rPr>
          <w:spacing w:val="-8"/>
        </w:rPr>
        <w:t xml:space="preserve"> </w:t>
      </w:r>
      <w:r>
        <w:rPr>
          <w:spacing w:val="-2"/>
        </w:rPr>
        <w:t>Oferta:</w:t>
      </w:r>
      <w:r>
        <w:tab/>
      </w:r>
      <w:r>
        <w:rPr>
          <w:spacing w:val="-5"/>
        </w:rPr>
        <w:t>[•]</w:t>
      </w:r>
    </w:p>
    <w:p w14:paraId="34F6CB10" w14:textId="77777777" w:rsidR="007F41CF" w:rsidRDefault="007F41CF">
      <w:pPr>
        <w:pStyle w:val="Corpodetexto"/>
        <w:spacing w:before="172"/>
      </w:pPr>
    </w:p>
    <w:p w14:paraId="7AD8E493" w14:textId="77777777" w:rsidR="007F41CF" w:rsidRDefault="00000000">
      <w:pPr>
        <w:pStyle w:val="Corpodetexto"/>
        <w:tabs>
          <w:tab w:val="left" w:pos="3680"/>
        </w:tabs>
        <w:spacing w:before="1"/>
        <w:ind w:left="275"/>
      </w:pPr>
      <w:r>
        <w:rPr>
          <w:spacing w:val="-2"/>
        </w:rPr>
        <w:t>Distribuidor:</w:t>
      </w:r>
      <w:r>
        <w:tab/>
      </w:r>
      <w:r>
        <w:rPr>
          <w:spacing w:val="-5"/>
        </w:rPr>
        <w:t>[•]</w:t>
      </w:r>
    </w:p>
    <w:p w14:paraId="6DC5CB58" w14:textId="77777777" w:rsidR="007F41CF" w:rsidRDefault="007F41CF">
      <w:pPr>
        <w:pStyle w:val="Corpodetexto"/>
        <w:spacing w:before="166"/>
      </w:pPr>
    </w:p>
    <w:p w14:paraId="5816D731" w14:textId="77777777" w:rsidR="007F41CF" w:rsidRDefault="00000000">
      <w:pPr>
        <w:pStyle w:val="Corpodetexto"/>
        <w:tabs>
          <w:tab w:val="left" w:pos="3680"/>
        </w:tabs>
        <w:ind w:left="275"/>
      </w:pPr>
      <w:r>
        <w:t>Taxa</w:t>
      </w:r>
      <w:r>
        <w:rPr>
          <w:spacing w:val="-8"/>
        </w:rPr>
        <w:t xml:space="preserve"> </w:t>
      </w:r>
      <w:r>
        <w:t>de</w:t>
      </w:r>
      <w:r>
        <w:rPr>
          <w:spacing w:val="-2"/>
        </w:rPr>
        <w:t xml:space="preserve"> Distribuição</w:t>
      </w:r>
      <w:r>
        <w:tab/>
      </w:r>
      <w:r>
        <w:rPr>
          <w:spacing w:val="-5"/>
        </w:rPr>
        <w:t>[•]</w:t>
      </w:r>
    </w:p>
    <w:p w14:paraId="7F4A661D" w14:textId="77777777" w:rsidR="007F41CF" w:rsidRDefault="007F41CF">
      <w:pPr>
        <w:pStyle w:val="Corpodetexto"/>
        <w:spacing w:before="114"/>
        <w:rPr>
          <w:sz w:val="20"/>
        </w:rPr>
      </w:pPr>
    </w:p>
    <w:p w14:paraId="643C5547" w14:textId="77777777" w:rsidR="007F41CF" w:rsidRDefault="007F41CF">
      <w:pPr>
        <w:pStyle w:val="Corpodetexto"/>
        <w:rPr>
          <w:sz w:val="20"/>
        </w:rPr>
        <w:sectPr w:rsidR="007F41CF">
          <w:pgSz w:w="12250" w:h="15850"/>
          <w:pgMar w:top="1780" w:right="1275" w:bottom="1140" w:left="1275" w:header="849" w:footer="871" w:gutter="0"/>
          <w:cols w:space="720"/>
        </w:sectPr>
      </w:pPr>
    </w:p>
    <w:p w14:paraId="79A0709D" w14:textId="77777777" w:rsidR="007F41CF" w:rsidRDefault="00000000">
      <w:pPr>
        <w:pStyle w:val="Corpodetexto"/>
        <w:spacing w:before="101" w:line="314" w:lineRule="auto"/>
        <w:ind w:left="275"/>
      </w:pPr>
      <w:r>
        <w:rPr>
          <w:spacing w:val="-2"/>
        </w:rPr>
        <w:t>Possibilidade</w:t>
      </w:r>
      <w:r>
        <w:rPr>
          <w:spacing w:val="-8"/>
        </w:rPr>
        <w:t xml:space="preserve"> </w:t>
      </w:r>
      <w:r>
        <w:rPr>
          <w:spacing w:val="-2"/>
        </w:rPr>
        <w:t>de</w:t>
      </w:r>
      <w:r>
        <w:rPr>
          <w:spacing w:val="-10"/>
        </w:rPr>
        <w:t xml:space="preserve"> </w:t>
      </w:r>
      <w:r>
        <w:rPr>
          <w:spacing w:val="-2"/>
        </w:rPr>
        <w:t xml:space="preserve">cancelamento </w:t>
      </w:r>
      <w:r>
        <w:t>do saldo não colocado</w:t>
      </w:r>
    </w:p>
    <w:p w14:paraId="1B0D1F7D" w14:textId="77777777" w:rsidR="007F41CF" w:rsidRDefault="00000000">
      <w:pPr>
        <w:spacing w:before="101"/>
        <w:ind w:left="251"/>
        <w:rPr>
          <w:sz w:val="24"/>
        </w:rPr>
      </w:pPr>
      <w:r>
        <w:br w:type="column"/>
      </w:r>
      <w:r>
        <w:rPr>
          <w:spacing w:val="-5"/>
          <w:w w:val="105"/>
          <w:sz w:val="24"/>
        </w:rPr>
        <w:t>[•]</w:t>
      </w:r>
    </w:p>
    <w:p w14:paraId="617DB9FA" w14:textId="77777777" w:rsidR="007F41CF" w:rsidRDefault="007F41CF">
      <w:pPr>
        <w:rPr>
          <w:sz w:val="24"/>
        </w:rPr>
        <w:sectPr w:rsidR="007F41CF">
          <w:type w:val="continuous"/>
          <w:pgSz w:w="12250" w:h="15850"/>
          <w:pgMar w:top="1540" w:right="1275" w:bottom="280" w:left="1275" w:header="849" w:footer="871" w:gutter="0"/>
          <w:cols w:num="2" w:space="720" w:equalWidth="0">
            <w:col w:w="3389" w:space="40"/>
            <w:col w:w="6271"/>
          </w:cols>
        </w:sectPr>
      </w:pPr>
    </w:p>
    <w:p w14:paraId="2F54952C" w14:textId="77777777" w:rsidR="007F41CF" w:rsidRDefault="007F41CF">
      <w:pPr>
        <w:pStyle w:val="Corpodetexto"/>
      </w:pPr>
    </w:p>
    <w:p w14:paraId="5AEB7B4B" w14:textId="77777777" w:rsidR="007F41CF" w:rsidRDefault="007F41CF">
      <w:pPr>
        <w:pStyle w:val="Corpodetexto"/>
        <w:spacing w:before="58"/>
      </w:pPr>
    </w:p>
    <w:p w14:paraId="16E5E2EF" w14:textId="77777777" w:rsidR="007F41CF" w:rsidRDefault="00000000">
      <w:pPr>
        <w:pStyle w:val="Corpodetexto"/>
        <w:tabs>
          <w:tab w:val="left" w:pos="3680"/>
        </w:tabs>
        <w:ind w:left="275"/>
        <w:jc w:val="both"/>
      </w:pPr>
      <w:r>
        <w:t>Data</w:t>
      </w:r>
      <w:r>
        <w:rPr>
          <w:spacing w:val="-8"/>
        </w:rPr>
        <w:t xml:space="preserve"> </w:t>
      </w:r>
      <w:r>
        <w:t>de</w:t>
      </w:r>
      <w:r>
        <w:rPr>
          <w:spacing w:val="-4"/>
        </w:rPr>
        <w:t xml:space="preserve"> </w:t>
      </w:r>
      <w:r>
        <w:rPr>
          <w:spacing w:val="-2"/>
        </w:rPr>
        <w:t>Resgate:</w:t>
      </w:r>
      <w:r>
        <w:tab/>
        <w:t>indeterminado,</w:t>
      </w:r>
      <w:r>
        <w:rPr>
          <w:spacing w:val="46"/>
        </w:rPr>
        <w:t xml:space="preserve"> </w:t>
      </w:r>
      <w:r>
        <w:t>na</w:t>
      </w:r>
      <w:r>
        <w:rPr>
          <w:spacing w:val="38"/>
        </w:rPr>
        <w:t xml:space="preserve"> </w:t>
      </w:r>
      <w:r>
        <w:t>medida</w:t>
      </w:r>
      <w:r>
        <w:rPr>
          <w:spacing w:val="45"/>
        </w:rPr>
        <w:t xml:space="preserve"> </w:t>
      </w:r>
      <w:r>
        <w:t>em</w:t>
      </w:r>
      <w:r>
        <w:rPr>
          <w:spacing w:val="42"/>
        </w:rPr>
        <w:t xml:space="preserve"> </w:t>
      </w:r>
      <w:r>
        <w:t>que</w:t>
      </w:r>
      <w:r>
        <w:rPr>
          <w:spacing w:val="43"/>
        </w:rPr>
        <w:t xml:space="preserve"> </w:t>
      </w:r>
      <w:r>
        <w:t>o</w:t>
      </w:r>
      <w:r>
        <w:rPr>
          <w:spacing w:val="43"/>
        </w:rPr>
        <w:t xml:space="preserve"> </w:t>
      </w:r>
      <w:r>
        <w:t>resgate</w:t>
      </w:r>
      <w:r>
        <w:rPr>
          <w:spacing w:val="44"/>
        </w:rPr>
        <w:t xml:space="preserve"> </w:t>
      </w:r>
      <w:r>
        <w:t>se</w:t>
      </w:r>
      <w:r>
        <w:rPr>
          <w:spacing w:val="40"/>
        </w:rPr>
        <w:t xml:space="preserve"> </w:t>
      </w:r>
      <w:r>
        <w:rPr>
          <w:spacing w:val="-4"/>
        </w:rPr>
        <w:t>dará</w:t>
      </w:r>
    </w:p>
    <w:p w14:paraId="0C3FB9E1" w14:textId="77777777" w:rsidR="007F41CF" w:rsidRDefault="00000000">
      <w:pPr>
        <w:pStyle w:val="Corpodetexto"/>
        <w:spacing w:before="84"/>
        <w:ind w:left="3680"/>
        <w:jc w:val="both"/>
      </w:pPr>
      <w:r>
        <w:t>somente</w:t>
      </w:r>
      <w:r>
        <w:rPr>
          <w:spacing w:val="22"/>
        </w:rPr>
        <w:t xml:space="preserve"> </w:t>
      </w:r>
      <w:r>
        <w:t>no</w:t>
      </w:r>
      <w:r>
        <w:rPr>
          <w:spacing w:val="26"/>
        </w:rPr>
        <w:t xml:space="preserve"> </w:t>
      </w:r>
      <w:r>
        <w:t>encerramento</w:t>
      </w:r>
      <w:r>
        <w:rPr>
          <w:spacing w:val="25"/>
        </w:rPr>
        <w:t xml:space="preserve"> </w:t>
      </w:r>
      <w:r>
        <w:t>da</w:t>
      </w:r>
      <w:r>
        <w:rPr>
          <w:spacing w:val="21"/>
        </w:rPr>
        <w:t xml:space="preserve"> </w:t>
      </w:r>
      <w:r>
        <w:rPr>
          <w:spacing w:val="-2"/>
        </w:rPr>
        <w:t>Classe.</w:t>
      </w:r>
    </w:p>
    <w:p w14:paraId="03CA920E" w14:textId="77777777" w:rsidR="007F41CF" w:rsidRDefault="007F41CF">
      <w:pPr>
        <w:pStyle w:val="Corpodetexto"/>
        <w:spacing w:before="172"/>
      </w:pPr>
    </w:p>
    <w:p w14:paraId="0D51E819" w14:textId="77777777" w:rsidR="007F41CF" w:rsidRDefault="00000000">
      <w:pPr>
        <w:pStyle w:val="Corpodetexto"/>
        <w:tabs>
          <w:tab w:val="left" w:pos="3680"/>
        </w:tabs>
        <w:ind w:left="275"/>
        <w:jc w:val="both"/>
      </w:pPr>
      <w:r>
        <w:t>Meta</w:t>
      </w:r>
      <w:r>
        <w:rPr>
          <w:spacing w:val="-2"/>
        </w:rPr>
        <w:t xml:space="preserve"> </w:t>
      </w:r>
      <w:r>
        <w:t>de</w:t>
      </w:r>
      <w:r>
        <w:rPr>
          <w:spacing w:val="-3"/>
        </w:rPr>
        <w:t xml:space="preserve"> </w:t>
      </w:r>
      <w:r>
        <w:rPr>
          <w:spacing w:val="-2"/>
        </w:rPr>
        <w:t>Remuneração:</w:t>
      </w:r>
      <w:r>
        <w:tab/>
        <w:t>as</w:t>
      </w:r>
      <w:r>
        <w:rPr>
          <w:spacing w:val="21"/>
        </w:rPr>
        <w:t xml:space="preserve"> </w:t>
      </w:r>
      <w:r>
        <w:t>Cotas</w:t>
      </w:r>
      <w:r>
        <w:rPr>
          <w:spacing w:val="27"/>
        </w:rPr>
        <w:t xml:space="preserve"> </w:t>
      </w:r>
      <w:r>
        <w:t>Subordinadas</w:t>
      </w:r>
      <w:r>
        <w:rPr>
          <w:spacing w:val="25"/>
        </w:rPr>
        <w:t xml:space="preserve"> </w:t>
      </w:r>
      <w:r>
        <w:t>Juniores</w:t>
      </w:r>
      <w:r>
        <w:rPr>
          <w:spacing w:val="29"/>
        </w:rPr>
        <w:t xml:space="preserve"> </w:t>
      </w:r>
      <w:r>
        <w:t>não</w:t>
      </w:r>
      <w:r>
        <w:rPr>
          <w:spacing w:val="33"/>
        </w:rPr>
        <w:t xml:space="preserve"> </w:t>
      </w:r>
      <w:r>
        <w:t>possuem</w:t>
      </w:r>
      <w:r>
        <w:rPr>
          <w:spacing w:val="33"/>
        </w:rPr>
        <w:t xml:space="preserve"> </w:t>
      </w:r>
      <w:r>
        <w:t>Meta</w:t>
      </w:r>
      <w:r>
        <w:rPr>
          <w:spacing w:val="30"/>
        </w:rPr>
        <w:t xml:space="preserve"> </w:t>
      </w:r>
      <w:r>
        <w:rPr>
          <w:spacing w:val="-5"/>
        </w:rPr>
        <w:t>de</w:t>
      </w:r>
    </w:p>
    <w:p w14:paraId="1A41C5BA" w14:textId="77777777" w:rsidR="007F41CF" w:rsidRDefault="00000000">
      <w:pPr>
        <w:pStyle w:val="Corpodetexto"/>
        <w:spacing w:before="84" w:line="312" w:lineRule="auto"/>
        <w:ind w:left="3680" w:right="266"/>
        <w:jc w:val="both"/>
      </w:pPr>
      <w:r>
        <w:t xml:space="preserve">Remuneração pré-estabelecida, de forma que sua </w:t>
      </w:r>
      <w:r>
        <w:rPr>
          <w:spacing w:val="-2"/>
        </w:rPr>
        <w:t>remuneração</w:t>
      </w:r>
      <w:r>
        <w:rPr>
          <w:spacing w:val="-5"/>
        </w:rPr>
        <w:t xml:space="preserve"> </w:t>
      </w:r>
      <w:r>
        <w:rPr>
          <w:spacing w:val="-2"/>
        </w:rPr>
        <w:t>decorre</w:t>
      </w:r>
      <w:r>
        <w:rPr>
          <w:spacing w:val="-10"/>
        </w:rPr>
        <w:t xml:space="preserve"> </w:t>
      </w:r>
      <w:r>
        <w:rPr>
          <w:spacing w:val="-2"/>
        </w:rPr>
        <w:t>do</w:t>
      </w:r>
      <w:r>
        <w:rPr>
          <w:spacing w:val="-5"/>
        </w:rPr>
        <w:t xml:space="preserve"> </w:t>
      </w:r>
      <w:r>
        <w:rPr>
          <w:spacing w:val="-2"/>
        </w:rPr>
        <w:t>excesso</w:t>
      </w:r>
      <w:r>
        <w:rPr>
          <w:spacing w:val="-5"/>
        </w:rPr>
        <w:t xml:space="preserve"> </w:t>
      </w:r>
      <w:r>
        <w:rPr>
          <w:spacing w:val="-2"/>
        </w:rPr>
        <w:t>ou</w:t>
      </w:r>
      <w:r>
        <w:rPr>
          <w:spacing w:val="-5"/>
        </w:rPr>
        <w:t xml:space="preserve"> </w:t>
      </w:r>
      <w:r>
        <w:rPr>
          <w:spacing w:val="-2"/>
        </w:rPr>
        <w:t>não</w:t>
      </w:r>
      <w:r>
        <w:rPr>
          <w:spacing w:val="-5"/>
        </w:rPr>
        <w:t xml:space="preserve"> </w:t>
      </w:r>
      <w:r>
        <w:rPr>
          <w:spacing w:val="-2"/>
        </w:rPr>
        <w:t>da</w:t>
      </w:r>
      <w:r>
        <w:rPr>
          <w:spacing w:val="-3"/>
        </w:rPr>
        <w:t xml:space="preserve"> </w:t>
      </w:r>
      <w:r>
        <w:rPr>
          <w:spacing w:val="-2"/>
        </w:rPr>
        <w:t xml:space="preserve">remuneração </w:t>
      </w:r>
      <w:r>
        <w:t>da</w:t>
      </w:r>
      <w:r>
        <w:rPr>
          <w:spacing w:val="-10"/>
        </w:rPr>
        <w:t xml:space="preserve"> </w:t>
      </w:r>
      <w:r>
        <w:t>Classe,</w:t>
      </w:r>
      <w:r>
        <w:rPr>
          <w:spacing w:val="-6"/>
        </w:rPr>
        <w:t xml:space="preserve"> </w:t>
      </w:r>
      <w:r>
        <w:t>conforme</w:t>
      </w:r>
      <w:r>
        <w:rPr>
          <w:spacing w:val="-10"/>
        </w:rPr>
        <w:t xml:space="preserve"> </w:t>
      </w:r>
      <w:r>
        <w:t>definido</w:t>
      </w:r>
      <w:r>
        <w:rPr>
          <w:spacing w:val="-7"/>
        </w:rPr>
        <w:t xml:space="preserve"> </w:t>
      </w:r>
      <w:r>
        <w:t>no</w:t>
      </w:r>
      <w:r>
        <w:rPr>
          <w:spacing w:val="-7"/>
        </w:rPr>
        <w:t xml:space="preserve"> </w:t>
      </w:r>
      <w:r>
        <w:t>Capítulo</w:t>
      </w:r>
      <w:r>
        <w:rPr>
          <w:spacing w:val="-7"/>
        </w:rPr>
        <w:t xml:space="preserve"> </w:t>
      </w:r>
      <w:r>
        <w:t>Nono</w:t>
      </w:r>
      <w:r>
        <w:rPr>
          <w:spacing w:val="-11"/>
        </w:rPr>
        <w:t xml:space="preserve"> </w:t>
      </w:r>
      <w:r>
        <w:t>do</w:t>
      </w:r>
      <w:r>
        <w:rPr>
          <w:spacing w:val="-7"/>
        </w:rPr>
        <w:t xml:space="preserve"> </w:t>
      </w:r>
      <w:r>
        <w:t xml:space="preserve">Anexo </w:t>
      </w:r>
      <w:r>
        <w:rPr>
          <w:spacing w:val="-2"/>
        </w:rPr>
        <w:t>Descritivo.</w:t>
      </w:r>
    </w:p>
    <w:p w14:paraId="684B1E59" w14:textId="77777777" w:rsidR="007F41CF" w:rsidRDefault="007F41CF">
      <w:pPr>
        <w:pStyle w:val="Corpodetexto"/>
        <w:spacing w:before="84"/>
      </w:pPr>
    </w:p>
    <w:p w14:paraId="24D83BDD" w14:textId="77777777" w:rsidR="007F41CF" w:rsidRDefault="00000000">
      <w:pPr>
        <w:pStyle w:val="Corpodetexto"/>
        <w:tabs>
          <w:tab w:val="left" w:pos="3680"/>
        </w:tabs>
        <w:ind w:left="275"/>
        <w:jc w:val="both"/>
      </w:pPr>
      <w:r>
        <w:t>Datas</w:t>
      </w:r>
      <w:r>
        <w:rPr>
          <w:spacing w:val="-5"/>
        </w:rPr>
        <w:t xml:space="preserve"> </w:t>
      </w:r>
      <w:r>
        <w:t>de</w:t>
      </w:r>
      <w:r>
        <w:rPr>
          <w:spacing w:val="-5"/>
        </w:rPr>
        <w:t xml:space="preserve"> </w:t>
      </w:r>
      <w:r>
        <w:rPr>
          <w:spacing w:val="-2"/>
        </w:rPr>
        <w:t>Pagamento:</w:t>
      </w:r>
      <w:r>
        <w:tab/>
        <w:t>não</w:t>
      </w:r>
      <w:r>
        <w:rPr>
          <w:spacing w:val="33"/>
        </w:rPr>
        <w:t xml:space="preserve">  </w:t>
      </w:r>
      <w:r>
        <w:t>há</w:t>
      </w:r>
      <w:r>
        <w:rPr>
          <w:spacing w:val="31"/>
        </w:rPr>
        <w:t xml:space="preserve">  </w:t>
      </w:r>
      <w:r>
        <w:t>Amortizações</w:t>
      </w:r>
      <w:r>
        <w:rPr>
          <w:spacing w:val="37"/>
        </w:rPr>
        <w:t xml:space="preserve">  </w:t>
      </w:r>
      <w:r>
        <w:t>programadas</w:t>
      </w:r>
      <w:r>
        <w:rPr>
          <w:spacing w:val="31"/>
        </w:rPr>
        <w:t xml:space="preserve">  </w:t>
      </w:r>
      <w:r>
        <w:t>para</w:t>
      </w:r>
      <w:r>
        <w:rPr>
          <w:spacing w:val="32"/>
        </w:rPr>
        <w:t xml:space="preserve">  </w:t>
      </w:r>
      <w:r>
        <w:t>as</w:t>
      </w:r>
      <w:r>
        <w:rPr>
          <w:spacing w:val="31"/>
        </w:rPr>
        <w:t xml:space="preserve">  </w:t>
      </w:r>
      <w:r>
        <w:rPr>
          <w:spacing w:val="-2"/>
        </w:rPr>
        <w:t>Cotas</w:t>
      </w:r>
    </w:p>
    <w:p w14:paraId="167D469C" w14:textId="77777777" w:rsidR="007F41CF" w:rsidRDefault="00000000">
      <w:pPr>
        <w:pStyle w:val="Corpodetexto"/>
        <w:spacing w:before="79" w:line="314" w:lineRule="auto"/>
        <w:ind w:left="3680" w:right="275"/>
        <w:jc w:val="both"/>
      </w:pPr>
      <w:r>
        <w:t>Subordinadas Juniores, de forma que sua amortização poderá ocorrer apenas nos termos do Anexo Descritivo.</w:t>
      </w:r>
    </w:p>
    <w:p w14:paraId="5F0A806C" w14:textId="77777777" w:rsidR="007F41CF" w:rsidRDefault="007F41CF">
      <w:pPr>
        <w:pStyle w:val="Corpodetexto"/>
        <w:spacing w:before="28"/>
        <w:rPr>
          <w:sz w:val="20"/>
        </w:rPr>
      </w:pPr>
    </w:p>
    <w:p w14:paraId="30EDA074" w14:textId="77777777" w:rsidR="007F41CF" w:rsidRDefault="007F41CF">
      <w:pPr>
        <w:pStyle w:val="Corpodetexto"/>
        <w:rPr>
          <w:sz w:val="20"/>
        </w:rPr>
        <w:sectPr w:rsidR="007F41CF">
          <w:type w:val="continuous"/>
          <w:pgSz w:w="12250" w:h="15850"/>
          <w:pgMar w:top="1540" w:right="1275" w:bottom="280" w:left="1275" w:header="849" w:footer="871" w:gutter="0"/>
          <w:cols w:space="720"/>
        </w:sectPr>
      </w:pPr>
    </w:p>
    <w:p w14:paraId="2731473A" w14:textId="77777777" w:rsidR="007F41CF" w:rsidRDefault="007F41CF">
      <w:pPr>
        <w:pStyle w:val="Corpodetexto"/>
        <w:spacing w:before="188"/>
      </w:pPr>
    </w:p>
    <w:p w14:paraId="288641AE" w14:textId="77777777" w:rsidR="007F41CF" w:rsidRDefault="00000000">
      <w:pPr>
        <w:pStyle w:val="Corpodetexto"/>
        <w:spacing w:line="312" w:lineRule="auto"/>
        <w:ind w:left="275" w:right="38"/>
      </w:pPr>
      <w:r>
        <w:t xml:space="preserve">Registro e Negociação das </w:t>
      </w:r>
      <w:r>
        <w:rPr>
          <w:spacing w:val="-2"/>
        </w:rPr>
        <w:t>Cotas</w:t>
      </w:r>
      <w:r>
        <w:rPr>
          <w:spacing w:val="-9"/>
        </w:rPr>
        <w:t xml:space="preserve"> </w:t>
      </w:r>
      <w:r>
        <w:rPr>
          <w:spacing w:val="-2"/>
        </w:rPr>
        <w:t>Subordinadas</w:t>
      </w:r>
      <w:r>
        <w:rPr>
          <w:spacing w:val="-6"/>
        </w:rPr>
        <w:t xml:space="preserve"> </w:t>
      </w:r>
      <w:r>
        <w:rPr>
          <w:spacing w:val="-2"/>
        </w:rPr>
        <w:t>Juniores:</w:t>
      </w:r>
    </w:p>
    <w:p w14:paraId="4192803C" w14:textId="77777777" w:rsidR="007F41CF" w:rsidRDefault="00000000">
      <w:pPr>
        <w:pStyle w:val="Corpodetexto"/>
        <w:spacing w:before="100"/>
        <w:ind w:left="275"/>
      </w:pPr>
      <w:r>
        <w:br w:type="column"/>
      </w:r>
      <w:r>
        <w:t>[As</w:t>
      </w:r>
      <w:r>
        <w:rPr>
          <w:spacing w:val="-10"/>
        </w:rPr>
        <w:t xml:space="preserve"> </w:t>
      </w:r>
      <w:r>
        <w:t>Cotas</w:t>
      </w:r>
      <w:r>
        <w:rPr>
          <w:spacing w:val="-10"/>
        </w:rPr>
        <w:t xml:space="preserve"> </w:t>
      </w:r>
      <w:r>
        <w:t>Subordinadas</w:t>
      </w:r>
      <w:r>
        <w:rPr>
          <w:spacing w:val="-9"/>
        </w:rPr>
        <w:t xml:space="preserve"> </w:t>
      </w:r>
      <w:r>
        <w:t>Juniores</w:t>
      </w:r>
      <w:r>
        <w:rPr>
          <w:spacing w:val="-9"/>
        </w:rPr>
        <w:t xml:space="preserve"> </w:t>
      </w:r>
      <w:r>
        <w:t>serão</w:t>
      </w:r>
      <w:r>
        <w:rPr>
          <w:spacing w:val="-5"/>
        </w:rPr>
        <w:t xml:space="preserve"> </w:t>
      </w:r>
      <w:r>
        <w:t>depositadas</w:t>
      </w:r>
      <w:r>
        <w:rPr>
          <w:spacing w:val="-8"/>
        </w:rPr>
        <w:t xml:space="preserve"> </w:t>
      </w:r>
      <w:r>
        <w:rPr>
          <w:spacing w:val="-4"/>
        </w:rPr>
        <w:t>para</w:t>
      </w:r>
    </w:p>
    <w:p w14:paraId="2C4E5756" w14:textId="77777777" w:rsidR="007F41CF" w:rsidRDefault="00000000">
      <w:pPr>
        <w:pStyle w:val="Corpodetexto"/>
        <w:tabs>
          <w:tab w:val="left" w:pos="804"/>
          <w:tab w:val="left" w:pos="2314"/>
          <w:tab w:val="left" w:pos="3494"/>
          <w:tab w:val="left" w:pos="4136"/>
          <w:tab w:val="left" w:pos="4923"/>
          <w:tab w:val="left" w:pos="5460"/>
        </w:tabs>
        <w:spacing w:before="88" w:line="312" w:lineRule="auto"/>
        <w:ind w:left="275" w:right="279"/>
      </w:pPr>
      <w:r>
        <w:rPr>
          <w:spacing w:val="-4"/>
        </w:rPr>
        <w:t>(i)</w:t>
      </w:r>
      <w:r>
        <w:tab/>
      </w:r>
      <w:r>
        <w:rPr>
          <w:spacing w:val="-2"/>
        </w:rPr>
        <w:t>distribuição</w:t>
      </w:r>
      <w:r>
        <w:tab/>
      </w:r>
      <w:r>
        <w:rPr>
          <w:spacing w:val="-2"/>
        </w:rPr>
        <w:t>primária</w:t>
      </w:r>
      <w:r>
        <w:tab/>
      </w:r>
      <w:r>
        <w:rPr>
          <w:spacing w:val="-4"/>
        </w:rPr>
        <w:t>por</w:t>
      </w:r>
      <w:r>
        <w:tab/>
      </w:r>
      <w:r>
        <w:rPr>
          <w:spacing w:val="-4"/>
        </w:rPr>
        <w:t>meio</w:t>
      </w:r>
      <w:r>
        <w:tab/>
      </w:r>
      <w:r>
        <w:rPr>
          <w:spacing w:val="-6"/>
        </w:rPr>
        <w:t>do</w:t>
      </w:r>
      <w:r>
        <w:tab/>
      </w:r>
      <w:r>
        <w:rPr>
          <w:spacing w:val="-4"/>
        </w:rPr>
        <w:t xml:space="preserve">MDA, </w:t>
      </w:r>
      <w:r>
        <w:t>operacionalizado</w:t>
      </w:r>
      <w:r>
        <w:rPr>
          <w:spacing w:val="27"/>
        </w:rPr>
        <w:t xml:space="preserve">  </w:t>
      </w:r>
      <w:r>
        <w:t>e</w:t>
      </w:r>
      <w:r>
        <w:rPr>
          <w:spacing w:val="27"/>
        </w:rPr>
        <w:t xml:space="preserve">  </w:t>
      </w:r>
      <w:r>
        <w:t>administrado</w:t>
      </w:r>
      <w:r>
        <w:rPr>
          <w:spacing w:val="27"/>
        </w:rPr>
        <w:t xml:space="preserve">  </w:t>
      </w:r>
      <w:r>
        <w:t>pela</w:t>
      </w:r>
      <w:r>
        <w:rPr>
          <w:spacing w:val="26"/>
        </w:rPr>
        <w:t xml:space="preserve">  </w:t>
      </w:r>
      <w:r>
        <w:t>B3,</w:t>
      </w:r>
      <w:r>
        <w:rPr>
          <w:spacing w:val="29"/>
        </w:rPr>
        <w:t xml:space="preserve">  </w:t>
      </w:r>
      <w:r>
        <w:t>sendo</w:t>
      </w:r>
      <w:r>
        <w:rPr>
          <w:spacing w:val="28"/>
        </w:rPr>
        <w:t xml:space="preserve">  </w:t>
      </w:r>
      <w:r>
        <w:rPr>
          <w:spacing w:val="-10"/>
        </w:rPr>
        <w:t>a</w:t>
      </w:r>
    </w:p>
    <w:p w14:paraId="54795A67" w14:textId="77777777" w:rsidR="007F41CF" w:rsidRDefault="00000000">
      <w:pPr>
        <w:pStyle w:val="Corpodetexto"/>
        <w:spacing w:line="280" w:lineRule="exact"/>
        <w:ind w:left="275"/>
      </w:pPr>
      <w:r>
        <w:t>distribuição</w:t>
      </w:r>
      <w:r>
        <w:rPr>
          <w:spacing w:val="3"/>
        </w:rPr>
        <w:t xml:space="preserve"> </w:t>
      </w:r>
      <w:r>
        <w:t>liquidada</w:t>
      </w:r>
      <w:r>
        <w:rPr>
          <w:spacing w:val="2"/>
        </w:rPr>
        <w:t xml:space="preserve"> </w:t>
      </w:r>
      <w:r>
        <w:t>e as</w:t>
      </w:r>
      <w:r>
        <w:rPr>
          <w:spacing w:val="5"/>
        </w:rPr>
        <w:t xml:space="preserve"> </w:t>
      </w:r>
      <w:r>
        <w:t>Cotas</w:t>
      </w:r>
      <w:r>
        <w:rPr>
          <w:spacing w:val="5"/>
        </w:rPr>
        <w:t xml:space="preserve"> </w:t>
      </w:r>
      <w:r>
        <w:t>Subordinadas</w:t>
      </w:r>
      <w:r>
        <w:rPr>
          <w:spacing w:val="2"/>
        </w:rPr>
        <w:t xml:space="preserve"> </w:t>
      </w:r>
      <w:r>
        <w:rPr>
          <w:spacing w:val="-2"/>
        </w:rPr>
        <w:t>Juniores</w:t>
      </w:r>
    </w:p>
    <w:p w14:paraId="4E8E0B4B" w14:textId="77777777" w:rsidR="007F41CF" w:rsidRDefault="007F41CF">
      <w:pPr>
        <w:pStyle w:val="Corpodetexto"/>
        <w:spacing w:line="280" w:lineRule="exact"/>
        <w:sectPr w:rsidR="007F41CF">
          <w:type w:val="continuous"/>
          <w:pgSz w:w="12250" w:h="15850"/>
          <w:pgMar w:top="1540" w:right="1275" w:bottom="280" w:left="1275" w:header="849" w:footer="871" w:gutter="0"/>
          <w:cols w:num="2" w:space="720" w:equalWidth="0">
            <w:col w:w="3288" w:space="116"/>
            <w:col w:w="6296"/>
          </w:cols>
        </w:sectPr>
      </w:pPr>
    </w:p>
    <w:p w14:paraId="3A5408F9" w14:textId="77777777" w:rsidR="007F41CF" w:rsidRDefault="00000000">
      <w:pPr>
        <w:pStyle w:val="Corpodetexto"/>
        <w:spacing w:before="186" w:line="312" w:lineRule="auto"/>
        <w:ind w:left="3680" w:right="267"/>
        <w:jc w:val="both"/>
      </w:pPr>
      <w:r>
        <w:lastRenderedPageBreak/>
        <w:t>depositadas eletronicamente na B3; e (ii) negociação secundária</w:t>
      </w:r>
      <w:r>
        <w:rPr>
          <w:spacing w:val="-11"/>
        </w:rPr>
        <w:t xml:space="preserve"> </w:t>
      </w:r>
      <w:r>
        <w:t>por</w:t>
      </w:r>
      <w:r>
        <w:rPr>
          <w:spacing w:val="-13"/>
        </w:rPr>
        <w:t xml:space="preserve"> </w:t>
      </w:r>
      <w:r>
        <w:t>meio</w:t>
      </w:r>
      <w:r>
        <w:rPr>
          <w:spacing w:val="-7"/>
        </w:rPr>
        <w:t xml:space="preserve"> </w:t>
      </w:r>
      <w:r>
        <w:t>do</w:t>
      </w:r>
      <w:r>
        <w:rPr>
          <w:spacing w:val="-13"/>
        </w:rPr>
        <w:t xml:space="preserve"> </w:t>
      </w:r>
      <w:r>
        <w:t>FUNDOS21,</w:t>
      </w:r>
      <w:r>
        <w:rPr>
          <w:spacing w:val="-10"/>
        </w:rPr>
        <w:t xml:space="preserve"> </w:t>
      </w:r>
      <w:r>
        <w:t>sendo</w:t>
      </w:r>
      <w:r>
        <w:rPr>
          <w:spacing w:val="-12"/>
        </w:rPr>
        <w:t xml:space="preserve"> </w:t>
      </w:r>
      <w:r>
        <w:t>a</w:t>
      </w:r>
      <w:r>
        <w:rPr>
          <w:spacing w:val="-12"/>
        </w:rPr>
        <w:t xml:space="preserve"> </w:t>
      </w:r>
      <w:r>
        <w:t>distribuição e as negociações liquidadas e as Cotas Subordinadas Juniores depositadas eletronicamente pela B3. As Cotas Subordinadas Juniores estarão sujeitas às restrições de negociação</w:t>
      </w:r>
      <w:r>
        <w:rPr>
          <w:spacing w:val="-8"/>
        </w:rPr>
        <w:t xml:space="preserve"> </w:t>
      </w:r>
      <w:r>
        <w:t>previstas</w:t>
      </w:r>
      <w:r>
        <w:rPr>
          <w:spacing w:val="-12"/>
        </w:rPr>
        <w:t xml:space="preserve"> </w:t>
      </w:r>
      <w:r>
        <w:t>no</w:t>
      </w:r>
      <w:r>
        <w:rPr>
          <w:spacing w:val="-8"/>
        </w:rPr>
        <w:t xml:space="preserve"> </w:t>
      </w:r>
      <w:r>
        <w:t>artigo</w:t>
      </w:r>
      <w:r>
        <w:rPr>
          <w:spacing w:val="-8"/>
        </w:rPr>
        <w:t xml:space="preserve"> </w:t>
      </w:r>
      <w:r>
        <w:t>86,</w:t>
      </w:r>
      <w:r>
        <w:rPr>
          <w:spacing w:val="-11"/>
        </w:rPr>
        <w:t xml:space="preserve"> </w:t>
      </w:r>
      <w:r>
        <w:t>inciso</w:t>
      </w:r>
      <w:r>
        <w:rPr>
          <w:spacing w:val="-12"/>
        </w:rPr>
        <w:t xml:space="preserve"> </w:t>
      </w:r>
      <w:r>
        <w:t>II,</w:t>
      </w:r>
      <w:r>
        <w:rPr>
          <w:spacing w:val="-12"/>
        </w:rPr>
        <w:t xml:space="preserve"> </w:t>
      </w:r>
      <w:r>
        <w:t>da</w:t>
      </w:r>
      <w:r>
        <w:rPr>
          <w:spacing w:val="-12"/>
        </w:rPr>
        <w:t xml:space="preserve"> </w:t>
      </w:r>
      <w:r>
        <w:t>Resolução CVM 160/22 e demais disposições aplicáveis.] / [As Cotas</w:t>
      </w:r>
      <w:r>
        <w:rPr>
          <w:spacing w:val="-14"/>
        </w:rPr>
        <w:t xml:space="preserve"> </w:t>
      </w:r>
      <w:r>
        <w:t>Subordinadas</w:t>
      </w:r>
      <w:r>
        <w:rPr>
          <w:spacing w:val="-13"/>
        </w:rPr>
        <w:t xml:space="preserve"> </w:t>
      </w:r>
      <w:r>
        <w:t>Juniores</w:t>
      </w:r>
      <w:r>
        <w:rPr>
          <w:spacing w:val="-13"/>
        </w:rPr>
        <w:t xml:space="preserve"> </w:t>
      </w:r>
      <w:r>
        <w:t>não</w:t>
      </w:r>
      <w:r>
        <w:rPr>
          <w:spacing w:val="-13"/>
        </w:rPr>
        <w:t xml:space="preserve"> </w:t>
      </w:r>
      <w:r>
        <w:t>serão</w:t>
      </w:r>
      <w:r>
        <w:rPr>
          <w:spacing w:val="-12"/>
        </w:rPr>
        <w:t xml:space="preserve"> </w:t>
      </w:r>
      <w:r>
        <w:t>depositadas</w:t>
      </w:r>
      <w:r>
        <w:rPr>
          <w:spacing w:val="-14"/>
        </w:rPr>
        <w:t xml:space="preserve"> </w:t>
      </w:r>
      <w:r>
        <w:t>para distribuição primária na B3]</w:t>
      </w:r>
    </w:p>
    <w:p w14:paraId="44E9124C" w14:textId="77777777" w:rsidR="007F41CF" w:rsidRDefault="007F41CF">
      <w:pPr>
        <w:pStyle w:val="Corpodetexto"/>
        <w:spacing w:line="312" w:lineRule="auto"/>
        <w:jc w:val="both"/>
        <w:sectPr w:rsidR="007F41CF">
          <w:pgSz w:w="12250" w:h="15850"/>
          <w:pgMar w:top="1780" w:right="1275" w:bottom="1140" w:left="1275" w:header="849" w:footer="871" w:gutter="0"/>
          <w:cols w:space="720"/>
        </w:sectPr>
      </w:pPr>
    </w:p>
    <w:p w14:paraId="3C6FBF48" w14:textId="77777777" w:rsidR="007F41CF" w:rsidRDefault="00000000">
      <w:pPr>
        <w:pStyle w:val="Ttulo1"/>
        <w:spacing w:before="186"/>
        <w:ind w:left="525"/>
        <w:jc w:val="left"/>
      </w:pPr>
      <w:bookmarkStart w:id="22" w:name="_bookmark23"/>
      <w:bookmarkEnd w:id="22"/>
      <w:r>
        <w:lastRenderedPageBreak/>
        <w:t>ANEXO</w:t>
      </w:r>
      <w:r>
        <w:rPr>
          <w:spacing w:val="-8"/>
        </w:rPr>
        <w:t xml:space="preserve"> </w:t>
      </w:r>
      <w:r>
        <w:t>IV</w:t>
      </w:r>
      <w:r>
        <w:rPr>
          <w:spacing w:val="-6"/>
        </w:rPr>
        <w:t xml:space="preserve"> </w:t>
      </w:r>
      <w:r>
        <w:t>-</w:t>
      </w:r>
      <w:r>
        <w:rPr>
          <w:spacing w:val="-8"/>
        </w:rPr>
        <w:t xml:space="preserve"> </w:t>
      </w:r>
      <w:r>
        <w:t>PROCEDIMENTOS</w:t>
      </w:r>
      <w:r>
        <w:rPr>
          <w:spacing w:val="-5"/>
        </w:rPr>
        <w:t xml:space="preserve"> </w:t>
      </w:r>
      <w:r>
        <w:t>DE</w:t>
      </w:r>
      <w:r>
        <w:rPr>
          <w:spacing w:val="-6"/>
        </w:rPr>
        <w:t xml:space="preserve"> </w:t>
      </w:r>
      <w:r>
        <w:t>VERIFICAÇÃO</w:t>
      </w:r>
      <w:r>
        <w:rPr>
          <w:spacing w:val="-6"/>
        </w:rPr>
        <w:t xml:space="preserve"> </w:t>
      </w:r>
      <w:r>
        <w:t>DO</w:t>
      </w:r>
      <w:r>
        <w:rPr>
          <w:spacing w:val="-7"/>
        </w:rPr>
        <w:t xml:space="preserve"> </w:t>
      </w:r>
      <w:r>
        <w:t>LASTRO</w:t>
      </w:r>
      <w:r>
        <w:rPr>
          <w:spacing w:val="-6"/>
        </w:rPr>
        <w:t xml:space="preserve"> </w:t>
      </w:r>
      <w:r>
        <w:t>POR</w:t>
      </w:r>
      <w:r>
        <w:rPr>
          <w:spacing w:val="-7"/>
        </w:rPr>
        <w:t xml:space="preserve"> </w:t>
      </w:r>
      <w:r>
        <w:rPr>
          <w:spacing w:val="-2"/>
        </w:rPr>
        <w:t>AMOSTRAGEM</w:t>
      </w:r>
    </w:p>
    <w:p w14:paraId="260A068C" w14:textId="77777777" w:rsidR="007F41CF" w:rsidRDefault="007F41CF">
      <w:pPr>
        <w:pStyle w:val="Corpodetexto"/>
        <w:spacing w:before="167"/>
        <w:rPr>
          <w:b/>
        </w:rPr>
      </w:pPr>
    </w:p>
    <w:p w14:paraId="69A9F715" w14:textId="77777777" w:rsidR="007F41CF" w:rsidRDefault="00000000">
      <w:pPr>
        <w:pStyle w:val="Corpodetexto"/>
        <w:spacing w:line="312" w:lineRule="auto"/>
        <w:ind w:left="146" w:right="135"/>
        <w:jc w:val="both"/>
      </w:pPr>
      <w:r>
        <w:t>Conforme dispõe o Anexo Descritivo, a obrigação de verificação de lastro dos Direitos Creditórios será realizada por amostragem nos termos do § 1º do Artigo 36 do Anexo II Normativo da Resolução CVM 175.</w:t>
      </w:r>
    </w:p>
    <w:p w14:paraId="3878D2BF" w14:textId="77777777" w:rsidR="007F41CF" w:rsidRDefault="007F41CF">
      <w:pPr>
        <w:pStyle w:val="Corpodetexto"/>
        <w:spacing w:before="86"/>
      </w:pPr>
    </w:p>
    <w:p w14:paraId="0E39B55E" w14:textId="77777777" w:rsidR="007F41CF" w:rsidRDefault="00000000">
      <w:pPr>
        <w:pStyle w:val="Corpodetexto"/>
        <w:spacing w:line="312" w:lineRule="auto"/>
        <w:ind w:left="146" w:right="151"/>
        <w:jc w:val="both"/>
      </w:pPr>
      <w:r>
        <w:t>Para a verificação do lastro dos Direitos Creditórios, deverá ser utilizado os seguintes procedimentos e parâmetros em relação à quantidade de créditos cedidos:</w:t>
      </w:r>
    </w:p>
    <w:p w14:paraId="56EF91AB" w14:textId="77777777" w:rsidR="007F41CF" w:rsidRDefault="007F41CF">
      <w:pPr>
        <w:pStyle w:val="Corpodetexto"/>
        <w:spacing w:before="87"/>
      </w:pPr>
    </w:p>
    <w:p w14:paraId="3FB421A4" w14:textId="77777777" w:rsidR="007F41CF" w:rsidRDefault="00000000">
      <w:pPr>
        <w:pStyle w:val="Ttulo2"/>
        <w:ind w:left="146"/>
        <w:jc w:val="both"/>
      </w:pPr>
      <w:r>
        <w:rPr>
          <w:spacing w:val="-2"/>
        </w:rPr>
        <w:t>Procedimentos</w:t>
      </w:r>
      <w:r>
        <w:rPr>
          <w:spacing w:val="11"/>
        </w:rPr>
        <w:t xml:space="preserve"> </w:t>
      </w:r>
      <w:r>
        <w:rPr>
          <w:spacing w:val="-2"/>
        </w:rPr>
        <w:t>realizados</w:t>
      </w:r>
    </w:p>
    <w:p w14:paraId="7C7B6638" w14:textId="77777777" w:rsidR="007F41CF" w:rsidRDefault="007F41CF">
      <w:pPr>
        <w:pStyle w:val="Corpodetexto"/>
        <w:spacing w:before="166"/>
        <w:rPr>
          <w:b/>
        </w:rPr>
      </w:pPr>
    </w:p>
    <w:p w14:paraId="250D63CA" w14:textId="77777777" w:rsidR="007F41CF" w:rsidRDefault="00000000">
      <w:pPr>
        <w:pStyle w:val="Corpodetexto"/>
        <w:spacing w:before="1"/>
        <w:ind w:left="146"/>
        <w:jc w:val="both"/>
      </w:pPr>
      <w:r>
        <w:t>Procedimento</w:t>
      </w:r>
      <w:r>
        <w:rPr>
          <w:spacing w:val="-4"/>
        </w:rPr>
        <w:t xml:space="preserve"> </w:t>
      </w:r>
      <w:r>
        <w:rPr>
          <w:spacing w:val="-10"/>
        </w:rPr>
        <w:t>A</w:t>
      </w:r>
    </w:p>
    <w:p w14:paraId="0DB9F029" w14:textId="77777777" w:rsidR="007F41CF" w:rsidRDefault="00000000">
      <w:pPr>
        <w:pStyle w:val="Corpodetexto"/>
        <w:spacing w:before="83" w:line="312" w:lineRule="auto"/>
        <w:ind w:left="146" w:right="128"/>
        <w:jc w:val="both"/>
      </w:pPr>
      <w:r>
        <w:t>Obtenção</w:t>
      </w:r>
      <w:r>
        <w:rPr>
          <w:spacing w:val="-2"/>
        </w:rPr>
        <w:t xml:space="preserve"> </w:t>
      </w:r>
      <w:r>
        <w:t>de</w:t>
      </w:r>
      <w:r>
        <w:rPr>
          <w:spacing w:val="-6"/>
        </w:rPr>
        <w:t xml:space="preserve"> </w:t>
      </w:r>
      <w:r>
        <w:t>base</w:t>
      </w:r>
      <w:r>
        <w:rPr>
          <w:spacing w:val="-6"/>
        </w:rPr>
        <w:t xml:space="preserve"> </w:t>
      </w:r>
      <w:r>
        <w:t>de</w:t>
      </w:r>
      <w:r>
        <w:rPr>
          <w:spacing w:val="-6"/>
        </w:rPr>
        <w:t xml:space="preserve"> </w:t>
      </w:r>
      <w:r>
        <w:t>dados</w:t>
      </w:r>
      <w:r>
        <w:rPr>
          <w:spacing w:val="-6"/>
        </w:rPr>
        <w:t xml:space="preserve"> </w:t>
      </w:r>
      <w:r>
        <w:t>analítica</w:t>
      </w:r>
      <w:r>
        <w:rPr>
          <w:spacing w:val="-5"/>
        </w:rPr>
        <w:t xml:space="preserve"> </w:t>
      </w:r>
      <w:r>
        <w:t>por</w:t>
      </w:r>
      <w:r>
        <w:rPr>
          <w:spacing w:val="-7"/>
        </w:rPr>
        <w:t xml:space="preserve"> </w:t>
      </w:r>
      <w:r>
        <w:t>recebível</w:t>
      </w:r>
      <w:r>
        <w:rPr>
          <w:spacing w:val="-2"/>
        </w:rPr>
        <w:t xml:space="preserve"> </w:t>
      </w:r>
      <w:r>
        <w:t>junto</w:t>
      </w:r>
      <w:r>
        <w:rPr>
          <w:spacing w:val="-7"/>
        </w:rPr>
        <w:t xml:space="preserve"> </w:t>
      </w:r>
      <w:r>
        <w:t>ao</w:t>
      </w:r>
      <w:r>
        <w:rPr>
          <w:spacing w:val="-2"/>
        </w:rPr>
        <w:t xml:space="preserve"> </w:t>
      </w:r>
      <w:r>
        <w:t>Custodiante,</w:t>
      </w:r>
      <w:r>
        <w:rPr>
          <w:spacing w:val="-4"/>
        </w:rPr>
        <w:t xml:space="preserve"> </w:t>
      </w:r>
      <w:r>
        <w:t>para</w:t>
      </w:r>
      <w:r>
        <w:rPr>
          <w:spacing w:val="-6"/>
        </w:rPr>
        <w:t xml:space="preserve"> </w:t>
      </w:r>
      <w:r>
        <w:t>seleção</w:t>
      </w:r>
      <w:r>
        <w:rPr>
          <w:spacing w:val="-1"/>
        </w:rPr>
        <w:t xml:space="preserve"> </w:t>
      </w:r>
      <w:r>
        <w:t>de</w:t>
      </w:r>
      <w:r>
        <w:rPr>
          <w:spacing w:val="-6"/>
        </w:rPr>
        <w:t xml:space="preserve"> </w:t>
      </w:r>
      <w:r>
        <w:t>uma amostra de itens para fins de verificação da documentação comprobatória dos recebíveis.</w:t>
      </w:r>
    </w:p>
    <w:p w14:paraId="313F1C14" w14:textId="77777777" w:rsidR="007F41CF" w:rsidRDefault="007F41CF">
      <w:pPr>
        <w:pStyle w:val="Corpodetexto"/>
        <w:spacing w:before="87"/>
      </w:pPr>
    </w:p>
    <w:p w14:paraId="5D24F42B" w14:textId="77777777" w:rsidR="007F41CF" w:rsidRDefault="00000000">
      <w:pPr>
        <w:pStyle w:val="Corpodetexto"/>
        <w:ind w:left="146"/>
        <w:jc w:val="both"/>
      </w:pPr>
      <w:r>
        <w:t>Procedimento</w:t>
      </w:r>
      <w:r>
        <w:rPr>
          <w:spacing w:val="-4"/>
        </w:rPr>
        <w:t xml:space="preserve"> </w:t>
      </w:r>
      <w:r>
        <w:rPr>
          <w:spacing w:val="-10"/>
        </w:rPr>
        <w:t>B</w:t>
      </w:r>
    </w:p>
    <w:p w14:paraId="6DB80BB5" w14:textId="77777777" w:rsidR="007F41CF" w:rsidRDefault="00000000">
      <w:pPr>
        <w:pStyle w:val="Corpodetexto"/>
        <w:spacing w:before="83" w:line="312" w:lineRule="auto"/>
        <w:ind w:left="146" w:right="126"/>
        <w:jc w:val="both"/>
      </w:pPr>
      <w:r>
        <w:t>Seleção de uma amostra aleatória de itens a serem verificados. A seleção dos direitos creditórios será</w:t>
      </w:r>
      <w:r>
        <w:rPr>
          <w:spacing w:val="-5"/>
        </w:rPr>
        <w:t xml:space="preserve"> </w:t>
      </w:r>
      <w:r>
        <w:t>obtida</w:t>
      </w:r>
      <w:r>
        <w:rPr>
          <w:spacing w:val="-5"/>
        </w:rPr>
        <w:t xml:space="preserve"> </w:t>
      </w:r>
      <w:r>
        <w:t>de forma</w:t>
      </w:r>
      <w:r>
        <w:rPr>
          <w:spacing w:val="-5"/>
        </w:rPr>
        <w:t xml:space="preserve"> </w:t>
      </w:r>
      <w:r>
        <w:t>aleatória:</w:t>
      </w:r>
      <w:r>
        <w:rPr>
          <w:spacing w:val="-3"/>
        </w:rPr>
        <w:t xml:space="preserve"> </w:t>
      </w:r>
      <w:r>
        <w:t>(i)</w:t>
      </w:r>
      <w:r>
        <w:rPr>
          <w:spacing w:val="-4"/>
        </w:rPr>
        <w:t xml:space="preserve"> </w:t>
      </w:r>
      <w:r>
        <w:t>dividindo-se</w:t>
      </w:r>
      <w:r>
        <w:rPr>
          <w:spacing w:val="-5"/>
        </w:rPr>
        <w:t xml:space="preserve"> </w:t>
      </w:r>
      <w:r>
        <w:t>o tamanho</w:t>
      </w:r>
      <w:r>
        <w:rPr>
          <w:spacing w:val="-1"/>
        </w:rPr>
        <w:t xml:space="preserve"> </w:t>
      </w:r>
      <w:r>
        <w:t>da</w:t>
      </w:r>
      <w:r>
        <w:rPr>
          <w:spacing w:val="-5"/>
        </w:rPr>
        <w:t xml:space="preserve"> </w:t>
      </w:r>
      <w:r>
        <w:t>população (N)</w:t>
      </w:r>
      <w:r>
        <w:rPr>
          <w:spacing w:val="-4"/>
        </w:rPr>
        <w:t xml:space="preserve"> </w:t>
      </w:r>
      <w:r>
        <w:t>pelo tamanho da amostra (n), obtendo um intervalo de retirada (K); (ii) sorteia-se o ponto de partida; e (iii) a cada K elementos, será retirada uma amostra.</w:t>
      </w:r>
    </w:p>
    <w:p w14:paraId="48A602C8" w14:textId="77777777" w:rsidR="007F41CF" w:rsidRDefault="007F41CF">
      <w:pPr>
        <w:pStyle w:val="Corpodetexto"/>
        <w:spacing w:before="85"/>
      </w:pPr>
    </w:p>
    <w:p w14:paraId="23C59F61" w14:textId="77777777" w:rsidR="007F41CF" w:rsidRDefault="00000000">
      <w:pPr>
        <w:pStyle w:val="Corpodetexto"/>
        <w:spacing w:line="312" w:lineRule="auto"/>
        <w:ind w:left="146" w:right="140"/>
        <w:jc w:val="both"/>
      </w:pPr>
      <w:r>
        <w:t>Será selecionada uma amostra utilizando as bases de dados (i) e (ii) unificadas, obedecendo os seguintes critérios:</w:t>
      </w:r>
    </w:p>
    <w:p w14:paraId="6F801537" w14:textId="77777777" w:rsidR="007F41CF" w:rsidRDefault="007F41CF">
      <w:pPr>
        <w:pStyle w:val="Corpodetexto"/>
        <w:spacing w:before="87"/>
      </w:pPr>
    </w:p>
    <w:p w14:paraId="1FBADC0A" w14:textId="77777777" w:rsidR="007F41CF" w:rsidRDefault="00000000">
      <w:pPr>
        <w:pStyle w:val="Corpodetexto"/>
        <w:ind w:left="146"/>
        <w:jc w:val="both"/>
      </w:pPr>
      <w:r>
        <w:t>Tamanho</w:t>
      </w:r>
      <w:r>
        <w:rPr>
          <w:spacing w:val="3"/>
        </w:rPr>
        <w:t xml:space="preserve"> </w:t>
      </w:r>
      <w:r>
        <w:t>da</w:t>
      </w:r>
      <w:r>
        <w:rPr>
          <w:spacing w:val="-1"/>
        </w:rPr>
        <w:t xml:space="preserve"> </w:t>
      </w:r>
      <w:r>
        <w:rPr>
          <w:spacing w:val="-2"/>
        </w:rPr>
        <w:t>amostra:</w:t>
      </w:r>
    </w:p>
    <w:p w14:paraId="5E982540" w14:textId="77777777" w:rsidR="007F41CF" w:rsidRDefault="00000000">
      <w:pPr>
        <w:pStyle w:val="Corpodetexto"/>
        <w:spacing w:before="84" w:line="314" w:lineRule="auto"/>
        <w:ind w:left="146" w:right="146"/>
        <w:jc w:val="both"/>
      </w:pPr>
      <w:r>
        <w:t>O tamanho da amostra será definido por</w:t>
      </w:r>
      <w:r>
        <w:rPr>
          <w:spacing w:val="-1"/>
        </w:rPr>
        <w:t xml:space="preserve"> </w:t>
      </w:r>
      <w:r>
        <w:t>meio da aplicação da seguinte fórmula matemática e seguintes parâmetros estatísticos:</w:t>
      </w:r>
    </w:p>
    <w:p w14:paraId="0DD9FC3E" w14:textId="77777777" w:rsidR="007F41CF" w:rsidRDefault="00000000">
      <w:pPr>
        <w:pStyle w:val="Corpodetexto"/>
        <w:spacing w:before="26"/>
        <w:rPr>
          <w:sz w:val="20"/>
        </w:rPr>
      </w:pPr>
      <w:r>
        <w:rPr>
          <w:noProof/>
          <w:sz w:val="20"/>
        </w:rPr>
        <w:drawing>
          <wp:anchor distT="0" distB="0" distL="0" distR="0" simplePos="0" relativeHeight="487596032" behindDoc="1" locked="0" layoutInCell="1" allowOverlap="1" wp14:anchorId="588614D9" wp14:editId="2ADAB674">
            <wp:simplePos x="0" y="0"/>
            <wp:positionH relativeFrom="page">
              <wp:posOffset>900430</wp:posOffset>
            </wp:positionH>
            <wp:positionV relativeFrom="paragraph">
              <wp:posOffset>180691</wp:posOffset>
            </wp:positionV>
            <wp:extent cx="2771456" cy="339470"/>
            <wp:effectExtent l="0" t="0" r="0" b="0"/>
            <wp:wrapTopAndBottom/>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9" cstate="print"/>
                    <a:stretch>
                      <a:fillRect/>
                    </a:stretch>
                  </pic:blipFill>
                  <pic:spPr>
                    <a:xfrm>
                      <a:off x="0" y="0"/>
                      <a:ext cx="2771456" cy="339470"/>
                    </a:xfrm>
                    <a:prstGeom prst="rect">
                      <a:avLst/>
                    </a:prstGeom>
                  </pic:spPr>
                </pic:pic>
              </a:graphicData>
            </a:graphic>
          </wp:anchor>
        </w:drawing>
      </w:r>
    </w:p>
    <w:p w14:paraId="7EAE90E4" w14:textId="77777777" w:rsidR="007F41CF" w:rsidRDefault="007F41CF">
      <w:pPr>
        <w:pStyle w:val="Corpodetexto"/>
        <w:spacing w:before="48"/>
        <w:rPr>
          <w:sz w:val="20"/>
        </w:rPr>
      </w:pPr>
    </w:p>
    <w:p w14:paraId="09F967C7" w14:textId="77777777" w:rsidR="007F41CF" w:rsidRDefault="007F41CF">
      <w:pPr>
        <w:pStyle w:val="Corpodetexto"/>
        <w:rPr>
          <w:sz w:val="20"/>
        </w:rPr>
        <w:sectPr w:rsidR="007F41CF">
          <w:headerReference w:type="default" r:id="rId20"/>
          <w:footerReference w:type="default" r:id="rId21"/>
          <w:pgSz w:w="12250" w:h="15850"/>
          <w:pgMar w:top="1780" w:right="1275" w:bottom="280" w:left="1275" w:header="184" w:footer="0" w:gutter="0"/>
          <w:cols w:space="720"/>
        </w:sectPr>
      </w:pPr>
    </w:p>
    <w:p w14:paraId="400EF4F7" w14:textId="77777777" w:rsidR="007F41CF" w:rsidRDefault="00000000">
      <w:pPr>
        <w:pStyle w:val="Corpodetexto"/>
        <w:spacing w:before="101"/>
        <w:ind w:left="146"/>
      </w:pPr>
      <w:r>
        <w:rPr>
          <w:spacing w:val="-4"/>
        </w:rPr>
        <w:t>Onde:</w:t>
      </w:r>
    </w:p>
    <w:p w14:paraId="18D88000" w14:textId="77777777" w:rsidR="007F41CF" w:rsidRDefault="00000000">
      <w:pPr>
        <w:pStyle w:val="Corpodetexto"/>
        <w:spacing w:before="189"/>
      </w:pPr>
      <w:r>
        <w:br w:type="column"/>
      </w:r>
    </w:p>
    <w:p w14:paraId="44B3326D" w14:textId="77777777" w:rsidR="007F41CF" w:rsidRDefault="00000000">
      <w:pPr>
        <w:pStyle w:val="Corpodetexto"/>
        <w:ind w:left="65"/>
      </w:pPr>
      <w:r>
        <w:t>n</w:t>
      </w:r>
      <w:r>
        <w:rPr>
          <w:spacing w:val="-2"/>
        </w:rPr>
        <w:t xml:space="preserve"> </w:t>
      </w:r>
      <w:r>
        <w:t>=</w:t>
      </w:r>
      <w:r>
        <w:rPr>
          <w:spacing w:val="-1"/>
        </w:rPr>
        <w:t xml:space="preserve"> </w:t>
      </w:r>
      <w:r>
        <w:t>tamanho da</w:t>
      </w:r>
      <w:r>
        <w:rPr>
          <w:spacing w:val="-3"/>
        </w:rPr>
        <w:t xml:space="preserve"> </w:t>
      </w:r>
      <w:r>
        <w:rPr>
          <w:spacing w:val="-2"/>
        </w:rPr>
        <w:t>amostra</w:t>
      </w:r>
    </w:p>
    <w:p w14:paraId="29A262CE" w14:textId="77777777" w:rsidR="007F41CF" w:rsidRDefault="00000000">
      <w:pPr>
        <w:pStyle w:val="Corpodetexto"/>
        <w:spacing w:before="83"/>
        <w:ind w:left="65"/>
      </w:pPr>
      <w:r>
        <w:t>N</w:t>
      </w:r>
      <w:r>
        <w:rPr>
          <w:spacing w:val="-3"/>
        </w:rPr>
        <w:t xml:space="preserve"> </w:t>
      </w:r>
      <w:r>
        <w:t>=</w:t>
      </w:r>
      <w:r>
        <w:rPr>
          <w:spacing w:val="-5"/>
        </w:rPr>
        <w:t xml:space="preserve"> </w:t>
      </w:r>
      <w:r>
        <w:t>totalidade</w:t>
      </w:r>
      <w:r>
        <w:rPr>
          <w:spacing w:val="-6"/>
        </w:rPr>
        <w:t xml:space="preserve"> </w:t>
      </w:r>
      <w:r>
        <w:t>de</w:t>
      </w:r>
      <w:r>
        <w:rPr>
          <w:spacing w:val="-8"/>
        </w:rPr>
        <w:t xml:space="preserve"> </w:t>
      </w:r>
      <w:r>
        <w:t>direitos</w:t>
      </w:r>
      <w:r>
        <w:rPr>
          <w:spacing w:val="-2"/>
        </w:rPr>
        <w:t xml:space="preserve"> </w:t>
      </w:r>
      <w:r>
        <w:t>creditórios</w:t>
      </w:r>
      <w:r>
        <w:rPr>
          <w:spacing w:val="-2"/>
        </w:rPr>
        <w:t xml:space="preserve"> adquiridos</w:t>
      </w:r>
    </w:p>
    <w:p w14:paraId="55B53F31" w14:textId="77777777" w:rsidR="007F41CF" w:rsidRDefault="007F41CF">
      <w:pPr>
        <w:pStyle w:val="Corpodetexto"/>
        <w:sectPr w:rsidR="007F41CF">
          <w:type w:val="continuous"/>
          <w:pgSz w:w="12250" w:h="15850"/>
          <w:pgMar w:top="1540" w:right="1275" w:bottom="280" w:left="1275" w:header="184" w:footer="0" w:gutter="0"/>
          <w:cols w:num="2" w:space="720" w:equalWidth="0">
            <w:col w:w="747" w:space="40"/>
            <w:col w:w="8913"/>
          </w:cols>
        </w:sectPr>
      </w:pPr>
    </w:p>
    <w:p w14:paraId="25462A25" w14:textId="77777777" w:rsidR="007F41CF" w:rsidRDefault="00000000">
      <w:pPr>
        <w:pStyle w:val="Corpodetexto"/>
        <w:spacing w:before="186"/>
        <w:ind w:left="852"/>
      </w:pPr>
      <w:r>
        <w:lastRenderedPageBreak/>
        <w:t>z</w:t>
      </w:r>
      <w:r>
        <w:rPr>
          <w:spacing w:val="-6"/>
        </w:rPr>
        <w:t xml:space="preserve"> </w:t>
      </w:r>
      <w:r>
        <w:t>=</w:t>
      </w:r>
      <w:r>
        <w:rPr>
          <w:spacing w:val="-1"/>
        </w:rPr>
        <w:t xml:space="preserve"> </w:t>
      </w:r>
      <w:r>
        <w:t>Cristal</w:t>
      </w:r>
      <w:r>
        <w:rPr>
          <w:spacing w:val="-4"/>
        </w:rPr>
        <w:t xml:space="preserve"> </w:t>
      </w:r>
      <w:r>
        <w:t>Score</w:t>
      </w:r>
      <w:r>
        <w:rPr>
          <w:spacing w:val="-4"/>
        </w:rPr>
        <w:t xml:space="preserve"> </w:t>
      </w:r>
      <w:r>
        <w:t xml:space="preserve">= </w:t>
      </w:r>
      <w:r>
        <w:rPr>
          <w:spacing w:val="-4"/>
        </w:rPr>
        <w:t>1,96</w:t>
      </w:r>
    </w:p>
    <w:p w14:paraId="0FCBA423" w14:textId="77777777" w:rsidR="007F41CF" w:rsidRDefault="00000000">
      <w:pPr>
        <w:pStyle w:val="Corpodetexto"/>
        <w:spacing w:before="84" w:line="314" w:lineRule="auto"/>
        <w:ind w:left="852" w:right="4914"/>
      </w:pPr>
      <w:r>
        <w:t>p</w:t>
      </w:r>
      <w:r>
        <w:rPr>
          <w:spacing w:val="-10"/>
        </w:rPr>
        <w:t xml:space="preserve"> </w:t>
      </w:r>
      <w:r>
        <w:t>=</w:t>
      </w:r>
      <w:r>
        <w:rPr>
          <w:spacing w:val="-10"/>
        </w:rPr>
        <w:t xml:space="preserve"> </w:t>
      </w:r>
      <w:r>
        <w:t>proporção</w:t>
      </w:r>
      <w:r>
        <w:rPr>
          <w:spacing w:val="-7"/>
        </w:rPr>
        <w:t xml:space="preserve"> </w:t>
      </w:r>
      <w:r>
        <w:t>a</w:t>
      </w:r>
      <w:r>
        <w:rPr>
          <w:spacing w:val="-13"/>
        </w:rPr>
        <w:t xml:space="preserve"> </w:t>
      </w:r>
      <w:r>
        <w:t>ser</w:t>
      </w:r>
      <w:r>
        <w:rPr>
          <w:spacing w:val="-9"/>
        </w:rPr>
        <w:t xml:space="preserve"> </w:t>
      </w:r>
      <w:r>
        <w:t>estimada</w:t>
      </w:r>
      <w:r>
        <w:rPr>
          <w:spacing w:val="-13"/>
        </w:rPr>
        <w:t xml:space="preserve"> </w:t>
      </w:r>
      <w:r>
        <w:t>=</w:t>
      </w:r>
      <w:r>
        <w:rPr>
          <w:spacing w:val="-9"/>
        </w:rPr>
        <w:t xml:space="preserve"> </w:t>
      </w:r>
      <w:r>
        <w:t>50% ME = erro médio = 5,8%</w:t>
      </w:r>
    </w:p>
    <w:p w14:paraId="12648C43" w14:textId="77777777" w:rsidR="007F41CF" w:rsidRDefault="007F41CF">
      <w:pPr>
        <w:pStyle w:val="Corpodetexto"/>
        <w:spacing w:before="80"/>
      </w:pPr>
    </w:p>
    <w:p w14:paraId="3665AD00" w14:textId="77777777" w:rsidR="007F41CF" w:rsidRDefault="00000000">
      <w:pPr>
        <w:pStyle w:val="Ttulo2"/>
        <w:ind w:left="146"/>
        <w:jc w:val="both"/>
      </w:pPr>
      <w:r>
        <w:t>Base</w:t>
      </w:r>
      <w:r>
        <w:rPr>
          <w:spacing w:val="-4"/>
        </w:rPr>
        <w:t xml:space="preserve"> </w:t>
      </w:r>
      <w:r>
        <w:t>de</w:t>
      </w:r>
      <w:r>
        <w:rPr>
          <w:spacing w:val="-5"/>
        </w:rPr>
        <w:t xml:space="preserve"> </w:t>
      </w:r>
      <w:r>
        <w:t>Seleção</w:t>
      </w:r>
      <w:r>
        <w:rPr>
          <w:spacing w:val="-8"/>
        </w:rPr>
        <w:t xml:space="preserve"> </w:t>
      </w:r>
      <w:r>
        <w:t>e Critério</w:t>
      </w:r>
      <w:r>
        <w:rPr>
          <w:spacing w:val="-8"/>
        </w:rPr>
        <w:t xml:space="preserve"> </w:t>
      </w:r>
      <w:r>
        <w:t xml:space="preserve">de </w:t>
      </w:r>
      <w:r>
        <w:rPr>
          <w:spacing w:val="-2"/>
        </w:rPr>
        <w:t>Seleção</w:t>
      </w:r>
    </w:p>
    <w:p w14:paraId="75AA977D" w14:textId="77777777" w:rsidR="007F41CF" w:rsidRDefault="007F41CF">
      <w:pPr>
        <w:pStyle w:val="Corpodetexto"/>
        <w:spacing w:before="163"/>
        <w:rPr>
          <w:b/>
        </w:rPr>
      </w:pPr>
    </w:p>
    <w:p w14:paraId="2C8282FC" w14:textId="77777777" w:rsidR="007F41CF" w:rsidRDefault="00000000">
      <w:pPr>
        <w:pStyle w:val="Corpodetexto"/>
        <w:spacing w:line="314" w:lineRule="auto"/>
        <w:ind w:left="146" w:right="132"/>
        <w:jc w:val="both"/>
      </w:pPr>
      <w:r>
        <w:t>A</w:t>
      </w:r>
      <w:r>
        <w:rPr>
          <w:spacing w:val="-4"/>
        </w:rPr>
        <w:t xml:space="preserve"> </w:t>
      </w:r>
      <w:r>
        <w:t>população</w:t>
      </w:r>
      <w:r>
        <w:rPr>
          <w:spacing w:val="-1"/>
        </w:rPr>
        <w:t xml:space="preserve"> </w:t>
      </w:r>
      <w:r>
        <w:t>base</w:t>
      </w:r>
      <w:r>
        <w:rPr>
          <w:spacing w:val="-5"/>
        </w:rPr>
        <w:t xml:space="preserve"> </w:t>
      </w:r>
      <w:r>
        <w:t>para</w:t>
      </w:r>
      <w:r>
        <w:rPr>
          <w:spacing w:val="-5"/>
        </w:rPr>
        <w:t xml:space="preserve"> </w:t>
      </w:r>
      <w:r>
        <w:t>a</w:t>
      </w:r>
      <w:r>
        <w:rPr>
          <w:spacing w:val="-6"/>
        </w:rPr>
        <w:t xml:space="preserve"> </w:t>
      </w:r>
      <w:r>
        <w:t>seleção</w:t>
      </w:r>
      <w:r>
        <w:rPr>
          <w:spacing w:val="-1"/>
        </w:rPr>
        <w:t xml:space="preserve"> </w:t>
      </w:r>
      <w:r>
        <w:t>da</w:t>
      </w:r>
      <w:r>
        <w:rPr>
          <w:spacing w:val="-5"/>
        </w:rPr>
        <w:t xml:space="preserve"> </w:t>
      </w:r>
      <w:r>
        <w:t>amostra</w:t>
      </w:r>
      <w:r>
        <w:rPr>
          <w:spacing w:val="-5"/>
        </w:rPr>
        <w:t xml:space="preserve"> </w:t>
      </w:r>
      <w:r>
        <w:t>compreenderá</w:t>
      </w:r>
      <w:r>
        <w:rPr>
          <w:spacing w:val="-4"/>
        </w:rPr>
        <w:t xml:space="preserve"> </w:t>
      </w:r>
      <w:r>
        <w:t>os</w:t>
      </w:r>
      <w:r>
        <w:rPr>
          <w:spacing w:val="-10"/>
        </w:rPr>
        <w:t xml:space="preserve"> </w:t>
      </w:r>
      <w:r>
        <w:t>direitos</w:t>
      </w:r>
      <w:r>
        <w:rPr>
          <w:spacing w:val="-10"/>
        </w:rPr>
        <w:t xml:space="preserve"> </w:t>
      </w:r>
      <w:r>
        <w:t>creditórios</w:t>
      </w:r>
      <w:r>
        <w:rPr>
          <w:spacing w:val="-4"/>
        </w:rPr>
        <w:t xml:space="preserve"> </w:t>
      </w:r>
      <w:r>
        <w:t>em</w:t>
      </w:r>
      <w:r>
        <w:rPr>
          <w:spacing w:val="-2"/>
        </w:rPr>
        <w:t xml:space="preserve"> </w:t>
      </w:r>
      <w:r>
        <w:t xml:space="preserve">aberto (vencidos e a vencer) e direitos creditórios recomprados/substituídos no trimestre de </w:t>
      </w:r>
      <w:r>
        <w:rPr>
          <w:spacing w:val="-2"/>
        </w:rPr>
        <w:t>referência.</w:t>
      </w:r>
    </w:p>
    <w:p w14:paraId="25E7B8AB" w14:textId="77777777" w:rsidR="007F41CF" w:rsidRDefault="007F41CF">
      <w:pPr>
        <w:pStyle w:val="Corpodetexto"/>
        <w:spacing w:before="77"/>
      </w:pPr>
    </w:p>
    <w:p w14:paraId="45A437A9" w14:textId="77777777" w:rsidR="007F41CF" w:rsidRDefault="00000000">
      <w:pPr>
        <w:pStyle w:val="Corpodetexto"/>
        <w:spacing w:line="312" w:lineRule="auto"/>
        <w:ind w:left="146" w:right="135"/>
        <w:jc w:val="both"/>
      </w:pPr>
      <w:r>
        <w:t>A seleção dos Direitos Creditórios será obtida da seguinte forma: (i) para os 5 (cinco) Cedentes mais representativos em aberto na carteira e para os 5 (cinco) Cedentes mais representativos que tiverem títulos recomprados serão selecionados os 3 (três) direitos creditórios de maior valor; (ii) adicionalmente serão selecionados os demais itens para completar a quantidade total de itens da amostra.</w:t>
      </w:r>
    </w:p>
    <w:p w14:paraId="47F8296F" w14:textId="77777777" w:rsidR="007F41CF" w:rsidRDefault="007F41CF">
      <w:pPr>
        <w:pStyle w:val="Corpodetexto"/>
        <w:spacing w:before="89"/>
      </w:pPr>
    </w:p>
    <w:p w14:paraId="165A5567" w14:textId="77777777" w:rsidR="007F41CF" w:rsidRDefault="00000000">
      <w:pPr>
        <w:pStyle w:val="Corpodetexto"/>
        <w:spacing w:line="312" w:lineRule="auto"/>
        <w:ind w:left="146" w:right="130"/>
        <w:jc w:val="both"/>
      </w:pPr>
      <w:r>
        <w:t>A seleção dos itens indicados no item (ii) se dará dividindo-se o tamanho da população (N) pelo tamanho da amostra (n), obtendo um intervalo de retirada (k); sorteia-se o ponto de partida; e a cada k elementos, será retirado um para a amostra.</w:t>
      </w:r>
    </w:p>
    <w:sectPr w:rsidR="007F41CF">
      <w:headerReference w:type="default" r:id="rId22"/>
      <w:footerReference w:type="default" r:id="rId23"/>
      <w:pgSz w:w="12250" w:h="15850"/>
      <w:pgMar w:top="1780" w:right="1275" w:bottom="280" w:left="1275" w:header="1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C2502" w14:textId="77777777" w:rsidR="00CE1FE5" w:rsidRDefault="00CE1FE5">
      <w:r>
        <w:separator/>
      </w:r>
    </w:p>
  </w:endnote>
  <w:endnote w:type="continuationSeparator" w:id="0">
    <w:p w14:paraId="61E2ECFB" w14:textId="77777777" w:rsidR="00CE1FE5" w:rsidRDefault="00CE1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altName w:val="Tahoma"/>
    <w:panose1 w:val="020B0604030504040204"/>
    <w:charset w:val="01"/>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icrosoft Sans Serif">
    <w:altName w:val="Microsoft Sans Serif"/>
    <w:panose1 w:val="020B0604020202020204"/>
    <w:charset w:val="01"/>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DAA31" w14:textId="77777777" w:rsidR="007F41CF" w:rsidRDefault="00000000">
    <w:pPr>
      <w:pStyle w:val="Corpodetexto"/>
      <w:spacing w:line="14" w:lineRule="auto"/>
      <w:rPr>
        <w:sz w:val="20"/>
      </w:rPr>
    </w:pPr>
    <w:r>
      <w:rPr>
        <w:noProof/>
        <w:sz w:val="20"/>
      </w:rPr>
      <mc:AlternateContent>
        <mc:Choice Requires="wpg">
          <w:drawing>
            <wp:anchor distT="0" distB="0" distL="0" distR="0" simplePos="0" relativeHeight="486119936" behindDoc="1" locked="0" layoutInCell="1" allowOverlap="1" wp14:anchorId="33EA4934" wp14:editId="3E072708">
              <wp:simplePos x="0" y="0"/>
              <wp:positionH relativeFrom="page">
                <wp:posOffset>6418517</wp:posOffset>
              </wp:positionH>
              <wp:positionV relativeFrom="page">
                <wp:posOffset>9330690</wp:posOffset>
              </wp:positionV>
              <wp:extent cx="446405" cy="721995"/>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6405" cy="721995"/>
                        <a:chOff x="0" y="0"/>
                        <a:chExt cx="446405" cy="721995"/>
                      </a:xfrm>
                    </wpg:grpSpPr>
                    <wps:wsp>
                      <wps:cNvPr id="32" name="Graphic 32"/>
                      <wps:cNvSpPr/>
                      <wps:spPr>
                        <a:xfrm>
                          <a:off x="238441" y="441641"/>
                          <a:ext cx="1270" cy="280035"/>
                        </a:xfrm>
                        <a:custGeom>
                          <a:avLst/>
                          <a:gdLst/>
                          <a:ahLst/>
                          <a:cxnLst/>
                          <a:rect l="l" t="t" r="r" b="b"/>
                          <a:pathLst>
                            <a:path h="280035">
                              <a:moveTo>
                                <a:pt x="0" y="280031"/>
                              </a:moveTo>
                              <a:lnTo>
                                <a:pt x="0" y="0"/>
                              </a:lnTo>
                            </a:path>
                          </a:pathLst>
                        </a:custGeom>
                        <a:ln w="9525">
                          <a:solidFill>
                            <a:srgbClr val="7D7D7D"/>
                          </a:solidFill>
                          <a:prstDash val="solid"/>
                        </a:ln>
                      </wps:spPr>
                      <wps:bodyPr wrap="square" lIns="0" tIns="0" rIns="0" bIns="0" rtlCol="0">
                        <a:prstTxWarp prst="textNoShape">
                          <a:avLst/>
                        </a:prstTxWarp>
                        <a:noAutofit/>
                      </wps:bodyPr>
                    </wps:wsp>
                    <wps:wsp>
                      <wps:cNvPr id="33" name="Graphic 33"/>
                      <wps:cNvSpPr/>
                      <wps:spPr>
                        <a:xfrm>
                          <a:off x="4761" y="4761"/>
                          <a:ext cx="436880" cy="436880"/>
                        </a:xfrm>
                        <a:custGeom>
                          <a:avLst/>
                          <a:gdLst/>
                          <a:ahLst/>
                          <a:cxnLst/>
                          <a:rect l="l" t="t" r="r" b="b"/>
                          <a:pathLst>
                            <a:path w="436880" h="436880">
                              <a:moveTo>
                                <a:pt x="0" y="436879"/>
                              </a:moveTo>
                              <a:lnTo>
                                <a:pt x="436879" y="436879"/>
                              </a:lnTo>
                              <a:lnTo>
                                <a:pt x="436879" y="0"/>
                              </a:lnTo>
                              <a:lnTo>
                                <a:pt x="0" y="0"/>
                              </a:lnTo>
                              <a:lnTo>
                                <a:pt x="0" y="436879"/>
                              </a:lnTo>
                              <a:close/>
                            </a:path>
                          </a:pathLst>
                        </a:custGeom>
                        <a:ln w="9523">
                          <a:solidFill>
                            <a:srgbClr val="7D7D7D"/>
                          </a:solidFill>
                          <a:prstDash val="solid"/>
                        </a:ln>
                      </wps:spPr>
                      <wps:bodyPr wrap="square" lIns="0" tIns="0" rIns="0" bIns="0" rtlCol="0">
                        <a:prstTxWarp prst="textNoShape">
                          <a:avLst/>
                        </a:prstTxWarp>
                        <a:noAutofit/>
                      </wps:bodyPr>
                    </wps:wsp>
                  </wpg:wgp>
                </a:graphicData>
              </a:graphic>
            </wp:anchor>
          </w:drawing>
        </mc:Choice>
        <mc:Fallback>
          <w:pict>
            <v:group w14:anchorId="0971ED80" id="Group 31" o:spid="_x0000_s1026" style="position:absolute;margin-left:505.4pt;margin-top:734.7pt;width:35.15pt;height:56.85pt;z-index:-17196544;mso-wrap-distance-left:0;mso-wrap-distance-right:0;mso-position-horizontal-relative:page;mso-position-vertical-relative:page" coordsize="4464,7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">
              <v:shape id="Graphic 32" o:spid="_x0000_s1027" style="position:absolute;left:2384;top:4416;width:13;height:2800;visibility:visible;mso-wrap-style:square;v-text-anchor:top" coordsize="1270,280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" path="m,280031l,e" filled="f" strokecolor="#7d7d7d">
                <v:path arrowok="t"/>
              </v:shape>
              <v:shape id="Graphic 33" o:spid="_x0000_s1028" style="position:absolute;left:47;top:47;width:4369;height:4369;visibility:visible;mso-wrap-style:square;v-text-anchor:top" coordsize="436880,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" path="m,436879r436879,l436879,,,,,436879xe" filled="f" strokecolor="#7d7d7d" strokeweight=".26453mm">
                <v:path arrowok="t"/>
              </v:shape>
              <w10:wrap anchorx="page" anchory="page"/>
            </v:group>
          </w:pict>
        </mc:Fallback>
      </mc:AlternateContent>
    </w:r>
    <w:r>
      <w:rPr>
        <w:noProof/>
        <w:sz w:val="20"/>
      </w:rPr>
      <mc:AlternateContent>
        <mc:Choice Requires="wps">
          <w:drawing>
            <wp:anchor distT="0" distB="0" distL="0" distR="0" simplePos="0" relativeHeight="486120448" behindDoc="1" locked="0" layoutInCell="1" allowOverlap="1" wp14:anchorId="33714143" wp14:editId="1AE17BA3">
              <wp:simplePos x="0" y="0"/>
              <wp:positionH relativeFrom="page">
                <wp:posOffset>6523990</wp:posOffset>
              </wp:positionH>
              <wp:positionV relativeFrom="page">
                <wp:posOffset>9484818</wp:posOffset>
              </wp:positionV>
              <wp:extent cx="206375" cy="14732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375" cy="147320"/>
                      </a:xfrm>
                      <a:prstGeom prst="rect">
                        <a:avLst/>
                      </a:prstGeom>
                    </wps:spPr>
                    <wps:txbx>
                      <w:txbxContent>
                        <w:p w14:paraId="3C19FC01" w14:textId="77777777" w:rsidR="007F41CF" w:rsidRDefault="00000000">
                          <w:pPr>
                            <w:spacing w:before="18"/>
                            <w:ind w:left="60"/>
                            <w:rPr>
                              <w:rFonts w:ascii="Tahoma"/>
                              <w:sz w:val="16"/>
                            </w:rPr>
                          </w:pPr>
                          <w:r>
                            <w:rPr>
                              <w:rFonts w:ascii="Tahoma"/>
                              <w:spacing w:val="-5"/>
                              <w:sz w:val="16"/>
                            </w:rPr>
                            <w:fldChar w:fldCharType="begin"/>
                          </w:r>
                          <w:r>
                            <w:rPr>
                              <w:rFonts w:ascii="Tahoma"/>
                              <w:spacing w:val="-5"/>
                              <w:sz w:val="16"/>
                            </w:rPr>
                            <w:instrText xml:space="preserve"> PAGE </w:instrText>
                          </w:r>
                          <w:r>
                            <w:rPr>
                              <w:rFonts w:ascii="Tahoma"/>
                              <w:spacing w:val="-5"/>
                              <w:sz w:val="16"/>
                            </w:rPr>
                            <w:fldChar w:fldCharType="separate"/>
                          </w:r>
                          <w:r>
                            <w:rPr>
                              <w:rFonts w:ascii="Tahoma"/>
                              <w:spacing w:val="-5"/>
                              <w:sz w:val="16"/>
                            </w:rPr>
                            <w:t>100</w:t>
                          </w:r>
                          <w:r>
                            <w:rPr>
                              <w:rFonts w:ascii="Tahoma"/>
                              <w:spacing w:val="-5"/>
                              <w:sz w:val="16"/>
                            </w:rPr>
                            <w:fldChar w:fldCharType="end"/>
                          </w:r>
                        </w:p>
                      </w:txbxContent>
                    </wps:txbx>
                    <wps:bodyPr wrap="square" lIns="0" tIns="0" rIns="0" bIns="0" rtlCol="0">
                      <a:noAutofit/>
                    </wps:bodyPr>
                  </wps:wsp>
                </a:graphicData>
              </a:graphic>
            </wp:anchor>
          </w:drawing>
        </mc:Choice>
        <mc:Fallback>
          <w:pict>
            <v:shapetype w14:anchorId="33714143" id="_x0000_t202" coordsize="21600,21600" o:spt="202" path="m,l,21600r21600,l21600,xe">
              <v:stroke joinstyle="miter"/>
              <v:path gradientshapeok="t" o:connecttype="rect"/>
            </v:shapetype>
            <v:shape id="Textbox 34" o:spid="_x0000_s1026" type="#_x0000_t202" style="position:absolute;margin-left:513.7pt;margin-top:746.85pt;width:16.25pt;height:11.6pt;z-index:-17196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" filled="f" stroked="f">
              <v:textbox inset="0,0,0,0">
                <w:txbxContent>
                  <w:p w14:paraId="3C19FC01" w14:textId="77777777" w:rsidR="007F41CF" w:rsidRDefault="00000000">
                    <w:pPr>
                      <w:spacing w:before="18"/>
                      <w:ind w:left="60"/>
                      <w:rPr>
                        <w:rFonts w:ascii="Tahoma"/>
                        <w:sz w:val="16"/>
                      </w:rPr>
                    </w:pPr>
                    <w:r>
                      <w:rPr>
                        <w:rFonts w:ascii="Tahoma"/>
                        <w:spacing w:val="-5"/>
                        <w:sz w:val="16"/>
                      </w:rPr>
                      <w:fldChar w:fldCharType="begin"/>
                    </w:r>
                    <w:r>
                      <w:rPr>
                        <w:rFonts w:ascii="Tahoma"/>
                        <w:spacing w:val="-5"/>
                        <w:sz w:val="16"/>
                      </w:rPr>
                      <w:instrText xml:space="preserve"> PAGE </w:instrText>
                    </w:r>
                    <w:r>
                      <w:rPr>
                        <w:rFonts w:ascii="Tahoma"/>
                        <w:spacing w:val="-5"/>
                        <w:sz w:val="16"/>
                      </w:rPr>
                      <w:fldChar w:fldCharType="separate"/>
                    </w:r>
                    <w:r>
                      <w:rPr>
                        <w:rFonts w:ascii="Tahoma"/>
                        <w:spacing w:val="-5"/>
                        <w:sz w:val="16"/>
                      </w:rPr>
                      <w:t>100</w:t>
                    </w:r>
                    <w:r>
                      <w:rPr>
                        <w:rFonts w:ascii="Tahoma"/>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6A36D" w14:textId="77777777" w:rsidR="007F41CF" w:rsidRDefault="007F41CF">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598EE" w14:textId="77777777" w:rsidR="007F41CF" w:rsidRDefault="007F41CF">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6544F" w14:textId="77777777" w:rsidR="00CE1FE5" w:rsidRDefault="00CE1FE5">
      <w:r>
        <w:separator/>
      </w:r>
    </w:p>
  </w:footnote>
  <w:footnote w:type="continuationSeparator" w:id="0">
    <w:p w14:paraId="0BD71943" w14:textId="77777777" w:rsidR="00CE1FE5" w:rsidRDefault="00CE1F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FB057" w14:textId="77777777" w:rsidR="007F41CF" w:rsidRDefault="00000000">
    <w:pPr>
      <w:pStyle w:val="Corpodetexto"/>
      <w:spacing w:line="14" w:lineRule="auto"/>
      <w:rPr>
        <w:sz w:val="20"/>
      </w:rPr>
    </w:pPr>
    <w:r>
      <w:rPr>
        <w:noProof/>
        <w:sz w:val="20"/>
      </w:rPr>
      <w:drawing>
        <wp:anchor distT="0" distB="0" distL="0" distR="0" simplePos="0" relativeHeight="486119424" behindDoc="1" locked="0" layoutInCell="1" allowOverlap="1" wp14:anchorId="44B235AA" wp14:editId="03C19127">
          <wp:simplePos x="0" y="0"/>
          <wp:positionH relativeFrom="page">
            <wp:posOffset>800100</wp:posOffset>
          </wp:positionH>
          <wp:positionV relativeFrom="page">
            <wp:posOffset>539114</wp:posOffset>
          </wp:positionV>
          <wp:extent cx="1059675" cy="450215"/>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059675" cy="4502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4E748" w14:textId="77777777" w:rsidR="007F41CF" w:rsidRDefault="00000000">
    <w:pPr>
      <w:pStyle w:val="Corpodetexto"/>
      <w:spacing w:line="14" w:lineRule="auto"/>
      <w:rPr>
        <w:sz w:val="20"/>
      </w:rPr>
    </w:pPr>
    <w:r>
      <w:rPr>
        <w:noProof/>
        <w:sz w:val="20"/>
      </w:rPr>
      <mc:AlternateContent>
        <mc:Choice Requires="wps">
          <w:drawing>
            <wp:anchor distT="0" distB="0" distL="0" distR="0" simplePos="0" relativeHeight="486120960" behindDoc="1" locked="0" layoutInCell="1" allowOverlap="1" wp14:anchorId="5750DCF4" wp14:editId="54395415">
              <wp:simplePos x="0" y="0"/>
              <wp:positionH relativeFrom="page">
                <wp:posOffset>203708</wp:posOffset>
              </wp:positionH>
              <wp:positionV relativeFrom="page">
                <wp:posOffset>118747</wp:posOffset>
              </wp:positionV>
              <wp:extent cx="3176270" cy="13779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76270" cy="137795"/>
                      </a:xfrm>
                      <a:prstGeom prst="rect">
                        <a:avLst/>
                      </a:prstGeom>
                    </wps:spPr>
                    <wps:txbx>
                      <w:txbxContent>
                        <w:p w14:paraId="3EBF49E4" w14:textId="77777777" w:rsidR="007F41CF" w:rsidRDefault="00000000">
                          <w:pPr>
                            <w:spacing w:before="16"/>
                            <w:ind w:left="20"/>
                            <w:rPr>
                              <w:rFonts w:ascii="Microsoft Sans Serif"/>
                              <w:sz w:val="16"/>
                            </w:rPr>
                          </w:pPr>
                          <w:r>
                            <w:rPr>
                              <w:rFonts w:ascii="Microsoft Sans Serif"/>
                              <w:spacing w:val="-2"/>
                              <w:sz w:val="16"/>
                            </w:rPr>
                            <w:t>Docusign</w:t>
                          </w:r>
                          <w:r>
                            <w:rPr>
                              <w:rFonts w:ascii="Microsoft Sans Serif"/>
                              <w:spacing w:val="4"/>
                              <w:sz w:val="16"/>
                            </w:rPr>
                            <w:t xml:space="preserve"> </w:t>
                          </w:r>
                          <w:r>
                            <w:rPr>
                              <w:rFonts w:ascii="Microsoft Sans Serif"/>
                              <w:spacing w:val="-2"/>
                              <w:sz w:val="16"/>
                            </w:rPr>
                            <w:t>Envelope</w:t>
                          </w:r>
                          <w:r>
                            <w:rPr>
                              <w:rFonts w:ascii="Microsoft Sans Serif"/>
                              <w:spacing w:val="4"/>
                              <w:sz w:val="16"/>
                            </w:rPr>
                            <w:t xml:space="preserve"> </w:t>
                          </w:r>
                          <w:r>
                            <w:rPr>
                              <w:rFonts w:ascii="Microsoft Sans Serif"/>
                              <w:spacing w:val="-2"/>
                              <w:sz w:val="16"/>
                            </w:rPr>
                            <w:t>ID:</w:t>
                          </w:r>
                          <w:r>
                            <w:rPr>
                              <w:rFonts w:ascii="Microsoft Sans Serif"/>
                              <w:spacing w:val="4"/>
                              <w:sz w:val="16"/>
                            </w:rPr>
                            <w:t xml:space="preserve"> </w:t>
                          </w:r>
                          <w:r>
                            <w:rPr>
                              <w:rFonts w:ascii="Microsoft Sans Serif"/>
                              <w:spacing w:val="-2"/>
                              <w:sz w:val="16"/>
                            </w:rPr>
                            <w:t>20CE0C6C-F70F-42CE-8165-F6CB8BAE84C0</w:t>
                          </w:r>
                        </w:p>
                      </w:txbxContent>
                    </wps:txbx>
                    <wps:bodyPr wrap="square" lIns="0" tIns="0" rIns="0" bIns="0" rtlCol="0">
                      <a:noAutofit/>
                    </wps:bodyPr>
                  </wps:wsp>
                </a:graphicData>
              </a:graphic>
            </wp:anchor>
          </w:drawing>
        </mc:Choice>
        <mc:Fallback>
          <w:pict>
            <v:shapetype w14:anchorId="5750DCF4" id="_x0000_t202" coordsize="21600,21600" o:spt="202" path="m,l,21600r21600,l21600,xe">
              <v:stroke joinstyle="miter"/>
              <v:path gradientshapeok="t" o:connecttype="rect"/>
            </v:shapetype>
            <v:shape id="Textbox 43" o:spid="_x0000_s1027" type="#_x0000_t202" style="position:absolute;margin-left:16.05pt;margin-top:9.35pt;width:250.1pt;height:10.85pt;z-index:-17195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" filled="f" stroked="f">
              <v:textbox inset="0,0,0,0">
                <w:txbxContent>
                  <w:p w14:paraId="3EBF49E4" w14:textId="77777777" w:rsidR="007F41CF" w:rsidRDefault="00000000">
                    <w:pPr>
                      <w:spacing w:before="16"/>
                      <w:ind w:left="20"/>
                      <w:rPr>
                        <w:rFonts w:ascii="Microsoft Sans Serif"/>
                        <w:sz w:val="16"/>
                      </w:rPr>
                    </w:pPr>
                    <w:r>
                      <w:rPr>
                        <w:rFonts w:ascii="Microsoft Sans Serif"/>
                        <w:spacing w:val="-2"/>
                        <w:sz w:val="16"/>
                      </w:rPr>
                      <w:t>Docusign</w:t>
                    </w:r>
                    <w:r>
                      <w:rPr>
                        <w:rFonts w:ascii="Microsoft Sans Serif"/>
                        <w:spacing w:val="4"/>
                        <w:sz w:val="16"/>
                      </w:rPr>
                      <w:t xml:space="preserve"> </w:t>
                    </w:r>
                    <w:r>
                      <w:rPr>
                        <w:rFonts w:ascii="Microsoft Sans Serif"/>
                        <w:spacing w:val="-2"/>
                        <w:sz w:val="16"/>
                      </w:rPr>
                      <w:t>Envelope</w:t>
                    </w:r>
                    <w:r>
                      <w:rPr>
                        <w:rFonts w:ascii="Microsoft Sans Serif"/>
                        <w:spacing w:val="4"/>
                        <w:sz w:val="16"/>
                      </w:rPr>
                      <w:t xml:space="preserve"> </w:t>
                    </w:r>
                    <w:r>
                      <w:rPr>
                        <w:rFonts w:ascii="Microsoft Sans Serif"/>
                        <w:spacing w:val="-2"/>
                        <w:sz w:val="16"/>
                      </w:rPr>
                      <w:t>ID:</w:t>
                    </w:r>
                    <w:r>
                      <w:rPr>
                        <w:rFonts w:ascii="Microsoft Sans Serif"/>
                        <w:spacing w:val="4"/>
                        <w:sz w:val="16"/>
                      </w:rPr>
                      <w:t xml:space="preserve"> </w:t>
                    </w:r>
                    <w:r>
                      <w:rPr>
                        <w:rFonts w:ascii="Microsoft Sans Serif"/>
                        <w:spacing w:val="-2"/>
                        <w:sz w:val="16"/>
                      </w:rPr>
                      <w:t>20CE0C6C-F70F-42CE-8165-F6CB8BAE84C0</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35464" w14:textId="77777777" w:rsidR="007F41CF" w:rsidRDefault="00000000">
    <w:pPr>
      <w:pStyle w:val="Corpodetexto"/>
      <w:spacing w:line="14" w:lineRule="auto"/>
      <w:rPr>
        <w:sz w:val="20"/>
      </w:rPr>
    </w:pPr>
    <w:r>
      <w:rPr>
        <w:noProof/>
        <w:sz w:val="20"/>
      </w:rPr>
      <mc:AlternateContent>
        <mc:Choice Requires="wps">
          <w:drawing>
            <wp:anchor distT="0" distB="0" distL="0" distR="0" simplePos="0" relativeHeight="486121472" behindDoc="1" locked="0" layoutInCell="1" allowOverlap="1" wp14:anchorId="365B827F" wp14:editId="6FAA05F2">
              <wp:simplePos x="0" y="0"/>
              <wp:positionH relativeFrom="page">
                <wp:posOffset>203708</wp:posOffset>
              </wp:positionH>
              <wp:positionV relativeFrom="page">
                <wp:posOffset>118747</wp:posOffset>
              </wp:positionV>
              <wp:extent cx="3176270" cy="13779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76270" cy="137795"/>
                      </a:xfrm>
                      <a:prstGeom prst="rect">
                        <a:avLst/>
                      </a:prstGeom>
                    </wps:spPr>
                    <wps:txbx>
                      <w:txbxContent>
                        <w:p w14:paraId="6C1B9D71" w14:textId="77777777" w:rsidR="007F41CF" w:rsidRDefault="00000000">
                          <w:pPr>
                            <w:spacing w:before="16"/>
                            <w:ind w:left="20"/>
                            <w:rPr>
                              <w:rFonts w:ascii="Microsoft Sans Serif"/>
                              <w:sz w:val="16"/>
                            </w:rPr>
                          </w:pPr>
                          <w:r>
                            <w:rPr>
                              <w:rFonts w:ascii="Microsoft Sans Serif"/>
                              <w:spacing w:val="-2"/>
                              <w:sz w:val="16"/>
                            </w:rPr>
                            <w:t>Docusign</w:t>
                          </w:r>
                          <w:r>
                            <w:rPr>
                              <w:rFonts w:ascii="Microsoft Sans Serif"/>
                              <w:spacing w:val="4"/>
                              <w:sz w:val="16"/>
                            </w:rPr>
                            <w:t xml:space="preserve"> </w:t>
                          </w:r>
                          <w:r>
                            <w:rPr>
                              <w:rFonts w:ascii="Microsoft Sans Serif"/>
                              <w:spacing w:val="-2"/>
                              <w:sz w:val="16"/>
                            </w:rPr>
                            <w:t>Envelope</w:t>
                          </w:r>
                          <w:r>
                            <w:rPr>
                              <w:rFonts w:ascii="Microsoft Sans Serif"/>
                              <w:spacing w:val="5"/>
                              <w:sz w:val="16"/>
                            </w:rPr>
                            <w:t xml:space="preserve"> </w:t>
                          </w:r>
                          <w:r>
                            <w:rPr>
                              <w:rFonts w:ascii="Microsoft Sans Serif"/>
                              <w:spacing w:val="-2"/>
                              <w:sz w:val="16"/>
                            </w:rPr>
                            <w:t>ID:</w:t>
                          </w:r>
                          <w:r>
                            <w:rPr>
                              <w:rFonts w:ascii="Microsoft Sans Serif"/>
                              <w:spacing w:val="4"/>
                              <w:sz w:val="16"/>
                            </w:rPr>
                            <w:t xml:space="preserve"> </w:t>
                          </w:r>
                          <w:r>
                            <w:rPr>
                              <w:rFonts w:ascii="Microsoft Sans Serif"/>
                              <w:spacing w:val="-2"/>
                              <w:sz w:val="16"/>
                            </w:rPr>
                            <w:t>20CE0C6C-F70F-42CE-8165-F6CB8BAE84C0</w:t>
                          </w:r>
                        </w:p>
                      </w:txbxContent>
                    </wps:txbx>
                    <wps:bodyPr wrap="square" lIns="0" tIns="0" rIns="0" bIns="0" rtlCol="0">
                      <a:noAutofit/>
                    </wps:bodyPr>
                  </wps:wsp>
                </a:graphicData>
              </a:graphic>
            </wp:anchor>
          </w:drawing>
        </mc:Choice>
        <mc:Fallback>
          <w:pict>
            <v:shapetype w14:anchorId="365B827F" id="_x0000_t202" coordsize="21600,21600" o:spt="202" path="m,l,21600r21600,l21600,xe">
              <v:stroke joinstyle="miter"/>
              <v:path gradientshapeok="t" o:connecttype="rect"/>
            </v:shapetype>
            <v:shape id="Textbox 45" o:spid="_x0000_s1028" type="#_x0000_t202" style="position:absolute;margin-left:16.05pt;margin-top:9.35pt;width:250.1pt;height:10.85pt;z-index:-17195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" filled="f" stroked="f">
              <v:textbox inset="0,0,0,0">
                <w:txbxContent>
                  <w:p w14:paraId="6C1B9D71" w14:textId="77777777" w:rsidR="007F41CF" w:rsidRDefault="00000000">
                    <w:pPr>
                      <w:spacing w:before="16"/>
                      <w:ind w:left="20"/>
                      <w:rPr>
                        <w:rFonts w:ascii="Microsoft Sans Serif"/>
                        <w:sz w:val="16"/>
                      </w:rPr>
                    </w:pPr>
                    <w:r>
                      <w:rPr>
                        <w:rFonts w:ascii="Microsoft Sans Serif"/>
                        <w:spacing w:val="-2"/>
                        <w:sz w:val="16"/>
                      </w:rPr>
                      <w:t>Docusign</w:t>
                    </w:r>
                    <w:r>
                      <w:rPr>
                        <w:rFonts w:ascii="Microsoft Sans Serif"/>
                        <w:spacing w:val="4"/>
                        <w:sz w:val="16"/>
                      </w:rPr>
                      <w:t xml:space="preserve"> </w:t>
                    </w:r>
                    <w:r>
                      <w:rPr>
                        <w:rFonts w:ascii="Microsoft Sans Serif"/>
                        <w:spacing w:val="-2"/>
                        <w:sz w:val="16"/>
                      </w:rPr>
                      <w:t>Envelope</w:t>
                    </w:r>
                    <w:r>
                      <w:rPr>
                        <w:rFonts w:ascii="Microsoft Sans Serif"/>
                        <w:spacing w:val="5"/>
                        <w:sz w:val="16"/>
                      </w:rPr>
                      <w:t xml:space="preserve"> </w:t>
                    </w:r>
                    <w:r>
                      <w:rPr>
                        <w:rFonts w:ascii="Microsoft Sans Serif"/>
                        <w:spacing w:val="-2"/>
                        <w:sz w:val="16"/>
                      </w:rPr>
                      <w:t>ID:</w:t>
                    </w:r>
                    <w:r>
                      <w:rPr>
                        <w:rFonts w:ascii="Microsoft Sans Serif"/>
                        <w:spacing w:val="4"/>
                        <w:sz w:val="16"/>
                      </w:rPr>
                      <w:t xml:space="preserve"> </w:t>
                    </w:r>
                    <w:r>
                      <w:rPr>
                        <w:rFonts w:ascii="Microsoft Sans Serif"/>
                        <w:spacing w:val="-2"/>
                        <w:sz w:val="16"/>
                      </w:rPr>
                      <w:t>20CE0C6C-F70F-42CE-8165-F6CB8BAE84C0</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4E11"/>
    <w:multiLevelType w:val="hybridMultilevel"/>
    <w:tmpl w:val="697AC616"/>
    <w:lvl w:ilvl="0" w:tplc="EE1C4A94">
      <w:start w:val="1"/>
      <w:numFmt w:val="lowerRoman"/>
      <w:lvlText w:val="(%1)"/>
      <w:lvlJc w:val="left"/>
      <w:pPr>
        <w:ind w:left="852" w:hanging="707"/>
        <w:jc w:val="left"/>
      </w:pPr>
      <w:rPr>
        <w:rFonts w:ascii="Times New Roman" w:eastAsia="Times New Roman" w:hAnsi="Times New Roman" w:cs="Times New Roman" w:hint="default"/>
        <w:b w:val="0"/>
        <w:bCs w:val="0"/>
        <w:i w:val="0"/>
        <w:iCs w:val="0"/>
        <w:spacing w:val="-10"/>
        <w:w w:val="100"/>
        <w:sz w:val="24"/>
        <w:szCs w:val="24"/>
        <w:lang w:val="pt-PT" w:eastAsia="en-US" w:bidi="ar-SA"/>
      </w:rPr>
    </w:lvl>
    <w:lvl w:ilvl="1" w:tplc="88C21148">
      <w:numFmt w:val="bullet"/>
      <w:lvlText w:val="•"/>
      <w:lvlJc w:val="left"/>
      <w:pPr>
        <w:ind w:left="1743" w:hanging="707"/>
      </w:pPr>
      <w:rPr>
        <w:rFonts w:hint="default"/>
        <w:lang w:val="pt-PT" w:eastAsia="en-US" w:bidi="ar-SA"/>
      </w:rPr>
    </w:lvl>
    <w:lvl w:ilvl="2" w:tplc="77543D70">
      <w:numFmt w:val="bullet"/>
      <w:lvlText w:val="•"/>
      <w:lvlJc w:val="left"/>
      <w:pPr>
        <w:ind w:left="2627" w:hanging="707"/>
      </w:pPr>
      <w:rPr>
        <w:rFonts w:hint="default"/>
        <w:lang w:val="pt-PT" w:eastAsia="en-US" w:bidi="ar-SA"/>
      </w:rPr>
    </w:lvl>
    <w:lvl w:ilvl="3" w:tplc="4D6A723E">
      <w:numFmt w:val="bullet"/>
      <w:lvlText w:val="•"/>
      <w:lvlJc w:val="left"/>
      <w:pPr>
        <w:ind w:left="3511" w:hanging="707"/>
      </w:pPr>
      <w:rPr>
        <w:rFonts w:hint="default"/>
        <w:lang w:val="pt-PT" w:eastAsia="en-US" w:bidi="ar-SA"/>
      </w:rPr>
    </w:lvl>
    <w:lvl w:ilvl="4" w:tplc="3AD687AC">
      <w:numFmt w:val="bullet"/>
      <w:lvlText w:val="•"/>
      <w:lvlJc w:val="left"/>
      <w:pPr>
        <w:ind w:left="4395" w:hanging="707"/>
      </w:pPr>
      <w:rPr>
        <w:rFonts w:hint="default"/>
        <w:lang w:val="pt-PT" w:eastAsia="en-US" w:bidi="ar-SA"/>
      </w:rPr>
    </w:lvl>
    <w:lvl w:ilvl="5" w:tplc="30DCBA78">
      <w:numFmt w:val="bullet"/>
      <w:lvlText w:val="•"/>
      <w:lvlJc w:val="left"/>
      <w:pPr>
        <w:ind w:left="5279" w:hanging="707"/>
      </w:pPr>
      <w:rPr>
        <w:rFonts w:hint="default"/>
        <w:lang w:val="pt-PT" w:eastAsia="en-US" w:bidi="ar-SA"/>
      </w:rPr>
    </w:lvl>
    <w:lvl w:ilvl="6" w:tplc="1374ACDC">
      <w:numFmt w:val="bullet"/>
      <w:lvlText w:val="•"/>
      <w:lvlJc w:val="left"/>
      <w:pPr>
        <w:ind w:left="6163" w:hanging="707"/>
      </w:pPr>
      <w:rPr>
        <w:rFonts w:hint="default"/>
        <w:lang w:val="pt-PT" w:eastAsia="en-US" w:bidi="ar-SA"/>
      </w:rPr>
    </w:lvl>
    <w:lvl w:ilvl="7" w:tplc="0248DA26">
      <w:numFmt w:val="bullet"/>
      <w:lvlText w:val="•"/>
      <w:lvlJc w:val="left"/>
      <w:pPr>
        <w:ind w:left="7047" w:hanging="707"/>
      </w:pPr>
      <w:rPr>
        <w:rFonts w:hint="default"/>
        <w:lang w:val="pt-PT" w:eastAsia="en-US" w:bidi="ar-SA"/>
      </w:rPr>
    </w:lvl>
    <w:lvl w:ilvl="8" w:tplc="7FA6A794">
      <w:numFmt w:val="bullet"/>
      <w:lvlText w:val="•"/>
      <w:lvlJc w:val="left"/>
      <w:pPr>
        <w:ind w:left="7931" w:hanging="707"/>
      </w:pPr>
      <w:rPr>
        <w:rFonts w:hint="default"/>
        <w:lang w:val="pt-PT" w:eastAsia="en-US" w:bidi="ar-SA"/>
      </w:rPr>
    </w:lvl>
  </w:abstractNum>
  <w:abstractNum w:abstractNumId="1" w15:restartNumberingAfterBreak="0">
    <w:nsid w:val="033C495D"/>
    <w:multiLevelType w:val="hybridMultilevel"/>
    <w:tmpl w:val="54F0F196"/>
    <w:lvl w:ilvl="0" w:tplc="975E5942">
      <w:start w:val="1"/>
      <w:numFmt w:val="lowerRoman"/>
      <w:lvlText w:val="(%1)"/>
      <w:lvlJc w:val="left"/>
      <w:pPr>
        <w:ind w:left="208" w:hanging="706"/>
        <w:jc w:val="right"/>
      </w:pPr>
      <w:rPr>
        <w:rFonts w:ascii="Cambria" w:eastAsia="Cambria" w:hAnsi="Cambria" w:cs="Cambria" w:hint="default"/>
        <w:b w:val="0"/>
        <w:bCs w:val="0"/>
        <w:i w:val="0"/>
        <w:iCs w:val="0"/>
        <w:spacing w:val="0"/>
        <w:w w:val="100"/>
        <w:sz w:val="24"/>
        <w:szCs w:val="24"/>
        <w:lang w:val="pt-PT" w:eastAsia="en-US" w:bidi="ar-SA"/>
      </w:rPr>
    </w:lvl>
    <w:lvl w:ilvl="1" w:tplc="A4E0995A">
      <w:numFmt w:val="bullet"/>
      <w:lvlText w:val="•"/>
      <w:lvlJc w:val="left"/>
      <w:pPr>
        <w:ind w:left="852" w:hanging="706"/>
      </w:pPr>
      <w:rPr>
        <w:rFonts w:hint="default"/>
        <w:lang w:val="pt-PT" w:eastAsia="en-US" w:bidi="ar-SA"/>
      </w:rPr>
    </w:lvl>
    <w:lvl w:ilvl="2" w:tplc="9F6A2902">
      <w:numFmt w:val="bullet"/>
      <w:lvlText w:val="•"/>
      <w:lvlJc w:val="left"/>
      <w:pPr>
        <w:ind w:left="1504" w:hanging="706"/>
      </w:pPr>
      <w:rPr>
        <w:rFonts w:hint="default"/>
        <w:lang w:val="pt-PT" w:eastAsia="en-US" w:bidi="ar-SA"/>
      </w:rPr>
    </w:lvl>
    <w:lvl w:ilvl="3" w:tplc="9E3CE306">
      <w:numFmt w:val="bullet"/>
      <w:lvlText w:val="•"/>
      <w:lvlJc w:val="left"/>
      <w:pPr>
        <w:ind w:left="2156" w:hanging="706"/>
      </w:pPr>
      <w:rPr>
        <w:rFonts w:hint="default"/>
        <w:lang w:val="pt-PT" w:eastAsia="en-US" w:bidi="ar-SA"/>
      </w:rPr>
    </w:lvl>
    <w:lvl w:ilvl="4" w:tplc="1A688B20">
      <w:numFmt w:val="bullet"/>
      <w:lvlText w:val="•"/>
      <w:lvlJc w:val="left"/>
      <w:pPr>
        <w:ind w:left="2808" w:hanging="706"/>
      </w:pPr>
      <w:rPr>
        <w:rFonts w:hint="default"/>
        <w:lang w:val="pt-PT" w:eastAsia="en-US" w:bidi="ar-SA"/>
      </w:rPr>
    </w:lvl>
    <w:lvl w:ilvl="5" w:tplc="EED2A860">
      <w:numFmt w:val="bullet"/>
      <w:lvlText w:val="•"/>
      <w:lvlJc w:val="left"/>
      <w:pPr>
        <w:ind w:left="3461" w:hanging="706"/>
      </w:pPr>
      <w:rPr>
        <w:rFonts w:hint="default"/>
        <w:lang w:val="pt-PT" w:eastAsia="en-US" w:bidi="ar-SA"/>
      </w:rPr>
    </w:lvl>
    <w:lvl w:ilvl="6" w:tplc="F0F8E47C">
      <w:numFmt w:val="bullet"/>
      <w:lvlText w:val="•"/>
      <w:lvlJc w:val="left"/>
      <w:pPr>
        <w:ind w:left="4113" w:hanging="706"/>
      </w:pPr>
      <w:rPr>
        <w:rFonts w:hint="default"/>
        <w:lang w:val="pt-PT" w:eastAsia="en-US" w:bidi="ar-SA"/>
      </w:rPr>
    </w:lvl>
    <w:lvl w:ilvl="7" w:tplc="EBE8CC44">
      <w:numFmt w:val="bullet"/>
      <w:lvlText w:val="•"/>
      <w:lvlJc w:val="left"/>
      <w:pPr>
        <w:ind w:left="4765" w:hanging="706"/>
      </w:pPr>
      <w:rPr>
        <w:rFonts w:hint="default"/>
        <w:lang w:val="pt-PT" w:eastAsia="en-US" w:bidi="ar-SA"/>
      </w:rPr>
    </w:lvl>
    <w:lvl w:ilvl="8" w:tplc="FF723EEC">
      <w:numFmt w:val="bullet"/>
      <w:lvlText w:val="•"/>
      <w:lvlJc w:val="left"/>
      <w:pPr>
        <w:ind w:left="5417" w:hanging="706"/>
      </w:pPr>
      <w:rPr>
        <w:rFonts w:hint="default"/>
        <w:lang w:val="pt-PT" w:eastAsia="en-US" w:bidi="ar-SA"/>
      </w:rPr>
    </w:lvl>
  </w:abstractNum>
  <w:abstractNum w:abstractNumId="2" w15:restartNumberingAfterBreak="0">
    <w:nsid w:val="0773004E"/>
    <w:multiLevelType w:val="multilevel"/>
    <w:tmpl w:val="9C66664A"/>
    <w:lvl w:ilvl="0">
      <w:start w:val="1"/>
      <w:numFmt w:val="decimal"/>
      <w:lvlText w:val="%1."/>
      <w:lvlJc w:val="left"/>
      <w:pPr>
        <w:ind w:left="146" w:hanging="707"/>
        <w:jc w:val="left"/>
      </w:pPr>
      <w:rPr>
        <w:rFonts w:ascii="Cambria" w:eastAsia="Cambria" w:hAnsi="Cambria" w:cs="Cambria" w:hint="default"/>
        <w:b w:val="0"/>
        <w:bCs w:val="0"/>
        <w:i w:val="0"/>
        <w:iCs w:val="0"/>
        <w:spacing w:val="0"/>
        <w:w w:val="100"/>
        <w:sz w:val="24"/>
        <w:szCs w:val="24"/>
        <w:lang w:val="pt-PT" w:eastAsia="en-US" w:bidi="ar-SA"/>
      </w:rPr>
    </w:lvl>
    <w:lvl w:ilvl="1">
      <w:start w:val="1"/>
      <w:numFmt w:val="decimal"/>
      <w:lvlText w:val="%1.%2."/>
      <w:lvlJc w:val="left"/>
      <w:pPr>
        <w:ind w:left="146" w:hanging="707"/>
        <w:jc w:val="left"/>
      </w:pPr>
      <w:rPr>
        <w:rFonts w:ascii="Cambria" w:eastAsia="Cambria" w:hAnsi="Cambria" w:cs="Cambria" w:hint="default"/>
        <w:b w:val="0"/>
        <w:bCs w:val="0"/>
        <w:i w:val="0"/>
        <w:iCs w:val="0"/>
        <w:spacing w:val="-2"/>
        <w:w w:val="100"/>
        <w:sz w:val="24"/>
        <w:szCs w:val="24"/>
        <w:lang w:val="pt-PT" w:eastAsia="en-US" w:bidi="ar-SA"/>
      </w:rPr>
    </w:lvl>
    <w:lvl w:ilvl="2">
      <w:numFmt w:val="bullet"/>
      <w:lvlText w:val="•"/>
      <w:lvlJc w:val="left"/>
      <w:pPr>
        <w:ind w:left="2051" w:hanging="707"/>
      </w:pPr>
      <w:rPr>
        <w:rFonts w:hint="default"/>
        <w:lang w:val="pt-PT" w:eastAsia="en-US" w:bidi="ar-SA"/>
      </w:rPr>
    </w:lvl>
    <w:lvl w:ilvl="3">
      <w:numFmt w:val="bullet"/>
      <w:lvlText w:val="•"/>
      <w:lvlJc w:val="left"/>
      <w:pPr>
        <w:ind w:left="3007" w:hanging="707"/>
      </w:pPr>
      <w:rPr>
        <w:rFonts w:hint="default"/>
        <w:lang w:val="pt-PT" w:eastAsia="en-US" w:bidi="ar-SA"/>
      </w:rPr>
    </w:lvl>
    <w:lvl w:ilvl="4">
      <w:numFmt w:val="bullet"/>
      <w:lvlText w:val="•"/>
      <w:lvlJc w:val="left"/>
      <w:pPr>
        <w:ind w:left="3963" w:hanging="707"/>
      </w:pPr>
      <w:rPr>
        <w:rFonts w:hint="default"/>
        <w:lang w:val="pt-PT" w:eastAsia="en-US" w:bidi="ar-SA"/>
      </w:rPr>
    </w:lvl>
    <w:lvl w:ilvl="5">
      <w:numFmt w:val="bullet"/>
      <w:lvlText w:val="•"/>
      <w:lvlJc w:val="left"/>
      <w:pPr>
        <w:ind w:left="4919" w:hanging="707"/>
      </w:pPr>
      <w:rPr>
        <w:rFonts w:hint="default"/>
        <w:lang w:val="pt-PT" w:eastAsia="en-US" w:bidi="ar-SA"/>
      </w:rPr>
    </w:lvl>
    <w:lvl w:ilvl="6">
      <w:numFmt w:val="bullet"/>
      <w:lvlText w:val="•"/>
      <w:lvlJc w:val="left"/>
      <w:pPr>
        <w:ind w:left="5875" w:hanging="707"/>
      </w:pPr>
      <w:rPr>
        <w:rFonts w:hint="default"/>
        <w:lang w:val="pt-PT" w:eastAsia="en-US" w:bidi="ar-SA"/>
      </w:rPr>
    </w:lvl>
    <w:lvl w:ilvl="7">
      <w:numFmt w:val="bullet"/>
      <w:lvlText w:val="•"/>
      <w:lvlJc w:val="left"/>
      <w:pPr>
        <w:ind w:left="6831" w:hanging="707"/>
      </w:pPr>
      <w:rPr>
        <w:rFonts w:hint="default"/>
        <w:lang w:val="pt-PT" w:eastAsia="en-US" w:bidi="ar-SA"/>
      </w:rPr>
    </w:lvl>
    <w:lvl w:ilvl="8">
      <w:numFmt w:val="bullet"/>
      <w:lvlText w:val="•"/>
      <w:lvlJc w:val="left"/>
      <w:pPr>
        <w:ind w:left="7787" w:hanging="707"/>
      </w:pPr>
      <w:rPr>
        <w:rFonts w:hint="default"/>
        <w:lang w:val="pt-PT" w:eastAsia="en-US" w:bidi="ar-SA"/>
      </w:rPr>
    </w:lvl>
  </w:abstractNum>
  <w:abstractNum w:abstractNumId="3" w15:restartNumberingAfterBreak="0">
    <w:nsid w:val="08A95CCF"/>
    <w:multiLevelType w:val="hybridMultilevel"/>
    <w:tmpl w:val="61CADA72"/>
    <w:lvl w:ilvl="0" w:tplc="F3665A8C">
      <w:start w:val="1"/>
      <w:numFmt w:val="decimal"/>
      <w:lvlText w:val="%1."/>
      <w:lvlJc w:val="left"/>
      <w:pPr>
        <w:ind w:left="146" w:hanging="707"/>
        <w:jc w:val="left"/>
      </w:pPr>
      <w:rPr>
        <w:rFonts w:ascii="Cambria" w:eastAsia="Cambria" w:hAnsi="Cambria" w:cs="Cambria" w:hint="default"/>
        <w:b w:val="0"/>
        <w:bCs w:val="0"/>
        <w:i w:val="0"/>
        <w:iCs w:val="0"/>
        <w:spacing w:val="0"/>
        <w:w w:val="100"/>
        <w:sz w:val="24"/>
        <w:szCs w:val="24"/>
        <w:lang w:val="pt-PT" w:eastAsia="en-US" w:bidi="ar-SA"/>
      </w:rPr>
    </w:lvl>
    <w:lvl w:ilvl="1" w:tplc="1B18B47A">
      <w:numFmt w:val="bullet"/>
      <w:lvlText w:val="•"/>
      <w:lvlJc w:val="left"/>
      <w:pPr>
        <w:ind w:left="1095" w:hanging="707"/>
      </w:pPr>
      <w:rPr>
        <w:rFonts w:hint="default"/>
        <w:lang w:val="pt-PT" w:eastAsia="en-US" w:bidi="ar-SA"/>
      </w:rPr>
    </w:lvl>
    <w:lvl w:ilvl="2" w:tplc="21DAFEDC">
      <w:numFmt w:val="bullet"/>
      <w:lvlText w:val="•"/>
      <w:lvlJc w:val="left"/>
      <w:pPr>
        <w:ind w:left="2051" w:hanging="707"/>
      </w:pPr>
      <w:rPr>
        <w:rFonts w:hint="default"/>
        <w:lang w:val="pt-PT" w:eastAsia="en-US" w:bidi="ar-SA"/>
      </w:rPr>
    </w:lvl>
    <w:lvl w:ilvl="3" w:tplc="D5C8D036">
      <w:numFmt w:val="bullet"/>
      <w:lvlText w:val="•"/>
      <w:lvlJc w:val="left"/>
      <w:pPr>
        <w:ind w:left="3007" w:hanging="707"/>
      </w:pPr>
      <w:rPr>
        <w:rFonts w:hint="default"/>
        <w:lang w:val="pt-PT" w:eastAsia="en-US" w:bidi="ar-SA"/>
      </w:rPr>
    </w:lvl>
    <w:lvl w:ilvl="4" w:tplc="403488D2">
      <w:numFmt w:val="bullet"/>
      <w:lvlText w:val="•"/>
      <w:lvlJc w:val="left"/>
      <w:pPr>
        <w:ind w:left="3963" w:hanging="707"/>
      </w:pPr>
      <w:rPr>
        <w:rFonts w:hint="default"/>
        <w:lang w:val="pt-PT" w:eastAsia="en-US" w:bidi="ar-SA"/>
      </w:rPr>
    </w:lvl>
    <w:lvl w:ilvl="5" w:tplc="446C5E7C">
      <w:numFmt w:val="bullet"/>
      <w:lvlText w:val="•"/>
      <w:lvlJc w:val="left"/>
      <w:pPr>
        <w:ind w:left="4919" w:hanging="707"/>
      </w:pPr>
      <w:rPr>
        <w:rFonts w:hint="default"/>
        <w:lang w:val="pt-PT" w:eastAsia="en-US" w:bidi="ar-SA"/>
      </w:rPr>
    </w:lvl>
    <w:lvl w:ilvl="6" w:tplc="2A24FD7C">
      <w:numFmt w:val="bullet"/>
      <w:lvlText w:val="•"/>
      <w:lvlJc w:val="left"/>
      <w:pPr>
        <w:ind w:left="5875" w:hanging="707"/>
      </w:pPr>
      <w:rPr>
        <w:rFonts w:hint="default"/>
        <w:lang w:val="pt-PT" w:eastAsia="en-US" w:bidi="ar-SA"/>
      </w:rPr>
    </w:lvl>
    <w:lvl w:ilvl="7" w:tplc="3A6A88B8">
      <w:numFmt w:val="bullet"/>
      <w:lvlText w:val="•"/>
      <w:lvlJc w:val="left"/>
      <w:pPr>
        <w:ind w:left="6831" w:hanging="707"/>
      </w:pPr>
      <w:rPr>
        <w:rFonts w:hint="default"/>
        <w:lang w:val="pt-PT" w:eastAsia="en-US" w:bidi="ar-SA"/>
      </w:rPr>
    </w:lvl>
    <w:lvl w:ilvl="8" w:tplc="93F24474">
      <w:numFmt w:val="bullet"/>
      <w:lvlText w:val="•"/>
      <w:lvlJc w:val="left"/>
      <w:pPr>
        <w:ind w:left="7787" w:hanging="707"/>
      </w:pPr>
      <w:rPr>
        <w:rFonts w:hint="default"/>
        <w:lang w:val="pt-PT" w:eastAsia="en-US" w:bidi="ar-SA"/>
      </w:rPr>
    </w:lvl>
  </w:abstractNum>
  <w:abstractNum w:abstractNumId="4" w15:restartNumberingAfterBreak="0">
    <w:nsid w:val="08E141DA"/>
    <w:multiLevelType w:val="hybridMultilevel"/>
    <w:tmpl w:val="F46EE45A"/>
    <w:lvl w:ilvl="0" w:tplc="FE6E445A">
      <w:start w:val="1"/>
      <w:numFmt w:val="lowerRoman"/>
      <w:lvlText w:val="(%1)"/>
      <w:lvlJc w:val="left"/>
      <w:pPr>
        <w:ind w:left="852" w:hanging="707"/>
        <w:jc w:val="left"/>
      </w:pPr>
      <w:rPr>
        <w:rFonts w:ascii="Cambria" w:eastAsia="Cambria" w:hAnsi="Cambria" w:cs="Cambria" w:hint="default"/>
        <w:b w:val="0"/>
        <w:bCs w:val="0"/>
        <w:i w:val="0"/>
        <w:iCs w:val="0"/>
        <w:spacing w:val="0"/>
        <w:w w:val="100"/>
        <w:sz w:val="24"/>
        <w:szCs w:val="24"/>
        <w:lang w:val="pt-PT" w:eastAsia="en-US" w:bidi="ar-SA"/>
      </w:rPr>
    </w:lvl>
    <w:lvl w:ilvl="1" w:tplc="C534E9D6">
      <w:numFmt w:val="bullet"/>
      <w:lvlText w:val="•"/>
      <w:lvlJc w:val="left"/>
      <w:pPr>
        <w:ind w:left="1743" w:hanging="707"/>
      </w:pPr>
      <w:rPr>
        <w:rFonts w:hint="default"/>
        <w:lang w:val="pt-PT" w:eastAsia="en-US" w:bidi="ar-SA"/>
      </w:rPr>
    </w:lvl>
    <w:lvl w:ilvl="2" w:tplc="499E936C">
      <w:numFmt w:val="bullet"/>
      <w:lvlText w:val="•"/>
      <w:lvlJc w:val="left"/>
      <w:pPr>
        <w:ind w:left="2627" w:hanging="707"/>
      </w:pPr>
      <w:rPr>
        <w:rFonts w:hint="default"/>
        <w:lang w:val="pt-PT" w:eastAsia="en-US" w:bidi="ar-SA"/>
      </w:rPr>
    </w:lvl>
    <w:lvl w:ilvl="3" w:tplc="0248E2FE">
      <w:numFmt w:val="bullet"/>
      <w:lvlText w:val="•"/>
      <w:lvlJc w:val="left"/>
      <w:pPr>
        <w:ind w:left="3511" w:hanging="707"/>
      </w:pPr>
      <w:rPr>
        <w:rFonts w:hint="default"/>
        <w:lang w:val="pt-PT" w:eastAsia="en-US" w:bidi="ar-SA"/>
      </w:rPr>
    </w:lvl>
    <w:lvl w:ilvl="4" w:tplc="B2C0EC70">
      <w:numFmt w:val="bullet"/>
      <w:lvlText w:val="•"/>
      <w:lvlJc w:val="left"/>
      <w:pPr>
        <w:ind w:left="4395" w:hanging="707"/>
      </w:pPr>
      <w:rPr>
        <w:rFonts w:hint="default"/>
        <w:lang w:val="pt-PT" w:eastAsia="en-US" w:bidi="ar-SA"/>
      </w:rPr>
    </w:lvl>
    <w:lvl w:ilvl="5" w:tplc="1E8C63C0">
      <w:numFmt w:val="bullet"/>
      <w:lvlText w:val="•"/>
      <w:lvlJc w:val="left"/>
      <w:pPr>
        <w:ind w:left="5279" w:hanging="707"/>
      </w:pPr>
      <w:rPr>
        <w:rFonts w:hint="default"/>
        <w:lang w:val="pt-PT" w:eastAsia="en-US" w:bidi="ar-SA"/>
      </w:rPr>
    </w:lvl>
    <w:lvl w:ilvl="6" w:tplc="54CCA0B6">
      <w:numFmt w:val="bullet"/>
      <w:lvlText w:val="•"/>
      <w:lvlJc w:val="left"/>
      <w:pPr>
        <w:ind w:left="6163" w:hanging="707"/>
      </w:pPr>
      <w:rPr>
        <w:rFonts w:hint="default"/>
        <w:lang w:val="pt-PT" w:eastAsia="en-US" w:bidi="ar-SA"/>
      </w:rPr>
    </w:lvl>
    <w:lvl w:ilvl="7" w:tplc="EB8293CC">
      <w:numFmt w:val="bullet"/>
      <w:lvlText w:val="•"/>
      <w:lvlJc w:val="left"/>
      <w:pPr>
        <w:ind w:left="7047" w:hanging="707"/>
      </w:pPr>
      <w:rPr>
        <w:rFonts w:hint="default"/>
        <w:lang w:val="pt-PT" w:eastAsia="en-US" w:bidi="ar-SA"/>
      </w:rPr>
    </w:lvl>
    <w:lvl w:ilvl="8" w:tplc="9AE843F0">
      <w:numFmt w:val="bullet"/>
      <w:lvlText w:val="•"/>
      <w:lvlJc w:val="left"/>
      <w:pPr>
        <w:ind w:left="7931" w:hanging="707"/>
      </w:pPr>
      <w:rPr>
        <w:rFonts w:hint="default"/>
        <w:lang w:val="pt-PT" w:eastAsia="en-US" w:bidi="ar-SA"/>
      </w:rPr>
    </w:lvl>
  </w:abstractNum>
  <w:abstractNum w:abstractNumId="5" w15:restartNumberingAfterBreak="0">
    <w:nsid w:val="0C682D63"/>
    <w:multiLevelType w:val="hybridMultilevel"/>
    <w:tmpl w:val="EEF4CC62"/>
    <w:lvl w:ilvl="0" w:tplc="7E366CE2">
      <w:start w:val="1"/>
      <w:numFmt w:val="lowerRoman"/>
      <w:lvlText w:val="(%1)"/>
      <w:lvlJc w:val="left"/>
      <w:pPr>
        <w:ind w:left="852" w:hanging="707"/>
        <w:jc w:val="left"/>
      </w:pPr>
      <w:rPr>
        <w:rFonts w:ascii="Times New Roman" w:eastAsia="Times New Roman" w:hAnsi="Times New Roman" w:cs="Times New Roman" w:hint="default"/>
        <w:b w:val="0"/>
        <w:bCs w:val="0"/>
        <w:i w:val="0"/>
        <w:iCs w:val="0"/>
        <w:spacing w:val="-10"/>
        <w:w w:val="100"/>
        <w:sz w:val="24"/>
        <w:szCs w:val="24"/>
        <w:lang w:val="pt-PT" w:eastAsia="en-US" w:bidi="ar-SA"/>
      </w:rPr>
    </w:lvl>
    <w:lvl w:ilvl="1" w:tplc="BD1C5E3E">
      <w:start w:val="1"/>
      <w:numFmt w:val="lowerLetter"/>
      <w:lvlText w:val="(%2)"/>
      <w:lvlJc w:val="left"/>
      <w:pPr>
        <w:ind w:left="1279" w:hanging="428"/>
        <w:jc w:val="left"/>
      </w:pPr>
      <w:rPr>
        <w:rFonts w:ascii="Cambria" w:eastAsia="Cambria" w:hAnsi="Cambria" w:cs="Cambria" w:hint="default"/>
        <w:b w:val="0"/>
        <w:bCs w:val="0"/>
        <w:i w:val="0"/>
        <w:iCs w:val="0"/>
        <w:spacing w:val="-3"/>
        <w:w w:val="100"/>
        <w:sz w:val="24"/>
        <w:szCs w:val="24"/>
        <w:lang w:val="pt-PT" w:eastAsia="en-US" w:bidi="ar-SA"/>
      </w:rPr>
    </w:lvl>
    <w:lvl w:ilvl="2" w:tplc="07080C0A">
      <w:numFmt w:val="bullet"/>
      <w:lvlText w:val="•"/>
      <w:lvlJc w:val="left"/>
      <w:pPr>
        <w:ind w:left="2215" w:hanging="428"/>
      </w:pPr>
      <w:rPr>
        <w:rFonts w:hint="default"/>
        <w:lang w:val="pt-PT" w:eastAsia="en-US" w:bidi="ar-SA"/>
      </w:rPr>
    </w:lvl>
    <w:lvl w:ilvl="3" w:tplc="4E56CC64">
      <w:numFmt w:val="bullet"/>
      <w:lvlText w:val="•"/>
      <w:lvlJc w:val="left"/>
      <w:pPr>
        <w:ind w:left="3151" w:hanging="428"/>
      </w:pPr>
      <w:rPr>
        <w:rFonts w:hint="default"/>
        <w:lang w:val="pt-PT" w:eastAsia="en-US" w:bidi="ar-SA"/>
      </w:rPr>
    </w:lvl>
    <w:lvl w:ilvl="4" w:tplc="AC5483CA">
      <w:numFmt w:val="bullet"/>
      <w:lvlText w:val="•"/>
      <w:lvlJc w:val="left"/>
      <w:pPr>
        <w:ind w:left="4086" w:hanging="428"/>
      </w:pPr>
      <w:rPr>
        <w:rFonts w:hint="default"/>
        <w:lang w:val="pt-PT" w:eastAsia="en-US" w:bidi="ar-SA"/>
      </w:rPr>
    </w:lvl>
    <w:lvl w:ilvl="5" w:tplc="3C389546">
      <w:numFmt w:val="bullet"/>
      <w:lvlText w:val="•"/>
      <w:lvlJc w:val="left"/>
      <w:pPr>
        <w:ind w:left="5022" w:hanging="428"/>
      </w:pPr>
      <w:rPr>
        <w:rFonts w:hint="default"/>
        <w:lang w:val="pt-PT" w:eastAsia="en-US" w:bidi="ar-SA"/>
      </w:rPr>
    </w:lvl>
    <w:lvl w:ilvl="6" w:tplc="2480A48E">
      <w:numFmt w:val="bullet"/>
      <w:lvlText w:val="•"/>
      <w:lvlJc w:val="left"/>
      <w:pPr>
        <w:ind w:left="5957" w:hanging="428"/>
      </w:pPr>
      <w:rPr>
        <w:rFonts w:hint="default"/>
        <w:lang w:val="pt-PT" w:eastAsia="en-US" w:bidi="ar-SA"/>
      </w:rPr>
    </w:lvl>
    <w:lvl w:ilvl="7" w:tplc="51D25C40">
      <w:numFmt w:val="bullet"/>
      <w:lvlText w:val="•"/>
      <w:lvlJc w:val="left"/>
      <w:pPr>
        <w:ind w:left="6893" w:hanging="428"/>
      </w:pPr>
      <w:rPr>
        <w:rFonts w:hint="default"/>
        <w:lang w:val="pt-PT" w:eastAsia="en-US" w:bidi="ar-SA"/>
      </w:rPr>
    </w:lvl>
    <w:lvl w:ilvl="8" w:tplc="6FAEED0E">
      <w:numFmt w:val="bullet"/>
      <w:lvlText w:val="•"/>
      <w:lvlJc w:val="left"/>
      <w:pPr>
        <w:ind w:left="7828" w:hanging="428"/>
      </w:pPr>
      <w:rPr>
        <w:rFonts w:hint="default"/>
        <w:lang w:val="pt-PT" w:eastAsia="en-US" w:bidi="ar-SA"/>
      </w:rPr>
    </w:lvl>
  </w:abstractNum>
  <w:abstractNum w:abstractNumId="6" w15:restartNumberingAfterBreak="0">
    <w:nsid w:val="0D4540B4"/>
    <w:multiLevelType w:val="hybridMultilevel"/>
    <w:tmpl w:val="15140C5C"/>
    <w:lvl w:ilvl="0" w:tplc="88B64D24">
      <w:start w:val="1"/>
      <w:numFmt w:val="lowerRoman"/>
      <w:lvlText w:val="(%1)"/>
      <w:lvlJc w:val="left"/>
      <w:pPr>
        <w:ind w:left="208" w:hanging="456"/>
        <w:jc w:val="left"/>
      </w:pPr>
      <w:rPr>
        <w:rFonts w:ascii="Cambria" w:eastAsia="Cambria" w:hAnsi="Cambria" w:cs="Cambria" w:hint="default"/>
        <w:b w:val="0"/>
        <w:bCs w:val="0"/>
        <w:i w:val="0"/>
        <w:iCs w:val="0"/>
        <w:spacing w:val="0"/>
        <w:w w:val="100"/>
        <w:sz w:val="24"/>
        <w:szCs w:val="24"/>
        <w:lang w:val="pt-PT" w:eastAsia="en-US" w:bidi="ar-SA"/>
      </w:rPr>
    </w:lvl>
    <w:lvl w:ilvl="1" w:tplc="AEB25428">
      <w:numFmt w:val="bullet"/>
      <w:lvlText w:val="•"/>
      <w:lvlJc w:val="left"/>
      <w:pPr>
        <w:ind w:left="852" w:hanging="456"/>
      </w:pPr>
      <w:rPr>
        <w:rFonts w:hint="default"/>
        <w:lang w:val="pt-PT" w:eastAsia="en-US" w:bidi="ar-SA"/>
      </w:rPr>
    </w:lvl>
    <w:lvl w:ilvl="2" w:tplc="186C6F28">
      <w:numFmt w:val="bullet"/>
      <w:lvlText w:val="•"/>
      <w:lvlJc w:val="left"/>
      <w:pPr>
        <w:ind w:left="1504" w:hanging="456"/>
      </w:pPr>
      <w:rPr>
        <w:rFonts w:hint="default"/>
        <w:lang w:val="pt-PT" w:eastAsia="en-US" w:bidi="ar-SA"/>
      </w:rPr>
    </w:lvl>
    <w:lvl w:ilvl="3" w:tplc="DB866028">
      <w:numFmt w:val="bullet"/>
      <w:lvlText w:val="•"/>
      <w:lvlJc w:val="left"/>
      <w:pPr>
        <w:ind w:left="2156" w:hanging="456"/>
      </w:pPr>
      <w:rPr>
        <w:rFonts w:hint="default"/>
        <w:lang w:val="pt-PT" w:eastAsia="en-US" w:bidi="ar-SA"/>
      </w:rPr>
    </w:lvl>
    <w:lvl w:ilvl="4" w:tplc="7C5EBADA">
      <w:numFmt w:val="bullet"/>
      <w:lvlText w:val="•"/>
      <w:lvlJc w:val="left"/>
      <w:pPr>
        <w:ind w:left="2808" w:hanging="456"/>
      </w:pPr>
      <w:rPr>
        <w:rFonts w:hint="default"/>
        <w:lang w:val="pt-PT" w:eastAsia="en-US" w:bidi="ar-SA"/>
      </w:rPr>
    </w:lvl>
    <w:lvl w:ilvl="5" w:tplc="F0407B2A">
      <w:numFmt w:val="bullet"/>
      <w:lvlText w:val="•"/>
      <w:lvlJc w:val="left"/>
      <w:pPr>
        <w:ind w:left="3461" w:hanging="456"/>
      </w:pPr>
      <w:rPr>
        <w:rFonts w:hint="default"/>
        <w:lang w:val="pt-PT" w:eastAsia="en-US" w:bidi="ar-SA"/>
      </w:rPr>
    </w:lvl>
    <w:lvl w:ilvl="6" w:tplc="7A464A4E">
      <w:numFmt w:val="bullet"/>
      <w:lvlText w:val="•"/>
      <w:lvlJc w:val="left"/>
      <w:pPr>
        <w:ind w:left="4113" w:hanging="456"/>
      </w:pPr>
      <w:rPr>
        <w:rFonts w:hint="default"/>
        <w:lang w:val="pt-PT" w:eastAsia="en-US" w:bidi="ar-SA"/>
      </w:rPr>
    </w:lvl>
    <w:lvl w:ilvl="7" w:tplc="0F544F72">
      <w:numFmt w:val="bullet"/>
      <w:lvlText w:val="•"/>
      <w:lvlJc w:val="left"/>
      <w:pPr>
        <w:ind w:left="4765" w:hanging="456"/>
      </w:pPr>
      <w:rPr>
        <w:rFonts w:hint="default"/>
        <w:lang w:val="pt-PT" w:eastAsia="en-US" w:bidi="ar-SA"/>
      </w:rPr>
    </w:lvl>
    <w:lvl w:ilvl="8" w:tplc="3DD2333C">
      <w:numFmt w:val="bullet"/>
      <w:lvlText w:val="•"/>
      <w:lvlJc w:val="left"/>
      <w:pPr>
        <w:ind w:left="5417" w:hanging="456"/>
      </w:pPr>
      <w:rPr>
        <w:rFonts w:hint="default"/>
        <w:lang w:val="pt-PT" w:eastAsia="en-US" w:bidi="ar-SA"/>
      </w:rPr>
    </w:lvl>
  </w:abstractNum>
  <w:abstractNum w:abstractNumId="7" w15:restartNumberingAfterBreak="0">
    <w:nsid w:val="0E1B6042"/>
    <w:multiLevelType w:val="hybridMultilevel"/>
    <w:tmpl w:val="2A30D678"/>
    <w:lvl w:ilvl="0" w:tplc="6A826EDC">
      <w:start w:val="1"/>
      <w:numFmt w:val="lowerRoman"/>
      <w:lvlText w:val="(%1)"/>
      <w:lvlJc w:val="left"/>
      <w:pPr>
        <w:ind w:left="146" w:hanging="707"/>
        <w:jc w:val="left"/>
      </w:pPr>
      <w:rPr>
        <w:rFonts w:ascii="Times New Roman" w:eastAsia="Times New Roman" w:hAnsi="Times New Roman" w:cs="Times New Roman" w:hint="default"/>
        <w:b w:val="0"/>
        <w:bCs w:val="0"/>
        <w:i w:val="0"/>
        <w:iCs w:val="0"/>
        <w:spacing w:val="-10"/>
        <w:w w:val="100"/>
        <w:sz w:val="24"/>
        <w:szCs w:val="24"/>
        <w:lang w:val="pt-PT" w:eastAsia="en-US" w:bidi="ar-SA"/>
      </w:rPr>
    </w:lvl>
    <w:lvl w:ilvl="1" w:tplc="67580BB0">
      <w:numFmt w:val="bullet"/>
      <w:lvlText w:val="•"/>
      <w:lvlJc w:val="left"/>
      <w:pPr>
        <w:ind w:left="1095" w:hanging="707"/>
      </w:pPr>
      <w:rPr>
        <w:rFonts w:hint="default"/>
        <w:lang w:val="pt-PT" w:eastAsia="en-US" w:bidi="ar-SA"/>
      </w:rPr>
    </w:lvl>
    <w:lvl w:ilvl="2" w:tplc="CFEAF856">
      <w:numFmt w:val="bullet"/>
      <w:lvlText w:val="•"/>
      <w:lvlJc w:val="left"/>
      <w:pPr>
        <w:ind w:left="2051" w:hanging="707"/>
      </w:pPr>
      <w:rPr>
        <w:rFonts w:hint="default"/>
        <w:lang w:val="pt-PT" w:eastAsia="en-US" w:bidi="ar-SA"/>
      </w:rPr>
    </w:lvl>
    <w:lvl w:ilvl="3" w:tplc="BB3EB12A">
      <w:numFmt w:val="bullet"/>
      <w:lvlText w:val="•"/>
      <w:lvlJc w:val="left"/>
      <w:pPr>
        <w:ind w:left="3007" w:hanging="707"/>
      </w:pPr>
      <w:rPr>
        <w:rFonts w:hint="default"/>
        <w:lang w:val="pt-PT" w:eastAsia="en-US" w:bidi="ar-SA"/>
      </w:rPr>
    </w:lvl>
    <w:lvl w:ilvl="4" w:tplc="3F24B3F4">
      <w:numFmt w:val="bullet"/>
      <w:lvlText w:val="•"/>
      <w:lvlJc w:val="left"/>
      <w:pPr>
        <w:ind w:left="3963" w:hanging="707"/>
      </w:pPr>
      <w:rPr>
        <w:rFonts w:hint="default"/>
        <w:lang w:val="pt-PT" w:eastAsia="en-US" w:bidi="ar-SA"/>
      </w:rPr>
    </w:lvl>
    <w:lvl w:ilvl="5" w:tplc="4566C1A8">
      <w:numFmt w:val="bullet"/>
      <w:lvlText w:val="•"/>
      <w:lvlJc w:val="left"/>
      <w:pPr>
        <w:ind w:left="4919" w:hanging="707"/>
      </w:pPr>
      <w:rPr>
        <w:rFonts w:hint="default"/>
        <w:lang w:val="pt-PT" w:eastAsia="en-US" w:bidi="ar-SA"/>
      </w:rPr>
    </w:lvl>
    <w:lvl w:ilvl="6" w:tplc="F580DDC0">
      <w:numFmt w:val="bullet"/>
      <w:lvlText w:val="•"/>
      <w:lvlJc w:val="left"/>
      <w:pPr>
        <w:ind w:left="5875" w:hanging="707"/>
      </w:pPr>
      <w:rPr>
        <w:rFonts w:hint="default"/>
        <w:lang w:val="pt-PT" w:eastAsia="en-US" w:bidi="ar-SA"/>
      </w:rPr>
    </w:lvl>
    <w:lvl w:ilvl="7" w:tplc="B0D0B96A">
      <w:numFmt w:val="bullet"/>
      <w:lvlText w:val="•"/>
      <w:lvlJc w:val="left"/>
      <w:pPr>
        <w:ind w:left="6831" w:hanging="707"/>
      </w:pPr>
      <w:rPr>
        <w:rFonts w:hint="default"/>
        <w:lang w:val="pt-PT" w:eastAsia="en-US" w:bidi="ar-SA"/>
      </w:rPr>
    </w:lvl>
    <w:lvl w:ilvl="8" w:tplc="C0AC0DA6">
      <w:numFmt w:val="bullet"/>
      <w:lvlText w:val="•"/>
      <w:lvlJc w:val="left"/>
      <w:pPr>
        <w:ind w:left="7787" w:hanging="707"/>
      </w:pPr>
      <w:rPr>
        <w:rFonts w:hint="default"/>
        <w:lang w:val="pt-PT" w:eastAsia="en-US" w:bidi="ar-SA"/>
      </w:rPr>
    </w:lvl>
  </w:abstractNum>
  <w:abstractNum w:abstractNumId="8" w15:restartNumberingAfterBreak="0">
    <w:nsid w:val="104135CF"/>
    <w:multiLevelType w:val="hybridMultilevel"/>
    <w:tmpl w:val="2756871A"/>
    <w:lvl w:ilvl="0" w:tplc="65085978">
      <w:start w:val="1"/>
      <w:numFmt w:val="lowerRoman"/>
      <w:lvlText w:val="(%1)"/>
      <w:lvlJc w:val="left"/>
      <w:pPr>
        <w:ind w:left="852" w:hanging="707"/>
        <w:jc w:val="left"/>
      </w:pPr>
      <w:rPr>
        <w:rFonts w:ascii="Times New Roman" w:eastAsia="Times New Roman" w:hAnsi="Times New Roman" w:cs="Times New Roman" w:hint="default"/>
        <w:b w:val="0"/>
        <w:bCs w:val="0"/>
        <w:i w:val="0"/>
        <w:iCs w:val="0"/>
        <w:spacing w:val="-10"/>
        <w:w w:val="100"/>
        <w:sz w:val="24"/>
        <w:szCs w:val="24"/>
        <w:lang w:val="pt-PT" w:eastAsia="en-US" w:bidi="ar-SA"/>
      </w:rPr>
    </w:lvl>
    <w:lvl w:ilvl="1" w:tplc="B0DC89C2">
      <w:numFmt w:val="bullet"/>
      <w:lvlText w:val="•"/>
      <w:lvlJc w:val="left"/>
      <w:pPr>
        <w:ind w:left="1743" w:hanging="707"/>
      </w:pPr>
      <w:rPr>
        <w:rFonts w:hint="default"/>
        <w:lang w:val="pt-PT" w:eastAsia="en-US" w:bidi="ar-SA"/>
      </w:rPr>
    </w:lvl>
    <w:lvl w:ilvl="2" w:tplc="3CF4D1C6">
      <w:numFmt w:val="bullet"/>
      <w:lvlText w:val="•"/>
      <w:lvlJc w:val="left"/>
      <w:pPr>
        <w:ind w:left="2627" w:hanging="707"/>
      </w:pPr>
      <w:rPr>
        <w:rFonts w:hint="default"/>
        <w:lang w:val="pt-PT" w:eastAsia="en-US" w:bidi="ar-SA"/>
      </w:rPr>
    </w:lvl>
    <w:lvl w:ilvl="3" w:tplc="260C0FC4">
      <w:numFmt w:val="bullet"/>
      <w:lvlText w:val="•"/>
      <w:lvlJc w:val="left"/>
      <w:pPr>
        <w:ind w:left="3511" w:hanging="707"/>
      </w:pPr>
      <w:rPr>
        <w:rFonts w:hint="default"/>
        <w:lang w:val="pt-PT" w:eastAsia="en-US" w:bidi="ar-SA"/>
      </w:rPr>
    </w:lvl>
    <w:lvl w:ilvl="4" w:tplc="15F4A652">
      <w:numFmt w:val="bullet"/>
      <w:lvlText w:val="•"/>
      <w:lvlJc w:val="left"/>
      <w:pPr>
        <w:ind w:left="4395" w:hanging="707"/>
      </w:pPr>
      <w:rPr>
        <w:rFonts w:hint="default"/>
        <w:lang w:val="pt-PT" w:eastAsia="en-US" w:bidi="ar-SA"/>
      </w:rPr>
    </w:lvl>
    <w:lvl w:ilvl="5" w:tplc="08AE3684">
      <w:numFmt w:val="bullet"/>
      <w:lvlText w:val="•"/>
      <w:lvlJc w:val="left"/>
      <w:pPr>
        <w:ind w:left="5279" w:hanging="707"/>
      </w:pPr>
      <w:rPr>
        <w:rFonts w:hint="default"/>
        <w:lang w:val="pt-PT" w:eastAsia="en-US" w:bidi="ar-SA"/>
      </w:rPr>
    </w:lvl>
    <w:lvl w:ilvl="6" w:tplc="E93AE19E">
      <w:numFmt w:val="bullet"/>
      <w:lvlText w:val="•"/>
      <w:lvlJc w:val="left"/>
      <w:pPr>
        <w:ind w:left="6163" w:hanging="707"/>
      </w:pPr>
      <w:rPr>
        <w:rFonts w:hint="default"/>
        <w:lang w:val="pt-PT" w:eastAsia="en-US" w:bidi="ar-SA"/>
      </w:rPr>
    </w:lvl>
    <w:lvl w:ilvl="7" w:tplc="21AE92BE">
      <w:numFmt w:val="bullet"/>
      <w:lvlText w:val="•"/>
      <w:lvlJc w:val="left"/>
      <w:pPr>
        <w:ind w:left="7047" w:hanging="707"/>
      </w:pPr>
      <w:rPr>
        <w:rFonts w:hint="default"/>
        <w:lang w:val="pt-PT" w:eastAsia="en-US" w:bidi="ar-SA"/>
      </w:rPr>
    </w:lvl>
    <w:lvl w:ilvl="8" w:tplc="30E41E24">
      <w:numFmt w:val="bullet"/>
      <w:lvlText w:val="•"/>
      <w:lvlJc w:val="left"/>
      <w:pPr>
        <w:ind w:left="7931" w:hanging="707"/>
      </w:pPr>
      <w:rPr>
        <w:rFonts w:hint="default"/>
        <w:lang w:val="pt-PT" w:eastAsia="en-US" w:bidi="ar-SA"/>
      </w:rPr>
    </w:lvl>
  </w:abstractNum>
  <w:abstractNum w:abstractNumId="9" w15:restartNumberingAfterBreak="0">
    <w:nsid w:val="13A961D7"/>
    <w:multiLevelType w:val="hybridMultilevel"/>
    <w:tmpl w:val="78387992"/>
    <w:lvl w:ilvl="0" w:tplc="619048FE">
      <w:start w:val="1"/>
      <w:numFmt w:val="lowerLetter"/>
      <w:lvlText w:val="(%1)"/>
      <w:lvlJc w:val="left"/>
      <w:pPr>
        <w:ind w:left="852" w:hanging="707"/>
        <w:jc w:val="left"/>
      </w:pPr>
      <w:rPr>
        <w:rFonts w:ascii="Cambria" w:eastAsia="Cambria" w:hAnsi="Cambria" w:cs="Cambria" w:hint="default"/>
        <w:b w:val="0"/>
        <w:bCs w:val="0"/>
        <w:i w:val="0"/>
        <w:iCs w:val="0"/>
        <w:spacing w:val="-3"/>
        <w:w w:val="100"/>
        <w:sz w:val="24"/>
        <w:szCs w:val="24"/>
        <w:lang w:val="pt-PT" w:eastAsia="en-US" w:bidi="ar-SA"/>
      </w:rPr>
    </w:lvl>
    <w:lvl w:ilvl="1" w:tplc="AFF280B4">
      <w:numFmt w:val="bullet"/>
      <w:lvlText w:val="•"/>
      <w:lvlJc w:val="left"/>
      <w:pPr>
        <w:ind w:left="1743" w:hanging="707"/>
      </w:pPr>
      <w:rPr>
        <w:rFonts w:hint="default"/>
        <w:lang w:val="pt-PT" w:eastAsia="en-US" w:bidi="ar-SA"/>
      </w:rPr>
    </w:lvl>
    <w:lvl w:ilvl="2" w:tplc="0DFCB84A">
      <w:numFmt w:val="bullet"/>
      <w:lvlText w:val="•"/>
      <w:lvlJc w:val="left"/>
      <w:pPr>
        <w:ind w:left="2627" w:hanging="707"/>
      </w:pPr>
      <w:rPr>
        <w:rFonts w:hint="default"/>
        <w:lang w:val="pt-PT" w:eastAsia="en-US" w:bidi="ar-SA"/>
      </w:rPr>
    </w:lvl>
    <w:lvl w:ilvl="3" w:tplc="64161B1E">
      <w:numFmt w:val="bullet"/>
      <w:lvlText w:val="•"/>
      <w:lvlJc w:val="left"/>
      <w:pPr>
        <w:ind w:left="3511" w:hanging="707"/>
      </w:pPr>
      <w:rPr>
        <w:rFonts w:hint="default"/>
        <w:lang w:val="pt-PT" w:eastAsia="en-US" w:bidi="ar-SA"/>
      </w:rPr>
    </w:lvl>
    <w:lvl w:ilvl="4" w:tplc="93080818">
      <w:numFmt w:val="bullet"/>
      <w:lvlText w:val="•"/>
      <w:lvlJc w:val="left"/>
      <w:pPr>
        <w:ind w:left="4395" w:hanging="707"/>
      </w:pPr>
      <w:rPr>
        <w:rFonts w:hint="default"/>
        <w:lang w:val="pt-PT" w:eastAsia="en-US" w:bidi="ar-SA"/>
      </w:rPr>
    </w:lvl>
    <w:lvl w:ilvl="5" w:tplc="CCC42A08">
      <w:numFmt w:val="bullet"/>
      <w:lvlText w:val="•"/>
      <w:lvlJc w:val="left"/>
      <w:pPr>
        <w:ind w:left="5279" w:hanging="707"/>
      </w:pPr>
      <w:rPr>
        <w:rFonts w:hint="default"/>
        <w:lang w:val="pt-PT" w:eastAsia="en-US" w:bidi="ar-SA"/>
      </w:rPr>
    </w:lvl>
    <w:lvl w:ilvl="6" w:tplc="FD9005E4">
      <w:numFmt w:val="bullet"/>
      <w:lvlText w:val="•"/>
      <w:lvlJc w:val="left"/>
      <w:pPr>
        <w:ind w:left="6163" w:hanging="707"/>
      </w:pPr>
      <w:rPr>
        <w:rFonts w:hint="default"/>
        <w:lang w:val="pt-PT" w:eastAsia="en-US" w:bidi="ar-SA"/>
      </w:rPr>
    </w:lvl>
    <w:lvl w:ilvl="7" w:tplc="51C423FE">
      <w:numFmt w:val="bullet"/>
      <w:lvlText w:val="•"/>
      <w:lvlJc w:val="left"/>
      <w:pPr>
        <w:ind w:left="7047" w:hanging="707"/>
      </w:pPr>
      <w:rPr>
        <w:rFonts w:hint="default"/>
        <w:lang w:val="pt-PT" w:eastAsia="en-US" w:bidi="ar-SA"/>
      </w:rPr>
    </w:lvl>
    <w:lvl w:ilvl="8" w:tplc="1DE8D814">
      <w:numFmt w:val="bullet"/>
      <w:lvlText w:val="•"/>
      <w:lvlJc w:val="left"/>
      <w:pPr>
        <w:ind w:left="7931" w:hanging="707"/>
      </w:pPr>
      <w:rPr>
        <w:rFonts w:hint="default"/>
        <w:lang w:val="pt-PT" w:eastAsia="en-US" w:bidi="ar-SA"/>
      </w:rPr>
    </w:lvl>
  </w:abstractNum>
  <w:abstractNum w:abstractNumId="10" w15:restartNumberingAfterBreak="0">
    <w:nsid w:val="19342408"/>
    <w:multiLevelType w:val="hybridMultilevel"/>
    <w:tmpl w:val="0BF28C04"/>
    <w:lvl w:ilvl="0" w:tplc="0284F458">
      <w:start w:val="1"/>
      <w:numFmt w:val="lowerRoman"/>
      <w:lvlText w:val="(%1)"/>
      <w:lvlJc w:val="left"/>
      <w:pPr>
        <w:ind w:left="852" w:hanging="707"/>
        <w:jc w:val="left"/>
      </w:pPr>
      <w:rPr>
        <w:rFonts w:ascii="Times New Roman" w:eastAsia="Times New Roman" w:hAnsi="Times New Roman" w:cs="Times New Roman" w:hint="default"/>
        <w:b w:val="0"/>
        <w:bCs w:val="0"/>
        <w:i w:val="0"/>
        <w:iCs w:val="0"/>
        <w:spacing w:val="-10"/>
        <w:w w:val="100"/>
        <w:sz w:val="24"/>
        <w:szCs w:val="24"/>
        <w:lang w:val="pt-PT" w:eastAsia="en-US" w:bidi="ar-SA"/>
      </w:rPr>
    </w:lvl>
    <w:lvl w:ilvl="1" w:tplc="831AF662">
      <w:numFmt w:val="bullet"/>
      <w:lvlText w:val="•"/>
      <w:lvlJc w:val="left"/>
      <w:pPr>
        <w:ind w:left="1743" w:hanging="707"/>
      </w:pPr>
      <w:rPr>
        <w:rFonts w:hint="default"/>
        <w:lang w:val="pt-PT" w:eastAsia="en-US" w:bidi="ar-SA"/>
      </w:rPr>
    </w:lvl>
    <w:lvl w:ilvl="2" w:tplc="9AF64556">
      <w:numFmt w:val="bullet"/>
      <w:lvlText w:val="•"/>
      <w:lvlJc w:val="left"/>
      <w:pPr>
        <w:ind w:left="2627" w:hanging="707"/>
      </w:pPr>
      <w:rPr>
        <w:rFonts w:hint="default"/>
        <w:lang w:val="pt-PT" w:eastAsia="en-US" w:bidi="ar-SA"/>
      </w:rPr>
    </w:lvl>
    <w:lvl w:ilvl="3" w:tplc="8354B7F4">
      <w:numFmt w:val="bullet"/>
      <w:lvlText w:val="•"/>
      <w:lvlJc w:val="left"/>
      <w:pPr>
        <w:ind w:left="3511" w:hanging="707"/>
      </w:pPr>
      <w:rPr>
        <w:rFonts w:hint="default"/>
        <w:lang w:val="pt-PT" w:eastAsia="en-US" w:bidi="ar-SA"/>
      </w:rPr>
    </w:lvl>
    <w:lvl w:ilvl="4" w:tplc="7B948182">
      <w:numFmt w:val="bullet"/>
      <w:lvlText w:val="•"/>
      <w:lvlJc w:val="left"/>
      <w:pPr>
        <w:ind w:left="4395" w:hanging="707"/>
      </w:pPr>
      <w:rPr>
        <w:rFonts w:hint="default"/>
        <w:lang w:val="pt-PT" w:eastAsia="en-US" w:bidi="ar-SA"/>
      </w:rPr>
    </w:lvl>
    <w:lvl w:ilvl="5" w:tplc="FDFC59F8">
      <w:numFmt w:val="bullet"/>
      <w:lvlText w:val="•"/>
      <w:lvlJc w:val="left"/>
      <w:pPr>
        <w:ind w:left="5279" w:hanging="707"/>
      </w:pPr>
      <w:rPr>
        <w:rFonts w:hint="default"/>
        <w:lang w:val="pt-PT" w:eastAsia="en-US" w:bidi="ar-SA"/>
      </w:rPr>
    </w:lvl>
    <w:lvl w:ilvl="6" w:tplc="E56AA1FA">
      <w:numFmt w:val="bullet"/>
      <w:lvlText w:val="•"/>
      <w:lvlJc w:val="left"/>
      <w:pPr>
        <w:ind w:left="6163" w:hanging="707"/>
      </w:pPr>
      <w:rPr>
        <w:rFonts w:hint="default"/>
        <w:lang w:val="pt-PT" w:eastAsia="en-US" w:bidi="ar-SA"/>
      </w:rPr>
    </w:lvl>
    <w:lvl w:ilvl="7" w:tplc="79147518">
      <w:numFmt w:val="bullet"/>
      <w:lvlText w:val="•"/>
      <w:lvlJc w:val="left"/>
      <w:pPr>
        <w:ind w:left="7047" w:hanging="707"/>
      </w:pPr>
      <w:rPr>
        <w:rFonts w:hint="default"/>
        <w:lang w:val="pt-PT" w:eastAsia="en-US" w:bidi="ar-SA"/>
      </w:rPr>
    </w:lvl>
    <w:lvl w:ilvl="8" w:tplc="A7D4FB7C">
      <w:numFmt w:val="bullet"/>
      <w:lvlText w:val="•"/>
      <w:lvlJc w:val="left"/>
      <w:pPr>
        <w:ind w:left="7931" w:hanging="707"/>
      </w:pPr>
      <w:rPr>
        <w:rFonts w:hint="default"/>
        <w:lang w:val="pt-PT" w:eastAsia="en-US" w:bidi="ar-SA"/>
      </w:rPr>
    </w:lvl>
  </w:abstractNum>
  <w:abstractNum w:abstractNumId="11" w15:restartNumberingAfterBreak="0">
    <w:nsid w:val="1C965283"/>
    <w:multiLevelType w:val="hybridMultilevel"/>
    <w:tmpl w:val="3FD2CB18"/>
    <w:lvl w:ilvl="0" w:tplc="FF0C214E">
      <w:start w:val="1"/>
      <w:numFmt w:val="lowerRoman"/>
      <w:lvlText w:val="(%1)"/>
      <w:lvlJc w:val="left"/>
      <w:pPr>
        <w:ind w:left="852" w:hanging="702"/>
        <w:jc w:val="left"/>
      </w:pPr>
      <w:rPr>
        <w:rFonts w:ascii="Times New Roman" w:eastAsia="Times New Roman" w:hAnsi="Times New Roman" w:cs="Times New Roman" w:hint="default"/>
        <w:b w:val="0"/>
        <w:bCs w:val="0"/>
        <w:i w:val="0"/>
        <w:iCs w:val="0"/>
        <w:spacing w:val="-10"/>
        <w:w w:val="100"/>
        <w:sz w:val="24"/>
        <w:szCs w:val="24"/>
        <w:lang w:val="pt-PT" w:eastAsia="en-US" w:bidi="ar-SA"/>
      </w:rPr>
    </w:lvl>
    <w:lvl w:ilvl="1" w:tplc="FE6CFA38">
      <w:numFmt w:val="bullet"/>
      <w:lvlText w:val="•"/>
      <w:lvlJc w:val="left"/>
      <w:pPr>
        <w:ind w:left="1743" w:hanging="702"/>
      </w:pPr>
      <w:rPr>
        <w:rFonts w:hint="default"/>
        <w:lang w:val="pt-PT" w:eastAsia="en-US" w:bidi="ar-SA"/>
      </w:rPr>
    </w:lvl>
    <w:lvl w:ilvl="2" w:tplc="CC5EEB1C">
      <w:numFmt w:val="bullet"/>
      <w:lvlText w:val="•"/>
      <w:lvlJc w:val="left"/>
      <w:pPr>
        <w:ind w:left="2627" w:hanging="702"/>
      </w:pPr>
      <w:rPr>
        <w:rFonts w:hint="default"/>
        <w:lang w:val="pt-PT" w:eastAsia="en-US" w:bidi="ar-SA"/>
      </w:rPr>
    </w:lvl>
    <w:lvl w:ilvl="3" w:tplc="32961638">
      <w:numFmt w:val="bullet"/>
      <w:lvlText w:val="•"/>
      <w:lvlJc w:val="left"/>
      <w:pPr>
        <w:ind w:left="3511" w:hanging="702"/>
      </w:pPr>
      <w:rPr>
        <w:rFonts w:hint="default"/>
        <w:lang w:val="pt-PT" w:eastAsia="en-US" w:bidi="ar-SA"/>
      </w:rPr>
    </w:lvl>
    <w:lvl w:ilvl="4" w:tplc="C86C6C40">
      <w:numFmt w:val="bullet"/>
      <w:lvlText w:val="•"/>
      <w:lvlJc w:val="left"/>
      <w:pPr>
        <w:ind w:left="4395" w:hanging="702"/>
      </w:pPr>
      <w:rPr>
        <w:rFonts w:hint="default"/>
        <w:lang w:val="pt-PT" w:eastAsia="en-US" w:bidi="ar-SA"/>
      </w:rPr>
    </w:lvl>
    <w:lvl w:ilvl="5" w:tplc="6A6E5F2A">
      <w:numFmt w:val="bullet"/>
      <w:lvlText w:val="•"/>
      <w:lvlJc w:val="left"/>
      <w:pPr>
        <w:ind w:left="5279" w:hanging="702"/>
      </w:pPr>
      <w:rPr>
        <w:rFonts w:hint="default"/>
        <w:lang w:val="pt-PT" w:eastAsia="en-US" w:bidi="ar-SA"/>
      </w:rPr>
    </w:lvl>
    <w:lvl w:ilvl="6" w:tplc="681ECDBE">
      <w:numFmt w:val="bullet"/>
      <w:lvlText w:val="•"/>
      <w:lvlJc w:val="left"/>
      <w:pPr>
        <w:ind w:left="6163" w:hanging="702"/>
      </w:pPr>
      <w:rPr>
        <w:rFonts w:hint="default"/>
        <w:lang w:val="pt-PT" w:eastAsia="en-US" w:bidi="ar-SA"/>
      </w:rPr>
    </w:lvl>
    <w:lvl w:ilvl="7" w:tplc="8334F064">
      <w:numFmt w:val="bullet"/>
      <w:lvlText w:val="•"/>
      <w:lvlJc w:val="left"/>
      <w:pPr>
        <w:ind w:left="7047" w:hanging="702"/>
      </w:pPr>
      <w:rPr>
        <w:rFonts w:hint="default"/>
        <w:lang w:val="pt-PT" w:eastAsia="en-US" w:bidi="ar-SA"/>
      </w:rPr>
    </w:lvl>
    <w:lvl w:ilvl="8" w:tplc="C9AC5A10">
      <w:numFmt w:val="bullet"/>
      <w:lvlText w:val="•"/>
      <w:lvlJc w:val="left"/>
      <w:pPr>
        <w:ind w:left="7931" w:hanging="702"/>
      </w:pPr>
      <w:rPr>
        <w:rFonts w:hint="default"/>
        <w:lang w:val="pt-PT" w:eastAsia="en-US" w:bidi="ar-SA"/>
      </w:rPr>
    </w:lvl>
  </w:abstractNum>
  <w:abstractNum w:abstractNumId="12" w15:restartNumberingAfterBreak="0">
    <w:nsid w:val="1D2D0EF5"/>
    <w:multiLevelType w:val="hybridMultilevel"/>
    <w:tmpl w:val="03BA2E72"/>
    <w:lvl w:ilvl="0" w:tplc="2B78001E">
      <w:start w:val="1"/>
      <w:numFmt w:val="lowerRoman"/>
      <w:lvlText w:val="(%1)"/>
      <w:lvlJc w:val="left"/>
      <w:pPr>
        <w:ind w:left="146" w:hanging="707"/>
        <w:jc w:val="left"/>
      </w:pPr>
      <w:rPr>
        <w:rFonts w:ascii="Times New Roman" w:eastAsia="Times New Roman" w:hAnsi="Times New Roman" w:cs="Times New Roman" w:hint="default"/>
        <w:b w:val="0"/>
        <w:bCs w:val="0"/>
        <w:i w:val="0"/>
        <w:iCs w:val="0"/>
        <w:spacing w:val="-10"/>
        <w:w w:val="100"/>
        <w:sz w:val="24"/>
        <w:szCs w:val="24"/>
        <w:lang w:val="pt-PT" w:eastAsia="en-US" w:bidi="ar-SA"/>
      </w:rPr>
    </w:lvl>
    <w:lvl w:ilvl="1" w:tplc="D4EAA956">
      <w:numFmt w:val="bullet"/>
      <w:lvlText w:val="•"/>
      <w:lvlJc w:val="left"/>
      <w:pPr>
        <w:ind w:left="1095" w:hanging="707"/>
      </w:pPr>
      <w:rPr>
        <w:rFonts w:hint="default"/>
        <w:lang w:val="pt-PT" w:eastAsia="en-US" w:bidi="ar-SA"/>
      </w:rPr>
    </w:lvl>
    <w:lvl w:ilvl="2" w:tplc="CF1041AA">
      <w:numFmt w:val="bullet"/>
      <w:lvlText w:val="•"/>
      <w:lvlJc w:val="left"/>
      <w:pPr>
        <w:ind w:left="2051" w:hanging="707"/>
      </w:pPr>
      <w:rPr>
        <w:rFonts w:hint="default"/>
        <w:lang w:val="pt-PT" w:eastAsia="en-US" w:bidi="ar-SA"/>
      </w:rPr>
    </w:lvl>
    <w:lvl w:ilvl="3" w:tplc="63B69DC2">
      <w:numFmt w:val="bullet"/>
      <w:lvlText w:val="•"/>
      <w:lvlJc w:val="left"/>
      <w:pPr>
        <w:ind w:left="3007" w:hanging="707"/>
      </w:pPr>
      <w:rPr>
        <w:rFonts w:hint="default"/>
        <w:lang w:val="pt-PT" w:eastAsia="en-US" w:bidi="ar-SA"/>
      </w:rPr>
    </w:lvl>
    <w:lvl w:ilvl="4" w:tplc="A776F0BA">
      <w:numFmt w:val="bullet"/>
      <w:lvlText w:val="•"/>
      <w:lvlJc w:val="left"/>
      <w:pPr>
        <w:ind w:left="3963" w:hanging="707"/>
      </w:pPr>
      <w:rPr>
        <w:rFonts w:hint="default"/>
        <w:lang w:val="pt-PT" w:eastAsia="en-US" w:bidi="ar-SA"/>
      </w:rPr>
    </w:lvl>
    <w:lvl w:ilvl="5" w:tplc="AAE81CEE">
      <w:numFmt w:val="bullet"/>
      <w:lvlText w:val="•"/>
      <w:lvlJc w:val="left"/>
      <w:pPr>
        <w:ind w:left="4919" w:hanging="707"/>
      </w:pPr>
      <w:rPr>
        <w:rFonts w:hint="default"/>
        <w:lang w:val="pt-PT" w:eastAsia="en-US" w:bidi="ar-SA"/>
      </w:rPr>
    </w:lvl>
    <w:lvl w:ilvl="6" w:tplc="32740814">
      <w:numFmt w:val="bullet"/>
      <w:lvlText w:val="•"/>
      <w:lvlJc w:val="left"/>
      <w:pPr>
        <w:ind w:left="5875" w:hanging="707"/>
      </w:pPr>
      <w:rPr>
        <w:rFonts w:hint="default"/>
        <w:lang w:val="pt-PT" w:eastAsia="en-US" w:bidi="ar-SA"/>
      </w:rPr>
    </w:lvl>
    <w:lvl w:ilvl="7" w:tplc="4A9812F8">
      <w:numFmt w:val="bullet"/>
      <w:lvlText w:val="•"/>
      <w:lvlJc w:val="left"/>
      <w:pPr>
        <w:ind w:left="6831" w:hanging="707"/>
      </w:pPr>
      <w:rPr>
        <w:rFonts w:hint="default"/>
        <w:lang w:val="pt-PT" w:eastAsia="en-US" w:bidi="ar-SA"/>
      </w:rPr>
    </w:lvl>
    <w:lvl w:ilvl="8" w:tplc="39E8EA0A">
      <w:numFmt w:val="bullet"/>
      <w:lvlText w:val="•"/>
      <w:lvlJc w:val="left"/>
      <w:pPr>
        <w:ind w:left="7787" w:hanging="707"/>
      </w:pPr>
      <w:rPr>
        <w:rFonts w:hint="default"/>
        <w:lang w:val="pt-PT" w:eastAsia="en-US" w:bidi="ar-SA"/>
      </w:rPr>
    </w:lvl>
  </w:abstractNum>
  <w:abstractNum w:abstractNumId="13" w15:restartNumberingAfterBreak="0">
    <w:nsid w:val="1F43005F"/>
    <w:multiLevelType w:val="hybridMultilevel"/>
    <w:tmpl w:val="B186DEA2"/>
    <w:lvl w:ilvl="0" w:tplc="70B2D566">
      <w:start w:val="1"/>
      <w:numFmt w:val="lowerRoman"/>
      <w:lvlText w:val="(%1)"/>
      <w:lvlJc w:val="left"/>
      <w:pPr>
        <w:ind w:left="852" w:hanging="721"/>
        <w:jc w:val="left"/>
      </w:pPr>
      <w:rPr>
        <w:rFonts w:ascii="Cambria" w:eastAsia="Cambria" w:hAnsi="Cambria" w:cs="Cambria" w:hint="default"/>
        <w:b w:val="0"/>
        <w:bCs w:val="0"/>
        <w:i w:val="0"/>
        <w:iCs w:val="0"/>
        <w:spacing w:val="0"/>
        <w:w w:val="100"/>
        <w:sz w:val="24"/>
        <w:szCs w:val="24"/>
        <w:lang w:val="pt-PT" w:eastAsia="en-US" w:bidi="ar-SA"/>
      </w:rPr>
    </w:lvl>
    <w:lvl w:ilvl="1" w:tplc="487E798A">
      <w:numFmt w:val="bullet"/>
      <w:lvlText w:val="•"/>
      <w:lvlJc w:val="left"/>
      <w:pPr>
        <w:ind w:left="1743" w:hanging="721"/>
      </w:pPr>
      <w:rPr>
        <w:rFonts w:hint="default"/>
        <w:lang w:val="pt-PT" w:eastAsia="en-US" w:bidi="ar-SA"/>
      </w:rPr>
    </w:lvl>
    <w:lvl w:ilvl="2" w:tplc="148CBE62">
      <w:numFmt w:val="bullet"/>
      <w:lvlText w:val="•"/>
      <w:lvlJc w:val="left"/>
      <w:pPr>
        <w:ind w:left="2627" w:hanging="721"/>
      </w:pPr>
      <w:rPr>
        <w:rFonts w:hint="default"/>
        <w:lang w:val="pt-PT" w:eastAsia="en-US" w:bidi="ar-SA"/>
      </w:rPr>
    </w:lvl>
    <w:lvl w:ilvl="3" w:tplc="3E885E60">
      <w:numFmt w:val="bullet"/>
      <w:lvlText w:val="•"/>
      <w:lvlJc w:val="left"/>
      <w:pPr>
        <w:ind w:left="3511" w:hanging="721"/>
      </w:pPr>
      <w:rPr>
        <w:rFonts w:hint="default"/>
        <w:lang w:val="pt-PT" w:eastAsia="en-US" w:bidi="ar-SA"/>
      </w:rPr>
    </w:lvl>
    <w:lvl w:ilvl="4" w:tplc="FA866FF4">
      <w:numFmt w:val="bullet"/>
      <w:lvlText w:val="•"/>
      <w:lvlJc w:val="left"/>
      <w:pPr>
        <w:ind w:left="4395" w:hanging="721"/>
      </w:pPr>
      <w:rPr>
        <w:rFonts w:hint="default"/>
        <w:lang w:val="pt-PT" w:eastAsia="en-US" w:bidi="ar-SA"/>
      </w:rPr>
    </w:lvl>
    <w:lvl w:ilvl="5" w:tplc="46467AEA">
      <w:numFmt w:val="bullet"/>
      <w:lvlText w:val="•"/>
      <w:lvlJc w:val="left"/>
      <w:pPr>
        <w:ind w:left="5279" w:hanging="721"/>
      </w:pPr>
      <w:rPr>
        <w:rFonts w:hint="default"/>
        <w:lang w:val="pt-PT" w:eastAsia="en-US" w:bidi="ar-SA"/>
      </w:rPr>
    </w:lvl>
    <w:lvl w:ilvl="6" w:tplc="06B8298E">
      <w:numFmt w:val="bullet"/>
      <w:lvlText w:val="•"/>
      <w:lvlJc w:val="left"/>
      <w:pPr>
        <w:ind w:left="6163" w:hanging="721"/>
      </w:pPr>
      <w:rPr>
        <w:rFonts w:hint="default"/>
        <w:lang w:val="pt-PT" w:eastAsia="en-US" w:bidi="ar-SA"/>
      </w:rPr>
    </w:lvl>
    <w:lvl w:ilvl="7" w:tplc="89D07BD0">
      <w:numFmt w:val="bullet"/>
      <w:lvlText w:val="•"/>
      <w:lvlJc w:val="left"/>
      <w:pPr>
        <w:ind w:left="7047" w:hanging="721"/>
      </w:pPr>
      <w:rPr>
        <w:rFonts w:hint="default"/>
        <w:lang w:val="pt-PT" w:eastAsia="en-US" w:bidi="ar-SA"/>
      </w:rPr>
    </w:lvl>
    <w:lvl w:ilvl="8" w:tplc="7D0C9F60">
      <w:numFmt w:val="bullet"/>
      <w:lvlText w:val="•"/>
      <w:lvlJc w:val="left"/>
      <w:pPr>
        <w:ind w:left="7931" w:hanging="721"/>
      </w:pPr>
      <w:rPr>
        <w:rFonts w:hint="default"/>
        <w:lang w:val="pt-PT" w:eastAsia="en-US" w:bidi="ar-SA"/>
      </w:rPr>
    </w:lvl>
  </w:abstractNum>
  <w:abstractNum w:abstractNumId="14" w15:restartNumberingAfterBreak="0">
    <w:nsid w:val="20E70233"/>
    <w:multiLevelType w:val="hybridMultilevel"/>
    <w:tmpl w:val="2512A978"/>
    <w:lvl w:ilvl="0" w:tplc="DE445954">
      <w:start w:val="1"/>
      <w:numFmt w:val="lowerLetter"/>
      <w:lvlText w:val="(%1)"/>
      <w:lvlJc w:val="left"/>
      <w:pPr>
        <w:ind w:left="852" w:hanging="707"/>
        <w:jc w:val="left"/>
      </w:pPr>
      <w:rPr>
        <w:rFonts w:ascii="Cambria" w:eastAsia="Cambria" w:hAnsi="Cambria" w:cs="Cambria" w:hint="default"/>
        <w:b w:val="0"/>
        <w:bCs w:val="0"/>
        <w:i w:val="0"/>
        <w:iCs w:val="0"/>
        <w:spacing w:val="-3"/>
        <w:w w:val="100"/>
        <w:sz w:val="24"/>
        <w:szCs w:val="24"/>
        <w:lang w:val="pt-PT" w:eastAsia="en-US" w:bidi="ar-SA"/>
      </w:rPr>
    </w:lvl>
    <w:lvl w:ilvl="1" w:tplc="6872583A">
      <w:start w:val="1"/>
      <w:numFmt w:val="lowerRoman"/>
      <w:lvlText w:val="(%2)"/>
      <w:lvlJc w:val="left"/>
      <w:pPr>
        <w:ind w:left="1154" w:hanging="303"/>
        <w:jc w:val="left"/>
      </w:pPr>
      <w:rPr>
        <w:rFonts w:ascii="Cambria" w:eastAsia="Cambria" w:hAnsi="Cambria" w:cs="Cambria" w:hint="default"/>
        <w:b w:val="0"/>
        <w:bCs w:val="0"/>
        <w:i w:val="0"/>
        <w:iCs w:val="0"/>
        <w:spacing w:val="0"/>
        <w:w w:val="100"/>
        <w:sz w:val="24"/>
        <w:szCs w:val="24"/>
        <w:lang w:val="pt-PT" w:eastAsia="en-US" w:bidi="ar-SA"/>
      </w:rPr>
    </w:lvl>
    <w:lvl w:ilvl="2" w:tplc="14624950">
      <w:numFmt w:val="bullet"/>
      <w:lvlText w:val="•"/>
      <w:lvlJc w:val="left"/>
      <w:pPr>
        <w:ind w:left="2108" w:hanging="303"/>
      </w:pPr>
      <w:rPr>
        <w:rFonts w:hint="default"/>
        <w:lang w:val="pt-PT" w:eastAsia="en-US" w:bidi="ar-SA"/>
      </w:rPr>
    </w:lvl>
    <w:lvl w:ilvl="3" w:tplc="D6AADB26">
      <w:numFmt w:val="bullet"/>
      <w:lvlText w:val="•"/>
      <w:lvlJc w:val="left"/>
      <w:pPr>
        <w:ind w:left="3057" w:hanging="303"/>
      </w:pPr>
      <w:rPr>
        <w:rFonts w:hint="default"/>
        <w:lang w:val="pt-PT" w:eastAsia="en-US" w:bidi="ar-SA"/>
      </w:rPr>
    </w:lvl>
    <w:lvl w:ilvl="4" w:tplc="B98A55EA">
      <w:numFmt w:val="bullet"/>
      <w:lvlText w:val="•"/>
      <w:lvlJc w:val="left"/>
      <w:pPr>
        <w:ind w:left="4006" w:hanging="303"/>
      </w:pPr>
      <w:rPr>
        <w:rFonts w:hint="default"/>
        <w:lang w:val="pt-PT" w:eastAsia="en-US" w:bidi="ar-SA"/>
      </w:rPr>
    </w:lvl>
    <w:lvl w:ilvl="5" w:tplc="606C6ECA">
      <w:numFmt w:val="bullet"/>
      <w:lvlText w:val="•"/>
      <w:lvlJc w:val="left"/>
      <w:pPr>
        <w:ind w:left="4955" w:hanging="303"/>
      </w:pPr>
      <w:rPr>
        <w:rFonts w:hint="default"/>
        <w:lang w:val="pt-PT" w:eastAsia="en-US" w:bidi="ar-SA"/>
      </w:rPr>
    </w:lvl>
    <w:lvl w:ilvl="6" w:tplc="D7986006">
      <w:numFmt w:val="bullet"/>
      <w:lvlText w:val="•"/>
      <w:lvlJc w:val="left"/>
      <w:pPr>
        <w:ind w:left="5904" w:hanging="303"/>
      </w:pPr>
      <w:rPr>
        <w:rFonts w:hint="default"/>
        <w:lang w:val="pt-PT" w:eastAsia="en-US" w:bidi="ar-SA"/>
      </w:rPr>
    </w:lvl>
    <w:lvl w:ilvl="7" w:tplc="2B8AC596">
      <w:numFmt w:val="bullet"/>
      <w:lvlText w:val="•"/>
      <w:lvlJc w:val="left"/>
      <w:pPr>
        <w:ind w:left="6853" w:hanging="303"/>
      </w:pPr>
      <w:rPr>
        <w:rFonts w:hint="default"/>
        <w:lang w:val="pt-PT" w:eastAsia="en-US" w:bidi="ar-SA"/>
      </w:rPr>
    </w:lvl>
    <w:lvl w:ilvl="8" w:tplc="BA60A8FA">
      <w:numFmt w:val="bullet"/>
      <w:lvlText w:val="•"/>
      <w:lvlJc w:val="left"/>
      <w:pPr>
        <w:ind w:left="7801" w:hanging="303"/>
      </w:pPr>
      <w:rPr>
        <w:rFonts w:hint="default"/>
        <w:lang w:val="pt-PT" w:eastAsia="en-US" w:bidi="ar-SA"/>
      </w:rPr>
    </w:lvl>
  </w:abstractNum>
  <w:abstractNum w:abstractNumId="15" w15:restartNumberingAfterBreak="0">
    <w:nsid w:val="2219476F"/>
    <w:multiLevelType w:val="hybridMultilevel"/>
    <w:tmpl w:val="66380BF8"/>
    <w:lvl w:ilvl="0" w:tplc="7AD49CA8">
      <w:start w:val="1"/>
      <w:numFmt w:val="lowerRoman"/>
      <w:lvlText w:val="(%1)"/>
      <w:lvlJc w:val="left"/>
      <w:pPr>
        <w:ind w:left="852" w:hanging="707"/>
        <w:jc w:val="left"/>
      </w:pPr>
      <w:rPr>
        <w:rFonts w:ascii="Times New Roman" w:eastAsia="Times New Roman" w:hAnsi="Times New Roman" w:cs="Times New Roman" w:hint="default"/>
        <w:b w:val="0"/>
        <w:bCs w:val="0"/>
        <w:i w:val="0"/>
        <w:iCs w:val="0"/>
        <w:spacing w:val="-10"/>
        <w:w w:val="100"/>
        <w:sz w:val="24"/>
        <w:szCs w:val="24"/>
        <w:lang w:val="pt-PT" w:eastAsia="en-US" w:bidi="ar-SA"/>
      </w:rPr>
    </w:lvl>
    <w:lvl w:ilvl="1" w:tplc="63C26DAC">
      <w:numFmt w:val="bullet"/>
      <w:lvlText w:val="•"/>
      <w:lvlJc w:val="left"/>
      <w:pPr>
        <w:ind w:left="1743" w:hanging="707"/>
      </w:pPr>
      <w:rPr>
        <w:rFonts w:hint="default"/>
        <w:lang w:val="pt-PT" w:eastAsia="en-US" w:bidi="ar-SA"/>
      </w:rPr>
    </w:lvl>
    <w:lvl w:ilvl="2" w:tplc="B99C397A">
      <w:numFmt w:val="bullet"/>
      <w:lvlText w:val="•"/>
      <w:lvlJc w:val="left"/>
      <w:pPr>
        <w:ind w:left="2627" w:hanging="707"/>
      </w:pPr>
      <w:rPr>
        <w:rFonts w:hint="default"/>
        <w:lang w:val="pt-PT" w:eastAsia="en-US" w:bidi="ar-SA"/>
      </w:rPr>
    </w:lvl>
    <w:lvl w:ilvl="3" w:tplc="8FE82F0E">
      <w:numFmt w:val="bullet"/>
      <w:lvlText w:val="•"/>
      <w:lvlJc w:val="left"/>
      <w:pPr>
        <w:ind w:left="3511" w:hanging="707"/>
      </w:pPr>
      <w:rPr>
        <w:rFonts w:hint="default"/>
        <w:lang w:val="pt-PT" w:eastAsia="en-US" w:bidi="ar-SA"/>
      </w:rPr>
    </w:lvl>
    <w:lvl w:ilvl="4" w:tplc="BC8CE58E">
      <w:numFmt w:val="bullet"/>
      <w:lvlText w:val="•"/>
      <w:lvlJc w:val="left"/>
      <w:pPr>
        <w:ind w:left="4395" w:hanging="707"/>
      </w:pPr>
      <w:rPr>
        <w:rFonts w:hint="default"/>
        <w:lang w:val="pt-PT" w:eastAsia="en-US" w:bidi="ar-SA"/>
      </w:rPr>
    </w:lvl>
    <w:lvl w:ilvl="5" w:tplc="23887D3A">
      <w:numFmt w:val="bullet"/>
      <w:lvlText w:val="•"/>
      <w:lvlJc w:val="left"/>
      <w:pPr>
        <w:ind w:left="5279" w:hanging="707"/>
      </w:pPr>
      <w:rPr>
        <w:rFonts w:hint="default"/>
        <w:lang w:val="pt-PT" w:eastAsia="en-US" w:bidi="ar-SA"/>
      </w:rPr>
    </w:lvl>
    <w:lvl w:ilvl="6" w:tplc="BF7813D2">
      <w:numFmt w:val="bullet"/>
      <w:lvlText w:val="•"/>
      <w:lvlJc w:val="left"/>
      <w:pPr>
        <w:ind w:left="6163" w:hanging="707"/>
      </w:pPr>
      <w:rPr>
        <w:rFonts w:hint="default"/>
        <w:lang w:val="pt-PT" w:eastAsia="en-US" w:bidi="ar-SA"/>
      </w:rPr>
    </w:lvl>
    <w:lvl w:ilvl="7" w:tplc="D68095DA">
      <w:numFmt w:val="bullet"/>
      <w:lvlText w:val="•"/>
      <w:lvlJc w:val="left"/>
      <w:pPr>
        <w:ind w:left="7047" w:hanging="707"/>
      </w:pPr>
      <w:rPr>
        <w:rFonts w:hint="default"/>
        <w:lang w:val="pt-PT" w:eastAsia="en-US" w:bidi="ar-SA"/>
      </w:rPr>
    </w:lvl>
    <w:lvl w:ilvl="8" w:tplc="4B32208E">
      <w:numFmt w:val="bullet"/>
      <w:lvlText w:val="•"/>
      <w:lvlJc w:val="left"/>
      <w:pPr>
        <w:ind w:left="7931" w:hanging="707"/>
      </w:pPr>
      <w:rPr>
        <w:rFonts w:hint="default"/>
        <w:lang w:val="pt-PT" w:eastAsia="en-US" w:bidi="ar-SA"/>
      </w:rPr>
    </w:lvl>
  </w:abstractNum>
  <w:abstractNum w:abstractNumId="16" w15:restartNumberingAfterBreak="0">
    <w:nsid w:val="23082472"/>
    <w:multiLevelType w:val="multilevel"/>
    <w:tmpl w:val="AA086428"/>
    <w:lvl w:ilvl="0">
      <w:start w:val="1"/>
      <w:numFmt w:val="decimal"/>
      <w:lvlText w:val="%1."/>
      <w:lvlJc w:val="left"/>
      <w:pPr>
        <w:ind w:left="146" w:hanging="707"/>
        <w:jc w:val="left"/>
      </w:pPr>
      <w:rPr>
        <w:rFonts w:ascii="Cambria" w:eastAsia="Cambria" w:hAnsi="Cambria" w:cs="Cambria" w:hint="default"/>
        <w:b w:val="0"/>
        <w:bCs w:val="0"/>
        <w:i w:val="0"/>
        <w:iCs w:val="0"/>
        <w:spacing w:val="0"/>
        <w:w w:val="100"/>
        <w:sz w:val="24"/>
        <w:szCs w:val="24"/>
        <w:lang w:val="pt-PT" w:eastAsia="en-US" w:bidi="ar-SA"/>
      </w:rPr>
    </w:lvl>
    <w:lvl w:ilvl="1">
      <w:start w:val="1"/>
      <w:numFmt w:val="decimal"/>
      <w:lvlText w:val="%1.%2."/>
      <w:lvlJc w:val="left"/>
      <w:pPr>
        <w:ind w:left="146" w:hanging="707"/>
        <w:jc w:val="left"/>
      </w:pPr>
      <w:rPr>
        <w:rFonts w:hint="default"/>
        <w:spacing w:val="-7"/>
        <w:w w:val="100"/>
        <w:lang w:val="pt-PT" w:eastAsia="en-US" w:bidi="ar-SA"/>
      </w:rPr>
    </w:lvl>
    <w:lvl w:ilvl="2">
      <w:start w:val="1"/>
      <w:numFmt w:val="decimal"/>
      <w:lvlText w:val="%1.%2.%3."/>
      <w:lvlJc w:val="left"/>
      <w:pPr>
        <w:ind w:left="146" w:hanging="707"/>
        <w:jc w:val="left"/>
      </w:pPr>
      <w:rPr>
        <w:rFonts w:hint="default"/>
        <w:spacing w:val="-7"/>
        <w:w w:val="100"/>
        <w:lang w:val="pt-PT" w:eastAsia="en-US" w:bidi="ar-SA"/>
      </w:rPr>
    </w:lvl>
    <w:lvl w:ilvl="3">
      <w:numFmt w:val="bullet"/>
      <w:lvlText w:val="•"/>
      <w:lvlJc w:val="left"/>
      <w:pPr>
        <w:ind w:left="3007" w:hanging="707"/>
      </w:pPr>
      <w:rPr>
        <w:rFonts w:hint="default"/>
        <w:lang w:val="pt-PT" w:eastAsia="en-US" w:bidi="ar-SA"/>
      </w:rPr>
    </w:lvl>
    <w:lvl w:ilvl="4">
      <w:numFmt w:val="bullet"/>
      <w:lvlText w:val="•"/>
      <w:lvlJc w:val="left"/>
      <w:pPr>
        <w:ind w:left="3963" w:hanging="707"/>
      </w:pPr>
      <w:rPr>
        <w:rFonts w:hint="default"/>
        <w:lang w:val="pt-PT" w:eastAsia="en-US" w:bidi="ar-SA"/>
      </w:rPr>
    </w:lvl>
    <w:lvl w:ilvl="5">
      <w:numFmt w:val="bullet"/>
      <w:lvlText w:val="•"/>
      <w:lvlJc w:val="left"/>
      <w:pPr>
        <w:ind w:left="4919" w:hanging="707"/>
      </w:pPr>
      <w:rPr>
        <w:rFonts w:hint="default"/>
        <w:lang w:val="pt-PT" w:eastAsia="en-US" w:bidi="ar-SA"/>
      </w:rPr>
    </w:lvl>
    <w:lvl w:ilvl="6">
      <w:numFmt w:val="bullet"/>
      <w:lvlText w:val="•"/>
      <w:lvlJc w:val="left"/>
      <w:pPr>
        <w:ind w:left="5875" w:hanging="707"/>
      </w:pPr>
      <w:rPr>
        <w:rFonts w:hint="default"/>
        <w:lang w:val="pt-PT" w:eastAsia="en-US" w:bidi="ar-SA"/>
      </w:rPr>
    </w:lvl>
    <w:lvl w:ilvl="7">
      <w:numFmt w:val="bullet"/>
      <w:lvlText w:val="•"/>
      <w:lvlJc w:val="left"/>
      <w:pPr>
        <w:ind w:left="6831" w:hanging="707"/>
      </w:pPr>
      <w:rPr>
        <w:rFonts w:hint="default"/>
        <w:lang w:val="pt-PT" w:eastAsia="en-US" w:bidi="ar-SA"/>
      </w:rPr>
    </w:lvl>
    <w:lvl w:ilvl="8">
      <w:numFmt w:val="bullet"/>
      <w:lvlText w:val="•"/>
      <w:lvlJc w:val="left"/>
      <w:pPr>
        <w:ind w:left="7787" w:hanging="707"/>
      </w:pPr>
      <w:rPr>
        <w:rFonts w:hint="default"/>
        <w:lang w:val="pt-PT" w:eastAsia="en-US" w:bidi="ar-SA"/>
      </w:rPr>
    </w:lvl>
  </w:abstractNum>
  <w:abstractNum w:abstractNumId="17" w15:restartNumberingAfterBreak="0">
    <w:nsid w:val="23FD4C79"/>
    <w:multiLevelType w:val="hybridMultilevel"/>
    <w:tmpl w:val="078824F4"/>
    <w:lvl w:ilvl="0" w:tplc="2C4CB5AC">
      <w:start w:val="1"/>
      <w:numFmt w:val="lowerRoman"/>
      <w:lvlText w:val="(%1)"/>
      <w:lvlJc w:val="left"/>
      <w:pPr>
        <w:ind w:left="852" w:hanging="707"/>
        <w:jc w:val="left"/>
      </w:pPr>
      <w:rPr>
        <w:rFonts w:ascii="Times New Roman" w:eastAsia="Times New Roman" w:hAnsi="Times New Roman" w:cs="Times New Roman" w:hint="default"/>
        <w:b w:val="0"/>
        <w:bCs w:val="0"/>
        <w:i w:val="0"/>
        <w:iCs w:val="0"/>
        <w:spacing w:val="-10"/>
        <w:w w:val="100"/>
        <w:sz w:val="24"/>
        <w:szCs w:val="24"/>
        <w:lang w:val="pt-PT" w:eastAsia="en-US" w:bidi="ar-SA"/>
      </w:rPr>
    </w:lvl>
    <w:lvl w:ilvl="1" w:tplc="1BD8B5B2">
      <w:numFmt w:val="bullet"/>
      <w:lvlText w:val="•"/>
      <w:lvlJc w:val="left"/>
      <w:pPr>
        <w:ind w:left="1743" w:hanging="707"/>
      </w:pPr>
      <w:rPr>
        <w:rFonts w:hint="default"/>
        <w:lang w:val="pt-PT" w:eastAsia="en-US" w:bidi="ar-SA"/>
      </w:rPr>
    </w:lvl>
    <w:lvl w:ilvl="2" w:tplc="0DC6E32A">
      <w:numFmt w:val="bullet"/>
      <w:lvlText w:val="•"/>
      <w:lvlJc w:val="left"/>
      <w:pPr>
        <w:ind w:left="2627" w:hanging="707"/>
      </w:pPr>
      <w:rPr>
        <w:rFonts w:hint="default"/>
        <w:lang w:val="pt-PT" w:eastAsia="en-US" w:bidi="ar-SA"/>
      </w:rPr>
    </w:lvl>
    <w:lvl w:ilvl="3" w:tplc="6856360C">
      <w:numFmt w:val="bullet"/>
      <w:lvlText w:val="•"/>
      <w:lvlJc w:val="left"/>
      <w:pPr>
        <w:ind w:left="3511" w:hanging="707"/>
      </w:pPr>
      <w:rPr>
        <w:rFonts w:hint="default"/>
        <w:lang w:val="pt-PT" w:eastAsia="en-US" w:bidi="ar-SA"/>
      </w:rPr>
    </w:lvl>
    <w:lvl w:ilvl="4" w:tplc="B4EC7748">
      <w:numFmt w:val="bullet"/>
      <w:lvlText w:val="•"/>
      <w:lvlJc w:val="left"/>
      <w:pPr>
        <w:ind w:left="4395" w:hanging="707"/>
      </w:pPr>
      <w:rPr>
        <w:rFonts w:hint="default"/>
        <w:lang w:val="pt-PT" w:eastAsia="en-US" w:bidi="ar-SA"/>
      </w:rPr>
    </w:lvl>
    <w:lvl w:ilvl="5" w:tplc="73F60E4E">
      <w:numFmt w:val="bullet"/>
      <w:lvlText w:val="•"/>
      <w:lvlJc w:val="left"/>
      <w:pPr>
        <w:ind w:left="5279" w:hanging="707"/>
      </w:pPr>
      <w:rPr>
        <w:rFonts w:hint="default"/>
        <w:lang w:val="pt-PT" w:eastAsia="en-US" w:bidi="ar-SA"/>
      </w:rPr>
    </w:lvl>
    <w:lvl w:ilvl="6" w:tplc="134803A6">
      <w:numFmt w:val="bullet"/>
      <w:lvlText w:val="•"/>
      <w:lvlJc w:val="left"/>
      <w:pPr>
        <w:ind w:left="6163" w:hanging="707"/>
      </w:pPr>
      <w:rPr>
        <w:rFonts w:hint="default"/>
        <w:lang w:val="pt-PT" w:eastAsia="en-US" w:bidi="ar-SA"/>
      </w:rPr>
    </w:lvl>
    <w:lvl w:ilvl="7" w:tplc="3064B7CE">
      <w:numFmt w:val="bullet"/>
      <w:lvlText w:val="•"/>
      <w:lvlJc w:val="left"/>
      <w:pPr>
        <w:ind w:left="7047" w:hanging="707"/>
      </w:pPr>
      <w:rPr>
        <w:rFonts w:hint="default"/>
        <w:lang w:val="pt-PT" w:eastAsia="en-US" w:bidi="ar-SA"/>
      </w:rPr>
    </w:lvl>
    <w:lvl w:ilvl="8" w:tplc="FD624E9E">
      <w:numFmt w:val="bullet"/>
      <w:lvlText w:val="•"/>
      <w:lvlJc w:val="left"/>
      <w:pPr>
        <w:ind w:left="7931" w:hanging="707"/>
      </w:pPr>
      <w:rPr>
        <w:rFonts w:hint="default"/>
        <w:lang w:val="pt-PT" w:eastAsia="en-US" w:bidi="ar-SA"/>
      </w:rPr>
    </w:lvl>
  </w:abstractNum>
  <w:abstractNum w:abstractNumId="18" w15:restartNumberingAfterBreak="0">
    <w:nsid w:val="254C1AC3"/>
    <w:multiLevelType w:val="hybridMultilevel"/>
    <w:tmpl w:val="DF685CC0"/>
    <w:lvl w:ilvl="0" w:tplc="A0D0F368">
      <w:start w:val="1"/>
      <w:numFmt w:val="lowerLetter"/>
      <w:lvlText w:val="(%1)"/>
      <w:lvlJc w:val="left"/>
      <w:pPr>
        <w:ind w:left="866" w:hanging="721"/>
        <w:jc w:val="left"/>
      </w:pPr>
      <w:rPr>
        <w:rFonts w:ascii="Cambria" w:eastAsia="Cambria" w:hAnsi="Cambria" w:cs="Cambria" w:hint="default"/>
        <w:b w:val="0"/>
        <w:bCs w:val="0"/>
        <w:i w:val="0"/>
        <w:iCs w:val="0"/>
        <w:spacing w:val="-3"/>
        <w:w w:val="100"/>
        <w:sz w:val="24"/>
        <w:szCs w:val="24"/>
        <w:lang w:val="pt-PT" w:eastAsia="en-US" w:bidi="ar-SA"/>
      </w:rPr>
    </w:lvl>
    <w:lvl w:ilvl="1" w:tplc="9EACC86A">
      <w:numFmt w:val="bullet"/>
      <w:lvlText w:val="•"/>
      <w:lvlJc w:val="left"/>
      <w:pPr>
        <w:ind w:left="1743" w:hanging="721"/>
      </w:pPr>
      <w:rPr>
        <w:rFonts w:hint="default"/>
        <w:lang w:val="pt-PT" w:eastAsia="en-US" w:bidi="ar-SA"/>
      </w:rPr>
    </w:lvl>
    <w:lvl w:ilvl="2" w:tplc="00EA83F6">
      <w:numFmt w:val="bullet"/>
      <w:lvlText w:val="•"/>
      <w:lvlJc w:val="left"/>
      <w:pPr>
        <w:ind w:left="2627" w:hanging="721"/>
      </w:pPr>
      <w:rPr>
        <w:rFonts w:hint="default"/>
        <w:lang w:val="pt-PT" w:eastAsia="en-US" w:bidi="ar-SA"/>
      </w:rPr>
    </w:lvl>
    <w:lvl w:ilvl="3" w:tplc="19D2DCBC">
      <w:numFmt w:val="bullet"/>
      <w:lvlText w:val="•"/>
      <w:lvlJc w:val="left"/>
      <w:pPr>
        <w:ind w:left="3511" w:hanging="721"/>
      </w:pPr>
      <w:rPr>
        <w:rFonts w:hint="default"/>
        <w:lang w:val="pt-PT" w:eastAsia="en-US" w:bidi="ar-SA"/>
      </w:rPr>
    </w:lvl>
    <w:lvl w:ilvl="4" w:tplc="A2E0FE32">
      <w:numFmt w:val="bullet"/>
      <w:lvlText w:val="•"/>
      <w:lvlJc w:val="left"/>
      <w:pPr>
        <w:ind w:left="4395" w:hanging="721"/>
      </w:pPr>
      <w:rPr>
        <w:rFonts w:hint="default"/>
        <w:lang w:val="pt-PT" w:eastAsia="en-US" w:bidi="ar-SA"/>
      </w:rPr>
    </w:lvl>
    <w:lvl w:ilvl="5" w:tplc="4DE24FE6">
      <w:numFmt w:val="bullet"/>
      <w:lvlText w:val="•"/>
      <w:lvlJc w:val="left"/>
      <w:pPr>
        <w:ind w:left="5279" w:hanging="721"/>
      </w:pPr>
      <w:rPr>
        <w:rFonts w:hint="default"/>
        <w:lang w:val="pt-PT" w:eastAsia="en-US" w:bidi="ar-SA"/>
      </w:rPr>
    </w:lvl>
    <w:lvl w:ilvl="6" w:tplc="9342B322">
      <w:numFmt w:val="bullet"/>
      <w:lvlText w:val="•"/>
      <w:lvlJc w:val="left"/>
      <w:pPr>
        <w:ind w:left="6163" w:hanging="721"/>
      </w:pPr>
      <w:rPr>
        <w:rFonts w:hint="default"/>
        <w:lang w:val="pt-PT" w:eastAsia="en-US" w:bidi="ar-SA"/>
      </w:rPr>
    </w:lvl>
    <w:lvl w:ilvl="7" w:tplc="95E63EBE">
      <w:numFmt w:val="bullet"/>
      <w:lvlText w:val="•"/>
      <w:lvlJc w:val="left"/>
      <w:pPr>
        <w:ind w:left="7047" w:hanging="721"/>
      </w:pPr>
      <w:rPr>
        <w:rFonts w:hint="default"/>
        <w:lang w:val="pt-PT" w:eastAsia="en-US" w:bidi="ar-SA"/>
      </w:rPr>
    </w:lvl>
    <w:lvl w:ilvl="8" w:tplc="6D34E66E">
      <w:numFmt w:val="bullet"/>
      <w:lvlText w:val="•"/>
      <w:lvlJc w:val="left"/>
      <w:pPr>
        <w:ind w:left="7931" w:hanging="721"/>
      </w:pPr>
      <w:rPr>
        <w:rFonts w:hint="default"/>
        <w:lang w:val="pt-PT" w:eastAsia="en-US" w:bidi="ar-SA"/>
      </w:rPr>
    </w:lvl>
  </w:abstractNum>
  <w:abstractNum w:abstractNumId="19" w15:restartNumberingAfterBreak="0">
    <w:nsid w:val="256540A7"/>
    <w:multiLevelType w:val="hybridMultilevel"/>
    <w:tmpl w:val="1A58FC10"/>
    <w:lvl w:ilvl="0" w:tplc="BDFCE20C">
      <w:start w:val="1"/>
      <w:numFmt w:val="lowerLetter"/>
      <w:lvlText w:val="(%1)"/>
      <w:lvlJc w:val="left"/>
      <w:pPr>
        <w:ind w:left="852" w:hanging="707"/>
        <w:jc w:val="left"/>
      </w:pPr>
      <w:rPr>
        <w:rFonts w:ascii="Times New Roman" w:eastAsia="Times New Roman" w:hAnsi="Times New Roman" w:cs="Times New Roman" w:hint="default"/>
        <w:b w:val="0"/>
        <w:bCs w:val="0"/>
        <w:i w:val="0"/>
        <w:iCs w:val="0"/>
        <w:spacing w:val="-2"/>
        <w:w w:val="100"/>
        <w:sz w:val="22"/>
        <w:szCs w:val="22"/>
        <w:lang w:val="pt-PT" w:eastAsia="en-US" w:bidi="ar-SA"/>
      </w:rPr>
    </w:lvl>
    <w:lvl w:ilvl="1" w:tplc="89364986">
      <w:numFmt w:val="bullet"/>
      <w:lvlText w:val="•"/>
      <w:lvlJc w:val="left"/>
      <w:pPr>
        <w:ind w:left="1743" w:hanging="707"/>
      </w:pPr>
      <w:rPr>
        <w:rFonts w:hint="default"/>
        <w:lang w:val="pt-PT" w:eastAsia="en-US" w:bidi="ar-SA"/>
      </w:rPr>
    </w:lvl>
    <w:lvl w:ilvl="2" w:tplc="2810389C">
      <w:numFmt w:val="bullet"/>
      <w:lvlText w:val="•"/>
      <w:lvlJc w:val="left"/>
      <w:pPr>
        <w:ind w:left="2627" w:hanging="707"/>
      </w:pPr>
      <w:rPr>
        <w:rFonts w:hint="default"/>
        <w:lang w:val="pt-PT" w:eastAsia="en-US" w:bidi="ar-SA"/>
      </w:rPr>
    </w:lvl>
    <w:lvl w:ilvl="3" w:tplc="171033E4">
      <w:numFmt w:val="bullet"/>
      <w:lvlText w:val="•"/>
      <w:lvlJc w:val="left"/>
      <w:pPr>
        <w:ind w:left="3511" w:hanging="707"/>
      </w:pPr>
      <w:rPr>
        <w:rFonts w:hint="default"/>
        <w:lang w:val="pt-PT" w:eastAsia="en-US" w:bidi="ar-SA"/>
      </w:rPr>
    </w:lvl>
    <w:lvl w:ilvl="4" w:tplc="40C8CC64">
      <w:numFmt w:val="bullet"/>
      <w:lvlText w:val="•"/>
      <w:lvlJc w:val="left"/>
      <w:pPr>
        <w:ind w:left="4395" w:hanging="707"/>
      </w:pPr>
      <w:rPr>
        <w:rFonts w:hint="default"/>
        <w:lang w:val="pt-PT" w:eastAsia="en-US" w:bidi="ar-SA"/>
      </w:rPr>
    </w:lvl>
    <w:lvl w:ilvl="5" w:tplc="B8D07FEC">
      <w:numFmt w:val="bullet"/>
      <w:lvlText w:val="•"/>
      <w:lvlJc w:val="left"/>
      <w:pPr>
        <w:ind w:left="5279" w:hanging="707"/>
      </w:pPr>
      <w:rPr>
        <w:rFonts w:hint="default"/>
        <w:lang w:val="pt-PT" w:eastAsia="en-US" w:bidi="ar-SA"/>
      </w:rPr>
    </w:lvl>
    <w:lvl w:ilvl="6" w:tplc="DF6CCDE6">
      <w:numFmt w:val="bullet"/>
      <w:lvlText w:val="•"/>
      <w:lvlJc w:val="left"/>
      <w:pPr>
        <w:ind w:left="6163" w:hanging="707"/>
      </w:pPr>
      <w:rPr>
        <w:rFonts w:hint="default"/>
        <w:lang w:val="pt-PT" w:eastAsia="en-US" w:bidi="ar-SA"/>
      </w:rPr>
    </w:lvl>
    <w:lvl w:ilvl="7" w:tplc="6C440AFE">
      <w:numFmt w:val="bullet"/>
      <w:lvlText w:val="•"/>
      <w:lvlJc w:val="left"/>
      <w:pPr>
        <w:ind w:left="7047" w:hanging="707"/>
      </w:pPr>
      <w:rPr>
        <w:rFonts w:hint="default"/>
        <w:lang w:val="pt-PT" w:eastAsia="en-US" w:bidi="ar-SA"/>
      </w:rPr>
    </w:lvl>
    <w:lvl w:ilvl="8" w:tplc="0720AD24">
      <w:numFmt w:val="bullet"/>
      <w:lvlText w:val="•"/>
      <w:lvlJc w:val="left"/>
      <w:pPr>
        <w:ind w:left="7931" w:hanging="707"/>
      </w:pPr>
      <w:rPr>
        <w:rFonts w:hint="default"/>
        <w:lang w:val="pt-PT" w:eastAsia="en-US" w:bidi="ar-SA"/>
      </w:rPr>
    </w:lvl>
  </w:abstractNum>
  <w:abstractNum w:abstractNumId="20" w15:restartNumberingAfterBreak="0">
    <w:nsid w:val="2F08739B"/>
    <w:multiLevelType w:val="hybridMultilevel"/>
    <w:tmpl w:val="99389C06"/>
    <w:lvl w:ilvl="0" w:tplc="FC2CAB9A">
      <w:start w:val="1"/>
      <w:numFmt w:val="lowerLetter"/>
      <w:lvlText w:val="(%1)"/>
      <w:lvlJc w:val="left"/>
      <w:pPr>
        <w:ind w:left="866" w:hanging="721"/>
        <w:jc w:val="left"/>
      </w:pPr>
      <w:rPr>
        <w:rFonts w:ascii="Cambria" w:eastAsia="Cambria" w:hAnsi="Cambria" w:cs="Cambria" w:hint="default"/>
        <w:b w:val="0"/>
        <w:bCs w:val="0"/>
        <w:i w:val="0"/>
        <w:iCs w:val="0"/>
        <w:spacing w:val="-3"/>
        <w:w w:val="100"/>
        <w:sz w:val="24"/>
        <w:szCs w:val="24"/>
        <w:lang w:val="pt-PT" w:eastAsia="en-US" w:bidi="ar-SA"/>
      </w:rPr>
    </w:lvl>
    <w:lvl w:ilvl="1" w:tplc="A9BAE3FE">
      <w:numFmt w:val="bullet"/>
      <w:lvlText w:val="•"/>
      <w:lvlJc w:val="left"/>
      <w:pPr>
        <w:ind w:left="1743" w:hanging="721"/>
      </w:pPr>
      <w:rPr>
        <w:rFonts w:hint="default"/>
        <w:lang w:val="pt-PT" w:eastAsia="en-US" w:bidi="ar-SA"/>
      </w:rPr>
    </w:lvl>
    <w:lvl w:ilvl="2" w:tplc="2ECA4804">
      <w:numFmt w:val="bullet"/>
      <w:lvlText w:val="•"/>
      <w:lvlJc w:val="left"/>
      <w:pPr>
        <w:ind w:left="2627" w:hanging="721"/>
      </w:pPr>
      <w:rPr>
        <w:rFonts w:hint="default"/>
        <w:lang w:val="pt-PT" w:eastAsia="en-US" w:bidi="ar-SA"/>
      </w:rPr>
    </w:lvl>
    <w:lvl w:ilvl="3" w:tplc="110C4416">
      <w:numFmt w:val="bullet"/>
      <w:lvlText w:val="•"/>
      <w:lvlJc w:val="left"/>
      <w:pPr>
        <w:ind w:left="3511" w:hanging="721"/>
      </w:pPr>
      <w:rPr>
        <w:rFonts w:hint="default"/>
        <w:lang w:val="pt-PT" w:eastAsia="en-US" w:bidi="ar-SA"/>
      </w:rPr>
    </w:lvl>
    <w:lvl w:ilvl="4" w:tplc="776281DC">
      <w:numFmt w:val="bullet"/>
      <w:lvlText w:val="•"/>
      <w:lvlJc w:val="left"/>
      <w:pPr>
        <w:ind w:left="4395" w:hanging="721"/>
      </w:pPr>
      <w:rPr>
        <w:rFonts w:hint="default"/>
        <w:lang w:val="pt-PT" w:eastAsia="en-US" w:bidi="ar-SA"/>
      </w:rPr>
    </w:lvl>
    <w:lvl w:ilvl="5" w:tplc="3D9CE5E8">
      <w:numFmt w:val="bullet"/>
      <w:lvlText w:val="•"/>
      <w:lvlJc w:val="left"/>
      <w:pPr>
        <w:ind w:left="5279" w:hanging="721"/>
      </w:pPr>
      <w:rPr>
        <w:rFonts w:hint="default"/>
        <w:lang w:val="pt-PT" w:eastAsia="en-US" w:bidi="ar-SA"/>
      </w:rPr>
    </w:lvl>
    <w:lvl w:ilvl="6" w:tplc="7CB8442E">
      <w:numFmt w:val="bullet"/>
      <w:lvlText w:val="•"/>
      <w:lvlJc w:val="left"/>
      <w:pPr>
        <w:ind w:left="6163" w:hanging="721"/>
      </w:pPr>
      <w:rPr>
        <w:rFonts w:hint="default"/>
        <w:lang w:val="pt-PT" w:eastAsia="en-US" w:bidi="ar-SA"/>
      </w:rPr>
    </w:lvl>
    <w:lvl w:ilvl="7" w:tplc="008C6C3C">
      <w:numFmt w:val="bullet"/>
      <w:lvlText w:val="•"/>
      <w:lvlJc w:val="left"/>
      <w:pPr>
        <w:ind w:left="7047" w:hanging="721"/>
      </w:pPr>
      <w:rPr>
        <w:rFonts w:hint="default"/>
        <w:lang w:val="pt-PT" w:eastAsia="en-US" w:bidi="ar-SA"/>
      </w:rPr>
    </w:lvl>
    <w:lvl w:ilvl="8" w:tplc="CD5A82CC">
      <w:numFmt w:val="bullet"/>
      <w:lvlText w:val="•"/>
      <w:lvlJc w:val="left"/>
      <w:pPr>
        <w:ind w:left="7931" w:hanging="721"/>
      </w:pPr>
      <w:rPr>
        <w:rFonts w:hint="default"/>
        <w:lang w:val="pt-PT" w:eastAsia="en-US" w:bidi="ar-SA"/>
      </w:rPr>
    </w:lvl>
  </w:abstractNum>
  <w:abstractNum w:abstractNumId="21" w15:restartNumberingAfterBreak="0">
    <w:nsid w:val="30B07FCD"/>
    <w:multiLevelType w:val="hybridMultilevel"/>
    <w:tmpl w:val="6F78D73A"/>
    <w:lvl w:ilvl="0" w:tplc="57C82B60">
      <w:start w:val="1"/>
      <w:numFmt w:val="lowerLetter"/>
      <w:lvlText w:val="(%1)"/>
      <w:lvlJc w:val="left"/>
      <w:pPr>
        <w:ind w:left="866" w:hanging="707"/>
        <w:jc w:val="left"/>
      </w:pPr>
      <w:rPr>
        <w:rFonts w:ascii="Times New Roman" w:eastAsia="Times New Roman" w:hAnsi="Times New Roman" w:cs="Times New Roman" w:hint="default"/>
        <w:b w:val="0"/>
        <w:bCs w:val="0"/>
        <w:i w:val="0"/>
        <w:iCs w:val="0"/>
        <w:spacing w:val="-6"/>
        <w:w w:val="100"/>
        <w:sz w:val="24"/>
        <w:szCs w:val="24"/>
        <w:lang w:val="pt-PT" w:eastAsia="en-US" w:bidi="ar-SA"/>
      </w:rPr>
    </w:lvl>
    <w:lvl w:ilvl="1" w:tplc="64EAD7BE">
      <w:numFmt w:val="bullet"/>
      <w:lvlText w:val="•"/>
      <w:lvlJc w:val="left"/>
      <w:pPr>
        <w:ind w:left="1743" w:hanging="707"/>
      </w:pPr>
      <w:rPr>
        <w:rFonts w:hint="default"/>
        <w:lang w:val="pt-PT" w:eastAsia="en-US" w:bidi="ar-SA"/>
      </w:rPr>
    </w:lvl>
    <w:lvl w:ilvl="2" w:tplc="394461D8">
      <w:numFmt w:val="bullet"/>
      <w:lvlText w:val="•"/>
      <w:lvlJc w:val="left"/>
      <w:pPr>
        <w:ind w:left="2627" w:hanging="707"/>
      </w:pPr>
      <w:rPr>
        <w:rFonts w:hint="default"/>
        <w:lang w:val="pt-PT" w:eastAsia="en-US" w:bidi="ar-SA"/>
      </w:rPr>
    </w:lvl>
    <w:lvl w:ilvl="3" w:tplc="16D66CB6">
      <w:numFmt w:val="bullet"/>
      <w:lvlText w:val="•"/>
      <w:lvlJc w:val="left"/>
      <w:pPr>
        <w:ind w:left="3511" w:hanging="707"/>
      </w:pPr>
      <w:rPr>
        <w:rFonts w:hint="default"/>
        <w:lang w:val="pt-PT" w:eastAsia="en-US" w:bidi="ar-SA"/>
      </w:rPr>
    </w:lvl>
    <w:lvl w:ilvl="4" w:tplc="ED1268FC">
      <w:numFmt w:val="bullet"/>
      <w:lvlText w:val="•"/>
      <w:lvlJc w:val="left"/>
      <w:pPr>
        <w:ind w:left="4395" w:hanging="707"/>
      </w:pPr>
      <w:rPr>
        <w:rFonts w:hint="default"/>
        <w:lang w:val="pt-PT" w:eastAsia="en-US" w:bidi="ar-SA"/>
      </w:rPr>
    </w:lvl>
    <w:lvl w:ilvl="5" w:tplc="25BE3E76">
      <w:numFmt w:val="bullet"/>
      <w:lvlText w:val="•"/>
      <w:lvlJc w:val="left"/>
      <w:pPr>
        <w:ind w:left="5279" w:hanging="707"/>
      </w:pPr>
      <w:rPr>
        <w:rFonts w:hint="default"/>
        <w:lang w:val="pt-PT" w:eastAsia="en-US" w:bidi="ar-SA"/>
      </w:rPr>
    </w:lvl>
    <w:lvl w:ilvl="6" w:tplc="8FAA0C26">
      <w:numFmt w:val="bullet"/>
      <w:lvlText w:val="•"/>
      <w:lvlJc w:val="left"/>
      <w:pPr>
        <w:ind w:left="6163" w:hanging="707"/>
      </w:pPr>
      <w:rPr>
        <w:rFonts w:hint="default"/>
        <w:lang w:val="pt-PT" w:eastAsia="en-US" w:bidi="ar-SA"/>
      </w:rPr>
    </w:lvl>
    <w:lvl w:ilvl="7" w:tplc="902EBA10">
      <w:numFmt w:val="bullet"/>
      <w:lvlText w:val="•"/>
      <w:lvlJc w:val="left"/>
      <w:pPr>
        <w:ind w:left="7047" w:hanging="707"/>
      </w:pPr>
      <w:rPr>
        <w:rFonts w:hint="default"/>
        <w:lang w:val="pt-PT" w:eastAsia="en-US" w:bidi="ar-SA"/>
      </w:rPr>
    </w:lvl>
    <w:lvl w:ilvl="8" w:tplc="9C363408">
      <w:numFmt w:val="bullet"/>
      <w:lvlText w:val="•"/>
      <w:lvlJc w:val="left"/>
      <w:pPr>
        <w:ind w:left="7931" w:hanging="707"/>
      </w:pPr>
      <w:rPr>
        <w:rFonts w:hint="default"/>
        <w:lang w:val="pt-PT" w:eastAsia="en-US" w:bidi="ar-SA"/>
      </w:rPr>
    </w:lvl>
  </w:abstractNum>
  <w:abstractNum w:abstractNumId="22" w15:restartNumberingAfterBreak="0">
    <w:nsid w:val="36F75261"/>
    <w:multiLevelType w:val="hybridMultilevel"/>
    <w:tmpl w:val="10A87930"/>
    <w:lvl w:ilvl="0" w:tplc="907C5068">
      <w:start w:val="1"/>
      <w:numFmt w:val="lowerRoman"/>
      <w:lvlText w:val="(%1)"/>
      <w:lvlJc w:val="left"/>
      <w:pPr>
        <w:ind w:left="852" w:hanging="707"/>
        <w:jc w:val="left"/>
      </w:pPr>
      <w:rPr>
        <w:rFonts w:ascii="Times New Roman" w:eastAsia="Times New Roman" w:hAnsi="Times New Roman" w:cs="Times New Roman" w:hint="default"/>
        <w:b w:val="0"/>
        <w:bCs w:val="0"/>
        <w:i w:val="0"/>
        <w:iCs w:val="0"/>
        <w:spacing w:val="-10"/>
        <w:w w:val="100"/>
        <w:sz w:val="24"/>
        <w:szCs w:val="24"/>
        <w:lang w:val="pt-PT" w:eastAsia="en-US" w:bidi="ar-SA"/>
      </w:rPr>
    </w:lvl>
    <w:lvl w:ilvl="1" w:tplc="33DE29EA">
      <w:numFmt w:val="bullet"/>
      <w:lvlText w:val="•"/>
      <w:lvlJc w:val="left"/>
      <w:pPr>
        <w:ind w:left="1743" w:hanging="707"/>
      </w:pPr>
      <w:rPr>
        <w:rFonts w:hint="default"/>
        <w:lang w:val="pt-PT" w:eastAsia="en-US" w:bidi="ar-SA"/>
      </w:rPr>
    </w:lvl>
    <w:lvl w:ilvl="2" w:tplc="398AD05E">
      <w:numFmt w:val="bullet"/>
      <w:lvlText w:val="•"/>
      <w:lvlJc w:val="left"/>
      <w:pPr>
        <w:ind w:left="2627" w:hanging="707"/>
      </w:pPr>
      <w:rPr>
        <w:rFonts w:hint="default"/>
        <w:lang w:val="pt-PT" w:eastAsia="en-US" w:bidi="ar-SA"/>
      </w:rPr>
    </w:lvl>
    <w:lvl w:ilvl="3" w:tplc="636460F4">
      <w:numFmt w:val="bullet"/>
      <w:lvlText w:val="•"/>
      <w:lvlJc w:val="left"/>
      <w:pPr>
        <w:ind w:left="3511" w:hanging="707"/>
      </w:pPr>
      <w:rPr>
        <w:rFonts w:hint="default"/>
        <w:lang w:val="pt-PT" w:eastAsia="en-US" w:bidi="ar-SA"/>
      </w:rPr>
    </w:lvl>
    <w:lvl w:ilvl="4" w:tplc="047AFA82">
      <w:numFmt w:val="bullet"/>
      <w:lvlText w:val="•"/>
      <w:lvlJc w:val="left"/>
      <w:pPr>
        <w:ind w:left="4395" w:hanging="707"/>
      </w:pPr>
      <w:rPr>
        <w:rFonts w:hint="default"/>
        <w:lang w:val="pt-PT" w:eastAsia="en-US" w:bidi="ar-SA"/>
      </w:rPr>
    </w:lvl>
    <w:lvl w:ilvl="5" w:tplc="0E808080">
      <w:numFmt w:val="bullet"/>
      <w:lvlText w:val="•"/>
      <w:lvlJc w:val="left"/>
      <w:pPr>
        <w:ind w:left="5279" w:hanging="707"/>
      </w:pPr>
      <w:rPr>
        <w:rFonts w:hint="default"/>
        <w:lang w:val="pt-PT" w:eastAsia="en-US" w:bidi="ar-SA"/>
      </w:rPr>
    </w:lvl>
    <w:lvl w:ilvl="6" w:tplc="49768DD4">
      <w:numFmt w:val="bullet"/>
      <w:lvlText w:val="•"/>
      <w:lvlJc w:val="left"/>
      <w:pPr>
        <w:ind w:left="6163" w:hanging="707"/>
      </w:pPr>
      <w:rPr>
        <w:rFonts w:hint="default"/>
        <w:lang w:val="pt-PT" w:eastAsia="en-US" w:bidi="ar-SA"/>
      </w:rPr>
    </w:lvl>
    <w:lvl w:ilvl="7" w:tplc="8716FAA0">
      <w:numFmt w:val="bullet"/>
      <w:lvlText w:val="•"/>
      <w:lvlJc w:val="left"/>
      <w:pPr>
        <w:ind w:left="7047" w:hanging="707"/>
      </w:pPr>
      <w:rPr>
        <w:rFonts w:hint="default"/>
        <w:lang w:val="pt-PT" w:eastAsia="en-US" w:bidi="ar-SA"/>
      </w:rPr>
    </w:lvl>
    <w:lvl w:ilvl="8" w:tplc="84EA856A">
      <w:numFmt w:val="bullet"/>
      <w:lvlText w:val="•"/>
      <w:lvlJc w:val="left"/>
      <w:pPr>
        <w:ind w:left="7931" w:hanging="707"/>
      </w:pPr>
      <w:rPr>
        <w:rFonts w:hint="default"/>
        <w:lang w:val="pt-PT" w:eastAsia="en-US" w:bidi="ar-SA"/>
      </w:rPr>
    </w:lvl>
  </w:abstractNum>
  <w:abstractNum w:abstractNumId="23" w15:restartNumberingAfterBreak="0">
    <w:nsid w:val="418376E8"/>
    <w:multiLevelType w:val="hybridMultilevel"/>
    <w:tmpl w:val="F83A85E8"/>
    <w:lvl w:ilvl="0" w:tplc="7C229414">
      <w:start w:val="1"/>
      <w:numFmt w:val="decimal"/>
      <w:lvlText w:val="%1."/>
      <w:lvlJc w:val="left"/>
      <w:pPr>
        <w:ind w:left="140" w:hanging="567"/>
        <w:jc w:val="left"/>
      </w:pPr>
      <w:rPr>
        <w:rFonts w:ascii="Calibri" w:eastAsia="Calibri" w:hAnsi="Calibri" w:cs="Calibri" w:hint="default"/>
        <w:b/>
        <w:bCs/>
        <w:i w:val="0"/>
        <w:iCs w:val="0"/>
        <w:spacing w:val="-2"/>
        <w:w w:val="100"/>
        <w:sz w:val="22"/>
        <w:szCs w:val="22"/>
        <w:lang w:val="pt-PT" w:eastAsia="en-US" w:bidi="ar-SA"/>
      </w:rPr>
    </w:lvl>
    <w:lvl w:ilvl="1" w:tplc="615EE5D4">
      <w:start w:val="1"/>
      <w:numFmt w:val="lowerRoman"/>
      <w:lvlText w:val="(%2)"/>
      <w:lvlJc w:val="left"/>
      <w:pPr>
        <w:ind w:left="140" w:hanging="428"/>
        <w:jc w:val="left"/>
      </w:pPr>
      <w:rPr>
        <w:rFonts w:ascii="Calibri" w:eastAsia="Calibri" w:hAnsi="Calibri" w:cs="Calibri" w:hint="default"/>
        <w:b/>
        <w:bCs/>
        <w:i w:val="0"/>
        <w:iCs w:val="0"/>
        <w:spacing w:val="-2"/>
        <w:w w:val="100"/>
        <w:sz w:val="22"/>
        <w:szCs w:val="22"/>
        <w:lang w:val="pt-PT" w:eastAsia="en-US" w:bidi="ar-SA"/>
      </w:rPr>
    </w:lvl>
    <w:lvl w:ilvl="2" w:tplc="7F020BC2">
      <w:numFmt w:val="bullet"/>
      <w:lvlText w:val="•"/>
      <w:lvlJc w:val="left"/>
      <w:pPr>
        <w:ind w:left="1982" w:hanging="428"/>
      </w:pPr>
      <w:rPr>
        <w:rFonts w:hint="default"/>
        <w:lang w:val="pt-PT" w:eastAsia="en-US" w:bidi="ar-SA"/>
      </w:rPr>
    </w:lvl>
    <w:lvl w:ilvl="3" w:tplc="5B82282A">
      <w:numFmt w:val="bullet"/>
      <w:lvlText w:val="•"/>
      <w:lvlJc w:val="left"/>
      <w:pPr>
        <w:ind w:left="2903" w:hanging="428"/>
      </w:pPr>
      <w:rPr>
        <w:rFonts w:hint="default"/>
        <w:lang w:val="pt-PT" w:eastAsia="en-US" w:bidi="ar-SA"/>
      </w:rPr>
    </w:lvl>
    <w:lvl w:ilvl="4" w:tplc="60A8654A">
      <w:numFmt w:val="bullet"/>
      <w:lvlText w:val="•"/>
      <w:lvlJc w:val="left"/>
      <w:pPr>
        <w:ind w:left="3825" w:hanging="428"/>
      </w:pPr>
      <w:rPr>
        <w:rFonts w:hint="default"/>
        <w:lang w:val="pt-PT" w:eastAsia="en-US" w:bidi="ar-SA"/>
      </w:rPr>
    </w:lvl>
    <w:lvl w:ilvl="5" w:tplc="59DE2F36">
      <w:numFmt w:val="bullet"/>
      <w:lvlText w:val="•"/>
      <w:lvlJc w:val="left"/>
      <w:pPr>
        <w:ind w:left="4746" w:hanging="428"/>
      </w:pPr>
      <w:rPr>
        <w:rFonts w:hint="default"/>
        <w:lang w:val="pt-PT" w:eastAsia="en-US" w:bidi="ar-SA"/>
      </w:rPr>
    </w:lvl>
    <w:lvl w:ilvl="6" w:tplc="8020F274">
      <w:numFmt w:val="bullet"/>
      <w:lvlText w:val="•"/>
      <w:lvlJc w:val="left"/>
      <w:pPr>
        <w:ind w:left="5667" w:hanging="428"/>
      </w:pPr>
      <w:rPr>
        <w:rFonts w:hint="default"/>
        <w:lang w:val="pt-PT" w:eastAsia="en-US" w:bidi="ar-SA"/>
      </w:rPr>
    </w:lvl>
    <w:lvl w:ilvl="7" w:tplc="04B86678">
      <w:numFmt w:val="bullet"/>
      <w:lvlText w:val="•"/>
      <w:lvlJc w:val="left"/>
      <w:pPr>
        <w:ind w:left="6589" w:hanging="428"/>
      </w:pPr>
      <w:rPr>
        <w:rFonts w:hint="default"/>
        <w:lang w:val="pt-PT" w:eastAsia="en-US" w:bidi="ar-SA"/>
      </w:rPr>
    </w:lvl>
    <w:lvl w:ilvl="8" w:tplc="75DA9A40">
      <w:numFmt w:val="bullet"/>
      <w:lvlText w:val="•"/>
      <w:lvlJc w:val="left"/>
      <w:pPr>
        <w:ind w:left="7510" w:hanging="428"/>
      </w:pPr>
      <w:rPr>
        <w:rFonts w:hint="default"/>
        <w:lang w:val="pt-PT" w:eastAsia="en-US" w:bidi="ar-SA"/>
      </w:rPr>
    </w:lvl>
  </w:abstractNum>
  <w:abstractNum w:abstractNumId="24" w15:restartNumberingAfterBreak="0">
    <w:nsid w:val="43775ECA"/>
    <w:multiLevelType w:val="hybridMultilevel"/>
    <w:tmpl w:val="8E7A5A08"/>
    <w:lvl w:ilvl="0" w:tplc="4D9CD174">
      <w:start w:val="3"/>
      <w:numFmt w:val="lowerRoman"/>
      <w:lvlText w:val="(%1)"/>
      <w:lvlJc w:val="left"/>
      <w:pPr>
        <w:ind w:left="597" w:hanging="452"/>
        <w:jc w:val="left"/>
      </w:pPr>
      <w:rPr>
        <w:rFonts w:ascii="Cambria" w:eastAsia="Cambria" w:hAnsi="Cambria" w:cs="Cambria" w:hint="default"/>
        <w:b w:val="0"/>
        <w:bCs w:val="0"/>
        <w:i w:val="0"/>
        <w:iCs w:val="0"/>
        <w:spacing w:val="0"/>
        <w:w w:val="100"/>
        <w:sz w:val="24"/>
        <w:szCs w:val="24"/>
        <w:lang w:val="pt-PT" w:eastAsia="en-US" w:bidi="ar-SA"/>
      </w:rPr>
    </w:lvl>
    <w:lvl w:ilvl="1" w:tplc="F7702174">
      <w:numFmt w:val="bullet"/>
      <w:lvlText w:val="•"/>
      <w:lvlJc w:val="left"/>
      <w:pPr>
        <w:ind w:left="1509" w:hanging="452"/>
      </w:pPr>
      <w:rPr>
        <w:rFonts w:hint="default"/>
        <w:lang w:val="pt-PT" w:eastAsia="en-US" w:bidi="ar-SA"/>
      </w:rPr>
    </w:lvl>
    <w:lvl w:ilvl="2" w:tplc="D1402FD4">
      <w:numFmt w:val="bullet"/>
      <w:lvlText w:val="•"/>
      <w:lvlJc w:val="left"/>
      <w:pPr>
        <w:ind w:left="2419" w:hanging="452"/>
      </w:pPr>
      <w:rPr>
        <w:rFonts w:hint="default"/>
        <w:lang w:val="pt-PT" w:eastAsia="en-US" w:bidi="ar-SA"/>
      </w:rPr>
    </w:lvl>
    <w:lvl w:ilvl="3" w:tplc="3C282022">
      <w:numFmt w:val="bullet"/>
      <w:lvlText w:val="•"/>
      <w:lvlJc w:val="left"/>
      <w:pPr>
        <w:ind w:left="3329" w:hanging="452"/>
      </w:pPr>
      <w:rPr>
        <w:rFonts w:hint="default"/>
        <w:lang w:val="pt-PT" w:eastAsia="en-US" w:bidi="ar-SA"/>
      </w:rPr>
    </w:lvl>
    <w:lvl w:ilvl="4" w:tplc="0A5EF980">
      <w:numFmt w:val="bullet"/>
      <w:lvlText w:val="•"/>
      <w:lvlJc w:val="left"/>
      <w:pPr>
        <w:ind w:left="4239" w:hanging="452"/>
      </w:pPr>
      <w:rPr>
        <w:rFonts w:hint="default"/>
        <w:lang w:val="pt-PT" w:eastAsia="en-US" w:bidi="ar-SA"/>
      </w:rPr>
    </w:lvl>
    <w:lvl w:ilvl="5" w:tplc="69B4A608">
      <w:numFmt w:val="bullet"/>
      <w:lvlText w:val="•"/>
      <w:lvlJc w:val="left"/>
      <w:pPr>
        <w:ind w:left="5149" w:hanging="452"/>
      </w:pPr>
      <w:rPr>
        <w:rFonts w:hint="default"/>
        <w:lang w:val="pt-PT" w:eastAsia="en-US" w:bidi="ar-SA"/>
      </w:rPr>
    </w:lvl>
    <w:lvl w:ilvl="6" w:tplc="073259CC">
      <w:numFmt w:val="bullet"/>
      <w:lvlText w:val="•"/>
      <w:lvlJc w:val="left"/>
      <w:pPr>
        <w:ind w:left="6059" w:hanging="452"/>
      </w:pPr>
      <w:rPr>
        <w:rFonts w:hint="default"/>
        <w:lang w:val="pt-PT" w:eastAsia="en-US" w:bidi="ar-SA"/>
      </w:rPr>
    </w:lvl>
    <w:lvl w:ilvl="7" w:tplc="58AA0B3A">
      <w:numFmt w:val="bullet"/>
      <w:lvlText w:val="•"/>
      <w:lvlJc w:val="left"/>
      <w:pPr>
        <w:ind w:left="6969" w:hanging="452"/>
      </w:pPr>
      <w:rPr>
        <w:rFonts w:hint="default"/>
        <w:lang w:val="pt-PT" w:eastAsia="en-US" w:bidi="ar-SA"/>
      </w:rPr>
    </w:lvl>
    <w:lvl w:ilvl="8" w:tplc="1A32606C">
      <w:numFmt w:val="bullet"/>
      <w:lvlText w:val="•"/>
      <w:lvlJc w:val="left"/>
      <w:pPr>
        <w:ind w:left="7879" w:hanging="452"/>
      </w:pPr>
      <w:rPr>
        <w:rFonts w:hint="default"/>
        <w:lang w:val="pt-PT" w:eastAsia="en-US" w:bidi="ar-SA"/>
      </w:rPr>
    </w:lvl>
  </w:abstractNum>
  <w:abstractNum w:abstractNumId="25" w15:restartNumberingAfterBreak="0">
    <w:nsid w:val="46100C37"/>
    <w:multiLevelType w:val="multilevel"/>
    <w:tmpl w:val="282A4786"/>
    <w:lvl w:ilvl="0">
      <w:start w:val="1"/>
      <w:numFmt w:val="decimal"/>
      <w:lvlText w:val="%1."/>
      <w:lvlJc w:val="left"/>
      <w:pPr>
        <w:ind w:left="146" w:hanging="707"/>
        <w:jc w:val="left"/>
      </w:pPr>
      <w:rPr>
        <w:rFonts w:ascii="Cambria" w:eastAsia="Cambria" w:hAnsi="Cambria" w:cs="Cambria" w:hint="default"/>
        <w:b w:val="0"/>
        <w:bCs w:val="0"/>
        <w:i w:val="0"/>
        <w:iCs w:val="0"/>
        <w:spacing w:val="0"/>
        <w:w w:val="100"/>
        <w:sz w:val="24"/>
        <w:szCs w:val="24"/>
        <w:lang w:val="pt-PT" w:eastAsia="en-US" w:bidi="ar-SA"/>
      </w:rPr>
    </w:lvl>
    <w:lvl w:ilvl="1">
      <w:start w:val="1"/>
      <w:numFmt w:val="decimal"/>
      <w:lvlText w:val="%1.%2."/>
      <w:lvlJc w:val="left"/>
      <w:pPr>
        <w:ind w:left="146" w:hanging="707"/>
        <w:jc w:val="left"/>
      </w:pPr>
      <w:rPr>
        <w:rFonts w:ascii="Cambria" w:eastAsia="Cambria" w:hAnsi="Cambria" w:cs="Cambria" w:hint="default"/>
        <w:b w:val="0"/>
        <w:bCs w:val="0"/>
        <w:i w:val="0"/>
        <w:iCs w:val="0"/>
        <w:spacing w:val="-2"/>
        <w:w w:val="100"/>
        <w:sz w:val="24"/>
        <w:szCs w:val="24"/>
        <w:lang w:val="pt-PT" w:eastAsia="en-US" w:bidi="ar-SA"/>
      </w:rPr>
    </w:lvl>
    <w:lvl w:ilvl="2">
      <w:numFmt w:val="bullet"/>
      <w:lvlText w:val="•"/>
      <w:lvlJc w:val="left"/>
      <w:pPr>
        <w:ind w:left="2051" w:hanging="707"/>
      </w:pPr>
      <w:rPr>
        <w:rFonts w:hint="default"/>
        <w:lang w:val="pt-PT" w:eastAsia="en-US" w:bidi="ar-SA"/>
      </w:rPr>
    </w:lvl>
    <w:lvl w:ilvl="3">
      <w:numFmt w:val="bullet"/>
      <w:lvlText w:val="•"/>
      <w:lvlJc w:val="left"/>
      <w:pPr>
        <w:ind w:left="3007" w:hanging="707"/>
      </w:pPr>
      <w:rPr>
        <w:rFonts w:hint="default"/>
        <w:lang w:val="pt-PT" w:eastAsia="en-US" w:bidi="ar-SA"/>
      </w:rPr>
    </w:lvl>
    <w:lvl w:ilvl="4">
      <w:numFmt w:val="bullet"/>
      <w:lvlText w:val="•"/>
      <w:lvlJc w:val="left"/>
      <w:pPr>
        <w:ind w:left="3963" w:hanging="707"/>
      </w:pPr>
      <w:rPr>
        <w:rFonts w:hint="default"/>
        <w:lang w:val="pt-PT" w:eastAsia="en-US" w:bidi="ar-SA"/>
      </w:rPr>
    </w:lvl>
    <w:lvl w:ilvl="5">
      <w:numFmt w:val="bullet"/>
      <w:lvlText w:val="•"/>
      <w:lvlJc w:val="left"/>
      <w:pPr>
        <w:ind w:left="4919" w:hanging="707"/>
      </w:pPr>
      <w:rPr>
        <w:rFonts w:hint="default"/>
        <w:lang w:val="pt-PT" w:eastAsia="en-US" w:bidi="ar-SA"/>
      </w:rPr>
    </w:lvl>
    <w:lvl w:ilvl="6">
      <w:numFmt w:val="bullet"/>
      <w:lvlText w:val="•"/>
      <w:lvlJc w:val="left"/>
      <w:pPr>
        <w:ind w:left="5875" w:hanging="707"/>
      </w:pPr>
      <w:rPr>
        <w:rFonts w:hint="default"/>
        <w:lang w:val="pt-PT" w:eastAsia="en-US" w:bidi="ar-SA"/>
      </w:rPr>
    </w:lvl>
    <w:lvl w:ilvl="7">
      <w:numFmt w:val="bullet"/>
      <w:lvlText w:val="•"/>
      <w:lvlJc w:val="left"/>
      <w:pPr>
        <w:ind w:left="6831" w:hanging="707"/>
      </w:pPr>
      <w:rPr>
        <w:rFonts w:hint="default"/>
        <w:lang w:val="pt-PT" w:eastAsia="en-US" w:bidi="ar-SA"/>
      </w:rPr>
    </w:lvl>
    <w:lvl w:ilvl="8">
      <w:numFmt w:val="bullet"/>
      <w:lvlText w:val="•"/>
      <w:lvlJc w:val="left"/>
      <w:pPr>
        <w:ind w:left="7787" w:hanging="707"/>
      </w:pPr>
      <w:rPr>
        <w:rFonts w:hint="default"/>
        <w:lang w:val="pt-PT" w:eastAsia="en-US" w:bidi="ar-SA"/>
      </w:rPr>
    </w:lvl>
  </w:abstractNum>
  <w:abstractNum w:abstractNumId="26" w15:restartNumberingAfterBreak="0">
    <w:nsid w:val="48681458"/>
    <w:multiLevelType w:val="multilevel"/>
    <w:tmpl w:val="747412F2"/>
    <w:lvl w:ilvl="0">
      <w:start w:val="6"/>
      <w:numFmt w:val="decimal"/>
      <w:lvlText w:val="%1"/>
      <w:lvlJc w:val="left"/>
      <w:pPr>
        <w:ind w:left="146" w:hanging="707"/>
        <w:jc w:val="left"/>
      </w:pPr>
      <w:rPr>
        <w:rFonts w:hint="default"/>
        <w:lang w:val="pt-PT" w:eastAsia="en-US" w:bidi="ar-SA"/>
      </w:rPr>
    </w:lvl>
    <w:lvl w:ilvl="1">
      <w:start w:val="11"/>
      <w:numFmt w:val="decimal"/>
      <w:lvlText w:val="%1.%2"/>
      <w:lvlJc w:val="left"/>
      <w:pPr>
        <w:ind w:left="146" w:hanging="707"/>
        <w:jc w:val="left"/>
      </w:pPr>
      <w:rPr>
        <w:rFonts w:hint="default"/>
        <w:lang w:val="pt-PT" w:eastAsia="en-US" w:bidi="ar-SA"/>
      </w:rPr>
    </w:lvl>
    <w:lvl w:ilvl="2">
      <w:start w:val="1"/>
      <w:numFmt w:val="decimal"/>
      <w:lvlText w:val="%1.%2.%3."/>
      <w:lvlJc w:val="left"/>
      <w:pPr>
        <w:ind w:left="146" w:hanging="707"/>
        <w:jc w:val="left"/>
      </w:pPr>
      <w:rPr>
        <w:rFonts w:ascii="Cambria" w:eastAsia="Cambria" w:hAnsi="Cambria" w:cs="Cambria" w:hint="default"/>
        <w:b w:val="0"/>
        <w:bCs w:val="0"/>
        <w:i w:val="0"/>
        <w:iCs w:val="0"/>
        <w:spacing w:val="-4"/>
        <w:w w:val="100"/>
        <w:sz w:val="24"/>
        <w:szCs w:val="24"/>
        <w:lang w:val="pt-PT" w:eastAsia="en-US" w:bidi="ar-SA"/>
      </w:rPr>
    </w:lvl>
    <w:lvl w:ilvl="3">
      <w:numFmt w:val="bullet"/>
      <w:lvlText w:val="•"/>
      <w:lvlJc w:val="left"/>
      <w:pPr>
        <w:ind w:left="3007" w:hanging="707"/>
      </w:pPr>
      <w:rPr>
        <w:rFonts w:hint="default"/>
        <w:lang w:val="pt-PT" w:eastAsia="en-US" w:bidi="ar-SA"/>
      </w:rPr>
    </w:lvl>
    <w:lvl w:ilvl="4">
      <w:numFmt w:val="bullet"/>
      <w:lvlText w:val="•"/>
      <w:lvlJc w:val="left"/>
      <w:pPr>
        <w:ind w:left="3963" w:hanging="707"/>
      </w:pPr>
      <w:rPr>
        <w:rFonts w:hint="default"/>
        <w:lang w:val="pt-PT" w:eastAsia="en-US" w:bidi="ar-SA"/>
      </w:rPr>
    </w:lvl>
    <w:lvl w:ilvl="5">
      <w:numFmt w:val="bullet"/>
      <w:lvlText w:val="•"/>
      <w:lvlJc w:val="left"/>
      <w:pPr>
        <w:ind w:left="4919" w:hanging="707"/>
      </w:pPr>
      <w:rPr>
        <w:rFonts w:hint="default"/>
        <w:lang w:val="pt-PT" w:eastAsia="en-US" w:bidi="ar-SA"/>
      </w:rPr>
    </w:lvl>
    <w:lvl w:ilvl="6">
      <w:numFmt w:val="bullet"/>
      <w:lvlText w:val="•"/>
      <w:lvlJc w:val="left"/>
      <w:pPr>
        <w:ind w:left="5875" w:hanging="707"/>
      </w:pPr>
      <w:rPr>
        <w:rFonts w:hint="default"/>
        <w:lang w:val="pt-PT" w:eastAsia="en-US" w:bidi="ar-SA"/>
      </w:rPr>
    </w:lvl>
    <w:lvl w:ilvl="7">
      <w:numFmt w:val="bullet"/>
      <w:lvlText w:val="•"/>
      <w:lvlJc w:val="left"/>
      <w:pPr>
        <w:ind w:left="6831" w:hanging="707"/>
      </w:pPr>
      <w:rPr>
        <w:rFonts w:hint="default"/>
        <w:lang w:val="pt-PT" w:eastAsia="en-US" w:bidi="ar-SA"/>
      </w:rPr>
    </w:lvl>
    <w:lvl w:ilvl="8">
      <w:numFmt w:val="bullet"/>
      <w:lvlText w:val="•"/>
      <w:lvlJc w:val="left"/>
      <w:pPr>
        <w:ind w:left="7787" w:hanging="707"/>
      </w:pPr>
      <w:rPr>
        <w:rFonts w:hint="default"/>
        <w:lang w:val="pt-PT" w:eastAsia="en-US" w:bidi="ar-SA"/>
      </w:rPr>
    </w:lvl>
  </w:abstractNum>
  <w:abstractNum w:abstractNumId="27" w15:restartNumberingAfterBreak="0">
    <w:nsid w:val="4A0B435B"/>
    <w:multiLevelType w:val="hybridMultilevel"/>
    <w:tmpl w:val="9C526C3C"/>
    <w:lvl w:ilvl="0" w:tplc="C67C353E">
      <w:start w:val="1"/>
      <w:numFmt w:val="lowerRoman"/>
      <w:lvlText w:val="(%1)"/>
      <w:lvlJc w:val="left"/>
      <w:pPr>
        <w:ind w:left="852" w:hanging="721"/>
        <w:jc w:val="left"/>
      </w:pPr>
      <w:rPr>
        <w:rFonts w:ascii="Cambria" w:eastAsia="Cambria" w:hAnsi="Cambria" w:cs="Cambria" w:hint="default"/>
        <w:b w:val="0"/>
        <w:bCs w:val="0"/>
        <w:i w:val="0"/>
        <w:iCs w:val="0"/>
        <w:spacing w:val="0"/>
        <w:w w:val="100"/>
        <w:sz w:val="24"/>
        <w:szCs w:val="24"/>
        <w:lang w:val="pt-PT" w:eastAsia="en-US" w:bidi="ar-SA"/>
      </w:rPr>
    </w:lvl>
    <w:lvl w:ilvl="1" w:tplc="E73A234A">
      <w:numFmt w:val="bullet"/>
      <w:lvlText w:val="•"/>
      <w:lvlJc w:val="left"/>
      <w:pPr>
        <w:ind w:left="1743" w:hanging="721"/>
      </w:pPr>
      <w:rPr>
        <w:rFonts w:hint="default"/>
        <w:lang w:val="pt-PT" w:eastAsia="en-US" w:bidi="ar-SA"/>
      </w:rPr>
    </w:lvl>
    <w:lvl w:ilvl="2" w:tplc="1324CFDE">
      <w:numFmt w:val="bullet"/>
      <w:lvlText w:val="•"/>
      <w:lvlJc w:val="left"/>
      <w:pPr>
        <w:ind w:left="2627" w:hanging="721"/>
      </w:pPr>
      <w:rPr>
        <w:rFonts w:hint="default"/>
        <w:lang w:val="pt-PT" w:eastAsia="en-US" w:bidi="ar-SA"/>
      </w:rPr>
    </w:lvl>
    <w:lvl w:ilvl="3" w:tplc="2EF6DF3C">
      <w:numFmt w:val="bullet"/>
      <w:lvlText w:val="•"/>
      <w:lvlJc w:val="left"/>
      <w:pPr>
        <w:ind w:left="3511" w:hanging="721"/>
      </w:pPr>
      <w:rPr>
        <w:rFonts w:hint="default"/>
        <w:lang w:val="pt-PT" w:eastAsia="en-US" w:bidi="ar-SA"/>
      </w:rPr>
    </w:lvl>
    <w:lvl w:ilvl="4" w:tplc="7AEAEC54">
      <w:numFmt w:val="bullet"/>
      <w:lvlText w:val="•"/>
      <w:lvlJc w:val="left"/>
      <w:pPr>
        <w:ind w:left="4395" w:hanging="721"/>
      </w:pPr>
      <w:rPr>
        <w:rFonts w:hint="default"/>
        <w:lang w:val="pt-PT" w:eastAsia="en-US" w:bidi="ar-SA"/>
      </w:rPr>
    </w:lvl>
    <w:lvl w:ilvl="5" w:tplc="D37A68AE">
      <w:numFmt w:val="bullet"/>
      <w:lvlText w:val="•"/>
      <w:lvlJc w:val="left"/>
      <w:pPr>
        <w:ind w:left="5279" w:hanging="721"/>
      </w:pPr>
      <w:rPr>
        <w:rFonts w:hint="default"/>
        <w:lang w:val="pt-PT" w:eastAsia="en-US" w:bidi="ar-SA"/>
      </w:rPr>
    </w:lvl>
    <w:lvl w:ilvl="6" w:tplc="36BAE7A4">
      <w:numFmt w:val="bullet"/>
      <w:lvlText w:val="•"/>
      <w:lvlJc w:val="left"/>
      <w:pPr>
        <w:ind w:left="6163" w:hanging="721"/>
      </w:pPr>
      <w:rPr>
        <w:rFonts w:hint="default"/>
        <w:lang w:val="pt-PT" w:eastAsia="en-US" w:bidi="ar-SA"/>
      </w:rPr>
    </w:lvl>
    <w:lvl w:ilvl="7" w:tplc="16A8A16A">
      <w:numFmt w:val="bullet"/>
      <w:lvlText w:val="•"/>
      <w:lvlJc w:val="left"/>
      <w:pPr>
        <w:ind w:left="7047" w:hanging="721"/>
      </w:pPr>
      <w:rPr>
        <w:rFonts w:hint="default"/>
        <w:lang w:val="pt-PT" w:eastAsia="en-US" w:bidi="ar-SA"/>
      </w:rPr>
    </w:lvl>
    <w:lvl w:ilvl="8" w:tplc="D5A0EBFE">
      <w:numFmt w:val="bullet"/>
      <w:lvlText w:val="•"/>
      <w:lvlJc w:val="left"/>
      <w:pPr>
        <w:ind w:left="7931" w:hanging="721"/>
      </w:pPr>
      <w:rPr>
        <w:rFonts w:hint="default"/>
        <w:lang w:val="pt-PT" w:eastAsia="en-US" w:bidi="ar-SA"/>
      </w:rPr>
    </w:lvl>
  </w:abstractNum>
  <w:abstractNum w:abstractNumId="28" w15:restartNumberingAfterBreak="0">
    <w:nsid w:val="4A30528A"/>
    <w:multiLevelType w:val="multilevel"/>
    <w:tmpl w:val="639A860E"/>
    <w:lvl w:ilvl="0">
      <w:start w:val="1"/>
      <w:numFmt w:val="decimal"/>
      <w:lvlText w:val="%1"/>
      <w:lvlJc w:val="left"/>
      <w:pPr>
        <w:ind w:left="146" w:hanging="707"/>
        <w:jc w:val="left"/>
      </w:pPr>
      <w:rPr>
        <w:rFonts w:hint="default"/>
        <w:lang w:val="pt-PT" w:eastAsia="en-US" w:bidi="ar-SA"/>
      </w:rPr>
    </w:lvl>
    <w:lvl w:ilvl="1">
      <w:start w:val="1"/>
      <w:numFmt w:val="decimal"/>
      <w:lvlText w:val="%1.%2."/>
      <w:lvlJc w:val="left"/>
      <w:pPr>
        <w:ind w:left="146" w:hanging="707"/>
        <w:jc w:val="left"/>
      </w:pPr>
      <w:rPr>
        <w:rFonts w:ascii="Cambria" w:eastAsia="Cambria" w:hAnsi="Cambria" w:cs="Cambria" w:hint="default"/>
        <w:b w:val="0"/>
        <w:bCs w:val="0"/>
        <w:i w:val="0"/>
        <w:iCs w:val="0"/>
        <w:spacing w:val="-2"/>
        <w:w w:val="100"/>
        <w:sz w:val="24"/>
        <w:szCs w:val="24"/>
        <w:lang w:val="pt-PT" w:eastAsia="en-US" w:bidi="ar-SA"/>
      </w:rPr>
    </w:lvl>
    <w:lvl w:ilvl="2">
      <w:numFmt w:val="bullet"/>
      <w:lvlText w:val="•"/>
      <w:lvlJc w:val="left"/>
      <w:pPr>
        <w:ind w:left="2051" w:hanging="707"/>
      </w:pPr>
      <w:rPr>
        <w:rFonts w:hint="default"/>
        <w:lang w:val="pt-PT" w:eastAsia="en-US" w:bidi="ar-SA"/>
      </w:rPr>
    </w:lvl>
    <w:lvl w:ilvl="3">
      <w:numFmt w:val="bullet"/>
      <w:lvlText w:val="•"/>
      <w:lvlJc w:val="left"/>
      <w:pPr>
        <w:ind w:left="3007" w:hanging="707"/>
      </w:pPr>
      <w:rPr>
        <w:rFonts w:hint="default"/>
        <w:lang w:val="pt-PT" w:eastAsia="en-US" w:bidi="ar-SA"/>
      </w:rPr>
    </w:lvl>
    <w:lvl w:ilvl="4">
      <w:numFmt w:val="bullet"/>
      <w:lvlText w:val="•"/>
      <w:lvlJc w:val="left"/>
      <w:pPr>
        <w:ind w:left="3963" w:hanging="707"/>
      </w:pPr>
      <w:rPr>
        <w:rFonts w:hint="default"/>
        <w:lang w:val="pt-PT" w:eastAsia="en-US" w:bidi="ar-SA"/>
      </w:rPr>
    </w:lvl>
    <w:lvl w:ilvl="5">
      <w:numFmt w:val="bullet"/>
      <w:lvlText w:val="•"/>
      <w:lvlJc w:val="left"/>
      <w:pPr>
        <w:ind w:left="4919" w:hanging="707"/>
      </w:pPr>
      <w:rPr>
        <w:rFonts w:hint="default"/>
        <w:lang w:val="pt-PT" w:eastAsia="en-US" w:bidi="ar-SA"/>
      </w:rPr>
    </w:lvl>
    <w:lvl w:ilvl="6">
      <w:numFmt w:val="bullet"/>
      <w:lvlText w:val="•"/>
      <w:lvlJc w:val="left"/>
      <w:pPr>
        <w:ind w:left="5875" w:hanging="707"/>
      </w:pPr>
      <w:rPr>
        <w:rFonts w:hint="default"/>
        <w:lang w:val="pt-PT" w:eastAsia="en-US" w:bidi="ar-SA"/>
      </w:rPr>
    </w:lvl>
    <w:lvl w:ilvl="7">
      <w:numFmt w:val="bullet"/>
      <w:lvlText w:val="•"/>
      <w:lvlJc w:val="left"/>
      <w:pPr>
        <w:ind w:left="6831" w:hanging="707"/>
      </w:pPr>
      <w:rPr>
        <w:rFonts w:hint="default"/>
        <w:lang w:val="pt-PT" w:eastAsia="en-US" w:bidi="ar-SA"/>
      </w:rPr>
    </w:lvl>
    <w:lvl w:ilvl="8">
      <w:numFmt w:val="bullet"/>
      <w:lvlText w:val="•"/>
      <w:lvlJc w:val="left"/>
      <w:pPr>
        <w:ind w:left="7787" w:hanging="707"/>
      </w:pPr>
      <w:rPr>
        <w:rFonts w:hint="default"/>
        <w:lang w:val="pt-PT" w:eastAsia="en-US" w:bidi="ar-SA"/>
      </w:rPr>
    </w:lvl>
  </w:abstractNum>
  <w:abstractNum w:abstractNumId="29" w15:restartNumberingAfterBreak="0">
    <w:nsid w:val="4FD903E8"/>
    <w:multiLevelType w:val="multilevel"/>
    <w:tmpl w:val="1B82D23E"/>
    <w:lvl w:ilvl="0">
      <w:start w:val="2"/>
      <w:numFmt w:val="decimal"/>
      <w:lvlText w:val="%1."/>
      <w:lvlJc w:val="left"/>
      <w:pPr>
        <w:ind w:left="146" w:hanging="707"/>
        <w:jc w:val="left"/>
      </w:pPr>
      <w:rPr>
        <w:rFonts w:hint="default"/>
        <w:spacing w:val="0"/>
        <w:w w:val="100"/>
        <w:lang w:val="pt-PT" w:eastAsia="en-US" w:bidi="ar-SA"/>
      </w:rPr>
    </w:lvl>
    <w:lvl w:ilvl="1">
      <w:start w:val="1"/>
      <w:numFmt w:val="decimal"/>
      <w:lvlText w:val="%1.%2."/>
      <w:lvlJc w:val="left"/>
      <w:pPr>
        <w:ind w:left="146" w:hanging="707"/>
        <w:jc w:val="left"/>
      </w:pPr>
      <w:rPr>
        <w:rFonts w:ascii="Cambria" w:eastAsia="Cambria" w:hAnsi="Cambria" w:cs="Cambria" w:hint="default"/>
        <w:b w:val="0"/>
        <w:bCs w:val="0"/>
        <w:i w:val="0"/>
        <w:iCs w:val="0"/>
        <w:spacing w:val="-2"/>
        <w:w w:val="100"/>
        <w:sz w:val="24"/>
        <w:szCs w:val="24"/>
        <w:lang w:val="pt-PT" w:eastAsia="en-US" w:bidi="ar-SA"/>
      </w:rPr>
    </w:lvl>
    <w:lvl w:ilvl="2">
      <w:start w:val="1"/>
      <w:numFmt w:val="decimal"/>
      <w:lvlText w:val="%1.%2.%3."/>
      <w:lvlJc w:val="left"/>
      <w:pPr>
        <w:ind w:left="146" w:hanging="702"/>
        <w:jc w:val="left"/>
      </w:pPr>
      <w:rPr>
        <w:rFonts w:ascii="Cambria" w:eastAsia="Cambria" w:hAnsi="Cambria" w:cs="Cambria" w:hint="default"/>
        <w:b w:val="0"/>
        <w:bCs w:val="0"/>
        <w:i w:val="0"/>
        <w:iCs w:val="0"/>
        <w:spacing w:val="-2"/>
        <w:w w:val="100"/>
        <w:sz w:val="24"/>
        <w:szCs w:val="24"/>
        <w:lang w:val="pt-PT" w:eastAsia="en-US" w:bidi="ar-SA"/>
      </w:rPr>
    </w:lvl>
    <w:lvl w:ilvl="3">
      <w:numFmt w:val="bullet"/>
      <w:lvlText w:val="•"/>
      <w:lvlJc w:val="left"/>
      <w:pPr>
        <w:ind w:left="3007" w:hanging="702"/>
      </w:pPr>
      <w:rPr>
        <w:rFonts w:hint="default"/>
        <w:lang w:val="pt-PT" w:eastAsia="en-US" w:bidi="ar-SA"/>
      </w:rPr>
    </w:lvl>
    <w:lvl w:ilvl="4">
      <w:numFmt w:val="bullet"/>
      <w:lvlText w:val="•"/>
      <w:lvlJc w:val="left"/>
      <w:pPr>
        <w:ind w:left="3963" w:hanging="702"/>
      </w:pPr>
      <w:rPr>
        <w:rFonts w:hint="default"/>
        <w:lang w:val="pt-PT" w:eastAsia="en-US" w:bidi="ar-SA"/>
      </w:rPr>
    </w:lvl>
    <w:lvl w:ilvl="5">
      <w:numFmt w:val="bullet"/>
      <w:lvlText w:val="•"/>
      <w:lvlJc w:val="left"/>
      <w:pPr>
        <w:ind w:left="4919" w:hanging="702"/>
      </w:pPr>
      <w:rPr>
        <w:rFonts w:hint="default"/>
        <w:lang w:val="pt-PT" w:eastAsia="en-US" w:bidi="ar-SA"/>
      </w:rPr>
    </w:lvl>
    <w:lvl w:ilvl="6">
      <w:numFmt w:val="bullet"/>
      <w:lvlText w:val="•"/>
      <w:lvlJc w:val="left"/>
      <w:pPr>
        <w:ind w:left="5875" w:hanging="702"/>
      </w:pPr>
      <w:rPr>
        <w:rFonts w:hint="default"/>
        <w:lang w:val="pt-PT" w:eastAsia="en-US" w:bidi="ar-SA"/>
      </w:rPr>
    </w:lvl>
    <w:lvl w:ilvl="7">
      <w:numFmt w:val="bullet"/>
      <w:lvlText w:val="•"/>
      <w:lvlJc w:val="left"/>
      <w:pPr>
        <w:ind w:left="6831" w:hanging="702"/>
      </w:pPr>
      <w:rPr>
        <w:rFonts w:hint="default"/>
        <w:lang w:val="pt-PT" w:eastAsia="en-US" w:bidi="ar-SA"/>
      </w:rPr>
    </w:lvl>
    <w:lvl w:ilvl="8">
      <w:numFmt w:val="bullet"/>
      <w:lvlText w:val="•"/>
      <w:lvlJc w:val="left"/>
      <w:pPr>
        <w:ind w:left="7787" w:hanging="702"/>
      </w:pPr>
      <w:rPr>
        <w:rFonts w:hint="default"/>
        <w:lang w:val="pt-PT" w:eastAsia="en-US" w:bidi="ar-SA"/>
      </w:rPr>
    </w:lvl>
  </w:abstractNum>
  <w:abstractNum w:abstractNumId="30" w15:restartNumberingAfterBreak="0">
    <w:nsid w:val="5F1B46C5"/>
    <w:multiLevelType w:val="hybridMultilevel"/>
    <w:tmpl w:val="88F00656"/>
    <w:lvl w:ilvl="0" w:tplc="93EE89BE">
      <w:start w:val="1"/>
      <w:numFmt w:val="lowerRoman"/>
      <w:lvlText w:val="(%1)"/>
      <w:lvlJc w:val="left"/>
      <w:pPr>
        <w:ind w:left="146" w:hanging="707"/>
        <w:jc w:val="left"/>
      </w:pPr>
      <w:rPr>
        <w:rFonts w:ascii="Times New Roman" w:eastAsia="Times New Roman" w:hAnsi="Times New Roman" w:cs="Times New Roman" w:hint="default"/>
        <w:b w:val="0"/>
        <w:bCs w:val="0"/>
        <w:i w:val="0"/>
        <w:iCs w:val="0"/>
        <w:spacing w:val="-10"/>
        <w:w w:val="100"/>
        <w:sz w:val="24"/>
        <w:szCs w:val="24"/>
        <w:lang w:val="pt-PT" w:eastAsia="en-US" w:bidi="ar-SA"/>
      </w:rPr>
    </w:lvl>
    <w:lvl w:ilvl="1" w:tplc="E2BE23E0">
      <w:numFmt w:val="bullet"/>
      <w:lvlText w:val="•"/>
      <w:lvlJc w:val="left"/>
      <w:pPr>
        <w:ind w:left="1095" w:hanging="707"/>
      </w:pPr>
      <w:rPr>
        <w:rFonts w:hint="default"/>
        <w:lang w:val="pt-PT" w:eastAsia="en-US" w:bidi="ar-SA"/>
      </w:rPr>
    </w:lvl>
    <w:lvl w:ilvl="2" w:tplc="BE0C43A4">
      <w:numFmt w:val="bullet"/>
      <w:lvlText w:val="•"/>
      <w:lvlJc w:val="left"/>
      <w:pPr>
        <w:ind w:left="2051" w:hanging="707"/>
      </w:pPr>
      <w:rPr>
        <w:rFonts w:hint="default"/>
        <w:lang w:val="pt-PT" w:eastAsia="en-US" w:bidi="ar-SA"/>
      </w:rPr>
    </w:lvl>
    <w:lvl w:ilvl="3" w:tplc="75A6F088">
      <w:numFmt w:val="bullet"/>
      <w:lvlText w:val="•"/>
      <w:lvlJc w:val="left"/>
      <w:pPr>
        <w:ind w:left="3007" w:hanging="707"/>
      </w:pPr>
      <w:rPr>
        <w:rFonts w:hint="default"/>
        <w:lang w:val="pt-PT" w:eastAsia="en-US" w:bidi="ar-SA"/>
      </w:rPr>
    </w:lvl>
    <w:lvl w:ilvl="4" w:tplc="489ACC82">
      <w:numFmt w:val="bullet"/>
      <w:lvlText w:val="•"/>
      <w:lvlJc w:val="left"/>
      <w:pPr>
        <w:ind w:left="3963" w:hanging="707"/>
      </w:pPr>
      <w:rPr>
        <w:rFonts w:hint="default"/>
        <w:lang w:val="pt-PT" w:eastAsia="en-US" w:bidi="ar-SA"/>
      </w:rPr>
    </w:lvl>
    <w:lvl w:ilvl="5" w:tplc="18A02AE8">
      <w:numFmt w:val="bullet"/>
      <w:lvlText w:val="•"/>
      <w:lvlJc w:val="left"/>
      <w:pPr>
        <w:ind w:left="4919" w:hanging="707"/>
      </w:pPr>
      <w:rPr>
        <w:rFonts w:hint="default"/>
        <w:lang w:val="pt-PT" w:eastAsia="en-US" w:bidi="ar-SA"/>
      </w:rPr>
    </w:lvl>
    <w:lvl w:ilvl="6" w:tplc="7D34A62E">
      <w:numFmt w:val="bullet"/>
      <w:lvlText w:val="•"/>
      <w:lvlJc w:val="left"/>
      <w:pPr>
        <w:ind w:left="5875" w:hanging="707"/>
      </w:pPr>
      <w:rPr>
        <w:rFonts w:hint="default"/>
        <w:lang w:val="pt-PT" w:eastAsia="en-US" w:bidi="ar-SA"/>
      </w:rPr>
    </w:lvl>
    <w:lvl w:ilvl="7" w:tplc="CC9869E4">
      <w:numFmt w:val="bullet"/>
      <w:lvlText w:val="•"/>
      <w:lvlJc w:val="left"/>
      <w:pPr>
        <w:ind w:left="6831" w:hanging="707"/>
      </w:pPr>
      <w:rPr>
        <w:rFonts w:hint="default"/>
        <w:lang w:val="pt-PT" w:eastAsia="en-US" w:bidi="ar-SA"/>
      </w:rPr>
    </w:lvl>
    <w:lvl w:ilvl="8" w:tplc="C0786CEA">
      <w:numFmt w:val="bullet"/>
      <w:lvlText w:val="•"/>
      <w:lvlJc w:val="left"/>
      <w:pPr>
        <w:ind w:left="7787" w:hanging="707"/>
      </w:pPr>
      <w:rPr>
        <w:rFonts w:hint="default"/>
        <w:lang w:val="pt-PT" w:eastAsia="en-US" w:bidi="ar-SA"/>
      </w:rPr>
    </w:lvl>
  </w:abstractNum>
  <w:abstractNum w:abstractNumId="31" w15:restartNumberingAfterBreak="0">
    <w:nsid w:val="60AA2902"/>
    <w:multiLevelType w:val="hybridMultilevel"/>
    <w:tmpl w:val="F1782140"/>
    <w:lvl w:ilvl="0" w:tplc="18A4985E">
      <w:start w:val="1"/>
      <w:numFmt w:val="lowerRoman"/>
      <w:lvlText w:val="(%1)"/>
      <w:lvlJc w:val="left"/>
      <w:pPr>
        <w:ind w:left="208" w:hanging="456"/>
        <w:jc w:val="left"/>
      </w:pPr>
      <w:rPr>
        <w:rFonts w:ascii="Cambria" w:eastAsia="Cambria" w:hAnsi="Cambria" w:cs="Cambria" w:hint="default"/>
        <w:b w:val="0"/>
        <w:bCs w:val="0"/>
        <w:i w:val="0"/>
        <w:iCs w:val="0"/>
        <w:spacing w:val="0"/>
        <w:w w:val="100"/>
        <w:sz w:val="24"/>
        <w:szCs w:val="24"/>
        <w:lang w:val="pt-PT" w:eastAsia="en-US" w:bidi="ar-SA"/>
      </w:rPr>
    </w:lvl>
    <w:lvl w:ilvl="1" w:tplc="C98CA07A">
      <w:numFmt w:val="bullet"/>
      <w:lvlText w:val="•"/>
      <w:lvlJc w:val="left"/>
      <w:pPr>
        <w:ind w:left="852" w:hanging="456"/>
      </w:pPr>
      <w:rPr>
        <w:rFonts w:hint="default"/>
        <w:lang w:val="pt-PT" w:eastAsia="en-US" w:bidi="ar-SA"/>
      </w:rPr>
    </w:lvl>
    <w:lvl w:ilvl="2" w:tplc="08EC985E">
      <w:numFmt w:val="bullet"/>
      <w:lvlText w:val="•"/>
      <w:lvlJc w:val="left"/>
      <w:pPr>
        <w:ind w:left="1504" w:hanging="456"/>
      </w:pPr>
      <w:rPr>
        <w:rFonts w:hint="default"/>
        <w:lang w:val="pt-PT" w:eastAsia="en-US" w:bidi="ar-SA"/>
      </w:rPr>
    </w:lvl>
    <w:lvl w:ilvl="3" w:tplc="BA2A6EA8">
      <w:numFmt w:val="bullet"/>
      <w:lvlText w:val="•"/>
      <w:lvlJc w:val="left"/>
      <w:pPr>
        <w:ind w:left="2156" w:hanging="456"/>
      </w:pPr>
      <w:rPr>
        <w:rFonts w:hint="default"/>
        <w:lang w:val="pt-PT" w:eastAsia="en-US" w:bidi="ar-SA"/>
      </w:rPr>
    </w:lvl>
    <w:lvl w:ilvl="4" w:tplc="9002346A">
      <w:numFmt w:val="bullet"/>
      <w:lvlText w:val="•"/>
      <w:lvlJc w:val="left"/>
      <w:pPr>
        <w:ind w:left="2808" w:hanging="456"/>
      </w:pPr>
      <w:rPr>
        <w:rFonts w:hint="default"/>
        <w:lang w:val="pt-PT" w:eastAsia="en-US" w:bidi="ar-SA"/>
      </w:rPr>
    </w:lvl>
    <w:lvl w:ilvl="5" w:tplc="4B5A4308">
      <w:numFmt w:val="bullet"/>
      <w:lvlText w:val="•"/>
      <w:lvlJc w:val="left"/>
      <w:pPr>
        <w:ind w:left="3461" w:hanging="456"/>
      </w:pPr>
      <w:rPr>
        <w:rFonts w:hint="default"/>
        <w:lang w:val="pt-PT" w:eastAsia="en-US" w:bidi="ar-SA"/>
      </w:rPr>
    </w:lvl>
    <w:lvl w:ilvl="6" w:tplc="1E424A5C">
      <w:numFmt w:val="bullet"/>
      <w:lvlText w:val="•"/>
      <w:lvlJc w:val="left"/>
      <w:pPr>
        <w:ind w:left="4113" w:hanging="456"/>
      </w:pPr>
      <w:rPr>
        <w:rFonts w:hint="default"/>
        <w:lang w:val="pt-PT" w:eastAsia="en-US" w:bidi="ar-SA"/>
      </w:rPr>
    </w:lvl>
    <w:lvl w:ilvl="7" w:tplc="30DE4600">
      <w:numFmt w:val="bullet"/>
      <w:lvlText w:val="•"/>
      <w:lvlJc w:val="left"/>
      <w:pPr>
        <w:ind w:left="4765" w:hanging="456"/>
      </w:pPr>
      <w:rPr>
        <w:rFonts w:hint="default"/>
        <w:lang w:val="pt-PT" w:eastAsia="en-US" w:bidi="ar-SA"/>
      </w:rPr>
    </w:lvl>
    <w:lvl w:ilvl="8" w:tplc="D242A34E">
      <w:numFmt w:val="bullet"/>
      <w:lvlText w:val="•"/>
      <w:lvlJc w:val="left"/>
      <w:pPr>
        <w:ind w:left="5417" w:hanging="456"/>
      </w:pPr>
      <w:rPr>
        <w:rFonts w:hint="default"/>
        <w:lang w:val="pt-PT" w:eastAsia="en-US" w:bidi="ar-SA"/>
      </w:rPr>
    </w:lvl>
  </w:abstractNum>
  <w:abstractNum w:abstractNumId="32" w15:restartNumberingAfterBreak="0">
    <w:nsid w:val="617B08F1"/>
    <w:multiLevelType w:val="hybridMultilevel"/>
    <w:tmpl w:val="49B87658"/>
    <w:lvl w:ilvl="0" w:tplc="905491A6">
      <w:start w:val="1"/>
      <w:numFmt w:val="lowerLetter"/>
      <w:lvlText w:val="(%1)"/>
      <w:lvlJc w:val="left"/>
      <w:pPr>
        <w:ind w:left="852" w:hanging="707"/>
        <w:jc w:val="left"/>
      </w:pPr>
      <w:rPr>
        <w:rFonts w:ascii="Cambria" w:eastAsia="Cambria" w:hAnsi="Cambria" w:cs="Cambria" w:hint="default"/>
        <w:b w:val="0"/>
        <w:bCs w:val="0"/>
        <w:i w:val="0"/>
        <w:iCs w:val="0"/>
        <w:spacing w:val="-3"/>
        <w:w w:val="100"/>
        <w:sz w:val="24"/>
        <w:szCs w:val="24"/>
        <w:lang w:val="pt-PT" w:eastAsia="en-US" w:bidi="ar-SA"/>
      </w:rPr>
    </w:lvl>
    <w:lvl w:ilvl="1" w:tplc="09984BD6">
      <w:numFmt w:val="bullet"/>
      <w:lvlText w:val="•"/>
      <w:lvlJc w:val="left"/>
      <w:pPr>
        <w:ind w:left="1743" w:hanging="707"/>
      </w:pPr>
      <w:rPr>
        <w:rFonts w:hint="default"/>
        <w:lang w:val="pt-PT" w:eastAsia="en-US" w:bidi="ar-SA"/>
      </w:rPr>
    </w:lvl>
    <w:lvl w:ilvl="2" w:tplc="E180995C">
      <w:numFmt w:val="bullet"/>
      <w:lvlText w:val="•"/>
      <w:lvlJc w:val="left"/>
      <w:pPr>
        <w:ind w:left="2627" w:hanging="707"/>
      </w:pPr>
      <w:rPr>
        <w:rFonts w:hint="default"/>
        <w:lang w:val="pt-PT" w:eastAsia="en-US" w:bidi="ar-SA"/>
      </w:rPr>
    </w:lvl>
    <w:lvl w:ilvl="3" w:tplc="FBA21FE6">
      <w:numFmt w:val="bullet"/>
      <w:lvlText w:val="•"/>
      <w:lvlJc w:val="left"/>
      <w:pPr>
        <w:ind w:left="3511" w:hanging="707"/>
      </w:pPr>
      <w:rPr>
        <w:rFonts w:hint="default"/>
        <w:lang w:val="pt-PT" w:eastAsia="en-US" w:bidi="ar-SA"/>
      </w:rPr>
    </w:lvl>
    <w:lvl w:ilvl="4" w:tplc="2F70516E">
      <w:numFmt w:val="bullet"/>
      <w:lvlText w:val="•"/>
      <w:lvlJc w:val="left"/>
      <w:pPr>
        <w:ind w:left="4395" w:hanging="707"/>
      </w:pPr>
      <w:rPr>
        <w:rFonts w:hint="default"/>
        <w:lang w:val="pt-PT" w:eastAsia="en-US" w:bidi="ar-SA"/>
      </w:rPr>
    </w:lvl>
    <w:lvl w:ilvl="5" w:tplc="7220D800">
      <w:numFmt w:val="bullet"/>
      <w:lvlText w:val="•"/>
      <w:lvlJc w:val="left"/>
      <w:pPr>
        <w:ind w:left="5279" w:hanging="707"/>
      </w:pPr>
      <w:rPr>
        <w:rFonts w:hint="default"/>
        <w:lang w:val="pt-PT" w:eastAsia="en-US" w:bidi="ar-SA"/>
      </w:rPr>
    </w:lvl>
    <w:lvl w:ilvl="6" w:tplc="05F02042">
      <w:numFmt w:val="bullet"/>
      <w:lvlText w:val="•"/>
      <w:lvlJc w:val="left"/>
      <w:pPr>
        <w:ind w:left="6163" w:hanging="707"/>
      </w:pPr>
      <w:rPr>
        <w:rFonts w:hint="default"/>
        <w:lang w:val="pt-PT" w:eastAsia="en-US" w:bidi="ar-SA"/>
      </w:rPr>
    </w:lvl>
    <w:lvl w:ilvl="7" w:tplc="058ACB4C">
      <w:numFmt w:val="bullet"/>
      <w:lvlText w:val="•"/>
      <w:lvlJc w:val="left"/>
      <w:pPr>
        <w:ind w:left="7047" w:hanging="707"/>
      </w:pPr>
      <w:rPr>
        <w:rFonts w:hint="default"/>
        <w:lang w:val="pt-PT" w:eastAsia="en-US" w:bidi="ar-SA"/>
      </w:rPr>
    </w:lvl>
    <w:lvl w:ilvl="8" w:tplc="C76046C0">
      <w:numFmt w:val="bullet"/>
      <w:lvlText w:val="•"/>
      <w:lvlJc w:val="left"/>
      <w:pPr>
        <w:ind w:left="7931" w:hanging="707"/>
      </w:pPr>
      <w:rPr>
        <w:rFonts w:hint="default"/>
        <w:lang w:val="pt-PT" w:eastAsia="en-US" w:bidi="ar-SA"/>
      </w:rPr>
    </w:lvl>
  </w:abstractNum>
  <w:abstractNum w:abstractNumId="33" w15:restartNumberingAfterBreak="0">
    <w:nsid w:val="724A639F"/>
    <w:multiLevelType w:val="hybridMultilevel"/>
    <w:tmpl w:val="32E24D76"/>
    <w:lvl w:ilvl="0" w:tplc="40E4D24E">
      <w:start w:val="1"/>
      <w:numFmt w:val="lowerRoman"/>
      <w:lvlText w:val="(%1)"/>
      <w:lvlJc w:val="left"/>
      <w:pPr>
        <w:ind w:left="866" w:hanging="721"/>
        <w:jc w:val="left"/>
      </w:pPr>
      <w:rPr>
        <w:rFonts w:ascii="Times New Roman" w:eastAsia="Times New Roman" w:hAnsi="Times New Roman" w:cs="Times New Roman" w:hint="default"/>
        <w:b w:val="0"/>
        <w:bCs w:val="0"/>
        <w:i w:val="0"/>
        <w:iCs w:val="0"/>
        <w:spacing w:val="-10"/>
        <w:w w:val="100"/>
        <w:sz w:val="24"/>
        <w:szCs w:val="24"/>
        <w:lang w:val="pt-PT" w:eastAsia="en-US" w:bidi="ar-SA"/>
      </w:rPr>
    </w:lvl>
    <w:lvl w:ilvl="1" w:tplc="8C727E06">
      <w:numFmt w:val="bullet"/>
      <w:lvlText w:val="•"/>
      <w:lvlJc w:val="left"/>
      <w:pPr>
        <w:ind w:left="1743" w:hanging="721"/>
      </w:pPr>
      <w:rPr>
        <w:rFonts w:hint="default"/>
        <w:lang w:val="pt-PT" w:eastAsia="en-US" w:bidi="ar-SA"/>
      </w:rPr>
    </w:lvl>
    <w:lvl w:ilvl="2" w:tplc="11D8D294">
      <w:numFmt w:val="bullet"/>
      <w:lvlText w:val="•"/>
      <w:lvlJc w:val="left"/>
      <w:pPr>
        <w:ind w:left="2627" w:hanging="721"/>
      </w:pPr>
      <w:rPr>
        <w:rFonts w:hint="default"/>
        <w:lang w:val="pt-PT" w:eastAsia="en-US" w:bidi="ar-SA"/>
      </w:rPr>
    </w:lvl>
    <w:lvl w:ilvl="3" w:tplc="03D8D6AC">
      <w:numFmt w:val="bullet"/>
      <w:lvlText w:val="•"/>
      <w:lvlJc w:val="left"/>
      <w:pPr>
        <w:ind w:left="3511" w:hanging="721"/>
      </w:pPr>
      <w:rPr>
        <w:rFonts w:hint="default"/>
        <w:lang w:val="pt-PT" w:eastAsia="en-US" w:bidi="ar-SA"/>
      </w:rPr>
    </w:lvl>
    <w:lvl w:ilvl="4" w:tplc="32A09190">
      <w:numFmt w:val="bullet"/>
      <w:lvlText w:val="•"/>
      <w:lvlJc w:val="left"/>
      <w:pPr>
        <w:ind w:left="4395" w:hanging="721"/>
      </w:pPr>
      <w:rPr>
        <w:rFonts w:hint="default"/>
        <w:lang w:val="pt-PT" w:eastAsia="en-US" w:bidi="ar-SA"/>
      </w:rPr>
    </w:lvl>
    <w:lvl w:ilvl="5" w:tplc="B4000F18">
      <w:numFmt w:val="bullet"/>
      <w:lvlText w:val="•"/>
      <w:lvlJc w:val="left"/>
      <w:pPr>
        <w:ind w:left="5279" w:hanging="721"/>
      </w:pPr>
      <w:rPr>
        <w:rFonts w:hint="default"/>
        <w:lang w:val="pt-PT" w:eastAsia="en-US" w:bidi="ar-SA"/>
      </w:rPr>
    </w:lvl>
    <w:lvl w:ilvl="6" w:tplc="8F7AD7E8">
      <w:numFmt w:val="bullet"/>
      <w:lvlText w:val="•"/>
      <w:lvlJc w:val="left"/>
      <w:pPr>
        <w:ind w:left="6163" w:hanging="721"/>
      </w:pPr>
      <w:rPr>
        <w:rFonts w:hint="default"/>
        <w:lang w:val="pt-PT" w:eastAsia="en-US" w:bidi="ar-SA"/>
      </w:rPr>
    </w:lvl>
    <w:lvl w:ilvl="7" w:tplc="9E9E9002">
      <w:numFmt w:val="bullet"/>
      <w:lvlText w:val="•"/>
      <w:lvlJc w:val="left"/>
      <w:pPr>
        <w:ind w:left="7047" w:hanging="721"/>
      </w:pPr>
      <w:rPr>
        <w:rFonts w:hint="default"/>
        <w:lang w:val="pt-PT" w:eastAsia="en-US" w:bidi="ar-SA"/>
      </w:rPr>
    </w:lvl>
    <w:lvl w:ilvl="8" w:tplc="11A08AAC">
      <w:numFmt w:val="bullet"/>
      <w:lvlText w:val="•"/>
      <w:lvlJc w:val="left"/>
      <w:pPr>
        <w:ind w:left="7931" w:hanging="721"/>
      </w:pPr>
      <w:rPr>
        <w:rFonts w:hint="default"/>
        <w:lang w:val="pt-PT" w:eastAsia="en-US" w:bidi="ar-SA"/>
      </w:rPr>
    </w:lvl>
  </w:abstractNum>
  <w:abstractNum w:abstractNumId="34" w15:restartNumberingAfterBreak="0">
    <w:nsid w:val="72E34A03"/>
    <w:multiLevelType w:val="hybridMultilevel"/>
    <w:tmpl w:val="0DA6F0B0"/>
    <w:lvl w:ilvl="0" w:tplc="26A6107A">
      <w:start w:val="1"/>
      <w:numFmt w:val="lowerRoman"/>
      <w:lvlText w:val="(%1)"/>
      <w:lvlJc w:val="left"/>
      <w:pPr>
        <w:ind w:left="852" w:hanging="707"/>
        <w:jc w:val="left"/>
      </w:pPr>
      <w:rPr>
        <w:rFonts w:ascii="Cambria" w:eastAsia="Cambria" w:hAnsi="Cambria" w:cs="Cambria" w:hint="default"/>
        <w:b w:val="0"/>
        <w:bCs w:val="0"/>
        <w:i w:val="0"/>
        <w:iCs w:val="0"/>
        <w:spacing w:val="0"/>
        <w:w w:val="100"/>
        <w:sz w:val="24"/>
        <w:szCs w:val="24"/>
        <w:lang w:val="pt-PT" w:eastAsia="en-US" w:bidi="ar-SA"/>
      </w:rPr>
    </w:lvl>
    <w:lvl w:ilvl="1" w:tplc="9858F33E">
      <w:numFmt w:val="bullet"/>
      <w:lvlText w:val="•"/>
      <w:lvlJc w:val="left"/>
      <w:pPr>
        <w:ind w:left="1743" w:hanging="707"/>
      </w:pPr>
      <w:rPr>
        <w:rFonts w:hint="default"/>
        <w:lang w:val="pt-PT" w:eastAsia="en-US" w:bidi="ar-SA"/>
      </w:rPr>
    </w:lvl>
    <w:lvl w:ilvl="2" w:tplc="372E4030">
      <w:numFmt w:val="bullet"/>
      <w:lvlText w:val="•"/>
      <w:lvlJc w:val="left"/>
      <w:pPr>
        <w:ind w:left="2627" w:hanging="707"/>
      </w:pPr>
      <w:rPr>
        <w:rFonts w:hint="default"/>
        <w:lang w:val="pt-PT" w:eastAsia="en-US" w:bidi="ar-SA"/>
      </w:rPr>
    </w:lvl>
    <w:lvl w:ilvl="3" w:tplc="F7E46928">
      <w:numFmt w:val="bullet"/>
      <w:lvlText w:val="•"/>
      <w:lvlJc w:val="left"/>
      <w:pPr>
        <w:ind w:left="3511" w:hanging="707"/>
      </w:pPr>
      <w:rPr>
        <w:rFonts w:hint="default"/>
        <w:lang w:val="pt-PT" w:eastAsia="en-US" w:bidi="ar-SA"/>
      </w:rPr>
    </w:lvl>
    <w:lvl w:ilvl="4" w:tplc="8AA2DC1A">
      <w:numFmt w:val="bullet"/>
      <w:lvlText w:val="•"/>
      <w:lvlJc w:val="left"/>
      <w:pPr>
        <w:ind w:left="4395" w:hanging="707"/>
      </w:pPr>
      <w:rPr>
        <w:rFonts w:hint="default"/>
        <w:lang w:val="pt-PT" w:eastAsia="en-US" w:bidi="ar-SA"/>
      </w:rPr>
    </w:lvl>
    <w:lvl w:ilvl="5" w:tplc="57AE4990">
      <w:numFmt w:val="bullet"/>
      <w:lvlText w:val="•"/>
      <w:lvlJc w:val="left"/>
      <w:pPr>
        <w:ind w:left="5279" w:hanging="707"/>
      </w:pPr>
      <w:rPr>
        <w:rFonts w:hint="default"/>
        <w:lang w:val="pt-PT" w:eastAsia="en-US" w:bidi="ar-SA"/>
      </w:rPr>
    </w:lvl>
    <w:lvl w:ilvl="6" w:tplc="8CE6C95A">
      <w:numFmt w:val="bullet"/>
      <w:lvlText w:val="•"/>
      <w:lvlJc w:val="left"/>
      <w:pPr>
        <w:ind w:left="6163" w:hanging="707"/>
      </w:pPr>
      <w:rPr>
        <w:rFonts w:hint="default"/>
        <w:lang w:val="pt-PT" w:eastAsia="en-US" w:bidi="ar-SA"/>
      </w:rPr>
    </w:lvl>
    <w:lvl w:ilvl="7" w:tplc="3BE2C488">
      <w:numFmt w:val="bullet"/>
      <w:lvlText w:val="•"/>
      <w:lvlJc w:val="left"/>
      <w:pPr>
        <w:ind w:left="7047" w:hanging="707"/>
      </w:pPr>
      <w:rPr>
        <w:rFonts w:hint="default"/>
        <w:lang w:val="pt-PT" w:eastAsia="en-US" w:bidi="ar-SA"/>
      </w:rPr>
    </w:lvl>
    <w:lvl w:ilvl="8" w:tplc="476ECDC8">
      <w:numFmt w:val="bullet"/>
      <w:lvlText w:val="•"/>
      <w:lvlJc w:val="left"/>
      <w:pPr>
        <w:ind w:left="7931" w:hanging="707"/>
      </w:pPr>
      <w:rPr>
        <w:rFonts w:hint="default"/>
        <w:lang w:val="pt-PT" w:eastAsia="en-US" w:bidi="ar-SA"/>
      </w:rPr>
    </w:lvl>
  </w:abstractNum>
  <w:abstractNum w:abstractNumId="35" w15:restartNumberingAfterBreak="0">
    <w:nsid w:val="77A67E75"/>
    <w:multiLevelType w:val="hybridMultilevel"/>
    <w:tmpl w:val="23944B4E"/>
    <w:lvl w:ilvl="0" w:tplc="4D761AB0">
      <w:start w:val="1"/>
      <w:numFmt w:val="lowerRoman"/>
      <w:lvlText w:val="(%1)"/>
      <w:lvlJc w:val="left"/>
      <w:pPr>
        <w:ind w:left="866" w:hanging="721"/>
        <w:jc w:val="left"/>
      </w:pPr>
      <w:rPr>
        <w:rFonts w:ascii="Cambria" w:eastAsia="Cambria" w:hAnsi="Cambria" w:cs="Cambria" w:hint="default"/>
        <w:b w:val="0"/>
        <w:bCs w:val="0"/>
        <w:i w:val="0"/>
        <w:iCs w:val="0"/>
        <w:spacing w:val="0"/>
        <w:w w:val="100"/>
        <w:sz w:val="24"/>
        <w:szCs w:val="24"/>
        <w:lang w:val="pt-PT" w:eastAsia="en-US" w:bidi="ar-SA"/>
      </w:rPr>
    </w:lvl>
    <w:lvl w:ilvl="1" w:tplc="49163DDE">
      <w:numFmt w:val="bullet"/>
      <w:lvlText w:val="•"/>
      <w:lvlJc w:val="left"/>
      <w:pPr>
        <w:ind w:left="1743" w:hanging="721"/>
      </w:pPr>
      <w:rPr>
        <w:rFonts w:hint="default"/>
        <w:lang w:val="pt-PT" w:eastAsia="en-US" w:bidi="ar-SA"/>
      </w:rPr>
    </w:lvl>
    <w:lvl w:ilvl="2" w:tplc="C0086458">
      <w:numFmt w:val="bullet"/>
      <w:lvlText w:val="•"/>
      <w:lvlJc w:val="left"/>
      <w:pPr>
        <w:ind w:left="2627" w:hanging="721"/>
      </w:pPr>
      <w:rPr>
        <w:rFonts w:hint="default"/>
        <w:lang w:val="pt-PT" w:eastAsia="en-US" w:bidi="ar-SA"/>
      </w:rPr>
    </w:lvl>
    <w:lvl w:ilvl="3" w:tplc="E4424C62">
      <w:numFmt w:val="bullet"/>
      <w:lvlText w:val="•"/>
      <w:lvlJc w:val="left"/>
      <w:pPr>
        <w:ind w:left="3511" w:hanging="721"/>
      </w:pPr>
      <w:rPr>
        <w:rFonts w:hint="default"/>
        <w:lang w:val="pt-PT" w:eastAsia="en-US" w:bidi="ar-SA"/>
      </w:rPr>
    </w:lvl>
    <w:lvl w:ilvl="4" w:tplc="E0F4852C">
      <w:numFmt w:val="bullet"/>
      <w:lvlText w:val="•"/>
      <w:lvlJc w:val="left"/>
      <w:pPr>
        <w:ind w:left="4395" w:hanging="721"/>
      </w:pPr>
      <w:rPr>
        <w:rFonts w:hint="default"/>
        <w:lang w:val="pt-PT" w:eastAsia="en-US" w:bidi="ar-SA"/>
      </w:rPr>
    </w:lvl>
    <w:lvl w:ilvl="5" w:tplc="64688560">
      <w:numFmt w:val="bullet"/>
      <w:lvlText w:val="•"/>
      <w:lvlJc w:val="left"/>
      <w:pPr>
        <w:ind w:left="5279" w:hanging="721"/>
      </w:pPr>
      <w:rPr>
        <w:rFonts w:hint="default"/>
        <w:lang w:val="pt-PT" w:eastAsia="en-US" w:bidi="ar-SA"/>
      </w:rPr>
    </w:lvl>
    <w:lvl w:ilvl="6" w:tplc="3C502406">
      <w:numFmt w:val="bullet"/>
      <w:lvlText w:val="•"/>
      <w:lvlJc w:val="left"/>
      <w:pPr>
        <w:ind w:left="6163" w:hanging="721"/>
      </w:pPr>
      <w:rPr>
        <w:rFonts w:hint="default"/>
        <w:lang w:val="pt-PT" w:eastAsia="en-US" w:bidi="ar-SA"/>
      </w:rPr>
    </w:lvl>
    <w:lvl w:ilvl="7" w:tplc="6B46D8B6">
      <w:numFmt w:val="bullet"/>
      <w:lvlText w:val="•"/>
      <w:lvlJc w:val="left"/>
      <w:pPr>
        <w:ind w:left="7047" w:hanging="721"/>
      </w:pPr>
      <w:rPr>
        <w:rFonts w:hint="default"/>
        <w:lang w:val="pt-PT" w:eastAsia="en-US" w:bidi="ar-SA"/>
      </w:rPr>
    </w:lvl>
    <w:lvl w:ilvl="8" w:tplc="444459CE">
      <w:numFmt w:val="bullet"/>
      <w:lvlText w:val="•"/>
      <w:lvlJc w:val="left"/>
      <w:pPr>
        <w:ind w:left="7931" w:hanging="721"/>
      </w:pPr>
      <w:rPr>
        <w:rFonts w:hint="default"/>
        <w:lang w:val="pt-PT" w:eastAsia="en-US" w:bidi="ar-SA"/>
      </w:rPr>
    </w:lvl>
  </w:abstractNum>
  <w:abstractNum w:abstractNumId="36" w15:restartNumberingAfterBreak="0">
    <w:nsid w:val="7A3D593A"/>
    <w:multiLevelType w:val="hybridMultilevel"/>
    <w:tmpl w:val="A9E8D8B4"/>
    <w:lvl w:ilvl="0" w:tplc="ECAC017E">
      <w:start w:val="1"/>
      <w:numFmt w:val="lowerRoman"/>
      <w:lvlText w:val="(%1)"/>
      <w:lvlJc w:val="left"/>
      <w:pPr>
        <w:ind w:left="852" w:hanging="707"/>
        <w:jc w:val="left"/>
      </w:pPr>
      <w:rPr>
        <w:rFonts w:ascii="Times New Roman" w:eastAsia="Times New Roman" w:hAnsi="Times New Roman" w:cs="Times New Roman" w:hint="default"/>
        <w:b w:val="0"/>
        <w:bCs w:val="0"/>
        <w:i w:val="0"/>
        <w:iCs w:val="0"/>
        <w:spacing w:val="-10"/>
        <w:w w:val="100"/>
        <w:sz w:val="24"/>
        <w:szCs w:val="24"/>
        <w:lang w:val="pt-PT" w:eastAsia="en-US" w:bidi="ar-SA"/>
      </w:rPr>
    </w:lvl>
    <w:lvl w:ilvl="1" w:tplc="8AB4821C">
      <w:numFmt w:val="bullet"/>
      <w:lvlText w:val="•"/>
      <w:lvlJc w:val="left"/>
      <w:pPr>
        <w:ind w:left="1743" w:hanging="707"/>
      </w:pPr>
      <w:rPr>
        <w:rFonts w:hint="default"/>
        <w:lang w:val="pt-PT" w:eastAsia="en-US" w:bidi="ar-SA"/>
      </w:rPr>
    </w:lvl>
    <w:lvl w:ilvl="2" w:tplc="F5C072AC">
      <w:numFmt w:val="bullet"/>
      <w:lvlText w:val="•"/>
      <w:lvlJc w:val="left"/>
      <w:pPr>
        <w:ind w:left="2627" w:hanging="707"/>
      </w:pPr>
      <w:rPr>
        <w:rFonts w:hint="default"/>
        <w:lang w:val="pt-PT" w:eastAsia="en-US" w:bidi="ar-SA"/>
      </w:rPr>
    </w:lvl>
    <w:lvl w:ilvl="3" w:tplc="CC6A9B2E">
      <w:numFmt w:val="bullet"/>
      <w:lvlText w:val="•"/>
      <w:lvlJc w:val="left"/>
      <w:pPr>
        <w:ind w:left="3511" w:hanging="707"/>
      </w:pPr>
      <w:rPr>
        <w:rFonts w:hint="default"/>
        <w:lang w:val="pt-PT" w:eastAsia="en-US" w:bidi="ar-SA"/>
      </w:rPr>
    </w:lvl>
    <w:lvl w:ilvl="4" w:tplc="B15815BE">
      <w:numFmt w:val="bullet"/>
      <w:lvlText w:val="•"/>
      <w:lvlJc w:val="left"/>
      <w:pPr>
        <w:ind w:left="4395" w:hanging="707"/>
      </w:pPr>
      <w:rPr>
        <w:rFonts w:hint="default"/>
        <w:lang w:val="pt-PT" w:eastAsia="en-US" w:bidi="ar-SA"/>
      </w:rPr>
    </w:lvl>
    <w:lvl w:ilvl="5" w:tplc="5DF024CC">
      <w:numFmt w:val="bullet"/>
      <w:lvlText w:val="•"/>
      <w:lvlJc w:val="left"/>
      <w:pPr>
        <w:ind w:left="5279" w:hanging="707"/>
      </w:pPr>
      <w:rPr>
        <w:rFonts w:hint="default"/>
        <w:lang w:val="pt-PT" w:eastAsia="en-US" w:bidi="ar-SA"/>
      </w:rPr>
    </w:lvl>
    <w:lvl w:ilvl="6" w:tplc="1646F152">
      <w:numFmt w:val="bullet"/>
      <w:lvlText w:val="•"/>
      <w:lvlJc w:val="left"/>
      <w:pPr>
        <w:ind w:left="6163" w:hanging="707"/>
      </w:pPr>
      <w:rPr>
        <w:rFonts w:hint="default"/>
        <w:lang w:val="pt-PT" w:eastAsia="en-US" w:bidi="ar-SA"/>
      </w:rPr>
    </w:lvl>
    <w:lvl w:ilvl="7" w:tplc="5FCA5480">
      <w:numFmt w:val="bullet"/>
      <w:lvlText w:val="•"/>
      <w:lvlJc w:val="left"/>
      <w:pPr>
        <w:ind w:left="7047" w:hanging="707"/>
      </w:pPr>
      <w:rPr>
        <w:rFonts w:hint="default"/>
        <w:lang w:val="pt-PT" w:eastAsia="en-US" w:bidi="ar-SA"/>
      </w:rPr>
    </w:lvl>
    <w:lvl w:ilvl="8" w:tplc="06AA028A">
      <w:numFmt w:val="bullet"/>
      <w:lvlText w:val="•"/>
      <w:lvlJc w:val="left"/>
      <w:pPr>
        <w:ind w:left="7931" w:hanging="707"/>
      </w:pPr>
      <w:rPr>
        <w:rFonts w:hint="default"/>
        <w:lang w:val="pt-PT" w:eastAsia="en-US" w:bidi="ar-SA"/>
      </w:rPr>
    </w:lvl>
  </w:abstractNum>
  <w:abstractNum w:abstractNumId="37" w15:restartNumberingAfterBreak="0">
    <w:nsid w:val="7DD116BB"/>
    <w:multiLevelType w:val="multilevel"/>
    <w:tmpl w:val="53622DDE"/>
    <w:lvl w:ilvl="0">
      <w:start w:val="5"/>
      <w:numFmt w:val="decimal"/>
      <w:lvlText w:val="%1"/>
      <w:lvlJc w:val="left"/>
      <w:pPr>
        <w:ind w:left="146" w:hanging="707"/>
        <w:jc w:val="left"/>
      </w:pPr>
      <w:rPr>
        <w:rFonts w:hint="default"/>
        <w:lang w:val="pt-PT" w:eastAsia="en-US" w:bidi="ar-SA"/>
      </w:rPr>
    </w:lvl>
    <w:lvl w:ilvl="1">
      <w:start w:val="14"/>
      <w:numFmt w:val="decimal"/>
      <w:lvlText w:val="%1.%2"/>
      <w:lvlJc w:val="left"/>
      <w:pPr>
        <w:ind w:left="146" w:hanging="707"/>
        <w:jc w:val="left"/>
      </w:pPr>
      <w:rPr>
        <w:rFonts w:hint="default"/>
        <w:lang w:val="pt-PT" w:eastAsia="en-US" w:bidi="ar-SA"/>
      </w:rPr>
    </w:lvl>
    <w:lvl w:ilvl="2">
      <w:start w:val="1"/>
      <w:numFmt w:val="decimal"/>
      <w:lvlText w:val="%1.%2.%3."/>
      <w:lvlJc w:val="left"/>
      <w:pPr>
        <w:ind w:left="146" w:hanging="707"/>
        <w:jc w:val="left"/>
      </w:pPr>
      <w:rPr>
        <w:rFonts w:ascii="Cambria" w:eastAsia="Cambria" w:hAnsi="Cambria" w:cs="Cambria" w:hint="default"/>
        <w:b w:val="0"/>
        <w:bCs w:val="0"/>
        <w:i w:val="0"/>
        <w:iCs w:val="0"/>
        <w:spacing w:val="-4"/>
        <w:w w:val="100"/>
        <w:sz w:val="24"/>
        <w:szCs w:val="24"/>
        <w:lang w:val="pt-PT" w:eastAsia="en-US" w:bidi="ar-SA"/>
      </w:rPr>
    </w:lvl>
    <w:lvl w:ilvl="3">
      <w:numFmt w:val="bullet"/>
      <w:lvlText w:val="•"/>
      <w:lvlJc w:val="left"/>
      <w:pPr>
        <w:ind w:left="3007" w:hanging="707"/>
      </w:pPr>
      <w:rPr>
        <w:rFonts w:hint="default"/>
        <w:lang w:val="pt-PT" w:eastAsia="en-US" w:bidi="ar-SA"/>
      </w:rPr>
    </w:lvl>
    <w:lvl w:ilvl="4">
      <w:numFmt w:val="bullet"/>
      <w:lvlText w:val="•"/>
      <w:lvlJc w:val="left"/>
      <w:pPr>
        <w:ind w:left="3963" w:hanging="707"/>
      </w:pPr>
      <w:rPr>
        <w:rFonts w:hint="default"/>
        <w:lang w:val="pt-PT" w:eastAsia="en-US" w:bidi="ar-SA"/>
      </w:rPr>
    </w:lvl>
    <w:lvl w:ilvl="5">
      <w:numFmt w:val="bullet"/>
      <w:lvlText w:val="•"/>
      <w:lvlJc w:val="left"/>
      <w:pPr>
        <w:ind w:left="4919" w:hanging="707"/>
      </w:pPr>
      <w:rPr>
        <w:rFonts w:hint="default"/>
        <w:lang w:val="pt-PT" w:eastAsia="en-US" w:bidi="ar-SA"/>
      </w:rPr>
    </w:lvl>
    <w:lvl w:ilvl="6">
      <w:numFmt w:val="bullet"/>
      <w:lvlText w:val="•"/>
      <w:lvlJc w:val="left"/>
      <w:pPr>
        <w:ind w:left="5875" w:hanging="707"/>
      </w:pPr>
      <w:rPr>
        <w:rFonts w:hint="default"/>
        <w:lang w:val="pt-PT" w:eastAsia="en-US" w:bidi="ar-SA"/>
      </w:rPr>
    </w:lvl>
    <w:lvl w:ilvl="7">
      <w:numFmt w:val="bullet"/>
      <w:lvlText w:val="•"/>
      <w:lvlJc w:val="left"/>
      <w:pPr>
        <w:ind w:left="6831" w:hanging="707"/>
      </w:pPr>
      <w:rPr>
        <w:rFonts w:hint="default"/>
        <w:lang w:val="pt-PT" w:eastAsia="en-US" w:bidi="ar-SA"/>
      </w:rPr>
    </w:lvl>
    <w:lvl w:ilvl="8">
      <w:numFmt w:val="bullet"/>
      <w:lvlText w:val="•"/>
      <w:lvlJc w:val="left"/>
      <w:pPr>
        <w:ind w:left="7787" w:hanging="707"/>
      </w:pPr>
      <w:rPr>
        <w:rFonts w:hint="default"/>
        <w:lang w:val="pt-PT" w:eastAsia="en-US" w:bidi="ar-SA"/>
      </w:rPr>
    </w:lvl>
  </w:abstractNum>
  <w:abstractNum w:abstractNumId="38" w15:restartNumberingAfterBreak="0">
    <w:nsid w:val="7E665FF8"/>
    <w:multiLevelType w:val="multilevel"/>
    <w:tmpl w:val="D9A89ED0"/>
    <w:lvl w:ilvl="0">
      <w:start w:val="1"/>
      <w:numFmt w:val="decimal"/>
      <w:lvlText w:val="%1"/>
      <w:lvlJc w:val="left"/>
      <w:pPr>
        <w:ind w:left="146" w:hanging="707"/>
        <w:jc w:val="left"/>
      </w:pPr>
      <w:rPr>
        <w:rFonts w:hint="default"/>
        <w:lang w:val="pt-PT" w:eastAsia="en-US" w:bidi="ar-SA"/>
      </w:rPr>
    </w:lvl>
    <w:lvl w:ilvl="1">
      <w:start w:val="1"/>
      <w:numFmt w:val="decimal"/>
      <w:lvlText w:val="%1.%2."/>
      <w:lvlJc w:val="left"/>
      <w:pPr>
        <w:ind w:left="146" w:hanging="707"/>
        <w:jc w:val="left"/>
      </w:pPr>
      <w:rPr>
        <w:rFonts w:hint="default"/>
        <w:spacing w:val="-2"/>
        <w:w w:val="100"/>
        <w:lang w:val="pt-PT" w:eastAsia="en-US" w:bidi="ar-SA"/>
      </w:rPr>
    </w:lvl>
    <w:lvl w:ilvl="2">
      <w:numFmt w:val="bullet"/>
      <w:lvlText w:val="•"/>
      <w:lvlJc w:val="left"/>
      <w:pPr>
        <w:ind w:left="2051" w:hanging="707"/>
      </w:pPr>
      <w:rPr>
        <w:rFonts w:hint="default"/>
        <w:lang w:val="pt-PT" w:eastAsia="en-US" w:bidi="ar-SA"/>
      </w:rPr>
    </w:lvl>
    <w:lvl w:ilvl="3">
      <w:numFmt w:val="bullet"/>
      <w:lvlText w:val="•"/>
      <w:lvlJc w:val="left"/>
      <w:pPr>
        <w:ind w:left="3007" w:hanging="707"/>
      </w:pPr>
      <w:rPr>
        <w:rFonts w:hint="default"/>
        <w:lang w:val="pt-PT" w:eastAsia="en-US" w:bidi="ar-SA"/>
      </w:rPr>
    </w:lvl>
    <w:lvl w:ilvl="4">
      <w:numFmt w:val="bullet"/>
      <w:lvlText w:val="•"/>
      <w:lvlJc w:val="left"/>
      <w:pPr>
        <w:ind w:left="3963" w:hanging="707"/>
      </w:pPr>
      <w:rPr>
        <w:rFonts w:hint="default"/>
        <w:lang w:val="pt-PT" w:eastAsia="en-US" w:bidi="ar-SA"/>
      </w:rPr>
    </w:lvl>
    <w:lvl w:ilvl="5">
      <w:numFmt w:val="bullet"/>
      <w:lvlText w:val="•"/>
      <w:lvlJc w:val="left"/>
      <w:pPr>
        <w:ind w:left="4919" w:hanging="707"/>
      </w:pPr>
      <w:rPr>
        <w:rFonts w:hint="default"/>
        <w:lang w:val="pt-PT" w:eastAsia="en-US" w:bidi="ar-SA"/>
      </w:rPr>
    </w:lvl>
    <w:lvl w:ilvl="6">
      <w:numFmt w:val="bullet"/>
      <w:lvlText w:val="•"/>
      <w:lvlJc w:val="left"/>
      <w:pPr>
        <w:ind w:left="5875" w:hanging="707"/>
      </w:pPr>
      <w:rPr>
        <w:rFonts w:hint="default"/>
        <w:lang w:val="pt-PT" w:eastAsia="en-US" w:bidi="ar-SA"/>
      </w:rPr>
    </w:lvl>
    <w:lvl w:ilvl="7">
      <w:numFmt w:val="bullet"/>
      <w:lvlText w:val="•"/>
      <w:lvlJc w:val="left"/>
      <w:pPr>
        <w:ind w:left="6831" w:hanging="707"/>
      </w:pPr>
      <w:rPr>
        <w:rFonts w:hint="default"/>
        <w:lang w:val="pt-PT" w:eastAsia="en-US" w:bidi="ar-SA"/>
      </w:rPr>
    </w:lvl>
    <w:lvl w:ilvl="8">
      <w:numFmt w:val="bullet"/>
      <w:lvlText w:val="•"/>
      <w:lvlJc w:val="left"/>
      <w:pPr>
        <w:ind w:left="7787" w:hanging="707"/>
      </w:pPr>
      <w:rPr>
        <w:rFonts w:hint="default"/>
        <w:lang w:val="pt-PT" w:eastAsia="en-US" w:bidi="ar-SA"/>
      </w:rPr>
    </w:lvl>
  </w:abstractNum>
  <w:num w:numId="1" w16cid:durableId="524250255">
    <w:abstractNumId w:val="25"/>
  </w:num>
  <w:num w:numId="2" w16cid:durableId="139152739">
    <w:abstractNumId w:val="3"/>
  </w:num>
  <w:num w:numId="3" w16cid:durableId="814882847">
    <w:abstractNumId w:val="2"/>
  </w:num>
  <w:num w:numId="4" w16cid:durableId="2054764691">
    <w:abstractNumId w:val="13"/>
  </w:num>
  <w:num w:numId="5" w16cid:durableId="2110663955">
    <w:abstractNumId w:val="14"/>
  </w:num>
  <w:num w:numId="6" w16cid:durableId="10647371">
    <w:abstractNumId w:val="20"/>
  </w:num>
  <w:num w:numId="7" w16cid:durableId="430705868">
    <w:abstractNumId w:val="12"/>
  </w:num>
  <w:num w:numId="8" w16cid:durableId="959845934">
    <w:abstractNumId w:val="36"/>
  </w:num>
  <w:num w:numId="9" w16cid:durableId="1338190126">
    <w:abstractNumId w:val="7"/>
  </w:num>
  <w:num w:numId="10" w16cid:durableId="131143940">
    <w:abstractNumId w:val="9"/>
  </w:num>
  <w:num w:numId="11" w16cid:durableId="1451242385">
    <w:abstractNumId w:val="17"/>
  </w:num>
  <w:num w:numId="12" w16cid:durableId="305011049">
    <w:abstractNumId w:val="34"/>
  </w:num>
  <w:num w:numId="13" w16cid:durableId="718825166">
    <w:abstractNumId w:val="35"/>
  </w:num>
  <w:num w:numId="14" w16cid:durableId="1406566060">
    <w:abstractNumId w:val="18"/>
  </w:num>
  <w:num w:numId="15" w16cid:durableId="1159923047">
    <w:abstractNumId w:val="21"/>
  </w:num>
  <w:num w:numId="16" w16cid:durableId="1901477742">
    <w:abstractNumId w:val="33"/>
  </w:num>
  <w:num w:numId="17" w16cid:durableId="1645305892">
    <w:abstractNumId w:val="15"/>
  </w:num>
  <w:num w:numId="18" w16cid:durableId="79255129">
    <w:abstractNumId w:val="37"/>
  </w:num>
  <w:num w:numId="19" w16cid:durableId="1665087408">
    <w:abstractNumId w:val="32"/>
  </w:num>
  <w:num w:numId="20" w16cid:durableId="103116915">
    <w:abstractNumId w:val="24"/>
  </w:num>
  <w:num w:numId="21" w16cid:durableId="936789288">
    <w:abstractNumId w:val="19"/>
  </w:num>
  <w:num w:numId="22" w16cid:durableId="1384794939">
    <w:abstractNumId w:val="1"/>
  </w:num>
  <w:num w:numId="23" w16cid:durableId="1623154077">
    <w:abstractNumId w:val="6"/>
  </w:num>
  <w:num w:numId="24" w16cid:durableId="403914296">
    <w:abstractNumId w:val="31"/>
  </w:num>
  <w:num w:numId="25" w16cid:durableId="2103187543">
    <w:abstractNumId w:val="16"/>
  </w:num>
  <w:num w:numId="26" w16cid:durableId="1960797837">
    <w:abstractNumId w:val="30"/>
  </w:num>
  <w:num w:numId="27" w16cid:durableId="1581984515">
    <w:abstractNumId w:val="38"/>
  </w:num>
  <w:num w:numId="28" w16cid:durableId="1445423678">
    <w:abstractNumId w:val="4"/>
  </w:num>
  <w:num w:numId="29" w16cid:durableId="1948806906">
    <w:abstractNumId w:val="22"/>
  </w:num>
  <w:num w:numId="30" w16cid:durableId="704453798">
    <w:abstractNumId w:val="26"/>
  </w:num>
  <w:num w:numId="31" w16cid:durableId="13848067">
    <w:abstractNumId w:val="0"/>
  </w:num>
  <w:num w:numId="32" w16cid:durableId="1192374341">
    <w:abstractNumId w:val="8"/>
  </w:num>
  <w:num w:numId="33" w16cid:durableId="1954167160">
    <w:abstractNumId w:val="5"/>
  </w:num>
  <w:num w:numId="34" w16cid:durableId="38558563">
    <w:abstractNumId w:val="11"/>
  </w:num>
  <w:num w:numId="35" w16cid:durableId="823007510">
    <w:abstractNumId w:val="27"/>
  </w:num>
  <w:num w:numId="36" w16cid:durableId="1891457623">
    <w:abstractNumId w:val="10"/>
  </w:num>
  <w:num w:numId="37" w16cid:durableId="954558264">
    <w:abstractNumId w:val="29"/>
  </w:num>
  <w:num w:numId="38" w16cid:durableId="588933083">
    <w:abstractNumId w:val="28"/>
  </w:num>
  <w:num w:numId="39" w16cid:durableId="145224065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F41CF"/>
    <w:rsid w:val="00524612"/>
    <w:rsid w:val="00665644"/>
    <w:rsid w:val="007F41CF"/>
    <w:rsid w:val="00CB40B2"/>
    <w:rsid w:val="00CE1FE5"/>
    <w:rsid w:val="00F0330F"/>
    <w:rsid w:val="00FB5EE3"/>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D7FBC"/>
  <w15:docId w15:val="{199FE8B8-DEA8-49DE-B6C0-00C41BDA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644"/>
    <w:rPr>
      <w:rFonts w:ascii="Cambria" w:eastAsia="Cambria" w:hAnsi="Cambria" w:cs="Cambria"/>
      <w:lang w:val="pt-PT"/>
    </w:rPr>
  </w:style>
  <w:style w:type="paragraph" w:styleId="Ttulo1">
    <w:name w:val="heading 1"/>
    <w:basedOn w:val="Normal"/>
    <w:uiPriority w:val="9"/>
    <w:qFormat/>
    <w:pPr>
      <w:ind w:left="11"/>
      <w:jc w:val="center"/>
      <w:outlineLvl w:val="0"/>
    </w:pPr>
    <w:rPr>
      <w:b/>
      <w:bCs/>
      <w:sz w:val="24"/>
      <w:szCs w:val="24"/>
    </w:rPr>
  </w:style>
  <w:style w:type="paragraph" w:styleId="Ttulo2">
    <w:name w:val="heading 2"/>
    <w:basedOn w:val="Normal"/>
    <w:link w:val="Ttulo2Char"/>
    <w:uiPriority w:val="9"/>
    <w:unhideWhenUsed/>
    <w:qFormat/>
    <w:pPr>
      <w:ind w:left="9"/>
      <w:jc w:val="center"/>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84"/>
      <w:ind w:right="31"/>
      <w:jc w:val="center"/>
    </w:pPr>
    <w:rPr>
      <w:b/>
      <w:bCs/>
      <w:i/>
      <w:iCs/>
      <w:sz w:val="24"/>
      <w:szCs w:val="24"/>
    </w:rPr>
  </w:style>
  <w:style w:type="paragraph" w:styleId="Sumrio2">
    <w:name w:val="toc 2"/>
    <w:basedOn w:val="Normal"/>
    <w:uiPriority w:val="1"/>
    <w:qFormat/>
    <w:pPr>
      <w:spacing w:before="184"/>
      <w:ind w:left="146"/>
    </w:pPr>
    <w:rPr>
      <w:b/>
      <w:bCs/>
      <w:i/>
      <w:iCs/>
      <w:sz w:val="24"/>
      <w:szCs w:val="24"/>
    </w:r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46"/>
      <w:jc w:val="both"/>
    </w:pPr>
  </w:style>
  <w:style w:type="paragraph" w:customStyle="1" w:styleId="TableParagraph">
    <w:name w:val="Table Paragraph"/>
    <w:basedOn w:val="Normal"/>
    <w:uiPriority w:val="1"/>
    <w:qFormat/>
    <w:rPr>
      <w:rFonts w:ascii="Arial MT" w:eastAsia="Arial MT" w:hAnsi="Arial MT" w:cs="Arial MT"/>
    </w:rPr>
  </w:style>
  <w:style w:type="character" w:customStyle="1" w:styleId="Ttulo2Char">
    <w:name w:val="Título 2 Char"/>
    <w:basedOn w:val="Fontepargpadro"/>
    <w:link w:val="Ttulo2"/>
    <w:uiPriority w:val="9"/>
    <w:rsid w:val="00665644"/>
    <w:rPr>
      <w:rFonts w:ascii="Cambria" w:eastAsia="Cambria" w:hAnsi="Cambria" w:cs="Cambria"/>
      <w:b/>
      <w:bCs/>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ouvidoria@idsf.com.br" TargetMode="External"/><Relationship Id="rId18" Type="http://schemas.openxmlformats.org/officeDocument/2006/relationships/hyperlink" Target="https://idsf.com.br/"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eader" Target="header1.xml"/><Relationship Id="rId12" Type="http://schemas.openxmlformats.org/officeDocument/2006/relationships/hyperlink" Target="mailto:administracao@idsf.com.br" TargetMode="External"/><Relationship Id="rId17" Type="http://schemas.openxmlformats.org/officeDocument/2006/relationships/hyperlink" Target="https://witasset.com.b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itasset.com.br/"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upervisao@idsf.com.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ouropretoinvestimentos.com.br/" TargetMode="External"/><Relationship Id="rId23" Type="http://schemas.openxmlformats.org/officeDocument/2006/relationships/footer" Target="footer3.xml"/><Relationship Id="rId10" Type="http://schemas.openxmlformats.org/officeDocument/2006/relationships/hyperlink" Target="https://idsf.com.br/"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b3.com.br/" TargetMode="External"/><Relationship Id="rId14" Type="http://schemas.openxmlformats.org/officeDocument/2006/relationships/hyperlink" Target="https://idsf.com.br/"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145</Pages>
  <Words>38324</Words>
  <Characters>225729</Characters>
  <Application>Microsoft Office Word</Application>
  <DocSecurity>0</DocSecurity>
  <Lines>7524</Lines>
  <Paragraphs>2256</Paragraphs>
  <ScaleCrop>false</ScaleCrop>
  <Company/>
  <LinksUpToDate>false</LinksUpToDate>
  <CharactersWithSpaces>261797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ID | Lidiane Chicarolli</cp:lastModifiedBy>
  <cp:revision>3</cp:revision>
  <dcterms:created xsi:type="dcterms:W3CDTF">2026-07-22T01:19:00Z</dcterms:created>
  <dcterms:modified xsi:type="dcterms:W3CDTF">2026-07-22T02:07:00Z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2026-01-28T00:00:00Z</vt:filetime>
  </property>
  <property fmtid="{D5CDD505-2E9C-101B-9397-08002B2CF9AE}" pid="4" name="LastSaved">
    <vt:filetime>2026-07-22T00:00:00Z</vt:filetime>
  </property>
  <property fmtid="{D5CDD505-2E9C-101B-9397-08002B2CF9AE}" pid="5" name="Producer">
    <vt:lpwstr>iTextSharp.LGPLv2.Core 3.7.2.0 - by Lacuna Software PKI SDK</vt:lpwstr>
  </property>
</Properties>
</file>